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836" w:rsidRPr="00F66836" w:rsidRDefault="00F66836" w:rsidP="00F66836">
      <w:pPr>
        <w:spacing w:after="0" w:line="240" w:lineRule="auto"/>
        <w:jc w:val="center"/>
        <w:rPr>
          <w:rFonts w:ascii="Times New Roman" w:hAnsi="Times New Roman" w:cs="Times New Roman"/>
          <w:sz w:val="28"/>
          <w:szCs w:val="28"/>
        </w:rPr>
      </w:pPr>
      <w:r w:rsidRPr="00F66836">
        <w:rPr>
          <w:rFonts w:ascii="Times New Roman" w:hAnsi="Times New Roman" w:cs="Times New Roman"/>
          <w:sz w:val="28"/>
          <w:szCs w:val="28"/>
        </w:rPr>
        <w:t xml:space="preserve">                                                                   к.и.н., доцент З. </w:t>
      </w:r>
      <w:proofErr w:type="spellStart"/>
      <w:r w:rsidRPr="00F66836">
        <w:rPr>
          <w:rFonts w:ascii="Times New Roman" w:hAnsi="Times New Roman" w:cs="Times New Roman"/>
          <w:sz w:val="28"/>
          <w:szCs w:val="28"/>
        </w:rPr>
        <w:t>Майданали</w:t>
      </w:r>
      <w:proofErr w:type="spellEnd"/>
    </w:p>
    <w:p w:rsidR="00F66836" w:rsidRPr="00F66836" w:rsidRDefault="00F66836" w:rsidP="00F66836">
      <w:pPr>
        <w:spacing w:after="0" w:line="240" w:lineRule="auto"/>
        <w:jc w:val="center"/>
        <w:rPr>
          <w:rFonts w:ascii="Times New Roman" w:hAnsi="Times New Roman" w:cs="Times New Roman"/>
          <w:sz w:val="28"/>
          <w:szCs w:val="28"/>
        </w:rPr>
      </w:pPr>
    </w:p>
    <w:p w:rsidR="00000000" w:rsidRPr="00F66836" w:rsidRDefault="00F66836" w:rsidP="00F66836">
      <w:pPr>
        <w:spacing w:after="0" w:line="240" w:lineRule="auto"/>
        <w:jc w:val="center"/>
        <w:rPr>
          <w:rFonts w:ascii="Times New Roman" w:hAnsi="Times New Roman" w:cs="Times New Roman"/>
          <w:b/>
          <w:sz w:val="28"/>
          <w:szCs w:val="28"/>
        </w:rPr>
      </w:pPr>
      <w:r w:rsidRPr="00F66836">
        <w:rPr>
          <w:rFonts w:ascii="Times New Roman" w:hAnsi="Times New Roman" w:cs="Times New Roman"/>
          <w:b/>
          <w:sz w:val="28"/>
          <w:szCs w:val="28"/>
        </w:rPr>
        <w:t>Социокультурное взаимодействие кочевых объединений и оседлоземледельческого  населения Евразии (историография проблемы)</w:t>
      </w:r>
    </w:p>
    <w:p w:rsidR="004C509D" w:rsidRPr="004C509D" w:rsidRDefault="00F66836" w:rsidP="00723335">
      <w:pPr>
        <w:pStyle w:val="HTML"/>
        <w:ind w:firstLine="567"/>
        <w:jc w:val="both"/>
        <w:rPr>
          <w:rFonts w:ascii="Times New Roman" w:hAnsi="Times New Roman" w:cs="Times New Roman"/>
          <w:color w:val="000000"/>
          <w:sz w:val="28"/>
          <w:szCs w:val="28"/>
        </w:rPr>
      </w:pPr>
      <w:r w:rsidRPr="00F66836">
        <w:rPr>
          <w:rFonts w:ascii="Times New Roman" w:hAnsi="Times New Roman" w:cs="Times New Roman"/>
          <w:sz w:val="28"/>
          <w:szCs w:val="28"/>
        </w:rPr>
        <w:t xml:space="preserve">      </w:t>
      </w:r>
      <w:r>
        <w:rPr>
          <w:rFonts w:ascii="Times New Roman" w:hAnsi="Times New Roman" w:cs="Times New Roman"/>
          <w:sz w:val="28"/>
          <w:szCs w:val="28"/>
        </w:rPr>
        <w:t>В изучении проблем социокультурно</w:t>
      </w:r>
      <w:r w:rsidRPr="00F66836">
        <w:rPr>
          <w:rFonts w:ascii="Times New Roman" w:hAnsi="Times New Roman" w:cs="Times New Roman"/>
          <w:sz w:val="28"/>
          <w:szCs w:val="28"/>
        </w:rPr>
        <w:t>го взаимодействия кочевников и оседлоземледельческого  населения Евразии</w:t>
      </w:r>
      <w:r w:rsidRPr="00F66836">
        <w:rPr>
          <w:rFonts w:ascii="Times New Roman" w:hAnsi="Times New Roman" w:cs="Times New Roman"/>
          <w:b/>
          <w:sz w:val="28"/>
          <w:szCs w:val="28"/>
        </w:rPr>
        <w:t xml:space="preserve"> </w:t>
      </w:r>
      <w:r w:rsidRPr="00F66836">
        <w:rPr>
          <w:rFonts w:ascii="Times New Roman" w:hAnsi="Times New Roman" w:cs="Times New Roman"/>
          <w:sz w:val="28"/>
          <w:szCs w:val="28"/>
        </w:rPr>
        <w:t>есть целый ряд  нерешенных проблем. Каждый исследователь исходит из своих оценочных нюансов, уровня исследовательской подготовки, что позволяет рассмотреть эволюцию исторических идей</w:t>
      </w:r>
      <w:r w:rsidR="008010BA">
        <w:rPr>
          <w:rFonts w:ascii="Times New Roman" w:hAnsi="Times New Roman" w:cs="Times New Roman"/>
          <w:sz w:val="28"/>
          <w:szCs w:val="28"/>
          <w:lang w:val="kk-KZ"/>
        </w:rPr>
        <w:t xml:space="preserve"> на проблемы политического, социального и культурного взаимодействия оседлоземледельческой цивилизации и кочевого социума</w:t>
      </w:r>
      <w:r w:rsidRPr="00F66836">
        <w:rPr>
          <w:rFonts w:ascii="Times New Roman" w:hAnsi="Times New Roman" w:cs="Times New Roman"/>
          <w:sz w:val="28"/>
          <w:szCs w:val="28"/>
        </w:rPr>
        <w:t xml:space="preserve">. </w:t>
      </w:r>
      <w:r>
        <w:rPr>
          <w:rFonts w:ascii="Times New Roman" w:hAnsi="Times New Roman" w:cs="Times New Roman"/>
          <w:sz w:val="28"/>
          <w:szCs w:val="28"/>
        </w:rPr>
        <w:t>Как отмечают современные авторы: «</w:t>
      </w:r>
      <w:r w:rsidRPr="00F66836">
        <w:rPr>
          <w:rFonts w:ascii="Times New Roman" w:hAnsi="Times New Roman" w:cs="Times New Roman"/>
          <w:kern w:val="16"/>
          <w:sz w:val="28"/>
          <w:szCs w:val="28"/>
        </w:rPr>
        <w:t>В современный период теория цивилизаций имеет не только научное, но и большое прикладное значение, поскольку способна стать основой нового мировоззренческого взгляда на основные тенденции общемирового развития. В условиях глобальных изменений в мире все большее звучание приобретает целый ряд общечеловеческих проблем, которые формируют объективную основу для осознания роли цивилизационной парадигмы. На современном этапе развития мирового сообщества взаимодействие представителей разных культур, национальностей, конфессий становится неоспоримым императивом</w:t>
      </w:r>
      <w:r>
        <w:rPr>
          <w:rFonts w:ascii="Times New Roman" w:hAnsi="Times New Roman" w:cs="Times New Roman"/>
          <w:kern w:val="16"/>
          <w:sz w:val="28"/>
          <w:szCs w:val="28"/>
        </w:rPr>
        <w:t>»</w:t>
      </w:r>
      <w:r w:rsidR="007C3E1C" w:rsidRPr="007C3E1C">
        <w:rPr>
          <w:rFonts w:ascii="Times New Roman" w:hAnsi="Times New Roman" w:cs="Times New Roman"/>
          <w:color w:val="000000"/>
          <w:sz w:val="28"/>
          <w:szCs w:val="28"/>
        </w:rPr>
        <w:t xml:space="preserve"> </w:t>
      </w:r>
      <w:r w:rsidR="007C3E1C" w:rsidRPr="00F66836">
        <w:rPr>
          <w:rFonts w:ascii="Times New Roman" w:hAnsi="Times New Roman" w:cs="Times New Roman"/>
          <w:color w:val="000000"/>
          <w:sz w:val="28"/>
          <w:szCs w:val="28"/>
        </w:rPr>
        <w:t>[1]</w:t>
      </w:r>
      <w:r w:rsidR="007C3E1C">
        <w:rPr>
          <w:rFonts w:ascii="Times New Roman" w:hAnsi="Times New Roman" w:cs="Times New Roman"/>
          <w:kern w:val="16"/>
          <w:sz w:val="28"/>
          <w:szCs w:val="28"/>
        </w:rPr>
        <w:t xml:space="preserve">. </w:t>
      </w:r>
      <w:r w:rsidR="007C3E1C" w:rsidRPr="00F66836">
        <w:rPr>
          <w:rFonts w:ascii="Times New Roman" w:hAnsi="Times New Roman" w:cs="Times New Roman"/>
          <w:sz w:val="28"/>
          <w:szCs w:val="28"/>
        </w:rPr>
        <w:t>Великий мыслитель</w:t>
      </w:r>
      <w:proofErr w:type="gramStart"/>
      <w:r w:rsidR="007C3E1C" w:rsidRPr="00F66836">
        <w:rPr>
          <w:rFonts w:ascii="Times New Roman" w:hAnsi="Times New Roman" w:cs="Times New Roman"/>
          <w:sz w:val="28"/>
          <w:szCs w:val="28"/>
        </w:rPr>
        <w:t xml:space="preserve">  И</w:t>
      </w:r>
      <w:proofErr w:type="gramEnd"/>
      <w:r w:rsidR="007C3E1C" w:rsidRPr="00F66836">
        <w:rPr>
          <w:rFonts w:ascii="Times New Roman" w:hAnsi="Times New Roman" w:cs="Times New Roman"/>
          <w:sz w:val="28"/>
          <w:szCs w:val="28"/>
        </w:rPr>
        <w:t xml:space="preserve">бн </w:t>
      </w:r>
      <w:proofErr w:type="spellStart"/>
      <w:r w:rsidR="007C3E1C" w:rsidRPr="00F66836">
        <w:rPr>
          <w:rFonts w:ascii="Times New Roman" w:hAnsi="Times New Roman" w:cs="Times New Roman"/>
          <w:sz w:val="28"/>
          <w:szCs w:val="28"/>
        </w:rPr>
        <w:t>Халдун</w:t>
      </w:r>
      <w:proofErr w:type="spellEnd"/>
      <w:r w:rsidR="007C3E1C" w:rsidRPr="00F66836">
        <w:rPr>
          <w:rFonts w:ascii="Times New Roman" w:hAnsi="Times New Roman" w:cs="Times New Roman"/>
          <w:sz w:val="28"/>
          <w:szCs w:val="28"/>
        </w:rPr>
        <w:t xml:space="preserve"> заключал: "Цивилизация пустыни уступает городской цивилизации, потому что жители пустынь сами не способны удовлетворять все ее потребности, …в то время как они (бедуины) нуждаются в городах для своего жизнеобеспечения, горожане нуждаются (в продуктах, производимых бедуинами) лишь для комфорта и роскоши". </w:t>
      </w:r>
      <w:r w:rsidR="004C509D" w:rsidRPr="00F66836">
        <w:rPr>
          <w:rFonts w:ascii="Times New Roman" w:hAnsi="Times New Roman" w:cs="Times New Roman"/>
          <w:sz w:val="28"/>
          <w:szCs w:val="28"/>
        </w:rPr>
        <w:t>А.М.Хазанов</w:t>
      </w:r>
      <w:r w:rsidR="004C509D" w:rsidRPr="00F66836">
        <w:rPr>
          <w:rFonts w:ascii="Times New Roman" w:hAnsi="Times New Roman" w:cs="Times New Roman"/>
          <w:color w:val="000000"/>
          <w:sz w:val="28"/>
          <w:szCs w:val="28"/>
        </w:rPr>
        <w:t xml:space="preserve"> </w:t>
      </w:r>
      <w:r w:rsidR="004C509D">
        <w:rPr>
          <w:rFonts w:ascii="Times New Roman" w:hAnsi="Times New Roman" w:cs="Times New Roman"/>
          <w:color w:val="000000"/>
          <w:sz w:val="28"/>
          <w:szCs w:val="28"/>
        </w:rPr>
        <w:t>приводит слова а</w:t>
      </w:r>
      <w:r w:rsidR="007C3E1C" w:rsidRPr="00F66836">
        <w:rPr>
          <w:rFonts w:ascii="Times New Roman" w:hAnsi="Times New Roman" w:cs="Times New Roman"/>
          <w:color w:val="000000"/>
          <w:sz w:val="28"/>
          <w:szCs w:val="28"/>
        </w:rPr>
        <w:t>ме</w:t>
      </w:r>
      <w:r w:rsidR="004C509D">
        <w:rPr>
          <w:rFonts w:ascii="Times New Roman" w:hAnsi="Times New Roman" w:cs="Times New Roman"/>
          <w:color w:val="000000"/>
          <w:sz w:val="28"/>
          <w:szCs w:val="28"/>
        </w:rPr>
        <w:t>риканского</w:t>
      </w:r>
      <w:r w:rsidR="007C3E1C">
        <w:rPr>
          <w:rFonts w:ascii="Times New Roman" w:hAnsi="Times New Roman" w:cs="Times New Roman"/>
          <w:color w:val="000000"/>
          <w:sz w:val="28"/>
          <w:szCs w:val="28"/>
        </w:rPr>
        <w:t xml:space="preserve"> историк</w:t>
      </w:r>
      <w:r w:rsidR="004C509D">
        <w:rPr>
          <w:rFonts w:ascii="Times New Roman" w:hAnsi="Times New Roman" w:cs="Times New Roman"/>
          <w:color w:val="000000"/>
          <w:sz w:val="28"/>
          <w:szCs w:val="28"/>
        </w:rPr>
        <w:t>а</w:t>
      </w:r>
      <w:r w:rsidR="007C3E1C">
        <w:rPr>
          <w:rFonts w:ascii="Times New Roman" w:hAnsi="Times New Roman" w:cs="Times New Roman"/>
          <w:color w:val="000000"/>
          <w:sz w:val="28"/>
          <w:szCs w:val="28"/>
        </w:rPr>
        <w:t xml:space="preserve"> У. Джон</w:t>
      </w:r>
      <w:r w:rsidR="004C509D">
        <w:rPr>
          <w:rFonts w:ascii="Times New Roman" w:hAnsi="Times New Roman" w:cs="Times New Roman"/>
          <w:color w:val="000000"/>
          <w:sz w:val="28"/>
          <w:szCs w:val="28"/>
        </w:rPr>
        <w:t>с</w:t>
      </w:r>
      <w:r w:rsidR="007C3E1C" w:rsidRPr="00F66836">
        <w:rPr>
          <w:rFonts w:ascii="Times New Roman" w:hAnsi="Times New Roman" w:cs="Times New Roman"/>
          <w:color w:val="000000"/>
          <w:sz w:val="28"/>
          <w:szCs w:val="28"/>
        </w:rPr>
        <w:t xml:space="preserve">: «Зародившись впервые на Дальнем Востоке, цивилизованное общество существовало параллельно с другими, отличавшимися от него социальной организацией и уровнем развития культуры. Эти «другие» общества цивилизованный человек называл «варварскими», а их народы </w:t>
      </w:r>
      <w:r w:rsidR="007C3E1C" w:rsidRPr="00F66836">
        <w:rPr>
          <w:rStyle w:val="font2"/>
          <w:rFonts w:ascii="Times New Roman" w:hAnsi="Times New Roman" w:cs="Times New Roman"/>
          <w:color w:val="000000"/>
          <w:sz w:val="28"/>
          <w:szCs w:val="28"/>
        </w:rPr>
        <w:t>–</w:t>
      </w:r>
      <w:r w:rsidR="007C3E1C" w:rsidRPr="00F66836">
        <w:rPr>
          <w:rFonts w:ascii="Times New Roman" w:hAnsi="Times New Roman" w:cs="Times New Roman"/>
          <w:color w:val="000000"/>
          <w:sz w:val="28"/>
          <w:szCs w:val="28"/>
        </w:rPr>
        <w:t xml:space="preserve"> «варварами». С одной стороны, в ходе дифференциации культуры возникали земледельческие общества, город, техника ирригации, монументальная архитектура и письменность, с другой </w:t>
      </w:r>
      <w:r w:rsidR="007C3E1C" w:rsidRPr="00F66836">
        <w:rPr>
          <w:rStyle w:val="font2"/>
          <w:rFonts w:ascii="Times New Roman" w:hAnsi="Times New Roman" w:cs="Times New Roman"/>
          <w:color w:val="000000"/>
          <w:sz w:val="28"/>
          <w:szCs w:val="28"/>
        </w:rPr>
        <w:t>–</w:t>
      </w:r>
      <w:r w:rsidR="007C3E1C" w:rsidRPr="00F66836">
        <w:rPr>
          <w:rFonts w:ascii="Times New Roman" w:hAnsi="Times New Roman" w:cs="Times New Roman"/>
          <w:color w:val="000000"/>
          <w:sz w:val="28"/>
          <w:szCs w:val="28"/>
        </w:rPr>
        <w:t xml:space="preserve"> существовали общины охотников и пастухов, которые, хотя иногда и соединяли пастушество с элементами земледелия, в целом занимались скотоводством и вели кочевой образ жизни. Скифы и турки на Ближнем Востоке, арии, </w:t>
      </w:r>
      <w:proofErr w:type="spellStart"/>
      <w:r w:rsidR="007C3E1C" w:rsidRPr="00F66836">
        <w:rPr>
          <w:rFonts w:ascii="Times New Roman" w:hAnsi="Times New Roman" w:cs="Times New Roman"/>
          <w:color w:val="000000"/>
          <w:sz w:val="28"/>
          <w:szCs w:val="28"/>
        </w:rPr>
        <w:t>хунну</w:t>
      </w:r>
      <w:proofErr w:type="spellEnd"/>
      <w:r w:rsidR="007C3E1C" w:rsidRPr="00F66836">
        <w:rPr>
          <w:rFonts w:ascii="Times New Roman" w:hAnsi="Times New Roman" w:cs="Times New Roman"/>
          <w:color w:val="000000"/>
          <w:sz w:val="28"/>
          <w:szCs w:val="28"/>
        </w:rPr>
        <w:t xml:space="preserve"> в Восточной Азии, кельты, германцы и гунны в Европе </w:t>
      </w:r>
      <w:r w:rsidR="007C3E1C" w:rsidRPr="00F66836">
        <w:rPr>
          <w:rStyle w:val="font2"/>
          <w:rFonts w:ascii="Times New Roman" w:hAnsi="Times New Roman" w:cs="Times New Roman"/>
          <w:color w:val="000000"/>
          <w:sz w:val="28"/>
          <w:szCs w:val="28"/>
        </w:rPr>
        <w:t>–</w:t>
      </w:r>
      <w:r w:rsidR="007C3E1C" w:rsidRPr="00F66836">
        <w:rPr>
          <w:rFonts w:ascii="Times New Roman" w:hAnsi="Times New Roman" w:cs="Times New Roman"/>
          <w:color w:val="000000"/>
          <w:sz w:val="28"/>
          <w:szCs w:val="28"/>
        </w:rPr>
        <w:t xml:space="preserve"> всех их, как конных кочевников, причисляли к «варварам». Однако, несмотря на то, что общепринятым признаком «варварских» обществ являлась их полная или частичная принадлежность к экономике кочевого скотоводства, «варвар», как таковой, был скорее «не исторической реальностью, а мифическим образом»[</w:t>
      </w:r>
      <w:r w:rsidR="007C3E1C">
        <w:rPr>
          <w:rFonts w:ascii="Times New Roman" w:hAnsi="Times New Roman" w:cs="Times New Roman"/>
          <w:color w:val="000000"/>
          <w:sz w:val="28"/>
          <w:szCs w:val="28"/>
        </w:rPr>
        <w:t>2</w:t>
      </w:r>
      <w:r w:rsidR="007C3E1C" w:rsidRPr="00F66836">
        <w:rPr>
          <w:rFonts w:ascii="Times New Roman" w:hAnsi="Times New Roman" w:cs="Times New Roman"/>
          <w:color w:val="000000"/>
          <w:sz w:val="28"/>
          <w:szCs w:val="28"/>
        </w:rPr>
        <w:t>].</w:t>
      </w:r>
      <w:r w:rsidR="00B507B6">
        <w:rPr>
          <w:rFonts w:ascii="Times New Roman" w:hAnsi="Times New Roman" w:cs="Times New Roman"/>
          <w:color w:val="000000"/>
          <w:sz w:val="28"/>
          <w:szCs w:val="28"/>
        </w:rPr>
        <w:t xml:space="preserve"> </w:t>
      </w:r>
      <w:r w:rsidR="00723335">
        <w:rPr>
          <w:rFonts w:ascii="Times New Roman" w:hAnsi="Times New Roman" w:cs="Times New Roman"/>
          <w:color w:val="000000"/>
          <w:sz w:val="28"/>
          <w:szCs w:val="28"/>
        </w:rPr>
        <w:t xml:space="preserve">Российский автор </w:t>
      </w:r>
      <w:r w:rsidR="00B507B6">
        <w:rPr>
          <w:rFonts w:ascii="Times New Roman" w:hAnsi="Times New Roman" w:cs="Times New Roman"/>
          <w:color w:val="000000"/>
          <w:sz w:val="28"/>
          <w:szCs w:val="28"/>
        </w:rPr>
        <w:t>Б.И. Орлова считает, что цивилизация – это социальная</w:t>
      </w:r>
      <w:r w:rsidR="00723335">
        <w:rPr>
          <w:rFonts w:ascii="Times New Roman" w:hAnsi="Times New Roman" w:cs="Times New Roman"/>
          <w:color w:val="000000"/>
          <w:sz w:val="28"/>
          <w:szCs w:val="28"/>
        </w:rPr>
        <w:t>,</w:t>
      </w:r>
      <w:r w:rsidR="00B507B6">
        <w:rPr>
          <w:rFonts w:ascii="Times New Roman" w:hAnsi="Times New Roman" w:cs="Times New Roman"/>
          <w:color w:val="000000"/>
          <w:sz w:val="28"/>
          <w:szCs w:val="28"/>
        </w:rPr>
        <w:t xml:space="preserve"> </w:t>
      </w:r>
      <w:r w:rsidR="00723335">
        <w:rPr>
          <w:rFonts w:ascii="Times New Roman" w:hAnsi="Times New Roman" w:cs="Times New Roman"/>
          <w:color w:val="000000"/>
          <w:sz w:val="28"/>
          <w:szCs w:val="28"/>
        </w:rPr>
        <w:t>культурно – историческая система, объединяющая на суперэтническом уровне население, органически связанное с природнопространственной средой</w:t>
      </w:r>
      <w:r w:rsidR="00723335" w:rsidRPr="00F66836">
        <w:rPr>
          <w:rFonts w:ascii="Times New Roman" w:hAnsi="Times New Roman" w:cs="Times New Roman"/>
          <w:color w:val="000000"/>
          <w:sz w:val="28"/>
          <w:szCs w:val="28"/>
        </w:rPr>
        <w:t xml:space="preserve"> </w:t>
      </w:r>
      <w:r w:rsidR="00B507B6" w:rsidRPr="00F66836">
        <w:rPr>
          <w:rFonts w:ascii="Times New Roman" w:hAnsi="Times New Roman" w:cs="Times New Roman"/>
          <w:color w:val="000000"/>
          <w:sz w:val="28"/>
          <w:szCs w:val="28"/>
        </w:rPr>
        <w:t>[</w:t>
      </w:r>
      <w:r w:rsidR="00B507B6">
        <w:rPr>
          <w:rFonts w:ascii="Times New Roman" w:hAnsi="Times New Roman" w:cs="Times New Roman"/>
          <w:color w:val="000000"/>
          <w:sz w:val="28"/>
          <w:szCs w:val="28"/>
        </w:rPr>
        <w:t>3</w:t>
      </w:r>
      <w:r w:rsidR="00723335">
        <w:rPr>
          <w:rFonts w:ascii="Times New Roman" w:hAnsi="Times New Roman" w:cs="Times New Roman"/>
          <w:color w:val="000000"/>
          <w:sz w:val="28"/>
          <w:szCs w:val="28"/>
        </w:rPr>
        <w:t>,с.27</w:t>
      </w:r>
      <w:r w:rsidR="00B507B6">
        <w:rPr>
          <w:rFonts w:ascii="Times New Roman" w:hAnsi="Times New Roman" w:cs="Times New Roman"/>
          <w:color w:val="000000"/>
          <w:sz w:val="28"/>
          <w:szCs w:val="28"/>
        </w:rPr>
        <w:t xml:space="preserve">]. </w:t>
      </w:r>
      <w:r w:rsidR="00723335">
        <w:rPr>
          <w:rFonts w:ascii="Times New Roman" w:hAnsi="Times New Roman" w:cs="Times New Roman"/>
          <w:color w:val="000000"/>
          <w:sz w:val="28"/>
          <w:szCs w:val="28"/>
        </w:rPr>
        <w:t xml:space="preserve">Для современных исследователей понятие </w:t>
      </w:r>
      <w:r w:rsidR="00723335">
        <w:rPr>
          <w:rFonts w:ascii="Times New Roman" w:hAnsi="Times New Roman" w:cs="Times New Roman"/>
          <w:kern w:val="16"/>
          <w:sz w:val="28"/>
          <w:szCs w:val="28"/>
        </w:rPr>
        <w:t>ц</w:t>
      </w:r>
      <w:r w:rsidR="007C3E1C">
        <w:rPr>
          <w:rFonts w:ascii="Times New Roman" w:hAnsi="Times New Roman" w:cs="Times New Roman"/>
          <w:kern w:val="16"/>
          <w:sz w:val="28"/>
          <w:szCs w:val="28"/>
        </w:rPr>
        <w:t>ивилизация</w:t>
      </w:r>
      <w:r w:rsidR="007C3E1C" w:rsidRPr="007C3E1C">
        <w:rPr>
          <w:rFonts w:ascii="Times New Roman" w:hAnsi="Times New Roman" w:cs="Times New Roman"/>
          <w:kern w:val="16"/>
          <w:sz w:val="28"/>
          <w:szCs w:val="28"/>
        </w:rPr>
        <w:t xml:space="preserve"> является методологическим, используемым для наиболее крупного членения </w:t>
      </w:r>
      <w:r w:rsidR="007C3E1C" w:rsidRPr="007C3E1C">
        <w:rPr>
          <w:rFonts w:ascii="Times New Roman" w:hAnsi="Times New Roman" w:cs="Times New Roman"/>
          <w:kern w:val="16"/>
          <w:sz w:val="28"/>
          <w:szCs w:val="28"/>
        </w:rPr>
        <w:lastRenderedPageBreak/>
        <w:t>культурно</w:t>
      </w:r>
      <w:r w:rsidR="007C3E1C">
        <w:rPr>
          <w:rFonts w:ascii="Times New Roman" w:hAnsi="Times New Roman" w:cs="Times New Roman"/>
          <w:kern w:val="16"/>
          <w:sz w:val="28"/>
          <w:szCs w:val="28"/>
        </w:rPr>
        <w:t xml:space="preserve"> </w:t>
      </w:r>
      <w:r w:rsidR="007C3E1C" w:rsidRPr="007C3E1C">
        <w:rPr>
          <w:rFonts w:ascii="Times New Roman" w:hAnsi="Times New Roman" w:cs="Times New Roman"/>
          <w:kern w:val="16"/>
          <w:sz w:val="28"/>
          <w:szCs w:val="28"/>
        </w:rPr>
        <w:t>-</w:t>
      </w:r>
      <w:r w:rsidR="007C3E1C">
        <w:rPr>
          <w:rFonts w:ascii="Times New Roman" w:hAnsi="Times New Roman" w:cs="Times New Roman"/>
          <w:kern w:val="16"/>
          <w:sz w:val="28"/>
          <w:szCs w:val="28"/>
        </w:rPr>
        <w:t xml:space="preserve"> </w:t>
      </w:r>
      <w:r w:rsidR="007C3E1C" w:rsidRPr="007C3E1C">
        <w:rPr>
          <w:rFonts w:ascii="Times New Roman" w:hAnsi="Times New Roman" w:cs="Times New Roman"/>
          <w:kern w:val="16"/>
          <w:sz w:val="28"/>
          <w:szCs w:val="28"/>
        </w:rPr>
        <w:t>исторического развития человечества, позволяющего обозначить специфические особенности, характерные для многих обществ</w:t>
      </w:r>
      <w:r w:rsidR="007C3E1C">
        <w:rPr>
          <w:rFonts w:ascii="Times New Roman" w:hAnsi="Times New Roman" w:cs="Times New Roman"/>
          <w:kern w:val="16"/>
          <w:sz w:val="28"/>
          <w:szCs w:val="28"/>
        </w:rPr>
        <w:t>. Так в концептуальных заключениях</w:t>
      </w:r>
      <w:r w:rsidRPr="00F66836">
        <w:rPr>
          <w:rFonts w:ascii="Times New Roman" w:hAnsi="Times New Roman" w:cs="Times New Roman"/>
          <w:color w:val="000000"/>
          <w:sz w:val="28"/>
          <w:szCs w:val="28"/>
        </w:rPr>
        <w:t xml:space="preserve"> С.</w:t>
      </w:r>
      <w:r w:rsidR="007C3E1C">
        <w:rPr>
          <w:rFonts w:ascii="Times New Roman" w:hAnsi="Times New Roman" w:cs="Times New Roman"/>
          <w:color w:val="000000"/>
          <w:sz w:val="28"/>
          <w:szCs w:val="28"/>
        </w:rPr>
        <w:t xml:space="preserve"> </w:t>
      </w:r>
      <w:r w:rsidRPr="00F66836">
        <w:rPr>
          <w:rFonts w:ascii="Times New Roman" w:hAnsi="Times New Roman" w:cs="Times New Roman"/>
          <w:color w:val="000000"/>
          <w:sz w:val="28"/>
          <w:szCs w:val="28"/>
        </w:rPr>
        <w:t>Плетневой</w:t>
      </w:r>
      <w:r w:rsidR="007C3E1C">
        <w:rPr>
          <w:rFonts w:ascii="Times New Roman" w:hAnsi="Times New Roman" w:cs="Times New Roman"/>
          <w:color w:val="000000"/>
          <w:sz w:val="28"/>
          <w:szCs w:val="28"/>
        </w:rPr>
        <w:t>, которые</w:t>
      </w:r>
      <w:r w:rsidRPr="00F66836">
        <w:rPr>
          <w:rFonts w:ascii="Times New Roman" w:hAnsi="Times New Roman" w:cs="Times New Roman"/>
          <w:color w:val="000000"/>
          <w:sz w:val="28"/>
          <w:szCs w:val="28"/>
        </w:rPr>
        <w:t xml:space="preserve"> в полной мере нашли отражение в монографии «Кочевники средневековья» [</w:t>
      </w:r>
      <w:r w:rsidR="00723335">
        <w:rPr>
          <w:rFonts w:ascii="Times New Roman" w:hAnsi="Times New Roman" w:cs="Times New Roman"/>
          <w:color w:val="000000"/>
          <w:sz w:val="28"/>
          <w:szCs w:val="28"/>
        </w:rPr>
        <w:t>4</w:t>
      </w:r>
      <w:r w:rsidRPr="00F66836">
        <w:rPr>
          <w:rFonts w:ascii="Times New Roman" w:hAnsi="Times New Roman" w:cs="Times New Roman"/>
          <w:color w:val="000000"/>
          <w:sz w:val="28"/>
          <w:szCs w:val="28"/>
        </w:rPr>
        <w:t>]</w:t>
      </w:r>
      <w:r w:rsidR="007C3E1C">
        <w:rPr>
          <w:rFonts w:ascii="Times New Roman" w:hAnsi="Times New Roman" w:cs="Times New Roman"/>
          <w:color w:val="000000"/>
          <w:sz w:val="28"/>
          <w:szCs w:val="28"/>
        </w:rPr>
        <w:t xml:space="preserve">, </w:t>
      </w:r>
      <w:r w:rsidR="004C509D">
        <w:rPr>
          <w:rFonts w:ascii="Times New Roman" w:hAnsi="Times New Roman" w:cs="Times New Roman"/>
          <w:color w:val="000000"/>
          <w:sz w:val="28"/>
          <w:szCs w:val="28"/>
        </w:rPr>
        <w:t>показано</w:t>
      </w:r>
      <w:r w:rsidRPr="00F66836">
        <w:rPr>
          <w:rFonts w:ascii="Times New Roman" w:hAnsi="Times New Roman" w:cs="Times New Roman"/>
          <w:color w:val="000000"/>
          <w:sz w:val="28"/>
          <w:szCs w:val="28"/>
        </w:rPr>
        <w:t>, что кочевых государств не существовало, а объединения кочевников представляли собой племенные союзы, которые становились государствами лишь в том случае, если часть населения переходила к земледелию. С.</w:t>
      </w:r>
      <w:r w:rsidRPr="00F66836">
        <w:rPr>
          <w:rFonts w:ascii="Times New Roman" w:hAnsi="Times New Roman" w:cs="Times New Roman"/>
          <w:color w:val="000000"/>
          <w:sz w:val="28"/>
          <w:szCs w:val="28"/>
          <w:lang w:val="kk-KZ"/>
        </w:rPr>
        <w:t xml:space="preserve"> </w:t>
      </w:r>
      <w:r w:rsidRPr="00F66836">
        <w:rPr>
          <w:rFonts w:ascii="Times New Roman" w:hAnsi="Times New Roman" w:cs="Times New Roman"/>
          <w:color w:val="000000"/>
          <w:sz w:val="28"/>
          <w:szCs w:val="28"/>
        </w:rPr>
        <w:t>Плетнева выделяет три стадии развития кочевых обществ: первая стадия – таборное кочевание, с отсутствием земледелия и оседлости, в сфере общественного быта этой стадии присуща военная демократия; вторая стадия – полукочевое хозяйство с постоянными зимовками и частичным заготовлением кормов, распадение родового строя и военной демократии, становление раннеклассового общества и формирование государственных объединений; третья стадия – полукочевое хозяйство с параллельным развитием земледелия и оседлости, появление городов, феодализм и государство. Вторая стадия кочевания, по мнению С.А.</w:t>
      </w:r>
      <w:r w:rsidRPr="00F66836">
        <w:rPr>
          <w:rFonts w:ascii="Times New Roman" w:hAnsi="Times New Roman" w:cs="Times New Roman"/>
          <w:color w:val="000000"/>
          <w:sz w:val="28"/>
          <w:szCs w:val="28"/>
          <w:lang w:val="kk-KZ"/>
        </w:rPr>
        <w:t xml:space="preserve"> </w:t>
      </w:r>
      <w:r w:rsidRPr="00F66836">
        <w:rPr>
          <w:rFonts w:ascii="Times New Roman" w:hAnsi="Times New Roman" w:cs="Times New Roman"/>
          <w:color w:val="000000"/>
          <w:sz w:val="28"/>
          <w:szCs w:val="28"/>
        </w:rPr>
        <w:t xml:space="preserve">Плетневой, делится на два этапа, причем для первого этапа характерен куренной способ кочевания, а для второго – </w:t>
      </w:r>
      <w:proofErr w:type="spellStart"/>
      <w:r w:rsidRPr="00F66836">
        <w:rPr>
          <w:rFonts w:ascii="Times New Roman" w:hAnsi="Times New Roman" w:cs="Times New Roman"/>
          <w:color w:val="000000"/>
          <w:sz w:val="28"/>
          <w:szCs w:val="28"/>
        </w:rPr>
        <w:t>аильный</w:t>
      </w:r>
      <w:proofErr w:type="spellEnd"/>
      <w:r w:rsidRPr="00F66836">
        <w:rPr>
          <w:rFonts w:ascii="Times New Roman" w:hAnsi="Times New Roman" w:cs="Times New Roman"/>
          <w:color w:val="000000"/>
          <w:sz w:val="28"/>
          <w:szCs w:val="28"/>
        </w:rPr>
        <w:t xml:space="preserve">. Военно-демократический строй в эту эпоху сменялся </w:t>
      </w:r>
      <w:proofErr w:type="gramStart"/>
      <w:r w:rsidRPr="00F66836">
        <w:rPr>
          <w:rFonts w:ascii="Times New Roman" w:hAnsi="Times New Roman" w:cs="Times New Roman"/>
          <w:color w:val="000000"/>
          <w:sz w:val="28"/>
          <w:szCs w:val="28"/>
        </w:rPr>
        <w:t>классовым</w:t>
      </w:r>
      <w:proofErr w:type="gramEnd"/>
      <w:r w:rsidRPr="00F66836">
        <w:rPr>
          <w:rFonts w:ascii="Times New Roman" w:hAnsi="Times New Roman" w:cs="Times New Roman"/>
          <w:color w:val="000000"/>
          <w:sz w:val="28"/>
          <w:szCs w:val="28"/>
        </w:rPr>
        <w:t xml:space="preserve">. На второй стадии кочевания, согласно концепции Плетневой, находились </w:t>
      </w:r>
      <w:proofErr w:type="spellStart"/>
      <w:r w:rsidRPr="00F66836">
        <w:rPr>
          <w:rFonts w:ascii="Times New Roman" w:hAnsi="Times New Roman" w:cs="Times New Roman"/>
          <w:color w:val="000000"/>
          <w:sz w:val="28"/>
          <w:szCs w:val="28"/>
        </w:rPr>
        <w:t>хунны</w:t>
      </w:r>
      <w:proofErr w:type="spellEnd"/>
      <w:r w:rsidRPr="00F66836">
        <w:rPr>
          <w:rFonts w:ascii="Times New Roman" w:hAnsi="Times New Roman" w:cs="Times New Roman"/>
          <w:color w:val="000000"/>
          <w:sz w:val="28"/>
          <w:szCs w:val="28"/>
        </w:rPr>
        <w:t xml:space="preserve">, древние тюрки эпохи каганата, империя Аттилы, Аварский каганат, держава </w:t>
      </w:r>
      <w:proofErr w:type="spellStart"/>
      <w:r w:rsidRPr="00F66836">
        <w:rPr>
          <w:rFonts w:ascii="Times New Roman" w:hAnsi="Times New Roman" w:cs="Times New Roman"/>
          <w:color w:val="000000"/>
          <w:sz w:val="28"/>
          <w:szCs w:val="28"/>
        </w:rPr>
        <w:t>Кубрата</w:t>
      </w:r>
      <w:proofErr w:type="spellEnd"/>
      <w:r w:rsidRPr="00F66836">
        <w:rPr>
          <w:rFonts w:ascii="Times New Roman" w:hAnsi="Times New Roman" w:cs="Times New Roman"/>
          <w:color w:val="000000"/>
          <w:sz w:val="28"/>
          <w:szCs w:val="28"/>
        </w:rPr>
        <w:t>, Хазарский каганат в период становления и др</w:t>
      </w:r>
      <w:r w:rsidR="004C509D">
        <w:rPr>
          <w:rFonts w:ascii="Times New Roman" w:hAnsi="Times New Roman" w:cs="Times New Roman"/>
          <w:color w:val="000000"/>
          <w:sz w:val="28"/>
          <w:szCs w:val="28"/>
        </w:rPr>
        <w:t xml:space="preserve">. </w:t>
      </w:r>
      <w:r w:rsidR="004C509D" w:rsidRPr="00F66836">
        <w:rPr>
          <w:rFonts w:ascii="Times New Roman" w:hAnsi="Times New Roman" w:cs="Times New Roman"/>
          <w:color w:val="000000"/>
          <w:sz w:val="28"/>
          <w:szCs w:val="28"/>
        </w:rPr>
        <w:t xml:space="preserve">Третьей стадии кочевания присущи высокоразвитая земледельческо-скотоводческая экономика, развитие ремесел, рост городов, единство культуры, языка, появление письменности. </w:t>
      </w:r>
      <w:r w:rsidR="004C509D">
        <w:rPr>
          <w:rFonts w:ascii="Times New Roman" w:hAnsi="Times New Roman" w:cs="Times New Roman"/>
          <w:color w:val="000000"/>
          <w:sz w:val="28"/>
          <w:szCs w:val="28"/>
        </w:rPr>
        <w:t xml:space="preserve">По мнению </w:t>
      </w:r>
      <w:r w:rsidR="004C509D" w:rsidRPr="00F66836">
        <w:rPr>
          <w:rFonts w:ascii="Times New Roman" w:hAnsi="Times New Roman" w:cs="Times New Roman"/>
          <w:color w:val="000000"/>
          <w:sz w:val="28"/>
          <w:szCs w:val="28"/>
        </w:rPr>
        <w:t>С.</w:t>
      </w:r>
      <w:r w:rsidR="004C509D" w:rsidRPr="00F66836">
        <w:rPr>
          <w:rFonts w:ascii="Times New Roman" w:hAnsi="Times New Roman" w:cs="Times New Roman"/>
          <w:color w:val="000000"/>
          <w:sz w:val="28"/>
          <w:szCs w:val="28"/>
          <w:lang w:val="kk-KZ"/>
        </w:rPr>
        <w:t xml:space="preserve"> </w:t>
      </w:r>
      <w:r w:rsidR="004C509D" w:rsidRPr="00F66836">
        <w:rPr>
          <w:rFonts w:ascii="Times New Roman" w:hAnsi="Times New Roman" w:cs="Times New Roman"/>
          <w:color w:val="000000"/>
          <w:sz w:val="28"/>
          <w:szCs w:val="28"/>
        </w:rPr>
        <w:t>Плетнев</w:t>
      </w:r>
      <w:r w:rsidR="004C509D">
        <w:rPr>
          <w:rFonts w:ascii="Times New Roman" w:hAnsi="Times New Roman" w:cs="Times New Roman"/>
          <w:color w:val="000000"/>
          <w:sz w:val="28"/>
          <w:szCs w:val="28"/>
        </w:rPr>
        <w:t>ой</w:t>
      </w:r>
      <w:r w:rsidR="004C509D" w:rsidRPr="00F66836">
        <w:rPr>
          <w:rFonts w:ascii="Times New Roman" w:hAnsi="Times New Roman" w:cs="Times New Roman"/>
          <w:color w:val="000000"/>
          <w:sz w:val="28"/>
          <w:szCs w:val="28"/>
        </w:rPr>
        <w:t xml:space="preserve"> все – это признаки развивающейся и утверждающейся государственности. Если для второй стадии кочевания можно говорить о создании рыхлых государственных объединений – «кочевых империй», то для третьей стадии, по мнению ученого, характерны устойчивые и организованные объединения – «каганаты». В качестве наиболее ярких примеров третьей стадии кочевания исследователь приводит Уйгурский каганат, где имел место классовый феодальный строй, а также </w:t>
      </w:r>
      <w:proofErr w:type="spellStart"/>
      <w:r w:rsidR="004C509D" w:rsidRPr="00F66836">
        <w:rPr>
          <w:rFonts w:ascii="Times New Roman" w:hAnsi="Times New Roman" w:cs="Times New Roman"/>
          <w:color w:val="000000"/>
          <w:sz w:val="28"/>
          <w:szCs w:val="28"/>
        </w:rPr>
        <w:t>Кыргызский</w:t>
      </w:r>
      <w:proofErr w:type="spellEnd"/>
      <w:r w:rsidR="004C509D" w:rsidRPr="00F66836">
        <w:rPr>
          <w:rFonts w:ascii="Times New Roman" w:hAnsi="Times New Roman" w:cs="Times New Roman"/>
          <w:color w:val="000000"/>
          <w:sz w:val="28"/>
          <w:szCs w:val="28"/>
        </w:rPr>
        <w:t xml:space="preserve"> каганат, Хазарию в период расцвета и др. </w:t>
      </w:r>
    </w:p>
    <w:p w:rsidR="00F66836" w:rsidRPr="00F66836" w:rsidRDefault="00F66836" w:rsidP="00F66836">
      <w:pPr>
        <w:pStyle w:val="a4"/>
        <w:spacing w:before="0" w:beforeAutospacing="0" w:after="0" w:afterAutospacing="0"/>
        <w:ind w:firstLine="567"/>
        <w:jc w:val="both"/>
        <w:rPr>
          <w:sz w:val="28"/>
          <w:szCs w:val="28"/>
        </w:rPr>
      </w:pPr>
      <w:r w:rsidRPr="00F66836">
        <w:rPr>
          <w:sz w:val="28"/>
          <w:szCs w:val="28"/>
        </w:rPr>
        <w:t>А.М.</w:t>
      </w:r>
      <w:r w:rsidR="004C509D">
        <w:rPr>
          <w:sz w:val="28"/>
          <w:szCs w:val="28"/>
        </w:rPr>
        <w:t xml:space="preserve"> </w:t>
      </w:r>
      <w:r w:rsidRPr="00F66836">
        <w:rPr>
          <w:sz w:val="28"/>
          <w:szCs w:val="28"/>
        </w:rPr>
        <w:t xml:space="preserve">Хазанов </w:t>
      </w:r>
      <w:r w:rsidRPr="00F66836">
        <w:rPr>
          <w:color w:val="000000"/>
          <w:sz w:val="28"/>
          <w:szCs w:val="28"/>
        </w:rPr>
        <w:t>[</w:t>
      </w:r>
      <w:r w:rsidR="00723335">
        <w:rPr>
          <w:color w:val="000000"/>
          <w:sz w:val="28"/>
          <w:szCs w:val="28"/>
        </w:rPr>
        <w:t>2</w:t>
      </w:r>
      <w:r w:rsidRPr="00F66836">
        <w:rPr>
          <w:color w:val="000000"/>
          <w:sz w:val="28"/>
          <w:szCs w:val="28"/>
        </w:rPr>
        <w:t>,</w:t>
      </w:r>
      <w:r w:rsidR="00723335">
        <w:rPr>
          <w:color w:val="000000"/>
          <w:sz w:val="28"/>
          <w:szCs w:val="28"/>
        </w:rPr>
        <w:t xml:space="preserve"> </w:t>
      </w:r>
      <w:r w:rsidR="00CF2CCC">
        <w:rPr>
          <w:sz w:val="28"/>
          <w:szCs w:val="28"/>
        </w:rPr>
        <w:t>с</w:t>
      </w:r>
      <w:r w:rsidRPr="00F66836">
        <w:rPr>
          <w:sz w:val="28"/>
          <w:szCs w:val="28"/>
        </w:rPr>
        <w:t>.320-321</w:t>
      </w:r>
      <w:r w:rsidRPr="00F66836">
        <w:rPr>
          <w:color w:val="000000"/>
          <w:sz w:val="28"/>
          <w:szCs w:val="28"/>
        </w:rPr>
        <w:t>]</w:t>
      </w:r>
      <w:r w:rsidRPr="00F66836">
        <w:rPr>
          <w:color w:val="000000"/>
          <w:sz w:val="28"/>
          <w:szCs w:val="28"/>
          <w:lang w:val="kk-KZ"/>
        </w:rPr>
        <w:t xml:space="preserve"> </w:t>
      </w:r>
      <w:r w:rsidRPr="00F66836">
        <w:rPr>
          <w:sz w:val="28"/>
          <w:szCs w:val="28"/>
        </w:rPr>
        <w:t>представляет принцип моделирования исторической картины. На основе этого методологического подхода  разрабатывает несколько основных моделей сосуществования, взаимодействия городов и кочевого общества:</w:t>
      </w:r>
    </w:p>
    <w:p w:rsidR="00F66836" w:rsidRPr="00F66836" w:rsidRDefault="00F66836" w:rsidP="00F66836">
      <w:pPr>
        <w:spacing w:after="0" w:line="240" w:lineRule="auto"/>
        <w:jc w:val="both"/>
        <w:rPr>
          <w:rFonts w:ascii="Times New Roman" w:hAnsi="Times New Roman" w:cs="Times New Roman"/>
          <w:sz w:val="28"/>
          <w:szCs w:val="28"/>
        </w:rPr>
      </w:pPr>
      <w:r w:rsidRPr="00F66836">
        <w:rPr>
          <w:rFonts w:ascii="Times New Roman" w:hAnsi="Times New Roman" w:cs="Times New Roman"/>
          <w:sz w:val="28"/>
          <w:szCs w:val="28"/>
        </w:rPr>
        <w:t>1. Торговля и поддержание разного рода контактов, включая религиозные и культурные, с городами в оседлых странах.</w:t>
      </w:r>
    </w:p>
    <w:p w:rsidR="00F66836" w:rsidRPr="00F66836" w:rsidRDefault="00F66836" w:rsidP="00F66836">
      <w:pPr>
        <w:spacing w:after="0" w:line="240" w:lineRule="auto"/>
        <w:jc w:val="both"/>
        <w:rPr>
          <w:rFonts w:ascii="Times New Roman" w:hAnsi="Times New Roman" w:cs="Times New Roman"/>
          <w:sz w:val="28"/>
          <w:szCs w:val="28"/>
        </w:rPr>
      </w:pPr>
      <w:r w:rsidRPr="00F66836">
        <w:rPr>
          <w:rFonts w:ascii="Times New Roman" w:hAnsi="Times New Roman" w:cs="Times New Roman"/>
          <w:sz w:val="28"/>
          <w:szCs w:val="28"/>
        </w:rPr>
        <w:t>2. Завоевание этих стран или контроль над определенными оседлыми территориями, что почти автоматически влекло за собой использование их городов для самых различных нужд завоевателей: экономических, административных, культурных и т.д.</w:t>
      </w:r>
    </w:p>
    <w:p w:rsidR="00F66836" w:rsidRPr="00F66836" w:rsidRDefault="00F66836" w:rsidP="00F66836">
      <w:pPr>
        <w:spacing w:after="0" w:line="240" w:lineRule="auto"/>
        <w:jc w:val="both"/>
        <w:rPr>
          <w:rFonts w:ascii="Times New Roman" w:hAnsi="Times New Roman" w:cs="Times New Roman"/>
          <w:sz w:val="28"/>
          <w:szCs w:val="28"/>
        </w:rPr>
      </w:pPr>
      <w:r w:rsidRPr="00F66836">
        <w:rPr>
          <w:rFonts w:ascii="Times New Roman" w:hAnsi="Times New Roman" w:cs="Times New Roman"/>
          <w:sz w:val="28"/>
          <w:szCs w:val="28"/>
        </w:rPr>
        <w:t>3. Создание собственного городского сектора в кочевых государствах.</w:t>
      </w:r>
    </w:p>
    <w:p w:rsidR="00F66836" w:rsidRPr="00F66836" w:rsidRDefault="00F66836" w:rsidP="00F66836">
      <w:pPr>
        <w:spacing w:after="0" w:line="240" w:lineRule="auto"/>
        <w:jc w:val="both"/>
        <w:rPr>
          <w:rFonts w:ascii="Times New Roman" w:hAnsi="Times New Roman" w:cs="Times New Roman"/>
          <w:sz w:val="28"/>
          <w:szCs w:val="28"/>
        </w:rPr>
      </w:pPr>
      <w:r w:rsidRPr="00F66836">
        <w:rPr>
          <w:rFonts w:ascii="Times New Roman" w:hAnsi="Times New Roman" w:cs="Times New Roman"/>
          <w:sz w:val="28"/>
          <w:szCs w:val="28"/>
        </w:rPr>
        <w:tab/>
        <w:t xml:space="preserve">Как считает ученый, оседлые государства нередко рассматривали торговлю с кочевниками как инструмент внешней политики, средство </w:t>
      </w:r>
      <w:r w:rsidRPr="00F66836">
        <w:rPr>
          <w:rFonts w:ascii="Times New Roman" w:hAnsi="Times New Roman" w:cs="Times New Roman"/>
          <w:sz w:val="28"/>
          <w:szCs w:val="28"/>
        </w:rPr>
        <w:lastRenderedPageBreak/>
        <w:t xml:space="preserve">экономического давления. Далее он предлагает вариативность завоевательной модели. В первом случае кочевники в основном ограничивались установлением контроля над подчиненными оседлыми территориями и расположенными на них городами. Второй связан с переселением всех или части кочевников на территорию завоеванных или оседлых стран. В первом варианте сохранялось довольно четкое географическое размежевание  кочевников и оседлого населения </w:t>
      </w:r>
      <w:r w:rsidRPr="00F66836">
        <w:rPr>
          <w:rFonts w:ascii="Times New Roman" w:hAnsi="Times New Roman" w:cs="Times New Roman"/>
          <w:color w:val="000000"/>
          <w:sz w:val="28"/>
          <w:szCs w:val="28"/>
        </w:rPr>
        <w:t>[</w:t>
      </w:r>
      <w:r w:rsidR="00723335">
        <w:rPr>
          <w:rFonts w:ascii="Times New Roman" w:hAnsi="Times New Roman" w:cs="Times New Roman"/>
          <w:color w:val="000000"/>
          <w:sz w:val="28"/>
          <w:szCs w:val="28"/>
        </w:rPr>
        <w:t>2</w:t>
      </w:r>
      <w:r w:rsidRPr="00F66836">
        <w:rPr>
          <w:rFonts w:ascii="Times New Roman" w:hAnsi="Times New Roman" w:cs="Times New Roman"/>
          <w:color w:val="000000"/>
          <w:sz w:val="28"/>
          <w:szCs w:val="28"/>
        </w:rPr>
        <w:t>,</w:t>
      </w:r>
      <w:r w:rsidR="00723335">
        <w:rPr>
          <w:rFonts w:ascii="Times New Roman" w:hAnsi="Times New Roman" w:cs="Times New Roman"/>
          <w:color w:val="000000"/>
          <w:sz w:val="28"/>
          <w:szCs w:val="28"/>
        </w:rPr>
        <w:t xml:space="preserve"> с. </w:t>
      </w:r>
      <w:r w:rsidRPr="00F66836">
        <w:rPr>
          <w:rFonts w:ascii="Times New Roman" w:hAnsi="Times New Roman" w:cs="Times New Roman"/>
          <w:sz w:val="28"/>
          <w:szCs w:val="28"/>
        </w:rPr>
        <w:t>321</w:t>
      </w:r>
      <w:r w:rsidRPr="00F66836">
        <w:rPr>
          <w:rFonts w:ascii="Times New Roman" w:hAnsi="Times New Roman" w:cs="Times New Roman"/>
          <w:color w:val="000000"/>
          <w:sz w:val="28"/>
          <w:szCs w:val="28"/>
        </w:rPr>
        <w:t>]</w:t>
      </w:r>
      <w:r w:rsidRPr="00F66836">
        <w:rPr>
          <w:rFonts w:ascii="Times New Roman" w:hAnsi="Times New Roman" w:cs="Times New Roman"/>
          <w:sz w:val="28"/>
          <w:szCs w:val="28"/>
        </w:rPr>
        <w:t>. Анализируя,  все обстоятельства  столь сложного процесса исследователь отмечает, что переселение кочевников в города был прерывистым и непостоянным. Для многих кочевых завоевателей оседлых стран с развитой городской жизнью была характерна ситуация, когда династия и ее приближенные продолжали вести полукочевой образ жизни. Этот факт  не  обходят вниманием и другие историки: «…зажиточные скотоводы, особенно аристократы, стремились в любой форме подчеркнуть свой социальный статус "человека на коне"</w:t>
      </w:r>
      <w:r w:rsidRPr="00F66836">
        <w:rPr>
          <w:rFonts w:ascii="Times New Roman" w:hAnsi="Times New Roman" w:cs="Times New Roman"/>
          <w:color w:val="000000"/>
          <w:sz w:val="28"/>
          <w:szCs w:val="28"/>
        </w:rPr>
        <w:t>[</w:t>
      </w:r>
      <w:r w:rsidR="00723335">
        <w:rPr>
          <w:rFonts w:ascii="Times New Roman" w:hAnsi="Times New Roman" w:cs="Times New Roman"/>
          <w:color w:val="000000"/>
          <w:sz w:val="28"/>
          <w:szCs w:val="28"/>
        </w:rPr>
        <w:t>5</w:t>
      </w:r>
      <w:r w:rsidRPr="00F66836">
        <w:rPr>
          <w:rFonts w:ascii="Times New Roman" w:hAnsi="Times New Roman" w:cs="Times New Roman"/>
          <w:color w:val="000000"/>
          <w:sz w:val="28"/>
          <w:szCs w:val="28"/>
        </w:rPr>
        <w:t>,</w:t>
      </w:r>
      <w:r w:rsidRPr="00F66836">
        <w:rPr>
          <w:rFonts w:ascii="Times New Roman" w:hAnsi="Times New Roman" w:cs="Times New Roman"/>
          <w:sz w:val="28"/>
          <w:szCs w:val="28"/>
        </w:rPr>
        <w:t xml:space="preserve"> </w:t>
      </w:r>
      <w:r w:rsidR="00CF2CCC">
        <w:rPr>
          <w:rFonts w:ascii="Times New Roman" w:hAnsi="Times New Roman" w:cs="Times New Roman"/>
          <w:sz w:val="28"/>
          <w:szCs w:val="28"/>
        </w:rPr>
        <w:t>с</w:t>
      </w:r>
      <w:r w:rsidRPr="00F66836">
        <w:rPr>
          <w:rFonts w:ascii="Times New Roman" w:hAnsi="Times New Roman" w:cs="Times New Roman"/>
          <w:sz w:val="28"/>
          <w:szCs w:val="28"/>
        </w:rPr>
        <w:t>.</w:t>
      </w:r>
      <w:r w:rsidR="00723335">
        <w:rPr>
          <w:rFonts w:ascii="Times New Roman" w:hAnsi="Times New Roman" w:cs="Times New Roman"/>
          <w:sz w:val="28"/>
          <w:szCs w:val="28"/>
        </w:rPr>
        <w:t xml:space="preserve"> </w:t>
      </w:r>
      <w:r w:rsidRPr="00F66836">
        <w:rPr>
          <w:rFonts w:ascii="Times New Roman" w:hAnsi="Times New Roman" w:cs="Times New Roman"/>
          <w:sz w:val="28"/>
          <w:szCs w:val="28"/>
        </w:rPr>
        <w:t>221</w:t>
      </w:r>
      <w:r w:rsidRPr="00F66836">
        <w:rPr>
          <w:rFonts w:ascii="Times New Roman" w:hAnsi="Times New Roman" w:cs="Times New Roman"/>
          <w:color w:val="000000"/>
          <w:sz w:val="28"/>
          <w:szCs w:val="28"/>
        </w:rPr>
        <w:t>]</w:t>
      </w:r>
      <w:r w:rsidRPr="00F66836">
        <w:rPr>
          <w:rFonts w:ascii="Times New Roman" w:hAnsi="Times New Roman" w:cs="Times New Roman"/>
          <w:sz w:val="28"/>
          <w:szCs w:val="28"/>
        </w:rPr>
        <w:t xml:space="preserve">. </w:t>
      </w:r>
    </w:p>
    <w:p w:rsidR="00F66836" w:rsidRPr="00F66836" w:rsidRDefault="00F66836" w:rsidP="00F66836">
      <w:pPr>
        <w:spacing w:after="0" w:line="240" w:lineRule="auto"/>
        <w:jc w:val="both"/>
        <w:rPr>
          <w:rFonts w:ascii="Times New Roman" w:hAnsi="Times New Roman" w:cs="Times New Roman"/>
          <w:b/>
          <w:sz w:val="28"/>
          <w:szCs w:val="28"/>
        </w:rPr>
      </w:pPr>
      <w:r w:rsidRPr="00F66836">
        <w:rPr>
          <w:rFonts w:ascii="Times New Roman" w:hAnsi="Times New Roman" w:cs="Times New Roman"/>
          <w:sz w:val="28"/>
          <w:szCs w:val="28"/>
        </w:rPr>
        <w:t xml:space="preserve">      "Второй вариант рассматриваемой модели связан с ситуациями, когда … после завоевания оседлых стран кочевые династии и сопровождающие их лица постепенно интегрировались в структуры завоеванных обществ, селились в городах и теряли связь с …кочевниками" – заключает А.М.Хазанов</w:t>
      </w:r>
      <w:r w:rsidR="00723335">
        <w:rPr>
          <w:rFonts w:ascii="Times New Roman" w:hAnsi="Times New Roman" w:cs="Times New Roman"/>
          <w:sz w:val="28"/>
          <w:szCs w:val="28"/>
        </w:rPr>
        <w:t xml:space="preserve"> </w:t>
      </w:r>
      <w:r w:rsidRPr="00F66836">
        <w:rPr>
          <w:rFonts w:ascii="Times New Roman" w:hAnsi="Times New Roman" w:cs="Times New Roman"/>
          <w:color w:val="000000"/>
          <w:sz w:val="28"/>
          <w:szCs w:val="28"/>
        </w:rPr>
        <w:t>[</w:t>
      </w:r>
      <w:r w:rsidR="00723335">
        <w:rPr>
          <w:rFonts w:ascii="Times New Roman" w:hAnsi="Times New Roman" w:cs="Times New Roman"/>
          <w:color w:val="000000"/>
          <w:sz w:val="28"/>
          <w:szCs w:val="28"/>
        </w:rPr>
        <w:t xml:space="preserve">2, </w:t>
      </w:r>
      <w:r w:rsidR="00CF2CCC">
        <w:rPr>
          <w:rFonts w:ascii="Times New Roman" w:hAnsi="Times New Roman" w:cs="Times New Roman"/>
          <w:sz w:val="28"/>
          <w:szCs w:val="28"/>
        </w:rPr>
        <w:t>с</w:t>
      </w:r>
      <w:r w:rsidRPr="00F66836">
        <w:rPr>
          <w:rFonts w:ascii="Times New Roman" w:hAnsi="Times New Roman" w:cs="Times New Roman"/>
          <w:sz w:val="28"/>
          <w:szCs w:val="28"/>
        </w:rPr>
        <w:t>.</w:t>
      </w:r>
      <w:r w:rsidR="00723335">
        <w:rPr>
          <w:rFonts w:ascii="Times New Roman" w:hAnsi="Times New Roman" w:cs="Times New Roman"/>
          <w:sz w:val="28"/>
          <w:szCs w:val="28"/>
        </w:rPr>
        <w:t xml:space="preserve"> </w:t>
      </w:r>
      <w:r w:rsidRPr="00F66836">
        <w:rPr>
          <w:rFonts w:ascii="Times New Roman" w:hAnsi="Times New Roman" w:cs="Times New Roman"/>
          <w:sz w:val="28"/>
          <w:szCs w:val="28"/>
        </w:rPr>
        <w:t>321</w:t>
      </w:r>
      <w:r w:rsidRPr="00F66836">
        <w:rPr>
          <w:rFonts w:ascii="Times New Roman" w:hAnsi="Times New Roman" w:cs="Times New Roman"/>
          <w:color w:val="000000"/>
          <w:sz w:val="28"/>
          <w:szCs w:val="28"/>
        </w:rPr>
        <w:t>]</w:t>
      </w:r>
      <w:r w:rsidRPr="00F66836">
        <w:rPr>
          <w:rFonts w:ascii="Times New Roman" w:hAnsi="Times New Roman" w:cs="Times New Roman"/>
          <w:sz w:val="28"/>
          <w:szCs w:val="28"/>
        </w:rPr>
        <w:t>. В этом своем утверждении исследователь солидаризируется с мнением известного историка советского периода Г.А. Федорова</w:t>
      </w:r>
      <w:r w:rsidR="00723335">
        <w:rPr>
          <w:rFonts w:ascii="Times New Roman" w:hAnsi="Times New Roman" w:cs="Times New Roman"/>
          <w:sz w:val="28"/>
          <w:szCs w:val="28"/>
        </w:rPr>
        <w:t xml:space="preserve"> </w:t>
      </w:r>
      <w:r w:rsidRPr="00F66836">
        <w:rPr>
          <w:rFonts w:ascii="Times New Roman" w:hAnsi="Times New Roman" w:cs="Times New Roman"/>
          <w:sz w:val="28"/>
          <w:szCs w:val="28"/>
        </w:rPr>
        <w:t>-</w:t>
      </w:r>
      <w:r w:rsidR="00723335">
        <w:rPr>
          <w:rFonts w:ascii="Times New Roman" w:hAnsi="Times New Roman" w:cs="Times New Roman"/>
          <w:sz w:val="28"/>
          <w:szCs w:val="28"/>
        </w:rPr>
        <w:t xml:space="preserve"> </w:t>
      </w:r>
      <w:r w:rsidRPr="00F66836">
        <w:rPr>
          <w:rFonts w:ascii="Times New Roman" w:hAnsi="Times New Roman" w:cs="Times New Roman"/>
          <w:sz w:val="28"/>
          <w:szCs w:val="28"/>
        </w:rPr>
        <w:t xml:space="preserve">Давыдова, который связывал взаимоотношения золотоордынских городов и степи с проявлениями социально-экономических тенденций в развитии общества. Исключительную роль отводил кочевой аристократии, т.к. именно она, по его мнению, способствовала развитию городов, ремесел и торговли </w:t>
      </w:r>
      <w:r w:rsidRPr="00F66836">
        <w:rPr>
          <w:rFonts w:ascii="Times New Roman" w:hAnsi="Times New Roman" w:cs="Times New Roman"/>
          <w:color w:val="000000"/>
          <w:sz w:val="28"/>
          <w:szCs w:val="28"/>
        </w:rPr>
        <w:t>[</w:t>
      </w:r>
      <w:r w:rsidR="00723335">
        <w:rPr>
          <w:rFonts w:ascii="Times New Roman" w:hAnsi="Times New Roman" w:cs="Times New Roman"/>
          <w:color w:val="000000"/>
          <w:sz w:val="28"/>
          <w:szCs w:val="28"/>
        </w:rPr>
        <w:t>6</w:t>
      </w:r>
      <w:r w:rsidRPr="00F66836">
        <w:rPr>
          <w:rFonts w:ascii="Times New Roman" w:hAnsi="Times New Roman" w:cs="Times New Roman"/>
          <w:color w:val="000000"/>
          <w:sz w:val="28"/>
          <w:szCs w:val="28"/>
        </w:rPr>
        <w:t>,</w:t>
      </w:r>
      <w:r w:rsidR="00723335">
        <w:rPr>
          <w:rFonts w:ascii="Times New Roman" w:hAnsi="Times New Roman" w:cs="Times New Roman"/>
          <w:color w:val="000000"/>
          <w:sz w:val="28"/>
          <w:szCs w:val="28"/>
        </w:rPr>
        <w:t xml:space="preserve"> </w:t>
      </w:r>
      <w:r w:rsidR="00CF2CCC">
        <w:rPr>
          <w:rFonts w:ascii="Times New Roman" w:hAnsi="Times New Roman" w:cs="Times New Roman"/>
          <w:sz w:val="28"/>
          <w:szCs w:val="28"/>
        </w:rPr>
        <w:t>с</w:t>
      </w:r>
      <w:r w:rsidRPr="00F66836">
        <w:rPr>
          <w:rFonts w:ascii="Times New Roman" w:hAnsi="Times New Roman" w:cs="Times New Roman"/>
          <w:sz w:val="28"/>
          <w:szCs w:val="28"/>
        </w:rPr>
        <w:t>.</w:t>
      </w:r>
      <w:r w:rsidR="00CF2CCC">
        <w:rPr>
          <w:rFonts w:ascii="Times New Roman" w:hAnsi="Times New Roman" w:cs="Times New Roman"/>
          <w:sz w:val="28"/>
          <w:szCs w:val="28"/>
        </w:rPr>
        <w:t xml:space="preserve"> </w:t>
      </w:r>
      <w:r w:rsidRPr="00F66836">
        <w:rPr>
          <w:rFonts w:ascii="Times New Roman" w:hAnsi="Times New Roman" w:cs="Times New Roman"/>
          <w:sz w:val="28"/>
          <w:szCs w:val="28"/>
        </w:rPr>
        <w:t>212</w:t>
      </w:r>
      <w:r w:rsidRPr="00F66836">
        <w:rPr>
          <w:rFonts w:ascii="Times New Roman" w:hAnsi="Times New Roman" w:cs="Times New Roman"/>
          <w:color w:val="000000"/>
          <w:sz w:val="28"/>
          <w:szCs w:val="28"/>
        </w:rPr>
        <w:t>]</w:t>
      </w:r>
      <w:r w:rsidRPr="00F66836">
        <w:rPr>
          <w:rFonts w:ascii="Times New Roman" w:hAnsi="Times New Roman" w:cs="Times New Roman"/>
          <w:sz w:val="28"/>
          <w:szCs w:val="28"/>
        </w:rPr>
        <w:t>. Однако умозаключения этих исследователей в конечном итоге расходятся, т.к. Г.А. Федоров</w:t>
      </w:r>
      <w:r w:rsidR="00723335">
        <w:rPr>
          <w:rFonts w:ascii="Times New Roman" w:hAnsi="Times New Roman" w:cs="Times New Roman"/>
          <w:sz w:val="28"/>
          <w:szCs w:val="28"/>
        </w:rPr>
        <w:t xml:space="preserve"> </w:t>
      </w:r>
      <w:r w:rsidRPr="00F66836">
        <w:rPr>
          <w:rFonts w:ascii="Times New Roman" w:hAnsi="Times New Roman" w:cs="Times New Roman"/>
          <w:sz w:val="28"/>
          <w:szCs w:val="28"/>
        </w:rPr>
        <w:t>-</w:t>
      </w:r>
      <w:r w:rsidR="00723335">
        <w:rPr>
          <w:rFonts w:ascii="Times New Roman" w:hAnsi="Times New Roman" w:cs="Times New Roman"/>
          <w:sz w:val="28"/>
          <w:szCs w:val="28"/>
        </w:rPr>
        <w:t xml:space="preserve"> </w:t>
      </w:r>
      <w:r w:rsidRPr="00F66836">
        <w:rPr>
          <w:rFonts w:ascii="Times New Roman" w:hAnsi="Times New Roman" w:cs="Times New Roman"/>
          <w:sz w:val="28"/>
          <w:szCs w:val="28"/>
        </w:rPr>
        <w:t>Давыдов указывает на позитивную и созидательную роль верхушки кочевого общества, а А.М. Хазанов ограничивает  положительное влияние кочевников на процесс создания и процветания городов. "Во-первых, отнюдь не все кочевники строили города, во-вторых, далеко не всегда они строились и населялись самими кочевниками. Нередко роль последних в основном сводилась к патронажу и финансированию. Одни города в степной зоне кочевых государств возникали более или менее спонтанно, другие притом чаще, в результате сознательной политики правителя"</w:t>
      </w:r>
      <w:r w:rsidR="00CF2CCC">
        <w:rPr>
          <w:rFonts w:ascii="Times New Roman" w:hAnsi="Times New Roman" w:cs="Times New Roman"/>
          <w:sz w:val="28"/>
          <w:szCs w:val="28"/>
        </w:rPr>
        <w:t xml:space="preserve"> </w:t>
      </w:r>
      <w:r w:rsidRPr="00F66836">
        <w:rPr>
          <w:rFonts w:ascii="Times New Roman" w:hAnsi="Times New Roman" w:cs="Times New Roman"/>
          <w:color w:val="000000"/>
          <w:sz w:val="28"/>
          <w:szCs w:val="28"/>
        </w:rPr>
        <w:t>[</w:t>
      </w:r>
      <w:r w:rsidR="00723335">
        <w:rPr>
          <w:rFonts w:ascii="Times New Roman" w:hAnsi="Times New Roman" w:cs="Times New Roman"/>
          <w:color w:val="000000"/>
          <w:sz w:val="28"/>
          <w:szCs w:val="28"/>
        </w:rPr>
        <w:t>2</w:t>
      </w:r>
      <w:r w:rsidRPr="00F66836">
        <w:rPr>
          <w:rFonts w:ascii="Times New Roman" w:hAnsi="Times New Roman" w:cs="Times New Roman"/>
          <w:color w:val="000000"/>
          <w:sz w:val="28"/>
          <w:szCs w:val="28"/>
        </w:rPr>
        <w:t>,</w:t>
      </w:r>
      <w:r w:rsidR="00723335">
        <w:rPr>
          <w:rFonts w:ascii="Times New Roman" w:hAnsi="Times New Roman" w:cs="Times New Roman"/>
          <w:color w:val="000000"/>
          <w:sz w:val="28"/>
          <w:szCs w:val="28"/>
        </w:rPr>
        <w:t xml:space="preserve"> </w:t>
      </w:r>
      <w:r w:rsidR="00CF2CCC">
        <w:rPr>
          <w:rFonts w:ascii="Times New Roman" w:hAnsi="Times New Roman" w:cs="Times New Roman"/>
          <w:sz w:val="28"/>
          <w:szCs w:val="28"/>
        </w:rPr>
        <w:t>с</w:t>
      </w:r>
      <w:r w:rsidRPr="00F66836">
        <w:rPr>
          <w:rFonts w:ascii="Times New Roman" w:hAnsi="Times New Roman" w:cs="Times New Roman"/>
          <w:sz w:val="28"/>
          <w:szCs w:val="28"/>
        </w:rPr>
        <w:t>.</w:t>
      </w:r>
      <w:r w:rsidR="00CF2CCC">
        <w:rPr>
          <w:rFonts w:ascii="Times New Roman" w:hAnsi="Times New Roman" w:cs="Times New Roman"/>
          <w:sz w:val="28"/>
          <w:szCs w:val="28"/>
        </w:rPr>
        <w:t xml:space="preserve"> </w:t>
      </w:r>
      <w:r w:rsidRPr="00F66836">
        <w:rPr>
          <w:rFonts w:ascii="Times New Roman" w:hAnsi="Times New Roman" w:cs="Times New Roman"/>
          <w:sz w:val="28"/>
          <w:szCs w:val="28"/>
        </w:rPr>
        <w:t>322-324</w:t>
      </w:r>
      <w:r w:rsidRPr="00F66836">
        <w:rPr>
          <w:rFonts w:ascii="Times New Roman" w:hAnsi="Times New Roman" w:cs="Times New Roman"/>
          <w:color w:val="000000"/>
          <w:sz w:val="28"/>
          <w:szCs w:val="28"/>
        </w:rPr>
        <w:t>].</w:t>
      </w:r>
    </w:p>
    <w:p w:rsidR="00F66836" w:rsidRPr="00F66836" w:rsidRDefault="00F66836" w:rsidP="00F66836">
      <w:pPr>
        <w:spacing w:after="0" w:line="240" w:lineRule="auto"/>
        <w:jc w:val="both"/>
        <w:rPr>
          <w:rFonts w:ascii="Times New Roman" w:hAnsi="Times New Roman" w:cs="Times New Roman"/>
          <w:sz w:val="28"/>
          <w:szCs w:val="28"/>
        </w:rPr>
      </w:pPr>
      <w:r w:rsidRPr="00F66836">
        <w:rPr>
          <w:rFonts w:ascii="Times New Roman" w:hAnsi="Times New Roman" w:cs="Times New Roman"/>
          <w:b/>
          <w:sz w:val="28"/>
          <w:szCs w:val="28"/>
        </w:rPr>
        <w:tab/>
      </w:r>
      <w:r w:rsidR="00723335" w:rsidRPr="00723335">
        <w:rPr>
          <w:rFonts w:ascii="Times New Roman" w:hAnsi="Times New Roman" w:cs="Times New Roman"/>
          <w:sz w:val="28"/>
          <w:szCs w:val="28"/>
        </w:rPr>
        <w:t xml:space="preserve">Известный </w:t>
      </w:r>
      <w:proofErr w:type="spellStart"/>
      <w:r w:rsidR="00723335" w:rsidRPr="00723335">
        <w:rPr>
          <w:rFonts w:ascii="Times New Roman" w:hAnsi="Times New Roman" w:cs="Times New Roman"/>
          <w:sz w:val="28"/>
          <w:szCs w:val="28"/>
        </w:rPr>
        <w:t>кочевниковед</w:t>
      </w:r>
      <w:proofErr w:type="spellEnd"/>
      <w:r w:rsidR="00723335">
        <w:rPr>
          <w:rFonts w:ascii="Times New Roman" w:hAnsi="Times New Roman" w:cs="Times New Roman"/>
          <w:b/>
          <w:sz w:val="28"/>
          <w:szCs w:val="28"/>
        </w:rPr>
        <w:t xml:space="preserve"> </w:t>
      </w:r>
      <w:r w:rsidRPr="00F66836">
        <w:rPr>
          <w:rFonts w:ascii="Times New Roman" w:hAnsi="Times New Roman" w:cs="Times New Roman"/>
          <w:sz w:val="28"/>
          <w:szCs w:val="28"/>
        </w:rPr>
        <w:t>Г.Е. Марков</w:t>
      </w:r>
      <w:r w:rsidR="00CF2CCC">
        <w:rPr>
          <w:rFonts w:ascii="Times New Roman" w:hAnsi="Times New Roman" w:cs="Times New Roman"/>
          <w:sz w:val="28"/>
          <w:szCs w:val="28"/>
        </w:rPr>
        <w:t>,</w:t>
      </w:r>
      <w:r w:rsidRPr="00F66836">
        <w:rPr>
          <w:rFonts w:ascii="Times New Roman" w:hAnsi="Times New Roman" w:cs="Times New Roman"/>
          <w:sz w:val="28"/>
          <w:szCs w:val="28"/>
        </w:rPr>
        <w:t xml:space="preserve"> также придерживается позиции пассивного и потребительского</w:t>
      </w:r>
      <w:r w:rsidRPr="00F66836">
        <w:rPr>
          <w:rFonts w:ascii="Times New Roman" w:hAnsi="Times New Roman" w:cs="Times New Roman"/>
          <w:b/>
          <w:sz w:val="28"/>
          <w:szCs w:val="28"/>
        </w:rPr>
        <w:t xml:space="preserve"> </w:t>
      </w:r>
      <w:r w:rsidRPr="00F66836">
        <w:rPr>
          <w:rFonts w:ascii="Times New Roman" w:hAnsi="Times New Roman" w:cs="Times New Roman"/>
          <w:sz w:val="28"/>
          <w:szCs w:val="28"/>
        </w:rPr>
        <w:t>характера взаимодействия кочевников и городской культуры. "Был создан аппарат централизованной власти, осуществлявший военное командование и управление монголами и завоеванными областями, сочетавший в себе традиционные кочевнические черты и элементы, заимствованные из государственной организации соседних земледельческих народов"</w:t>
      </w:r>
      <w:r w:rsidR="00CF2CCC">
        <w:rPr>
          <w:rFonts w:ascii="Times New Roman" w:hAnsi="Times New Roman" w:cs="Times New Roman"/>
          <w:sz w:val="28"/>
          <w:szCs w:val="28"/>
        </w:rPr>
        <w:t xml:space="preserve"> </w:t>
      </w:r>
      <w:r w:rsidRPr="00F66836">
        <w:rPr>
          <w:rFonts w:ascii="Times New Roman" w:hAnsi="Times New Roman" w:cs="Times New Roman"/>
          <w:color w:val="000000"/>
          <w:sz w:val="28"/>
          <w:szCs w:val="28"/>
        </w:rPr>
        <w:t>[7,</w:t>
      </w:r>
      <w:r w:rsidRPr="00F66836">
        <w:rPr>
          <w:rFonts w:ascii="Times New Roman" w:hAnsi="Times New Roman" w:cs="Times New Roman"/>
          <w:sz w:val="28"/>
          <w:szCs w:val="28"/>
        </w:rPr>
        <w:t xml:space="preserve"> </w:t>
      </w:r>
      <w:r w:rsidR="00CF2CCC">
        <w:rPr>
          <w:rFonts w:ascii="Times New Roman" w:hAnsi="Times New Roman" w:cs="Times New Roman"/>
          <w:sz w:val="28"/>
          <w:szCs w:val="28"/>
        </w:rPr>
        <w:t>с</w:t>
      </w:r>
      <w:r w:rsidRPr="00F66836">
        <w:rPr>
          <w:rFonts w:ascii="Times New Roman" w:hAnsi="Times New Roman" w:cs="Times New Roman"/>
          <w:sz w:val="28"/>
          <w:szCs w:val="28"/>
        </w:rPr>
        <w:t>.76</w:t>
      </w:r>
      <w:r w:rsidRPr="00F66836">
        <w:rPr>
          <w:rFonts w:ascii="Times New Roman" w:hAnsi="Times New Roman" w:cs="Times New Roman"/>
          <w:color w:val="000000"/>
          <w:sz w:val="28"/>
          <w:szCs w:val="28"/>
        </w:rPr>
        <w:t>].</w:t>
      </w:r>
      <w:r w:rsidR="00723335">
        <w:rPr>
          <w:rFonts w:ascii="Times New Roman" w:hAnsi="Times New Roman" w:cs="Times New Roman"/>
          <w:color w:val="000000"/>
          <w:sz w:val="28"/>
          <w:szCs w:val="28"/>
        </w:rPr>
        <w:t xml:space="preserve"> </w:t>
      </w:r>
      <w:r w:rsidRPr="00F66836">
        <w:rPr>
          <w:rFonts w:ascii="Times New Roman" w:hAnsi="Times New Roman" w:cs="Times New Roman"/>
          <w:sz w:val="28"/>
          <w:szCs w:val="28"/>
        </w:rPr>
        <w:t xml:space="preserve">Особую роль, по мнению ученых, играл город и в процессе дальнейшей стратификации и возникновения имущественного неравенства у кочевников. Имущественное неравенство у кочевников нередко приобретает особенно заметные размеры в </w:t>
      </w:r>
      <w:r w:rsidRPr="00F66836">
        <w:rPr>
          <w:rFonts w:ascii="Times New Roman" w:hAnsi="Times New Roman" w:cs="Times New Roman"/>
          <w:sz w:val="28"/>
          <w:szCs w:val="28"/>
        </w:rPr>
        <w:lastRenderedPageBreak/>
        <w:t>двух случаях; когда у них существует государство или когда сами они инкорпорированы в состав оседлого государства. Государство в таких случаях выступает гарантом собственности и одновременно ослабляет действие перераспределительных механизмов</w:t>
      </w:r>
      <w:r w:rsidR="00CF2CCC">
        <w:rPr>
          <w:rFonts w:ascii="Times New Roman" w:hAnsi="Times New Roman" w:cs="Times New Roman"/>
          <w:sz w:val="28"/>
          <w:szCs w:val="28"/>
        </w:rPr>
        <w:t xml:space="preserve"> </w:t>
      </w:r>
      <w:r w:rsidRPr="00F66836">
        <w:rPr>
          <w:rFonts w:ascii="Times New Roman" w:hAnsi="Times New Roman" w:cs="Times New Roman"/>
          <w:color w:val="000000"/>
          <w:sz w:val="28"/>
          <w:szCs w:val="28"/>
        </w:rPr>
        <w:t>[8,</w:t>
      </w:r>
      <w:r w:rsidRPr="00F66836">
        <w:rPr>
          <w:rFonts w:ascii="Times New Roman" w:hAnsi="Times New Roman" w:cs="Times New Roman"/>
          <w:sz w:val="28"/>
          <w:szCs w:val="28"/>
        </w:rPr>
        <w:t xml:space="preserve"> </w:t>
      </w:r>
      <w:r w:rsidR="00CF2CCC">
        <w:rPr>
          <w:rFonts w:ascii="Times New Roman" w:hAnsi="Times New Roman" w:cs="Times New Roman"/>
          <w:sz w:val="28"/>
          <w:szCs w:val="28"/>
        </w:rPr>
        <w:t>с</w:t>
      </w:r>
      <w:r w:rsidRPr="00F66836">
        <w:rPr>
          <w:rFonts w:ascii="Times New Roman" w:hAnsi="Times New Roman" w:cs="Times New Roman"/>
          <w:sz w:val="28"/>
          <w:szCs w:val="28"/>
        </w:rPr>
        <w:t>.270</w:t>
      </w:r>
      <w:r w:rsidRPr="00F66836">
        <w:rPr>
          <w:rFonts w:ascii="Times New Roman" w:hAnsi="Times New Roman" w:cs="Times New Roman"/>
          <w:color w:val="000000"/>
          <w:sz w:val="28"/>
          <w:szCs w:val="28"/>
        </w:rPr>
        <w:t>].</w:t>
      </w:r>
    </w:p>
    <w:p w:rsidR="00F66836" w:rsidRPr="00F66836" w:rsidRDefault="00F66836" w:rsidP="00F66836">
      <w:pPr>
        <w:spacing w:after="0" w:line="240" w:lineRule="auto"/>
        <w:ind w:firstLine="708"/>
        <w:jc w:val="both"/>
        <w:rPr>
          <w:rFonts w:ascii="Times New Roman" w:hAnsi="Times New Roman" w:cs="Times New Roman"/>
          <w:sz w:val="28"/>
          <w:szCs w:val="28"/>
        </w:rPr>
      </w:pPr>
      <w:r w:rsidRPr="00F66836">
        <w:rPr>
          <w:rFonts w:ascii="Times New Roman" w:hAnsi="Times New Roman" w:cs="Times New Roman"/>
          <w:sz w:val="28"/>
          <w:szCs w:val="28"/>
        </w:rPr>
        <w:t xml:space="preserve">Таким образом, специализация власти оказывалась тем глубже, чем более развитыми и структурированными оказывалось общество. Западный исследователь П. </w:t>
      </w:r>
      <w:proofErr w:type="spellStart"/>
      <w:r w:rsidRPr="00F66836">
        <w:rPr>
          <w:rFonts w:ascii="Times New Roman" w:hAnsi="Times New Roman" w:cs="Times New Roman"/>
          <w:sz w:val="28"/>
          <w:szCs w:val="28"/>
        </w:rPr>
        <w:t>Голден</w:t>
      </w:r>
      <w:proofErr w:type="spellEnd"/>
      <w:r w:rsidRPr="00F66836">
        <w:rPr>
          <w:rFonts w:ascii="Times New Roman" w:hAnsi="Times New Roman" w:cs="Times New Roman"/>
          <w:sz w:val="28"/>
          <w:szCs w:val="28"/>
        </w:rPr>
        <w:t xml:space="preserve"> разработал классификацию передававшихся традиций, выделив из них культовые (церемония коронации; представления о священных узах кагана и всего правящего рода с божественными силами; понятия священного центра державы), политические и социальные (</w:t>
      </w:r>
      <w:proofErr w:type="spellStart"/>
      <w:r w:rsidRPr="00F66836">
        <w:rPr>
          <w:rFonts w:ascii="Times New Roman" w:hAnsi="Times New Roman" w:cs="Times New Roman"/>
          <w:sz w:val="28"/>
          <w:szCs w:val="28"/>
        </w:rPr>
        <w:t>титулатура</w:t>
      </w:r>
      <w:proofErr w:type="spellEnd"/>
      <w:r w:rsidRPr="00F66836">
        <w:rPr>
          <w:rFonts w:ascii="Times New Roman" w:hAnsi="Times New Roman" w:cs="Times New Roman"/>
          <w:sz w:val="28"/>
          <w:szCs w:val="28"/>
        </w:rPr>
        <w:t xml:space="preserve">; деление государства на две части-крыла при старшинстве восточной; владение домениальными землями по рекам Орхону и Селенге). </w:t>
      </w:r>
      <w:r w:rsidRPr="00F66836">
        <w:rPr>
          <w:rFonts w:ascii="Times New Roman" w:eastAsia="Calibri" w:hAnsi="Times New Roman" w:cs="Times New Roman"/>
          <w:sz w:val="28"/>
          <w:szCs w:val="28"/>
        </w:rPr>
        <w:t xml:space="preserve">В </w:t>
      </w:r>
      <w:proofErr w:type="spellStart"/>
      <w:r w:rsidRPr="00F66836">
        <w:rPr>
          <w:rFonts w:ascii="Times New Roman" w:eastAsia="Calibri" w:hAnsi="Times New Roman" w:cs="Times New Roman"/>
          <w:sz w:val="28"/>
          <w:szCs w:val="28"/>
        </w:rPr>
        <w:t>вождестве</w:t>
      </w:r>
      <w:proofErr w:type="spellEnd"/>
      <w:r w:rsidRPr="00F66836">
        <w:rPr>
          <w:rFonts w:ascii="Times New Roman" w:eastAsia="Calibri" w:hAnsi="Times New Roman" w:cs="Times New Roman"/>
          <w:sz w:val="28"/>
          <w:szCs w:val="28"/>
        </w:rPr>
        <w:t>, где административные обязанности уже начинали закрепляться и наконец, утверждались за определенной частью коллектива, происходила кристаллизация и усложнение наметившихся на предыдущей стадии "полюсов" власти. К военной знати (вождям и старшим дружинникам) отходила военная и управленческая сферы деятельности, за шаманством (жречеством), сформировавшимся из хранителей родовых культов, числились идеологические полномочия власти. Когда кочевые государства разрушались, племена и роды, составлявшие их, всего лишь перегруппировывались, иногда под руководством родов, происходивших от "харизматического" правящего дома, или под руководством новых родов, но чаще всего не как государства. Они возвращались к определенной точке континуума между безгосударственностью и государственностью в ожидании нового катализатора, который мог бы снова подтолкнуть их к государству</w:t>
      </w:r>
      <w:r w:rsidR="00CF2CCC">
        <w:rPr>
          <w:rFonts w:ascii="Times New Roman" w:eastAsia="Calibri" w:hAnsi="Times New Roman" w:cs="Times New Roman"/>
          <w:sz w:val="28"/>
          <w:szCs w:val="28"/>
        </w:rPr>
        <w:t xml:space="preserve"> </w:t>
      </w:r>
      <w:r w:rsidRPr="00F66836">
        <w:rPr>
          <w:rFonts w:ascii="Times New Roman" w:hAnsi="Times New Roman" w:cs="Times New Roman"/>
          <w:color w:val="000000"/>
          <w:sz w:val="28"/>
          <w:szCs w:val="28"/>
        </w:rPr>
        <w:t>[9]</w:t>
      </w:r>
      <w:r w:rsidRPr="00F66836">
        <w:rPr>
          <w:rFonts w:ascii="Times New Roman" w:eastAsia="Calibri" w:hAnsi="Times New Roman" w:cs="Times New Roman"/>
          <w:sz w:val="28"/>
          <w:szCs w:val="28"/>
        </w:rPr>
        <w:t>.</w:t>
      </w:r>
      <w:r w:rsidRPr="00F66836">
        <w:rPr>
          <w:rFonts w:ascii="Times New Roman" w:hAnsi="Times New Roman" w:cs="Times New Roman"/>
          <w:sz w:val="28"/>
          <w:szCs w:val="28"/>
        </w:rPr>
        <w:t xml:space="preserve"> </w:t>
      </w:r>
      <w:r w:rsidRPr="00F66836">
        <w:rPr>
          <w:rStyle w:val="font2"/>
          <w:rFonts w:ascii="Times New Roman" w:hAnsi="Times New Roman" w:cs="Times New Roman"/>
          <w:color w:val="000000"/>
          <w:sz w:val="28"/>
          <w:szCs w:val="28"/>
        </w:rPr>
        <w:t xml:space="preserve">Особенные черты кочевого общества предопределили круг узловых вопросов: возникновение кочевничества и его альтернативы, существование государственности у номадов, </w:t>
      </w:r>
      <w:proofErr w:type="spellStart"/>
      <w:r w:rsidRPr="00F66836">
        <w:rPr>
          <w:rStyle w:val="font2"/>
          <w:rFonts w:ascii="Times New Roman" w:hAnsi="Times New Roman" w:cs="Times New Roman"/>
          <w:color w:val="000000"/>
          <w:sz w:val="28"/>
          <w:szCs w:val="28"/>
        </w:rPr>
        <w:t>дуальность</w:t>
      </w:r>
      <w:proofErr w:type="spellEnd"/>
      <w:r w:rsidRPr="00F66836">
        <w:rPr>
          <w:rStyle w:val="font2"/>
          <w:rFonts w:ascii="Times New Roman" w:hAnsi="Times New Roman" w:cs="Times New Roman"/>
          <w:color w:val="000000"/>
          <w:sz w:val="28"/>
          <w:szCs w:val="28"/>
        </w:rPr>
        <w:t xml:space="preserve"> кочевой государственности и противопоставление "кочевой культуры" оседло-земледельческой цивилизации, трансформация и изменения в религиозных воззрениях номадов.</w:t>
      </w:r>
      <w:r w:rsidRPr="00F66836">
        <w:rPr>
          <w:rFonts w:ascii="Times New Roman" w:hAnsi="Times New Roman" w:cs="Times New Roman"/>
          <w:sz w:val="28"/>
          <w:szCs w:val="28"/>
        </w:rPr>
        <w:t xml:space="preserve"> Российские исследователи Д.М. Бондаренко, Л.Е. Гринин, А.В. </w:t>
      </w:r>
      <w:proofErr w:type="spellStart"/>
      <w:r w:rsidRPr="00F66836">
        <w:rPr>
          <w:rFonts w:ascii="Times New Roman" w:hAnsi="Times New Roman" w:cs="Times New Roman"/>
          <w:sz w:val="28"/>
          <w:szCs w:val="28"/>
        </w:rPr>
        <w:t>Коротаев</w:t>
      </w:r>
      <w:proofErr w:type="spellEnd"/>
      <w:r w:rsidR="00CF2CCC">
        <w:rPr>
          <w:rFonts w:ascii="Times New Roman" w:hAnsi="Times New Roman" w:cs="Times New Roman"/>
          <w:sz w:val="28"/>
          <w:szCs w:val="28"/>
        </w:rPr>
        <w:t xml:space="preserve"> </w:t>
      </w:r>
      <w:r w:rsidRPr="00F66836">
        <w:rPr>
          <w:rFonts w:ascii="Times New Roman" w:hAnsi="Times New Roman" w:cs="Times New Roman"/>
          <w:color w:val="000000"/>
          <w:sz w:val="28"/>
          <w:szCs w:val="28"/>
        </w:rPr>
        <w:t>[10,</w:t>
      </w:r>
      <w:r w:rsidR="00CF2CCC">
        <w:rPr>
          <w:rFonts w:ascii="Times New Roman" w:hAnsi="Times New Roman" w:cs="Times New Roman"/>
          <w:color w:val="000000"/>
          <w:sz w:val="28"/>
          <w:szCs w:val="28"/>
        </w:rPr>
        <w:t xml:space="preserve"> </w:t>
      </w:r>
      <w:r w:rsidRPr="00F66836">
        <w:rPr>
          <w:rFonts w:ascii="Times New Roman" w:hAnsi="Times New Roman" w:cs="Times New Roman"/>
          <w:color w:val="000000"/>
          <w:sz w:val="28"/>
          <w:szCs w:val="28"/>
        </w:rPr>
        <w:t>с.27]</w:t>
      </w:r>
      <w:r w:rsidRPr="00F66836">
        <w:rPr>
          <w:rFonts w:ascii="Times New Roman" w:hAnsi="Times New Roman" w:cs="Times New Roman"/>
          <w:sz w:val="28"/>
          <w:szCs w:val="28"/>
        </w:rPr>
        <w:t xml:space="preserve"> обозначили ряд проблем в изучении социально</w:t>
      </w:r>
      <w:r w:rsidR="00CF2CCC">
        <w:rPr>
          <w:rFonts w:ascii="Times New Roman" w:hAnsi="Times New Roman" w:cs="Times New Roman"/>
          <w:sz w:val="28"/>
          <w:szCs w:val="28"/>
        </w:rPr>
        <w:t xml:space="preserve"> </w:t>
      </w:r>
      <w:r w:rsidRPr="00F66836">
        <w:rPr>
          <w:rFonts w:ascii="Times New Roman" w:hAnsi="Times New Roman" w:cs="Times New Roman"/>
          <w:sz w:val="28"/>
          <w:szCs w:val="28"/>
        </w:rPr>
        <w:t>-</w:t>
      </w:r>
      <w:r w:rsidR="00CF2CCC">
        <w:rPr>
          <w:rFonts w:ascii="Times New Roman" w:hAnsi="Times New Roman" w:cs="Times New Roman"/>
          <w:sz w:val="28"/>
          <w:szCs w:val="28"/>
        </w:rPr>
        <w:t xml:space="preserve"> </w:t>
      </w:r>
      <w:r w:rsidRPr="00F66836">
        <w:rPr>
          <w:rFonts w:ascii="Times New Roman" w:hAnsi="Times New Roman" w:cs="Times New Roman"/>
          <w:sz w:val="28"/>
          <w:szCs w:val="28"/>
        </w:rPr>
        <w:t xml:space="preserve">политических и идеологических изменений в объединениях номадов. Среди них выделяется проблема выявления моделей социально-политической эволюции в связи с </w:t>
      </w:r>
      <w:proofErr w:type="gramStart"/>
      <w:r w:rsidRPr="00F66836">
        <w:rPr>
          <w:rFonts w:ascii="Times New Roman" w:hAnsi="Times New Roman" w:cs="Times New Roman"/>
          <w:sz w:val="28"/>
          <w:szCs w:val="28"/>
        </w:rPr>
        <w:t>историко</w:t>
      </w:r>
      <w:r w:rsidR="00CF2CCC">
        <w:rPr>
          <w:rFonts w:ascii="Times New Roman" w:hAnsi="Times New Roman" w:cs="Times New Roman"/>
          <w:sz w:val="28"/>
          <w:szCs w:val="28"/>
        </w:rPr>
        <w:t xml:space="preserve"> </w:t>
      </w:r>
      <w:r w:rsidRPr="00F66836">
        <w:rPr>
          <w:rFonts w:ascii="Times New Roman" w:hAnsi="Times New Roman" w:cs="Times New Roman"/>
          <w:sz w:val="28"/>
          <w:szCs w:val="28"/>
        </w:rPr>
        <w:t>-</w:t>
      </w:r>
      <w:r w:rsidR="00CF2CCC">
        <w:rPr>
          <w:rFonts w:ascii="Times New Roman" w:hAnsi="Times New Roman" w:cs="Times New Roman"/>
          <w:sz w:val="28"/>
          <w:szCs w:val="28"/>
        </w:rPr>
        <w:t xml:space="preserve"> </w:t>
      </w:r>
      <w:r w:rsidRPr="00F66836">
        <w:rPr>
          <w:rFonts w:ascii="Times New Roman" w:hAnsi="Times New Roman" w:cs="Times New Roman"/>
          <w:sz w:val="28"/>
          <w:szCs w:val="28"/>
        </w:rPr>
        <w:t>культурными</w:t>
      </w:r>
      <w:proofErr w:type="gramEnd"/>
      <w:r w:rsidRPr="00F66836">
        <w:rPr>
          <w:rFonts w:ascii="Times New Roman" w:hAnsi="Times New Roman" w:cs="Times New Roman"/>
          <w:sz w:val="28"/>
          <w:szCs w:val="28"/>
        </w:rPr>
        <w:t xml:space="preserve"> и географическими условиями ее протекания в тех или иных обществах. </w:t>
      </w:r>
    </w:p>
    <w:p w:rsidR="00F66836" w:rsidRPr="00F66836" w:rsidRDefault="00F66836" w:rsidP="00F66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6836">
        <w:rPr>
          <w:rFonts w:ascii="Times New Roman" w:hAnsi="Times New Roman" w:cs="Times New Roman"/>
          <w:sz w:val="28"/>
          <w:szCs w:val="28"/>
        </w:rPr>
        <w:t>Таким образом, сложный и неоднозначный характер развития синтеза двух систем оседло</w:t>
      </w:r>
      <w:r w:rsidR="00CF2CCC">
        <w:rPr>
          <w:rFonts w:ascii="Times New Roman" w:hAnsi="Times New Roman" w:cs="Times New Roman"/>
          <w:sz w:val="28"/>
          <w:szCs w:val="28"/>
        </w:rPr>
        <w:t xml:space="preserve"> </w:t>
      </w:r>
      <w:r w:rsidRPr="00F66836">
        <w:rPr>
          <w:rFonts w:ascii="Times New Roman" w:hAnsi="Times New Roman" w:cs="Times New Roman"/>
          <w:sz w:val="28"/>
          <w:szCs w:val="28"/>
        </w:rPr>
        <w:t>-</w:t>
      </w:r>
      <w:r w:rsidR="00CF2CCC">
        <w:rPr>
          <w:rFonts w:ascii="Times New Roman" w:hAnsi="Times New Roman" w:cs="Times New Roman"/>
          <w:sz w:val="28"/>
          <w:szCs w:val="28"/>
        </w:rPr>
        <w:t xml:space="preserve"> </w:t>
      </w:r>
      <w:r w:rsidRPr="00F66836">
        <w:rPr>
          <w:rFonts w:ascii="Times New Roman" w:hAnsi="Times New Roman" w:cs="Times New Roman"/>
          <w:sz w:val="28"/>
          <w:szCs w:val="28"/>
        </w:rPr>
        <w:t>земледельческой и кочевой делает перспективными применение системных принципов анализа институтов власти и властвования</w:t>
      </w:r>
      <w:r w:rsidRPr="00F66836">
        <w:rPr>
          <w:rFonts w:ascii="Times New Roman" w:hAnsi="Times New Roman" w:cs="Times New Roman"/>
          <w:sz w:val="28"/>
          <w:szCs w:val="28"/>
          <w:lang w:val="kk-KZ"/>
        </w:rPr>
        <w:t>,</w:t>
      </w:r>
      <w:r w:rsidRPr="00F66836">
        <w:rPr>
          <w:rFonts w:ascii="Times New Roman" w:hAnsi="Times New Roman" w:cs="Times New Roman"/>
          <w:sz w:val="28"/>
          <w:szCs w:val="28"/>
        </w:rPr>
        <w:t xml:space="preserve"> социальной системы и особенностей процесса трансформации </w:t>
      </w:r>
      <w:proofErr w:type="spellStart"/>
      <w:r w:rsidRPr="00F66836">
        <w:rPr>
          <w:rFonts w:ascii="Times New Roman" w:hAnsi="Times New Roman" w:cs="Times New Roman"/>
          <w:sz w:val="28"/>
          <w:szCs w:val="28"/>
        </w:rPr>
        <w:t>кочево</w:t>
      </w:r>
      <w:proofErr w:type="spellEnd"/>
      <w:r w:rsidRPr="00F66836">
        <w:rPr>
          <w:rFonts w:ascii="Times New Roman" w:hAnsi="Times New Roman" w:cs="Times New Roman"/>
          <w:sz w:val="28"/>
          <w:szCs w:val="28"/>
          <w:lang w:val="kk-KZ"/>
        </w:rPr>
        <w:t>го</w:t>
      </w:r>
      <w:r w:rsidRPr="00F66836">
        <w:rPr>
          <w:rFonts w:ascii="Times New Roman" w:hAnsi="Times New Roman" w:cs="Times New Roman"/>
          <w:sz w:val="28"/>
          <w:szCs w:val="28"/>
        </w:rPr>
        <w:t xml:space="preserve"> общества</w:t>
      </w:r>
      <w:r w:rsidR="00CF2CCC">
        <w:rPr>
          <w:rFonts w:ascii="Times New Roman" w:hAnsi="Times New Roman" w:cs="Times New Roman"/>
          <w:sz w:val="28"/>
          <w:szCs w:val="28"/>
        </w:rPr>
        <w:t xml:space="preserve"> и ее социокультурного взаимодействия с городскими оазисами</w:t>
      </w:r>
      <w:r w:rsidRPr="00F66836">
        <w:rPr>
          <w:rFonts w:ascii="Times New Roman" w:hAnsi="Times New Roman" w:cs="Times New Roman"/>
          <w:sz w:val="28"/>
          <w:szCs w:val="28"/>
        </w:rPr>
        <w:t xml:space="preserve">. </w:t>
      </w:r>
      <w:r w:rsidR="00B507B6">
        <w:rPr>
          <w:rFonts w:ascii="Times New Roman" w:hAnsi="Times New Roman" w:cs="Times New Roman"/>
          <w:color w:val="000000"/>
          <w:sz w:val="28"/>
          <w:szCs w:val="28"/>
        </w:rPr>
        <w:t>«Центральная Азия – это номадийно – оседлый континуум, где перманентно разворачивался конфликт - диалог двух сущностно различающихся культур – мира оседлости и кочевого мира»</w:t>
      </w:r>
      <w:r w:rsidR="00CF2CCC" w:rsidRPr="00CF2CCC">
        <w:rPr>
          <w:rFonts w:ascii="Times New Roman" w:hAnsi="Times New Roman" w:cs="Times New Roman"/>
          <w:color w:val="000000"/>
          <w:sz w:val="28"/>
          <w:szCs w:val="28"/>
        </w:rPr>
        <w:t xml:space="preserve"> </w:t>
      </w:r>
      <w:r w:rsidR="00CF2CCC" w:rsidRPr="00F66836">
        <w:rPr>
          <w:rFonts w:ascii="Times New Roman" w:hAnsi="Times New Roman" w:cs="Times New Roman"/>
          <w:color w:val="000000"/>
          <w:sz w:val="28"/>
          <w:szCs w:val="28"/>
        </w:rPr>
        <w:t>[</w:t>
      </w:r>
      <w:r w:rsidR="00CF2CCC">
        <w:rPr>
          <w:rFonts w:ascii="Times New Roman" w:hAnsi="Times New Roman" w:cs="Times New Roman"/>
          <w:color w:val="000000"/>
          <w:sz w:val="28"/>
          <w:szCs w:val="28"/>
        </w:rPr>
        <w:t>11</w:t>
      </w:r>
      <w:r w:rsidR="00CF2CCC" w:rsidRPr="00F66836">
        <w:rPr>
          <w:rFonts w:ascii="Times New Roman" w:hAnsi="Times New Roman" w:cs="Times New Roman"/>
          <w:color w:val="000000"/>
          <w:sz w:val="28"/>
          <w:szCs w:val="28"/>
        </w:rPr>
        <w:t>,</w:t>
      </w:r>
      <w:r w:rsidR="00CF2CCC">
        <w:rPr>
          <w:rFonts w:ascii="Times New Roman" w:hAnsi="Times New Roman" w:cs="Times New Roman"/>
          <w:color w:val="000000"/>
          <w:sz w:val="28"/>
          <w:szCs w:val="28"/>
        </w:rPr>
        <w:t xml:space="preserve"> с.28</w:t>
      </w:r>
      <w:r w:rsidR="00CF2CCC" w:rsidRPr="00F66836">
        <w:rPr>
          <w:rFonts w:ascii="Times New Roman" w:hAnsi="Times New Roman" w:cs="Times New Roman"/>
          <w:color w:val="000000"/>
          <w:sz w:val="28"/>
          <w:szCs w:val="28"/>
        </w:rPr>
        <w:t>]</w:t>
      </w:r>
      <w:r w:rsidR="00CF2CCC" w:rsidRPr="00F66836">
        <w:rPr>
          <w:rFonts w:ascii="Times New Roman" w:hAnsi="Times New Roman" w:cs="Times New Roman"/>
          <w:sz w:val="28"/>
          <w:szCs w:val="28"/>
        </w:rPr>
        <w:t xml:space="preserve"> </w:t>
      </w:r>
      <w:r w:rsidR="00CF2CCC">
        <w:rPr>
          <w:rFonts w:ascii="Times New Roman" w:hAnsi="Times New Roman" w:cs="Times New Roman"/>
          <w:color w:val="000000"/>
          <w:sz w:val="28"/>
          <w:szCs w:val="28"/>
        </w:rPr>
        <w:t xml:space="preserve"> - заключает современная историческая наука.</w:t>
      </w:r>
      <w:r w:rsidR="00B507B6" w:rsidRPr="00B507B6">
        <w:rPr>
          <w:rFonts w:ascii="Times New Roman" w:hAnsi="Times New Roman" w:cs="Times New Roman"/>
          <w:color w:val="000000"/>
          <w:sz w:val="28"/>
          <w:szCs w:val="28"/>
        </w:rPr>
        <w:t xml:space="preserve"> </w:t>
      </w:r>
      <w:r w:rsidRPr="00F66836">
        <w:rPr>
          <w:rFonts w:ascii="Times New Roman" w:hAnsi="Times New Roman" w:cs="Times New Roman"/>
          <w:sz w:val="28"/>
          <w:szCs w:val="28"/>
          <w:lang w:val="kk-KZ"/>
        </w:rPr>
        <w:t xml:space="preserve">Развитие современного научного </w:t>
      </w:r>
      <w:r w:rsidRPr="00F66836">
        <w:rPr>
          <w:rFonts w:ascii="Times New Roman" w:hAnsi="Times New Roman" w:cs="Times New Roman"/>
          <w:sz w:val="28"/>
          <w:szCs w:val="28"/>
          <w:lang w:val="kk-KZ"/>
        </w:rPr>
        <w:lastRenderedPageBreak/>
        <w:t xml:space="preserve">знания показало, что прогресс невозможен без учета научной методологии и современных тенденций развития исторической науки. </w:t>
      </w:r>
      <w:r w:rsidRPr="00F66836">
        <w:rPr>
          <w:rFonts w:ascii="Times New Roman" w:hAnsi="Times New Roman" w:cs="Times New Roman"/>
          <w:sz w:val="28"/>
          <w:szCs w:val="28"/>
        </w:rPr>
        <w:t>Дальнейшее развитие исторической мысли позволит нам определить новые направления, открыть исследовательские горизонты и ее альтернативные пути в изучении процесса усложнения, дифференциации и развития</w:t>
      </w:r>
      <w:r w:rsidRPr="00F66836">
        <w:rPr>
          <w:rFonts w:ascii="Times New Roman" w:hAnsi="Times New Roman" w:cs="Times New Roman"/>
          <w:sz w:val="28"/>
          <w:szCs w:val="28"/>
          <w:lang w:val="kk-KZ"/>
        </w:rPr>
        <w:t xml:space="preserve"> кочевых структур</w:t>
      </w:r>
      <w:r w:rsidRPr="00F66836">
        <w:rPr>
          <w:rFonts w:ascii="Times New Roman" w:hAnsi="Times New Roman" w:cs="Times New Roman"/>
          <w:sz w:val="28"/>
          <w:szCs w:val="28"/>
        </w:rPr>
        <w:t>. При всей разности методологических подходов ни один из вышеназванных авторов, не отрицает процесса симбиоза, взаимопроникновения кочевой и городской культур. Дискуссии и противоречивые заключения современной исторической науки отражают уровень теоретико-методологических подходов и показывают недостаточность логических инструментов для понимания сущности и природы взаимодействия оседло-земледельческой кочевой систем. На сегодняшний день существует большая необходимость в дальнейших изысканиях и разработке концептуальных проблем  социально-политической и идеологической трансформации кочевых обществ, определении природы и сущности формирования политических институтов на основе синтеза двух культур.</w:t>
      </w:r>
    </w:p>
    <w:p w:rsidR="00F66836" w:rsidRPr="00F66836" w:rsidRDefault="00F66836" w:rsidP="00F66836">
      <w:pPr>
        <w:spacing w:after="0" w:line="240" w:lineRule="auto"/>
        <w:ind w:firstLine="708"/>
        <w:jc w:val="both"/>
        <w:rPr>
          <w:rFonts w:ascii="Times New Roman" w:hAnsi="Times New Roman" w:cs="Times New Roman"/>
          <w:sz w:val="28"/>
          <w:szCs w:val="28"/>
        </w:rPr>
      </w:pPr>
    </w:p>
    <w:p w:rsidR="00F66836" w:rsidRDefault="00F66836" w:rsidP="00F66836">
      <w:pPr>
        <w:spacing w:after="0" w:line="240" w:lineRule="auto"/>
        <w:jc w:val="both"/>
        <w:rPr>
          <w:rFonts w:ascii="Times New Roman" w:hAnsi="Times New Roman" w:cs="Times New Roman"/>
          <w:b/>
          <w:sz w:val="28"/>
          <w:szCs w:val="28"/>
        </w:rPr>
      </w:pPr>
      <w:r w:rsidRPr="00F66836">
        <w:rPr>
          <w:rFonts w:ascii="Times New Roman" w:hAnsi="Times New Roman" w:cs="Times New Roman"/>
          <w:sz w:val="28"/>
          <w:szCs w:val="28"/>
        </w:rPr>
        <w:t xml:space="preserve"> </w:t>
      </w:r>
      <w:r>
        <w:rPr>
          <w:rFonts w:ascii="Times New Roman" w:hAnsi="Times New Roman" w:cs="Times New Roman"/>
          <w:b/>
          <w:sz w:val="28"/>
          <w:szCs w:val="28"/>
          <w:lang w:val="kk-KZ"/>
        </w:rPr>
        <w:t>Список использованной литературы</w:t>
      </w:r>
      <w:r>
        <w:rPr>
          <w:rFonts w:ascii="Times New Roman" w:hAnsi="Times New Roman" w:cs="Times New Roman"/>
          <w:b/>
          <w:sz w:val="28"/>
          <w:szCs w:val="28"/>
        </w:rPr>
        <w:t>:</w:t>
      </w:r>
    </w:p>
    <w:p w:rsidR="00F66836" w:rsidRPr="004C509D" w:rsidRDefault="007C3E1C" w:rsidP="004C509D">
      <w:pPr>
        <w:pStyle w:val="a3"/>
        <w:numPr>
          <w:ilvl w:val="0"/>
          <w:numId w:val="1"/>
        </w:numPr>
        <w:jc w:val="both"/>
        <w:rPr>
          <w:sz w:val="28"/>
          <w:szCs w:val="28"/>
          <w:u w:val="single"/>
        </w:rPr>
      </w:pPr>
      <w:proofErr w:type="spellStart"/>
      <w:r w:rsidRPr="007C3E1C">
        <w:rPr>
          <w:bCs/>
          <w:kern w:val="16"/>
          <w:sz w:val="28"/>
          <w:szCs w:val="28"/>
        </w:rPr>
        <w:t>Обидина</w:t>
      </w:r>
      <w:proofErr w:type="spellEnd"/>
      <w:r w:rsidRPr="007C3E1C">
        <w:rPr>
          <w:bCs/>
          <w:kern w:val="16"/>
          <w:sz w:val="28"/>
          <w:szCs w:val="28"/>
        </w:rPr>
        <w:t xml:space="preserve"> Ю.С. </w:t>
      </w:r>
      <w:r w:rsidRPr="007C3E1C">
        <w:rPr>
          <w:kern w:val="16"/>
          <w:sz w:val="28"/>
          <w:szCs w:val="28"/>
        </w:rPr>
        <w:t xml:space="preserve">Современные методологические подходы к изучению </w:t>
      </w:r>
      <w:proofErr w:type="spellStart"/>
      <w:r w:rsidRPr="007C3E1C">
        <w:rPr>
          <w:kern w:val="16"/>
          <w:sz w:val="28"/>
          <w:szCs w:val="28"/>
        </w:rPr>
        <w:t>межцивилизационных</w:t>
      </w:r>
      <w:proofErr w:type="spellEnd"/>
      <w:r w:rsidRPr="007C3E1C">
        <w:rPr>
          <w:kern w:val="16"/>
          <w:sz w:val="28"/>
          <w:szCs w:val="28"/>
        </w:rPr>
        <w:t xml:space="preserve"> отношений//</w:t>
      </w:r>
      <w:r>
        <w:rPr>
          <w:b/>
          <w:caps/>
          <w:kern w:val="16"/>
          <w:sz w:val="20"/>
          <w:szCs w:val="20"/>
          <w:lang w:val="tt-RU"/>
        </w:rPr>
        <w:t xml:space="preserve"> </w:t>
      </w:r>
      <w:r w:rsidRPr="007C3E1C">
        <w:rPr>
          <w:kern w:val="16"/>
          <w:sz w:val="28"/>
          <w:szCs w:val="28"/>
          <w:lang w:val="tt-RU"/>
        </w:rPr>
        <w:t>Социокультурный потенциал межконфессионального диалога: Материалы Международной научной</w:t>
      </w:r>
      <w:r>
        <w:rPr>
          <w:kern w:val="16"/>
          <w:sz w:val="28"/>
          <w:szCs w:val="28"/>
          <w:lang w:val="tt-RU"/>
        </w:rPr>
        <w:t xml:space="preserve"> конференции. Казань</w:t>
      </w:r>
      <w:r w:rsidRPr="007C3E1C">
        <w:rPr>
          <w:kern w:val="16"/>
          <w:sz w:val="28"/>
          <w:szCs w:val="28"/>
          <w:lang w:val="tt-RU"/>
        </w:rPr>
        <w:t>, 2013</w:t>
      </w:r>
      <w:r>
        <w:rPr>
          <w:kern w:val="16"/>
          <w:sz w:val="28"/>
          <w:szCs w:val="28"/>
          <w:lang w:val="tt-RU"/>
        </w:rPr>
        <w:t>.</w:t>
      </w:r>
    </w:p>
    <w:p w:rsidR="00F66836" w:rsidRDefault="00F66836" w:rsidP="007C3E1C">
      <w:pPr>
        <w:pStyle w:val="a3"/>
        <w:numPr>
          <w:ilvl w:val="0"/>
          <w:numId w:val="1"/>
        </w:numPr>
        <w:jc w:val="both"/>
        <w:rPr>
          <w:sz w:val="28"/>
          <w:szCs w:val="28"/>
        </w:rPr>
      </w:pPr>
      <w:r w:rsidRPr="00F66836">
        <w:rPr>
          <w:sz w:val="28"/>
          <w:szCs w:val="28"/>
        </w:rPr>
        <w:t xml:space="preserve">Хазанов А.М. Кочевники и города в евразийском степном регионе и соседних странах </w:t>
      </w:r>
      <w:r w:rsidRPr="00F66836">
        <w:rPr>
          <w:b/>
          <w:sz w:val="28"/>
          <w:szCs w:val="28"/>
        </w:rPr>
        <w:t>//</w:t>
      </w:r>
      <w:r w:rsidRPr="00F66836">
        <w:rPr>
          <w:sz w:val="28"/>
          <w:szCs w:val="28"/>
        </w:rPr>
        <w:t>Урбанизация и номадизм в Центральной Азии: история и проблемы// Материалы Международно</w:t>
      </w:r>
      <w:r w:rsidR="00B507B6">
        <w:rPr>
          <w:sz w:val="28"/>
          <w:szCs w:val="28"/>
        </w:rPr>
        <w:t>й конференции. С.318. А., 2004.</w:t>
      </w:r>
    </w:p>
    <w:p w:rsidR="00B507B6" w:rsidRPr="00F66836" w:rsidRDefault="00723335" w:rsidP="007C3E1C">
      <w:pPr>
        <w:pStyle w:val="a3"/>
        <w:numPr>
          <w:ilvl w:val="0"/>
          <w:numId w:val="1"/>
        </w:numPr>
        <w:jc w:val="both"/>
        <w:rPr>
          <w:sz w:val="28"/>
          <w:szCs w:val="28"/>
        </w:rPr>
      </w:pPr>
      <w:r>
        <w:rPr>
          <w:sz w:val="28"/>
          <w:szCs w:val="28"/>
        </w:rPr>
        <w:t>Орлова Б.И. Евразийская перспектива. М., 1998.</w:t>
      </w:r>
    </w:p>
    <w:p w:rsidR="00F66836" w:rsidRPr="00F66836" w:rsidRDefault="00F66836" w:rsidP="007C3E1C">
      <w:pPr>
        <w:pStyle w:val="a3"/>
        <w:numPr>
          <w:ilvl w:val="0"/>
          <w:numId w:val="1"/>
        </w:numPr>
        <w:jc w:val="both"/>
        <w:rPr>
          <w:sz w:val="28"/>
          <w:szCs w:val="28"/>
        </w:rPr>
      </w:pPr>
      <w:r w:rsidRPr="00F66836">
        <w:rPr>
          <w:rStyle w:val="font0"/>
          <w:sz w:val="28"/>
          <w:szCs w:val="28"/>
        </w:rPr>
        <w:t xml:space="preserve">Плетнева С.А. </w:t>
      </w:r>
      <w:hyperlink r:id="rId5" w:history="1">
        <w:r w:rsidRPr="00F66836">
          <w:rPr>
            <w:sz w:val="28"/>
            <w:szCs w:val="28"/>
          </w:rPr>
          <w:t>Кочевники средневековья.</w:t>
        </w:r>
      </w:hyperlink>
      <w:r w:rsidRPr="00F66836">
        <w:rPr>
          <w:sz w:val="28"/>
          <w:szCs w:val="28"/>
        </w:rPr>
        <w:t xml:space="preserve"> Поиски исторических закономерностей. </w:t>
      </w:r>
      <w:r w:rsidRPr="00F66836">
        <w:rPr>
          <w:sz w:val="28"/>
          <w:szCs w:val="28"/>
          <w:lang w:val="kk-KZ"/>
        </w:rPr>
        <w:t xml:space="preserve">- </w:t>
      </w:r>
      <w:r w:rsidRPr="00F66836">
        <w:rPr>
          <w:sz w:val="28"/>
          <w:szCs w:val="28"/>
        </w:rPr>
        <w:t>М., 1982</w:t>
      </w:r>
      <w:r w:rsidRPr="00F66836">
        <w:rPr>
          <w:sz w:val="28"/>
          <w:szCs w:val="28"/>
          <w:lang w:val="kk-KZ"/>
        </w:rPr>
        <w:t xml:space="preserve">. </w:t>
      </w:r>
    </w:p>
    <w:p w:rsidR="00F66836" w:rsidRPr="00F66836" w:rsidRDefault="00F66836" w:rsidP="007C3E1C">
      <w:pPr>
        <w:numPr>
          <w:ilvl w:val="0"/>
          <w:numId w:val="1"/>
        </w:numPr>
        <w:spacing w:after="0" w:line="240" w:lineRule="auto"/>
        <w:jc w:val="both"/>
        <w:rPr>
          <w:rFonts w:ascii="Times New Roman" w:hAnsi="Times New Roman" w:cs="Times New Roman"/>
          <w:sz w:val="28"/>
          <w:szCs w:val="28"/>
        </w:rPr>
      </w:pPr>
      <w:r w:rsidRPr="00F66836">
        <w:rPr>
          <w:rFonts w:ascii="Times New Roman" w:hAnsi="Times New Roman" w:cs="Times New Roman"/>
          <w:sz w:val="28"/>
          <w:szCs w:val="28"/>
        </w:rPr>
        <w:t xml:space="preserve">Ткачев В.Н. Каракорум в XIII в.// </w:t>
      </w:r>
      <w:proofErr w:type="spellStart"/>
      <w:r w:rsidRPr="00F66836">
        <w:rPr>
          <w:rFonts w:ascii="Times New Roman" w:hAnsi="Times New Roman" w:cs="Times New Roman"/>
          <w:sz w:val="28"/>
          <w:szCs w:val="28"/>
          <w:lang w:val="en-US"/>
        </w:rPr>
        <w:t>Mongolica</w:t>
      </w:r>
      <w:proofErr w:type="spellEnd"/>
      <w:r w:rsidRPr="00F66836">
        <w:rPr>
          <w:rFonts w:ascii="Times New Roman" w:hAnsi="Times New Roman" w:cs="Times New Roman"/>
          <w:sz w:val="28"/>
          <w:szCs w:val="28"/>
        </w:rPr>
        <w:t xml:space="preserve">. М., 1986. </w:t>
      </w:r>
    </w:p>
    <w:p w:rsidR="00F66836" w:rsidRPr="00F66836" w:rsidRDefault="00F66836" w:rsidP="007C3E1C">
      <w:pPr>
        <w:numPr>
          <w:ilvl w:val="0"/>
          <w:numId w:val="1"/>
        </w:numPr>
        <w:spacing w:after="0" w:line="240" w:lineRule="auto"/>
        <w:jc w:val="both"/>
        <w:rPr>
          <w:rFonts w:ascii="Times New Roman" w:hAnsi="Times New Roman" w:cs="Times New Roman"/>
          <w:sz w:val="28"/>
          <w:szCs w:val="28"/>
        </w:rPr>
      </w:pPr>
      <w:r w:rsidRPr="00F66836">
        <w:rPr>
          <w:rFonts w:ascii="Times New Roman" w:hAnsi="Times New Roman" w:cs="Times New Roman"/>
          <w:sz w:val="28"/>
          <w:szCs w:val="28"/>
        </w:rPr>
        <w:t>Федоров</w:t>
      </w:r>
      <w:r w:rsidR="00723335">
        <w:rPr>
          <w:rFonts w:ascii="Times New Roman" w:hAnsi="Times New Roman" w:cs="Times New Roman"/>
          <w:sz w:val="28"/>
          <w:szCs w:val="28"/>
        </w:rPr>
        <w:t xml:space="preserve"> </w:t>
      </w:r>
      <w:r w:rsidRPr="00F66836">
        <w:rPr>
          <w:rFonts w:ascii="Times New Roman" w:hAnsi="Times New Roman" w:cs="Times New Roman"/>
          <w:sz w:val="28"/>
          <w:szCs w:val="28"/>
        </w:rPr>
        <w:t>-</w:t>
      </w:r>
      <w:r w:rsidR="00723335">
        <w:rPr>
          <w:rFonts w:ascii="Times New Roman" w:hAnsi="Times New Roman" w:cs="Times New Roman"/>
          <w:sz w:val="28"/>
          <w:szCs w:val="28"/>
        </w:rPr>
        <w:t xml:space="preserve"> </w:t>
      </w:r>
      <w:r w:rsidRPr="00F66836">
        <w:rPr>
          <w:rFonts w:ascii="Times New Roman" w:hAnsi="Times New Roman" w:cs="Times New Roman"/>
          <w:sz w:val="28"/>
          <w:szCs w:val="28"/>
        </w:rPr>
        <w:t xml:space="preserve">Давыдов Г.А. Общественный строй Золотой Орды. М.,1973. </w:t>
      </w:r>
    </w:p>
    <w:p w:rsidR="00F66836" w:rsidRPr="00F66836" w:rsidRDefault="00F66836" w:rsidP="007C3E1C">
      <w:pPr>
        <w:numPr>
          <w:ilvl w:val="0"/>
          <w:numId w:val="1"/>
        </w:numPr>
        <w:spacing w:after="0" w:line="240" w:lineRule="auto"/>
        <w:jc w:val="both"/>
        <w:rPr>
          <w:rFonts w:ascii="Times New Roman" w:hAnsi="Times New Roman" w:cs="Times New Roman"/>
          <w:sz w:val="28"/>
          <w:szCs w:val="28"/>
        </w:rPr>
      </w:pPr>
      <w:r w:rsidRPr="00F66836">
        <w:rPr>
          <w:rFonts w:ascii="Times New Roman" w:hAnsi="Times New Roman" w:cs="Times New Roman"/>
          <w:sz w:val="28"/>
          <w:szCs w:val="28"/>
        </w:rPr>
        <w:t xml:space="preserve">Марков Г.Е. Кочевники Азии. М., 1976. </w:t>
      </w:r>
    </w:p>
    <w:p w:rsidR="00F66836" w:rsidRPr="00F66836" w:rsidRDefault="00F66836" w:rsidP="007C3E1C">
      <w:pPr>
        <w:pStyle w:val="a3"/>
        <w:numPr>
          <w:ilvl w:val="0"/>
          <w:numId w:val="1"/>
        </w:numPr>
        <w:jc w:val="both"/>
        <w:rPr>
          <w:sz w:val="28"/>
          <w:szCs w:val="28"/>
        </w:rPr>
      </w:pPr>
      <w:r w:rsidRPr="00F66836">
        <w:rPr>
          <w:sz w:val="28"/>
          <w:szCs w:val="28"/>
        </w:rPr>
        <w:t xml:space="preserve">Хазанов А.М. Кочевники и внешний мир. А.,2000. </w:t>
      </w:r>
    </w:p>
    <w:p w:rsidR="00F66836" w:rsidRPr="00F66836" w:rsidRDefault="00F66836" w:rsidP="007C3E1C">
      <w:pPr>
        <w:pStyle w:val="a3"/>
        <w:numPr>
          <w:ilvl w:val="0"/>
          <w:numId w:val="1"/>
        </w:numPr>
        <w:jc w:val="both"/>
        <w:rPr>
          <w:sz w:val="28"/>
          <w:szCs w:val="28"/>
        </w:rPr>
      </w:pPr>
      <w:proofErr w:type="spellStart"/>
      <w:r w:rsidRPr="00F66836">
        <w:rPr>
          <w:sz w:val="28"/>
          <w:szCs w:val="28"/>
        </w:rPr>
        <w:t>Голден</w:t>
      </w:r>
      <w:proofErr w:type="spellEnd"/>
      <w:r w:rsidRPr="00F66836">
        <w:rPr>
          <w:sz w:val="28"/>
          <w:szCs w:val="28"/>
        </w:rPr>
        <w:t xml:space="preserve"> П. </w:t>
      </w:r>
      <w:r w:rsidRPr="00F66836">
        <w:rPr>
          <w:rFonts w:eastAsia="Calibri"/>
          <w:sz w:val="28"/>
          <w:szCs w:val="28"/>
        </w:rPr>
        <w:t>Кипчаки средневековой Евразии: пример негосударственной адаптации в степи//Монгольская империя и кочевой мир. Улан-Удэ, 2004.</w:t>
      </w:r>
    </w:p>
    <w:p w:rsidR="00F66836" w:rsidRDefault="00F66836" w:rsidP="007C3E1C">
      <w:pPr>
        <w:numPr>
          <w:ilvl w:val="0"/>
          <w:numId w:val="1"/>
        </w:numPr>
        <w:spacing w:after="0" w:line="240" w:lineRule="auto"/>
        <w:jc w:val="both"/>
        <w:rPr>
          <w:rFonts w:ascii="Times New Roman" w:hAnsi="Times New Roman" w:cs="Times New Roman"/>
          <w:sz w:val="28"/>
          <w:szCs w:val="28"/>
        </w:rPr>
      </w:pPr>
      <w:r w:rsidRPr="00F66836">
        <w:rPr>
          <w:rFonts w:ascii="Times New Roman" w:hAnsi="Times New Roman" w:cs="Times New Roman"/>
          <w:sz w:val="28"/>
          <w:szCs w:val="28"/>
        </w:rPr>
        <w:t xml:space="preserve"> Бондаренко Д.М., Гринин Л.Е., </w:t>
      </w:r>
      <w:proofErr w:type="spellStart"/>
      <w:r w:rsidRPr="00F66836">
        <w:rPr>
          <w:rFonts w:ascii="Times New Roman" w:hAnsi="Times New Roman" w:cs="Times New Roman"/>
          <w:sz w:val="28"/>
          <w:szCs w:val="28"/>
        </w:rPr>
        <w:t>Коротаев</w:t>
      </w:r>
      <w:proofErr w:type="spellEnd"/>
      <w:r w:rsidRPr="00F66836">
        <w:rPr>
          <w:rFonts w:ascii="Times New Roman" w:hAnsi="Times New Roman" w:cs="Times New Roman"/>
          <w:sz w:val="28"/>
          <w:szCs w:val="28"/>
        </w:rPr>
        <w:t xml:space="preserve"> А.В. Альтернативы социальной эволюции// Раннее государство, его альтернативы и аналоги: Сборник статей. Волгоград, 2006. С.27.</w:t>
      </w:r>
    </w:p>
    <w:p w:rsidR="00CF2CCC" w:rsidRPr="00F66836" w:rsidRDefault="00CF2CCC" w:rsidP="007C3E1C">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Додхудоева</w:t>
      </w:r>
      <w:proofErr w:type="spellEnd"/>
      <w:r>
        <w:rPr>
          <w:rFonts w:ascii="Times New Roman" w:hAnsi="Times New Roman" w:cs="Times New Roman"/>
          <w:sz w:val="28"/>
          <w:szCs w:val="28"/>
        </w:rPr>
        <w:t xml:space="preserve"> Л.Н. Новые подходы к изучению цивилизаций Центральной Азии//К новым стандартам в развитии общественных наук в Центральной Азии: Материалы международной научной конференции. А., 2006.</w:t>
      </w:r>
    </w:p>
    <w:p w:rsidR="00CF2CCC" w:rsidRDefault="00CF2CCC" w:rsidP="00F66836">
      <w:pPr>
        <w:spacing w:after="0" w:line="240" w:lineRule="auto"/>
        <w:ind w:left="360"/>
        <w:jc w:val="center"/>
        <w:rPr>
          <w:rFonts w:ascii="Times New Roman" w:hAnsi="Times New Roman" w:cs="Times New Roman"/>
          <w:b/>
          <w:sz w:val="28"/>
          <w:szCs w:val="28"/>
        </w:rPr>
      </w:pPr>
    </w:p>
    <w:p w:rsidR="00CF2CCC" w:rsidRDefault="00CF2CCC" w:rsidP="00F66836">
      <w:pPr>
        <w:spacing w:after="0" w:line="240" w:lineRule="auto"/>
        <w:ind w:left="360"/>
        <w:jc w:val="center"/>
        <w:rPr>
          <w:rFonts w:ascii="Times New Roman" w:hAnsi="Times New Roman" w:cs="Times New Roman"/>
          <w:b/>
          <w:sz w:val="28"/>
          <w:szCs w:val="28"/>
        </w:rPr>
      </w:pPr>
    </w:p>
    <w:p w:rsidR="00CF2CCC" w:rsidRDefault="00CF2CCC" w:rsidP="00F66836">
      <w:pPr>
        <w:spacing w:after="0" w:line="240" w:lineRule="auto"/>
        <w:ind w:left="360"/>
        <w:jc w:val="center"/>
        <w:rPr>
          <w:rFonts w:ascii="Times New Roman" w:hAnsi="Times New Roman" w:cs="Times New Roman"/>
          <w:b/>
          <w:sz w:val="28"/>
          <w:szCs w:val="28"/>
        </w:rPr>
      </w:pPr>
    </w:p>
    <w:p w:rsidR="00F66836" w:rsidRPr="00F66836" w:rsidRDefault="00F66836" w:rsidP="00F66836">
      <w:pPr>
        <w:spacing w:after="0" w:line="240" w:lineRule="auto"/>
        <w:ind w:left="360"/>
        <w:jc w:val="center"/>
        <w:rPr>
          <w:rFonts w:ascii="Times New Roman" w:hAnsi="Times New Roman" w:cs="Times New Roman"/>
          <w:b/>
          <w:sz w:val="28"/>
          <w:szCs w:val="28"/>
        </w:rPr>
      </w:pPr>
      <w:r w:rsidRPr="00F66836">
        <w:rPr>
          <w:rFonts w:ascii="Times New Roman" w:hAnsi="Times New Roman" w:cs="Times New Roman"/>
          <w:b/>
          <w:sz w:val="28"/>
          <w:szCs w:val="28"/>
        </w:rPr>
        <w:t>Резюме</w:t>
      </w:r>
    </w:p>
    <w:p w:rsidR="00F66836" w:rsidRPr="00F66836" w:rsidRDefault="00F66836" w:rsidP="00F66836">
      <w:pPr>
        <w:spacing w:after="0" w:line="240" w:lineRule="auto"/>
        <w:jc w:val="both"/>
        <w:rPr>
          <w:rFonts w:ascii="Times New Roman" w:hAnsi="Times New Roman" w:cs="Times New Roman"/>
          <w:sz w:val="28"/>
          <w:szCs w:val="28"/>
          <w:lang w:val="kk-KZ"/>
        </w:rPr>
      </w:pPr>
      <w:r w:rsidRPr="00F66836">
        <w:rPr>
          <w:rFonts w:ascii="Times New Roman" w:hAnsi="Times New Roman" w:cs="Times New Roman"/>
          <w:sz w:val="28"/>
          <w:szCs w:val="28"/>
          <w:lang w:val="kk-KZ"/>
        </w:rPr>
        <w:t xml:space="preserve">       Жалпы әлеуметтік құрылымның жағдайы мен адам қызметіндегі ерекше сферасы мен ерекше мәдениеттің өлкесі ретінде билік және билік орнату мәселесі арнаулы ғылыми ізденістерді қажет ететінін, қазіргі тарихнамалық сараптау көшпелі саяси құрылымның</w:t>
      </w:r>
      <w:r w:rsidR="008010BA" w:rsidRPr="008010BA">
        <w:rPr>
          <w:rFonts w:ascii="Times New Roman" w:hAnsi="Times New Roman" w:cs="Times New Roman"/>
          <w:sz w:val="28"/>
          <w:szCs w:val="28"/>
          <w:lang w:val="kk-KZ"/>
        </w:rPr>
        <w:t xml:space="preserve"> </w:t>
      </w:r>
      <w:r w:rsidR="008010BA">
        <w:rPr>
          <w:rFonts w:ascii="Times New Roman" w:hAnsi="Times New Roman" w:cs="Times New Roman"/>
          <w:sz w:val="28"/>
          <w:szCs w:val="28"/>
          <w:lang w:val="kk-KZ"/>
        </w:rPr>
        <w:t>және отырықшы халықтың</w:t>
      </w:r>
      <w:r w:rsidRPr="00F66836">
        <w:rPr>
          <w:rFonts w:ascii="Times New Roman" w:hAnsi="Times New Roman" w:cs="Times New Roman"/>
          <w:sz w:val="28"/>
          <w:szCs w:val="28"/>
          <w:lang w:val="kk-KZ"/>
        </w:rPr>
        <w:t xml:space="preserve"> сабақтастығы мен трансформациясы мәселелері арқылы көрсетеді. Көшпелі қоғамдығы саяси - әлеуметтік ізденістердің негізі мен табиғаты қазіргі ғылымның теориялық - әдістемелік көзқарастардың деңгейін және логикалық инструменттердің әлсіздігі мен қарама - қайшы тұжырымдардың айтыстарын қарастырады. Тарихнамалық сараптау қазіргі тарих ғылымының көшпелі қоғамның</w:t>
      </w:r>
      <w:r w:rsidR="00CF2CCC">
        <w:rPr>
          <w:rFonts w:ascii="Times New Roman" w:hAnsi="Times New Roman" w:cs="Times New Roman"/>
          <w:sz w:val="28"/>
          <w:szCs w:val="28"/>
          <w:lang w:val="kk-KZ"/>
        </w:rPr>
        <w:t xml:space="preserve"> және отырықшы халықтың</w:t>
      </w:r>
      <w:r w:rsidRPr="00F66836">
        <w:rPr>
          <w:rFonts w:ascii="Times New Roman" w:hAnsi="Times New Roman" w:cs="Times New Roman"/>
          <w:sz w:val="28"/>
          <w:szCs w:val="28"/>
          <w:lang w:val="kk-KZ"/>
        </w:rPr>
        <w:t xml:space="preserve"> саяси – әлеуметтік институтарының қалыптасу мәселелерін көрсетеді, ізденіс парадигмалары мен концептуалдық тұжырымдар мен көзқарастарын айқындайды.</w:t>
      </w:r>
    </w:p>
    <w:p w:rsidR="004A2A3F" w:rsidRDefault="004A2A3F" w:rsidP="00F66836">
      <w:pPr>
        <w:spacing w:after="0" w:line="240" w:lineRule="auto"/>
        <w:jc w:val="center"/>
        <w:rPr>
          <w:rFonts w:ascii="Times New Roman" w:hAnsi="Times New Roman" w:cs="Times New Roman"/>
          <w:b/>
          <w:sz w:val="28"/>
          <w:szCs w:val="28"/>
          <w:lang w:val="kk-KZ"/>
        </w:rPr>
      </w:pPr>
    </w:p>
    <w:p w:rsidR="00F66836" w:rsidRPr="00F66836" w:rsidRDefault="00F66836" w:rsidP="00F66836">
      <w:pPr>
        <w:spacing w:after="0" w:line="240" w:lineRule="auto"/>
        <w:jc w:val="center"/>
        <w:rPr>
          <w:rFonts w:ascii="Times New Roman" w:hAnsi="Times New Roman" w:cs="Times New Roman"/>
          <w:b/>
          <w:sz w:val="28"/>
          <w:szCs w:val="28"/>
          <w:lang w:val="en-US"/>
        </w:rPr>
      </w:pPr>
      <w:r w:rsidRPr="00F66836">
        <w:rPr>
          <w:rFonts w:ascii="Times New Roman" w:hAnsi="Times New Roman" w:cs="Times New Roman"/>
          <w:b/>
          <w:sz w:val="28"/>
          <w:szCs w:val="28"/>
        </w:rPr>
        <w:t>Резюме</w:t>
      </w:r>
    </w:p>
    <w:p w:rsidR="00CF2CCC" w:rsidRPr="00F66836" w:rsidRDefault="00F66836" w:rsidP="00CF2CCC">
      <w:pPr>
        <w:spacing w:after="0" w:line="240" w:lineRule="auto"/>
        <w:jc w:val="both"/>
        <w:rPr>
          <w:rFonts w:ascii="Times New Roman" w:hAnsi="Times New Roman" w:cs="Times New Roman"/>
          <w:sz w:val="28"/>
          <w:szCs w:val="28"/>
          <w:lang w:val="en-US"/>
        </w:rPr>
      </w:pPr>
      <w:r w:rsidRPr="00CF2CCC">
        <w:rPr>
          <w:rStyle w:val="hps"/>
          <w:rFonts w:ascii="Times New Roman" w:hAnsi="Times New Roman" w:cs="Times New Roman"/>
          <w:sz w:val="28"/>
          <w:szCs w:val="28"/>
          <w:lang w:val="kk-KZ"/>
        </w:rPr>
        <w:t xml:space="preserve">     </w:t>
      </w:r>
      <w:r w:rsidRPr="00CF2CCC">
        <w:rPr>
          <w:rStyle w:val="hps"/>
          <w:rFonts w:ascii="Times New Roman" w:hAnsi="Times New Roman" w:cs="Times New Roman"/>
          <w:sz w:val="28"/>
          <w:szCs w:val="28"/>
          <w:lang w:val="en-US"/>
        </w:rPr>
        <w:t>Analysis of the</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modern historiography</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on</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the continuity</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and transformation of</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the political organization of</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nomadic societies</w:t>
      </w:r>
      <w:r w:rsidRPr="00CF2CCC">
        <w:rPr>
          <w:rFonts w:ascii="Times New Roman" w:hAnsi="Times New Roman" w:cs="Times New Roman"/>
          <w:sz w:val="28"/>
          <w:szCs w:val="28"/>
          <w:lang w:val="en-US"/>
        </w:rPr>
        <w:t xml:space="preserve"> </w:t>
      </w:r>
      <w:r w:rsidR="008010BA" w:rsidRPr="00CF2CCC">
        <w:rPr>
          <w:rStyle w:val="hps"/>
          <w:rFonts w:ascii="Times New Roman" w:hAnsi="Times New Roman" w:cs="Times New Roman"/>
          <w:sz w:val="28"/>
          <w:szCs w:val="28"/>
          <w:lang w:val="en-US"/>
        </w:rPr>
        <w:t>and</w:t>
      </w:r>
      <w:r w:rsidR="008010BA" w:rsidRPr="00CF2CCC">
        <w:rPr>
          <w:rFonts w:ascii="Times New Roman" w:eastAsia="Times New Roman" w:hAnsi="Times New Roman" w:cs="Times New Roman"/>
          <w:sz w:val="28"/>
          <w:szCs w:val="28"/>
          <w:lang/>
        </w:rPr>
        <w:t xml:space="preserve"> sedentary population</w:t>
      </w:r>
      <w:r w:rsidR="008010BA">
        <w:rPr>
          <w:rFonts w:ascii="Times New Roman" w:hAnsi="Times New Roman" w:cs="Times New Roman"/>
          <w:sz w:val="28"/>
          <w:szCs w:val="28"/>
          <w:lang w:val="kk-KZ"/>
        </w:rPr>
        <w:t xml:space="preserve"> </w:t>
      </w:r>
      <w:r w:rsidRPr="00CF2CCC">
        <w:rPr>
          <w:rStyle w:val="hps"/>
          <w:rFonts w:ascii="Times New Roman" w:hAnsi="Times New Roman" w:cs="Times New Roman"/>
          <w:sz w:val="28"/>
          <w:szCs w:val="28"/>
          <w:lang w:val="en-US"/>
        </w:rPr>
        <w:t>has shown</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that special</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research in</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respect of</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the institutions of power</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and</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dominion</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which form</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a special sphere</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of human activity</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and, accordingly,</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a particular area</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of</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culture and</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social structure</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as a whole.</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Debate and</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conflicting conclusions</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of modern historical science</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reflect the level</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of theoretical and methodological</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approaches and</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show</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lack of</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logical tools</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for understanding the essence</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and nature</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of social and</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political change</w:t>
      </w:r>
      <w:r w:rsidRPr="00CF2CCC">
        <w:rPr>
          <w:rFonts w:ascii="Times New Roman" w:hAnsi="Times New Roman" w:cs="Times New Roman"/>
          <w:sz w:val="28"/>
          <w:szCs w:val="28"/>
          <w:lang w:val="en-US"/>
        </w:rPr>
        <w:t xml:space="preserve"> </w:t>
      </w:r>
      <w:r w:rsidRPr="00CF2CCC">
        <w:rPr>
          <w:rStyle w:val="hps"/>
          <w:rFonts w:ascii="Times New Roman" w:hAnsi="Times New Roman" w:cs="Times New Roman"/>
          <w:sz w:val="28"/>
          <w:szCs w:val="28"/>
          <w:lang w:val="en-US"/>
        </w:rPr>
        <w:t>in nomadic</w:t>
      </w:r>
      <w:r w:rsidRPr="00CF2CCC">
        <w:rPr>
          <w:rFonts w:ascii="Times New Roman" w:hAnsi="Times New Roman" w:cs="Times New Roman"/>
          <w:sz w:val="28"/>
          <w:szCs w:val="28"/>
          <w:lang w:val="en-US"/>
        </w:rPr>
        <w:t xml:space="preserve"> </w:t>
      </w:r>
      <w:r w:rsidR="008010BA" w:rsidRPr="00CF2CCC">
        <w:rPr>
          <w:rStyle w:val="hps"/>
          <w:rFonts w:ascii="Times New Roman" w:hAnsi="Times New Roman" w:cs="Times New Roman"/>
          <w:sz w:val="28"/>
          <w:szCs w:val="28"/>
          <w:lang w:val="en-US"/>
        </w:rPr>
        <w:t>societies.</w:t>
      </w:r>
      <w:r w:rsidR="008010BA" w:rsidRPr="00CF2CCC">
        <w:rPr>
          <w:rFonts w:ascii="Times New Roman" w:hAnsi="Times New Roman" w:cs="Times New Roman"/>
          <w:sz w:val="28"/>
          <w:szCs w:val="28"/>
          <w:lang w:val="en-US"/>
        </w:rPr>
        <w:t xml:space="preserve"> The</w:t>
      </w:r>
      <w:r w:rsidRPr="00CF2CCC">
        <w:rPr>
          <w:rFonts w:ascii="Times New Roman" w:hAnsi="Times New Roman" w:cs="Times New Roman"/>
          <w:sz w:val="28"/>
          <w:szCs w:val="28"/>
          <w:lang w:val="en-US"/>
        </w:rPr>
        <w:t xml:space="preserve"> article deals with different conceptual positions and </w:t>
      </w:r>
      <w:proofErr w:type="gramStart"/>
      <w:r w:rsidRPr="00CF2CCC">
        <w:rPr>
          <w:rFonts w:ascii="Times New Roman" w:hAnsi="Times New Roman" w:cs="Times New Roman"/>
          <w:sz w:val="28"/>
          <w:szCs w:val="28"/>
          <w:lang w:val="en-US"/>
        </w:rPr>
        <w:t xml:space="preserve">approaches to the problem concerning the formation of social-political institutes of the nomadic society and </w:t>
      </w:r>
      <w:r w:rsidR="00CF2CCC" w:rsidRPr="00CF2CCC">
        <w:rPr>
          <w:rFonts w:ascii="Times New Roman" w:eastAsia="Times New Roman" w:hAnsi="Times New Roman" w:cs="Times New Roman"/>
          <w:sz w:val="28"/>
          <w:szCs w:val="28"/>
          <w:lang/>
        </w:rPr>
        <w:t>sedentary population</w:t>
      </w:r>
      <w:r w:rsidR="00CF2CCC">
        <w:rPr>
          <w:rFonts w:ascii="Times New Roman" w:hAnsi="Times New Roman" w:cs="Times New Roman"/>
          <w:sz w:val="28"/>
          <w:szCs w:val="28"/>
          <w:lang w:val="kk-KZ"/>
        </w:rPr>
        <w:t xml:space="preserve"> </w:t>
      </w:r>
      <w:r w:rsidR="00CF2CCC" w:rsidRPr="00F66836">
        <w:rPr>
          <w:rFonts w:ascii="Times New Roman" w:hAnsi="Times New Roman" w:cs="Times New Roman"/>
          <w:sz w:val="28"/>
          <w:szCs w:val="28"/>
          <w:lang w:val="en-US"/>
        </w:rPr>
        <w:t>presents</w:t>
      </w:r>
      <w:proofErr w:type="gramEnd"/>
      <w:r w:rsidR="00CF2CCC" w:rsidRPr="00F66836">
        <w:rPr>
          <w:rFonts w:ascii="Times New Roman" w:hAnsi="Times New Roman" w:cs="Times New Roman"/>
          <w:sz w:val="28"/>
          <w:szCs w:val="28"/>
          <w:lang w:val="en-US"/>
        </w:rPr>
        <w:t xml:space="preserve"> historiographical review of the modern historical science. </w:t>
      </w:r>
    </w:p>
    <w:p w:rsidR="00CF2CCC" w:rsidRPr="00CF2CCC" w:rsidRDefault="00CF2CCC" w:rsidP="00CF2CCC">
      <w:pPr>
        <w:rPr>
          <w:rFonts w:ascii="Times New Roman" w:eastAsia="Times New Roman" w:hAnsi="Times New Roman" w:cs="Times New Roman"/>
          <w:sz w:val="28"/>
          <w:szCs w:val="28"/>
          <w:lang w:val="en-US"/>
        </w:rPr>
      </w:pPr>
    </w:p>
    <w:p w:rsidR="00F66836" w:rsidRPr="00CF2CCC" w:rsidRDefault="00F66836" w:rsidP="00F66836">
      <w:pPr>
        <w:spacing w:after="0" w:line="240" w:lineRule="auto"/>
        <w:jc w:val="both"/>
        <w:rPr>
          <w:rFonts w:ascii="Times New Roman" w:hAnsi="Times New Roman" w:cs="Times New Roman"/>
          <w:b/>
          <w:sz w:val="28"/>
          <w:szCs w:val="28"/>
          <w:lang w:val="en-US"/>
        </w:rPr>
      </w:pPr>
    </w:p>
    <w:p w:rsidR="00F66836" w:rsidRPr="00CF2CCC" w:rsidRDefault="00F66836">
      <w:pPr>
        <w:spacing w:after="0" w:line="240" w:lineRule="auto"/>
        <w:jc w:val="both"/>
        <w:rPr>
          <w:rFonts w:ascii="Times New Roman" w:hAnsi="Times New Roman" w:cs="Times New Roman"/>
          <w:b/>
          <w:sz w:val="28"/>
          <w:szCs w:val="28"/>
          <w:lang w:val="en-US"/>
        </w:rPr>
      </w:pPr>
    </w:p>
    <w:sectPr w:rsidR="00F66836" w:rsidRPr="00CF2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B545E"/>
    <w:multiLevelType w:val="hybridMultilevel"/>
    <w:tmpl w:val="1634093A"/>
    <w:lvl w:ilvl="0" w:tplc="D1A078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6836"/>
    <w:rsid w:val="004A2A3F"/>
    <w:rsid w:val="004C509D"/>
    <w:rsid w:val="00723335"/>
    <w:rsid w:val="007C3E1C"/>
    <w:rsid w:val="008010BA"/>
    <w:rsid w:val="00B507B6"/>
    <w:rsid w:val="00CF2CCC"/>
    <w:rsid w:val="00F66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
    <w:name w:val="font2"/>
    <w:basedOn w:val="a0"/>
    <w:rsid w:val="00F66836"/>
  </w:style>
  <w:style w:type="paragraph" w:styleId="a3">
    <w:name w:val="List Paragraph"/>
    <w:basedOn w:val="a"/>
    <w:uiPriority w:val="34"/>
    <w:qFormat/>
    <w:rsid w:val="00F66836"/>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rsid w:val="00F66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a0"/>
    <w:rsid w:val="00F66836"/>
  </w:style>
  <w:style w:type="paragraph" w:styleId="HTML">
    <w:name w:val="HTML Preformatted"/>
    <w:basedOn w:val="a"/>
    <w:link w:val="HTML0"/>
    <w:rsid w:val="00F6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66836"/>
    <w:rPr>
      <w:rFonts w:ascii="Courier New" w:eastAsia="Times New Roman" w:hAnsi="Courier New" w:cs="Courier New"/>
      <w:sz w:val="20"/>
      <w:szCs w:val="20"/>
    </w:rPr>
  </w:style>
  <w:style w:type="character" w:customStyle="1" w:styleId="font0">
    <w:name w:val="font0"/>
    <w:basedOn w:val="a0"/>
    <w:rsid w:val="00F66836"/>
  </w:style>
</w:styles>
</file>

<file path=word/webSettings.xml><?xml version="1.0" encoding="utf-8"?>
<w:webSettings xmlns:r="http://schemas.openxmlformats.org/officeDocument/2006/relationships" xmlns:w="http://schemas.openxmlformats.org/wordprocessingml/2006/main">
  <w:divs>
    <w:div w:id="663318831">
      <w:bodyDiv w:val="1"/>
      <w:marLeft w:val="0"/>
      <w:marRight w:val="0"/>
      <w:marTop w:val="0"/>
      <w:marBottom w:val="0"/>
      <w:divBdr>
        <w:top w:val="none" w:sz="0" w:space="0" w:color="auto"/>
        <w:left w:val="none" w:sz="0" w:space="0" w:color="auto"/>
        <w:bottom w:val="none" w:sz="0" w:space="0" w:color="auto"/>
        <w:right w:val="none" w:sz="0" w:space="0" w:color="auto"/>
      </w:divBdr>
      <w:divsChild>
        <w:div w:id="433282499">
          <w:marLeft w:val="0"/>
          <w:marRight w:val="0"/>
          <w:marTop w:val="0"/>
          <w:marBottom w:val="0"/>
          <w:divBdr>
            <w:top w:val="none" w:sz="0" w:space="0" w:color="auto"/>
            <w:left w:val="none" w:sz="0" w:space="0" w:color="auto"/>
            <w:bottom w:val="none" w:sz="0" w:space="0" w:color="auto"/>
            <w:right w:val="none" w:sz="0" w:space="0" w:color="auto"/>
          </w:divBdr>
          <w:divsChild>
            <w:div w:id="240212372">
              <w:marLeft w:val="0"/>
              <w:marRight w:val="0"/>
              <w:marTop w:val="0"/>
              <w:marBottom w:val="0"/>
              <w:divBdr>
                <w:top w:val="none" w:sz="0" w:space="0" w:color="auto"/>
                <w:left w:val="none" w:sz="0" w:space="0" w:color="auto"/>
                <w:bottom w:val="none" w:sz="0" w:space="0" w:color="auto"/>
                <w:right w:val="none" w:sz="0" w:space="0" w:color="auto"/>
              </w:divBdr>
              <w:divsChild>
                <w:div w:id="267203705">
                  <w:marLeft w:val="0"/>
                  <w:marRight w:val="0"/>
                  <w:marTop w:val="0"/>
                  <w:marBottom w:val="0"/>
                  <w:divBdr>
                    <w:top w:val="none" w:sz="0" w:space="0" w:color="auto"/>
                    <w:left w:val="none" w:sz="0" w:space="0" w:color="auto"/>
                    <w:bottom w:val="none" w:sz="0" w:space="0" w:color="auto"/>
                    <w:right w:val="none" w:sz="0" w:space="0" w:color="auto"/>
                  </w:divBdr>
                  <w:divsChild>
                    <w:div w:id="209079295">
                      <w:marLeft w:val="0"/>
                      <w:marRight w:val="0"/>
                      <w:marTop w:val="0"/>
                      <w:marBottom w:val="0"/>
                      <w:divBdr>
                        <w:top w:val="none" w:sz="0" w:space="0" w:color="auto"/>
                        <w:left w:val="none" w:sz="0" w:space="0" w:color="auto"/>
                        <w:bottom w:val="none" w:sz="0" w:space="0" w:color="auto"/>
                        <w:right w:val="none" w:sz="0" w:space="0" w:color="auto"/>
                      </w:divBdr>
                      <w:divsChild>
                        <w:div w:id="1202210821">
                          <w:marLeft w:val="0"/>
                          <w:marRight w:val="0"/>
                          <w:marTop w:val="0"/>
                          <w:marBottom w:val="0"/>
                          <w:divBdr>
                            <w:top w:val="none" w:sz="0" w:space="0" w:color="auto"/>
                            <w:left w:val="none" w:sz="0" w:space="0" w:color="auto"/>
                            <w:bottom w:val="none" w:sz="0" w:space="0" w:color="auto"/>
                            <w:right w:val="none" w:sz="0" w:space="0" w:color="auto"/>
                          </w:divBdr>
                          <w:divsChild>
                            <w:div w:id="2170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469649">
      <w:bodyDiv w:val="1"/>
      <w:marLeft w:val="0"/>
      <w:marRight w:val="0"/>
      <w:marTop w:val="0"/>
      <w:marBottom w:val="0"/>
      <w:divBdr>
        <w:top w:val="none" w:sz="0" w:space="0" w:color="auto"/>
        <w:left w:val="none" w:sz="0" w:space="0" w:color="auto"/>
        <w:bottom w:val="none" w:sz="0" w:space="0" w:color="auto"/>
        <w:right w:val="none" w:sz="0" w:space="0" w:color="auto"/>
      </w:divBdr>
      <w:divsChild>
        <w:div w:id="659847586">
          <w:marLeft w:val="0"/>
          <w:marRight w:val="0"/>
          <w:marTop w:val="0"/>
          <w:marBottom w:val="0"/>
          <w:divBdr>
            <w:top w:val="none" w:sz="0" w:space="0" w:color="auto"/>
            <w:left w:val="none" w:sz="0" w:space="0" w:color="auto"/>
            <w:bottom w:val="none" w:sz="0" w:space="0" w:color="auto"/>
            <w:right w:val="none" w:sz="0" w:space="0" w:color="auto"/>
          </w:divBdr>
          <w:divsChild>
            <w:div w:id="580066263">
              <w:marLeft w:val="0"/>
              <w:marRight w:val="0"/>
              <w:marTop w:val="0"/>
              <w:marBottom w:val="0"/>
              <w:divBdr>
                <w:top w:val="none" w:sz="0" w:space="0" w:color="auto"/>
                <w:left w:val="none" w:sz="0" w:space="0" w:color="auto"/>
                <w:bottom w:val="none" w:sz="0" w:space="0" w:color="auto"/>
                <w:right w:val="none" w:sz="0" w:space="0" w:color="auto"/>
              </w:divBdr>
              <w:divsChild>
                <w:div w:id="796682415">
                  <w:marLeft w:val="0"/>
                  <w:marRight w:val="0"/>
                  <w:marTop w:val="0"/>
                  <w:marBottom w:val="0"/>
                  <w:divBdr>
                    <w:top w:val="none" w:sz="0" w:space="0" w:color="auto"/>
                    <w:left w:val="none" w:sz="0" w:space="0" w:color="auto"/>
                    <w:bottom w:val="none" w:sz="0" w:space="0" w:color="auto"/>
                    <w:right w:val="none" w:sz="0" w:space="0" w:color="auto"/>
                  </w:divBdr>
                  <w:divsChild>
                    <w:div w:id="1165707804">
                      <w:marLeft w:val="0"/>
                      <w:marRight w:val="0"/>
                      <w:marTop w:val="0"/>
                      <w:marBottom w:val="0"/>
                      <w:divBdr>
                        <w:top w:val="none" w:sz="0" w:space="0" w:color="auto"/>
                        <w:left w:val="none" w:sz="0" w:space="0" w:color="auto"/>
                        <w:bottom w:val="none" w:sz="0" w:space="0" w:color="auto"/>
                        <w:right w:val="none" w:sz="0" w:space="0" w:color="auto"/>
                      </w:divBdr>
                      <w:divsChild>
                        <w:div w:id="697391105">
                          <w:marLeft w:val="0"/>
                          <w:marRight w:val="0"/>
                          <w:marTop w:val="0"/>
                          <w:marBottom w:val="0"/>
                          <w:divBdr>
                            <w:top w:val="none" w:sz="0" w:space="0" w:color="auto"/>
                            <w:left w:val="none" w:sz="0" w:space="0" w:color="auto"/>
                            <w:bottom w:val="none" w:sz="0" w:space="0" w:color="auto"/>
                            <w:right w:val="none" w:sz="0" w:space="0" w:color="auto"/>
                          </w:divBdr>
                          <w:divsChild>
                            <w:div w:id="7334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ronk.narod.ru/library/pletnyova-sa-1982.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2384</Words>
  <Characters>13591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2014-04-20T04:32:00Z</dcterms:created>
  <dcterms:modified xsi:type="dcterms:W3CDTF">2014-04-20T05:41:00Z</dcterms:modified>
</cp:coreProperties>
</file>