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2BC" w:rsidRPr="00825CBB" w:rsidRDefault="00FE52BC" w:rsidP="00FE52BC">
      <w:pPr>
        <w:jc w:val="center"/>
        <w:rPr>
          <w:rFonts w:ascii="Times New Roman" w:hAnsi="Times New Roman" w:cs="Times New Roman"/>
          <w:color w:val="000000"/>
          <w:sz w:val="28"/>
          <w:szCs w:val="28"/>
          <w:shd w:val="clear" w:color="auto" w:fill="FFFFFF"/>
        </w:rPr>
      </w:pPr>
      <w:bookmarkStart w:id="0" w:name="1012459-A-101"/>
      <w:r w:rsidRPr="00825CBB">
        <w:rPr>
          <w:rFonts w:ascii="Times New Roman" w:hAnsi="Times New Roman" w:cs="Times New Roman"/>
          <w:color w:val="000000"/>
          <w:sz w:val="28"/>
          <w:szCs w:val="28"/>
          <w:shd w:val="clear" w:color="auto" w:fill="FFFFFF"/>
        </w:rPr>
        <w:t>Казахский национальный университет им. аль-Фараби</w:t>
      </w:r>
    </w:p>
    <w:p w:rsidR="00FE52BC" w:rsidRDefault="00FE52BC" w:rsidP="00FE52BC">
      <w:pPr>
        <w:jc w:val="center"/>
        <w:rPr>
          <w:rFonts w:ascii="Times New Roman" w:hAnsi="Times New Roman" w:cs="Times New Roman"/>
          <w:color w:val="000000"/>
          <w:sz w:val="36"/>
          <w:szCs w:val="28"/>
          <w:shd w:val="clear" w:color="auto" w:fill="FFFFFF"/>
        </w:rPr>
      </w:pPr>
    </w:p>
    <w:p w:rsidR="00825CBB" w:rsidRPr="007B3BA8" w:rsidRDefault="00825CBB" w:rsidP="00FE52BC">
      <w:pPr>
        <w:jc w:val="center"/>
        <w:rPr>
          <w:rFonts w:ascii="Times New Roman" w:hAnsi="Times New Roman" w:cs="Times New Roman"/>
          <w:color w:val="000000"/>
          <w:sz w:val="36"/>
          <w:szCs w:val="28"/>
          <w:shd w:val="clear" w:color="auto" w:fill="FFFFFF"/>
        </w:rPr>
      </w:pPr>
    </w:p>
    <w:p w:rsidR="00FE52BC" w:rsidRDefault="00FE52BC" w:rsidP="00FE52BC">
      <w:pPr>
        <w:jc w:val="center"/>
        <w:rPr>
          <w:rFonts w:ascii="Times New Roman" w:hAnsi="Times New Roman" w:cs="Times New Roman"/>
          <w:color w:val="000000"/>
          <w:sz w:val="36"/>
          <w:szCs w:val="28"/>
          <w:shd w:val="clear" w:color="auto" w:fill="FFFFFF"/>
        </w:rPr>
      </w:pPr>
    </w:p>
    <w:p w:rsidR="00FE52BC" w:rsidRDefault="00FE52BC" w:rsidP="00FE52BC">
      <w:pPr>
        <w:jc w:val="center"/>
        <w:rPr>
          <w:rFonts w:ascii="Times New Roman" w:hAnsi="Times New Roman" w:cs="Times New Roman"/>
          <w:color w:val="000000"/>
          <w:sz w:val="36"/>
          <w:szCs w:val="28"/>
          <w:shd w:val="clear" w:color="auto" w:fill="FFFFFF"/>
        </w:rPr>
      </w:pPr>
    </w:p>
    <w:p w:rsidR="00FE52BC" w:rsidRPr="008819F3" w:rsidRDefault="008819F3" w:rsidP="008819F3">
      <w:pPr>
        <w:jc w:val="center"/>
        <w:rPr>
          <w:rFonts w:ascii="Times New Roman" w:hAnsi="Times New Roman" w:cs="Times New Roman"/>
          <w:color w:val="000000"/>
          <w:sz w:val="36"/>
          <w:szCs w:val="36"/>
          <w:shd w:val="clear" w:color="auto" w:fill="FFFFFF"/>
        </w:rPr>
      </w:pPr>
      <w:r w:rsidRPr="008819F3">
        <w:rPr>
          <w:rFonts w:ascii="Times New Roman" w:hAnsi="Times New Roman" w:cs="Times New Roman"/>
          <w:sz w:val="36"/>
          <w:szCs w:val="36"/>
        </w:rPr>
        <w:t>Сулейменов И.Э., Габриелян О.А., Буряк В.В., Сафонова Н.В., Ирмухаметова Г.С., Кабдушев Ш.Б., Мун Г.А.</w:t>
      </w:r>
    </w:p>
    <w:p w:rsidR="00FE52BC" w:rsidRDefault="00FE52BC" w:rsidP="00FE52BC">
      <w:pPr>
        <w:rPr>
          <w:rFonts w:ascii="Times New Roman" w:hAnsi="Times New Roman" w:cs="Times New Roman"/>
          <w:color w:val="000000"/>
          <w:sz w:val="28"/>
          <w:szCs w:val="28"/>
          <w:shd w:val="clear" w:color="auto" w:fill="FFFFFF"/>
        </w:rPr>
      </w:pPr>
    </w:p>
    <w:p w:rsidR="00FE52BC" w:rsidRDefault="00FE52BC" w:rsidP="00FE52BC">
      <w:pPr>
        <w:rPr>
          <w:rFonts w:ascii="Times New Roman" w:hAnsi="Times New Roman" w:cs="Times New Roman"/>
          <w:color w:val="000000"/>
          <w:sz w:val="28"/>
          <w:szCs w:val="28"/>
          <w:shd w:val="clear" w:color="auto" w:fill="FFFFFF"/>
        </w:rPr>
      </w:pPr>
    </w:p>
    <w:p w:rsidR="00FE52BC" w:rsidRDefault="00FE52BC" w:rsidP="00FE52BC">
      <w:pPr>
        <w:rPr>
          <w:rFonts w:ascii="Times New Roman" w:hAnsi="Times New Roman" w:cs="Times New Roman"/>
          <w:color w:val="000000"/>
          <w:sz w:val="28"/>
          <w:szCs w:val="28"/>
          <w:shd w:val="clear" w:color="auto" w:fill="FFFFFF"/>
        </w:rPr>
      </w:pPr>
    </w:p>
    <w:p w:rsidR="00FE52BC" w:rsidRPr="007B3BA8" w:rsidRDefault="00FE52BC" w:rsidP="00FE52BC">
      <w:pPr>
        <w:jc w:val="center"/>
        <w:rPr>
          <w:rFonts w:ascii="Times New Roman" w:hAnsi="Times New Roman" w:cs="Times New Roman"/>
          <w:color w:val="000000"/>
          <w:sz w:val="56"/>
          <w:szCs w:val="28"/>
          <w:shd w:val="clear" w:color="auto" w:fill="FFFFFF"/>
        </w:rPr>
      </w:pPr>
      <w:r w:rsidRPr="007B3BA8">
        <w:rPr>
          <w:rFonts w:ascii="Times New Roman" w:hAnsi="Times New Roman" w:cs="Times New Roman"/>
          <w:color w:val="000000"/>
          <w:sz w:val="56"/>
          <w:szCs w:val="28"/>
          <w:shd w:val="clear" w:color="auto" w:fill="FFFFFF"/>
        </w:rPr>
        <w:t>Организация и планирование научн</w:t>
      </w:r>
      <w:r w:rsidR="008819F3">
        <w:rPr>
          <w:rFonts w:ascii="Times New Roman" w:hAnsi="Times New Roman" w:cs="Times New Roman"/>
          <w:color w:val="000000"/>
          <w:sz w:val="56"/>
          <w:szCs w:val="28"/>
          <w:shd w:val="clear" w:color="auto" w:fill="FFFFFF"/>
        </w:rPr>
        <w:t>ых</w:t>
      </w:r>
      <w:r w:rsidRPr="007B3BA8">
        <w:rPr>
          <w:rFonts w:ascii="Times New Roman" w:hAnsi="Times New Roman" w:cs="Times New Roman"/>
          <w:color w:val="000000"/>
          <w:sz w:val="56"/>
          <w:szCs w:val="28"/>
          <w:shd w:val="clear" w:color="auto" w:fill="FFFFFF"/>
        </w:rPr>
        <w:t xml:space="preserve"> </w:t>
      </w:r>
      <w:r w:rsidR="008819F3">
        <w:rPr>
          <w:rFonts w:ascii="Times New Roman" w:hAnsi="Times New Roman" w:cs="Times New Roman"/>
          <w:color w:val="000000"/>
          <w:sz w:val="56"/>
          <w:szCs w:val="28"/>
          <w:shd w:val="clear" w:color="auto" w:fill="FFFFFF"/>
        </w:rPr>
        <w:t>исследований</w:t>
      </w:r>
    </w:p>
    <w:p w:rsidR="00FE52BC" w:rsidRPr="007B3BA8" w:rsidRDefault="00FE52BC" w:rsidP="00FE52BC">
      <w:pPr>
        <w:jc w:val="center"/>
        <w:rPr>
          <w:rFonts w:ascii="Times New Roman" w:hAnsi="Times New Roman" w:cs="Times New Roman"/>
          <w:color w:val="000000"/>
          <w:sz w:val="36"/>
          <w:szCs w:val="28"/>
          <w:shd w:val="clear" w:color="auto" w:fill="FFFFFF"/>
        </w:rPr>
      </w:pPr>
      <w:r w:rsidRPr="007B3BA8">
        <w:rPr>
          <w:rFonts w:ascii="Times New Roman" w:hAnsi="Times New Roman" w:cs="Times New Roman"/>
          <w:color w:val="000000"/>
          <w:sz w:val="36"/>
          <w:szCs w:val="28"/>
          <w:shd w:val="clear" w:color="auto" w:fill="FFFFFF"/>
        </w:rPr>
        <w:t>Учебн</w:t>
      </w:r>
      <w:r w:rsidR="008819F3">
        <w:rPr>
          <w:rFonts w:ascii="Times New Roman" w:hAnsi="Times New Roman" w:cs="Times New Roman"/>
          <w:color w:val="000000"/>
          <w:sz w:val="36"/>
          <w:szCs w:val="28"/>
          <w:shd w:val="clear" w:color="auto" w:fill="FFFFFF"/>
        </w:rPr>
        <w:t>ое пособие</w:t>
      </w:r>
      <w:r w:rsidRPr="007B3BA8">
        <w:rPr>
          <w:rFonts w:ascii="Times New Roman" w:hAnsi="Times New Roman" w:cs="Times New Roman"/>
          <w:color w:val="000000"/>
          <w:sz w:val="36"/>
          <w:szCs w:val="28"/>
          <w:shd w:val="clear" w:color="auto" w:fill="FFFFFF"/>
        </w:rPr>
        <w:t xml:space="preserve"> для обучающихся в магистратуре</w:t>
      </w: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p>
    <w:p w:rsidR="00FE52BC" w:rsidRDefault="00FE52BC" w:rsidP="00FE52BC">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Алматы</w:t>
      </w:r>
      <w:r w:rsidR="008819F3">
        <w:rPr>
          <w:rFonts w:ascii="Times New Roman" w:hAnsi="Times New Roman" w:cs="Times New Roman"/>
          <w:color w:val="000000"/>
          <w:sz w:val="28"/>
          <w:szCs w:val="28"/>
          <w:shd w:val="clear" w:color="auto" w:fill="FFFFFF"/>
        </w:rPr>
        <w:t xml:space="preserve"> 2017</w:t>
      </w:r>
    </w:p>
    <w:p w:rsidR="00FE52BC" w:rsidRDefault="00FE52B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bookmarkEnd w:id="0"/>
    <w:p w:rsidR="00FE52BC" w:rsidRPr="0091771C" w:rsidRDefault="00FE52BC" w:rsidP="00FE52BC">
      <w:pPr>
        <w:spacing w:after="0" w:line="240" w:lineRule="auto"/>
        <w:jc w:val="center"/>
        <w:rPr>
          <w:rFonts w:ascii="Times New Roman" w:hAnsi="Times New Roman" w:cs="Times New Roman"/>
          <w:b/>
          <w:color w:val="000000"/>
          <w:sz w:val="28"/>
          <w:szCs w:val="28"/>
          <w:shd w:val="clear" w:color="auto" w:fill="FFFFFF"/>
        </w:rPr>
      </w:pPr>
      <w:r w:rsidRPr="0091771C">
        <w:rPr>
          <w:rFonts w:ascii="Times New Roman" w:hAnsi="Times New Roman" w:cs="Times New Roman"/>
          <w:b/>
          <w:color w:val="000000"/>
          <w:sz w:val="28"/>
          <w:szCs w:val="28"/>
          <w:shd w:val="clear" w:color="auto" w:fill="FFFFFF"/>
        </w:rPr>
        <w:lastRenderedPageBreak/>
        <w:t>Аннотация</w:t>
      </w:r>
    </w:p>
    <w:p w:rsidR="00FE52BC" w:rsidRDefault="00FE52BC" w:rsidP="00FE52BC">
      <w:pPr>
        <w:spacing w:after="0" w:line="240" w:lineRule="auto"/>
        <w:jc w:val="both"/>
        <w:rPr>
          <w:rFonts w:ascii="Times New Roman" w:hAnsi="Times New Roman" w:cs="Times New Roman"/>
          <w:color w:val="000000"/>
          <w:sz w:val="28"/>
          <w:szCs w:val="28"/>
          <w:shd w:val="clear" w:color="auto" w:fill="FFFFFF"/>
        </w:rPr>
      </w:pPr>
    </w:p>
    <w:p w:rsidR="00FE52BC" w:rsidRDefault="00FE52BC" w:rsidP="00FE52BC">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Данн</w:t>
      </w:r>
      <w:r w:rsidR="00825CBB">
        <w:rPr>
          <w:rFonts w:ascii="Times New Roman" w:hAnsi="Times New Roman" w:cs="Times New Roman"/>
          <w:color w:val="000000"/>
          <w:sz w:val="28"/>
          <w:szCs w:val="28"/>
          <w:shd w:val="clear" w:color="auto" w:fill="FFFFFF"/>
        </w:rPr>
        <w:t>ое</w:t>
      </w:r>
      <w:r>
        <w:rPr>
          <w:rFonts w:ascii="Times New Roman" w:hAnsi="Times New Roman" w:cs="Times New Roman"/>
          <w:color w:val="000000"/>
          <w:sz w:val="28"/>
          <w:szCs w:val="28"/>
          <w:shd w:val="clear" w:color="auto" w:fill="FFFFFF"/>
        </w:rPr>
        <w:t xml:space="preserve"> учебн</w:t>
      </w:r>
      <w:r w:rsidR="00825CBB">
        <w:rPr>
          <w:rFonts w:ascii="Times New Roman" w:hAnsi="Times New Roman" w:cs="Times New Roman"/>
          <w:color w:val="000000"/>
          <w:sz w:val="28"/>
          <w:szCs w:val="28"/>
          <w:shd w:val="clear" w:color="auto" w:fill="FFFFFF"/>
        </w:rPr>
        <w:t>ое пособие</w:t>
      </w:r>
      <w:r>
        <w:rPr>
          <w:rFonts w:ascii="Times New Roman" w:hAnsi="Times New Roman" w:cs="Times New Roman"/>
          <w:color w:val="000000"/>
          <w:sz w:val="28"/>
          <w:szCs w:val="28"/>
          <w:shd w:val="clear" w:color="auto" w:fill="FFFFFF"/>
        </w:rPr>
        <w:t xml:space="preserve"> написан на основе современных представлений о становлении постиндустриального общества. Показано, что существующие формы организации научно-технической сферы человеческой деятельности, сложившиеся в индустриальную эпоху, во многом перестают отвечать реалиям современного общества. В первую очередь, это выражается в потере интенции к развитию, и в том, что современная наука во многом утратила свою базовую функцию – создание проектности для развития общества в целом. Следствием этого является нарастающий разрыв между интересами общества и научно-технической сферой деятельности, что необходимо учитывать для обеспечения ускоренного индустриально-инновационного развития.</w:t>
      </w:r>
    </w:p>
    <w:p w:rsidR="00FE52BC" w:rsidRDefault="00FE52BC" w:rsidP="00FE52BC">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учебнике с междисциплинарной точки зрения рассматриваются наиболее важные аспекты взаимодейстивия между наукой и обществом. На основе анализа сложившейся ситуации даются конкретные рекомендации по организации и планированию научной деятельности для молодых ученых.</w:t>
      </w:r>
    </w:p>
    <w:p w:rsidR="00A96547" w:rsidRPr="009D7AF5" w:rsidRDefault="00A96547" w:rsidP="00FE52BC">
      <w:pPr>
        <w:jc w:val="center"/>
        <w:rPr>
          <w:rFonts w:ascii="Times New Roman" w:hAnsi="Times New Roman" w:cs="Times New Roman"/>
          <w:sz w:val="28"/>
          <w:szCs w:val="28"/>
        </w:rPr>
      </w:pPr>
    </w:p>
    <w:p w:rsidR="00A96547" w:rsidRPr="009D7AF5" w:rsidRDefault="00A96547" w:rsidP="00A96547">
      <w:pPr>
        <w:jc w:val="center"/>
        <w:rPr>
          <w:rFonts w:ascii="Times New Roman" w:hAnsi="Times New Roman" w:cs="Times New Roman"/>
          <w:sz w:val="28"/>
          <w:szCs w:val="28"/>
        </w:rPr>
      </w:pPr>
    </w:p>
    <w:p w:rsidR="00A96547" w:rsidRPr="009D7AF5" w:rsidRDefault="00A96547" w:rsidP="00A96547">
      <w:pPr>
        <w:rPr>
          <w:rFonts w:ascii="Times New Roman" w:hAnsi="Times New Roman" w:cs="Times New Roman"/>
          <w:sz w:val="28"/>
          <w:szCs w:val="28"/>
        </w:rPr>
      </w:pPr>
      <w:r w:rsidRPr="009D7AF5">
        <w:rPr>
          <w:rFonts w:ascii="Times New Roman" w:hAnsi="Times New Roman" w:cs="Times New Roman"/>
          <w:sz w:val="28"/>
          <w:szCs w:val="28"/>
        </w:rPr>
        <w:br w:type="page"/>
      </w:r>
    </w:p>
    <w:p w:rsidR="00A96547" w:rsidRPr="009D7AF5" w:rsidRDefault="00A96547" w:rsidP="00A96547">
      <w:pPr>
        <w:spacing w:after="0" w:line="240" w:lineRule="auto"/>
        <w:jc w:val="center"/>
        <w:rPr>
          <w:rFonts w:ascii="Times New Roman" w:eastAsia="Times New Roman" w:hAnsi="Times New Roman" w:cs="Times New Roman"/>
          <w:b/>
          <w:bCs/>
          <w:sz w:val="24"/>
          <w:szCs w:val="24"/>
        </w:rPr>
      </w:pPr>
      <w:r w:rsidRPr="009D7AF5">
        <w:rPr>
          <w:rFonts w:ascii="Times New Roman" w:eastAsia="Times New Roman" w:hAnsi="Times New Roman" w:cs="Times New Roman"/>
          <w:b/>
          <w:bCs/>
          <w:sz w:val="24"/>
          <w:szCs w:val="24"/>
        </w:rPr>
        <w:lastRenderedPageBreak/>
        <w:t>СОДЕРЖАНИЕ</w:t>
      </w:r>
    </w:p>
    <w:p w:rsidR="00A96547" w:rsidRPr="009D7AF5" w:rsidRDefault="00A96547" w:rsidP="00A96547">
      <w:pPr>
        <w:spacing w:after="0" w:line="240" w:lineRule="auto"/>
        <w:rPr>
          <w:rFonts w:ascii="Times New Roman" w:eastAsia="Times New Roman" w:hAnsi="Times New Roman" w:cs="Times New Roman"/>
          <w:bCs/>
          <w:sz w:val="28"/>
          <w:szCs w:val="28"/>
        </w:rPr>
      </w:pPr>
      <w:bookmarkStart w:id="1" w:name="_GoBack"/>
      <w:bookmarkEnd w:id="1"/>
    </w:p>
    <w:tbl>
      <w:tblPr>
        <w:tblStyle w:val="a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09"/>
      </w:tblGrid>
      <w:tr w:rsidR="007B4996" w:rsidRPr="00825CBB" w:rsidTr="00B17068">
        <w:tc>
          <w:tcPr>
            <w:tcW w:w="9180" w:type="dxa"/>
          </w:tcPr>
          <w:p w:rsidR="007B4996" w:rsidRPr="00825CBB" w:rsidRDefault="007B4996" w:rsidP="007B4996">
            <w:pPr>
              <w:spacing w:after="0"/>
              <w:rPr>
                <w:rFonts w:ascii="Times New Roman" w:eastAsia="Times New Roman" w:hAnsi="Times New Roman" w:cs="Times New Roman"/>
                <w:bCs/>
                <w:sz w:val="28"/>
                <w:szCs w:val="28"/>
                <w:lang w:val="ru-RU"/>
              </w:rPr>
            </w:pPr>
            <w:r w:rsidRPr="00825CBB">
              <w:rPr>
                <w:rFonts w:ascii="Times New Roman" w:eastAsia="Times New Roman" w:hAnsi="Times New Roman" w:cs="Times New Roman"/>
                <w:bCs/>
                <w:sz w:val="28"/>
                <w:szCs w:val="28"/>
                <w:lang w:val="ru-RU"/>
              </w:rPr>
              <w:t>Введение</w:t>
            </w:r>
          </w:p>
        </w:tc>
        <w:tc>
          <w:tcPr>
            <w:tcW w:w="709" w:type="dxa"/>
          </w:tcPr>
          <w:p w:rsidR="007B4996" w:rsidRPr="00825CBB" w:rsidRDefault="00704485"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w:t>
            </w:r>
          </w:p>
        </w:tc>
      </w:tr>
      <w:tr w:rsidR="007B4996" w:rsidRPr="00825CBB" w:rsidTr="00B17068">
        <w:tc>
          <w:tcPr>
            <w:tcW w:w="9180" w:type="dxa"/>
          </w:tcPr>
          <w:p w:rsidR="007B4996" w:rsidRPr="00825CBB" w:rsidRDefault="007B4996" w:rsidP="007B4996">
            <w:pPr>
              <w:spacing w:after="0"/>
              <w:rPr>
                <w:rFonts w:ascii="Times New Roman" w:hAnsi="Times New Roman" w:cs="Times New Roman"/>
                <w:color w:val="000000"/>
                <w:sz w:val="28"/>
                <w:szCs w:val="28"/>
                <w:shd w:val="clear" w:color="auto" w:fill="FFFFFF"/>
                <w:lang w:val="ru-RU"/>
              </w:rPr>
            </w:pPr>
            <w:r w:rsidRPr="00825CBB">
              <w:rPr>
                <w:rFonts w:ascii="Times New Roman" w:hAnsi="Times New Roman" w:cs="Times New Roman"/>
                <w:sz w:val="28"/>
                <w:szCs w:val="28"/>
                <w:lang w:val="ru-RU"/>
              </w:rPr>
              <w:t xml:space="preserve">1 </w:t>
            </w:r>
            <w:r w:rsidRPr="00825CBB">
              <w:rPr>
                <w:rFonts w:ascii="Times New Roman" w:hAnsi="Times New Roman" w:cs="Times New Roman"/>
                <w:color w:val="000000"/>
                <w:sz w:val="28"/>
                <w:szCs w:val="28"/>
                <w:shd w:val="clear" w:color="auto" w:fill="FFFFFF"/>
                <w:lang w:val="ru-RU"/>
              </w:rPr>
              <w:t>Геополитическая рамка современной науки</w:t>
            </w:r>
          </w:p>
        </w:tc>
        <w:tc>
          <w:tcPr>
            <w:tcW w:w="709" w:type="dxa"/>
          </w:tcPr>
          <w:p w:rsidR="007B4996" w:rsidRPr="00825CBB" w:rsidRDefault="00704485"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3</w:t>
            </w:r>
          </w:p>
        </w:tc>
      </w:tr>
      <w:tr w:rsidR="007B4996" w:rsidRPr="00825CBB" w:rsidTr="00B17068">
        <w:tc>
          <w:tcPr>
            <w:tcW w:w="9180" w:type="dxa"/>
          </w:tcPr>
          <w:p w:rsidR="007B4996" w:rsidRPr="00825CBB" w:rsidRDefault="007B4996" w:rsidP="007B4996">
            <w:pPr>
              <w:spacing w:after="0"/>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 xml:space="preserve">2 </w:t>
            </w:r>
            <w:r w:rsidRPr="00825CBB">
              <w:rPr>
                <w:rFonts w:ascii="Times New Roman" w:hAnsi="Times New Roman" w:cs="Times New Roman"/>
                <w:sz w:val="28"/>
                <w:szCs w:val="28"/>
                <w:lang w:val="ru-RU"/>
              </w:rPr>
              <w:t>Роль научных исследований в генерация стратегий</w:t>
            </w:r>
          </w:p>
        </w:tc>
        <w:tc>
          <w:tcPr>
            <w:tcW w:w="709" w:type="dxa"/>
          </w:tcPr>
          <w:p w:rsidR="007B4996" w:rsidRPr="00825CBB" w:rsidRDefault="00704485"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15</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hAnsi="Times New Roman" w:cs="Times New Roman"/>
                <w:sz w:val="28"/>
                <w:szCs w:val="28"/>
                <w:lang w:val="ru-RU"/>
              </w:rPr>
              <w:t>3 Проблема кадрового обеспечения научной деятельности на современном этапе</w:t>
            </w:r>
          </w:p>
        </w:tc>
        <w:tc>
          <w:tcPr>
            <w:tcW w:w="709" w:type="dxa"/>
          </w:tcPr>
          <w:p w:rsidR="007B4996" w:rsidRPr="00825CBB" w:rsidRDefault="00704485"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26</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hAnsi="Times New Roman" w:cs="Times New Roman"/>
                <w:sz w:val="28"/>
                <w:szCs w:val="28"/>
                <w:lang w:val="ru-RU"/>
              </w:rPr>
              <w:t>4 Современная наука как инновация эпохи Модерн</w:t>
            </w:r>
          </w:p>
        </w:tc>
        <w:tc>
          <w:tcPr>
            <w:tcW w:w="709" w:type="dxa"/>
          </w:tcPr>
          <w:p w:rsidR="007B4996" w:rsidRPr="00825CBB" w:rsidRDefault="00704485"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39</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hAnsi="Times New Roman" w:cs="Times New Roman"/>
                <w:sz w:val="28"/>
                <w:szCs w:val="28"/>
                <w:lang w:val="ru-RU"/>
              </w:rPr>
              <w:t>5 Наука периода расцвета индустриальной эпохи</w:t>
            </w:r>
          </w:p>
        </w:tc>
        <w:tc>
          <w:tcPr>
            <w:tcW w:w="709" w:type="dxa"/>
          </w:tcPr>
          <w:p w:rsidR="007B4996" w:rsidRPr="00825CBB" w:rsidRDefault="00704485"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51</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 xml:space="preserve">6 </w:t>
            </w:r>
            <w:r w:rsidRPr="00825CBB">
              <w:rPr>
                <w:rFonts w:ascii="Times New Roman" w:hAnsi="Times New Roman" w:cs="Times New Roman"/>
                <w:sz w:val="28"/>
                <w:szCs w:val="28"/>
                <w:lang w:val="ru-RU"/>
              </w:rPr>
              <w:t>Образование и наука переходного периода</w:t>
            </w:r>
          </w:p>
        </w:tc>
        <w:tc>
          <w:tcPr>
            <w:tcW w:w="709" w:type="dxa"/>
          </w:tcPr>
          <w:p w:rsidR="007B4996" w:rsidRPr="00825CBB" w:rsidRDefault="00704485"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61</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 xml:space="preserve">7 </w:t>
            </w:r>
            <w:r w:rsidRPr="00825CBB">
              <w:rPr>
                <w:rFonts w:ascii="Times New Roman" w:hAnsi="Times New Roman" w:cs="Times New Roman"/>
                <w:sz w:val="28"/>
                <w:szCs w:val="28"/>
                <w:lang w:val="ru-RU"/>
              </w:rPr>
              <w:t>Признаки упадка и необходимость становления постиндустриальной науки</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70</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hAnsi="Times New Roman" w:cs="Times New Roman"/>
                <w:bCs/>
                <w:spacing w:val="-5"/>
                <w:sz w:val="28"/>
                <w:szCs w:val="28"/>
                <w:lang w:val="ru-RU"/>
              </w:rPr>
              <w:t xml:space="preserve">8 </w:t>
            </w:r>
            <w:r w:rsidRPr="00825CBB">
              <w:rPr>
                <w:rFonts w:ascii="Times New Roman" w:hAnsi="Times New Roman" w:cs="Times New Roman"/>
                <w:sz w:val="28"/>
                <w:szCs w:val="28"/>
                <w:lang w:val="ru-RU"/>
              </w:rPr>
              <w:t>Контуры постиндустриальной науки: проблема организации научных исследований и «четвертая технологическая революция»</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91</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 xml:space="preserve">9 </w:t>
            </w:r>
            <w:r w:rsidRPr="00825CBB">
              <w:rPr>
                <w:rFonts w:ascii="Times New Roman" w:hAnsi="Times New Roman" w:cs="Times New Roman"/>
                <w:sz w:val="28"/>
                <w:szCs w:val="28"/>
                <w:lang w:val="ru-RU"/>
              </w:rPr>
              <w:t>Наука и общество: проблема восстановления системных связей в долгосрочном планировании научных исследований</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93</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10</w:t>
            </w:r>
            <w:r w:rsidRPr="00825CBB">
              <w:rPr>
                <w:rFonts w:ascii="Times New Roman" w:hAnsi="Times New Roman" w:cs="Times New Roman"/>
                <w:sz w:val="28"/>
                <w:szCs w:val="28"/>
                <w:lang w:val="ru-RU"/>
              </w:rPr>
              <w:t xml:space="preserve"> Постиндустриальная наука: предполагаемый ответ на фундаментальные вызовы</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102</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11</w:t>
            </w:r>
            <w:r w:rsidRPr="00825CBB">
              <w:rPr>
                <w:rFonts w:ascii="Times New Roman" w:hAnsi="Times New Roman" w:cs="Times New Roman"/>
                <w:sz w:val="28"/>
                <w:szCs w:val="28"/>
                <w:lang w:val="ru-RU"/>
              </w:rPr>
              <w:t xml:space="preserve"> Феномен бюрократии с точки зрения информационного подхода</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115</w:t>
            </w:r>
          </w:p>
        </w:tc>
      </w:tr>
      <w:tr w:rsidR="007B4996" w:rsidRPr="00825CBB" w:rsidTr="00B17068">
        <w:tc>
          <w:tcPr>
            <w:tcW w:w="9180" w:type="dxa"/>
          </w:tcPr>
          <w:p w:rsidR="007B4996" w:rsidRPr="00825CBB" w:rsidRDefault="007B4996" w:rsidP="007B4996">
            <w:pPr>
              <w:spacing w:after="0"/>
              <w:jc w:val="both"/>
              <w:rPr>
                <w:rStyle w:val="FontStyle22"/>
                <w:rFonts w:ascii="Times New Roman" w:hAnsi="Times New Roman" w:cs="Times New Roman"/>
                <w:b w:val="0"/>
                <w:bCs w:val="0"/>
                <w:sz w:val="28"/>
                <w:szCs w:val="28"/>
                <w:lang w:val="ru-RU"/>
              </w:rPr>
            </w:pPr>
            <w:r w:rsidRPr="00825CBB">
              <w:rPr>
                <w:rStyle w:val="FontStyle22"/>
                <w:rFonts w:ascii="Times New Roman" w:hAnsi="Times New Roman" w:cs="Times New Roman"/>
                <w:b w:val="0"/>
                <w:sz w:val="28"/>
                <w:szCs w:val="28"/>
                <w:lang w:val="ru-RU"/>
              </w:rPr>
              <w:t>12</w:t>
            </w:r>
            <w:r w:rsidRPr="00825CBB">
              <w:rPr>
                <w:rFonts w:ascii="Times New Roman" w:hAnsi="Times New Roman" w:cs="Times New Roman"/>
                <w:sz w:val="28"/>
                <w:szCs w:val="28"/>
                <w:lang w:val="ru-RU"/>
              </w:rPr>
              <w:t xml:space="preserve"> Обмен информацией в научно-техническом сообществе</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125</w:t>
            </w:r>
          </w:p>
        </w:tc>
      </w:tr>
      <w:tr w:rsidR="007B4996" w:rsidRPr="00825CBB" w:rsidTr="00B17068">
        <w:tc>
          <w:tcPr>
            <w:tcW w:w="9180" w:type="dxa"/>
          </w:tcPr>
          <w:p w:rsidR="007B4996" w:rsidRPr="00825CBB" w:rsidRDefault="007B4996" w:rsidP="007B4996">
            <w:pPr>
              <w:spacing w:after="0"/>
              <w:jc w:val="both"/>
              <w:rPr>
                <w:rStyle w:val="FontStyle25"/>
                <w:b w:val="0"/>
                <w:bCs w:val="0"/>
                <w:sz w:val="28"/>
                <w:szCs w:val="28"/>
                <w:lang w:val="ru-RU"/>
              </w:rPr>
            </w:pPr>
            <w:r w:rsidRPr="00825CBB">
              <w:rPr>
                <w:rStyle w:val="FontStyle25"/>
                <w:b w:val="0"/>
                <w:sz w:val="28"/>
                <w:szCs w:val="28"/>
                <w:lang w:val="ru-RU"/>
              </w:rPr>
              <w:t>13</w:t>
            </w:r>
            <w:r w:rsidRPr="00825CBB">
              <w:rPr>
                <w:rFonts w:ascii="Times New Roman" w:hAnsi="Times New Roman" w:cs="Times New Roman"/>
                <w:sz w:val="28"/>
                <w:szCs w:val="28"/>
                <w:lang w:val="ru-RU"/>
              </w:rPr>
              <w:t xml:space="preserve"> Кто </w:t>
            </w:r>
            <w:proofErr w:type="gramStart"/>
            <w:r w:rsidRPr="00825CBB">
              <w:rPr>
                <w:rFonts w:ascii="Times New Roman" w:hAnsi="Times New Roman" w:cs="Times New Roman"/>
                <w:sz w:val="28"/>
                <w:szCs w:val="28"/>
                <w:lang w:val="ru-RU"/>
              </w:rPr>
              <w:t>есть</w:t>
            </w:r>
            <w:proofErr w:type="gramEnd"/>
            <w:r w:rsidRPr="00825CBB">
              <w:rPr>
                <w:rFonts w:ascii="Times New Roman" w:hAnsi="Times New Roman" w:cs="Times New Roman"/>
                <w:sz w:val="28"/>
                <w:szCs w:val="28"/>
                <w:lang w:val="ru-RU"/>
              </w:rPr>
              <w:t xml:space="preserve"> кто в современной науке: к вопросу о поиске партнеров</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135</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 xml:space="preserve">14 </w:t>
            </w:r>
            <w:r w:rsidRPr="00825CBB">
              <w:rPr>
                <w:rFonts w:ascii="Times New Roman" w:hAnsi="Times New Roman" w:cs="Times New Roman"/>
                <w:sz w:val="28"/>
                <w:szCs w:val="28"/>
                <w:lang w:val="ru-RU"/>
              </w:rPr>
              <w:t>Современные государственные инструменты стимулирования инновационной деятельности</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145</w:t>
            </w:r>
          </w:p>
        </w:tc>
      </w:tr>
      <w:tr w:rsidR="007B4996" w:rsidRPr="00825CBB" w:rsidTr="00B17068">
        <w:tc>
          <w:tcPr>
            <w:tcW w:w="9180" w:type="dxa"/>
          </w:tcPr>
          <w:p w:rsidR="007B4996" w:rsidRPr="00825CBB" w:rsidRDefault="007B4996" w:rsidP="007B4996">
            <w:pPr>
              <w:spacing w:after="0"/>
              <w:jc w:val="both"/>
              <w:rPr>
                <w:rStyle w:val="FontStyle30"/>
                <w:b w:val="0"/>
                <w:bCs w:val="0"/>
                <w:i w:val="0"/>
                <w:iCs w:val="0"/>
                <w:spacing w:val="0"/>
                <w:sz w:val="28"/>
                <w:szCs w:val="28"/>
                <w:lang w:val="ru-RU"/>
              </w:rPr>
            </w:pPr>
            <w:r w:rsidRPr="00825CBB">
              <w:rPr>
                <w:rStyle w:val="FontStyle30"/>
                <w:b w:val="0"/>
                <w:i w:val="0"/>
                <w:sz w:val="28"/>
                <w:szCs w:val="28"/>
                <w:lang w:val="ru-RU"/>
              </w:rPr>
              <w:t xml:space="preserve">15 </w:t>
            </w:r>
            <w:r w:rsidRPr="00825CBB">
              <w:rPr>
                <w:rFonts w:ascii="Times New Roman" w:hAnsi="Times New Roman" w:cs="Times New Roman"/>
                <w:sz w:val="28"/>
                <w:szCs w:val="28"/>
                <w:lang w:val="ru-RU"/>
              </w:rPr>
              <w:t>Проблема личного позиционирования начинающего исследователя</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158</w:t>
            </w:r>
          </w:p>
        </w:tc>
      </w:tr>
      <w:tr w:rsidR="007B4996" w:rsidRPr="00825CBB" w:rsidTr="00B17068">
        <w:tc>
          <w:tcPr>
            <w:tcW w:w="9180" w:type="dxa"/>
          </w:tcPr>
          <w:p w:rsidR="007B4996" w:rsidRPr="00825CBB" w:rsidRDefault="007B4996" w:rsidP="007B4996">
            <w:pPr>
              <w:spacing w:after="0"/>
              <w:jc w:val="both"/>
              <w:rPr>
                <w:rStyle w:val="FontStyle30"/>
                <w:b w:val="0"/>
                <w:bCs w:val="0"/>
                <w:i w:val="0"/>
                <w:iCs w:val="0"/>
                <w:spacing w:val="0"/>
                <w:sz w:val="28"/>
                <w:szCs w:val="28"/>
                <w:lang w:val="ru-RU"/>
              </w:rPr>
            </w:pPr>
            <w:r w:rsidRPr="00825CBB">
              <w:rPr>
                <w:rStyle w:val="FontStyle30"/>
                <w:b w:val="0"/>
                <w:i w:val="0"/>
                <w:sz w:val="28"/>
                <w:szCs w:val="28"/>
                <w:lang w:val="ru-RU"/>
              </w:rPr>
              <w:t xml:space="preserve">16 </w:t>
            </w:r>
            <w:r w:rsidRPr="00825CBB">
              <w:rPr>
                <w:rFonts w:ascii="Times New Roman" w:hAnsi="Times New Roman" w:cs="Times New Roman"/>
                <w:sz w:val="28"/>
                <w:szCs w:val="28"/>
                <w:lang w:val="ru-RU"/>
              </w:rPr>
              <w:t>Краткий экскурс в теорию нейронных сетей и некоторые возможности их прикладного использования</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173</w:t>
            </w:r>
          </w:p>
        </w:tc>
      </w:tr>
      <w:tr w:rsidR="007B4996" w:rsidRPr="00825CBB" w:rsidTr="00B17068">
        <w:tc>
          <w:tcPr>
            <w:tcW w:w="9180" w:type="dxa"/>
          </w:tcPr>
          <w:p w:rsidR="007B4996" w:rsidRPr="00825CBB" w:rsidRDefault="007B4996" w:rsidP="00825CBB">
            <w:pPr>
              <w:spacing w:after="0"/>
              <w:jc w:val="both"/>
              <w:rPr>
                <w:rFonts w:ascii="Times New Roman" w:hAnsi="Times New Roman" w:cs="Times New Roman"/>
                <w:sz w:val="28"/>
                <w:szCs w:val="28"/>
                <w:lang w:val="ru-RU"/>
              </w:rPr>
            </w:pPr>
            <w:r w:rsidRPr="00825CBB">
              <w:rPr>
                <w:rFonts w:ascii="Times New Roman" w:hAnsi="Times New Roman" w:cs="Times New Roman"/>
                <w:sz w:val="28"/>
                <w:szCs w:val="28"/>
                <w:lang w:val="ru-RU"/>
              </w:rPr>
              <w:t>17 Пример формирования надличностной структуры: процедуры голосования с точки зрения теории нейронных сетей</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188</w:t>
            </w:r>
          </w:p>
        </w:tc>
      </w:tr>
      <w:tr w:rsidR="007B4996" w:rsidRPr="00825CBB" w:rsidTr="00B17068">
        <w:tc>
          <w:tcPr>
            <w:tcW w:w="9180" w:type="dxa"/>
          </w:tcPr>
          <w:p w:rsidR="007B4996" w:rsidRPr="00825CBB" w:rsidRDefault="007B4996" w:rsidP="007B4996">
            <w:pPr>
              <w:spacing w:after="0"/>
              <w:jc w:val="both"/>
              <w:rPr>
                <w:rFonts w:ascii="Times New Roman" w:eastAsia="Times New Roman" w:hAnsi="Times New Roman" w:cs="Times New Roman"/>
                <w:sz w:val="28"/>
                <w:szCs w:val="28"/>
                <w:lang w:val="ru-RU"/>
              </w:rPr>
            </w:pPr>
            <w:r w:rsidRPr="00825CBB">
              <w:rPr>
                <w:rFonts w:ascii="Times New Roman" w:eastAsia="Times New Roman" w:hAnsi="Times New Roman" w:cs="Times New Roman"/>
                <w:bCs/>
                <w:sz w:val="28"/>
                <w:szCs w:val="28"/>
                <w:lang w:val="ru-RU"/>
              </w:rPr>
              <w:t xml:space="preserve">18 </w:t>
            </w:r>
            <w:r w:rsidRPr="00825CBB">
              <w:rPr>
                <w:rFonts w:ascii="Times New Roman" w:eastAsia="Times New Roman" w:hAnsi="Times New Roman" w:cs="Times New Roman"/>
                <w:sz w:val="28"/>
                <w:szCs w:val="28"/>
                <w:lang w:val="ru-RU"/>
              </w:rPr>
              <w:t>Логистика инноваций, инновационные кластеры и социальный аспект решения технических проблем</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198</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rPr>
            </w:pPr>
            <w:r w:rsidRPr="00825CBB">
              <w:rPr>
                <w:rFonts w:ascii="Times New Roman" w:eastAsia="Times New Roman" w:hAnsi="Times New Roman" w:cs="Times New Roman"/>
                <w:bCs/>
                <w:sz w:val="28"/>
                <w:szCs w:val="28"/>
                <w:lang w:val="ru-RU"/>
              </w:rPr>
              <w:t xml:space="preserve">19 </w:t>
            </w:r>
            <w:r w:rsidRPr="00825CBB">
              <w:rPr>
                <w:rFonts w:ascii="Times New Roman" w:hAnsi="Times New Roman" w:cs="Times New Roman"/>
                <w:sz w:val="28"/>
                <w:szCs w:val="28"/>
              </w:rPr>
              <w:t>Наука и протонауки</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213</w:t>
            </w:r>
          </w:p>
        </w:tc>
      </w:tr>
      <w:tr w:rsidR="007B4996" w:rsidRPr="00825CBB" w:rsidTr="00B17068">
        <w:tc>
          <w:tcPr>
            <w:tcW w:w="9180" w:type="dxa"/>
          </w:tcPr>
          <w:p w:rsidR="007B4996" w:rsidRPr="00825CBB" w:rsidRDefault="007B4996" w:rsidP="007B4996">
            <w:pPr>
              <w:spacing w:after="0"/>
              <w:jc w:val="both"/>
              <w:rPr>
                <w:rFonts w:ascii="Times New Roman" w:hAnsi="Times New Roman" w:cs="Times New Roman"/>
                <w:sz w:val="28"/>
                <w:szCs w:val="28"/>
                <w:lang w:val="ru-RU"/>
              </w:rPr>
            </w:pPr>
            <w:r w:rsidRPr="00825CBB">
              <w:rPr>
                <w:rFonts w:ascii="Times New Roman" w:eastAsia="Times New Roman" w:hAnsi="Times New Roman" w:cs="Times New Roman"/>
                <w:bCs/>
                <w:sz w:val="28"/>
                <w:szCs w:val="28"/>
                <w:lang w:val="ru-RU"/>
              </w:rPr>
              <w:t xml:space="preserve">20 </w:t>
            </w:r>
            <w:r w:rsidRPr="00825CBB">
              <w:rPr>
                <w:rFonts w:ascii="Times New Roman" w:hAnsi="Times New Roman" w:cs="Times New Roman"/>
                <w:sz w:val="28"/>
                <w:szCs w:val="28"/>
                <w:lang w:val="ru-RU"/>
              </w:rPr>
              <w:t>Проектность и протонауки: к вопросу о видении перспективы</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224</w:t>
            </w:r>
          </w:p>
        </w:tc>
      </w:tr>
      <w:tr w:rsidR="007B4996" w:rsidRPr="00825CBB" w:rsidTr="00B17068">
        <w:tc>
          <w:tcPr>
            <w:tcW w:w="9180" w:type="dxa"/>
          </w:tcPr>
          <w:p w:rsidR="007B4996" w:rsidRPr="00825CBB" w:rsidRDefault="007B4996" w:rsidP="007B4996">
            <w:pPr>
              <w:tabs>
                <w:tab w:val="left" w:pos="567"/>
                <w:tab w:val="left" w:pos="1942"/>
              </w:tabs>
              <w:spacing w:after="0"/>
              <w:jc w:val="both"/>
              <w:rPr>
                <w:rFonts w:ascii="Times New Roman" w:eastAsia="Times New Roman" w:hAnsi="Times New Roman" w:cs="Times New Roman"/>
                <w:sz w:val="28"/>
                <w:szCs w:val="28"/>
                <w:lang w:val="ru-RU"/>
              </w:rPr>
            </w:pPr>
            <w:r w:rsidRPr="00825CBB">
              <w:rPr>
                <w:rFonts w:ascii="Times New Roman" w:eastAsia="Times New Roman" w:hAnsi="Times New Roman" w:cs="Times New Roman"/>
                <w:bCs/>
                <w:sz w:val="28"/>
                <w:szCs w:val="28"/>
                <w:lang w:val="ru-RU"/>
              </w:rPr>
              <w:t>21</w:t>
            </w:r>
            <w:r w:rsidRPr="00825CBB">
              <w:rPr>
                <w:rFonts w:ascii="Times New Roman" w:eastAsia="Times New Roman" w:hAnsi="Times New Roman" w:cs="Times New Roman"/>
                <w:sz w:val="28"/>
                <w:szCs w:val="28"/>
                <w:lang w:val="ru-RU"/>
              </w:rPr>
              <w:t xml:space="preserve"> Теория скачкообразного повышения интенсивности индустриально-инновационного развития путем повышения связности коммуникационного, научного и образовательного пространств</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235</w:t>
            </w:r>
          </w:p>
        </w:tc>
      </w:tr>
      <w:tr w:rsidR="007B4996" w:rsidRPr="00825CBB" w:rsidTr="00B17068">
        <w:tc>
          <w:tcPr>
            <w:tcW w:w="9180" w:type="dxa"/>
          </w:tcPr>
          <w:p w:rsidR="007B4996" w:rsidRPr="00825CBB" w:rsidRDefault="007B4996" w:rsidP="007B4996">
            <w:pPr>
              <w:spacing w:after="0"/>
              <w:jc w:val="both"/>
              <w:rPr>
                <w:rStyle w:val="FontStyle49"/>
                <w:rFonts w:ascii="Times New Roman" w:hAnsi="Times New Roman" w:cs="Times New Roman"/>
                <w:b w:val="0"/>
                <w:bCs w:val="0"/>
                <w:sz w:val="28"/>
                <w:szCs w:val="28"/>
                <w:lang w:val="ru-RU"/>
              </w:rPr>
            </w:pPr>
            <w:r w:rsidRPr="00825CBB">
              <w:rPr>
                <w:rStyle w:val="FontStyle49"/>
                <w:rFonts w:ascii="Times New Roman" w:hAnsi="Times New Roman" w:cs="Times New Roman"/>
                <w:b w:val="0"/>
                <w:sz w:val="28"/>
                <w:szCs w:val="28"/>
                <w:lang w:val="ru-RU"/>
              </w:rPr>
              <w:t xml:space="preserve">22 </w:t>
            </w:r>
            <w:r w:rsidRPr="00825CBB">
              <w:rPr>
                <w:rFonts w:ascii="Times New Roman" w:hAnsi="Times New Roman" w:cs="Times New Roman"/>
                <w:sz w:val="28"/>
                <w:szCs w:val="28"/>
                <w:lang w:val="ru-RU"/>
              </w:rPr>
              <w:t>«Греческое чудо» - возможно ли его повторить?</w:t>
            </w:r>
          </w:p>
        </w:tc>
        <w:tc>
          <w:tcPr>
            <w:tcW w:w="709" w:type="dxa"/>
          </w:tcPr>
          <w:p w:rsidR="007B4996" w:rsidRPr="00825CBB" w:rsidRDefault="00B17068" w:rsidP="00B17068">
            <w:pPr>
              <w:spacing w:after="0"/>
              <w:jc w:val="right"/>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247</w:t>
            </w:r>
          </w:p>
        </w:tc>
      </w:tr>
    </w:tbl>
    <w:p w:rsidR="007B4996" w:rsidRDefault="007B4996" w:rsidP="00A96547">
      <w:pPr>
        <w:spacing w:after="0" w:line="240" w:lineRule="auto"/>
        <w:rPr>
          <w:rFonts w:ascii="Times New Roman" w:eastAsia="Times New Roman" w:hAnsi="Times New Roman" w:cs="Times New Roman"/>
          <w:b/>
          <w:bCs/>
          <w:sz w:val="28"/>
          <w:szCs w:val="28"/>
        </w:rPr>
      </w:pPr>
    </w:p>
    <w:p w:rsidR="00A96547" w:rsidRPr="009D7AF5" w:rsidRDefault="00A96547" w:rsidP="00A96547">
      <w:pPr>
        <w:spacing w:after="0" w:line="240" w:lineRule="auto"/>
        <w:rPr>
          <w:rFonts w:ascii="Times New Roman" w:eastAsia="Times New Roman" w:hAnsi="Times New Roman" w:cs="Times New Roman"/>
          <w:b/>
          <w:bCs/>
          <w:sz w:val="28"/>
          <w:szCs w:val="28"/>
        </w:rPr>
      </w:pPr>
      <w:r w:rsidRPr="009D7AF5">
        <w:rPr>
          <w:rFonts w:ascii="Times New Roman" w:eastAsia="Times New Roman" w:hAnsi="Times New Roman" w:cs="Times New Roman"/>
          <w:b/>
          <w:bCs/>
          <w:sz w:val="28"/>
          <w:szCs w:val="28"/>
        </w:rPr>
        <w:br w:type="page"/>
      </w:r>
    </w:p>
    <w:p w:rsidR="00A96547" w:rsidRDefault="00A96547" w:rsidP="00825CBB">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Введение</w:t>
      </w:r>
    </w:p>
    <w:p w:rsidR="00825CBB" w:rsidRDefault="00825CBB" w:rsidP="00825CBB">
      <w:pPr>
        <w:spacing w:after="0" w:line="240" w:lineRule="auto"/>
        <w:jc w:val="center"/>
        <w:rPr>
          <w:rFonts w:ascii="Times New Roman" w:hAnsi="Times New Roman" w:cs="Times New Roman"/>
          <w:b/>
          <w:color w:val="000000"/>
          <w:sz w:val="28"/>
          <w:szCs w:val="28"/>
          <w:shd w:val="clear" w:color="auto" w:fill="FFFFFF"/>
        </w:rPr>
      </w:pPr>
    </w:p>
    <w:p w:rsidR="00A96547" w:rsidRDefault="00A96547" w:rsidP="00A96547">
      <w:pPr>
        <w:spacing w:after="0" w:line="240" w:lineRule="auto"/>
        <w:ind w:left="396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«…почему-то вокруг все больше бумаги, все меньше риса».</w:t>
      </w:r>
    </w:p>
    <w:p w:rsidR="00A96547" w:rsidRDefault="00A96547" w:rsidP="00A96547">
      <w:pPr>
        <w:spacing w:after="0" w:line="240" w:lineRule="auto"/>
        <w:ind w:left="453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И.Бродский, «</w:t>
      </w:r>
      <w:r w:rsidRPr="00E3733C">
        <w:rPr>
          <w:rFonts w:ascii="Times New Roman" w:hAnsi="Times New Roman" w:cs="Times New Roman"/>
          <w:color w:val="000000"/>
          <w:sz w:val="28"/>
          <w:szCs w:val="28"/>
          <w:shd w:val="clear" w:color="auto" w:fill="FFFFFF"/>
        </w:rPr>
        <w:t>Письма династии Минь</w:t>
      </w:r>
      <w:r>
        <w:rPr>
          <w:rFonts w:ascii="Times New Roman" w:hAnsi="Times New Roman" w:cs="Times New Roman"/>
          <w:color w:val="000000"/>
          <w:sz w:val="28"/>
          <w:szCs w:val="28"/>
          <w:shd w:val="clear" w:color="auto" w:fill="FFFFFF"/>
        </w:rPr>
        <w:t>»</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Все те, кто сегодня обучается в магистратуре постсоветских университетов, находится в весьма сложном положении, и Республика Казахстан здесь не составляет исключения.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 одной стороны, именно на плечи сегодняшних выпускников ложатся более чем серьезные задачи, вытекающие из необходимости новой индустриализации (ре-индустриализации, Индустриализации 4.0 – терминов и нюансов здесь предостаточно, но речь пока не о них). С другой стороны, возможности получить </w:t>
      </w:r>
      <w:r w:rsidRPr="00E3197E">
        <w:rPr>
          <w:rFonts w:ascii="Times New Roman" w:hAnsi="Times New Roman" w:cs="Times New Roman"/>
          <w:b/>
          <w:i/>
          <w:color w:val="000000"/>
          <w:sz w:val="28"/>
          <w:szCs w:val="28"/>
          <w:shd w:val="clear" w:color="auto" w:fill="FFFFFF"/>
        </w:rPr>
        <w:t>реальное</w:t>
      </w:r>
      <w:r>
        <w:rPr>
          <w:rFonts w:ascii="Times New Roman" w:hAnsi="Times New Roman" w:cs="Times New Roman"/>
          <w:color w:val="000000"/>
          <w:sz w:val="28"/>
          <w:szCs w:val="28"/>
          <w:shd w:val="clear" w:color="auto" w:fill="FFFFFF"/>
        </w:rPr>
        <w:t xml:space="preserve"> образование соответствующего уровня тем же способом, которым его получали отцы и деды, стремительно сходят на «нет».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Далеко не последней из причин, повлекших за собой такое положение дел, является снижение качества преподавательского корпуса: двадцать пять лет непрерывного падения социального положения (и социальной значимости) преподавателей вузов и научных работников не могли привести к чему-то другому.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Сложившееся положение дел лихорадочно пытаются исправить. (</w:t>
      </w:r>
      <w:proofErr w:type="gramStart"/>
      <w:r>
        <w:rPr>
          <w:rFonts w:ascii="Times New Roman" w:hAnsi="Times New Roman" w:cs="Times New Roman"/>
          <w:color w:val="000000"/>
          <w:sz w:val="28"/>
          <w:szCs w:val="28"/>
          <w:shd w:val="clear" w:color="auto" w:fill="FFFFFF"/>
        </w:rPr>
        <w:t>С</w:t>
      </w:r>
      <w:proofErr w:type="gramEnd"/>
      <w:r>
        <w:rPr>
          <w:rFonts w:ascii="Times New Roman" w:hAnsi="Times New Roman" w:cs="Times New Roman"/>
          <w:color w:val="000000"/>
          <w:sz w:val="28"/>
          <w:szCs w:val="28"/>
          <w:shd w:val="clear" w:color="auto" w:fill="FFFFFF"/>
        </w:rPr>
        <w:t xml:space="preserve"> самых высоких трибун уже неоднократно звучал тезис о том, что только инновационная экономика – или экономика знаний – способна противопоставить хоть что-то кризисным явлениям, волна за волной обрушивающимся на мировую экономику.)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Выход – для любого студента, действительно пожелавшего стать крепким профессионалом – остается только один. Учиться самостоятельно, надеясь только на себя самого. В конце концов, не нами сказано – любое образование есть, прежде всего, самообразование. Возможностей для этого сейчас предостаточно – лекционные курсы ведущих университетов мира свободно обращаются в Сети.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Имеется, однако, нюанс. Сами по себе лекционные курсы только отчасти могут передать нечто не всегда осязаемое, но очень важное – университетский дух. То, что воспитывается столетними традициями и преемственностью поколений. То, что начало рушиться, когда преподаватели вузов в поисках лучшей доли стали массово покидать их стены, и продолжает рушиться сейчас благодаря усилиям разномастных бюрократов.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Следовательно, все более острой является потребность в изданиях, способных восполнить соответствующие пробелы. Одно из них перед вами, уважаемый читатель.</w:t>
      </w:r>
    </w:p>
    <w:p w:rsidR="00A96547" w:rsidRDefault="00A96547">
      <w:pPr>
        <w:spacing w:after="160" w:line="259"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96547" w:rsidRPr="00940E34" w:rsidRDefault="00A96547" w:rsidP="00825CBB">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Глава</w:t>
      </w:r>
      <w:r w:rsidRPr="00FA5D8A">
        <w:rPr>
          <w:rFonts w:ascii="Times New Roman" w:hAnsi="Times New Roman" w:cs="Times New Roman"/>
          <w:b/>
          <w:color w:val="000000"/>
          <w:sz w:val="28"/>
          <w:szCs w:val="28"/>
          <w:shd w:val="clear" w:color="auto" w:fill="FFFFFF"/>
        </w:rPr>
        <w:t xml:space="preserve"> 1. </w:t>
      </w:r>
      <w:r>
        <w:rPr>
          <w:rFonts w:ascii="Times New Roman" w:hAnsi="Times New Roman" w:cs="Times New Roman"/>
          <w:b/>
          <w:color w:val="000000"/>
          <w:sz w:val="28"/>
          <w:szCs w:val="28"/>
          <w:shd w:val="clear" w:color="auto" w:fill="FFFFFF"/>
        </w:rPr>
        <w:t>Г</w:t>
      </w:r>
      <w:r w:rsidRPr="00940E34">
        <w:rPr>
          <w:rFonts w:ascii="Times New Roman" w:hAnsi="Times New Roman" w:cs="Times New Roman"/>
          <w:b/>
          <w:color w:val="000000"/>
          <w:sz w:val="28"/>
          <w:szCs w:val="28"/>
          <w:shd w:val="clear" w:color="auto" w:fill="FFFFFF"/>
        </w:rPr>
        <w:t>еополитическая рамка</w:t>
      </w:r>
      <w:r>
        <w:rPr>
          <w:rFonts w:ascii="Times New Roman" w:hAnsi="Times New Roman" w:cs="Times New Roman"/>
          <w:b/>
          <w:color w:val="000000"/>
          <w:sz w:val="28"/>
          <w:szCs w:val="28"/>
          <w:shd w:val="clear" w:color="auto" w:fill="FFFFFF"/>
        </w:rPr>
        <w:t xml:space="preserve"> современной науки</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p>
    <w:p w:rsidR="00A96547" w:rsidRPr="00940E34" w:rsidRDefault="00A96547" w:rsidP="00A96547">
      <w:pPr>
        <w:spacing w:after="0" w:line="240" w:lineRule="auto"/>
        <w:ind w:left="5103"/>
        <w:jc w:val="right"/>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«Имеющий преимущество обязан атаковать под угрозой утраты этого преимущества»</w:t>
      </w:r>
    </w:p>
    <w:p w:rsidR="00A96547" w:rsidRPr="00843916" w:rsidRDefault="00F034E3" w:rsidP="00A96547">
      <w:pPr>
        <w:spacing w:after="0" w:line="240" w:lineRule="auto"/>
        <w:ind w:left="5103"/>
        <w:jc w:val="right"/>
        <w:rPr>
          <w:rFonts w:ascii="Times New Roman" w:hAnsi="Times New Roman" w:cs="Times New Roman"/>
          <w:b/>
          <w:bCs/>
          <w:color w:val="000000"/>
          <w:sz w:val="28"/>
          <w:szCs w:val="28"/>
          <w:shd w:val="clear" w:color="auto" w:fill="FFFFFF"/>
        </w:rPr>
      </w:pPr>
      <w:hyperlink r:id="rId7" w:tgtFrame="_parent" w:history="1">
        <w:r w:rsidR="00A96547" w:rsidRPr="00843916">
          <w:rPr>
            <w:rFonts w:ascii="Times New Roman" w:hAnsi="Times New Roman" w:cs="Times New Roman"/>
            <w:color w:val="000000"/>
            <w:sz w:val="28"/>
            <w:szCs w:val="28"/>
            <w:shd w:val="clear" w:color="auto" w:fill="FFFFFF"/>
          </w:rPr>
          <w:t>Эммануил Ласкер</w:t>
        </w:r>
      </w:hyperlink>
    </w:p>
    <w:p w:rsidR="00A96547" w:rsidRPr="00940E34" w:rsidRDefault="00A96547" w:rsidP="00A96547">
      <w:pPr>
        <w:spacing w:after="0" w:line="240" w:lineRule="auto"/>
        <w:ind w:left="5103"/>
        <w:jc w:val="right"/>
        <w:rPr>
          <w:rFonts w:ascii="Times New Roman" w:hAnsi="Times New Roman" w:cs="Times New Roman"/>
          <w:color w:val="000000"/>
          <w:sz w:val="28"/>
          <w:szCs w:val="28"/>
          <w:shd w:val="clear" w:color="auto" w:fill="FFFFFF"/>
        </w:rPr>
      </w:pP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Еще десять лет назад было модно говорить и писать об устойчивом развитии [1-4]. В устах политиков разных стран (и экспертов, аффилированных с политическими кругами) этот тезис звучал как нечто само собой разумеющееся. Считалось, что с окончанием холодной войны между НАТО и Варшавским договором мир вступил в высшую фазу своего развития, поступательный ход которого предопределен на века, а политическая борьба, если она и будет идти, то исключительно в форме соперничества хорошего и очень хорошего. (Впрочем, попадаются публикации, в которых об устойчивом развитии продолжают писать до сих пор, вероятно, по инерции так называемого «экологического мышления» [5-7].)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Мнение отдельных авторов [8], не позабывших о диалектике, и пытавшихся доказать очевидное (в данном случае, тот факт, что развитие не бывает и не может быть устойчивым, ибо оно является результатом разрешения базовых противоречий конкретной социосистемы) </w:t>
      </w:r>
      <w:r>
        <w:rPr>
          <w:rFonts w:ascii="Times New Roman" w:hAnsi="Times New Roman" w:cs="Times New Roman"/>
          <w:color w:val="000000"/>
          <w:sz w:val="28"/>
          <w:szCs w:val="28"/>
          <w:shd w:val="clear" w:color="auto" w:fill="FFFFFF"/>
        </w:rPr>
        <w:t xml:space="preserve">почти </w:t>
      </w:r>
      <w:r w:rsidRPr="00940E34">
        <w:rPr>
          <w:rFonts w:ascii="Times New Roman" w:hAnsi="Times New Roman" w:cs="Times New Roman"/>
          <w:color w:val="000000"/>
          <w:sz w:val="28"/>
          <w:szCs w:val="28"/>
          <w:shd w:val="clear" w:color="auto" w:fill="FFFFFF"/>
        </w:rPr>
        <w:t xml:space="preserve">никто не желал принимать во внимание.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Впрочем, можно отметить, что некоторые дальновидные авторы и без диалектического подхода также подозревали, что с тезисом об устойчивом развитии далеко не все так гладко. Во всяком случае, автор [9] еще в 2008 году отчетливо понимал, что это – еще не «конец истории» по Ф.Фукуяме.</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Ситуация начала меняться в 2008 году. Авантюра </w:t>
      </w:r>
      <w:r>
        <w:rPr>
          <w:rFonts w:ascii="Times New Roman" w:hAnsi="Times New Roman" w:cs="Times New Roman"/>
          <w:color w:val="000000"/>
          <w:sz w:val="28"/>
          <w:szCs w:val="28"/>
          <w:shd w:val="clear" w:color="auto" w:fill="FFFFFF"/>
        </w:rPr>
        <w:t>грузинского руководства</w:t>
      </w:r>
      <w:r w:rsidRPr="00940E34">
        <w:rPr>
          <w:rFonts w:ascii="Times New Roman" w:hAnsi="Times New Roman" w:cs="Times New Roman"/>
          <w:color w:val="000000"/>
          <w:sz w:val="28"/>
          <w:szCs w:val="28"/>
          <w:shd w:val="clear" w:color="auto" w:fill="FFFFFF"/>
        </w:rPr>
        <w:t>, приведшая к короткой Осетинской войне</w:t>
      </w:r>
      <w:r>
        <w:rPr>
          <w:rFonts w:ascii="Times New Roman" w:hAnsi="Times New Roman" w:cs="Times New Roman"/>
          <w:color w:val="000000"/>
          <w:sz w:val="28"/>
          <w:szCs w:val="28"/>
          <w:shd w:val="clear" w:color="auto" w:fill="FFFFFF"/>
        </w:rPr>
        <w:t xml:space="preserve"> (август 2008)</w:t>
      </w:r>
      <w:r w:rsidRPr="00940E34">
        <w:rPr>
          <w:rFonts w:ascii="Times New Roman" w:hAnsi="Times New Roman" w:cs="Times New Roman"/>
          <w:color w:val="000000"/>
          <w:sz w:val="28"/>
          <w:szCs w:val="28"/>
          <w:shd w:val="clear" w:color="auto" w:fill="FFFFFF"/>
        </w:rPr>
        <w:t xml:space="preserve">, многим раскрыла глаза на азы геополитики; в данном случае – на фундаментальные причины геополитической конкуренции, для которой такие преходящие вещи как идеология, имеют далеко не первостепенное значение. Возможно, это совпадение, но именно Осетинская война, в результате которой на карте появились квазигосударственные образования – Абхазия и Южная Осетия, послужила прологом к масштабному кризису, охватившему всю планету, который на первых этапах своего возникновения трактовался как сугубо финансовый. Вслед за обрушением финансовой системы серьезные проблемы начались в реальном секторе экономики; несуразное словосочетание «устойчивое развитие» постепенно начало пропадать из лексикона и политиков, и экономистов.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Сегодня, в 2016 году Anno Domini, ощущение глобальных перемен уже непосредственно витает в воздухе. Все чаще появляются социологические исследования, наглядно показывающие, насколько быстро люди теряют уверенность в завтрашнем дне [10] («… в последние годы в России стал все более остро ощущаться духовно-нравственный кризис и депрессивные настроения большей части ее населения в отношении будущего»). Средства </w:t>
      </w:r>
      <w:r w:rsidRPr="00940E34">
        <w:rPr>
          <w:rFonts w:ascii="Times New Roman" w:hAnsi="Times New Roman" w:cs="Times New Roman"/>
          <w:color w:val="000000"/>
          <w:sz w:val="28"/>
          <w:szCs w:val="28"/>
          <w:shd w:val="clear" w:color="auto" w:fill="FFFFFF"/>
        </w:rPr>
        <w:lastRenderedPageBreak/>
        <w:t>массовой информации практически всех стран мира все чаще публикуют материалы, доказывающие, что финансовая составляющая глобального кризиса, безусловно, важна, но далеко не является единственной. Так, в статье [11], опубликованной украинским информационным ресурсом «Зеркало недели», звучит риторический вопрос: почему Евросоюз, будучи в свое время мировым лидером социально-инновационных преобразований, фактически остановился в своем развитии? Общепринятого ответа на него не было, и пока нет, но с мнением экс-директора Национального института стратегических исследований Украины</w:t>
      </w:r>
      <w:r>
        <w:rPr>
          <w:rStyle w:val="aa"/>
          <w:color w:val="000000"/>
          <w:sz w:val="28"/>
          <w:szCs w:val="28"/>
          <w:shd w:val="clear" w:color="auto" w:fill="FFFFFF"/>
        </w:rPr>
        <w:footnoteReference w:id="1"/>
      </w:r>
      <w:r w:rsidRPr="00940E34">
        <w:rPr>
          <w:rFonts w:ascii="Times New Roman" w:hAnsi="Times New Roman" w:cs="Times New Roman"/>
          <w:color w:val="000000"/>
          <w:sz w:val="28"/>
          <w:szCs w:val="28"/>
          <w:shd w:val="clear" w:color="auto" w:fill="FFFFFF"/>
        </w:rPr>
        <w:t xml:space="preserve"> А.Гальчинского можно только согласиться: «Особенно трагично, что это происходит в условиях небывалого ускорения мирового геополитического процесса.»</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Выражением таких настроений, в частности, можно считать ряд все чаще цитируемых монографий З. Баумана [12,13], в которых он говорит о переходе к «текучей современности». Этот термин З.Бауман вводит на основании противопоставления существовавшего ранее «твердого мира» миру «жидкому», текучему, лишенному жесткой структуры связей (в том числе, управленческих). Такое противопоставление он проводит, в том числе, на основе аналогии с различиями между собственно компьютерной техникой (</w:t>
      </w:r>
      <w:r w:rsidRPr="00940E34">
        <w:rPr>
          <w:rFonts w:ascii="Times New Roman" w:hAnsi="Times New Roman" w:cs="Times New Roman"/>
          <w:color w:val="000000"/>
          <w:sz w:val="28"/>
          <w:szCs w:val="28"/>
          <w:shd w:val="clear" w:color="auto" w:fill="FFFFFF"/>
          <w:lang w:val="en-US"/>
        </w:rPr>
        <w:t>hardware</w:t>
      </w:r>
      <w:r w:rsidRPr="00940E34">
        <w:rPr>
          <w:rFonts w:ascii="Times New Roman" w:hAnsi="Times New Roman" w:cs="Times New Roman"/>
          <w:color w:val="000000"/>
          <w:sz w:val="28"/>
          <w:szCs w:val="28"/>
          <w:shd w:val="clear" w:color="auto" w:fill="FFFFFF"/>
        </w:rPr>
        <w:t>) и программным обеспечением (</w:t>
      </w:r>
      <w:r w:rsidRPr="00940E34">
        <w:rPr>
          <w:rFonts w:ascii="Times New Roman" w:hAnsi="Times New Roman" w:cs="Times New Roman"/>
          <w:color w:val="000000"/>
          <w:sz w:val="28"/>
          <w:szCs w:val="28"/>
          <w:shd w:val="clear" w:color="auto" w:fill="FFFFFF"/>
          <w:lang w:val="en-US"/>
        </w:rPr>
        <w:t>software</w:t>
      </w:r>
      <w:r w:rsidRPr="00940E34">
        <w:rPr>
          <w:rFonts w:ascii="Times New Roman" w:hAnsi="Times New Roman" w:cs="Times New Roman"/>
          <w:color w:val="000000"/>
          <w:sz w:val="28"/>
          <w:szCs w:val="28"/>
          <w:shd w:val="clear" w:color="auto" w:fill="FFFFFF"/>
        </w:rPr>
        <w:t xml:space="preserve">) [12].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С других позиций, к сходному выводу приходит и С.Б.Переслегин [14], утверждающий, что содержанием текущего исторического периода, является завершение индустриальной фазы развития цивилизации. По его мнению, мы все живем в переходный период, когда инструменты и институции, сложившиеся в индустриальную эпоху (фазу) постепенно перестают функционировать, а институции, адекватные последующей фазе развития цивилизации (постиндустриальной) еще не сложились. Отсюда, в частности, вытекают и представления о фазовом барьере, который необходимо преодолеть, чтобы перейти на следующий виток развития. Пока этого не произошло, кризисные (деструктивные) тенденции непреложно будут нарастать.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Конкретные проявления текущего кризиса, который авторы [15] еще в 2009 году трактовали как системный (т.е. не относящийся к отдельной сфере человеческой деятельности, но охватывающий всю их совокупность), можно перечислять очень долго. Недавние события в Греции, связанные со </w:t>
      </w:r>
      <w:r>
        <w:rPr>
          <w:rFonts w:ascii="Times New Roman" w:hAnsi="Times New Roman" w:cs="Times New Roman"/>
          <w:color w:val="000000"/>
          <w:sz w:val="28"/>
          <w:szCs w:val="28"/>
          <w:shd w:val="clear" w:color="auto" w:fill="FFFFFF"/>
        </w:rPr>
        <w:t>выраженными кризисными явлениями в</w:t>
      </w:r>
      <w:r w:rsidRPr="00940E34">
        <w:rPr>
          <w:rFonts w:ascii="Times New Roman" w:hAnsi="Times New Roman" w:cs="Times New Roman"/>
          <w:color w:val="000000"/>
          <w:sz w:val="28"/>
          <w:szCs w:val="28"/>
          <w:shd w:val="clear" w:color="auto" w:fill="FFFFFF"/>
        </w:rPr>
        <w:t xml:space="preserve"> финансов</w:t>
      </w:r>
      <w:r>
        <w:rPr>
          <w:rFonts w:ascii="Times New Roman" w:hAnsi="Times New Roman" w:cs="Times New Roman"/>
          <w:color w:val="000000"/>
          <w:sz w:val="28"/>
          <w:szCs w:val="28"/>
          <w:shd w:val="clear" w:color="auto" w:fill="FFFFFF"/>
        </w:rPr>
        <w:t>ом</w:t>
      </w:r>
      <w:r w:rsidRPr="00940E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секторе</w:t>
      </w:r>
      <w:r w:rsidRPr="00940E34">
        <w:rPr>
          <w:rFonts w:ascii="Times New Roman" w:hAnsi="Times New Roman" w:cs="Times New Roman"/>
          <w:color w:val="000000"/>
          <w:sz w:val="28"/>
          <w:szCs w:val="28"/>
          <w:shd w:val="clear" w:color="auto" w:fill="FFFFFF"/>
        </w:rPr>
        <w:t xml:space="preserve">, заставили экспертное сообщество всерьез обсуждать угрозу распада валютного союза европейских стран. </w:t>
      </w:r>
      <w:r>
        <w:rPr>
          <w:rFonts w:ascii="Times New Roman" w:hAnsi="Times New Roman" w:cs="Times New Roman"/>
          <w:color w:val="000000"/>
          <w:sz w:val="28"/>
          <w:szCs w:val="28"/>
          <w:shd w:val="clear" w:color="auto" w:fill="FFFFFF"/>
        </w:rPr>
        <w:t>«</w:t>
      </w:r>
      <w:r w:rsidRPr="00FA5D8A">
        <w:rPr>
          <w:rFonts w:ascii="Times New Roman" w:hAnsi="Times New Roman" w:cs="Times New Roman"/>
          <w:color w:val="000000"/>
          <w:sz w:val="28"/>
          <w:szCs w:val="28"/>
          <w:shd w:val="clear" w:color="auto" w:fill="FFFFFF"/>
        </w:rPr>
        <w:t>Это не банковский кризис, а продолжающийся кризис еврозоны, который стартовал еще в 2010 г. в Греции</w:t>
      </w:r>
      <w:r>
        <w:rPr>
          <w:rFonts w:ascii="Times New Roman" w:hAnsi="Times New Roman" w:cs="Times New Roman"/>
          <w:color w:val="000000"/>
          <w:sz w:val="28"/>
          <w:szCs w:val="28"/>
          <w:shd w:val="clear" w:color="auto" w:fill="FFFFFF"/>
        </w:rPr>
        <w:t>; н</w:t>
      </w:r>
      <w:r w:rsidRPr="00FA5D8A">
        <w:rPr>
          <w:rFonts w:ascii="Times New Roman" w:hAnsi="Times New Roman" w:cs="Times New Roman"/>
          <w:color w:val="000000"/>
          <w:sz w:val="28"/>
          <w:szCs w:val="28"/>
          <w:shd w:val="clear" w:color="auto" w:fill="FFFFFF"/>
        </w:rPr>
        <w:t>егативная оценка финансовым рынком акций крупных европейских банков — это лишь часть тех проблем, которые вызваны этим кризисом»</w:t>
      </w:r>
      <w:r>
        <w:rPr>
          <w:rStyle w:val="aa"/>
          <w:color w:val="000000"/>
          <w:sz w:val="28"/>
          <w:szCs w:val="28"/>
          <w:shd w:val="clear" w:color="auto" w:fill="FFFFFF"/>
        </w:rPr>
        <w:footnoteReference w:id="2"/>
      </w:r>
      <w:r w:rsidRPr="00FA5D8A">
        <w:rPr>
          <w:rFonts w:ascii="Times New Roman" w:hAnsi="Times New Roman" w:cs="Times New Roman"/>
          <w:color w:val="000000"/>
          <w:sz w:val="28"/>
          <w:szCs w:val="28"/>
          <w:shd w:val="clear" w:color="auto" w:fill="FFFFFF"/>
        </w:rPr>
        <w:t xml:space="preserve">.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Текущий миграционный кризис оказался еще более масштабным, поставившим под сомнение уже существование Шенгенской зоны (без нее, как </w:t>
      </w:r>
      <w:r w:rsidRPr="00940E34">
        <w:rPr>
          <w:rFonts w:ascii="Times New Roman" w:hAnsi="Times New Roman" w:cs="Times New Roman"/>
          <w:color w:val="000000"/>
          <w:sz w:val="28"/>
          <w:szCs w:val="28"/>
          <w:shd w:val="clear" w:color="auto" w:fill="FFFFFF"/>
        </w:rPr>
        <w:lastRenderedPageBreak/>
        <w:t>недавно утверждал президент Еврокомиссии Жан-Клод Юнкер, потеряет смысл и евро, так как перекрытие границ уничтожит внутренний европейский рынок).</w:t>
      </w:r>
      <w:r>
        <w:rPr>
          <w:rFonts w:ascii="Times New Roman" w:hAnsi="Times New Roman" w:cs="Times New Roman"/>
          <w:color w:val="000000"/>
          <w:sz w:val="28"/>
          <w:szCs w:val="28"/>
          <w:shd w:val="clear" w:color="auto" w:fill="FFFFFF"/>
        </w:rPr>
        <w:t xml:space="preserve">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Кстати, стоит подчеркнуть, что многие из проблем, с которым сейчас сталкивается ЕС, были достаточно точно предсказаны С.Б.Переслегиным [14] в 2010 году, когда текущий кризис только недавно перешел в манифестированную форму.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С не менее серьезными проблемами сталкиваются и постсоветские государства. Достаточно упомянуть серьезные экономические затруднения, обусловленные, в частности, волатильностью мирового рынка углеводородного сырья, а также взаимным обменом санкциями между Российской Федерацией и странами, не признавшими вхождение Крыма в ее состав. К тому же все это происходит на фоне многочисленных внутренних проблем, далеко не в последнюю очередь связанных с резким падением качества образования [16-20] и, как следствие, недостаточным воспроизводством человеческого капитала. </w:t>
      </w:r>
      <w:r w:rsidRPr="00F914FE">
        <w:rPr>
          <w:rFonts w:ascii="Times New Roman" w:hAnsi="Times New Roman" w:cs="Times New Roman"/>
          <w:color w:val="000000"/>
          <w:sz w:val="28"/>
          <w:szCs w:val="28"/>
          <w:shd w:val="clear" w:color="auto" w:fill="FFFFFF"/>
        </w:rPr>
        <w:t>Страшной явью может стать обширная дуга нестабильности от Балкан до Центральной Азии и Пакистана. Как тушить такой пожар – если он возникнет</w:t>
      </w:r>
      <w:r>
        <w:rPr>
          <w:rFonts w:ascii="Times New Roman" w:hAnsi="Times New Roman" w:cs="Times New Roman"/>
          <w:color w:val="000000"/>
          <w:sz w:val="28"/>
          <w:szCs w:val="28"/>
          <w:shd w:val="clear" w:color="auto" w:fill="FFFFFF"/>
        </w:rPr>
        <w:t xml:space="preserve"> </w:t>
      </w:r>
      <w:r w:rsidRPr="00F914FE">
        <w:rPr>
          <w:rFonts w:ascii="Times New Roman" w:hAnsi="Times New Roman" w:cs="Times New Roman"/>
          <w:color w:val="000000"/>
          <w:sz w:val="28"/>
          <w:szCs w:val="28"/>
          <w:shd w:val="clear" w:color="auto" w:fill="FFFFFF"/>
        </w:rPr>
        <w:t>– не знает никто</w:t>
      </w:r>
      <w:r>
        <w:rPr>
          <w:rFonts w:ascii="Times New Roman" w:hAnsi="Times New Roman" w:cs="Times New Roman"/>
          <w:color w:val="000000"/>
          <w:sz w:val="28"/>
          <w:szCs w:val="28"/>
          <w:shd w:val="clear" w:color="auto" w:fill="FFFFFF"/>
        </w:rPr>
        <w:t>.</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Резюмируя, можно утверждать, что начинающим научным работникам придется действовать в очень непростых условиях: любые геополитические коллизии в первую очередь наносят удар по тем сферам человеческой деятельности, которые не сулят </w:t>
      </w:r>
      <w:r w:rsidRPr="0018202A">
        <w:rPr>
          <w:rFonts w:ascii="Times New Roman" w:hAnsi="Times New Roman" w:cs="Times New Roman"/>
          <w:i/>
          <w:color w:val="000000"/>
          <w:sz w:val="28"/>
          <w:szCs w:val="28"/>
          <w:shd w:val="clear" w:color="auto" w:fill="FFFFFF"/>
        </w:rPr>
        <w:t>немедленной</w:t>
      </w:r>
      <w:r w:rsidRPr="00940E34">
        <w:rPr>
          <w:rFonts w:ascii="Times New Roman" w:hAnsi="Times New Roman" w:cs="Times New Roman"/>
          <w:color w:val="000000"/>
          <w:sz w:val="28"/>
          <w:szCs w:val="28"/>
          <w:shd w:val="clear" w:color="auto" w:fill="FFFFFF"/>
        </w:rPr>
        <w:t xml:space="preserve"> отдачи, а точнее не отвечают </w:t>
      </w:r>
      <w:r w:rsidRPr="0018202A">
        <w:rPr>
          <w:rFonts w:ascii="Times New Roman" w:hAnsi="Times New Roman" w:cs="Times New Roman"/>
          <w:i/>
          <w:color w:val="000000"/>
          <w:sz w:val="28"/>
          <w:szCs w:val="28"/>
          <w:shd w:val="clear" w:color="auto" w:fill="FFFFFF"/>
        </w:rPr>
        <w:t>сиюминутным</w:t>
      </w:r>
      <w:r w:rsidRPr="00940E34">
        <w:rPr>
          <w:rFonts w:ascii="Times New Roman" w:hAnsi="Times New Roman" w:cs="Times New Roman"/>
          <w:color w:val="000000"/>
          <w:sz w:val="28"/>
          <w:szCs w:val="28"/>
          <w:shd w:val="clear" w:color="auto" w:fill="FFFFFF"/>
        </w:rPr>
        <w:t xml:space="preserve"> потребностям. Это – на собственном опыте – хорошо знает любой ученый, переживший распад СССР.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Распад «твердой», по терминологии З.Баумана [12], общественной структуры непременно будет означать гибель сформированных ею институций, как это и имело место в период становления постсоветских государств. Может показаться, что постсоветские государства в целом сохранили свои научные учреждения, но, если говорить о гибели институций, то абсолютно неважно, будет ли эта она оформлена юридически или нет. Так, в течение 10 лет после распада СССР финансирование научных исследований упало практически до нуля, что вызвало более чем заметный отток кадров их этой сферы деятельности и переход оставшихся в режим элементарного выживания. </w:t>
      </w:r>
      <w:r>
        <w:rPr>
          <w:rFonts w:ascii="Times New Roman" w:hAnsi="Times New Roman" w:cs="Times New Roman"/>
          <w:color w:val="000000"/>
          <w:sz w:val="28"/>
          <w:szCs w:val="28"/>
          <w:shd w:val="clear" w:color="auto" w:fill="FFFFFF"/>
        </w:rPr>
        <w:t>Восстановления до прежнего уровня не произошло до сих пор.</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С чем-то подобным в настоящее время сталкивается и наука в странах ЕС, в первую очередь, в странах «молодой» Европы. </w:t>
      </w:r>
      <w:r w:rsidRPr="00711CAB">
        <w:rPr>
          <w:rFonts w:ascii="Times New Roman" w:hAnsi="Times New Roman" w:cs="Times New Roman"/>
          <w:color w:val="000000"/>
          <w:sz w:val="28"/>
          <w:szCs w:val="28"/>
          <w:shd w:val="clear" w:color="auto" w:fill="FFFFFF"/>
        </w:rPr>
        <w:t>Брюссель все активнее настаивает на том, что результативность научных исследований должна измеряться финансовой отдачей</w:t>
      </w:r>
      <w:r w:rsidRPr="00940E34">
        <w:rPr>
          <w:rFonts w:ascii="Times New Roman" w:hAnsi="Times New Roman" w:cs="Times New Roman"/>
          <w:color w:val="000000"/>
          <w:sz w:val="28"/>
          <w:szCs w:val="28"/>
          <w:shd w:val="clear" w:color="auto" w:fill="FFFFFF"/>
        </w:rPr>
        <w:t xml:space="preserve">. Такой подход, с очевидностью, ставит крест на фундаментальных исследованиях, что клятвенно подтвердит любой из ученых, переживших распад СССР. Более того, он лишает перспективы и сугубо прикладные исследования. Базой для них, как отмечалось в [21] является нарабатываемый годами потенциал, который создает именно фундаментальная наука. Этот ресурс значителен, но конечен. Рано или поздно пренебрежение к фундаментальным исследованиям приведет к тому, что </w:t>
      </w:r>
      <w:r w:rsidRPr="00940E34">
        <w:rPr>
          <w:rFonts w:ascii="Times New Roman" w:hAnsi="Times New Roman" w:cs="Times New Roman"/>
          <w:color w:val="000000"/>
          <w:sz w:val="28"/>
          <w:szCs w:val="28"/>
          <w:shd w:val="clear" w:color="auto" w:fill="FFFFFF"/>
        </w:rPr>
        <w:lastRenderedPageBreak/>
        <w:t xml:space="preserve">необратимо начнет снижаться и эффективность работ сугубо прикладного характера.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О других проявлениях мировой турбулентности или деструкции «твердой» общественной структуры (хаос на Ближнем Востоке, нарастающая конфликтность практических во всех зонах геополитических контактов, различные проявления религиозного экстремизма</w:t>
      </w:r>
      <w:r>
        <w:rPr>
          <w:rFonts w:ascii="Times New Roman" w:hAnsi="Times New Roman" w:cs="Times New Roman"/>
          <w:color w:val="000000"/>
          <w:sz w:val="28"/>
          <w:szCs w:val="28"/>
          <w:shd w:val="clear" w:color="auto" w:fill="FFFFFF"/>
        </w:rPr>
        <w:t>, попытка государственного переворота в Турции, череда терактов во Франции</w:t>
      </w:r>
      <w:r w:rsidRPr="00940E34">
        <w:rPr>
          <w:rFonts w:ascii="Times New Roman" w:hAnsi="Times New Roman" w:cs="Times New Roman"/>
          <w:color w:val="000000"/>
          <w:sz w:val="28"/>
          <w:szCs w:val="28"/>
          <w:shd w:val="clear" w:color="auto" w:fill="FFFFFF"/>
        </w:rPr>
        <w:t xml:space="preserve">) говорить подробно здесь неуместно – о них каждый может прочесть в газетах.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Важно другое. Наука, в той форме, в которой она существовала до сих пор, т.е. наука как общественная институция, порожденная именно </w:t>
      </w:r>
      <w:r w:rsidRPr="00DC36C4">
        <w:rPr>
          <w:rFonts w:ascii="Times New Roman" w:hAnsi="Times New Roman" w:cs="Times New Roman"/>
          <w:i/>
          <w:color w:val="000000"/>
          <w:sz w:val="28"/>
          <w:szCs w:val="28"/>
          <w:shd w:val="clear" w:color="auto" w:fill="FFFFFF"/>
        </w:rPr>
        <w:t>европейской</w:t>
      </w:r>
      <w:r w:rsidRPr="00940E34">
        <w:rPr>
          <w:rFonts w:ascii="Times New Roman" w:hAnsi="Times New Roman" w:cs="Times New Roman"/>
          <w:color w:val="000000"/>
          <w:sz w:val="28"/>
          <w:szCs w:val="28"/>
          <w:shd w:val="clear" w:color="auto" w:fill="FFFFFF"/>
        </w:rPr>
        <w:t xml:space="preserve"> цивилизацией в </w:t>
      </w:r>
      <w:r w:rsidRPr="00DC36C4">
        <w:rPr>
          <w:rFonts w:ascii="Times New Roman" w:hAnsi="Times New Roman" w:cs="Times New Roman"/>
          <w:i/>
          <w:color w:val="000000"/>
          <w:sz w:val="28"/>
          <w:szCs w:val="28"/>
          <w:shd w:val="clear" w:color="auto" w:fill="FFFFFF"/>
        </w:rPr>
        <w:t>индустриальную</w:t>
      </w:r>
      <w:r w:rsidRPr="00940E34">
        <w:rPr>
          <w:rFonts w:ascii="Times New Roman" w:hAnsi="Times New Roman" w:cs="Times New Roman"/>
          <w:color w:val="000000"/>
          <w:sz w:val="28"/>
          <w:szCs w:val="28"/>
          <w:shd w:val="clear" w:color="auto" w:fill="FFFFFF"/>
        </w:rPr>
        <w:t xml:space="preserve"> фазу ее развития, находится </w:t>
      </w:r>
      <w:r w:rsidRPr="00DC36C4">
        <w:rPr>
          <w:rFonts w:ascii="Times New Roman" w:hAnsi="Times New Roman" w:cs="Times New Roman"/>
          <w:i/>
          <w:color w:val="000000"/>
          <w:sz w:val="28"/>
          <w:szCs w:val="28"/>
          <w:shd w:val="clear" w:color="auto" w:fill="FFFFFF"/>
        </w:rPr>
        <w:t>под ударом</w:t>
      </w:r>
      <w:r w:rsidRPr="00940E34">
        <w:rPr>
          <w:rFonts w:ascii="Times New Roman" w:hAnsi="Times New Roman" w:cs="Times New Roman"/>
          <w:color w:val="000000"/>
          <w:sz w:val="28"/>
          <w:szCs w:val="28"/>
          <w:shd w:val="clear" w:color="auto" w:fill="FFFFFF"/>
        </w:rPr>
        <w:t xml:space="preserve">. Любые серьезные катаклизмы, подчеркнем еще раз, легко могут заставить общество принести ее в жертву сиюминутным интересам. </w:t>
      </w:r>
      <w:r>
        <w:rPr>
          <w:rFonts w:ascii="Times New Roman" w:hAnsi="Times New Roman" w:cs="Times New Roman"/>
          <w:color w:val="000000"/>
          <w:sz w:val="28"/>
          <w:szCs w:val="28"/>
          <w:shd w:val="clear" w:color="auto" w:fill="FFFFFF"/>
        </w:rPr>
        <w:t>(</w:t>
      </w:r>
      <w:r w:rsidRPr="00940E34">
        <w:rPr>
          <w:rFonts w:ascii="Times New Roman" w:hAnsi="Times New Roman" w:cs="Times New Roman"/>
          <w:color w:val="000000"/>
          <w:sz w:val="28"/>
          <w:szCs w:val="28"/>
          <w:shd w:val="clear" w:color="auto" w:fill="FFFFFF"/>
        </w:rPr>
        <w:t xml:space="preserve">Связь между наукой в ее существующей форме и </w:t>
      </w:r>
      <w:r w:rsidRPr="00DC36C4">
        <w:rPr>
          <w:rFonts w:ascii="Times New Roman" w:hAnsi="Times New Roman" w:cs="Times New Roman"/>
          <w:i/>
          <w:color w:val="000000"/>
          <w:sz w:val="28"/>
          <w:szCs w:val="28"/>
          <w:shd w:val="clear" w:color="auto" w:fill="FFFFFF"/>
        </w:rPr>
        <w:t>европейской идентичностью</w:t>
      </w:r>
      <w:r>
        <w:rPr>
          <w:rFonts w:ascii="Times New Roman" w:hAnsi="Times New Roman" w:cs="Times New Roman"/>
          <w:color w:val="000000"/>
          <w:sz w:val="28"/>
          <w:szCs w:val="28"/>
          <w:shd w:val="clear" w:color="auto" w:fill="FFFFFF"/>
        </w:rPr>
        <w:t xml:space="preserve">, разумеется, требует дополнительных доказательств, которые будут представлены ниже.)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Но, </w:t>
      </w:r>
      <w:r>
        <w:rPr>
          <w:rFonts w:ascii="Times New Roman" w:hAnsi="Times New Roman" w:cs="Times New Roman"/>
          <w:color w:val="000000"/>
          <w:sz w:val="28"/>
          <w:szCs w:val="28"/>
          <w:shd w:val="clear" w:color="auto" w:fill="FFFFFF"/>
        </w:rPr>
        <w:t>удар, от которого наука как институция, порожденная европейской идентичностью, пока еще</w:t>
      </w:r>
      <w:r w:rsidRPr="00940E34">
        <w:rPr>
          <w:rFonts w:ascii="Times New Roman" w:hAnsi="Times New Roman" w:cs="Times New Roman"/>
          <w:color w:val="000000"/>
          <w:sz w:val="28"/>
          <w:szCs w:val="28"/>
          <w:shd w:val="clear" w:color="auto" w:fill="FFFFFF"/>
        </w:rPr>
        <w:t xml:space="preserve"> далеко не предопределенность. В противном случае не имело бы смысла писать учебник, адресуя его будущим ученым. В мире отчетливо проявляются и тенденции противоположного характера, показывающие, что определенная потребность в развитии науки существует, а, следовательно, у нее появляются шансы. </w:t>
      </w:r>
      <w:r>
        <w:rPr>
          <w:rFonts w:ascii="Times New Roman" w:hAnsi="Times New Roman" w:cs="Times New Roman"/>
          <w:color w:val="000000"/>
          <w:sz w:val="28"/>
          <w:szCs w:val="28"/>
          <w:shd w:val="clear" w:color="auto" w:fill="FFFFFF"/>
        </w:rPr>
        <w:t xml:space="preserve">Примером является концепция ре-индустриализации, о которой все чаще говорят в странах ЕС, и аналогичная по сути концепция Индустриализация 4.0, подробно рассматриваемая ниже.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В этом отношении </w:t>
      </w:r>
      <w:r>
        <w:rPr>
          <w:rFonts w:ascii="Times New Roman" w:hAnsi="Times New Roman" w:cs="Times New Roman"/>
          <w:color w:val="000000"/>
          <w:sz w:val="28"/>
          <w:szCs w:val="28"/>
          <w:shd w:val="clear" w:color="auto" w:fill="FFFFFF"/>
        </w:rPr>
        <w:t xml:space="preserve">также </w:t>
      </w:r>
      <w:r w:rsidRPr="00940E34">
        <w:rPr>
          <w:rFonts w:ascii="Times New Roman" w:hAnsi="Times New Roman" w:cs="Times New Roman"/>
          <w:color w:val="000000"/>
          <w:sz w:val="28"/>
          <w:szCs w:val="28"/>
          <w:shd w:val="clear" w:color="auto" w:fill="FFFFFF"/>
        </w:rPr>
        <w:t xml:space="preserve">весьма показателен пример Казахстана. Еще несколько лет назад многие из руководителей научных организаций Казахстана (по крайней мере, формально являющихся таковыми, если судить по названиям) вообще ставили под сомнение необходимость проводить любые работы, не приносящие немедленной прибыли. (Один из директоров бывших </w:t>
      </w:r>
      <w:r w:rsidRPr="00B357F7">
        <w:rPr>
          <w:rFonts w:ascii="Times New Roman" w:hAnsi="Times New Roman" w:cs="Times New Roman"/>
          <w:i/>
          <w:color w:val="000000"/>
          <w:sz w:val="28"/>
          <w:szCs w:val="28"/>
          <w:shd w:val="clear" w:color="auto" w:fill="FFFFFF"/>
        </w:rPr>
        <w:t>академических</w:t>
      </w:r>
      <w:r w:rsidRPr="00940E34">
        <w:rPr>
          <w:rFonts w:ascii="Times New Roman" w:hAnsi="Times New Roman" w:cs="Times New Roman"/>
          <w:color w:val="000000"/>
          <w:sz w:val="28"/>
          <w:szCs w:val="28"/>
          <w:shd w:val="clear" w:color="auto" w:fill="FFFFFF"/>
        </w:rPr>
        <w:t xml:space="preserve"> институтов в весьма грубой форме адресовал своим сотрудникам вопрос – кому нужна ваша наука?)</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Сейчас ситуация изменилась. Тезис о необходимости становления экономики знаний прозвучал с самых высоких трибун.</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А именно, выступая на Пленарном заседании IX Астанинского экономического форума, Президент РК Н.А. Назарбаев говорил о необходимости перехода к иному пути развития, основанному на «инклюзивной глобализации» [23]. При этом он особо подчеркнул, что Казахстан в ближайшие годы должен перейти от «экономики ресурсов» к «экономике знаний и инноваций».</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Многие экономисты также рассматривают «экономику знаний» как базовое средство преодоления складывающихся депрессивных тенденций, упоминавшихся выше [24,25]. Это, в том числе, полностью соответствует существующим представлениям о роли человеческого капитала. (Еще в работах Г.Беккера на основании сугубо экономических расчетов было </w:t>
      </w:r>
      <w:r w:rsidRPr="00940E34">
        <w:rPr>
          <w:rFonts w:ascii="Times New Roman" w:hAnsi="Times New Roman" w:cs="Times New Roman"/>
          <w:color w:val="000000"/>
          <w:sz w:val="28"/>
          <w:szCs w:val="28"/>
          <w:shd w:val="clear" w:color="auto" w:fill="FFFFFF"/>
        </w:rPr>
        <w:lastRenderedPageBreak/>
        <w:t xml:space="preserve">показано, что эффективность капиталовложений в человеческий капитал выше по сравнению с инвестициями в ценные бумаги [26].)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Сказанное выше фактически означает, что в исторически очень короткое время сформировался вполне определенный социальный заказ на </w:t>
      </w:r>
      <w:r w:rsidRPr="000A36F1">
        <w:rPr>
          <w:rFonts w:ascii="Times New Roman" w:hAnsi="Times New Roman" w:cs="Times New Roman"/>
          <w:i/>
          <w:color w:val="000000"/>
          <w:sz w:val="28"/>
          <w:szCs w:val="28"/>
          <w:shd w:val="clear" w:color="auto" w:fill="FFFFFF"/>
        </w:rPr>
        <w:t>преодоление текущего кризиса через инновационное развитие</w:t>
      </w:r>
      <w:r w:rsidRPr="00940E34">
        <w:rPr>
          <w:rFonts w:ascii="Times New Roman" w:hAnsi="Times New Roman" w:cs="Times New Roman"/>
          <w:color w:val="000000"/>
          <w:sz w:val="28"/>
          <w:szCs w:val="28"/>
          <w:shd w:val="clear" w:color="auto" w:fill="FFFFFF"/>
        </w:rPr>
        <w:t xml:space="preserve">.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Подробнее о роли науки как о возможном средстве преодоления кризисных явлений будет говориться </w:t>
      </w:r>
      <w:r w:rsidRPr="00B9751D">
        <w:rPr>
          <w:rFonts w:ascii="Times New Roman" w:hAnsi="Times New Roman" w:cs="Times New Roman"/>
          <w:color w:val="000000"/>
          <w:sz w:val="28"/>
          <w:szCs w:val="28"/>
          <w:shd w:val="clear" w:color="auto" w:fill="FFFFFF"/>
        </w:rPr>
        <w:t xml:space="preserve">ниже в </w:t>
      </w:r>
      <w:r>
        <w:rPr>
          <w:rFonts w:ascii="Times New Roman" w:hAnsi="Times New Roman" w:cs="Times New Roman"/>
          <w:color w:val="000000"/>
          <w:sz w:val="28"/>
          <w:szCs w:val="28"/>
          <w:shd w:val="clear" w:color="auto" w:fill="FFFFFF"/>
        </w:rPr>
        <w:t>отдельной главе</w:t>
      </w:r>
      <w:r w:rsidRPr="00940E34">
        <w:rPr>
          <w:rFonts w:ascii="Times New Roman" w:hAnsi="Times New Roman" w:cs="Times New Roman"/>
          <w:color w:val="000000"/>
          <w:sz w:val="28"/>
          <w:szCs w:val="28"/>
          <w:shd w:val="clear" w:color="auto" w:fill="FFFFFF"/>
        </w:rPr>
        <w:t xml:space="preserve">. Здесь более важно подчеркнуть другое – наличие социального заказа предполагает и вполне определенные социальные ожидания. О том, что будет, если они не оправдаются (причем в очень короткое время), лучше не думать. Коль скоро на науку, пусть и по умолчанию, но возложили вполне определенную </w:t>
      </w:r>
      <w:r w:rsidRPr="000A36F1">
        <w:rPr>
          <w:rFonts w:ascii="Times New Roman" w:hAnsi="Times New Roman" w:cs="Times New Roman"/>
          <w:i/>
          <w:color w:val="000000"/>
          <w:sz w:val="28"/>
          <w:szCs w:val="28"/>
          <w:shd w:val="clear" w:color="auto" w:fill="FFFFFF"/>
        </w:rPr>
        <w:t>макроэкономическую</w:t>
      </w:r>
      <w:r w:rsidRPr="00940E34">
        <w:rPr>
          <w:rFonts w:ascii="Times New Roman" w:hAnsi="Times New Roman" w:cs="Times New Roman"/>
          <w:color w:val="000000"/>
          <w:sz w:val="28"/>
          <w:szCs w:val="28"/>
          <w:shd w:val="clear" w:color="auto" w:fill="FFFFFF"/>
        </w:rPr>
        <w:t xml:space="preserve"> ответственность, то и спрос (не важно, формализованный или же нет) будет соответствующий.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В этом отношении весьма показательная история, приключившаяся с нанотехнологией, точнее с теми социальными ожиданиями (и разочарованиями), которые были с ней связаны. </w:t>
      </w:r>
    </w:p>
    <w:p w:rsidR="00A96547" w:rsidRPr="00940E34" w:rsidRDefault="00A96547" w:rsidP="00A96547">
      <w:pPr>
        <w:spacing w:after="0" w:line="240" w:lineRule="auto"/>
        <w:ind w:firstLine="567"/>
        <w:jc w:val="both"/>
        <w:rPr>
          <w:rFonts w:ascii="Times New Roman" w:hAnsi="Times New Roman" w:cs="Times New Roman"/>
          <w:sz w:val="28"/>
          <w:szCs w:val="28"/>
          <w:shd w:val="clear" w:color="auto" w:fill="FFFFFF"/>
        </w:rPr>
      </w:pPr>
      <w:r w:rsidRPr="00940E34">
        <w:rPr>
          <w:rFonts w:ascii="Times New Roman" w:hAnsi="Times New Roman" w:cs="Times New Roman"/>
          <w:color w:val="000000"/>
          <w:sz w:val="28"/>
          <w:szCs w:val="28"/>
          <w:shd w:val="clear" w:color="auto" w:fill="FFFFFF"/>
        </w:rPr>
        <w:t>Как подчеркивается в [22] нанотехнология попала в мейнстрим где-то в начале 21-го века</w:t>
      </w:r>
      <w:r>
        <w:rPr>
          <w:rFonts w:ascii="Times New Roman" w:hAnsi="Times New Roman" w:cs="Times New Roman"/>
          <w:color w:val="000000"/>
          <w:sz w:val="28"/>
          <w:szCs w:val="28"/>
          <w:shd w:val="clear" w:color="auto" w:fill="FFFFFF"/>
        </w:rPr>
        <w:t>. Т</w:t>
      </w:r>
      <w:r w:rsidRPr="00940E34">
        <w:rPr>
          <w:rFonts w:ascii="Times New Roman" w:hAnsi="Times New Roman" w:cs="Times New Roman"/>
          <w:color w:val="000000"/>
          <w:sz w:val="28"/>
          <w:szCs w:val="28"/>
          <w:shd w:val="clear" w:color="auto" w:fill="FFFFFF"/>
        </w:rPr>
        <w:t xml:space="preserve">очную дату, разумеется, указать невозможно, но можно указать дату, когда </w:t>
      </w:r>
      <w:r>
        <w:rPr>
          <w:rFonts w:ascii="Times New Roman" w:hAnsi="Times New Roman" w:cs="Times New Roman"/>
          <w:color w:val="000000"/>
          <w:sz w:val="28"/>
          <w:szCs w:val="28"/>
          <w:shd w:val="clear" w:color="auto" w:fill="FFFFFF"/>
        </w:rPr>
        <w:t xml:space="preserve">в России </w:t>
      </w:r>
      <w:r w:rsidRPr="00940E34">
        <w:rPr>
          <w:rFonts w:ascii="Times New Roman" w:hAnsi="Times New Roman" w:cs="Times New Roman"/>
          <w:color w:val="000000"/>
          <w:sz w:val="28"/>
          <w:szCs w:val="28"/>
          <w:shd w:val="clear" w:color="auto" w:fill="FFFFFF"/>
        </w:rPr>
        <w:t xml:space="preserve">была основана государственная корпорация ОАО «Роснано» - </w:t>
      </w:r>
      <w:r>
        <w:rPr>
          <w:rFonts w:ascii="Times New Roman" w:hAnsi="Times New Roman" w:cs="Times New Roman"/>
          <w:color w:val="000000"/>
          <w:sz w:val="28"/>
          <w:szCs w:val="28"/>
          <w:shd w:val="clear" w:color="auto" w:fill="FFFFFF"/>
        </w:rPr>
        <w:t>2007 год</w:t>
      </w:r>
      <w:r w:rsidRPr="00940E34">
        <w:rPr>
          <w:rFonts w:ascii="Times New Roman" w:hAnsi="Times New Roman" w:cs="Times New Roman"/>
          <w:color w:val="000000"/>
          <w:sz w:val="28"/>
          <w:szCs w:val="28"/>
          <w:shd w:val="clear" w:color="auto" w:fill="FFFFFF"/>
        </w:rPr>
        <w:t>. (Федеральный закон «Об инновационном центре «Сколково» президент России Дмитрий Медведев подписал 28 сентября 2010 года.)</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Мировые лидеры заговорили о нанотехнологии с высоких трибун несколькими годами раньше. Для убедительности приведем цитату из статьи «Россия, вперед», опубликованной Президентом (на тот момент) РФ Д.А. Медведевым: «Изобретатель, новатор, учёный, учитель, предприниматель, внедряющий новые технологии, станут самыми уважаемыми людьми в обществе. Получат от него всё необходимое для плодотворной деятельности». </w:t>
      </w:r>
    </w:p>
    <w:p w:rsidR="00A96547" w:rsidRPr="00EC677A"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Причину, заставившую мировых лидеров вспомнить о высокой общественной роли науки, можно сформулировать словами Билла Гросса</w:t>
      </w:r>
      <w:r w:rsidRPr="00940E34">
        <w:rPr>
          <w:rStyle w:val="aa"/>
          <w:color w:val="333333"/>
          <w:sz w:val="28"/>
          <w:szCs w:val="28"/>
        </w:rPr>
        <w:footnoteReference w:id="3"/>
      </w:r>
      <w:r w:rsidRPr="00940E34">
        <w:rPr>
          <w:rFonts w:ascii="Times New Roman" w:hAnsi="Times New Roman" w:cs="Times New Roman"/>
          <w:color w:val="000000"/>
          <w:sz w:val="28"/>
          <w:szCs w:val="28"/>
          <w:shd w:val="clear" w:color="auto" w:fill="FFFFFF"/>
        </w:rPr>
        <w:t xml:space="preserve">, проанализировавшего падение роста кредитования на рубеже 20 и 21-го веков (до 2000 года среднегодовой рост кредитования был выше 9%, сегодня он менее 4%): «Кредит является нефтью, топливом, подогревающим работу системы, </w:t>
      </w:r>
      <w:proofErr w:type="gramStart"/>
      <w:r w:rsidRPr="00940E34">
        <w:rPr>
          <w:rFonts w:ascii="Times New Roman" w:hAnsi="Times New Roman" w:cs="Times New Roman"/>
          <w:color w:val="000000"/>
          <w:sz w:val="28"/>
          <w:szCs w:val="28"/>
          <w:shd w:val="clear" w:color="auto" w:fill="FFFFFF"/>
        </w:rPr>
        <w:t>и</w:t>
      </w:r>
      <w:proofErr w:type="gramEnd"/>
      <w:r w:rsidRPr="00940E34">
        <w:rPr>
          <w:rFonts w:ascii="Times New Roman" w:hAnsi="Times New Roman" w:cs="Times New Roman"/>
          <w:color w:val="000000"/>
          <w:sz w:val="28"/>
          <w:szCs w:val="28"/>
          <w:shd w:val="clear" w:color="auto" w:fill="FFFFFF"/>
        </w:rPr>
        <w:t xml:space="preserve"> если система не в состоянии генерировать достаточный рост кредита, реальный экономический рост глохнет или даже идет в обратном направлении». Это соображение удачно иллюстрируется примером из настольной игры «Монополия»: когда все участки скуплены, и все объекты на них построены, игрокам остается только ходить по кругу до полного разорения.</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В свою очередь, рост кредитования с очевидностью связан с созданием новых производств (точнее с экспансией на новые рынки), т.е. в конечном </w:t>
      </w:r>
      <w:r w:rsidRPr="00940E34">
        <w:rPr>
          <w:rFonts w:ascii="Times New Roman" w:hAnsi="Times New Roman" w:cs="Times New Roman"/>
          <w:color w:val="000000"/>
          <w:sz w:val="28"/>
          <w:szCs w:val="28"/>
          <w:shd w:val="clear" w:color="auto" w:fill="FFFFFF"/>
        </w:rPr>
        <w:lastRenderedPageBreak/>
        <w:t xml:space="preserve">счете, с инновациями, поскольку экспансия на новые рынки по определению может быть основана только на тех или иных новшествах.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Парадоксально, но получается, что мировая кредитно-финансовая система в своей глубинной основе стоит на науке, а конкретно – науке как европейской по происхождению институции, комплементарной индустриальной фазе развития цивилизации</w:t>
      </w:r>
      <w:r>
        <w:rPr>
          <w:rFonts w:ascii="Times New Roman" w:hAnsi="Times New Roman" w:cs="Times New Roman"/>
          <w:color w:val="000000"/>
          <w:sz w:val="28"/>
          <w:szCs w:val="28"/>
          <w:shd w:val="clear" w:color="auto" w:fill="FFFFFF"/>
        </w:rPr>
        <w:t xml:space="preserve"> [</w:t>
      </w:r>
      <w:r w:rsidRPr="00AD7E52">
        <w:rPr>
          <w:rFonts w:ascii="Times New Roman" w:hAnsi="Times New Roman" w:cs="Times New Roman"/>
          <w:color w:val="000000"/>
          <w:sz w:val="28"/>
          <w:szCs w:val="28"/>
          <w:shd w:val="clear" w:color="auto" w:fill="FFFFFF"/>
        </w:rPr>
        <w:t>22</w:t>
      </w:r>
      <w:r>
        <w:rPr>
          <w:rFonts w:ascii="Times New Roman" w:hAnsi="Times New Roman" w:cs="Times New Roman"/>
          <w:color w:val="000000"/>
          <w:sz w:val="28"/>
          <w:szCs w:val="28"/>
          <w:shd w:val="clear" w:color="auto" w:fill="FFFFFF"/>
        </w:rPr>
        <w:t>]</w:t>
      </w:r>
      <w:r w:rsidRPr="00940E34">
        <w:rPr>
          <w:rFonts w:ascii="Times New Roman" w:hAnsi="Times New Roman" w:cs="Times New Roman"/>
          <w:color w:val="000000"/>
          <w:sz w:val="28"/>
          <w:szCs w:val="28"/>
          <w:shd w:val="clear" w:color="auto" w:fill="FFFFFF"/>
        </w:rPr>
        <w:t xml:space="preserve">. Про это обстоятельство мало кто вспоминал до тех пор, пока кризис не заставил политиков и стратегов экономики искать новые рынки сбыта, на которые могла бы пойти экспансия, обеспечивающая рост кредитования.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Кто-то из них </w:t>
      </w:r>
      <w:r>
        <w:rPr>
          <w:rFonts w:ascii="Times New Roman" w:hAnsi="Times New Roman" w:cs="Times New Roman"/>
          <w:color w:val="000000"/>
          <w:sz w:val="28"/>
          <w:szCs w:val="28"/>
          <w:shd w:val="clear" w:color="auto" w:fill="FFFFFF"/>
        </w:rPr>
        <w:t xml:space="preserve">или их советников </w:t>
      </w:r>
      <w:r w:rsidRPr="00940E34">
        <w:rPr>
          <w:rFonts w:ascii="Times New Roman" w:hAnsi="Times New Roman" w:cs="Times New Roman"/>
          <w:color w:val="000000"/>
          <w:sz w:val="28"/>
          <w:szCs w:val="28"/>
          <w:shd w:val="clear" w:color="auto" w:fill="FFFFFF"/>
        </w:rPr>
        <w:t>удачно (как казалось на тот момент) вспомнил слова Нобелевского лауреата, крупнейшего физика 20-го века Ричарда Феймана: «It is a plenty room at the bottom</w:t>
      </w:r>
      <w:r>
        <w:rPr>
          <w:rStyle w:val="aa"/>
          <w:color w:val="000000"/>
          <w:sz w:val="28"/>
          <w:szCs w:val="28"/>
          <w:shd w:val="clear" w:color="auto" w:fill="FFFFFF"/>
        </w:rPr>
        <w:footnoteReference w:id="4"/>
      </w:r>
      <w:r w:rsidRPr="00940E34">
        <w:rPr>
          <w:rFonts w:ascii="Times New Roman" w:hAnsi="Times New Roman" w:cs="Times New Roman"/>
          <w:color w:val="000000"/>
          <w:sz w:val="28"/>
          <w:szCs w:val="28"/>
          <w:shd w:val="clear" w:color="auto" w:fill="FFFFFF"/>
        </w:rPr>
        <w:t xml:space="preserve">». Имелось в виду, что нижние этажи строения материи могут создать новые пространства для макроэкономической экспансии. Туда ее и попытались направить, конвертировав термин «нанотехнология» в мировой бренд. Подчеркнем еще раз, это была </w:t>
      </w:r>
      <w:r w:rsidRPr="009A0A7D">
        <w:rPr>
          <w:rFonts w:ascii="Times New Roman" w:hAnsi="Times New Roman" w:cs="Times New Roman"/>
          <w:i/>
          <w:color w:val="000000"/>
          <w:sz w:val="28"/>
          <w:szCs w:val="28"/>
          <w:shd w:val="clear" w:color="auto" w:fill="FFFFFF"/>
        </w:rPr>
        <w:t>вынужденная</w:t>
      </w:r>
      <w:r w:rsidRPr="00940E34">
        <w:rPr>
          <w:rFonts w:ascii="Times New Roman" w:hAnsi="Times New Roman" w:cs="Times New Roman"/>
          <w:color w:val="000000"/>
          <w:sz w:val="28"/>
          <w:szCs w:val="28"/>
          <w:shd w:val="clear" w:color="auto" w:fill="FFFFFF"/>
        </w:rPr>
        <w:t xml:space="preserve"> мера.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В современном мире деньги все труднее сберечь – отрицательные ставки по депозитам в ЕС это уже реальность. Без экспансии на новые рынки деньги будет некуда вкладывать (что и видно уже сейчас), а это </w:t>
      </w:r>
      <w:r>
        <w:rPr>
          <w:rFonts w:ascii="Times New Roman" w:hAnsi="Times New Roman" w:cs="Times New Roman"/>
          <w:color w:val="000000"/>
          <w:sz w:val="28"/>
          <w:szCs w:val="28"/>
          <w:shd w:val="clear" w:color="auto" w:fill="FFFFFF"/>
        </w:rPr>
        <w:t xml:space="preserve">грозит </w:t>
      </w:r>
      <w:r w:rsidRPr="00940E34">
        <w:rPr>
          <w:rFonts w:ascii="Times New Roman" w:hAnsi="Times New Roman" w:cs="Times New Roman"/>
          <w:color w:val="000000"/>
          <w:sz w:val="28"/>
          <w:szCs w:val="28"/>
          <w:shd w:val="clear" w:color="auto" w:fill="FFFFFF"/>
        </w:rPr>
        <w:t>стагнацией в мировом масштабе. Ее результат, как и предупреждали авторы [</w:t>
      </w:r>
      <w:r>
        <w:rPr>
          <w:rFonts w:ascii="Times New Roman" w:hAnsi="Times New Roman" w:cs="Times New Roman"/>
          <w:color w:val="000000"/>
          <w:sz w:val="28"/>
          <w:szCs w:val="28"/>
          <w:shd w:val="clear" w:color="auto" w:fill="FFFFFF"/>
        </w:rPr>
        <w:t>22</w:t>
      </w:r>
      <w:r w:rsidRPr="00940E34">
        <w:rPr>
          <w:rFonts w:ascii="Times New Roman" w:hAnsi="Times New Roman" w:cs="Times New Roman"/>
          <w:color w:val="000000"/>
          <w:sz w:val="28"/>
          <w:szCs w:val="28"/>
          <w:shd w:val="clear" w:color="auto" w:fill="FFFFFF"/>
        </w:rPr>
        <w:t xml:space="preserve">] еще в 2010 году, будет весьма печален – иного выхода из глобального кризиса, кроме как масштабная война, еще никто пока не придумал.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Нанотехнология – область науки, в которую бросили просто </w:t>
      </w:r>
      <w:r>
        <w:rPr>
          <w:rFonts w:ascii="Times New Roman" w:hAnsi="Times New Roman" w:cs="Times New Roman"/>
          <w:color w:val="000000"/>
          <w:sz w:val="28"/>
          <w:szCs w:val="28"/>
          <w:shd w:val="clear" w:color="auto" w:fill="FFFFFF"/>
        </w:rPr>
        <w:t>огромные</w:t>
      </w:r>
      <w:r w:rsidRPr="00940E34">
        <w:rPr>
          <w:rFonts w:ascii="Times New Roman" w:hAnsi="Times New Roman" w:cs="Times New Roman"/>
          <w:color w:val="000000"/>
          <w:sz w:val="28"/>
          <w:szCs w:val="28"/>
          <w:shd w:val="clear" w:color="auto" w:fill="FFFFFF"/>
        </w:rPr>
        <w:t xml:space="preserve"> деньги [</w:t>
      </w:r>
      <w:r>
        <w:rPr>
          <w:rFonts w:ascii="Times New Roman" w:hAnsi="Times New Roman" w:cs="Times New Roman"/>
          <w:color w:val="000000"/>
          <w:sz w:val="28"/>
          <w:szCs w:val="28"/>
          <w:shd w:val="clear" w:color="auto" w:fill="FFFFFF"/>
        </w:rPr>
        <w:t>27,28</w:t>
      </w:r>
      <w:r w:rsidRPr="00940E34">
        <w:rPr>
          <w:rFonts w:ascii="Times New Roman" w:hAnsi="Times New Roman" w:cs="Times New Roman"/>
          <w:color w:val="000000"/>
          <w:sz w:val="28"/>
          <w:szCs w:val="28"/>
          <w:shd w:val="clear" w:color="auto" w:fill="FFFFFF"/>
        </w:rPr>
        <w:t>] – создала много интересных результатов</w:t>
      </w:r>
      <w:r>
        <w:rPr>
          <w:rFonts w:ascii="Times New Roman" w:hAnsi="Times New Roman" w:cs="Times New Roman"/>
          <w:color w:val="000000"/>
          <w:sz w:val="28"/>
          <w:szCs w:val="28"/>
          <w:shd w:val="clear" w:color="auto" w:fill="FFFFFF"/>
        </w:rPr>
        <w:t xml:space="preserve"> (см, </w:t>
      </w:r>
      <w:proofErr w:type="gramStart"/>
      <w:r>
        <w:rPr>
          <w:rFonts w:ascii="Times New Roman" w:hAnsi="Times New Roman" w:cs="Times New Roman"/>
          <w:color w:val="000000"/>
          <w:sz w:val="28"/>
          <w:szCs w:val="28"/>
          <w:shd w:val="clear" w:color="auto" w:fill="FFFFFF"/>
        </w:rPr>
        <w:t>например</w:t>
      </w:r>
      <w:proofErr w:type="gramEnd"/>
      <w:r w:rsidRPr="00940E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29</w:t>
      </w:r>
      <w:r w:rsidRPr="00940E3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Pr="00940E34">
        <w:rPr>
          <w:rFonts w:ascii="Times New Roman" w:hAnsi="Times New Roman" w:cs="Times New Roman"/>
          <w:color w:val="000000"/>
          <w:sz w:val="28"/>
          <w:szCs w:val="28"/>
          <w:shd w:val="clear" w:color="auto" w:fill="FFFFFF"/>
        </w:rPr>
        <w:t xml:space="preserve">, но так и не смогла решить возложенную на нее макроэкономическую задачу (причины, по которым это произошло, ниже рассматриваются на примере ситуации в Казахстане и России). Результат ощущаем мы все – газеты пишут уже не только о нарастании конфликтности в мире, но и о прямой угрозе военного конфликта на границах </w:t>
      </w:r>
      <w:r>
        <w:rPr>
          <w:rFonts w:ascii="Times New Roman" w:hAnsi="Times New Roman" w:cs="Times New Roman"/>
          <w:color w:val="000000"/>
          <w:sz w:val="28"/>
          <w:szCs w:val="28"/>
          <w:shd w:val="clear" w:color="auto" w:fill="FFFFFF"/>
        </w:rPr>
        <w:t>Евросоюза и России</w:t>
      </w:r>
      <w:r w:rsidRPr="00940E34">
        <w:rPr>
          <w:rFonts w:ascii="Times New Roman" w:hAnsi="Times New Roman" w:cs="Times New Roman"/>
          <w:color w:val="000000"/>
          <w:sz w:val="28"/>
          <w:szCs w:val="28"/>
          <w:shd w:val="clear" w:color="auto" w:fill="FFFFFF"/>
        </w:rPr>
        <w:t xml:space="preserve">.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Научное направление, не оправдавшее надежд, тихо перевели в разряд одного из многих. Социальный интерес к нанотехнологии упал практически до нуля.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Пока речь идет об отдельной </w:t>
      </w:r>
      <w:r>
        <w:rPr>
          <w:rFonts w:ascii="Times New Roman" w:hAnsi="Times New Roman" w:cs="Times New Roman"/>
          <w:color w:val="000000"/>
          <w:sz w:val="28"/>
          <w:szCs w:val="28"/>
          <w:shd w:val="clear" w:color="auto" w:fill="FFFFFF"/>
        </w:rPr>
        <w:t xml:space="preserve">отрасли </w:t>
      </w:r>
      <w:r w:rsidRPr="00940E34">
        <w:rPr>
          <w:rFonts w:ascii="Times New Roman" w:hAnsi="Times New Roman" w:cs="Times New Roman"/>
          <w:color w:val="000000"/>
          <w:sz w:val="28"/>
          <w:szCs w:val="28"/>
          <w:shd w:val="clear" w:color="auto" w:fill="FFFFFF"/>
        </w:rPr>
        <w:t>нау</w:t>
      </w:r>
      <w:r>
        <w:rPr>
          <w:rFonts w:ascii="Times New Roman" w:hAnsi="Times New Roman" w:cs="Times New Roman"/>
          <w:color w:val="000000"/>
          <w:sz w:val="28"/>
          <w:szCs w:val="28"/>
          <w:shd w:val="clear" w:color="auto" w:fill="FFFFFF"/>
        </w:rPr>
        <w:t>ки</w:t>
      </w:r>
      <w:r w:rsidRPr="00940E34">
        <w:rPr>
          <w:rFonts w:ascii="Times New Roman" w:hAnsi="Times New Roman" w:cs="Times New Roman"/>
          <w:color w:val="000000"/>
          <w:sz w:val="28"/>
          <w:szCs w:val="28"/>
          <w:shd w:val="clear" w:color="auto" w:fill="FFFFFF"/>
        </w:rPr>
        <w:t xml:space="preserve">, все это не так уж и серьезно (по крайней мере, если рассуждать в макроэкономических категориях). Однако положение станет существенно иным, если аналогичная потеря социального интереса произойдет по отношению к науке </w:t>
      </w:r>
      <w:r w:rsidRPr="00887FF2">
        <w:rPr>
          <w:rFonts w:ascii="Times New Roman" w:hAnsi="Times New Roman" w:cs="Times New Roman"/>
          <w:i/>
          <w:color w:val="000000"/>
          <w:sz w:val="28"/>
          <w:szCs w:val="28"/>
          <w:shd w:val="clear" w:color="auto" w:fill="FFFFFF"/>
        </w:rPr>
        <w:t>в целом</w:t>
      </w:r>
      <w:r w:rsidRPr="00940E34">
        <w:rPr>
          <w:rFonts w:ascii="Times New Roman" w:hAnsi="Times New Roman" w:cs="Times New Roman"/>
          <w:color w:val="000000"/>
          <w:sz w:val="28"/>
          <w:szCs w:val="28"/>
          <w:shd w:val="clear" w:color="auto" w:fill="FFFFFF"/>
        </w:rPr>
        <w:t xml:space="preserve">. Этого нужно избежать. Возможно – </w:t>
      </w:r>
      <w:r w:rsidRPr="00276798">
        <w:rPr>
          <w:rFonts w:ascii="Times New Roman" w:hAnsi="Times New Roman" w:cs="Times New Roman"/>
          <w:i/>
          <w:color w:val="000000"/>
          <w:sz w:val="28"/>
          <w:szCs w:val="28"/>
          <w:shd w:val="clear" w:color="auto" w:fill="FFFFFF"/>
        </w:rPr>
        <w:t>любой ценой</w:t>
      </w:r>
      <w:r w:rsidRPr="00940E34">
        <w:rPr>
          <w:rFonts w:ascii="Times New Roman" w:hAnsi="Times New Roman" w:cs="Times New Roman"/>
          <w:color w:val="000000"/>
          <w:sz w:val="28"/>
          <w:szCs w:val="28"/>
          <w:shd w:val="clear" w:color="auto" w:fill="FFFFFF"/>
        </w:rPr>
        <w:t xml:space="preserve">.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Именно поэтому так важно дать начинающим исследователям, тем, кто только собирается стать ученым, адекватное представление о том, что происходит и в самой науке, и в близких к ней сферах человеческой деятельности. Именно эти соображения заставили авторов данного учебника все же отойти от всех мыслимых и немыслимых канонов. Основой этого было убеждение, что сейчас важно не только и не столько </w:t>
      </w:r>
      <w:r w:rsidRPr="00276798">
        <w:rPr>
          <w:rFonts w:ascii="Times New Roman" w:hAnsi="Times New Roman" w:cs="Times New Roman"/>
          <w:i/>
          <w:color w:val="000000"/>
          <w:sz w:val="28"/>
          <w:szCs w:val="28"/>
          <w:shd w:val="clear" w:color="auto" w:fill="FFFFFF"/>
        </w:rPr>
        <w:t>интегрировать</w:t>
      </w:r>
      <w:r w:rsidRPr="00940E34">
        <w:rPr>
          <w:rFonts w:ascii="Times New Roman" w:hAnsi="Times New Roman" w:cs="Times New Roman"/>
          <w:color w:val="000000"/>
          <w:sz w:val="28"/>
          <w:szCs w:val="28"/>
          <w:shd w:val="clear" w:color="auto" w:fill="FFFFFF"/>
        </w:rPr>
        <w:t xml:space="preserve"> студента </w:t>
      </w:r>
      <w:r w:rsidRPr="00940E34">
        <w:rPr>
          <w:rFonts w:ascii="Times New Roman" w:hAnsi="Times New Roman" w:cs="Times New Roman"/>
          <w:color w:val="000000"/>
          <w:sz w:val="28"/>
          <w:szCs w:val="28"/>
          <w:shd w:val="clear" w:color="auto" w:fill="FFFFFF"/>
        </w:rPr>
        <w:lastRenderedPageBreak/>
        <w:t xml:space="preserve">в существующую научную среду, но показать путь, пройдя по которому ее можно </w:t>
      </w:r>
      <w:r w:rsidRPr="00276798">
        <w:rPr>
          <w:rFonts w:ascii="Times New Roman" w:hAnsi="Times New Roman" w:cs="Times New Roman"/>
          <w:i/>
          <w:color w:val="000000"/>
          <w:sz w:val="28"/>
          <w:szCs w:val="28"/>
          <w:shd w:val="clear" w:color="auto" w:fill="FFFFFF"/>
        </w:rPr>
        <w:t>модернизировать</w:t>
      </w:r>
      <w:r w:rsidRPr="00940E34">
        <w:rPr>
          <w:rFonts w:ascii="Times New Roman" w:hAnsi="Times New Roman" w:cs="Times New Roman"/>
          <w:color w:val="000000"/>
          <w:sz w:val="28"/>
          <w:szCs w:val="28"/>
          <w:shd w:val="clear" w:color="auto" w:fill="FFFFFF"/>
        </w:rPr>
        <w:t xml:space="preserve"> – в соответствии с теми вызовами, которые действительно стоят перед мировой наукой как общественной институцией.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Условно, эти вызовы можно разделить на внутренние и внешние. О последних подробно будет говориться ниже, в специальных разделах. Пока сконцентрируем внимание именно на </w:t>
      </w:r>
      <w:r>
        <w:rPr>
          <w:rFonts w:ascii="Times New Roman" w:hAnsi="Times New Roman" w:cs="Times New Roman"/>
          <w:color w:val="000000"/>
          <w:sz w:val="28"/>
          <w:szCs w:val="28"/>
          <w:shd w:val="clear" w:color="auto" w:fill="FFFFFF"/>
        </w:rPr>
        <w:t xml:space="preserve">некоторых </w:t>
      </w:r>
      <w:r w:rsidRPr="00940E34">
        <w:rPr>
          <w:rFonts w:ascii="Times New Roman" w:hAnsi="Times New Roman" w:cs="Times New Roman"/>
          <w:color w:val="000000"/>
          <w:sz w:val="28"/>
          <w:szCs w:val="28"/>
          <w:shd w:val="clear" w:color="auto" w:fill="FFFFFF"/>
        </w:rPr>
        <w:t xml:space="preserve">внутренних проблемах науки, снова вернувшись к так и не оправдавшимся социальным ожиданиям, не так давно возлагавшимся на нанотехнологию.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Подчеркнем еще раз, нанотехнология превратилась в мировой </w:t>
      </w:r>
      <w:proofErr w:type="gramStart"/>
      <w:r w:rsidRPr="00940E34">
        <w:rPr>
          <w:rFonts w:ascii="Times New Roman" w:hAnsi="Times New Roman" w:cs="Times New Roman"/>
          <w:color w:val="000000"/>
          <w:sz w:val="28"/>
          <w:szCs w:val="28"/>
          <w:shd w:val="clear" w:color="auto" w:fill="FFFFFF"/>
        </w:rPr>
        <w:t>бренд</w:t>
      </w:r>
      <w:proofErr w:type="gramEnd"/>
      <w:r w:rsidRPr="00940E34">
        <w:rPr>
          <w:rFonts w:ascii="Times New Roman" w:hAnsi="Times New Roman" w:cs="Times New Roman"/>
          <w:color w:val="000000"/>
          <w:sz w:val="28"/>
          <w:szCs w:val="28"/>
          <w:shd w:val="clear" w:color="auto" w:fill="FFFFFF"/>
        </w:rPr>
        <w:t xml:space="preserve"> когда те, кто так или иначе занимается разработкой стратегий, попытались найти новый </w:t>
      </w:r>
      <w:r>
        <w:rPr>
          <w:rFonts w:ascii="Times New Roman" w:hAnsi="Times New Roman" w:cs="Times New Roman"/>
          <w:color w:val="000000"/>
          <w:sz w:val="28"/>
          <w:szCs w:val="28"/>
          <w:shd w:val="clear" w:color="auto" w:fill="FFFFFF"/>
        </w:rPr>
        <w:t>ресурс для</w:t>
      </w:r>
      <w:r w:rsidRPr="00940E34">
        <w:rPr>
          <w:rFonts w:ascii="Times New Roman" w:hAnsi="Times New Roman" w:cs="Times New Roman"/>
          <w:color w:val="000000"/>
          <w:sz w:val="28"/>
          <w:szCs w:val="28"/>
          <w:shd w:val="clear" w:color="auto" w:fill="FFFFFF"/>
        </w:rPr>
        <w:t xml:space="preserve"> роста, обнаружить </w:t>
      </w:r>
      <w:r>
        <w:rPr>
          <w:rFonts w:ascii="Times New Roman" w:hAnsi="Times New Roman" w:cs="Times New Roman"/>
          <w:color w:val="000000"/>
          <w:sz w:val="28"/>
          <w:szCs w:val="28"/>
          <w:shd w:val="clear" w:color="auto" w:fill="FFFFFF"/>
        </w:rPr>
        <w:t xml:space="preserve">и в максимальной степени поддержать </w:t>
      </w:r>
      <w:r w:rsidRPr="00940E34">
        <w:rPr>
          <w:rFonts w:ascii="Times New Roman" w:hAnsi="Times New Roman" w:cs="Times New Roman"/>
          <w:color w:val="000000"/>
          <w:sz w:val="28"/>
          <w:szCs w:val="28"/>
          <w:shd w:val="clear" w:color="auto" w:fill="FFFFFF"/>
        </w:rPr>
        <w:t xml:space="preserve">научное направление, обеспечивающее создание новых рынков, т.е. решающее вполне определенную </w:t>
      </w:r>
      <w:r w:rsidRPr="00A36189">
        <w:rPr>
          <w:rFonts w:ascii="Times New Roman" w:hAnsi="Times New Roman" w:cs="Times New Roman"/>
          <w:i/>
          <w:color w:val="000000"/>
          <w:sz w:val="28"/>
          <w:szCs w:val="28"/>
          <w:shd w:val="clear" w:color="auto" w:fill="FFFFFF"/>
        </w:rPr>
        <w:t>макроэкономическую</w:t>
      </w:r>
      <w:r w:rsidRPr="00940E34">
        <w:rPr>
          <w:rFonts w:ascii="Times New Roman" w:hAnsi="Times New Roman" w:cs="Times New Roman"/>
          <w:color w:val="000000"/>
          <w:sz w:val="28"/>
          <w:szCs w:val="28"/>
          <w:shd w:val="clear" w:color="auto" w:fill="FFFFFF"/>
        </w:rPr>
        <w:t xml:space="preserve"> задачу.</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На призыв, прозвучавший с высоких трибун, научное сообщество отреагировало своеобразно (здесь снова весьма показательным становится пример ситуации, сложившейся в Казахстане). Мало кто из ученых попытался сменить направление работы, действительно перейти к решению задач, вытекающих из исходных концепций нанотехнологии. Скорее наоборот, почти каждый из ученых взялся за решение диаметрально противоположной задачи, доказывая, что именно научное направление, в котором он работает сам, имеет самое прямое отношение к нанотехнологии.</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На одном из заседаний, посвященных формированию программы, претендующей на целевое государственное финансирование, состоявшихся в Казахском национальном университете им. аль-Фараби, выступления звучали как написанные под копирку. Каждый из выступавших старательно (и часто аргументировано) доказывал, что именно его научное направление должно быть включено в программу. Металлурги и физики, биологи и химики, строители и геологи, а также примкнувшие к ним отдельные экономисты – все в одночасье оказались </w:t>
      </w:r>
      <w:r>
        <w:rPr>
          <w:rFonts w:ascii="Times New Roman" w:hAnsi="Times New Roman" w:cs="Times New Roman"/>
          <w:color w:val="000000"/>
          <w:sz w:val="28"/>
          <w:szCs w:val="28"/>
          <w:shd w:val="clear" w:color="auto" w:fill="FFFFFF"/>
        </w:rPr>
        <w:t xml:space="preserve">специалистами в области </w:t>
      </w:r>
      <w:r w:rsidRPr="00940E34">
        <w:rPr>
          <w:rFonts w:ascii="Times New Roman" w:hAnsi="Times New Roman" w:cs="Times New Roman"/>
          <w:color w:val="000000"/>
          <w:sz w:val="28"/>
          <w:szCs w:val="28"/>
          <w:shd w:val="clear" w:color="auto" w:fill="FFFFFF"/>
        </w:rPr>
        <w:t>нанотехнолог</w:t>
      </w:r>
      <w:r>
        <w:rPr>
          <w:rFonts w:ascii="Times New Roman" w:hAnsi="Times New Roman" w:cs="Times New Roman"/>
          <w:color w:val="000000"/>
          <w:sz w:val="28"/>
          <w:szCs w:val="28"/>
          <w:shd w:val="clear" w:color="auto" w:fill="FFFFFF"/>
        </w:rPr>
        <w:t>ии</w:t>
      </w:r>
      <w:r w:rsidRPr="00940E34">
        <w:rPr>
          <w:rFonts w:ascii="Times New Roman" w:hAnsi="Times New Roman" w:cs="Times New Roman"/>
          <w:color w:val="000000"/>
          <w:sz w:val="28"/>
          <w:szCs w:val="28"/>
          <w:shd w:val="clear" w:color="auto" w:fill="FFFFFF"/>
        </w:rPr>
        <w:t xml:space="preserve"> со стажем. </w:t>
      </w:r>
      <w:r>
        <w:rPr>
          <w:rFonts w:ascii="Times New Roman" w:hAnsi="Times New Roman" w:cs="Times New Roman"/>
          <w:color w:val="000000"/>
          <w:sz w:val="28"/>
          <w:szCs w:val="28"/>
          <w:shd w:val="clear" w:color="auto" w:fill="FFFFFF"/>
        </w:rPr>
        <w:t>(</w:t>
      </w:r>
      <w:r w:rsidRPr="00A36189">
        <w:rPr>
          <w:rFonts w:ascii="Times New Roman" w:hAnsi="Times New Roman" w:cs="Times New Roman"/>
          <w:color w:val="000000"/>
          <w:sz w:val="28"/>
          <w:szCs w:val="28"/>
          <w:highlight w:val="cyan"/>
          <w:shd w:val="clear" w:color="auto" w:fill="FFFFFF"/>
        </w:rPr>
        <w:t>На замечание одного из авторов этой книги, что в таком случае термин «нанотехнология» можно просто использовать как синоним слова «наука», никто не отреагировал.</w:t>
      </w:r>
      <w:r>
        <w:rPr>
          <w:rFonts w:ascii="Times New Roman" w:hAnsi="Times New Roman" w:cs="Times New Roman"/>
          <w:color w:val="000000"/>
          <w:sz w:val="28"/>
          <w:szCs w:val="28"/>
          <w:shd w:val="clear" w:color="auto" w:fill="FFFFFF"/>
        </w:rPr>
        <w:t>)</w:t>
      </w:r>
      <w:r w:rsidRPr="00940E34">
        <w:rPr>
          <w:rFonts w:ascii="Times New Roman" w:hAnsi="Times New Roman" w:cs="Times New Roman"/>
          <w:color w:val="000000"/>
          <w:sz w:val="28"/>
          <w:szCs w:val="28"/>
          <w:shd w:val="clear" w:color="auto" w:fill="FFFFFF"/>
        </w:rPr>
        <w:t xml:space="preserve">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Драйвера экономического роста, основанного на идеях нанотехнологии, в Казахстане после этого, разумеется, так и не появилось (</w:t>
      </w:r>
      <w:r w:rsidRPr="00440CAE">
        <w:rPr>
          <w:rFonts w:ascii="Times New Roman" w:hAnsi="Times New Roman" w:cs="Times New Roman"/>
          <w:color w:val="000000"/>
          <w:sz w:val="28"/>
          <w:szCs w:val="28"/>
          <w:highlight w:val="cyan"/>
          <w:shd w:val="clear" w:color="auto" w:fill="FFFFFF"/>
        </w:rPr>
        <w:t>несколько килограмм жареных абрикосовых косточек, из которых некоторые профессора пытались извлечь графен, разумеется, не идут в макроэкономический счет</w:t>
      </w:r>
      <w:r w:rsidRPr="00940E34">
        <w:rPr>
          <w:rFonts w:ascii="Times New Roman" w:hAnsi="Times New Roman" w:cs="Times New Roman"/>
          <w:color w:val="000000"/>
          <w:sz w:val="28"/>
          <w:szCs w:val="28"/>
          <w:shd w:val="clear" w:color="auto" w:fill="FFFFFF"/>
        </w:rPr>
        <w:t>). Научные коллективы и руководители институтов, более всего озабоченные получением финансирования, проигнорировали мнение, высказанное в [</w:t>
      </w:r>
      <w:r>
        <w:rPr>
          <w:rFonts w:ascii="Times New Roman" w:hAnsi="Times New Roman" w:cs="Times New Roman"/>
          <w:color w:val="000000"/>
          <w:sz w:val="28"/>
          <w:szCs w:val="28"/>
          <w:shd w:val="clear" w:color="auto" w:fill="FFFFFF"/>
        </w:rPr>
        <w:t>30,31</w:t>
      </w:r>
      <w:r w:rsidRPr="00940E34">
        <w:rPr>
          <w:rFonts w:ascii="Times New Roman" w:hAnsi="Times New Roman" w:cs="Times New Roman"/>
          <w:color w:val="000000"/>
          <w:sz w:val="28"/>
          <w:szCs w:val="28"/>
          <w:shd w:val="clear" w:color="auto" w:fill="FFFFFF"/>
        </w:rPr>
        <w:t xml:space="preserve">], даже не став думать о том, что де-факто речь идет о решении </w:t>
      </w:r>
      <w:r w:rsidRPr="00D213B9">
        <w:rPr>
          <w:rFonts w:ascii="Times New Roman" w:hAnsi="Times New Roman" w:cs="Times New Roman"/>
          <w:i/>
          <w:color w:val="000000"/>
          <w:sz w:val="28"/>
          <w:szCs w:val="28"/>
          <w:shd w:val="clear" w:color="auto" w:fill="FFFFFF"/>
        </w:rPr>
        <w:t>макроэкономических</w:t>
      </w:r>
      <w:r w:rsidRPr="00940E34">
        <w:rPr>
          <w:rFonts w:ascii="Times New Roman" w:hAnsi="Times New Roman" w:cs="Times New Roman"/>
          <w:color w:val="000000"/>
          <w:sz w:val="28"/>
          <w:szCs w:val="28"/>
          <w:shd w:val="clear" w:color="auto" w:fill="FFFFFF"/>
        </w:rPr>
        <w:t xml:space="preserve"> задач, стоящих перед страной.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В России дело с нанотехнологией обстояло сходным образом. Как отметил президент Института национальной стратегии Михаил Ремизов</w:t>
      </w:r>
      <w:r w:rsidRPr="00940E34">
        <w:rPr>
          <w:rStyle w:val="aa"/>
          <w:color w:val="000000"/>
          <w:sz w:val="28"/>
          <w:szCs w:val="28"/>
          <w:shd w:val="clear" w:color="auto" w:fill="FFFFFF"/>
        </w:rPr>
        <w:footnoteReference w:id="5"/>
      </w:r>
      <w:r w:rsidRPr="00940E34">
        <w:rPr>
          <w:rFonts w:ascii="Times New Roman" w:hAnsi="Times New Roman" w:cs="Times New Roman"/>
          <w:color w:val="000000"/>
          <w:sz w:val="28"/>
          <w:szCs w:val="28"/>
          <w:shd w:val="clear" w:color="auto" w:fill="FFFFFF"/>
        </w:rPr>
        <w:t xml:space="preserve">, </w:t>
      </w:r>
      <w:r w:rsidRPr="00940E34">
        <w:rPr>
          <w:rFonts w:ascii="Times New Roman" w:hAnsi="Times New Roman" w:cs="Times New Roman"/>
          <w:color w:val="000000"/>
          <w:sz w:val="28"/>
          <w:szCs w:val="28"/>
          <w:shd w:val="clear" w:color="auto" w:fill="FFFFFF"/>
        </w:rPr>
        <w:lastRenderedPageBreak/>
        <w:t xml:space="preserve">«Роснано», хотя и имеет в своём названии упоминание о технологиях будущего, создавался просто как некий финансовый институт с довольно консервативными требованиями по инвестиционной политике. Проекты, которые он финансировал, с технологической точки зрения прорывного характера не носили. В этом может убедиться каждый, бегло просмотрев список проектов, которые успешно реализовала корпорация «Роснано». Строительство, химическое производство, многое другое. Интересно и важно, но… то место «внизу», о котором говорил Р.Фейман, как было незанятым, так и остается. </w:t>
      </w:r>
      <w:r>
        <w:rPr>
          <w:rFonts w:ascii="Times New Roman" w:hAnsi="Times New Roman" w:cs="Times New Roman"/>
          <w:color w:val="000000"/>
          <w:sz w:val="28"/>
          <w:szCs w:val="28"/>
          <w:shd w:val="clear" w:color="auto" w:fill="FFFFFF"/>
        </w:rPr>
        <w:t xml:space="preserve">Экспансия на нижние этажи строения материи, подчеркнем еще раз, захлебнулась.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Сейчас </w:t>
      </w:r>
      <w:r>
        <w:rPr>
          <w:rFonts w:ascii="Times New Roman" w:hAnsi="Times New Roman" w:cs="Times New Roman"/>
          <w:color w:val="000000"/>
          <w:sz w:val="28"/>
          <w:szCs w:val="28"/>
          <w:shd w:val="clear" w:color="auto" w:fill="FFFFFF"/>
        </w:rPr>
        <w:t xml:space="preserve">это </w:t>
      </w:r>
      <w:r w:rsidRPr="00940E34">
        <w:rPr>
          <w:rFonts w:ascii="Times New Roman" w:hAnsi="Times New Roman" w:cs="Times New Roman"/>
          <w:color w:val="000000"/>
          <w:sz w:val="28"/>
          <w:szCs w:val="28"/>
          <w:shd w:val="clear" w:color="auto" w:fill="FFFFFF"/>
        </w:rPr>
        <w:t xml:space="preserve">можно констатировать со всей определенностью. Концепции нанотехнологии естественным образом потеряли исходное содержание, исказившись до неузнаваемости. Консерватизм научного сообщества оказался сродни самоубийству, но об этом никто и не думал – конкуренция за значительные финансовые ресурсы, выделяемые государством, сделала свое дело. Работы в направлениях, задаваемых идеями </w:t>
      </w:r>
      <w:r>
        <w:rPr>
          <w:rFonts w:ascii="Times New Roman" w:hAnsi="Times New Roman" w:cs="Times New Roman"/>
          <w:color w:val="000000"/>
          <w:sz w:val="28"/>
          <w:szCs w:val="28"/>
          <w:shd w:val="clear" w:color="auto" w:fill="FFFFFF"/>
        </w:rPr>
        <w:t>К.</w:t>
      </w:r>
      <w:r w:rsidRPr="00940E34">
        <w:rPr>
          <w:rFonts w:ascii="Times New Roman" w:hAnsi="Times New Roman" w:cs="Times New Roman"/>
          <w:color w:val="000000"/>
          <w:sz w:val="28"/>
          <w:szCs w:val="28"/>
          <w:shd w:val="clear" w:color="auto" w:fill="FFFFFF"/>
        </w:rPr>
        <w:t>Дрекслера (одного из отцов-основателей нанотехнологии</w:t>
      </w:r>
      <w:r>
        <w:rPr>
          <w:rFonts w:ascii="Times New Roman" w:hAnsi="Times New Roman" w:cs="Times New Roman"/>
          <w:color w:val="000000"/>
          <w:sz w:val="28"/>
          <w:szCs w:val="28"/>
          <w:shd w:val="clear" w:color="auto" w:fill="FFFFFF"/>
        </w:rPr>
        <w:t xml:space="preserve"> [32]</w:t>
      </w:r>
      <w:r w:rsidRPr="00940E34">
        <w:rPr>
          <w:rFonts w:ascii="Times New Roman" w:hAnsi="Times New Roman" w:cs="Times New Roman"/>
          <w:color w:val="000000"/>
          <w:sz w:val="28"/>
          <w:szCs w:val="28"/>
          <w:shd w:val="clear" w:color="auto" w:fill="FFFFFF"/>
        </w:rPr>
        <w:t xml:space="preserve">), закончились, не начавшись.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Кому-то может показаться, что все, сказанное выше – частность. Интриганы существовали </w:t>
      </w:r>
      <w:r>
        <w:rPr>
          <w:rFonts w:ascii="Times New Roman" w:hAnsi="Times New Roman" w:cs="Times New Roman"/>
          <w:color w:val="000000"/>
          <w:sz w:val="28"/>
          <w:szCs w:val="28"/>
          <w:shd w:val="clear" w:color="auto" w:fill="FFFFFF"/>
        </w:rPr>
        <w:t>всегда</w:t>
      </w:r>
      <w:r w:rsidRPr="00940E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так же </w:t>
      </w:r>
      <w:r w:rsidRPr="00940E34">
        <w:rPr>
          <w:rFonts w:ascii="Times New Roman" w:hAnsi="Times New Roman" w:cs="Times New Roman"/>
          <w:color w:val="000000"/>
          <w:sz w:val="28"/>
          <w:szCs w:val="28"/>
          <w:shd w:val="clear" w:color="auto" w:fill="FFFFFF"/>
        </w:rPr>
        <w:t xml:space="preserve">как от </w:t>
      </w:r>
      <w:r>
        <w:rPr>
          <w:rFonts w:ascii="Times New Roman" w:hAnsi="Times New Roman" w:cs="Times New Roman"/>
          <w:color w:val="000000"/>
          <w:sz w:val="28"/>
          <w:szCs w:val="28"/>
          <w:shd w:val="clear" w:color="auto" w:fill="FFFFFF"/>
        </w:rPr>
        <w:t>сарматских времен</w:t>
      </w:r>
      <w:r w:rsidRPr="00940E34">
        <w:rPr>
          <w:rFonts w:ascii="Times New Roman" w:hAnsi="Times New Roman" w:cs="Times New Roman"/>
          <w:color w:val="000000"/>
          <w:sz w:val="28"/>
          <w:szCs w:val="28"/>
          <w:shd w:val="clear" w:color="auto" w:fill="FFFFFF"/>
        </w:rPr>
        <w:t xml:space="preserve"> шло состязание за благоволение власть имущих. Равным образом, не удивительно, что кому-то из руководителей институтов удалось договориться с чиновниками и направить финансовые потоки в желательное для себя русло.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Однако этот частный пример высвечивает крайне серьезную проблему, о которой говорилось, в частности, в [</w:t>
      </w:r>
      <w:r>
        <w:rPr>
          <w:rFonts w:ascii="Times New Roman" w:hAnsi="Times New Roman" w:cs="Times New Roman"/>
          <w:color w:val="000000"/>
          <w:sz w:val="28"/>
          <w:szCs w:val="28"/>
          <w:shd w:val="clear" w:color="auto" w:fill="FFFFFF"/>
        </w:rPr>
        <w:t>33</w:t>
      </w:r>
      <w:r w:rsidRPr="00940E34">
        <w:rPr>
          <w:rFonts w:ascii="Times New Roman" w:hAnsi="Times New Roman" w:cs="Times New Roman"/>
          <w:color w:val="000000"/>
          <w:sz w:val="28"/>
          <w:szCs w:val="28"/>
          <w:shd w:val="clear" w:color="auto" w:fill="FFFFFF"/>
        </w:rPr>
        <w:t>]. Отсутствует адекватное взаимодействие между теми, кто ставит задачу (</w:t>
      </w:r>
      <w:r>
        <w:rPr>
          <w:rFonts w:ascii="Times New Roman" w:hAnsi="Times New Roman" w:cs="Times New Roman"/>
          <w:color w:val="000000"/>
          <w:sz w:val="28"/>
          <w:szCs w:val="28"/>
          <w:shd w:val="clear" w:color="auto" w:fill="FFFFFF"/>
        </w:rPr>
        <w:t xml:space="preserve">например, </w:t>
      </w:r>
      <w:r w:rsidRPr="00940E34">
        <w:rPr>
          <w:rFonts w:ascii="Times New Roman" w:hAnsi="Times New Roman" w:cs="Times New Roman"/>
          <w:color w:val="000000"/>
          <w:sz w:val="28"/>
          <w:szCs w:val="28"/>
          <w:shd w:val="clear" w:color="auto" w:fill="FFFFFF"/>
        </w:rPr>
        <w:t xml:space="preserve">правительственными структурами), и теми, кто ее призван выполнить. Сигнал, посылаемый с верхних этажей управления, оказался искаженным до неузнаваемости.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Есть все основания полагать, что и в других случаях реакция будет аналогичной. Консервативная часть научного сообщества в современных условиях сделает все, чтобы, во-первых, ничего не изменялось, а, во-вторых, все для того, чтобы </w:t>
      </w:r>
      <w:r w:rsidRPr="007E338E">
        <w:rPr>
          <w:rFonts w:ascii="Times New Roman" w:hAnsi="Times New Roman" w:cs="Times New Roman"/>
          <w:i/>
          <w:color w:val="000000"/>
          <w:sz w:val="28"/>
          <w:szCs w:val="28"/>
          <w:shd w:val="clear" w:color="auto" w:fill="FFFFFF"/>
        </w:rPr>
        <w:t>не появились подлинные инновации</w:t>
      </w:r>
      <w:r w:rsidRPr="00940E34">
        <w:rPr>
          <w:rFonts w:ascii="Times New Roman" w:hAnsi="Times New Roman" w:cs="Times New Roman"/>
          <w:color w:val="000000"/>
          <w:sz w:val="28"/>
          <w:szCs w:val="28"/>
          <w:shd w:val="clear" w:color="auto" w:fill="FFFFFF"/>
        </w:rPr>
        <w:t xml:space="preserve">.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Это называется – инновационное сопротивление. </w:t>
      </w:r>
      <w:r>
        <w:rPr>
          <w:rFonts w:ascii="Times New Roman" w:hAnsi="Times New Roman" w:cs="Times New Roman"/>
          <w:color w:val="000000"/>
          <w:sz w:val="28"/>
          <w:szCs w:val="28"/>
          <w:shd w:val="clear" w:color="auto" w:fill="FFFFFF"/>
        </w:rPr>
        <w:t>Один из м</w:t>
      </w:r>
      <w:r w:rsidRPr="00940E34">
        <w:rPr>
          <w:rFonts w:ascii="Times New Roman" w:hAnsi="Times New Roman" w:cs="Times New Roman"/>
          <w:color w:val="000000"/>
          <w:sz w:val="28"/>
          <w:szCs w:val="28"/>
          <w:shd w:val="clear" w:color="auto" w:fill="FFFFFF"/>
        </w:rPr>
        <w:t>еханизм</w:t>
      </w:r>
      <w:r>
        <w:rPr>
          <w:rFonts w:ascii="Times New Roman" w:hAnsi="Times New Roman" w:cs="Times New Roman"/>
          <w:color w:val="000000"/>
          <w:sz w:val="28"/>
          <w:szCs w:val="28"/>
          <w:shd w:val="clear" w:color="auto" w:fill="FFFFFF"/>
        </w:rPr>
        <w:t>ов</w:t>
      </w:r>
      <w:r w:rsidRPr="00940E34">
        <w:rPr>
          <w:rFonts w:ascii="Times New Roman" w:hAnsi="Times New Roman" w:cs="Times New Roman"/>
          <w:color w:val="000000"/>
          <w:sz w:val="28"/>
          <w:szCs w:val="28"/>
          <w:shd w:val="clear" w:color="auto" w:fill="FFFFFF"/>
        </w:rPr>
        <w:t xml:space="preserve"> его </w:t>
      </w:r>
      <w:r>
        <w:rPr>
          <w:rFonts w:ascii="Times New Roman" w:hAnsi="Times New Roman" w:cs="Times New Roman"/>
          <w:color w:val="000000"/>
          <w:sz w:val="28"/>
          <w:szCs w:val="28"/>
          <w:shd w:val="clear" w:color="auto" w:fill="FFFFFF"/>
        </w:rPr>
        <w:t xml:space="preserve">появления достаточно </w:t>
      </w:r>
      <w:r w:rsidRPr="00940E34">
        <w:rPr>
          <w:rFonts w:ascii="Times New Roman" w:hAnsi="Times New Roman" w:cs="Times New Roman"/>
          <w:color w:val="000000"/>
          <w:sz w:val="28"/>
          <w:szCs w:val="28"/>
          <w:shd w:val="clear" w:color="auto" w:fill="FFFFFF"/>
        </w:rPr>
        <w:t xml:space="preserve">прост. Поставьте себя на место директора любого из постсоветских институтов, обремененного многочисленными званиями и прочими регалиями. Пока все работают на примерно одинаковом уровне эффективности, он чувствует себя уютно и спокойно, «пробивая» свою долю финансовых ресурсов привычным для себя образом. Теперь представьте, что вы создали реальную инновацию, и (кошмарный сон директора) ее внедрили, причем так, что об этом узнали на самом верху. Опасения директора понятны. Во-первых, от него, ссылаясь на ваш успех, могут начать требовать </w:t>
      </w:r>
      <w:r>
        <w:rPr>
          <w:rFonts w:ascii="Times New Roman" w:hAnsi="Times New Roman" w:cs="Times New Roman"/>
          <w:color w:val="000000"/>
          <w:sz w:val="28"/>
          <w:szCs w:val="28"/>
          <w:shd w:val="clear" w:color="auto" w:fill="FFFFFF"/>
        </w:rPr>
        <w:t>более эффективной</w:t>
      </w:r>
      <w:r w:rsidRPr="00940E34">
        <w:rPr>
          <w:rFonts w:ascii="Times New Roman" w:hAnsi="Times New Roman" w:cs="Times New Roman"/>
          <w:color w:val="000000"/>
          <w:sz w:val="28"/>
          <w:szCs w:val="28"/>
          <w:shd w:val="clear" w:color="auto" w:fill="FFFFFF"/>
        </w:rPr>
        <w:t xml:space="preserve"> работы, а, во-вторых, вы де-факто выходите из подчинения, </w:t>
      </w:r>
      <w:r w:rsidRPr="00940E34">
        <w:rPr>
          <w:rFonts w:ascii="Times New Roman" w:hAnsi="Times New Roman" w:cs="Times New Roman"/>
          <w:b/>
          <w:i/>
          <w:color w:val="000000"/>
          <w:sz w:val="28"/>
          <w:szCs w:val="28"/>
          <w:shd w:val="clear" w:color="auto" w:fill="FFFFFF"/>
        </w:rPr>
        <w:t>создав себя имя</w:t>
      </w:r>
      <w:r w:rsidRPr="00940E34">
        <w:rPr>
          <w:rFonts w:ascii="Times New Roman" w:hAnsi="Times New Roman" w:cs="Times New Roman"/>
          <w:color w:val="000000"/>
          <w:sz w:val="28"/>
          <w:szCs w:val="28"/>
          <w:shd w:val="clear" w:color="auto" w:fill="FFFFFF"/>
        </w:rPr>
        <w:t xml:space="preserve">. А это уже чревато потерей финансирования, по крайней мере, отчасти. </w:t>
      </w:r>
      <w:r>
        <w:rPr>
          <w:rFonts w:ascii="Times New Roman" w:hAnsi="Times New Roman" w:cs="Times New Roman"/>
          <w:color w:val="000000"/>
          <w:sz w:val="28"/>
          <w:szCs w:val="28"/>
          <w:shd w:val="clear" w:color="auto" w:fill="FFFFFF"/>
        </w:rPr>
        <w:t xml:space="preserve">(Здесь пока рассматривается ситуация на постсоветском </w:t>
      </w:r>
      <w:r>
        <w:rPr>
          <w:rFonts w:ascii="Times New Roman" w:hAnsi="Times New Roman" w:cs="Times New Roman"/>
          <w:color w:val="000000"/>
          <w:sz w:val="28"/>
          <w:szCs w:val="28"/>
          <w:shd w:val="clear" w:color="auto" w:fill="FFFFFF"/>
        </w:rPr>
        <w:lastRenderedPageBreak/>
        <w:t>пространстве, но эффекты, если говорить о геополитическом Западе, являются зеркальными, что и будет продемонстрировано в последующих главах.)</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В период существования СССР директора институтов решали эту проблему просто и эффективно. Был изобретен дежурный штамп «… работы выполнены научным коллективом под руководством академика Имярек». Реального автора тихо и спокойно растворяли в серой массе.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Интернет сделал этот нехитрый трюк практически невозможным. Поэтому в такой ситуации подавляющее большинство руководителей поступит предсказуемо. Предпочтет задушить на корню подлинную инновацию, но не рисковать своим положением.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Молодым исследователям и инноваторам необходимо принимать во внимание, прежде всего, именно это обстоятельство. Чем </w:t>
      </w:r>
      <w:r>
        <w:rPr>
          <w:rFonts w:ascii="Times New Roman" w:hAnsi="Times New Roman" w:cs="Times New Roman"/>
          <w:color w:val="000000"/>
          <w:sz w:val="28"/>
          <w:szCs w:val="28"/>
          <w:shd w:val="clear" w:color="auto" w:fill="FFFFFF"/>
        </w:rPr>
        <w:t>значительнее</w:t>
      </w:r>
      <w:r w:rsidRPr="00940E34">
        <w:rPr>
          <w:rFonts w:ascii="Times New Roman" w:hAnsi="Times New Roman" w:cs="Times New Roman"/>
          <w:color w:val="000000"/>
          <w:sz w:val="28"/>
          <w:szCs w:val="28"/>
          <w:shd w:val="clear" w:color="auto" w:fill="FFFFFF"/>
        </w:rPr>
        <w:t xml:space="preserve"> буд</w:t>
      </w:r>
      <w:r>
        <w:rPr>
          <w:rFonts w:ascii="Times New Roman" w:hAnsi="Times New Roman" w:cs="Times New Roman"/>
          <w:color w:val="000000"/>
          <w:sz w:val="28"/>
          <w:szCs w:val="28"/>
          <w:shd w:val="clear" w:color="auto" w:fill="FFFFFF"/>
        </w:rPr>
        <w:t>ут</w:t>
      </w:r>
      <w:r w:rsidRPr="00940E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ваши успехи</w:t>
      </w:r>
      <w:r w:rsidRPr="00940E34">
        <w:rPr>
          <w:rFonts w:ascii="Times New Roman" w:hAnsi="Times New Roman" w:cs="Times New Roman"/>
          <w:color w:val="000000"/>
          <w:sz w:val="28"/>
          <w:szCs w:val="28"/>
          <w:shd w:val="clear" w:color="auto" w:fill="FFFFFF"/>
        </w:rPr>
        <w:t>, тем на меньшую поддержку со стороны большинства коллег</w:t>
      </w:r>
      <w:r>
        <w:rPr>
          <w:rFonts w:ascii="Times New Roman" w:hAnsi="Times New Roman" w:cs="Times New Roman"/>
          <w:color w:val="000000"/>
          <w:sz w:val="28"/>
          <w:szCs w:val="28"/>
          <w:shd w:val="clear" w:color="auto" w:fill="FFFFFF"/>
        </w:rPr>
        <w:t xml:space="preserve"> (а тем более, руководства)</w:t>
      </w:r>
      <w:r w:rsidRPr="00940E34">
        <w:rPr>
          <w:rFonts w:ascii="Times New Roman" w:hAnsi="Times New Roman" w:cs="Times New Roman"/>
          <w:color w:val="000000"/>
          <w:sz w:val="28"/>
          <w:szCs w:val="28"/>
          <w:shd w:val="clear" w:color="auto" w:fill="FFFFFF"/>
        </w:rPr>
        <w:t xml:space="preserve"> мож</w:t>
      </w:r>
      <w:r>
        <w:rPr>
          <w:rFonts w:ascii="Times New Roman" w:hAnsi="Times New Roman" w:cs="Times New Roman"/>
          <w:color w:val="000000"/>
          <w:sz w:val="28"/>
          <w:szCs w:val="28"/>
          <w:shd w:val="clear" w:color="auto" w:fill="FFFFFF"/>
        </w:rPr>
        <w:t>но</w:t>
      </w:r>
      <w:r w:rsidRPr="00940E34">
        <w:rPr>
          <w:rFonts w:ascii="Times New Roman" w:hAnsi="Times New Roman" w:cs="Times New Roman"/>
          <w:color w:val="000000"/>
          <w:sz w:val="28"/>
          <w:szCs w:val="28"/>
          <w:shd w:val="clear" w:color="auto" w:fill="FFFFFF"/>
        </w:rPr>
        <w:t xml:space="preserve"> рассчитывать. Если вы начнете работать по-настоящему эффективно, то подавляющее большинство современных руководителей станет воспринимать вас как источник угрозы. Особенно – в постсоветских странах.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Поэтому вам, помимо прочего, придется учиться работать в сложившихся обстоятельствах, надеясь, главным образом, на свои собственные силы</w:t>
      </w:r>
      <w:r>
        <w:rPr>
          <w:rFonts w:ascii="Times New Roman" w:hAnsi="Times New Roman" w:cs="Times New Roman"/>
          <w:color w:val="000000"/>
          <w:sz w:val="28"/>
          <w:szCs w:val="28"/>
          <w:shd w:val="clear" w:color="auto" w:fill="FFFFFF"/>
        </w:rPr>
        <w:t>, и априори воспринимая любого бюрократа как врага</w:t>
      </w:r>
      <w:r w:rsidRPr="00940E34">
        <w:rPr>
          <w:rFonts w:ascii="Times New Roman" w:hAnsi="Times New Roman" w:cs="Times New Roman"/>
          <w:color w:val="000000"/>
          <w:sz w:val="28"/>
          <w:szCs w:val="28"/>
          <w:shd w:val="clear" w:color="auto" w:fill="FFFFFF"/>
        </w:rPr>
        <w:t xml:space="preserve">. Это не только возможно, это </w:t>
      </w:r>
      <w:r>
        <w:rPr>
          <w:rFonts w:ascii="Times New Roman" w:hAnsi="Times New Roman" w:cs="Times New Roman"/>
          <w:color w:val="000000"/>
          <w:sz w:val="28"/>
          <w:szCs w:val="28"/>
          <w:shd w:val="clear" w:color="auto" w:fill="FFFFFF"/>
        </w:rPr>
        <w:t>остро необходимо</w:t>
      </w:r>
      <w:r w:rsidRPr="00940E34">
        <w:rPr>
          <w:rFonts w:ascii="Times New Roman" w:hAnsi="Times New Roman" w:cs="Times New Roman"/>
          <w:color w:val="000000"/>
          <w:sz w:val="28"/>
          <w:szCs w:val="28"/>
          <w:shd w:val="clear" w:color="auto" w:fill="FFFFFF"/>
        </w:rPr>
        <w:t xml:space="preserve"> (собственно вопросу о том, можно ли сегодня стать ученым в полном смысле этого слова, и если да, то как именно, посвящена данная книга в целом). </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Вопрос стоит предельно жестко. Дни европейской науки, как </w:t>
      </w:r>
      <w:r w:rsidRPr="00385EC8">
        <w:rPr>
          <w:rFonts w:ascii="Times New Roman" w:hAnsi="Times New Roman" w:cs="Times New Roman"/>
          <w:i/>
          <w:color w:val="000000"/>
          <w:sz w:val="28"/>
          <w:szCs w:val="28"/>
          <w:shd w:val="clear" w:color="auto" w:fill="FFFFFF"/>
        </w:rPr>
        <w:t>макроэкономически значимой</w:t>
      </w:r>
      <w:r w:rsidRPr="00385EC8">
        <w:rPr>
          <w:rFonts w:ascii="Times New Roman" w:hAnsi="Times New Roman" w:cs="Times New Roman"/>
          <w:color w:val="000000"/>
          <w:sz w:val="28"/>
          <w:szCs w:val="28"/>
          <w:shd w:val="clear" w:color="auto" w:fill="FFFFFF"/>
        </w:rPr>
        <w:t xml:space="preserve"> </w:t>
      </w:r>
      <w:r w:rsidRPr="00385EC8">
        <w:rPr>
          <w:rFonts w:ascii="Times New Roman" w:hAnsi="Times New Roman" w:cs="Times New Roman"/>
          <w:i/>
          <w:color w:val="000000"/>
          <w:sz w:val="28"/>
          <w:szCs w:val="28"/>
          <w:shd w:val="clear" w:color="auto" w:fill="FFFFFF"/>
        </w:rPr>
        <w:t>общественной институции</w:t>
      </w:r>
      <w:r w:rsidRPr="00940E34">
        <w:rPr>
          <w:rFonts w:ascii="Times New Roman" w:hAnsi="Times New Roman" w:cs="Times New Roman"/>
          <w:color w:val="000000"/>
          <w:sz w:val="28"/>
          <w:szCs w:val="28"/>
          <w:shd w:val="clear" w:color="auto" w:fill="FFFFFF"/>
        </w:rPr>
        <w:t>, комплементарной индустриальной фазе развития цивилизации, уже сочтены в любом случае</w:t>
      </w:r>
      <w:r>
        <w:rPr>
          <w:rFonts w:ascii="Times New Roman" w:hAnsi="Times New Roman" w:cs="Times New Roman"/>
          <w:color w:val="000000"/>
          <w:sz w:val="28"/>
          <w:szCs w:val="28"/>
          <w:shd w:val="clear" w:color="auto" w:fill="FFFFFF"/>
        </w:rPr>
        <w:t>.</w:t>
      </w:r>
      <w:r w:rsidRPr="00940E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Иначе не существовало бы</w:t>
      </w:r>
      <w:r w:rsidRPr="00940E34">
        <w:rPr>
          <w:rFonts w:ascii="Times New Roman" w:hAnsi="Times New Roman" w:cs="Times New Roman"/>
          <w:color w:val="000000"/>
          <w:sz w:val="28"/>
          <w:szCs w:val="28"/>
          <w:shd w:val="clear" w:color="auto" w:fill="FFFFFF"/>
        </w:rPr>
        <w:t xml:space="preserve"> многочисленны</w:t>
      </w:r>
      <w:r>
        <w:rPr>
          <w:rFonts w:ascii="Times New Roman" w:hAnsi="Times New Roman" w:cs="Times New Roman"/>
          <w:color w:val="000000"/>
          <w:sz w:val="28"/>
          <w:szCs w:val="28"/>
          <w:shd w:val="clear" w:color="auto" w:fill="FFFFFF"/>
        </w:rPr>
        <w:t>х</w:t>
      </w:r>
      <w:r w:rsidRPr="00940E34">
        <w:rPr>
          <w:rFonts w:ascii="Times New Roman" w:hAnsi="Times New Roman" w:cs="Times New Roman"/>
          <w:color w:val="000000"/>
          <w:sz w:val="28"/>
          <w:szCs w:val="28"/>
          <w:shd w:val="clear" w:color="auto" w:fill="FFFFFF"/>
        </w:rPr>
        <w:t xml:space="preserve"> проблем, </w:t>
      </w:r>
      <w:r>
        <w:rPr>
          <w:rFonts w:ascii="Times New Roman" w:hAnsi="Times New Roman" w:cs="Times New Roman"/>
          <w:color w:val="000000"/>
          <w:sz w:val="28"/>
          <w:szCs w:val="28"/>
          <w:shd w:val="clear" w:color="auto" w:fill="FFFFFF"/>
        </w:rPr>
        <w:t>приводящих в тому,</w:t>
      </w:r>
      <w:r w:rsidRPr="00940E34">
        <w:rPr>
          <w:rFonts w:ascii="Times New Roman" w:hAnsi="Times New Roman" w:cs="Times New Roman"/>
          <w:color w:val="000000"/>
          <w:sz w:val="28"/>
          <w:szCs w:val="28"/>
          <w:shd w:val="clear" w:color="auto" w:fill="FFFFFF"/>
        </w:rPr>
        <w:t xml:space="preserve"> что «старая добрая Европа» </w:t>
      </w:r>
      <w:r>
        <w:rPr>
          <w:rFonts w:ascii="Times New Roman" w:hAnsi="Times New Roman" w:cs="Times New Roman"/>
          <w:color w:val="000000"/>
          <w:sz w:val="28"/>
          <w:szCs w:val="28"/>
          <w:shd w:val="clear" w:color="auto" w:fill="FFFFFF"/>
        </w:rPr>
        <w:t xml:space="preserve">постепенно </w:t>
      </w:r>
      <w:r w:rsidRPr="00940E34">
        <w:rPr>
          <w:rFonts w:ascii="Times New Roman" w:hAnsi="Times New Roman" w:cs="Times New Roman"/>
          <w:color w:val="000000"/>
          <w:sz w:val="28"/>
          <w:szCs w:val="28"/>
          <w:shd w:val="clear" w:color="auto" w:fill="FFFFFF"/>
        </w:rPr>
        <w:t xml:space="preserve">теряет цивилизационное лидерство, исторически основывавшееся на науке и технологии).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Следовательно, либо молодые ученые</w:t>
      </w:r>
      <w:r>
        <w:rPr>
          <w:rFonts w:ascii="Times New Roman" w:hAnsi="Times New Roman" w:cs="Times New Roman"/>
          <w:color w:val="000000"/>
          <w:sz w:val="28"/>
          <w:szCs w:val="28"/>
          <w:shd w:val="clear" w:color="auto" w:fill="FFFFFF"/>
        </w:rPr>
        <w:t xml:space="preserve"> – те, кто только начинает свой путь в науку</w:t>
      </w:r>
      <w:r w:rsidRPr="00940E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940E34">
        <w:rPr>
          <w:rFonts w:ascii="Times New Roman" w:hAnsi="Times New Roman" w:cs="Times New Roman"/>
          <w:color w:val="000000"/>
          <w:sz w:val="28"/>
          <w:szCs w:val="28"/>
          <w:shd w:val="clear" w:color="auto" w:fill="FFFFFF"/>
        </w:rPr>
        <w:t>суме</w:t>
      </w:r>
      <w:r>
        <w:rPr>
          <w:rFonts w:ascii="Times New Roman" w:hAnsi="Times New Roman" w:cs="Times New Roman"/>
          <w:color w:val="000000"/>
          <w:sz w:val="28"/>
          <w:szCs w:val="28"/>
          <w:shd w:val="clear" w:color="auto" w:fill="FFFFFF"/>
        </w:rPr>
        <w:t>ю</w:t>
      </w:r>
      <w:r w:rsidRPr="00940E34">
        <w:rPr>
          <w:rFonts w:ascii="Times New Roman" w:hAnsi="Times New Roman" w:cs="Times New Roman"/>
          <w:color w:val="000000"/>
          <w:sz w:val="28"/>
          <w:szCs w:val="28"/>
          <w:shd w:val="clear" w:color="auto" w:fill="FFFFFF"/>
        </w:rPr>
        <w:t xml:space="preserve">т найти силы и возможности реформировать ее </w:t>
      </w:r>
      <w:r w:rsidRPr="00385EC8">
        <w:rPr>
          <w:rFonts w:ascii="Times New Roman" w:hAnsi="Times New Roman" w:cs="Times New Roman"/>
          <w:i/>
          <w:color w:val="000000"/>
          <w:sz w:val="28"/>
          <w:szCs w:val="28"/>
          <w:shd w:val="clear" w:color="auto" w:fill="FFFFFF"/>
        </w:rPr>
        <w:t>как институцию</w:t>
      </w:r>
      <w:r>
        <w:rPr>
          <w:rFonts w:ascii="Times New Roman" w:hAnsi="Times New Roman" w:cs="Times New Roman"/>
          <w:i/>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940E34">
        <w:rPr>
          <w:rFonts w:ascii="Times New Roman" w:hAnsi="Times New Roman" w:cs="Times New Roman"/>
          <w:color w:val="000000"/>
          <w:sz w:val="28"/>
          <w:szCs w:val="28"/>
          <w:shd w:val="clear" w:color="auto" w:fill="FFFFFF"/>
        </w:rPr>
        <w:t xml:space="preserve">и провести через барьер, отделяющий индустриальный мир </w:t>
      </w:r>
      <w:r>
        <w:rPr>
          <w:rFonts w:ascii="Times New Roman" w:hAnsi="Times New Roman" w:cs="Times New Roman"/>
          <w:color w:val="000000"/>
          <w:sz w:val="28"/>
          <w:szCs w:val="28"/>
          <w:shd w:val="clear" w:color="auto" w:fill="FFFFFF"/>
        </w:rPr>
        <w:t>от</w:t>
      </w:r>
      <w:r w:rsidRPr="00940E34">
        <w:rPr>
          <w:rFonts w:ascii="Times New Roman" w:hAnsi="Times New Roman" w:cs="Times New Roman"/>
          <w:color w:val="000000"/>
          <w:sz w:val="28"/>
          <w:szCs w:val="28"/>
          <w:shd w:val="clear" w:color="auto" w:fill="FFFFFF"/>
        </w:rPr>
        <w:t xml:space="preserve"> постиндустриальн</w:t>
      </w:r>
      <w:r>
        <w:rPr>
          <w:rFonts w:ascii="Times New Roman" w:hAnsi="Times New Roman" w:cs="Times New Roman"/>
          <w:color w:val="000000"/>
          <w:sz w:val="28"/>
          <w:szCs w:val="28"/>
          <w:shd w:val="clear" w:color="auto" w:fill="FFFFFF"/>
        </w:rPr>
        <w:t>ого</w:t>
      </w:r>
      <w:r w:rsidRPr="00940E34">
        <w:rPr>
          <w:rFonts w:ascii="Times New Roman" w:hAnsi="Times New Roman" w:cs="Times New Roman"/>
          <w:color w:val="000000"/>
          <w:sz w:val="28"/>
          <w:szCs w:val="28"/>
          <w:shd w:val="clear" w:color="auto" w:fill="FFFFFF"/>
        </w:rPr>
        <w:t xml:space="preserve">, либо она превратится в реликт. В нечто наподобие акведуков, построенных в Римской Империи и оставшихся по наследству варварским королевствам, возникшим на ее руинах. </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Возможности все же есть. Социальный заказ на ускоренное инновационное развитие, на экономику знаний оформлен политически. Те, кто будет вам противодействовать, – консервативное большинство научного мира, не способны предложить ничего, что заставило бы политиков бросить все силы на сохранение сложившегося в науке порядка вещей. В конце концов, как писал Макс Планк, новая теория торжествует не потому, что побеждают сторонники, а потому, что вымирают противники.</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r w:rsidRPr="00940E34">
        <w:rPr>
          <w:rFonts w:ascii="Times New Roman" w:hAnsi="Times New Roman" w:cs="Times New Roman"/>
          <w:color w:val="000000"/>
          <w:sz w:val="28"/>
          <w:szCs w:val="28"/>
          <w:shd w:val="clear" w:color="auto" w:fill="FFFFFF"/>
        </w:rPr>
        <w:t xml:space="preserve">Здесь возникает вопрос: что может сделать отдельно взятый человек, рядовой исследователь тогда, когда речь идет о стратегии, тем более – </w:t>
      </w:r>
      <w:r w:rsidRPr="00940E34">
        <w:rPr>
          <w:rFonts w:ascii="Times New Roman" w:hAnsi="Times New Roman" w:cs="Times New Roman"/>
          <w:color w:val="000000"/>
          <w:sz w:val="28"/>
          <w:szCs w:val="28"/>
          <w:shd w:val="clear" w:color="auto" w:fill="FFFFFF"/>
        </w:rPr>
        <w:lastRenderedPageBreak/>
        <w:t>глобальной. Оказывается – не так уж и мало, что мы попытаемся показать в следующем разделе</w:t>
      </w:r>
      <w:r w:rsidRPr="00940E34">
        <w:rPr>
          <w:rStyle w:val="aa"/>
          <w:color w:val="000000"/>
          <w:sz w:val="28"/>
          <w:szCs w:val="28"/>
          <w:shd w:val="clear" w:color="auto" w:fill="FFFFFF"/>
        </w:rPr>
        <w:footnoteReference w:id="6"/>
      </w:r>
      <w:r w:rsidRPr="00940E34">
        <w:rPr>
          <w:rFonts w:ascii="Times New Roman" w:hAnsi="Times New Roman" w:cs="Times New Roman"/>
          <w:color w:val="000000"/>
          <w:sz w:val="28"/>
          <w:szCs w:val="28"/>
          <w:shd w:val="clear" w:color="auto" w:fill="FFFFFF"/>
        </w:rPr>
        <w:t>.</w:t>
      </w: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p>
    <w:p w:rsidR="00A96547" w:rsidRPr="00A241D4" w:rsidRDefault="00A96547" w:rsidP="00A96547">
      <w:pPr>
        <w:spacing w:after="0" w:line="240" w:lineRule="auto"/>
        <w:ind w:firstLine="567"/>
        <w:jc w:val="both"/>
        <w:rPr>
          <w:rFonts w:ascii="Times New Roman" w:hAnsi="Times New Roman" w:cs="Times New Roman"/>
          <w:b/>
          <w:color w:val="000000"/>
          <w:sz w:val="28"/>
          <w:szCs w:val="28"/>
          <w:shd w:val="clear" w:color="auto" w:fill="FFFFFF"/>
        </w:rPr>
      </w:pPr>
      <w:r w:rsidRPr="00A241D4">
        <w:rPr>
          <w:rFonts w:ascii="Times New Roman" w:hAnsi="Times New Roman" w:cs="Times New Roman"/>
          <w:b/>
          <w:color w:val="000000"/>
          <w:sz w:val="28"/>
          <w:szCs w:val="28"/>
          <w:shd w:val="clear" w:color="auto" w:fill="FFFFFF"/>
        </w:rPr>
        <w:t>Список литературы к главе 1</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96547">
        <w:rPr>
          <w:rFonts w:ascii="Times New Roman" w:hAnsi="Times New Roman" w:cs="Times New Roman"/>
          <w:color w:val="000000"/>
          <w:sz w:val="28"/>
          <w:szCs w:val="28"/>
          <w:shd w:val="clear" w:color="auto" w:fill="FFFFFF"/>
          <w:lang w:val="en-US"/>
        </w:rPr>
        <w:t>Bagheri, A., &amp; Hjorth, P. (2007). Planning for sustainable development: a paradigm shift towards a process-based approach. </w:t>
      </w:r>
      <w:r w:rsidRPr="00A241D4">
        <w:rPr>
          <w:rFonts w:ascii="Times New Roman" w:hAnsi="Times New Roman" w:cs="Times New Roman"/>
          <w:color w:val="000000"/>
          <w:sz w:val="28"/>
          <w:szCs w:val="28"/>
          <w:shd w:val="clear" w:color="auto" w:fill="FFFFFF"/>
        </w:rPr>
        <w:t>Sustainable Development,15(2), 83-96.</w:t>
      </w:r>
    </w:p>
    <w:p w:rsidR="00A96547" w:rsidRPr="00A96547"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lang w:val="en-US"/>
        </w:rPr>
      </w:pPr>
      <w:r w:rsidRPr="00A96547">
        <w:rPr>
          <w:rFonts w:ascii="Times New Roman" w:hAnsi="Times New Roman" w:cs="Times New Roman"/>
          <w:color w:val="000000"/>
          <w:sz w:val="28"/>
          <w:szCs w:val="28"/>
          <w:shd w:val="clear" w:color="auto" w:fill="FFFFFF"/>
          <w:lang w:val="en-US"/>
        </w:rPr>
        <w:t>Barth, M., Godemann, J., Rieckmann, M., &amp; Stoltenberg, U. (2007). Developing key competencies for sustainable development in higher education. International Journal of Sustainability in Higher Education, 8(4), 416-430.</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96547">
        <w:rPr>
          <w:rFonts w:ascii="Times New Roman" w:hAnsi="Times New Roman" w:cs="Times New Roman"/>
          <w:color w:val="000000"/>
          <w:sz w:val="28"/>
          <w:szCs w:val="28"/>
          <w:shd w:val="clear" w:color="auto" w:fill="FFFFFF"/>
          <w:lang w:val="en-US"/>
        </w:rPr>
        <w:t xml:space="preserve">Glasbergen, P., Biermann, F., &amp; Mol, A. P. (Eds.). (2007). Partnerships, governance and sustainable development: Reflections on theory and practice. </w:t>
      </w:r>
      <w:r w:rsidRPr="00A241D4">
        <w:rPr>
          <w:rFonts w:ascii="Times New Roman" w:hAnsi="Times New Roman" w:cs="Times New Roman"/>
          <w:color w:val="000000"/>
          <w:sz w:val="28"/>
          <w:szCs w:val="28"/>
          <w:shd w:val="clear" w:color="auto" w:fill="FFFFFF"/>
        </w:rPr>
        <w:t>Edward Elgar Publishing.</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Овсиенко, Ю. В., Бизяркина, Е. Н., Сухова, Н. Н. (2007). Устойчивое развитие: концепция и стратегические ориентиры. Журнал Экономика и математические методы (ЭММ), 43(4).</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Кузнецов О. Л., Кузнецов П. Г., Большаков Б. Е. Устойчивое развитие: научные основы проектирования в системе «Природа–общество–человек» (учебник) // Международный журнал экспериментального образования. – 2015. – №. 1-1.</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Бринчук М. М. Концепция устойчивого развития: потребности в совершенствовании // Астраханский вестник экологического образования. – 2015. – №. 1 (31).</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Бархатов В. И. Устойчивое развитие национальной экономики России в современных условиях //Вестник Челябинского государственного университета. – 2014. – №. 9 (338).</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Сулейменов И.Э., Сулейменова К.И. Виртуальность и Постмодерн // Мир Человека. 2007, №1, С. 87.</w:t>
      </w:r>
    </w:p>
    <w:p w:rsidR="00A96547" w:rsidRPr="00A96547"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lang w:val="en-US"/>
        </w:rPr>
      </w:pPr>
      <w:r w:rsidRPr="00A96547">
        <w:rPr>
          <w:rFonts w:ascii="Times New Roman" w:hAnsi="Times New Roman" w:cs="Times New Roman"/>
          <w:color w:val="000000"/>
          <w:sz w:val="28"/>
          <w:szCs w:val="28"/>
          <w:shd w:val="clear" w:color="auto" w:fill="FFFFFF"/>
          <w:lang w:val="en-US"/>
        </w:rPr>
        <w:t>Morse, S. (2008). Post</w:t>
      </w:r>
      <w:proofErr w:type="gramStart"/>
      <w:r w:rsidRPr="00A96547">
        <w:rPr>
          <w:rFonts w:ascii="Times New Roman" w:hAnsi="Times New Roman" w:cs="Times New Roman"/>
          <w:color w:val="000000"/>
          <w:sz w:val="28"/>
          <w:szCs w:val="28"/>
          <w:shd w:val="clear" w:color="auto" w:fill="FFFFFF"/>
          <w:lang w:val="en-US"/>
        </w:rPr>
        <w:t>-(</w:t>
      </w:r>
      <w:proofErr w:type="gramEnd"/>
      <w:r w:rsidRPr="00A96547">
        <w:rPr>
          <w:rFonts w:ascii="Times New Roman" w:hAnsi="Times New Roman" w:cs="Times New Roman"/>
          <w:color w:val="000000"/>
          <w:sz w:val="28"/>
          <w:szCs w:val="28"/>
          <w:shd w:val="clear" w:color="auto" w:fill="FFFFFF"/>
          <w:lang w:val="en-US"/>
        </w:rPr>
        <w:t>sustainable) development?. International Journal of Global Environmental Issues, 9(1-2), 110-129.</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Рыжова Н. И., Ставцева О. И. Ценности и смыслы в эпоху глобализации //Вопросы культурологии. – 2013. – №. 12. – С. 6-12.</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 xml:space="preserve">Гальчинский А. Европейское сообщество: конец и новое начало. // «Зеркало недели. Украина» № 24, 2 июля 2016, Режим доступа: </w:t>
      </w:r>
      <w:hyperlink r:id="rId8" w:history="1">
        <w:r w:rsidRPr="00A241D4">
          <w:rPr>
            <w:rFonts w:ascii="Times New Roman" w:hAnsi="Times New Roman" w:cs="Times New Roman"/>
            <w:color w:val="000000"/>
            <w:sz w:val="28"/>
            <w:szCs w:val="28"/>
            <w:shd w:val="clear" w:color="auto" w:fill="FFFFFF"/>
          </w:rPr>
          <w:t>http://gazeta.zn.ua/macrolevel/evropeyskoe-soobschestvo-konec-i-novoe-nachalo-_.html</w:t>
        </w:r>
      </w:hyperlink>
    </w:p>
    <w:p w:rsidR="00A96547" w:rsidRPr="00A96547"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lang w:val="en-US"/>
        </w:rPr>
      </w:pPr>
      <w:r w:rsidRPr="00A96547">
        <w:rPr>
          <w:rFonts w:ascii="Times New Roman" w:hAnsi="Times New Roman" w:cs="Times New Roman"/>
          <w:color w:val="000000"/>
          <w:sz w:val="28"/>
          <w:szCs w:val="28"/>
          <w:shd w:val="clear" w:color="auto" w:fill="FFFFFF"/>
          <w:lang w:val="en-US"/>
        </w:rPr>
        <w:t>Bauman, Z. (2013). Liquid modernity. John Wiley &amp; Sons.</w:t>
      </w:r>
    </w:p>
    <w:p w:rsidR="00A96547" w:rsidRPr="00A96547"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lang w:val="en-US"/>
        </w:rPr>
      </w:pPr>
      <w:r w:rsidRPr="00A96547">
        <w:rPr>
          <w:rFonts w:ascii="Times New Roman" w:hAnsi="Times New Roman" w:cs="Times New Roman"/>
          <w:color w:val="000000"/>
          <w:sz w:val="28"/>
          <w:szCs w:val="28"/>
          <w:shd w:val="clear" w:color="auto" w:fill="FFFFFF"/>
          <w:lang w:val="en-US"/>
        </w:rPr>
        <w:t>Bauman, Z. (2013). Consuming life. John Wiley &amp; Sons</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Переслегин С.Б. Опасная бритва Оккама. М. Астрель. 2010. 644 с.</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 xml:space="preserve">Ергожин Е.Е., Сулейменова К.И., Мун Г.А., Григорьев П.Е., Сулейменов И.Э. Глобальный кризис с точки зрения теории информации и связи // </w:t>
      </w:r>
      <w:r w:rsidRPr="00A241D4">
        <w:rPr>
          <w:rFonts w:ascii="Times New Roman" w:hAnsi="Times New Roman" w:cs="Times New Roman"/>
          <w:color w:val="000000"/>
          <w:sz w:val="28"/>
          <w:szCs w:val="28"/>
          <w:shd w:val="clear" w:color="auto" w:fill="FFFFFF"/>
        </w:rPr>
        <w:lastRenderedPageBreak/>
        <w:t>Тематический выпуск по материалам симпозиума «КазНано – 2009», Вестник Алматинского Института Энергетики и Связи, №1 (8), Алматы, 2010, с.6-11.</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Карманова Д.А. Кризис российского высшего образования: к проблеме аспектизации // Лабиринт. – 2012. – № 1. – С. 78–84.</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Дружилов С. А. Проблемы высшего профессионального образования как симптомы системного кризиса // Международный журнал экспериментального образования. – 2012. – №. 10. – С. 8.</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Пак И.Т., Сулейменов И.Э., Мун Г.А., Мынбаева А.К., Сулейменова К.И. Кризисные явления в сфере высшего образования // Известия научно-технического общества «КАХАК». – 2011. - №4 (34). - С. 13-19.</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96547">
        <w:rPr>
          <w:rFonts w:ascii="Times New Roman" w:hAnsi="Times New Roman" w:cs="Times New Roman"/>
          <w:color w:val="000000"/>
          <w:sz w:val="28"/>
          <w:szCs w:val="28"/>
          <w:shd w:val="clear" w:color="auto" w:fill="FFFFFF"/>
          <w:lang w:val="en-US"/>
        </w:rPr>
        <w:t>Obukhova, P. V., Guichard, J. P., Baikenov, A. S., &amp; Suleimenov, I. E. (2015). Influence of Mass Consciousness on Quality of the Higher Education in Kazakhstan. </w:t>
      </w:r>
      <w:r w:rsidRPr="00A241D4">
        <w:rPr>
          <w:rFonts w:ascii="Times New Roman" w:hAnsi="Times New Roman" w:cs="Times New Roman"/>
          <w:color w:val="000000"/>
          <w:sz w:val="28"/>
          <w:szCs w:val="28"/>
          <w:shd w:val="clear" w:color="auto" w:fill="FFFFFF"/>
        </w:rPr>
        <w:t>Procedia-Social and Behavioral Sciences, 185, 172-178.</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96547">
        <w:rPr>
          <w:rFonts w:ascii="Times New Roman" w:hAnsi="Times New Roman" w:cs="Times New Roman"/>
          <w:color w:val="000000"/>
          <w:sz w:val="28"/>
          <w:szCs w:val="28"/>
          <w:shd w:val="clear" w:color="auto" w:fill="FFFFFF"/>
          <w:lang w:val="en-US"/>
        </w:rPr>
        <w:t>Suleimenova, K. I., Obukhova, P. V., Shaltykova, D. B., &amp; Suleimenov, I. E. (2013). Post-transition period and quality of higher education: ways to overcome the crisis phenomena. </w:t>
      </w:r>
      <w:r w:rsidRPr="00A241D4">
        <w:rPr>
          <w:rFonts w:ascii="Times New Roman" w:hAnsi="Times New Roman" w:cs="Times New Roman"/>
          <w:color w:val="000000"/>
          <w:sz w:val="28"/>
          <w:szCs w:val="28"/>
          <w:shd w:val="clear" w:color="auto" w:fill="FFFFFF"/>
        </w:rPr>
        <w:t>International Letters of Social and Humanistic Sciences (ILSHS), 8, 49-56.</w:t>
      </w:r>
    </w:p>
    <w:p w:rsidR="00A96547" w:rsidRPr="00A96547"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lang w:val="en-US"/>
        </w:rPr>
      </w:pPr>
      <w:r w:rsidRPr="00A96547">
        <w:rPr>
          <w:rFonts w:ascii="Times New Roman" w:hAnsi="Times New Roman" w:cs="Times New Roman"/>
          <w:color w:val="000000"/>
          <w:sz w:val="28"/>
          <w:szCs w:val="28"/>
          <w:shd w:val="clear" w:color="auto" w:fill="FFFFFF"/>
          <w:lang w:val="en-US"/>
        </w:rPr>
        <w:t>Yergozhin Ye.Ye., Aryn Ye.M., Suleimenov I.E., Mun G.A., Belenko N.M., Gabrielyan O.A., Park N.T., Negim El-S. M. El-Ash., Suleymenova K.I. Nanotechnology versus the global crisis / Seoul, Hollym Corporation Publishers, 2010, 300 p.</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Ергожин</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Е</w:t>
      </w:r>
      <w:r w:rsidRPr="00A96547">
        <w:rPr>
          <w:rFonts w:ascii="Times New Roman" w:hAnsi="Times New Roman" w:cs="Times New Roman"/>
          <w:color w:val="000000"/>
          <w:sz w:val="28"/>
          <w:szCs w:val="28"/>
          <w:shd w:val="clear" w:color="auto" w:fill="FFFFFF"/>
          <w:lang w:val="en-US"/>
        </w:rPr>
        <w:t>.</w:t>
      </w:r>
      <w:r w:rsidRPr="00A241D4">
        <w:rPr>
          <w:rFonts w:ascii="Times New Roman" w:hAnsi="Times New Roman" w:cs="Times New Roman"/>
          <w:color w:val="000000"/>
          <w:sz w:val="28"/>
          <w:szCs w:val="28"/>
          <w:shd w:val="clear" w:color="auto" w:fill="FFFFFF"/>
        </w:rPr>
        <w:t>Е</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Арын</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Е</w:t>
      </w:r>
      <w:r w:rsidRPr="00A96547">
        <w:rPr>
          <w:rFonts w:ascii="Times New Roman" w:hAnsi="Times New Roman" w:cs="Times New Roman"/>
          <w:color w:val="000000"/>
          <w:sz w:val="28"/>
          <w:szCs w:val="28"/>
          <w:shd w:val="clear" w:color="auto" w:fill="FFFFFF"/>
          <w:lang w:val="en-US"/>
        </w:rPr>
        <w:t>.</w:t>
      </w:r>
      <w:r w:rsidRPr="00A241D4">
        <w:rPr>
          <w:rFonts w:ascii="Times New Roman" w:hAnsi="Times New Roman" w:cs="Times New Roman"/>
          <w:color w:val="000000"/>
          <w:sz w:val="28"/>
          <w:szCs w:val="28"/>
          <w:shd w:val="clear" w:color="auto" w:fill="FFFFFF"/>
        </w:rPr>
        <w:t>М</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Сулейменов</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И</w:t>
      </w:r>
      <w:r w:rsidRPr="00A96547">
        <w:rPr>
          <w:rFonts w:ascii="Times New Roman" w:hAnsi="Times New Roman" w:cs="Times New Roman"/>
          <w:color w:val="000000"/>
          <w:sz w:val="28"/>
          <w:szCs w:val="28"/>
          <w:shd w:val="clear" w:color="auto" w:fill="FFFFFF"/>
          <w:lang w:val="en-US"/>
        </w:rPr>
        <w:t>.</w:t>
      </w:r>
      <w:r w:rsidRPr="00A241D4">
        <w:rPr>
          <w:rFonts w:ascii="Times New Roman" w:hAnsi="Times New Roman" w:cs="Times New Roman"/>
          <w:color w:val="000000"/>
          <w:sz w:val="28"/>
          <w:szCs w:val="28"/>
          <w:shd w:val="clear" w:color="auto" w:fill="FFFFFF"/>
        </w:rPr>
        <w:t>Э</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Беленко</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Н</w:t>
      </w:r>
      <w:r w:rsidRPr="00A96547">
        <w:rPr>
          <w:rFonts w:ascii="Times New Roman" w:hAnsi="Times New Roman" w:cs="Times New Roman"/>
          <w:color w:val="000000"/>
          <w:sz w:val="28"/>
          <w:szCs w:val="28"/>
          <w:shd w:val="clear" w:color="auto" w:fill="FFFFFF"/>
          <w:lang w:val="en-US"/>
        </w:rPr>
        <w:t>.</w:t>
      </w:r>
      <w:r w:rsidRPr="00A241D4">
        <w:rPr>
          <w:rFonts w:ascii="Times New Roman" w:hAnsi="Times New Roman" w:cs="Times New Roman"/>
          <w:color w:val="000000"/>
          <w:sz w:val="28"/>
          <w:szCs w:val="28"/>
          <w:shd w:val="clear" w:color="auto" w:fill="FFFFFF"/>
        </w:rPr>
        <w:t>М</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Габриелян</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О</w:t>
      </w:r>
      <w:r w:rsidRPr="00A96547">
        <w:rPr>
          <w:rFonts w:ascii="Times New Roman" w:hAnsi="Times New Roman" w:cs="Times New Roman"/>
          <w:color w:val="000000"/>
          <w:sz w:val="28"/>
          <w:szCs w:val="28"/>
          <w:shd w:val="clear" w:color="auto" w:fill="FFFFFF"/>
          <w:lang w:val="en-US"/>
        </w:rPr>
        <w:t>.</w:t>
      </w:r>
      <w:r w:rsidRPr="00A241D4">
        <w:rPr>
          <w:rFonts w:ascii="Times New Roman" w:hAnsi="Times New Roman" w:cs="Times New Roman"/>
          <w:color w:val="000000"/>
          <w:sz w:val="28"/>
          <w:szCs w:val="28"/>
          <w:shd w:val="clear" w:color="auto" w:fill="FFFFFF"/>
        </w:rPr>
        <w:t>А</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Сулейменова</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К</w:t>
      </w:r>
      <w:r w:rsidRPr="00A96547">
        <w:rPr>
          <w:rFonts w:ascii="Times New Roman" w:hAnsi="Times New Roman" w:cs="Times New Roman"/>
          <w:color w:val="000000"/>
          <w:sz w:val="28"/>
          <w:szCs w:val="28"/>
          <w:shd w:val="clear" w:color="auto" w:fill="FFFFFF"/>
          <w:lang w:val="en-US"/>
        </w:rPr>
        <w:t>.</w:t>
      </w:r>
      <w:r w:rsidRPr="00A241D4">
        <w:rPr>
          <w:rFonts w:ascii="Times New Roman" w:hAnsi="Times New Roman" w:cs="Times New Roman"/>
          <w:color w:val="000000"/>
          <w:sz w:val="28"/>
          <w:szCs w:val="28"/>
          <w:shd w:val="clear" w:color="auto" w:fill="FFFFFF"/>
        </w:rPr>
        <w:t>И</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Мун</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Г</w:t>
      </w:r>
      <w:r w:rsidRPr="00A96547">
        <w:rPr>
          <w:rFonts w:ascii="Times New Roman" w:hAnsi="Times New Roman" w:cs="Times New Roman"/>
          <w:color w:val="000000"/>
          <w:sz w:val="28"/>
          <w:szCs w:val="28"/>
          <w:shd w:val="clear" w:color="auto" w:fill="FFFFFF"/>
          <w:lang w:val="en-US"/>
        </w:rPr>
        <w:t>.</w:t>
      </w:r>
      <w:r w:rsidRPr="00A241D4">
        <w:rPr>
          <w:rFonts w:ascii="Times New Roman" w:hAnsi="Times New Roman" w:cs="Times New Roman"/>
          <w:color w:val="000000"/>
          <w:sz w:val="28"/>
          <w:szCs w:val="28"/>
          <w:shd w:val="clear" w:color="auto" w:fill="FFFFFF"/>
        </w:rPr>
        <w:t>А</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Нанотехнология</w:t>
      </w:r>
      <w:r w:rsidRPr="00A96547">
        <w:rPr>
          <w:rFonts w:ascii="Times New Roman" w:hAnsi="Times New Roman" w:cs="Times New Roman"/>
          <w:color w:val="000000"/>
          <w:sz w:val="28"/>
          <w:szCs w:val="28"/>
          <w:shd w:val="clear" w:color="auto" w:fill="FFFFFF"/>
          <w:lang w:val="en-US"/>
        </w:rPr>
        <w:t xml:space="preserve">. </w:t>
      </w:r>
      <w:r w:rsidRPr="00A241D4">
        <w:rPr>
          <w:rFonts w:ascii="Times New Roman" w:hAnsi="Times New Roman" w:cs="Times New Roman"/>
          <w:color w:val="000000"/>
          <w:sz w:val="28"/>
          <w:szCs w:val="28"/>
          <w:shd w:val="clear" w:color="auto" w:fill="FFFFFF"/>
        </w:rPr>
        <w:t>Экономика. Геополитика. / Библиотека нанотехнологии. Алматы – Москва-София-Антиполис – Симферополь: Изд-во ТОО «Print-S», 2010, 227 с.</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 xml:space="preserve">АЭФ-2016: к диверсификации, инновациям и экономике знаний // Каз. Правда. 26.05.16. http://www.kazpravda.kz/articles/view/aef-2016-k-diversifikatsii-innovatsiyam-i-ekonomike-znanii1/. Официальный сайт </w:t>
      </w:r>
      <w:hyperlink r:id="rId9" w:history="1">
        <w:r w:rsidRPr="00A241D4">
          <w:rPr>
            <w:rFonts w:ascii="Times New Roman" w:hAnsi="Times New Roman" w:cs="Times New Roman"/>
            <w:color w:val="000000"/>
            <w:sz w:val="28"/>
            <w:szCs w:val="28"/>
            <w:shd w:val="clear" w:color="auto" w:fill="FFFFFF"/>
          </w:rPr>
          <w:t>http://www.akorda.kz</w:t>
        </w:r>
      </w:hyperlink>
      <w:r w:rsidRPr="00A241D4">
        <w:rPr>
          <w:rFonts w:ascii="Times New Roman" w:hAnsi="Times New Roman" w:cs="Times New Roman"/>
          <w:color w:val="000000"/>
          <w:sz w:val="28"/>
          <w:szCs w:val="28"/>
          <w:shd w:val="clear" w:color="auto" w:fill="FFFFFF"/>
        </w:rPr>
        <w:t xml:space="preserve"> </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Институт статистических исследований и экономики знаний (ИСИЭЗ). Официальный сайт. https://issek.hse.ru</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Корчагин Ю.А. Циклы развития человеческого капитала как драйверы инновационных волн. — Воронеж: ЦИРЭ, 2010</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96547">
        <w:rPr>
          <w:rFonts w:ascii="Times New Roman" w:hAnsi="Times New Roman" w:cs="Times New Roman"/>
          <w:color w:val="000000"/>
          <w:sz w:val="28"/>
          <w:szCs w:val="28"/>
          <w:shd w:val="clear" w:color="auto" w:fill="FFFFFF"/>
          <w:lang w:val="en-US"/>
        </w:rPr>
        <w:t xml:space="preserve">Becker G. S. Human capital: theoretical and empirical analysis, with special reference to education. </w:t>
      </w:r>
      <w:proofErr w:type="gramStart"/>
      <w:r w:rsidRPr="00A241D4">
        <w:rPr>
          <w:rFonts w:ascii="Times New Roman" w:hAnsi="Times New Roman" w:cs="Times New Roman"/>
          <w:color w:val="000000"/>
          <w:sz w:val="28"/>
          <w:szCs w:val="28"/>
          <w:shd w:val="clear" w:color="auto" w:fill="FFFFFF"/>
        </w:rPr>
        <w:t>N.Y :</w:t>
      </w:r>
      <w:proofErr w:type="gramEnd"/>
      <w:r w:rsidRPr="00A241D4">
        <w:rPr>
          <w:rFonts w:ascii="Times New Roman" w:hAnsi="Times New Roman" w:cs="Times New Roman"/>
          <w:color w:val="000000"/>
          <w:sz w:val="28"/>
          <w:szCs w:val="28"/>
          <w:shd w:val="clear" w:color="auto" w:fill="FFFFFF"/>
        </w:rPr>
        <w:t xml:space="preserve"> University of Chicago Press, 1964. 288 р.</w:t>
      </w:r>
    </w:p>
    <w:p w:rsidR="00A96547" w:rsidRPr="00A96547"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lang w:val="en-US"/>
        </w:rPr>
      </w:pPr>
      <w:r w:rsidRPr="00A96547">
        <w:rPr>
          <w:rFonts w:ascii="Times New Roman" w:hAnsi="Times New Roman" w:cs="Times New Roman"/>
          <w:color w:val="000000"/>
          <w:sz w:val="28"/>
          <w:szCs w:val="28"/>
          <w:shd w:val="clear" w:color="auto" w:fill="FFFFFF"/>
          <w:lang w:val="en-US"/>
        </w:rPr>
        <w:t>NSTC, National Nanotechnology Initiative and Its Implementation Plan, Washington, D.C., 2000.</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96547">
        <w:rPr>
          <w:rFonts w:ascii="Times New Roman" w:hAnsi="Times New Roman" w:cs="Times New Roman"/>
          <w:color w:val="000000"/>
          <w:sz w:val="28"/>
          <w:szCs w:val="28"/>
          <w:shd w:val="clear" w:color="auto" w:fill="FFFFFF"/>
          <w:lang w:val="en-US"/>
        </w:rPr>
        <w:t>Societal Implications of Nanoscience and Nanotechnology. Eds. M. C. Roco, W. S.Bainbridge</w:t>
      </w:r>
      <w:r w:rsidRPr="00A241D4">
        <w:rPr>
          <w:rFonts w:ascii="Times New Roman" w:hAnsi="Times New Roman" w:cs="Times New Roman"/>
          <w:color w:val="000000"/>
          <w:sz w:val="28"/>
          <w:szCs w:val="28"/>
          <w:shd w:val="clear" w:color="auto" w:fill="FFFFFF"/>
        </w:rPr>
        <w:t>ю</w:t>
      </w:r>
      <w:r w:rsidRPr="00A96547">
        <w:rPr>
          <w:rFonts w:ascii="Times New Roman" w:hAnsi="Times New Roman" w:cs="Times New Roman"/>
          <w:color w:val="000000"/>
          <w:sz w:val="28"/>
          <w:szCs w:val="28"/>
          <w:shd w:val="clear" w:color="auto" w:fill="FFFFFF"/>
          <w:lang w:val="en-US"/>
        </w:rPr>
        <w:t xml:space="preserve"> Dordrecht: Kluver Acad.  </w:t>
      </w:r>
      <w:r w:rsidRPr="00A241D4">
        <w:rPr>
          <w:rFonts w:ascii="Times New Roman" w:hAnsi="Times New Roman" w:cs="Times New Roman"/>
          <w:color w:val="000000"/>
          <w:sz w:val="28"/>
          <w:szCs w:val="28"/>
          <w:shd w:val="clear" w:color="auto" w:fill="FFFFFF"/>
        </w:rPr>
        <w:t>Publ. 2001</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Ергожин Е.Е., Зезин А.Б., Сулейменов И.Э., Мун Г.А. Гидрофильные полимеры в нанотехнологии и наноэлектронике (монография) / Библиотека нанотехнологии, Алматы-Москва: LEM, 2008, 214 с.</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lastRenderedPageBreak/>
        <w:t>Сулейменов И.Э., Мун Г.А. Нанотехнология и вопрос о выборе приоритетов в научных исследованиях. // Вестн. КазНУ. Сер. хим. № 4(</w:t>
      </w:r>
      <w:proofErr w:type="gramStart"/>
      <w:r w:rsidRPr="00A241D4">
        <w:rPr>
          <w:rFonts w:ascii="Times New Roman" w:hAnsi="Times New Roman" w:cs="Times New Roman"/>
          <w:color w:val="000000"/>
          <w:sz w:val="28"/>
          <w:szCs w:val="28"/>
          <w:shd w:val="clear" w:color="auto" w:fill="FFFFFF"/>
        </w:rPr>
        <w:t>56)-</w:t>
      </w:r>
      <w:proofErr w:type="gramEnd"/>
      <w:r w:rsidRPr="00A241D4">
        <w:rPr>
          <w:rFonts w:ascii="Times New Roman" w:hAnsi="Times New Roman" w:cs="Times New Roman"/>
          <w:color w:val="000000"/>
          <w:sz w:val="28"/>
          <w:szCs w:val="28"/>
          <w:shd w:val="clear" w:color="auto" w:fill="FFFFFF"/>
        </w:rPr>
        <w:t xml:space="preserve">2009. – С. 31-37. </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Мун Г. А., Сулейменов И. Э. Развитие нанотехнологии в Казахстане на современном этапе // Вестник национальной инженерной академии РК. – 2011. – №. 3. – С. 41.</w:t>
      </w:r>
    </w:p>
    <w:p w:rsidR="00A96547" w:rsidRPr="00A96547"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lang w:val="en-US"/>
        </w:rPr>
      </w:pPr>
      <w:r w:rsidRPr="00A96547">
        <w:rPr>
          <w:rFonts w:ascii="Times New Roman" w:hAnsi="Times New Roman" w:cs="Times New Roman"/>
          <w:color w:val="000000"/>
          <w:sz w:val="28"/>
          <w:szCs w:val="28"/>
          <w:shd w:val="clear" w:color="auto" w:fill="FFFFFF"/>
          <w:lang w:val="en-US"/>
        </w:rPr>
        <w:t xml:space="preserve">Drexler K.E. Engines of creation. Anchor Books </w:t>
      </w:r>
      <w:proofErr w:type="gramStart"/>
      <w:r w:rsidRPr="00A96547">
        <w:rPr>
          <w:rFonts w:ascii="Times New Roman" w:hAnsi="Times New Roman" w:cs="Times New Roman"/>
          <w:color w:val="000000"/>
          <w:sz w:val="28"/>
          <w:szCs w:val="28"/>
          <w:shd w:val="clear" w:color="auto" w:fill="FFFFFF"/>
          <w:lang w:val="en-US"/>
        </w:rPr>
        <w:t>Doubleday ,</w:t>
      </w:r>
      <w:proofErr w:type="gramEnd"/>
      <w:r w:rsidRPr="00A96547">
        <w:rPr>
          <w:rFonts w:ascii="Times New Roman" w:hAnsi="Times New Roman" w:cs="Times New Roman"/>
          <w:color w:val="000000"/>
          <w:sz w:val="28"/>
          <w:szCs w:val="28"/>
          <w:shd w:val="clear" w:color="auto" w:fill="FFFFFF"/>
          <w:lang w:val="en-US"/>
        </w:rPr>
        <w:t xml:space="preserve"> NY, 1986, 299 p.</w:t>
      </w:r>
    </w:p>
    <w:p w:rsidR="00A96547" w:rsidRPr="00A241D4" w:rsidRDefault="00A96547" w:rsidP="00A96547">
      <w:pPr>
        <w:pStyle w:val="a7"/>
        <w:numPr>
          <w:ilvl w:val="0"/>
          <w:numId w:val="1"/>
        </w:numPr>
        <w:spacing w:after="0" w:line="240" w:lineRule="auto"/>
        <w:jc w:val="both"/>
        <w:rPr>
          <w:rFonts w:ascii="Times New Roman" w:hAnsi="Times New Roman" w:cs="Times New Roman"/>
          <w:color w:val="000000"/>
          <w:sz w:val="28"/>
          <w:szCs w:val="28"/>
          <w:shd w:val="clear" w:color="auto" w:fill="FFFFFF"/>
        </w:rPr>
      </w:pPr>
      <w:r w:rsidRPr="00A241D4">
        <w:rPr>
          <w:rFonts w:ascii="Times New Roman" w:hAnsi="Times New Roman" w:cs="Times New Roman"/>
          <w:color w:val="000000"/>
          <w:sz w:val="28"/>
          <w:szCs w:val="28"/>
          <w:shd w:val="clear" w:color="auto" w:fill="FFFFFF"/>
        </w:rPr>
        <w:t>Ергожин Е. Е. и др. Глобальный кризис с точки зрения теории информации и связи //Тематический выпуск по материалам микросимпозиума «КазНано–2009», Вестник Алматинского Института Энергетики и Связи. – 2010. – №. 1. – С. 8.</w:t>
      </w:r>
    </w:p>
    <w:p w:rsidR="00A96547" w:rsidRPr="00940E34"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p>
    <w:p w:rsidR="00A96547" w:rsidRDefault="00A96547" w:rsidP="00A96547">
      <w:pPr>
        <w:spacing w:after="0" w:line="240" w:lineRule="auto"/>
        <w:ind w:firstLine="567"/>
        <w:jc w:val="both"/>
        <w:rPr>
          <w:rFonts w:ascii="Times New Roman" w:hAnsi="Times New Roman" w:cs="Times New Roman"/>
          <w:color w:val="000000"/>
          <w:sz w:val="28"/>
          <w:szCs w:val="28"/>
          <w:shd w:val="clear" w:color="auto" w:fill="FFFFFF"/>
        </w:rPr>
      </w:pPr>
    </w:p>
    <w:p w:rsidR="00A96547" w:rsidRDefault="00A96547">
      <w:pPr>
        <w:spacing w:after="160" w:line="259"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96547" w:rsidRPr="000F64BF" w:rsidRDefault="00A96547" w:rsidP="00825C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Pr="000F64BF">
        <w:rPr>
          <w:rFonts w:ascii="Times New Roman" w:hAnsi="Times New Roman" w:cs="Times New Roman"/>
          <w:b/>
          <w:sz w:val="28"/>
          <w:szCs w:val="28"/>
        </w:rPr>
        <w:t xml:space="preserve"> 2.</w:t>
      </w:r>
      <w:r>
        <w:rPr>
          <w:rFonts w:ascii="Times New Roman" w:hAnsi="Times New Roman" w:cs="Times New Roman"/>
          <w:b/>
          <w:sz w:val="28"/>
          <w:szCs w:val="28"/>
        </w:rPr>
        <w:t xml:space="preserve"> Роль научных исследований</w:t>
      </w:r>
      <w:r w:rsidRPr="00850E5D">
        <w:rPr>
          <w:rFonts w:ascii="Times New Roman" w:hAnsi="Times New Roman" w:cs="Times New Roman"/>
          <w:b/>
          <w:sz w:val="28"/>
          <w:szCs w:val="28"/>
        </w:rPr>
        <w:t xml:space="preserve"> </w:t>
      </w:r>
      <w:r>
        <w:rPr>
          <w:rFonts w:ascii="Times New Roman" w:hAnsi="Times New Roman" w:cs="Times New Roman"/>
          <w:b/>
          <w:sz w:val="28"/>
          <w:szCs w:val="28"/>
        </w:rPr>
        <w:t>в генерация</w:t>
      </w:r>
      <w:r w:rsidRPr="000F64BF">
        <w:rPr>
          <w:rFonts w:ascii="Times New Roman" w:hAnsi="Times New Roman" w:cs="Times New Roman"/>
          <w:b/>
          <w:sz w:val="28"/>
          <w:szCs w:val="28"/>
        </w:rPr>
        <w:t xml:space="preserve"> стратегий</w:t>
      </w:r>
    </w:p>
    <w:p w:rsidR="00A96547" w:rsidRDefault="00A96547" w:rsidP="00A96547">
      <w:pPr>
        <w:spacing w:after="0" w:line="240" w:lineRule="auto"/>
        <w:rPr>
          <w:rFonts w:ascii="Times New Roman" w:hAnsi="Times New Roman" w:cs="Times New Roman"/>
          <w:sz w:val="28"/>
          <w:szCs w:val="28"/>
        </w:rPr>
      </w:pPr>
    </w:p>
    <w:p w:rsidR="00A96547" w:rsidRPr="00850E5D" w:rsidRDefault="00A96547" w:rsidP="00A96547">
      <w:pPr>
        <w:spacing w:after="0" w:line="240" w:lineRule="auto"/>
        <w:ind w:left="4678"/>
        <w:jc w:val="right"/>
        <w:rPr>
          <w:rFonts w:ascii="Times New Roman" w:hAnsi="Times New Roman" w:cs="Times New Roman"/>
          <w:i/>
          <w:sz w:val="28"/>
          <w:szCs w:val="28"/>
        </w:rPr>
      </w:pPr>
      <w:r w:rsidRPr="00850E5D">
        <w:rPr>
          <w:rFonts w:ascii="Times New Roman" w:hAnsi="Times New Roman" w:cs="Times New Roman"/>
          <w:i/>
          <w:sz w:val="28"/>
          <w:szCs w:val="28"/>
        </w:rPr>
        <w:t>«Входящие, оставьте упованье»</w:t>
      </w:r>
    </w:p>
    <w:p w:rsidR="00A96547" w:rsidRPr="00850E5D" w:rsidRDefault="00A96547" w:rsidP="00A96547">
      <w:pPr>
        <w:spacing w:after="0" w:line="240" w:lineRule="auto"/>
        <w:ind w:left="4678"/>
        <w:jc w:val="right"/>
        <w:rPr>
          <w:rFonts w:ascii="Times New Roman" w:hAnsi="Times New Roman" w:cs="Times New Roman"/>
          <w:i/>
          <w:sz w:val="28"/>
          <w:szCs w:val="28"/>
        </w:rPr>
      </w:pPr>
      <w:r w:rsidRPr="00850E5D">
        <w:rPr>
          <w:rFonts w:ascii="Times New Roman" w:hAnsi="Times New Roman" w:cs="Times New Roman"/>
          <w:i/>
          <w:sz w:val="28"/>
          <w:szCs w:val="28"/>
        </w:rPr>
        <w:t>А.Данте, «Божественная комедия»</w:t>
      </w:r>
    </w:p>
    <w:p w:rsidR="00A96547" w:rsidRDefault="00A96547" w:rsidP="00A96547">
      <w:pPr>
        <w:spacing w:after="0" w:line="240" w:lineRule="auto"/>
        <w:ind w:left="4678"/>
        <w:jc w:val="right"/>
        <w:rPr>
          <w:rFonts w:ascii="Times New Roman" w:hAnsi="Times New Roman" w:cs="Times New Roman"/>
          <w:sz w:val="28"/>
          <w:szCs w:val="28"/>
        </w:rPr>
      </w:pPr>
    </w:p>
    <w:p w:rsidR="00A96547" w:rsidRPr="00850E5D" w:rsidRDefault="00A96547" w:rsidP="00A96547">
      <w:pPr>
        <w:spacing w:after="0" w:line="240" w:lineRule="auto"/>
        <w:ind w:left="4678"/>
        <w:jc w:val="right"/>
        <w:rPr>
          <w:rFonts w:ascii="Times New Roman" w:hAnsi="Times New Roman" w:cs="Times New Roman"/>
          <w:i/>
          <w:sz w:val="28"/>
          <w:szCs w:val="28"/>
        </w:rPr>
      </w:pPr>
      <w:r w:rsidRPr="00850E5D">
        <w:rPr>
          <w:rFonts w:ascii="Times New Roman" w:hAnsi="Times New Roman" w:cs="Times New Roman"/>
          <w:i/>
          <w:sz w:val="28"/>
          <w:szCs w:val="28"/>
        </w:rPr>
        <w:t xml:space="preserve"> «…но я, Лютик, никогда не мог противиться искушению взглянуть на то, чего не существует»</w:t>
      </w:r>
    </w:p>
    <w:p w:rsidR="00A96547" w:rsidRPr="00850E5D" w:rsidRDefault="00A96547" w:rsidP="00A96547">
      <w:pPr>
        <w:spacing w:after="0" w:line="240" w:lineRule="auto"/>
        <w:ind w:left="4678"/>
        <w:jc w:val="right"/>
        <w:rPr>
          <w:rFonts w:ascii="Times New Roman" w:hAnsi="Times New Roman" w:cs="Times New Roman"/>
          <w:i/>
          <w:sz w:val="28"/>
          <w:szCs w:val="28"/>
        </w:rPr>
      </w:pPr>
      <w:r w:rsidRPr="00850E5D">
        <w:rPr>
          <w:rFonts w:ascii="Times New Roman" w:hAnsi="Times New Roman" w:cs="Times New Roman"/>
          <w:i/>
          <w:sz w:val="28"/>
          <w:szCs w:val="28"/>
        </w:rPr>
        <w:t>Анджей Сапковский, «Ведьмак»</w:t>
      </w:r>
    </w:p>
    <w:p w:rsidR="00A96547" w:rsidRDefault="00A96547" w:rsidP="00A96547">
      <w:pPr>
        <w:spacing w:after="0" w:line="240" w:lineRule="auto"/>
        <w:ind w:left="4678"/>
        <w:jc w:val="right"/>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Подавляющее большинство достижений цивилизации представляет собой плод коллективных усилий, и это не требует развернутых доказательств. И строительство пирамид в Древнем Египте, и создание адронного коллайдера стало возможным только потому, что существовало нечто, заставившее большое количество людей действовать сообща.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таком контексте часто говорят о политической воле, о существовании эффективного административного аппарата и тому подобных вещах. Однако для координации усилий исключительно важен еще один фактор – целеполагание. Участники предприятия в той или иной степени должны понимать, что и зачем они делают (желательно, чтобы руководители понимали это отчетливо). Действовать, разумеется, можно по привычке или в силу сложившегося порядка вещей. Собственно, так и делает большинство из обитателей этой планеты, слепо подчиняясь этническим и сословным традициям, а также тому, что социологи называют диктатом среды.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Ситуация резко меняется, когда изменяются условия обитания, когда становится необходимо реагировать на тот или иной, как принято говорить сейчас, вызов. Чем он значительней, тем, очевидно сложнее определить конкретную цель, понять, что именно необходимо сделать, отвечая на вызов со стороны внешних сил, неважно какой конкретно природы.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каком-то уровне целеполагание становится неотделимым от генерации </w:t>
      </w:r>
      <w:r w:rsidRPr="00FB5E66">
        <w:rPr>
          <w:rFonts w:ascii="Times New Roman" w:hAnsi="Times New Roman" w:cs="Times New Roman"/>
          <w:i/>
          <w:sz w:val="28"/>
          <w:szCs w:val="28"/>
        </w:rPr>
        <w:t>смыслов</w:t>
      </w:r>
      <w:r>
        <w:rPr>
          <w:rFonts w:ascii="Times New Roman" w:hAnsi="Times New Roman" w:cs="Times New Roman"/>
          <w:sz w:val="28"/>
          <w:szCs w:val="28"/>
        </w:rPr>
        <w:t xml:space="preserve"> (в философском значении последнего термина). Если говорить простыми словами, чтобы определить цель, нужно понять, что мы хотим в итоге, причем под «мы» здесь понимается не просто некое сообщество людей, но формируемая ими системная целостность – племя, нация или государство. </w:t>
      </w:r>
    </w:p>
    <w:p w:rsidR="00A96547" w:rsidRDefault="00A96547" w:rsidP="00A96547">
      <w:pPr>
        <w:spacing w:after="0" w:line="240" w:lineRule="auto"/>
        <w:ind w:firstLine="567"/>
        <w:jc w:val="both"/>
        <w:rPr>
          <w:rFonts w:ascii="Times New Roman" w:hAnsi="Times New Roman" w:cs="Times New Roman"/>
          <w:sz w:val="28"/>
          <w:szCs w:val="28"/>
        </w:rPr>
      </w:pPr>
      <w:r w:rsidRPr="00F8143E">
        <w:rPr>
          <w:rFonts w:ascii="Times New Roman" w:hAnsi="Times New Roman" w:cs="Times New Roman"/>
          <w:i/>
          <w:sz w:val="28"/>
          <w:szCs w:val="28"/>
        </w:rPr>
        <w:t>Итог</w:t>
      </w:r>
      <w:r>
        <w:rPr>
          <w:rFonts w:ascii="Times New Roman" w:hAnsi="Times New Roman" w:cs="Times New Roman"/>
          <w:sz w:val="28"/>
          <w:szCs w:val="28"/>
        </w:rPr>
        <w:t xml:space="preserve"> в этом смысле – это всегда нечто пока </w:t>
      </w:r>
      <w:r w:rsidRPr="00F8143E">
        <w:rPr>
          <w:rFonts w:ascii="Times New Roman" w:hAnsi="Times New Roman" w:cs="Times New Roman"/>
          <w:i/>
          <w:sz w:val="28"/>
          <w:szCs w:val="28"/>
        </w:rPr>
        <w:t>не</w:t>
      </w:r>
      <w:r>
        <w:rPr>
          <w:rFonts w:ascii="Times New Roman" w:hAnsi="Times New Roman" w:cs="Times New Roman"/>
          <w:sz w:val="28"/>
          <w:szCs w:val="28"/>
        </w:rPr>
        <w:t xml:space="preserve"> существующее. Собор, очертания которого в начале стройки видит только архитектор, роман, контуры которого только проступают в голове литератора, наконец, желание завоевателя омыть копыта своего коня в водах последнего моря.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целеполагание, как только речь заходит о чем-то существенном, неотделимо от потребности заглянуть за горизонт обыденного. Иногда это можно сделать на основе интуиции или жизненного опыта, в конце концов, истории известны примеры гениальных озарений. Отрицать значение интуиции, конечно, нелепо, но у такого рода методов есть вполне определенный недостаток – они ненадежны, а главное, не поддаются </w:t>
      </w:r>
      <w:r>
        <w:rPr>
          <w:rFonts w:ascii="Times New Roman" w:hAnsi="Times New Roman" w:cs="Times New Roman"/>
          <w:sz w:val="28"/>
          <w:szCs w:val="28"/>
        </w:rPr>
        <w:lastRenderedPageBreak/>
        <w:t xml:space="preserve">верификации. Известно сколько угодно случаев, когда современники воспринимали гениальное озарение как бред (бывало и наоборот).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Наука от века служила инструментом, дающим возможность заглядывать за горизонт обыденного, причем позволяя делать это </w:t>
      </w:r>
      <w:r w:rsidRPr="00F8143E">
        <w:rPr>
          <w:rFonts w:ascii="Times New Roman" w:hAnsi="Times New Roman" w:cs="Times New Roman"/>
          <w:i/>
          <w:sz w:val="28"/>
          <w:szCs w:val="28"/>
        </w:rPr>
        <w:t>системно</w:t>
      </w:r>
      <w:r>
        <w:rPr>
          <w:rFonts w:ascii="Times New Roman" w:hAnsi="Times New Roman" w:cs="Times New Roman"/>
          <w:sz w:val="28"/>
          <w:szCs w:val="28"/>
        </w:rPr>
        <w:t xml:space="preserve">. (Часто это выражают сентенцией «основанная ценность науки – в предвидении».) Ее развитие столетиями шло бок о бок с развитием инструментов, обеспечивающих создание </w:t>
      </w:r>
      <w:r w:rsidRPr="00EB08B3">
        <w:rPr>
          <w:rFonts w:ascii="Times New Roman" w:hAnsi="Times New Roman" w:cs="Times New Roman"/>
          <w:i/>
          <w:sz w:val="28"/>
          <w:szCs w:val="28"/>
        </w:rPr>
        <w:t>стратегий</w:t>
      </w:r>
      <w:r>
        <w:rPr>
          <w:rFonts w:ascii="Times New Roman" w:hAnsi="Times New Roman" w:cs="Times New Roman"/>
          <w:sz w:val="28"/>
          <w:szCs w:val="28"/>
        </w:rPr>
        <w:t xml:space="preserve"> (политических, экономических, военных), т.е. того, что также требует долгосрочного планирования и ясного целеполагания. Она же отвечала за генерацию новых </w:t>
      </w:r>
      <w:r w:rsidRPr="00F8143E">
        <w:rPr>
          <w:rFonts w:ascii="Times New Roman" w:hAnsi="Times New Roman" w:cs="Times New Roman"/>
          <w:i/>
          <w:sz w:val="28"/>
          <w:szCs w:val="28"/>
        </w:rPr>
        <w:t>смыслов</w:t>
      </w:r>
      <w:r>
        <w:rPr>
          <w:rFonts w:ascii="Times New Roman" w:hAnsi="Times New Roman" w:cs="Times New Roman"/>
          <w:sz w:val="28"/>
          <w:szCs w:val="28"/>
        </w:rPr>
        <w:t xml:space="preserve"> (в философском значении этого термина), задающих вектор развития.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Инструменты, предоставляемые наукой, методы, обеспечивающие создание стратегий, философия, генерирующая новые смыслы, все это столетиями вело человечество по дороге, именуемой словом «прогресс». Все это переплеталось в сложный клубок разноплановых идей, но именно они, так или иначе, определяли стратегические цели. Эти цели могли быть оформлены явно (через воззвания, опубликованные политические или научные доктрины и т.д.), могли и не быть четко сформулированными. Это не так и важно, главное другое. Как только </w:t>
      </w:r>
      <w:r w:rsidRPr="00EB08B3">
        <w:rPr>
          <w:rFonts w:ascii="Times New Roman" w:hAnsi="Times New Roman" w:cs="Times New Roman"/>
          <w:i/>
          <w:sz w:val="28"/>
          <w:szCs w:val="28"/>
        </w:rPr>
        <w:t xml:space="preserve">теряется цель и престает действовать нечто, что генерирует новые </w:t>
      </w:r>
      <w:r w:rsidRPr="00EB08B3">
        <w:rPr>
          <w:rFonts w:ascii="Times New Roman" w:hAnsi="Times New Roman" w:cs="Times New Roman"/>
          <w:b/>
          <w:i/>
          <w:sz w:val="28"/>
          <w:szCs w:val="28"/>
        </w:rPr>
        <w:t>смыслы</w:t>
      </w:r>
      <w:r w:rsidRPr="00EB08B3">
        <w:rPr>
          <w:rFonts w:ascii="Times New Roman" w:hAnsi="Times New Roman" w:cs="Times New Roman"/>
          <w:i/>
          <w:sz w:val="28"/>
          <w:szCs w:val="28"/>
        </w:rPr>
        <w:t>, сразу пропадает интенция к развитию</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Именно это и демонстрирует сегодняшний Европейский союз</w:t>
      </w:r>
      <w:r>
        <w:rPr>
          <w:rStyle w:val="aa"/>
          <w:sz w:val="28"/>
          <w:szCs w:val="28"/>
        </w:rPr>
        <w:footnoteReference w:id="7"/>
      </w:r>
      <w:r>
        <w:rPr>
          <w:rFonts w:ascii="Times New Roman" w:hAnsi="Times New Roman" w:cs="Times New Roman"/>
          <w:sz w:val="28"/>
          <w:szCs w:val="28"/>
        </w:rPr>
        <w:t xml:space="preserve">, о чем говорилось в Главе 1. Кстати, сходного мнения придерживается и </w:t>
      </w:r>
      <w:r w:rsidRPr="00F2090F">
        <w:rPr>
          <w:rFonts w:ascii="Times New Roman" w:hAnsi="Times New Roman" w:cs="Times New Roman"/>
          <w:sz w:val="28"/>
          <w:szCs w:val="28"/>
        </w:rPr>
        <w:t>бывший госсекретарь США</w:t>
      </w:r>
      <w:r>
        <w:rPr>
          <w:rFonts w:ascii="Times New Roman" w:hAnsi="Times New Roman" w:cs="Times New Roman"/>
          <w:sz w:val="28"/>
          <w:szCs w:val="28"/>
        </w:rPr>
        <w:t xml:space="preserve"> Г.Киссинджер. Он отмечает, что Европа должна стать другой – и это отчетливо сознается ее элитами. </w:t>
      </w:r>
      <w:r w:rsidRPr="00F2090F">
        <w:rPr>
          <w:rFonts w:ascii="Times New Roman" w:hAnsi="Times New Roman" w:cs="Times New Roman"/>
          <w:sz w:val="28"/>
          <w:szCs w:val="28"/>
        </w:rPr>
        <w:t>Понимая это, она стремится к некой новой форме единства, но пока не может придать этому стремлению политического выражения. Европе</w:t>
      </w:r>
      <w:r>
        <w:rPr>
          <w:rFonts w:ascii="Times New Roman" w:hAnsi="Times New Roman" w:cs="Times New Roman"/>
          <w:sz w:val="28"/>
          <w:szCs w:val="28"/>
        </w:rPr>
        <w:t>, подчеркивает патриарх американской политики,</w:t>
      </w:r>
      <w:r w:rsidRPr="00F2090F">
        <w:rPr>
          <w:rFonts w:ascii="Times New Roman" w:hAnsi="Times New Roman" w:cs="Times New Roman"/>
          <w:sz w:val="28"/>
          <w:szCs w:val="28"/>
        </w:rPr>
        <w:t xml:space="preserve"> не удалось выработать долгосрочной </w:t>
      </w:r>
      <w:r>
        <w:rPr>
          <w:rFonts w:ascii="Times New Roman" w:hAnsi="Times New Roman" w:cs="Times New Roman"/>
          <w:sz w:val="28"/>
          <w:szCs w:val="28"/>
        </w:rPr>
        <w:t>концепции</w:t>
      </w:r>
      <w:r w:rsidRPr="00F2090F">
        <w:rPr>
          <w:rFonts w:ascii="Times New Roman" w:hAnsi="Times New Roman" w:cs="Times New Roman"/>
          <w:sz w:val="28"/>
          <w:szCs w:val="28"/>
        </w:rPr>
        <w:t xml:space="preserve"> собственного развития</w:t>
      </w:r>
      <w:r>
        <w:rPr>
          <w:rStyle w:val="aa"/>
          <w:sz w:val="28"/>
          <w:szCs w:val="28"/>
        </w:rPr>
        <w:footnoteReference w:id="8"/>
      </w:r>
      <w:r w:rsidRPr="00F2090F">
        <w:rPr>
          <w:rFonts w:ascii="Times New Roman" w:hAnsi="Times New Roman" w:cs="Times New Roman"/>
          <w:sz w:val="28"/>
          <w:szCs w:val="28"/>
        </w:rPr>
        <w:t>.</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не удивительно – старые </w:t>
      </w:r>
      <w:r w:rsidRPr="00513B3F">
        <w:rPr>
          <w:rFonts w:ascii="Times New Roman" w:hAnsi="Times New Roman" w:cs="Times New Roman"/>
          <w:i/>
          <w:sz w:val="28"/>
          <w:szCs w:val="28"/>
        </w:rPr>
        <w:t>ценности</w:t>
      </w:r>
      <w:r>
        <w:rPr>
          <w:rFonts w:ascii="Times New Roman" w:hAnsi="Times New Roman" w:cs="Times New Roman"/>
          <w:sz w:val="28"/>
          <w:szCs w:val="28"/>
        </w:rPr>
        <w:t xml:space="preserve"> и </w:t>
      </w:r>
      <w:r w:rsidRPr="00513B3F">
        <w:rPr>
          <w:rFonts w:ascii="Times New Roman" w:hAnsi="Times New Roman" w:cs="Times New Roman"/>
          <w:i/>
          <w:sz w:val="28"/>
          <w:szCs w:val="28"/>
        </w:rPr>
        <w:t>смыслы</w:t>
      </w:r>
      <w:r>
        <w:rPr>
          <w:rFonts w:ascii="Times New Roman" w:hAnsi="Times New Roman" w:cs="Times New Roman"/>
          <w:sz w:val="28"/>
          <w:szCs w:val="28"/>
        </w:rPr>
        <w:t xml:space="preserve"> уже потеряли способность поддерживать высокие темпы развития, а с генерацией новых – большие проблемы.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 сразу же возникают проблемы и со стратегией. Отражением этого обстоятельства являются многочисленные дискуссии, ведущиеся и в прессе, и в сетевых ресурсах.</w:t>
      </w:r>
    </w:p>
    <w:p w:rsidR="00A96547" w:rsidRPr="000B03E2"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Применительно к России, в этом отношении весьма показательно мнение Ф.Лукьянова</w:t>
      </w:r>
      <w:r>
        <w:rPr>
          <w:rStyle w:val="aa"/>
          <w:sz w:val="28"/>
          <w:szCs w:val="28"/>
        </w:rPr>
        <w:footnoteReference w:id="9"/>
      </w:r>
      <w:r>
        <w:rPr>
          <w:rFonts w:ascii="Times New Roman" w:hAnsi="Times New Roman" w:cs="Times New Roman"/>
          <w:sz w:val="28"/>
          <w:szCs w:val="28"/>
        </w:rPr>
        <w:t xml:space="preserve">. Он отмечает, что наблюдается все большее дистанционирование элит от народов, которые они как бы представляют. Там же отмечается, что </w:t>
      </w:r>
      <w:r w:rsidRPr="000B03E2">
        <w:rPr>
          <w:rFonts w:ascii="Times New Roman" w:hAnsi="Times New Roman" w:cs="Times New Roman"/>
          <w:sz w:val="28"/>
          <w:szCs w:val="28"/>
        </w:rPr>
        <w:t>«… сегодня лидеров не стоит оценивать с точки зрения их стратегического мышления. Ведь оно почти невозможно. Единственный критерий - способность правильно реагировать на постоянно возникающие текущие вызовы, держа в голове хотя бы минимальную дистанцию вперед»</w:t>
      </w:r>
    </w:p>
    <w:p w:rsidR="00A96547" w:rsidRPr="000B03E2" w:rsidRDefault="00A96547" w:rsidP="00A96547">
      <w:pPr>
        <w:spacing w:after="0" w:line="240" w:lineRule="auto"/>
        <w:ind w:firstLine="567"/>
        <w:jc w:val="both"/>
        <w:rPr>
          <w:rFonts w:ascii="Times New Roman" w:hAnsi="Times New Roman" w:cs="Times New Roman"/>
          <w:sz w:val="28"/>
          <w:szCs w:val="28"/>
        </w:rPr>
      </w:pPr>
      <w:r w:rsidRPr="000B03E2">
        <w:rPr>
          <w:rFonts w:ascii="Times New Roman" w:hAnsi="Times New Roman" w:cs="Times New Roman"/>
          <w:sz w:val="28"/>
          <w:szCs w:val="28"/>
        </w:rPr>
        <w:lastRenderedPageBreak/>
        <w:t xml:space="preserve">Представляет интерес еще одно суждение </w:t>
      </w:r>
      <w:r>
        <w:rPr>
          <w:rFonts w:ascii="Times New Roman" w:hAnsi="Times New Roman" w:cs="Times New Roman"/>
          <w:sz w:val="28"/>
          <w:szCs w:val="28"/>
        </w:rPr>
        <w:t xml:space="preserve">(при всей его неоднозначности и дискуссионности) </w:t>
      </w:r>
      <w:r w:rsidRPr="000B03E2">
        <w:rPr>
          <w:rFonts w:ascii="Times New Roman" w:hAnsi="Times New Roman" w:cs="Times New Roman"/>
          <w:sz w:val="28"/>
          <w:szCs w:val="28"/>
        </w:rPr>
        <w:t>из той же статьи: «Путин, как мне кажется, соответствует современному миру. Потому что, на самом деле, он не стратег – он фаталист. Он реально считает, что можно, конечно, сегодня сочинить любые стратегии, но зачем, если завтра все развернется совсем в другую сторону. С его точки зрения, в этом абсолютно непредсказу</w:t>
      </w:r>
      <w:r>
        <w:rPr>
          <w:rFonts w:ascii="Times New Roman" w:hAnsi="Times New Roman" w:cs="Times New Roman"/>
          <w:sz w:val="28"/>
          <w:szCs w:val="28"/>
        </w:rPr>
        <w:t xml:space="preserve">емом мире </w:t>
      </w:r>
      <w:r w:rsidRPr="000B03E2">
        <w:rPr>
          <w:rFonts w:ascii="Times New Roman" w:hAnsi="Times New Roman" w:cs="Times New Roman"/>
          <w:sz w:val="28"/>
          <w:szCs w:val="28"/>
        </w:rPr>
        <w:t>есть лишь одно качество, которое спасает: в любой момент быть готовым к любым переменам»</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Мнения такого рода с удовольствием цитируют украинские аналитики, так </w:t>
      </w:r>
      <w:r w:rsidRPr="00A52565">
        <w:rPr>
          <w:rFonts w:ascii="Times New Roman" w:hAnsi="Times New Roman" w:cs="Times New Roman"/>
          <w:sz w:val="28"/>
          <w:szCs w:val="28"/>
        </w:rPr>
        <w:t>В. Горбулин, советник президента Украины, директор Национального института стратегических исследований Украины, академик НАНУ в [</w:t>
      </w:r>
      <w:r>
        <w:rPr>
          <w:rFonts w:ascii="Times New Roman" w:hAnsi="Times New Roman" w:cs="Times New Roman"/>
          <w:sz w:val="28"/>
          <w:szCs w:val="28"/>
        </w:rPr>
        <w:t>1</w:t>
      </w:r>
      <w:r w:rsidRPr="00A52565">
        <w:rPr>
          <w:rFonts w:ascii="Times New Roman" w:hAnsi="Times New Roman" w:cs="Times New Roman"/>
          <w:sz w:val="28"/>
          <w:szCs w:val="28"/>
        </w:rPr>
        <w:t>] отмечает: «Россия почти открыто признает, что не в состоянии заниматься стратегическим анализом и, тем более, — стратегическим планированием. Околовластные научные элиты даже пытаются это обосновать тем, что в нынешнем мире стратегии стали невозможны как таковые».</w:t>
      </w:r>
      <w:r>
        <w:rPr>
          <w:rFonts w:ascii="Times New Roman" w:hAnsi="Times New Roman" w:cs="Times New Roman"/>
          <w:sz w:val="28"/>
          <w:szCs w:val="28"/>
        </w:rPr>
        <w:t xml:space="preserve"> Или, там же: «</w:t>
      </w:r>
      <w:r w:rsidRPr="0022496F">
        <w:rPr>
          <w:rFonts w:ascii="Times New Roman" w:hAnsi="Times New Roman" w:cs="Times New Roman"/>
          <w:sz w:val="28"/>
          <w:szCs w:val="28"/>
        </w:rPr>
        <w:t>Собственно, интервью различных российских аналитиков, имеющих отношение к выработке Россией внешнеполитических решений (например, С.Караганова или Л.Решетникова) лишь подчеркивают эту неспособность российского истеблишмента мыслить стратегически</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Впрочем, в той же статье он признается, что со стратегическим планированием (даже на уровне текущего конфликта) дела на Украине обстоят сходным образом: «</w:t>
      </w:r>
      <w:r w:rsidRPr="00F8448B">
        <w:rPr>
          <w:rFonts w:ascii="Times New Roman" w:hAnsi="Times New Roman" w:cs="Times New Roman"/>
          <w:sz w:val="28"/>
          <w:szCs w:val="28"/>
        </w:rPr>
        <w:t>И тут наш второй вопрос — наша стратегическая деятельность. Сегодня ее практически нет.</w:t>
      </w:r>
      <w:r>
        <w:rPr>
          <w:rFonts w:ascii="Times New Roman" w:hAnsi="Times New Roman" w:cs="Times New Roman"/>
          <w:sz w:val="28"/>
          <w:szCs w:val="28"/>
        </w:rPr>
        <w:t>»</w:t>
      </w:r>
      <w:r w:rsidRPr="00F8448B">
        <w:rPr>
          <w:rFonts w:ascii="Times New Roman" w:hAnsi="Times New Roman" w:cs="Times New Roman"/>
          <w:sz w:val="28"/>
          <w:szCs w:val="28"/>
        </w:rPr>
        <w:t xml:space="preserve"> Мы хватаемся за текущие ситуативные решения и пыт</w:t>
      </w:r>
      <w:r>
        <w:rPr>
          <w:rFonts w:ascii="Times New Roman" w:hAnsi="Times New Roman" w:cs="Times New Roman"/>
          <w:sz w:val="28"/>
          <w:szCs w:val="28"/>
        </w:rPr>
        <w:t xml:space="preserve">аемся сделать из них «стратегию» - отмечается в [1]. </w:t>
      </w:r>
      <w:r w:rsidRPr="00F8448B">
        <w:rPr>
          <w:rFonts w:ascii="Times New Roman" w:hAnsi="Times New Roman" w:cs="Times New Roman"/>
          <w:sz w:val="28"/>
          <w:szCs w:val="28"/>
        </w:rPr>
        <w:t>Э</w:t>
      </w:r>
      <w:r>
        <w:rPr>
          <w:rFonts w:ascii="Times New Roman" w:hAnsi="Times New Roman" w:cs="Times New Roman"/>
          <w:sz w:val="28"/>
          <w:szCs w:val="28"/>
        </w:rPr>
        <w:t>то – мнение человека, который хорошо знает, о чем говорит. Именно В.Горбулин принимал самое активное участие в выработке важнейших политических решений, во всяком случае, это однозначно следует из его же открытого письма академику Е.Примакову</w:t>
      </w:r>
      <w:r>
        <w:rPr>
          <w:rStyle w:val="aa"/>
          <w:sz w:val="28"/>
          <w:szCs w:val="28"/>
        </w:rPr>
        <w:footnoteReference w:id="10"/>
      </w:r>
      <w:r>
        <w:rPr>
          <w:rFonts w:ascii="Times New Roman" w:hAnsi="Times New Roman" w:cs="Times New Roman"/>
          <w:sz w:val="28"/>
          <w:szCs w:val="28"/>
        </w:rPr>
        <w:t>: «</w:t>
      </w:r>
      <w:r w:rsidRPr="00BA6268">
        <w:rPr>
          <w:rFonts w:ascii="Times New Roman" w:hAnsi="Times New Roman" w:cs="Times New Roman"/>
          <w:sz w:val="28"/>
          <w:szCs w:val="28"/>
        </w:rPr>
        <w:t>Я хорошо помню, как сложно достигался компромисс по Черноморскому флоту и вашу роль в этом процессе. Именно потому, что мы говорили друг с другом, и был подписан Большой договор между нашими странами, остававшийся надежной основой для двухсторонних отношений до самого последнего времени</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говоря о фундаментальных вещах, не следует опираться только лишь на мнение отдельных лиц, какое бы высокое положение они не занимали и каким бы опытом не обладали. Все цитаты из общедоступных ресурсов выше были приведены только в порядке иллюстрации.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Основной тезис данного раздела можно обосновать и общими соображениями. А именно, если бы современные элиты </w:t>
      </w:r>
      <w:r w:rsidRPr="00F8143E">
        <w:rPr>
          <w:rFonts w:ascii="Times New Roman" w:hAnsi="Times New Roman" w:cs="Times New Roman"/>
          <w:i/>
          <w:sz w:val="28"/>
          <w:szCs w:val="28"/>
        </w:rPr>
        <w:t>действительно</w:t>
      </w:r>
      <w:r>
        <w:rPr>
          <w:rFonts w:ascii="Times New Roman" w:hAnsi="Times New Roman" w:cs="Times New Roman"/>
          <w:sz w:val="28"/>
          <w:szCs w:val="28"/>
        </w:rPr>
        <w:t xml:space="preserve"> обладали инструментом, обеспечивающим выработку </w:t>
      </w:r>
      <w:r w:rsidRPr="00BA22B3">
        <w:rPr>
          <w:rFonts w:ascii="Times New Roman" w:hAnsi="Times New Roman" w:cs="Times New Roman"/>
          <w:i/>
          <w:sz w:val="28"/>
          <w:szCs w:val="28"/>
        </w:rPr>
        <w:t>долгосрочных</w:t>
      </w:r>
      <w:r>
        <w:rPr>
          <w:rFonts w:ascii="Times New Roman" w:hAnsi="Times New Roman" w:cs="Times New Roman"/>
          <w:sz w:val="28"/>
          <w:szCs w:val="28"/>
        </w:rPr>
        <w:t xml:space="preserve"> стратегий, то не случилось бы конфуза с идеей «устойчивого развития», уже не говоря об оглушительном провале эпопеи с нанотехнологией, рассматриваемой как драйвер экономического роста (Глава 1). Напомним, тезис, выражающий концепцию «устойчивого развития» до 2008 года более </w:t>
      </w:r>
      <w:r>
        <w:rPr>
          <w:rFonts w:ascii="Times New Roman" w:hAnsi="Times New Roman" w:cs="Times New Roman"/>
          <w:sz w:val="28"/>
          <w:szCs w:val="28"/>
        </w:rPr>
        <w:lastRenderedPageBreak/>
        <w:t xml:space="preserve">чем часто звучал с самых высоких трибун по всему миру. После череды очевидных для всех кризисов, увенчавшихся событиями, поставившими под сомнение существование Евросоюза (как одно из знаковых событий здесь, очевидно, следует упомянуть Brexit), об этом вспоминать стало как-то неудобно.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 до сих пор отсутствует не только внятная стратегия противодействия глобальному кризису, но даже и хоть какое-то стратегическое видение перспективы. Это также говорит либо об отсутствии стратегического мышления, либо о том, что его не пытаются использовать на практике.</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Фундаментальная причина, приведшая к тому, что европейская цивилизация – в лице и элит, и народов – утратила видение стратегической перспективы, может быть сформулирована предельно кратко. </w:t>
      </w:r>
      <w:r w:rsidRPr="002B7173">
        <w:rPr>
          <w:rFonts w:ascii="Times New Roman" w:hAnsi="Times New Roman" w:cs="Times New Roman"/>
          <w:i/>
          <w:sz w:val="28"/>
          <w:szCs w:val="28"/>
        </w:rPr>
        <w:t>Системная</w:t>
      </w:r>
      <w:r>
        <w:rPr>
          <w:rFonts w:ascii="Times New Roman" w:hAnsi="Times New Roman" w:cs="Times New Roman"/>
          <w:sz w:val="28"/>
          <w:szCs w:val="28"/>
        </w:rPr>
        <w:t xml:space="preserve"> связь между научными и политическими элитами оказалась разрушенной. Возможно – необратимо. (Исключения имеются, в виде той же попытки обеспечить нанотехнологический прорыв, </w:t>
      </w:r>
      <w:r w:rsidRPr="00BA22B3">
        <w:rPr>
          <w:rFonts w:ascii="Times New Roman" w:hAnsi="Times New Roman" w:cs="Times New Roman"/>
          <w:sz w:val="28"/>
          <w:szCs w:val="28"/>
        </w:rPr>
        <w:t>а также</w:t>
      </w:r>
      <w:r>
        <w:rPr>
          <w:rFonts w:ascii="Times New Roman" w:hAnsi="Times New Roman" w:cs="Times New Roman"/>
          <w:sz w:val="28"/>
          <w:szCs w:val="28"/>
        </w:rPr>
        <w:t xml:space="preserve"> недавно сформулированной концепции Индустриализация 4.0, но они пока не могут рассматриваться как системообразующие.)</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Да, разумеется, властные структуры имели и имеют консультантов, пришедших из научных кругов. Однако, они в основном представлены специалистами в области политологии, макроэкономики и тому подобных дисциплин. Слово «дисциплина» в этом контексте является более чем важным. А именно, и политология, и макроэкономика обладают своим предметным полем, своими методами, сформировавшимися в течение десятилетий, наконец, вполне определенным типом рефлексии. Как следствие, мнение таких специалистов непременно будет ограничено. </w:t>
      </w:r>
    </w:p>
    <w:p w:rsidR="00A96547"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В качестве иллюстрации приведем следующий пример. М.Ю. Хазиным регулярно публикуются материалы, так или иначе связанные с теорией кризиса</w:t>
      </w:r>
      <w:r w:rsidRPr="00825CBB">
        <w:rPr>
          <w:rStyle w:val="aa"/>
          <w:sz w:val="28"/>
          <w:szCs w:val="28"/>
        </w:rPr>
        <w:footnoteReference w:id="11"/>
      </w:r>
      <w:r w:rsidRPr="00825CBB">
        <w:rPr>
          <w:rFonts w:ascii="Times New Roman" w:hAnsi="Times New Roman" w:cs="Times New Roman"/>
          <w:sz w:val="28"/>
          <w:szCs w:val="28"/>
        </w:rPr>
        <w:t>; многие из его работ относятся непосредственно к этой теме. Представленные на сайте материалы весьма любопытны, их отличает широта охвата проблемы, но все же не настолько, чтобы увидеть связь между текущим кризисом в экономике и кризисными явлениями в научном познании. (И это при том, что автор данных суждений – математик по исходному образованию.)</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Оспаривать значение макроэкономики как самостоятельной научной дисциплины, разумеется, нелепо. Но в ее современном состоянии эта дисциплина (равно как и политология) предоставляет возможность только для ограниченного видения мира, суженного рамками ее предметного поля. </w:t>
      </w:r>
    </w:p>
    <w:p w:rsidR="00A96547" w:rsidRPr="00825CBB"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конкретный исторический пример – план ГОЭЛРО (Государственной электрификации России), принятый и реализованный в самом начале периода существования СССР. Выражаясь современным языком, правительство В.И. Ульянова-Ленина адекватно выбрало драйвер экономического роста страны. Подчеркиваем – задача в те годы стояла примерно такая же, как и сейчас – найти область вложения государственных </w:t>
      </w:r>
      <w:r>
        <w:rPr>
          <w:rFonts w:ascii="Times New Roman" w:hAnsi="Times New Roman" w:cs="Times New Roman"/>
          <w:sz w:val="28"/>
          <w:szCs w:val="28"/>
        </w:rPr>
        <w:lastRenderedPageBreak/>
        <w:t xml:space="preserve">средств с тем, чтобы обеспечить переход на рельсы интенсифицированного инновационного развития. Тогда ее решить удалось (Россия из аграрной страны превратилась в мощную индустриальную державу), сейчас с этим возникают большие сложности. Производительность капитала, </w:t>
      </w:r>
      <w:r w:rsidRPr="00825CBB">
        <w:rPr>
          <w:rFonts w:ascii="Times New Roman" w:hAnsi="Times New Roman" w:cs="Times New Roman"/>
          <w:sz w:val="28"/>
          <w:szCs w:val="28"/>
        </w:rPr>
        <w:t xml:space="preserve">вкладываемого в инновационное развитее, неуклонно падала, как минимум, на протяжении последних шестидесяти лет (и это относится не только к России).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По данному поводу Президент Института национальной стратегии Михаил </w:t>
      </w:r>
      <w:proofErr w:type="gramStart"/>
      <w:r w:rsidRPr="00825CBB">
        <w:rPr>
          <w:rFonts w:ascii="Times New Roman" w:hAnsi="Times New Roman" w:cs="Times New Roman"/>
          <w:sz w:val="28"/>
          <w:szCs w:val="28"/>
        </w:rPr>
        <w:t>Ремизов  в</w:t>
      </w:r>
      <w:proofErr w:type="gramEnd"/>
      <w:r w:rsidRPr="00825CBB">
        <w:rPr>
          <w:rFonts w:ascii="Times New Roman" w:hAnsi="Times New Roman" w:cs="Times New Roman"/>
          <w:sz w:val="28"/>
          <w:szCs w:val="28"/>
        </w:rPr>
        <w:t xml:space="preserve"> интервью русской службе BBC</w:t>
      </w:r>
      <w:r w:rsidRPr="00825CBB">
        <w:rPr>
          <w:vertAlign w:val="superscript"/>
        </w:rPr>
        <w:footnoteReference w:id="12"/>
      </w:r>
      <w:r w:rsidRPr="00825CBB">
        <w:rPr>
          <w:rFonts w:ascii="Times New Roman" w:hAnsi="Times New Roman" w:cs="Times New Roman"/>
          <w:sz w:val="28"/>
          <w:szCs w:val="28"/>
        </w:rPr>
        <w:t xml:space="preserve"> говорит следующее:</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«…потенциала нет, потому что нет рынка технологий, нет промышленности, которая занимается коммерциализацией разработок и т.д.»</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 </w:t>
      </w:r>
      <w:proofErr w:type="gramStart"/>
      <w:r w:rsidRPr="00825CBB">
        <w:rPr>
          <w:rFonts w:ascii="Times New Roman" w:hAnsi="Times New Roman" w:cs="Times New Roman"/>
          <w:sz w:val="28"/>
          <w:szCs w:val="28"/>
        </w:rPr>
        <w:t>«..</w:t>
      </w:r>
      <w:proofErr w:type="gramEnd"/>
      <w:r w:rsidRPr="00825CBB">
        <w:rPr>
          <w:rFonts w:ascii="Times New Roman" w:hAnsi="Times New Roman" w:cs="Times New Roman"/>
          <w:sz w:val="28"/>
          <w:szCs w:val="28"/>
        </w:rPr>
        <w:t>ожидания были завышенными, эти институты (</w:t>
      </w:r>
      <w:r w:rsidRPr="00825CBB">
        <w:rPr>
          <w:rFonts w:ascii="Times New Roman" w:hAnsi="Times New Roman" w:cs="Times New Roman"/>
          <w:i/>
          <w:sz w:val="28"/>
          <w:szCs w:val="28"/>
        </w:rPr>
        <w:t>Роснано, «Сколково»</w:t>
      </w:r>
      <w:r w:rsidRPr="00825CBB">
        <w:rPr>
          <w:rStyle w:val="aa"/>
          <w:i/>
          <w:sz w:val="28"/>
          <w:szCs w:val="28"/>
        </w:rPr>
        <w:footnoteReference w:id="13"/>
      </w:r>
      <w:r w:rsidRPr="00825CBB">
        <w:rPr>
          <w:rFonts w:ascii="Times New Roman" w:hAnsi="Times New Roman" w:cs="Times New Roman"/>
          <w:sz w:val="28"/>
          <w:szCs w:val="28"/>
        </w:rPr>
        <w:t>) сами по себе не могли быть локомотивами инновационного развития. У нас не хватает крупных технологических компаний, которые предъявляли бы спрос на передовые разработки. У нас недостаточно потребителей инноваций, чтобы эта деятельность приобрела тот масштаб и тот эффект, которые декларировались в программных документах»</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«…наши институты развития ни на какие технологические прорывы не ориентированы».</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Разумеется, можно по-разному относиться к политике руководства СССР, вспоминая не только успехи, но и то, какой </w:t>
      </w:r>
      <w:proofErr w:type="gramStart"/>
      <w:r w:rsidRPr="00825CBB">
        <w:rPr>
          <w:rFonts w:ascii="Times New Roman" w:hAnsi="Times New Roman" w:cs="Times New Roman"/>
          <w:sz w:val="28"/>
          <w:szCs w:val="28"/>
        </w:rPr>
        <w:t>ценой они</w:t>
      </w:r>
      <w:proofErr w:type="gramEnd"/>
      <w:r w:rsidRPr="00825CBB">
        <w:rPr>
          <w:rFonts w:ascii="Times New Roman" w:hAnsi="Times New Roman" w:cs="Times New Roman"/>
          <w:sz w:val="28"/>
          <w:szCs w:val="28"/>
        </w:rPr>
        <w:t xml:space="preserve"> достигались (коллективизация, депортации зажиточных крестьян, массовый голод в Поволжье). Однако с точки зрения рассматриваемых проблем это вопрос метода, который никак не отменяет исходной задачи о выборе драйвера экономического роста. Вот именно ее пока и не удается решить </w:t>
      </w:r>
      <w:r w:rsidRPr="00825CBB">
        <w:rPr>
          <w:rFonts w:ascii="Times New Roman" w:hAnsi="Times New Roman" w:cs="Times New Roman"/>
          <w:i/>
          <w:sz w:val="28"/>
          <w:szCs w:val="28"/>
        </w:rPr>
        <w:t>никому</w:t>
      </w:r>
      <w:r w:rsidRPr="00825CBB">
        <w:rPr>
          <w:rFonts w:ascii="Times New Roman" w:hAnsi="Times New Roman" w:cs="Times New Roman"/>
          <w:sz w:val="28"/>
          <w:szCs w:val="28"/>
        </w:rPr>
        <w:t xml:space="preserve"> из сегодняшних стратегов, что отчетливо показывает и провальная эпопея с нанотехнологией, и тот факт, что ничто не предлагается ей на замену.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Макроэкономика, если она по-прежнему претендует на роль «Советницы Князя» (по терминологии [2]), должна была бы ответить и на вопрос – </w:t>
      </w:r>
      <w:r w:rsidRPr="00825CBB">
        <w:rPr>
          <w:rFonts w:ascii="Times New Roman" w:hAnsi="Times New Roman" w:cs="Times New Roman"/>
          <w:i/>
          <w:sz w:val="28"/>
          <w:szCs w:val="28"/>
        </w:rPr>
        <w:t>куда конкретно</w:t>
      </w:r>
      <w:r w:rsidRPr="00825CBB">
        <w:rPr>
          <w:rFonts w:ascii="Times New Roman" w:hAnsi="Times New Roman" w:cs="Times New Roman"/>
          <w:sz w:val="28"/>
          <w:szCs w:val="28"/>
        </w:rPr>
        <w:t xml:space="preserve">, в какие именно инновации следует вложить средства, чтобы стимулировать экономический рост.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Этого, как можно легко заметить, не происходит. Советники власть имущих, рассуждающие в привычных для них экономических и макроэкономических категориях, даже не пытаются судить о вещах такого рода. Текущий кризис пытаются преодолевать с помощью одних только экономических инструментов, оставив попытки сформировать нечто, напоминающее план ГОЭЛРО.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Отметим в скобках, </w:t>
      </w:r>
      <w:proofErr w:type="gramStart"/>
      <w:r w:rsidRPr="00825CBB">
        <w:rPr>
          <w:rFonts w:ascii="Times New Roman" w:hAnsi="Times New Roman" w:cs="Times New Roman"/>
          <w:sz w:val="28"/>
          <w:szCs w:val="28"/>
        </w:rPr>
        <w:t>что</w:t>
      </w:r>
      <w:proofErr w:type="gramEnd"/>
      <w:r w:rsidRPr="00825CBB">
        <w:rPr>
          <w:rFonts w:ascii="Times New Roman" w:hAnsi="Times New Roman" w:cs="Times New Roman"/>
          <w:sz w:val="28"/>
          <w:szCs w:val="28"/>
        </w:rPr>
        <w:t xml:space="preserve"> если бы советники Ф.Д. Рузвельта или И.В. Сталина тоже рассуждали исключительно только в экономических категориях, Манхеттенский проект, обеспечивший создание ядерного оружия (или его советский аналог) не были бы осуществлены – кто-то должен был </w:t>
      </w:r>
      <w:r w:rsidRPr="00825CBB">
        <w:rPr>
          <w:rFonts w:ascii="Times New Roman" w:hAnsi="Times New Roman" w:cs="Times New Roman"/>
          <w:i/>
          <w:sz w:val="28"/>
          <w:szCs w:val="28"/>
        </w:rPr>
        <w:t>увидеть и понять перспективу</w:t>
      </w:r>
      <w:r w:rsidRPr="00825CBB">
        <w:rPr>
          <w:rFonts w:ascii="Times New Roman" w:hAnsi="Times New Roman" w:cs="Times New Roman"/>
          <w:sz w:val="28"/>
          <w:szCs w:val="28"/>
        </w:rPr>
        <w:t xml:space="preserve"> и адекватно донести информацию до сведения руководства.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lastRenderedPageBreak/>
        <w:t xml:space="preserve">Для того, чтобы даже относительно узкая задача – адекватный выбор точек инновационного роста – была бы решена, необходимо два условия. Первое – кто-то в кругах, близких к правительственным, должен обладать истинно стратегическим мышлением. Второе – этот «кто-то» должен иметь возможность донести нужную информацию до тех, кто принимает политические решения, и </w:t>
      </w:r>
      <w:r w:rsidRPr="00825CBB">
        <w:rPr>
          <w:rFonts w:ascii="Times New Roman" w:hAnsi="Times New Roman" w:cs="Times New Roman"/>
          <w:i/>
          <w:sz w:val="28"/>
          <w:szCs w:val="28"/>
        </w:rPr>
        <w:t>быть услышанным</w:t>
      </w:r>
      <w:r w:rsidRPr="00825CBB">
        <w:rPr>
          <w:rFonts w:ascii="Times New Roman" w:hAnsi="Times New Roman" w:cs="Times New Roman"/>
          <w:sz w:val="28"/>
          <w:szCs w:val="28"/>
        </w:rPr>
        <w:t xml:space="preserve">. Этого, как можно судить даже при нерегулярном чтении газет, не имеет места, что и подтверждает сформулированный выше тезис об отсутствии системной связи между научными и политическими элитами.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Подчеркнем еще раз различие. И Ф.Д. Рузвельт, и И.В. Сталин отдали предельно конкретный приказ – сделать атомную бомбу и назначили сроки. Представители современных элит, если говорить о стратегии, чаще всего </w:t>
      </w:r>
      <w:r w:rsidRPr="00825CBB">
        <w:rPr>
          <w:rFonts w:ascii="Times New Roman" w:hAnsi="Times New Roman" w:cs="Times New Roman"/>
          <w:i/>
          <w:sz w:val="28"/>
          <w:szCs w:val="28"/>
        </w:rPr>
        <w:t>вынужденно</w:t>
      </w:r>
      <w:r w:rsidRPr="00825CBB">
        <w:rPr>
          <w:rFonts w:ascii="Times New Roman" w:hAnsi="Times New Roman" w:cs="Times New Roman"/>
          <w:sz w:val="28"/>
          <w:szCs w:val="28"/>
        </w:rPr>
        <w:t xml:space="preserve"> отдают весьма неконкретные распоряжения (если говорить о распоряжениях стратегического характера), например, – обеспечить экономический рост. Исполнители трансформируют такие распоряжения, подстраивая их под собственные нужды (как это случилось с все той же нанотехнологией). Как следствие, глобальный кризис продолжает развиваться, приобретая все более отчетливо видные черты системного. «Советница Князя» (макроэкономика) повторяет заклинания, или взятые из неолиберальных макроэкономических доктрин, или из суждений их оппонентов, что не меняет сути дела.</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Возникает вопрос: неужели ученые начала 20-го века (или более ранних исторических периодов) обладали ныне утраченными качествами, позволявшими активно взаимодействовать с политическими кругами, обеспечивать формирование стратегий и тому подобное?</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Разумеется, нет; вопрос был риторический. Дело отнюдь не в чьих-то персональных качествах, дело в целостной картине мира, которую сейчас не формирует никто из представителей экспертного сообщества, связанного с властными эшелонами. В некоторых публикациях проскальзывает следующая мысль. До тех пор, пока национальные элиты оперировали в масштабах отдельного государства, выработка стратегий могла осуществляться на должном уровне; глобализация потребовала иных подходов к созданию стратегий, чем и обусловлен их дефицит. С этим трудно согласиться. Если стратегический стиль мышления, основанной на целостной картине мира, а также система сбора и осмысления </w:t>
      </w:r>
      <w:r w:rsidRPr="00825CBB">
        <w:rPr>
          <w:rFonts w:ascii="Times New Roman" w:hAnsi="Times New Roman" w:cs="Times New Roman"/>
          <w:i/>
          <w:sz w:val="28"/>
          <w:szCs w:val="28"/>
        </w:rPr>
        <w:t>стратегически значимой</w:t>
      </w:r>
      <w:r w:rsidRPr="00825CBB">
        <w:rPr>
          <w:rFonts w:ascii="Times New Roman" w:hAnsi="Times New Roman" w:cs="Times New Roman"/>
          <w:sz w:val="28"/>
          <w:szCs w:val="28"/>
        </w:rPr>
        <w:t xml:space="preserve"> информации присутствует, то степень сложности задачи является, по определению, вторичной.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Разрыв системной связи между научными и политическими кругами во многом был обусловлен процессами, протекающими в самой науке. Прежде всего – фрагментацией научного знания, а также резким падением престижа философии не только в среде обывателей, но и в научных кругах. Последнее утверждение далеко не очевидно, поэтому попытаемся его доказать.</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В монографии [3] рассматриваются трансформации, которые претерпело положение интеллектуалов в обществе за последние сто лет. З.Бауман базируется на рассмотрении перехода от общества эпохи Модерн </w:t>
      </w:r>
      <w:r w:rsidRPr="00825CBB">
        <w:rPr>
          <w:rFonts w:ascii="Times New Roman" w:hAnsi="Times New Roman" w:cs="Times New Roman"/>
          <w:sz w:val="28"/>
          <w:szCs w:val="28"/>
        </w:rPr>
        <w:lastRenderedPageBreak/>
        <w:t xml:space="preserve">(индустриального общества) к эпохе Постмодерн (постиндустриального общества). На этой основе он показывает, что сообщество интеллектуалов утратило свою роль «законодателей» («legislators») и теперь выполняет функцию наблюдателей или интерпретаторов («interpreters»). </w:t>
      </w:r>
    </w:p>
    <w:p w:rsidR="00A96547"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В особенности хорошо это прослеживается</w:t>
      </w:r>
      <w:r>
        <w:rPr>
          <w:rFonts w:ascii="Times New Roman" w:hAnsi="Times New Roman" w:cs="Times New Roman"/>
          <w:sz w:val="28"/>
          <w:szCs w:val="28"/>
        </w:rPr>
        <w:t xml:space="preserve"> на примере философии. Действительно, по историческим меркам сравнительно недавно (18-тый и 19-тый века) именно философские доктрины задавали вектор развития общества, причем направление этого вектора очень часто определялось внутренней логикой развития философских школ. Самым ярким примером здесь является развитие немецкой философской школы, прошедшей путь от Гегеля – через Фейрбаха – до Маркса. В том, что именно философы тогда «задавали тон», сомневаться не приходится: масштабный эксперимент под названием «СССР», в конечном счете, был построен именно на доктринах, явившихся логичным следствием развития немецкой философской школы, что выражается самим названием государственной идеологии этого государства – «марксизм».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отличие от сегодняшнего дня, философия в конце 19-го века вызывала неподдельный интерес в обществе, где считалось, что образованный человек (каковым обязан быть любой, кто занимается наукой) должен обладать вполне определенным уровнем общей культуры, неотъемлемой частью которой тогда считалась философия. (Отголоски этого можно легко проследить и в художественной литературе, и в поэзии.)</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Сегодня, философские доктрины, с точки зрения подавляющего большинства научных работников, в лучшем случае, рассматриваются как некие игры рафинированных интеллектуалов. Впрочем, постмодернистские философские доктрины действительно стали весьма далеки от того, что можно назвать «интересами общества», во всяком случае, если говорить о проектности. (Под проектностью здесь и далее будет пониматься система идей, потенциально способная задать вектор развития общества и являющаяся основой для выработки долгосрочных стратегий.)</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Показательным примером здесь являются концепции Ж.Бодрийяра [4-6]. Значительная их часть посвящена анализу особенностей общества потребления. В частности, Ж.Бодрийяр показал, что в таком обществе существенную роль начинает играть не только «стоимость», обусловленная функциональной ролью товара или услуги, но и «стоимость» товара как символа статуса, общественного положения и т.д. Ж.Бодрийяр приходит к парадоксальному, на первый взгляд, выводу, что на современном рынке обращаются, в том числе, знаки, т.е. нечто нематериальное.</w:t>
      </w:r>
    </w:p>
    <w:p w:rsidR="00A96547" w:rsidRPr="00941EE0"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Эти концепции важны и очень интересны, но даже беглое прочтение трудов Ж.Бодрийяра (равно как и других постмодернистов) выявляет основное их отличие от философских доктрин 18-го и 19-го веков. Философы этого периода брали на себя смелость говорить о переустройстве мира, бросая вызовы и небесам, и современному им обществу. Философы 20-го века, как правило, конструируют нечто весьма изящное, но оставляющее равнодушным </w:t>
      </w:r>
      <w:r>
        <w:rPr>
          <w:rFonts w:ascii="Times New Roman" w:hAnsi="Times New Roman" w:cs="Times New Roman"/>
          <w:sz w:val="28"/>
          <w:szCs w:val="28"/>
        </w:rPr>
        <w:lastRenderedPageBreak/>
        <w:t xml:space="preserve">подавляющее большинство современников. Нельзя не согласиться с З.Бауманом [3]: они уже не зовут за собой, они – интерпретаторы.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Рассмотренная тенденция отчетливо коррелирует с другой. Философия перестала быть одним из стержней общей культуры, некогда бывшей непременным атрибутом любого образованного человека, в особенности – инженера или ученого. Ее, как предмет, по традиции изучают в вузах, но … она уже не оказывает сколько-нибудь заметного влияния на образ мыслей и действий подавляющего большинства выпускников университетов.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Многие полагают, что в этом нет ничего страшного, считая, что философия объективно и должна была потерять свою «направляющую и руководящую» роль, передав соответствующие функции конкретным наукам. Однако, такая тенденция только усиливает то, что было выше названо фрагментацией научного знания. Инженеры и научные работники в своем подавляющем большинстве сегодня не располагают целостной картины мира, что рано или поздно не могло не привести к дефициту стратегирования.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Отталкиваясь, от приведенных выше рассуждений, а также от выводов, сделанных в [7,8], </w:t>
      </w:r>
      <w:r w:rsidRPr="004F3C1A">
        <w:rPr>
          <w:rFonts w:ascii="Times New Roman" w:hAnsi="Times New Roman" w:cs="Times New Roman"/>
          <w:sz w:val="28"/>
          <w:szCs w:val="28"/>
        </w:rPr>
        <w:t>м</w:t>
      </w:r>
      <w:r>
        <w:rPr>
          <w:rFonts w:ascii="Times New Roman" w:hAnsi="Times New Roman" w:cs="Times New Roman"/>
          <w:sz w:val="28"/>
          <w:szCs w:val="28"/>
        </w:rPr>
        <w:t xml:space="preserve">ожно утверждать следующее. Наука перестала создавать проектность, которая могла бы быть ассимилирована обществом, перестала генерировать смыслы (в философском значении этого термина). Научное сообщество полностью ориентировалось на получение конкретных результатов в отдельных научных дисциплинах. Как следствие, все то, что происходит в научной сфере, начало стремительно терять ценность в глазах политических кругов. </w:t>
      </w:r>
      <w:r w:rsidRPr="00C45F12">
        <w:rPr>
          <w:rFonts w:ascii="Times New Roman" w:hAnsi="Times New Roman" w:cs="Times New Roman"/>
          <w:i/>
          <w:sz w:val="28"/>
          <w:szCs w:val="28"/>
        </w:rPr>
        <w:t>Отдельные</w:t>
      </w:r>
      <w:r>
        <w:rPr>
          <w:rFonts w:ascii="Times New Roman" w:hAnsi="Times New Roman" w:cs="Times New Roman"/>
          <w:sz w:val="28"/>
          <w:szCs w:val="28"/>
        </w:rPr>
        <w:t xml:space="preserve"> научные результаты им не интересны и не могут быть интересны (точнее, они могут представлять интерес только с точки зрения финансовой отдачи, что и прослеживается на практике). </w:t>
      </w:r>
    </w:p>
    <w:p w:rsidR="00A96547" w:rsidRPr="000A37BA"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Системная связь между политическими и научными кругами может быть восстановлена только тогда, когда наука снова начнет обеспечивать </w:t>
      </w:r>
      <w:r w:rsidRPr="00C45F12">
        <w:rPr>
          <w:rFonts w:ascii="Times New Roman" w:hAnsi="Times New Roman" w:cs="Times New Roman"/>
          <w:i/>
          <w:sz w:val="28"/>
          <w:szCs w:val="28"/>
        </w:rPr>
        <w:t>проектность</w:t>
      </w:r>
      <w:r>
        <w:rPr>
          <w:rFonts w:ascii="Times New Roman" w:hAnsi="Times New Roman" w:cs="Times New Roman"/>
          <w:sz w:val="28"/>
          <w:szCs w:val="28"/>
        </w:rPr>
        <w:t xml:space="preserve">, т.е. то, что придавало ей основную ценность в глазах элит на протяжении всей эпохи Модерн. Именно проектность (в использованном выше значении этого термина) является основой для генерации стратегий, и именно она может снова сделать науку востребованной на уровне общественно значимой институции, задающей вектор развития общества. Для этого, в первую очередь, придется вернуться </w:t>
      </w:r>
      <w:r w:rsidRPr="000A37BA">
        <w:rPr>
          <w:rFonts w:ascii="Times New Roman" w:hAnsi="Times New Roman" w:cs="Times New Roman"/>
          <w:sz w:val="28"/>
          <w:szCs w:val="28"/>
        </w:rPr>
        <w:t>к</w:t>
      </w:r>
      <w:r>
        <w:rPr>
          <w:rFonts w:ascii="Times New Roman" w:hAnsi="Times New Roman" w:cs="Times New Roman"/>
          <w:sz w:val="28"/>
          <w:szCs w:val="28"/>
        </w:rPr>
        <w:t xml:space="preserve"> ситуации конца 19-го века. Придется преодолеть воздействие таких факторов как фрагментация научного знания, ритуализация научного исследования и т.д. </w:t>
      </w:r>
    </w:p>
    <w:p w:rsidR="00A96547" w:rsidRPr="00825CBB"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преодолеть хотя бы только фрагментацию научного знания, весьма сложно. Для этого, как минимум, придется разработать действенные </w:t>
      </w:r>
      <w:r w:rsidRPr="00825CBB">
        <w:rPr>
          <w:rFonts w:ascii="Times New Roman" w:hAnsi="Times New Roman" w:cs="Times New Roman"/>
          <w:sz w:val="28"/>
          <w:szCs w:val="28"/>
        </w:rPr>
        <w:t xml:space="preserve">инструменты междисциплинарной кооперации, чего невозможно сделать без формирования соответствующих неформальных институций, выполняющих те функции, которые некогда выполняли сообщества, трансформировавшиеся в современные научные учреждения, такие как Академия Наук СССР.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Таким образом, сообществу ученых и инноваторов – если исходить из предположения, что это сообщество не хочет сойти с исторической сцены – так или иначе придется решить задачи, обеспечивающие возврат к тому положению, которое сложилось на рубеже 19-го и 20-го веков. В первую </w:t>
      </w:r>
      <w:r w:rsidRPr="00825CBB">
        <w:rPr>
          <w:rFonts w:ascii="Times New Roman" w:hAnsi="Times New Roman" w:cs="Times New Roman"/>
          <w:sz w:val="28"/>
          <w:szCs w:val="28"/>
        </w:rPr>
        <w:lastRenderedPageBreak/>
        <w:t xml:space="preserve">очередь, для этого придется создать инструменты, обеспечивающие возможность генерации смыслов, способных быть ассимилированными обществом, и, следовательно, создавать проектность. </w:t>
      </w:r>
    </w:p>
    <w:p w:rsidR="00A96547"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Уместно еще раз подчеркнуть – фрагментация</w:t>
      </w:r>
      <w:r>
        <w:rPr>
          <w:rFonts w:ascii="Times New Roman" w:hAnsi="Times New Roman" w:cs="Times New Roman"/>
          <w:sz w:val="28"/>
          <w:szCs w:val="28"/>
        </w:rPr>
        <w:t xml:space="preserve"> научного знания создалась отнюдь не по чьей-то злой воле. Это следствие объективно существующих процессов, связанных, в первую очередь, с огромным объемом информации, генерируемой исследователями по всему миру. Следовательно, трудно ожидать, что решение перечисленных задач окажется под силу отдельному человеку или коллективу исследователей.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 возвращает к вопросу о неформальных институциях. Когда-то современные Академии возникли именно как неформальные сообщества, объединявшие людей, обладавших сходными устремлениями и интересами. С течением времени они трансформировались в обычные бюрократические структуры, со всеми присущими им достоинствами и недостатками. (Подробнее об этом будет говориться в последующих разделах.) Главный из этих недостатков – консерватизм и большая инерционность, к тому же, как известно, ни одна административная система не может реформировать сама себя «изнутри».</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никто не может запретить создать </w:t>
      </w:r>
      <w:r w:rsidRPr="00D71338">
        <w:rPr>
          <w:rFonts w:ascii="Times New Roman" w:hAnsi="Times New Roman" w:cs="Times New Roman"/>
          <w:b/>
          <w:i/>
          <w:sz w:val="28"/>
          <w:szCs w:val="28"/>
        </w:rPr>
        <w:t>новые</w:t>
      </w:r>
      <w:r>
        <w:rPr>
          <w:rFonts w:ascii="Times New Roman" w:hAnsi="Times New Roman" w:cs="Times New Roman"/>
          <w:sz w:val="28"/>
          <w:szCs w:val="28"/>
        </w:rPr>
        <w:t xml:space="preserve"> (другие) </w:t>
      </w:r>
      <w:r w:rsidRPr="00A433E4">
        <w:rPr>
          <w:rFonts w:ascii="Times New Roman" w:hAnsi="Times New Roman" w:cs="Times New Roman"/>
          <w:b/>
          <w:i/>
          <w:sz w:val="28"/>
          <w:szCs w:val="28"/>
        </w:rPr>
        <w:t>неформальные</w:t>
      </w:r>
      <w:r>
        <w:rPr>
          <w:rFonts w:ascii="Times New Roman" w:hAnsi="Times New Roman" w:cs="Times New Roman"/>
          <w:sz w:val="28"/>
          <w:szCs w:val="28"/>
        </w:rPr>
        <w:t xml:space="preserve"> институции, выполняющие ту ныне утраченную функцию, которую когда-то выполняли прообразы существующих Академий. Фактически речь идет о том, чтобы сформировать некий коллективный разум на основе свободного обмена мнениями. Очевидно, что существование интернета существенно облегчает решение этой задачи.</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 инноваторов и начинающих ученых для этого есть все стимулы. (Подробнее об этом будет говориться ниже, равно как и механизмах формирования неформальных институций, поддерживающих проектность.)</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Во-первых, любое сообщество имеет намного более шансов обезопасить своих членов (например, от бюрократического произвола), нежели одиночка. Во-вторых, именно обмен мнениями стимулирует решение практически любых проблем, в том числе, и повседневных. Неформальная институция – свободное объединение, скажем, тех, кто создает стартаповские компании, – способно на многое, даже в том случае, если она не будет оформлена ни юридически, ни организационно (собственно, это и есть признаки неформальной институции). В частности, даже просто обмен опытом по созданию компании, советы, помогающие противодействовать бюрократическому произволу и т.д., обмен вспомогательными ресурсами (бухгалтерское и юридическое сопровождение) существенно упрощает организацию компании. Наконец, организаторы компании начинают чувствовать, что они не одни в этом мире, что есть люди, на чью поддержку (пусть и только моральную) они могут рассчитывать.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Прообразы таких сообществ уже появляются, в частности, в форме таких сетевых ресурсов как </w:t>
      </w:r>
      <w:r>
        <w:rPr>
          <w:rFonts w:ascii="Times New Roman" w:hAnsi="Times New Roman" w:cs="Times New Roman"/>
          <w:sz w:val="28"/>
          <w:szCs w:val="28"/>
          <w:lang w:val="en-US"/>
        </w:rPr>
        <w:t>R</w:t>
      </w:r>
      <w:r w:rsidRPr="00A433E4">
        <w:rPr>
          <w:rFonts w:ascii="Times New Roman" w:hAnsi="Times New Roman" w:cs="Times New Roman"/>
          <w:sz w:val="28"/>
          <w:szCs w:val="28"/>
        </w:rPr>
        <w:t xml:space="preserve">esearchgate </w:t>
      </w:r>
      <w:r>
        <w:rPr>
          <w:rFonts w:ascii="Times New Roman" w:hAnsi="Times New Roman" w:cs="Times New Roman"/>
          <w:sz w:val="28"/>
          <w:szCs w:val="28"/>
        </w:rPr>
        <w:t>(</w:t>
      </w:r>
      <w:hyperlink r:id="rId10" w:history="1">
        <w:r w:rsidRPr="00DA20BE">
          <w:rPr>
            <w:rStyle w:val="a5"/>
            <w:rFonts w:ascii="Times New Roman" w:hAnsi="Times New Roman" w:cs="Times New Roman"/>
            <w:sz w:val="28"/>
            <w:szCs w:val="28"/>
          </w:rPr>
          <w:t>https://www.researchgate.net</w:t>
        </w:r>
      </w:hyperlink>
      <w:r>
        <w:rPr>
          <w:rFonts w:ascii="Times New Roman" w:hAnsi="Times New Roman" w:cs="Times New Roman"/>
          <w:sz w:val="28"/>
          <w:szCs w:val="28"/>
        </w:rPr>
        <w:t xml:space="preserve">). Пока такие ресурсы обеспечивают преимущественно обмен мнениями и другой информацией между исследователями из различных стран мира. Однако, как </w:t>
      </w:r>
      <w:r>
        <w:rPr>
          <w:rFonts w:ascii="Times New Roman" w:hAnsi="Times New Roman" w:cs="Times New Roman"/>
          <w:sz w:val="28"/>
          <w:szCs w:val="28"/>
        </w:rPr>
        <w:lastRenderedPageBreak/>
        <w:t xml:space="preserve">показывает пример Facebook, человеко-информационные системы эволюционируют очень быстро. Как только сообщество начинающих инноваторов и молодых исследователей осознает себя отдельной социальной группой, обладающей своими специфическими интересами и потребностями, трансформация любого из сетевых ресурсов, аналогичных </w:t>
      </w:r>
      <w:r>
        <w:rPr>
          <w:rFonts w:ascii="Times New Roman" w:hAnsi="Times New Roman" w:cs="Times New Roman"/>
          <w:sz w:val="28"/>
          <w:szCs w:val="28"/>
          <w:lang w:val="en-US"/>
        </w:rPr>
        <w:t>R</w:t>
      </w:r>
      <w:r w:rsidRPr="00A433E4">
        <w:rPr>
          <w:rFonts w:ascii="Times New Roman" w:hAnsi="Times New Roman" w:cs="Times New Roman"/>
          <w:sz w:val="28"/>
          <w:szCs w:val="28"/>
        </w:rPr>
        <w:t>esearchgate</w:t>
      </w:r>
      <w:r>
        <w:rPr>
          <w:rFonts w:ascii="Times New Roman" w:hAnsi="Times New Roman" w:cs="Times New Roman"/>
          <w:sz w:val="28"/>
          <w:szCs w:val="28"/>
        </w:rPr>
        <w:t xml:space="preserve">, во вполне конкретную неформальную институцию, способную отстаивать права своих членов, произойдет очень быстро. Преимущества пути, на котором сообщество инноваторов осознает себя специфической социальной группой, рассматриваются ниже на конкретных примерах.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Есть и другие тенденции, показывающие, что самоорганизация в обществе и без идеологического оформления в перспективе может привести к появлению неформальных институций, объединяющих инноваторов и начинающих исследователей. А именно, уже прослеживается возникновение неформальных институций, объединяющих бухгалтеров, обслуживающих стартаповские компании. Для многих из них такая работа приносит намного больший доход, нежели работа в формальном учреждении, к тому же это избавляет от постоянного давления со стороны начальства любой разновидности. Как только такие специалисты осознают свои коллективные интересы, тут же появляются информационные ресурсы, просто рекламирующие соответствующие услуги. Они также могут стать своеобразным ядром кристаллизации неформальных институций, о которых говорилось выше.</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начинающих ученых и инноваторов ждут более чем серьезные трудности – наука (равно как и все то, что с ней связано) во всем мире переживает далеко не самые лучшие времена. В этом есть вполне определенный позитив, особенно для тех, кого Л.Н. Гумилев [9] называл пассионариями, упрощенно говоря, «людьми идеи», которым просто скучно прожить унылую жизнь обывателя, пусть и обладающего приличным доходом. А именно, в условиях кардинальных перемен появляется возможность действовать самостоятельно, обеспечить максимальную самореализацию, равно как и максимально достижимую степень личной свободы. (Подробнее об этом будет говориться в отдельной главе.)</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Может показаться, что такого рода неформальные институции слишком слабы, для того, чтобы противостоять кризисным явлениям. Однако не следует забывать, что интернет-ресурсы уже превратились в некий канал связи между обществами и элитами, представители последних часто формируют свои концепции на основе анализа настроений в обществе. Следовательно, появление достаточно развитых неформальных институций, хорошо представленных в сетевых ресурсах, может заметно способствовать решению задачи, которая, если говорить о генерации стратегий, является основной – обеспечению системной связи между научно-техническим сообществом и политическими элитами.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все то, о чем говорилось выше, касалось кризисных явлений и сопутствующих им процессов, протекающих на глобальном уровне. Эти процессы, пусть и не так очевидно, но существенно влияют на повседневную </w:t>
      </w:r>
      <w:r>
        <w:rPr>
          <w:rFonts w:ascii="Times New Roman" w:hAnsi="Times New Roman" w:cs="Times New Roman"/>
          <w:sz w:val="28"/>
          <w:szCs w:val="28"/>
        </w:rPr>
        <w:lastRenderedPageBreak/>
        <w:t xml:space="preserve">жизнь. Как именно – это рассматривается в следующей главе (Глава 3), посвященной еще одной насущной проблеме, с которой сталкивается современная наука. Это – жесточайший кадровый голод, явившийся непосредственным следствием утраты проектности, о которой говорилось выше. </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6E4FCE" w:rsidRDefault="00A96547" w:rsidP="00A96547">
      <w:pPr>
        <w:spacing w:after="0" w:line="240" w:lineRule="auto"/>
        <w:ind w:firstLine="567"/>
        <w:jc w:val="both"/>
        <w:rPr>
          <w:rFonts w:ascii="Times New Roman" w:hAnsi="Times New Roman" w:cs="Times New Roman"/>
          <w:b/>
          <w:sz w:val="28"/>
          <w:szCs w:val="28"/>
        </w:rPr>
      </w:pPr>
      <w:r w:rsidRPr="006E4FCE">
        <w:rPr>
          <w:rFonts w:ascii="Times New Roman" w:hAnsi="Times New Roman" w:cs="Times New Roman"/>
          <w:b/>
          <w:sz w:val="28"/>
          <w:szCs w:val="28"/>
        </w:rPr>
        <w:t>Список литературы к главе 2</w:t>
      </w:r>
    </w:p>
    <w:p w:rsidR="00A96547" w:rsidRPr="006A1F04" w:rsidRDefault="00A96547" w:rsidP="00A96547">
      <w:pPr>
        <w:pStyle w:val="a7"/>
        <w:numPr>
          <w:ilvl w:val="0"/>
          <w:numId w:val="2"/>
        </w:numPr>
        <w:spacing w:after="0" w:line="240" w:lineRule="auto"/>
        <w:ind w:left="0" w:firstLine="360"/>
        <w:jc w:val="both"/>
        <w:rPr>
          <w:rFonts w:ascii="Times New Roman" w:hAnsi="Times New Roman" w:cs="Times New Roman"/>
          <w:sz w:val="28"/>
          <w:szCs w:val="28"/>
        </w:rPr>
      </w:pPr>
      <w:r w:rsidRPr="006A1F04">
        <w:rPr>
          <w:rFonts w:ascii="Times New Roman" w:hAnsi="Times New Roman" w:cs="Times New Roman"/>
          <w:sz w:val="28"/>
          <w:szCs w:val="28"/>
        </w:rPr>
        <w:t xml:space="preserve">Горбулин В. 2017-й: продолжение следует… Ценностные ресурсы войны и мира: украинский формат // Зеркало недели. Украина, №24, 2 июля 2016. </w:t>
      </w:r>
      <w:hyperlink r:id="rId11" w:history="1">
        <w:r w:rsidRPr="006A1F04">
          <w:rPr>
            <w:rFonts w:ascii="Times New Roman" w:hAnsi="Times New Roman" w:cs="Times New Roman"/>
            <w:sz w:val="28"/>
            <w:szCs w:val="28"/>
          </w:rPr>
          <w:t>http://gazeta.zn.ua/internal/2017-y-prodolzhenie-sleduet-cennostnye-resursy-voyny-i-mira-ukrainskiy-format-_.html</w:t>
        </w:r>
      </w:hyperlink>
    </w:p>
    <w:p w:rsidR="00A96547" w:rsidRPr="00A96547" w:rsidRDefault="00A96547" w:rsidP="00A96547">
      <w:pPr>
        <w:pStyle w:val="a7"/>
        <w:numPr>
          <w:ilvl w:val="0"/>
          <w:numId w:val="2"/>
        </w:numPr>
        <w:spacing w:after="0" w:line="240" w:lineRule="auto"/>
        <w:ind w:left="0" w:firstLine="360"/>
        <w:jc w:val="both"/>
        <w:rPr>
          <w:rFonts w:ascii="Times New Roman" w:hAnsi="Times New Roman" w:cs="Times New Roman"/>
          <w:sz w:val="28"/>
          <w:szCs w:val="28"/>
          <w:lang w:val="en-US"/>
        </w:rPr>
      </w:pPr>
      <w:r w:rsidRPr="00A96547">
        <w:rPr>
          <w:rFonts w:ascii="Times New Roman" w:hAnsi="Times New Roman" w:cs="Times New Roman"/>
          <w:sz w:val="28"/>
          <w:szCs w:val="28"/>
          <w:lang w:val="en-US"/>
        </w:rPr>
        <w:t xml:space="preserve">Berthomieu </w:t>
      </w:r>
      <w:r w:rsidRPr="006A1F04">
        <w:rPr>
          <w:rFonts w:ascii="Times New Roman" w:hAnsi="Times New Roman" w:cs="Times New Roman"/>
          <w:sz w:val="28"/>
          <w:szCs w:val="28"/>
        </w:rPr>
        <w:t>С</w:t>
      </w:r>
      <w:r w:rsidRPr="00A96547">
        <w:rPr>
          <w:rFonts w:ascii="Times New Roman" w:hAnsi="Times New Roman" w:cs="Times New Roman"/>
          <w:sz w:val="28"/>
          <w:szCs w:val="28"/>
          <w:lang w:val="en-US"/>
        </w:rPr>
        <w:t xml:space="preserve">. La théorie macroéconomique moderne à nouveau en </w:t>
      </w:r>
      <w:proofErr w:type="gramStart"/>
      <w:r w:rsidRPr="00A96547">
        <w:rPr>
          <w:rFonts w:ascii="Times New Roman" w:hAnsi="Times New Roman" w:cs="Times New Roman"/>
          <w:sz w:val="28"/>
          <w:szCs w:val="28"/>
          <w:lang w:val="en-US"/>
        </w:rPr>
        <w:t>débat :</w:t>
      </w:r>
      <w:proofErr w:type="gramEnd"/>
      <w:r w:rsidRPr="00A96547">
        <w:rPr>
          <w:rFonts w:ascii="Times New Roman" w:hAnsi="Times New Roman" w:cs="Times New Roman"/>
          <w:sz w:val="28"/>
          <w:szCs w:val="28"/>
          <w:lang w:val="en-US"/>
        </w:rPr>
        <w:t xml:space="preserve"> l’impossible synthèse. Conséquence sur le rôle de </w:t>
      </w:r>
      <w:proofErr w:type="gramStart"/>
      <w:r w:rsidRPr="00A96547">
        <w:rPr>
          <w:rFonts w:ascii="Times New Roman" w:hAnsi="Times New Roman" w:cs="Times New Roman"/>
          <w:sz w:val="28"/>
          <w:szCs w:val="28"/>
          <w:lang w:val="en-US"/>
        </w:rPr>
        <w:t>l’Etat ,</w:t>
      </w:r>
      <w:proofErr w:type="gramEnd"/>
      <w:r w:rsidRPr="00A96547">
        <w:rPr>
          <w:rFonts w:ascii="Times New Roman" w:hAnsi="Times New Roman" w:cs="Times New Roman"/>
          <w:sz w:val="28"/>
          <w:szCs w:val="28"/>
          <w:lang w:val="en-US"/>
        </w:rPr>
        <w:t xml:space="preserve"> dans La théorie économique moderne et la réformation de l’économie Russe, Moscou : Economica, 2010, </w:t>
      </w:r>
      <w:r w:rsidRPr="006A1F04">
        <w:rPr>
          <w:rFonts w:ascii="Times New Roman" w:hAnsi="Times New Roman" w:cs="Times New Roman"/>
          <w:sz w:val="28"/>
          <w:szCs w:val="28"/>
        </w:rPr>
        <w:t>Р</w:t>
      </w:r>
      <w:r w:rsidRPr="00A96547">
        <w:rPr>
          <w:rFonts w:ascii="Times New Roman" w:hAnsi="Times New Roman" w:cs="Times New Roman"/>
          <w:sz w:val="28"/>
          <w:szCs w:val="28"/>
          <w:lang w:val="en-US"/>
        </w:rPr>
        <w:t xml:space="preserve">.12-20. </w:t>
      </w:r>
    </w:p>
    <w:p w:rsidR="00A96547" w:rsidRPr="006A1F04" w:rsidRDefault="00A96547" w:rsidP="00A96547">
      <w:pPr>
        <w:pStyle w:val="a7"/>
        <w:numPr>
          <w:ilvl w:val="0"/>
          <w:numId w:val="2"/>
        </w:numPr>
        <w:spacing w:after="0" w:line="240" w:lineRule="auto"/>
        <w:ind w:left="0" w:firstLine="360"/>
        <w:jc w:val="both"/>
        <w:rPr>
          <w:rFonts w:ascii="Times New Roman" w:hAnsi="Times New Roman" w:cs="Times New Roman"/>
          <w:sz w:val="28"/>
          <w:szCs w:val="28"/>
        </w:rPr>
      </w:pPr>
      <w:r w:rsidRPr="00A96547">
        <w:rPr>
          <w:rFonts w:ascii="Times New Roman" w:hAnsi="Times New Roman" w:cs="Times New Roman"/>
          <w:sz w:val="28"/>
          <w:szCs w:val="28"/>
          <w:lang w:val="en-US"/>
        </w:rPr>
        <w:t xml:space="preserve">Bauman, Z. (2013). Legislators and interpreters: On modernity, post-modernity and intellectuals. </w:t>
      </w:r>
      <w:r w:rsidRPr="006A1F04">
        <w:rPr>
          <w:rFonts w:ascii="Times New Roman" w:hAnsi="Times New Roman" w:cs="Times New Roman"/>
          <w:sz w:val="28"/>
          <w:szCs w:val="28"/>
        </w:rPr>
        <w:t>John Wiley &amp; Sons.</w:t>
      </w:r>
    </w:p>
    <w:p w:rsidR="00A96547" w:rsidRPr="006A1F04" w:rsidRDefault="00A96547" w:rsidP="00A96547">
      <w:pPr>
        <w:pStyle w:val="a7"/>
        <w:numPr>
          <w:ilvl w:val="0"/>
          <w:numId w:val="2"/>
        </w:numPr>
        <w:spacing w:after="0" w:line="240" w:lineRule="auto"/>
        <w:ind w:left="0" w:firstLine="360"/>
        <w:jc w:val="both"/>
        <w:rPr>
          <w:rFonts w:ascii="Times New Roman" w:hAnsi="Times New Roman" w:cs="Times New Roman"/>
          <w:sz w:val="28"/>
          <w:szCs w:val="28"/>
        </w:rPr>
      </w:pPr>
      <w:r w:rsidRPr="006A1F04">
        <w:rPr>
          <w:rFonts w:ascii="Times New Roman" w:hAnsi="Times New Roman" w:cs="Times New Roman"/>
          <w:sz w:val="28"/>
          <w:szCs w:val="28"/>
        </w:rPr>
        <w:t>Бодрийар Ж. К критике политической экономии знака. М. 2008, 218 с.</w:t>
      </w:r>
    </w:p>
    <w:p w:rsidR="00A96547" w:rsidRPr="00A96547" w:rsidRDefault="00A96547" w:rsidP="00A96547">
      <w:pPr>
        <w:pStyle w:val="a7"/>
        <w:numPr>
          <w:ilvl w:val="0"/>
          <w:numId w:val="2"/>
        </w:numPr>
        <w:spacing w:after="0" w:line="240" w:lineRule="auto"/>
        <w:ind w:left="0" w:firstLine="360"/>
        <w:jc w:val="both"/>
        <w:rPr>
          <w:rFonts w:ascii="Times New Roman" w:hAnsi="Times New Roman" w:cs="Times New Roman"/>
          <w:sz w:val="28"/>
          <w:szCs w:val="28"/>
          <w:lang w:val="en-US"/>
        </w:rPr>
      </w:pPr>
      <w:r w:rsidRPr="00A96547">
        <w:rPr>
          <w:rFonts w:ascii="Times New Roman" w:hAnsi="Times New Roman" w:cs="Times New Roman"/>
          <w:sz w:val="28"/>
          <w:szCs w:val="28"/>
          <w:lang w:val="en-US"/>
        </w:rPr>
        <w:t xml:space="preserve">Baudrillard J. La societe de consommation. </w:t>
      </w:r>
      <w:proofErr w:type="gramStart"/>
      <w:r w:rsidRPr="00A96547">
        <w:rPr>
          <w:rFonts w:ascii="Times New Roman" w:hAnsi="Times New Roman" w:cs="Times New Roman"/>
          <w:sz w:val="28"/>
          <w:szCs w:val="28"/>
          <w:lang w:val="en-US"/>
        </w:rPr>
        <w:t>Ses</w:t>
      </w:r>
      <w:proofErr w:type="gramEnd"/>
      <w:r w:rsidRPr="00A96547">
        <w:rPr>
          <w:rFonts w:ascii="Times New Roman" w:hAnsi="Times New Roman" w:cs="Times New Roman"/>
          <w:sz w:val="28"/>
          <w:szCs w:val="28"/>
          <w:lang w:val="en-US"/>
        </w:rPr>
        <w:t xml:space="preserve"> mythes. </w:t>
      </w:r>
      <w:proofErr w:type="gramStart"/>
      <w:r w:rsidRPr="00A96547">
        <w:rPr>
          <w:rFonts w:ascii="Times New Roman" w:hAnsi="Times New Roman" w:cs="Times New Roman"/>
          <w:sz w:val="28"/>
          <w:szCs w:val="28"/>
          <w:lang w:val="en-US"/>
        </w:rPr>
        <w:t>Ses</w:t>
      </w:r>
      <w:proofErr w:type="gramEnd"/>
      <w:r w:rsidRPr="00A96547">
        <w:rPr>
          <w:rFonts w:ascii="Times New Roman" w:hAnsi="Times New Roman" w:cs="Times New Roman"/>
          <w:sz w:val="28"/>
          <w:szCs w:val="28"/>
          <w:lang w:val="en-US"/>
        </w:rPr>
        <w:t xml:space="preserve"> structures. Paris, 1974, 372 </w:t>
      </w:r>
      <w:r w:rsidRPr="006A1F04">
        <w:rPr>
          <w:rFonts w:ascii="Times New Roman" w:hAnsi="Times New Roman" w:cs="Times New Roman"/>
          <w:sz w:val="28"/>
          <w:szCs w:val="28"/>
        </w:rPr>
        <w:t>р</w:t>
      </w:r>
      <w:r w:rsidRPr="00A96547">
        <w:rPr>
          <w:rFonts w:ascii="Times New Roman" w:hAnsi="Times New Roman" w:cs="Times New Roman"/>
          <w:sz w:val="28"/>
          <w:szCs w:val="28"/>
          <w:lang w:val="en-US"/>
        </w:rPr>
        <w:t>.</w:t>
      </w:r>
    </w:p>
    <w:p w:rsidR="00A96547" w:rsidRPr="006A1F04" w:rsidRDefault="00A96547" w:rsidP="00A96547">
      <w:pPr>
        <w:pStyle w:val="a7"/>
        <w:numPr>
          <w:ilvl w:val="0"/>
          <w:numId w:val="2"/>
        </w:numPr>
        <w:spacing w:after="0" w:line="240" w:lineRule="auto"/>
        <w:ind w:left="0" w:firstLine="360"/>
        <w:jc w:val="both"/>
        <w:rPr>
          <w:rFonts w:ascii="Times New Roman" w:hAnsi="Times New Roman" w:cs="Times New Roman"/>
          <w:sz w:val="28"/>
          <w:szCs w:val="28"/>
        </w:rPr>
      </w:pPr>
      <w:r w:rsidRPr="006A1F04">
        <w:rPr>
          <w:rFonts w:ascii="Times New Roman" w:hAnsi="Times New Roman" w:cs="Times New Roman"/>
          <w:sz w:val="28"/>
          <w:szCs w:val="28"/>
        </w:rPr>
        <w:t>Бодрийяр Ж. Прозрачность зла. М., Добросвет, 2000, 257 с.</w:t>
      </w:r>
    </w:p>
    <w:p w:rsidR="00A96547" w:rsidRPr="006A1F04" w:rsidRDefault="00A96547" w:rsidP="00A96547">
      <w:pPr>
        <w:pStyle w:val="a7"/>
        <w:numPr>
          <w:ilvl w:val="0"/>
          <w:numId w:val="2"/>
        </w:numPr>
        <w:spacing w:after="0" w:line="240" w:lineRule="auto"/>
        <w:ind w:left="0" w:firstLine="360"/>
        <w:jc w:val="both"/>
        <w:rPr>
          <w:rFonts w:ascii="Times New Roman" w:hAnsi="Times New Roman" w:cs="Times New Roman"/>
          <w:sz w:val="28"/>
          <w:szCs w:val="28"/>
        </w:rPr>
      </w:pPr>
      <w:r w:rsidRPr="006A1F04">
        <w:rPr>
          <w:rFonts w:ascii="Times New Roman" w:hAnsi="Times New Roman" w:cs="Times New Roman"/>
          <w:sz w:val="28"/>
          <w:szCs w:val="28"/>
        </w:rPr>
        <w:t xml:space="preserve">Сулейменов, И. Э., Габриелян, О. А., Шалтыкова, Д. Б., Сулейменова, К. И. Пространство смысловых кодов современной цивилизации </w:t>
      </w:r>
      <w:r w:rsidRPr="00CE2857">
        <w:rPr>
          <w:rFonts w:ascii="Times New Roman" w:hAnsi="Times New Roman" w:cs="Times New Roman"/>
          <w:sz w:val="28"/>
          <w:szCs w:val="28"/>
        </w:rPr>
        <w:t xml:space="preserve">// История и современность </w:t>
      </w:r>
      <w:r w:rsidRPr="006A1F04">
        <w:rPr>
          <w:rFonts w:ascii="Times New Roman" w:hAnsi="Times New Roman" w:cs="Times New Roman"/>
          <w:sz w:val="28"/>
          <w:szCs w:val="28"/>
        </w:rPr>
        <w:t>2014, 1, 46-68.</w:t>
      </w:r>
    </w:p>
    <w:p w:rsidR="00A96547" w:rsidRPr="006A1F04" w:rsidRDefault="00A96547" w:rsidP="00A96547">
      <w:pPr>
        <w:pStyle w:val="a7"/>
        <w:numPr>
          <w:ilvl w:val="0"/>
          <w:numId w:val="2"/>
        </w:numPr>
        <w:spacing w:after="0" w:line="240" w:lineRule="auto"/>
        <w:ind w:left="0" w:firstLine="360"/>
        <w:jc w:val="both"/>
        <w:rPr>
          <w:rFonts w:ascii="Times New Roman" w:hAnsi="Times New Roman" w:cs="Times New Roman"/>
          <w:sz w:val="28"/>
          <w:szCs w:val="28"/>
        </w:rPr>
      </w:pPr>
      <w:r w:rsidRPr="00A96547">
        <w:rPr>
          <w:rFonts w:ascii="Times New Roman" w:hAnsi="Times New Roman" w:cs="Times New Roman"/>
          <w:sz w:val="28"/>
          <w:szCs w:val="28"/>
          <w:lang w:val="en-US"/>
        </w:rPr>
        <w:t>Suleimenov, I. E., Gabrielyan, O., Shaltykova, D., Negim, E. S. M., Obukhova, P., &amp; Suleymenova, K. (2013). Current Global Crisis as a Crisis of Civilization Meta-Projects. </w:t>
      </w:r>
      <w:r w:rsidRPr="006A1F04">
        <w:rPr>
          <w:rFonts w:ascii="Times New Roman" w:hAnsi="Times New Roman" w:cs="Times New Roman"/>
          <w:sz w:val="28"/>
          <w:szCs w:val="28"/>
        </w:rPr>
        <w:t>World Applied Sciences Journal,</w:t>
      </w:r>
      <w:r w:rsidRPr="00CE2857">
        <w:rPr>
          <w:rFonts w:ascii="Times New Roman" w:hAnsi="Times New Roman" w:cs="Times New Roman"/>
          <w:sz w:val="28"/>
          <w:szCs w:val="28"/>
        </w:rPr>
        <w:t> </w:t>
      </w:r>
      <w:r w:rsidRPr="006A1F04">
        <w:rPr>
          <w:rFonts w:ascii="Times New Roman" w:hAnsi="Times New Roman" w:cs="Times New Roman"/>
          <w:sz w:val="28"/>
          <w:szCs w:val="28"/>
        </w:rPr>
        <w:t>23(11), 1455-1464.</w:t>
      </w:r>
    </w:p>
    <w:p w:rsidR="00A96547" w:rsidRPr="006A1F04" w:rsidRDefault="00A96547" w:rsidP="00A96547">
      <w:pPr>
        <w:pStyle w:val="a7"/>
        <w:numPr>
          <w:ilvl w:val="0"/>
          <w:numId w:val="2"/>
        </w:numPr>
        <w:spacing w:after="0" w:line="240" w:lineRule="auto"/>
        <w:ind w:left="0" w:firstLine="360"/>
        <w:jc w:val="both"/>
        <w:rPr>
          <w:rFonts w:ascii="Times New Roman" w:hAnsi="Times New Roman" w:cs="Times New Roman"/>
          <w:sz w:val="28"/>
          <w:szCs w:val="28"/>
        </w:rPr>
      </w:pPr>
      <w:r w:rsidRPr="006A1F04">
        <w:rPr>
          <w:rFonts w:ascii="Times New Roman" w:hAnsi="Times New Roman" w:cs="Times New Roman"/>
          <w:sz w:val="28"/>
          <w:szCs w:val="28"/>
        </w:rPr>
        <w:t>Гумилев Л.Н. География этноса в исторический период. Л. Наука. 1990. 279 с.</w:t>
      </w:r>
    </w:p>
    <w:p w:rsidR="00A96547" w:rsidRPr="00CA21B9" w:rsidRDefault="00A96547" w:rsidP="00A96547">
      <w:pPr>
        <w:jc w:val="both"/>
        <w:rPr>
          <w:rFonts w:ascii="Times New Roman" w:hAnsi="Times New Roman" w:cs="Times New Roman"/>
          <w:color w:val="222222"/>
          <w:sz w:val="28"/>
          <w:szCs w:val="28"/>
          <w:shd w:val="clear" w:color="auto" w:fill="FFFFFF"/>
        </w:rPr>
      </w:pPr>
    </w:p>
    <w:p w:rsidR="00A96547" w:rsidRDefault="00A96547">
      <w:pPr>
        <w:spacing w:after="160" w:line="259"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96547" w:rsidRPr="0086760E" w:rsidRDefault="007B4996" w:rsidP="00825C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A96547" w:rsidRPr="0086760E">
        <w:rPr>
          <w:rFonts w:ascii="Times New Roman" w:hAnsi="Times New Roman" w:cs="Times New Roman"/>
          <w:b/>
          <w:sz w:val="28"/>
          <w:szCs w:val="28"/>
        </w:rPr>
        <w:t xml:space="preserve"> 3. </w:t>
      </w:r>
      <w:r w:rsidR="00A96547">
        <w:rPr>
          <w:rFonts w:ascii="Times New Roman" w:hAnsi="Times New Roman" w:cs="Times New Roman"/>
          <w:b/>
          <w:sz w:val="28"/>
          <w:szCs w:val="28"/>
        </w:rPr>
        <w:t>Проблема к</w:t>
      </w:r>
      <w:r w:rsidR="00A96547" w:rsidRPr="0086760E">
        <w:rPr>
          <w:rFonts w:ascii="Times New Roman" w:hAnsi="Times New Roman" w:cs="Times New Roman"/>
          <w:b/>
          <w:sz w:val="28"/>
          <w:szCs w:val="28"/>
        </w:rPr>
        <w:t>адров</w:t>
      </w:r>
      <w:r w:rsidR="00A96547">
        <w:rPr>
          <w:rFonts w:ascii="Times New Roman" w:hAnsi="Times New Roman" w:cs="Times New Roman"/>
          <w:b/>
          <w:sz w:val="28"/>
          <w:szCs w:val="28"/>
        </w:rPr>
        <w:t>ого обеспечения научной деятельности на современном этапе</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8313E1" w:rsidRDefault="00A96547" w:rsidP="00A96547">
      <w:pPr>
        <w:spacing w:after="0" w:line="240" w:lineRule="auto"/>
        <w:ind w:left="4395"/>
        <w:rPr>
          <w:rFonts w:ascii="Times New Roman" w:hAnsi="Times New Roman" w:cs="Times New Roman"/>
          <w:sz w:val="28"/>
          <w:szCs w:val="28"/>
        </w:rPr>
      </w:pPr>
      <w:r>
        <w:rPr>
          <w:rFonts w:ascii="Times New Roman" w:hAnsi="Times New Roman" w:cs="Times New Roman"/>
          <w:sz w:val="28"/>
          <w:szCs w:val="28"/>
        </w:rPr>
        <w:t>«</w:t>
      </w:r>
      <w:r w:rsidRPr="005D315B">
        <w:rPr>
          <w:rFonts w:ascii="Times New Roman" w:hAnsi="Times New Roman" w:cs="Times New Roman"/>
          <w:sz w:val="28"/>
          <w:szCs w:val="28"/>
        </w:rPr>
        <w:t>Сейчас в России инновациями занимаются только сумасшедшие</w:t>
      </w:r>
      <w:r>
        <w:rPr>
          <w:rFonts w:ascii="Times New Roman" w:hAnsi="Times New Roman" w:cs="Times New Roman"/>
          <w:sz w:val="28"/>
          <w:szCs w:val="28"/>
        </w:rPr>
        <w:t>»</w:t>
      </w:r>
    </w:p>
    <w:p w:rsidR="00A96547" w:rsidRDefault="00A96547" w:rsidP="00A96547">
      <w:pPr>
        <w:spacing w:after="0" w:line="240" w:lineRule="auto"/>
        <w:ind w:left="4395"/>
        <w:rPr>
          <w:rFonts w:ascii="Times New Roman" w:hAnsi="Times New Roman" w:cs="Times New Roman"/>
          <w:sz w:val="28"/>
          <w:szCs w:val="28"/>
        </w:rPr>
      </w:pPr>
      <w:r w:rsidRPr="005D315B">
        <w:rPr>
          <w:rFonts w:ascii="Times New Roman" w:hAnsi="Times New Roman" w:cs="Times New Roman"/>
          <w:sz w:val="28"/>
          <w:szCs w:val="28"/>
        </w:rPr>
        <w:t>П</w:t>
      </w:r>
      <w:r>
        <w:rPr>
          <w:rFonts w:ascii="Times New Roman" w:hAnsi="Times New Roman" w:cs="Times New Roman"/>
          <w:sz w:val="28"/>
          <w:szCs w:val="28"/>
        </w:rPr>
        <w:t>.</w:t>
      </w:r>
      <w:r w:rsidRPr="005D315B">
        <w:rPr>
          <w:rFonts w:ascii="Times New Roman" w:hAnsi="Times New Roman" w:cs="Times New Roman"/>
          <w:sz w:val="28"/>
          <w:szCs w:val="28"/>
        </w:rPr>
        <w:t>Митякин</w:t>
      </w:r>
      <w:r>
        <w:rPr>
          <w:rFonts w:ascii="Times New Roman" w:hAnsi="Times New Roman" w:cs="Times New Roman"/>
          <w:sz w:val="28"/>
          <w:szCs w:val="28"/>
        </w:rPr>
        <w:t xml:space="preserve">, </w:t>
      </w:r>
      <w:r w:rsidRPr="005D315B">
        <w:rPr>
          <w:rFonts w:ascii="Times New Roman" w:hAnsi="Times New Roman" w:cs="Times New Roman"/>
          <w:sz w:val="28"/>
          <w:szCs w:val="28"/>
        </w:rPr>
        <w:t>генеральн</w:t>
      </w:r>
      <w:r>
        <w:rPr>
          <w:rFonts w:ascii="Times New Roman" w:hAnsi="Times New Roman" w:cs="Times New Roman"/>
          <w:sz w:val="28"/>
          <w:szCs w:val="28"/>
        </w:rPr>
        <w:t>ый</w:t>
      </w:r>
      <w:r w:rsidRPr="005D315B">
        <w:rPr>
          <w:rFonts w:ascii="Times New Roman" w:hAnsi="Times New Roman" w:cs="Times New Roman"/>
          <w:sz w:val="28"/>
          <w:szCs w:val="28"/>
        </w:rPr>
        <w:t xml:space="preserve"> директор «Новосибирск</w:t>
      </w:r>
      <w:r>
        <w:rPr>
          <w:rFonts w:ascii="Times New Roman" w:hAnsi="Times New Roman" w:cs="Times New Roman"/>
          <w:sz w:val="28"/>
          <w:szCs w:val="28"/>
        </w:rPr>
        <w:t>ой</w:t>
      </w:r>
      <w:r w:rsidRPr="005D315B">
        <w:rPr>
          <w:rFonts w:ascii="Times New Roman" w:hAnsi="Times New Roman" w:cs="Times New Roman"/>
          <w:sz w:val="28"/>
          <w:szCs w:val="28"/>
        </w:rPr>
        <w:t xml:space="preserve"> инновационно-инвестиционн</w:t>
      </w:r>
      <w:r>
        <w:rPr>
          <w:rFonts w:ascii="Times New Roman" w:hAnsi="Times New Roman" w:cs="Times New Roman"/>
          <w:sz w:val="28"/>
          <w:szCs w:val="28"/>
        </w:rPr>
        <w:t>ой</w:t>
      </w:r>
      <w:r w:rsidRPr="005D315B">
        <w:rPr>
          <w:rFonts w:ascii="Times New Roman" w:hAnsi="Times New Roman" w:cs="Times New Roman"/>
          <w:sz w:val="28"/>
          <w:szCs w:val="28"/>
        </w:rPr>
        <w:t xml:space="preserve"> корпораци</w:t>
      </w:r>
      <w:r>
        <w:rPr>
          <w:rFonts w:ascii="Times New Roman" w:hAnsi="Times New Roman" w:cs="Times New Roman"/>
          <w:sz w:val="28"/>
          <w:szCs w:val="28"/>
        </w:rPr>
        <w:t>и</w:t>
      </w:r>
      <w:r w:rsidRPr="005D315B">
        <w:rPr>
          <w:rFonts w:ascii="Times New Roman" w:hAnsi="Times New Roman" w:cs="Times New Roman"/>
          <w:sz w:val="28"/>
          <w:szCs w:val="28"/>
        </w:rPr>
        <w:t>» (НОВИНКОР)</w:t>
      </w:r>
      <w:r w:rsidRPr="008313E1">
        <w:rPr>
          <w:rFonts w:ascii="Times New Roman" w:hAnsi="Times New Roman" w:cs="Times New Roman"/>
          <w:sz w:val="28"/>
          <w:szCs w:val="28"/>
        </w:rPr>
        <w:t>,</w:t>
      </w:r>
      <w:r>
        <w:rPr>
          <w:rFonts w:ascii="Times New Roman" w:hAnsi="Times New Roman" w:cs="Times New Roman"/>
          <w:sz w:val="28"/>
          <w:szCs w:val="28"/>
        </w:rPr>
        <w:t xml:space="preserve"> </w:t>
      </w:r>
      <w:r w:rsidRPr="001B4C9E">
        <w:rPr>
          <w:rFonts w:ascii="Times New Roman" w:hAnsi="Times New Roman" w:cs="Times New Roman"/>
          <w:sz w:val="28"/>
          <w:szCs w:val="28"/>
        </w:rPr>
        <w:t>[</w:t>
      </w:r>
      <w:r>
        <w:rPr>
          <w:rFonts w:ascii="Times New Roman" w:hAnsi="Times New Roman" w:cs="Times New Roman"/>
          <w:sz w:val="28"/>
          <w:szCs w:val="28"/>
        </w:rPr>
        <w:t>1].</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говорил один из классиков марксизма, «кадры решают все». В оригинале это высказывание звучит несколько более грубо, но это не меняет сути дела. Тем более – по отношению к науке, где первостепенное значение всегда имела личность исследователя, его персональные качества.</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Кадровый состав научного сообщества – проблема, которая затрагивает не только руководителей, она затрагивает каждого, кто причастен к науке. А именно, научная деятельность осуществляется не в вакууме, она всегда является плодом коллективных усилий. Это верно даже по отношению к очень небольшой исследовательской группе, или человеку, работающему над той или иной проблемой в одиночку. Действительно, даже в этом случае имеет место постоянный обмен информацией (через научные публикации, конференции, симпозиумы, просто частные беседы). Без такого обмена информацией научный сотрудник очень быстро теряет позиции, начиная «вариться в собственном соку», и замыкаясь на решении задач, которые, скорее всего, уже решены. Кроме того, работы таких исследователей-отшельников чаще всего не вызывают интереса у коллег, их научное сообщество просто не замечает.</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 самое страшное из того, что может случиться с научной работой. Как свидетельствует история, наиболее неудобные для коллег – или властей – сочинения часто подвергали именно такой каре – осторожному замалчиванию.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 в настоящее время эффективность работы исследователя чаще всего оценивают именно на основании того, насколько востребованными являются его работы. Для этой цели наукометрия (есть и такая дисциплина [2]) выработала ряд методик, рассматриваемых ниже в специальных разделах.</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Почти все они построены на основе подсчета цитируемости (упрощая, подсчитывается сколько раз работа или работы данного ученого были процитированы в публикациях других авторов).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Такого рода наукометрические методики часто подвергаются критике [</w:t>
      </w:r>
      <w:r w:rsidRPr="004D73B5">
        <w:rPr>
          <w:rFonts w:ascii="Times New Roman" w:hAnsi="Times New Roman" w:cs="Times New Roman"/>
          <w:sz w:val="28"/>
          <w:szCs w:val="28"/>
        </w:rPr>
        <w:t>3</w:t>
      </w:r>
      <w:r>
        <w:rPr>
          <w:rFonts w:ascii="Times New Roman" w:hAnsi="Times New Roman" w:cs="Times New Roman"/>
          <w:sz w:val="28"/>
          <w:szCs w:val="28"/>
        </w:rPr>
        <w:t xml:space="preserve">], но само их существование выражает не вызывающий сомнения факт: научное сообщество пронизано сложной системой внутренних связей, оно представляет собой единое целое (если в этом утверждении и есть преувеличение, то оно не очень велико). И, как единое целое, оно переживает взлеты и падения.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частности, на современном этапе, который характеризуется существенным падением общественного значения науки как институции, </w:t>
      </w:r>
      <w:r>
        <w:rPr>
          <w:rFonts w:ascii="Times New Roman" w:hAnsi="Times New Roman" w:cs="Times New Roman"/>
          <w:sz w:val="28"/>
          <w:szCs w:val="28"/>
        </w:rPr>
        <w:lastRenderedPageBreak/>
        <w:t>поддерживающей генерацию стратегий (</w:t>
      </w:r>
      <w:r w:rsidRPr="004D73B5">
        <w:rPr>
          <w:rFonts w:ascii="Times New Roman" w:hAnsi="Times New Roman" w:cs="Times New Roman"/>
          <w:sz w:val="28"/>
          <w:szCs w:val="28"/>
        </w:rPr>
        <w:t>Глава</w:t>
      </w:r>
      <w:r>
        <w:rPr>
          <w:rFonts w:ascii="Times New Roman" w:hAnsi="Times New Roman" w:cs="Times New Roman"/>
          <w:sz w:val="28"/>
          <w:szCs w:val="28"/>
        </w:rPr>
        <w:t xml:space="preserve"> 1), наблюдается и устойчивая потеря интереса к ней со стороны общества. (Подробнее об этом говорится в Главе 6.)</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проявлений потери интереса к науке со стороны общества является падение престижа технических и естественнонаучных специальностей. Сказанное иллюстрирует диаграмма рис.3.1, отражающая соответствующую статистику для РК (по официальным данным</w:t>
      </w:r>
      <w:r>
        <w:rPr>
          <w:rStyle w:val="aa"/>
          <w:sz w:val="28"/>
          <w:szCs w:val="28"/>
        </w:rPr>
        <w:footnoteReference w:id="14"/>
      </w:r>
      <w:r>
        <w:rPr>
          <w:rFonts w:ascii="Times New Roman" w:hAnsi="Times New Roman" w:cs="Times New Roman"/>
          <w:sz w:val="28"/>
          <w:szCs w:val="28"/>
        </w:rPr>
        <w:t>).</w:t>
      </w:r>
    </w:p>
    <w:p w:rsidR="00A96547" w:rsidRPr="00C02414" w:rsidRDefault="00A96547" w:rsidP="00A96547">
      <w:pPr>
        <w:ind w:firstLine="567"/>
        <w:jc w:val="both"/>
        <w:rPr>
          <w:rFonts w:ascii="Times New Roman" w:hAnsi="Times New Roman"/>
          <w:sz w:val="28"/>
          <w:szCs w:val="28"/>
        </w:rPr>
      </w:pPr>
    </w:p>
    <w:p w:rsidR="00A96547" w:rsidRPr="00C02414" w:rsidRDefault="00A96547" w:rsidP="00A96547">
      <w:pPr>
        <w:jc w:val="both"/>
        <w:rPr>
          <w:rFonts w:ascii="Times New Roman" w:hAnsi="Times New Roman"/>
          <w:sz w:val="28"/>
          <w:szCs w:val="28"/>
        </w:rPr>
      </w:pPr>
      <w:r>
        <w:rPr>
          <w:rFonts w:ascii="Times New Roman" w:hAnsi="Times New Roman"/>
          <w:noProof/>
          <w:sz w:val="28"/>
          <w:szCs w:val="28"/>
        </w:rPr>
        <w:drawing>
          <wp:inline distT="0" distB="0" distL="0" distR="0" wp14:anchorId="1102F5AB" wp14:editId="3997690E">
            <wp:extent cx="5936615" cy="3391535"/>
            <wp:effectExtent l="19050" t="0" r="6985" b="0"/>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pic:cNvPicPr>
                      <a:picLocks noChangeAspect="1" noChangeArrowheads="1"/>
                    </pic:cNvPicPr>
                  </pic:nvPicPr>
                  <pic:blipFill>
                    <a:blip r:embed="rId12"/>
                    <a:srcRect/>
                    <a:stretch>
                      <a:fillRect/>
                    </a:stretch>
                  </pic:blipFill>
                  <pic:spPr bwMode="auto">
                    <a:xfrm>
                      <a:off x="0" y="0"/>
                      <a:ext cx="5936615" cy="3391535"/>
                    </a:xfrm>
                    <a:prstGeom prst="rect">
                      <a:avLst/>
                    </a:prstGeom>
                    <a:noFill/>
                    <a:ln w="9525">
                      <a:noFill/>
                      <a:miter lim="800000"/>
                      <a:headEnd/>
                      <a:tailEnd/>
                    </a:ln>
                  </pic:spPr>
                </pic:pic>
              </a:graphicData>
            </a:graphic>
          </wp:inline>
        </w:drawing>
      </w:r>
    </w:p>
    <w:p w:rsidR="00A96547" w:rsidRPr="00013A31" w:rsidRDefault="00A96547" w:rsidP="00A96547">
      <w:pPr>
        <w:jc w:val="center"/>
        <w:rPr>
          <w:rFonts w:ascii="Times New Roman" w:hAnsi="Times New Roman"/>
          <w:sz w:val="28"/>
          <w:szCs w:val="28"/>
        </w:rPr>
      </w:pPr>
      <w:r w:rsidRPr="00013A31">
        <w:rPr>
          <w:rFonts w:ascii="Times New Roman" w:hAnsi="Times New Roman"/>
          <w:sz w:val="28"/>
          <w:szCs w:val="28"/>
        </w:rPr>
        <w:t>Рис</w:t>
      </w:r>
      <w:r>
        <w:rPr>
          <w:rFonts w:ascii="Times New Roman" w:hAnsi="Times New Roman"/>
          <w:sz w:val="28"/>
          <w:szCs w:val="28"/>
        </w:rPr>
        <w:t>. 3.</w:t>
      </w:r>
      <w:r w:rsidRPr="00013A31">
        <w:rPr>
          <w:rFonts w:ascii="Times New Roman" w:hAnsi="Times New Roman"/>
          <w:sz w:val="28"/>
          <w:szCs w:val="28"/>
        </w:rPr>
        <w:t>1</w:t>
      </w:r>
      <w:r>
        <w:rPr>
          <w:rFonts w:ascii="Times New Roman" w:hAnsi="Times New Roman"/>
          <w:sz w:val="28"/>
          <w:szCs w:val="28"/>
        </w:rPr>
        <w:t xml:space="preserve">. </w:t>
      </w:r>
      <w:r w:rsidRPr="00013A31">
        <w:rPr>
          <w:rFonts w:ascii="Times New Roman" w:hAnsi="Times New Roman"/>
          <w:sz w:val="28"/>
          <w:szCs w:val="28"/>
        </w:rPr>
        <w:t>Численность выпускников, сертифициро</w:t>
      </w:r>
      <w:r>
        <w:rPr>
          <w:rFonts w:ascii="Times New Roman" w:hAnsi="Times New Roman"/>
          <w:sz w:val="28"/>
          <w:szCs w:val="28"/>
        </w:rPr>
        <w:t>ванных по отраслям, 2013 г.</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Официальная статистика такого рода отражает только вершину айсберга. В действительности положение намного более серьезно [4-6].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текущей литературе этот факт анализируется с различных позиций [8-11], но все же главную из них можно установить, рассматривая образование как личную инвестицию «в самого себя».</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Наука (шире – инновационная деятельность) всегда рассматривалась как высокорисковая область вложения капитала. Так, в настоящее время считается, что если из 10 стартаповских компаний успеха добивается только одна, то это – вполне приемлемый результат. Существующие инструменты стимулирования инновационной деятельности (</w:t>
      </w:r>
      <w:r w:rsidRPr="00F06EFE">
        <w:rPr>
          <w:rFonts w:ascii="Times New Roman" w:hAnsi="Times New Roman" w:cs="Times New Roman"/>
          <w:sz w:val="28"/>
          <w:szCs w:val="28"/>
        </w:rPr>
        <w:t>Глава</w:t>
      </w:r>
      <w:r>
        <w:rPr>
          <w:rFonts w:ascii="Times New Roman" w:hAnsi="Times New Roman" w:cs="Times New Roman"/>
          <w:sz w:val="28"/>
          <w:szCs w:val="28"/>
        </w:rPr>
        <w:t xml:space="preserve"> 14) построены так, чтобы максимально снизить риски со стороны инвестора, что не может вызывать удивления.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при разработке инструментов стимулирования инновационной деятельности, как правило, не учитывается тот факт, что риск является </w:t>
      </w:r>
      <w:r>
        <w:rPr>
          <w:rFonts w:ascii="Times New Roman" w:hAnsi="Times New Roman" w:cs="Times New Roman"/>
          <w:sz w:val="28"/>
          <w:szCs w:val="28"/>
        </w:rPr>
        <w:lastRenderedPageBreak/>
        <w:t xml:space="preserve">обоюдным. Рискует не только инвестор, но и тот, что осуществляет всю цепочку работ, приводящих к появлению инновации. В первую очередь, это относится к начальному звену этой цепочки – научным исследованиям.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7F3488">
        <w:rPr>
          <w:rFonts w:ascii="Times New Roman" w:hAnsi="Times New Roman" w:cs="Times New Roman"/>
          <w:sz w:val="28"/>
          <w:szCs w:val="28"/>
        </w:rPr>
        <w:t>В</w:t>
      </w:r>
      <w:r>
        <w:rPr>
          <w:rFonts w:ascii="Times New Roman" w:hAnsi="Times New Roman" w:cs="Times New Roman"/>
          <w:sz w:val="28"/>
          <w:szCs w:val="28"/>
        </w:rPr>
        <w:t xml:space="preserve">прочем, имеется и вполне определенное различие. Инвестор рискует только деньгами, т.е. ресурсом, который можно восполнить. Молодой человек, </w:t>
      </w:r>
      <w:r w:rsidRPr="00825CBB">
        <w:rPr>
          <w:rFonts w:ascii="Times New Roman" w:hAnsi="Times New Roman" w:cs="Times New Roman"/>
          <w:sz w:val="28"/>
          <w:szCs w:val="28"/>
        </w:rPr>
        <w:t xml:space="preserve">избирающий своим поприщем научную деятельность, рискует значительной частью своей жизни (затрачиваемой на приобретение квалификации, а также на последующую деятельность в этой сфере). Этот ресурс, с очевидностью, не восполним. </w:t>
      </w:r>
    </w:p>
    <w:p w:rsidR="00A96547" w:rsidRPr="00825CBB"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Более того, профессионально реализовать себя как бухгалтер, менеджер или администратор в текущих реалиях может практически любой человек, обладающий, как писал классик, «гораздо средними» умственными способностями. Реализовать себя как ученого гораздо сложнее – и никто не даст гарантий, что это получится, а тем более принесет доход, покрывающий издержки и риски.</w:t>
      </w:r>
    </w:p>
    <w:p w:rsidR="00A96547"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Очевидно, что все эти факторы (осознанно или же не вполне) оцениваются молодыми людьми, выбирающими себе профессию и образ жизни. Взвешивая риски и сопутствующие обстоятельства, большинство приходит к выводу, что в науке им «нечего ловить». Особенно наглядно это проявляется в постсоветских</w:t>
      </w:r>
      <w:r>
        <w:rPr>
          <w:rFonts w:ascii="Times New Roman" w:hAnsi="Times New Roman" w:cs="Times New Roman"/>
          <w:sz w:val="28"/>
          <w:szCs w:val="28"/>
        </w:rPr>
        <w:t xml:space="preserve"> государствах, где уровень зарплаты ведущего профессора любой из кафедр вполне сопоставим с зарплатой бухгалтера или администратора в небольшой частной компании. (</w:t>
      </w:r>
      <w:r w:rsidRPr="004E0FBD">
        <w:rPr>
          <w:rFonts w:ascii="Times New Roman" w:hAnsi="Times New Roman" w:cs="Times New Roman"/>
          <w:sz w:val="28"/>
          <w:szCs w:val="28"/>
        </w:rPr>
        <w:t>Впрочем, ситуация в странах ЕС с этим немногим лучше</w:t>
      </w:r>
      <w:r>
        <w:rPr>
          <w:rFonts w:ascii="Times New Roman" w:hAnsi="Times New Roman" w:cs="Times New Roman"/>
          <w:sz w:val="28"/>
          <w:szCs w:val="28"/>
        </w:rPr>
        <w:t>, наиболее прибыльной является сфера торговли</w:t>
      </w:r>
      <w:r w:rsidRPr="004E0FBD">
        <w:rPr>
          <w:rFonts w:ascii="Times New Roman" w:hAnsi="Times New Roman" w:cs="Times New Roman"/>
          <w:sz w:val="28"/>
          <w:szCs w:val="28"/>
        </w:rPr>
        <w:t>.</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Отсюда – большое количество случайных людей (речь идет о возрастной группе до 40 лет, кадры, оставшиеся от СССР – отдельный вопрос), неизвестно как оказавшихся в научных организациях и университетах постсоветских стран, и способных разве только имитировать научную деятельность.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Можно вывести простую формулу, позволяющую оценить уровень личных доходов, лиц, занятых научными исследованиями, который покрывает риски, связанные с личными инвестициями «в самого себя».</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DB1DE2" w:rsidRDefault="00F034E3" w:rsidP="00A96547">
      <w:pPr>
        <w:spacing w:after="0" w:line="240" w:lineRule="auto"/>
        <w:ind w:firstLine="567"/>
        <w:jc w:val="center"/>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den>
        </m:f>
        <m:r>
          <w:rPr>
            <w:rFonts w:ascii="Cambria Math" w:hAnsi="Cambria Math" w:cs="Times New Roman"/>
            <w:sz w:val="28"/>
            <w:szCs w:val="28"/>
          </w:rPr>
          <m:t>&lt;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1-p</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den>
        </m:f>
      </m:oMath>
      <w:r w:rsidR="00A96547">
        <w:rPr>
          <w:rFonts w:ascii="Times New Roman" w:hAnsi="Times New Roman" w:cs="Times New Roman"/>
          <w:sz w:val="28"/>
          <w:szCs w:val="28"/>
        </w:rPr>
        <w:t xml:space="preserve">          (3.1)</w:t>
      </w:r>
    </w:p>
    <w:p w:rsidR="00A96547" w:rsidRPr="00DB1DE2" w:rsidRDefault="00A96547" w:rsidP="00A96547">
      <w:pPr>
        <w:spacing w:after="0" w:line="240" w:lineRule="auto"/>
        <w:jc w:val="both"/>
        <w:rPr>
          <w:rFonts w:ascii="Times New Roman" w:hAnsi="Times New Roman" w:cs="Times New Roman"/>
          <w:sz w:val="28"/>
          <w:szCs w:val="28"/>
        </w:rPr>
      </w:pPr>
    </w:p>
    <w:p w:rsidR="00A96547" w:rsidRPr="00B47179" w:rsidRDefault="00A96547" w:rsidP="00A96547">
      <w:pPr>
        <w:spacing w:after="0" w:line="240" w:lineRule="auto"/>
        <w:jc w:val="both"/>
        <w:rPr>
          <w:rFonts w:ascii="Times New Roman" w:hAnsi="Times New Roman" w:cs="Times New Roman"/>
          <w:sz w:val="28"/>
          <w:szCs w:val="28"/>
        </w:rPr>
      </w:pPr>
      <w:r w:rsidRPr="004E7EE5">
        <w:rPr>
          <w:rFonts w:ascii="Times New Roman" w:hAnsi="Times New Roman" w:cs="Times New Roman"/>
          <w:sz w:val="28"/>
          <w:szCs w:val="28"/>
        </w:rPr>
        <w:t>где</w:t>
      </w:r>
      <w:r>
        <w:rPr>
          <w:rFonts w:ascii="Times New Roman" w:hAnsi="Times New Roman" w:cs="Times New Roman"/>
          <w:sz w:val="28"/>
          <w:szCs w:val="28"/>
        </w:rPr>
        <w:t xml:space="preserve">: </w:t>
      </w:r>
    </w:p>
    <w:p w:rsidR="00A96547" w:rsidRPr="00B47179" w:rsidRDefault="00F034E3" w:rsidP="00A96547">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oMath>
      <w:r w:rsidR="00A96547" w:rsidRPr="004E7EE5">
        <w:rPr>
          <w:rFonts w:ascii="Times New Roman" w:hAnsi="Times New Roman" w:cs="Times New Roman"/>
          <w:sz w:val="28"/>
          <w:szCs w:val="28"/>
        </w:rPr>
        <w:t xml:space="preserve"> – ожидаемый доход при выборе безрисковой или слабо рисковой сферы деятельности (менеджер, бух</w:t>
      </w:r>
      <w:r w:rsidR="00A96547">
        <w:rPr>
          <w:rFonts w:ascii="Times New Roman" w:hAnsi="Times New Roman" w:cs="Times New Roman"/>
          <w:sz w:val="28"/>
          <w:szCs w:val="28"/>
        </w:rPr>
        <w:t>г</w:t>
      </w:r>
      <w:r w:rsidR="00A96547" w:rsidRPr="004E7EE5">
        <w:rPr>
          <w:rFonts w:ascii="Times New Roman" w:hAnsi="Times New Roman" w:cs="Times New Roman"/>
          <w:sz w:val="28"/>
          <w:szCs w:val="28"/>
        </w:rPr>
        <w:t>алтер</w:t>
      </w:r>
      <w:r w:rsidR="00A96547">
        <w:rPr>
          <w:rFonts w:ascii="Times New Roman" w:hAnsi="Times New Roman" w:cs="Times New Roman"/>
          <w:sz w:val="28"/>
          <w:szCs w:val="28"/>
        </w:rPr>
        <w:t xml:space="preserve"> и т.д.), </w:t>
      </w:r>
    </w:p>
    <w:p w:rsidR="00A96547" w:rsidRDefault="00F034E3" w:rsidP="00A96547">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oMath>
      <w:r w:rsidR="00A96547" w:rsidRPr="00B47179">
        <w:rPr>
          <w:rFonts w:ascii="Times New Roman" w:hAnsi="Times New Roman" w:cs="Times New Roman"/>
          <w:sz w:val="28"/>
          <w:szCs w:val="28"/>
        </w:rPr>
        <w:t xml:space="preserve"> – инвестиционные </w:t>
      </w:r>
      <w:r w:rsidR="00A96547">
        <w:rPr>
          <w:rFonts w:ascii="Times New Roman" w:hAnsi="Times New Roman" w:cs="Times New Roman"/>
          <w:sz w:val="28"/>
          <w:szCs w:val="28"/>
        </w:rPr>
        <w:t>затраты, связанные с получением соответствующей профессии, применительно к получению профессии такие затраты определяются, в первую очередь затратами времени и усилий на освоение учебных дисциплин;</w:t>
      </w:r>
    </w:p>
    <w:p w:rsidR="00A96547" w:rsidRDefault="00A96547" w:rsidP="00A96547">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p</m:t>
        </m:r>
      </m:oMath>
      <w:r>
        <w:rPr>
          <w:rFonts w:ascii="Times New Roman" w:hAnsi="Times New Roman" w:cs="Times New Roman"/>
          <w:sz w:val="28"/>
          <w:szCs w:val="28"/>
        </w:rPr>
        <w:t xml:space="preserve"> - вероятность достижения успеха при выборе высокорисковой сферы деятельности (например, связанной с разработкой и внедрением инноваций</w:t>
      </w:r>
      <w:proofErr w:type="gramStart"/>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B47179">
        <w:rPr>
          <w:rFonts w:ascii="Times New Roman" w:hAnsi="Times New Roman" w:cs="Times New Roman"/>
          <w:sz w:val="28"/>
          <w:szCs w:val="28"/>
        </w:rPr>
        <w:t xml:space="preserve"> –</w:t>
      </w:r>
      <w:proofErr w:type="gramEnd"/>
      <w:r w:rsidRPr="00B47179">
        <w:rPr>
          <w:rFonts w:ascii="Times New Roman" w:hAnsi="Times New Roman" w:cs="Times New Roman"/>
          <w:sz w:val="28"/>
          <w:szCs w:val="28"/>
        </w:rPr>
        <w:t xml:space="preserve"> личные </w:t>
      </w:r>
      <w:r>
        <w:rPr>
          <w:rFonts w:ascii="Times New Roman" w:hAnsi="Times New Roman" w:cs="Times New Roman"/>
          <w:sz w:val="28"/>
          <w:szCs w:val="28"/>
        </w:rPr>
        <w:t>инвестиционные затраты, связанные с получением такой профессии;</w:t>
      </w:r>
    </w:p>
    <w:p w:rsidR="00A96547" w:rsidRPr="00B47179" w:rsidRDefault="00F034E3" w:rsidP="00A96547">
      <w:pPr>
        <w:spacing w:after="0" w:line="240" w:lineRule="auto"/>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sidR="00A96547" w:rsidRPr="00B47179">
        <w:rPr>
          <w:rFonts w:ascii="Times New Roman" w:hAnsi="Times New Roman" w:cs="Times New Roman"/>
          <w:sz w:val="28"/>
          <w:szCs w:val="28"/>
        </w:rPr>
        <w:t xml:space="preserve"> – доход</w:t>
      </w:r>
      <w:r w:rsidR="00A96547">
        <w:rPr>
          <w:rFonts w:ascii="Times New Roman" w:hAnsi="Times New Roman" w:cs="Times New Roman"/>
          <w:sz w:val="28"/>
          <w:szCs w:val="28"/>
        </w:rPr>
        <w:t xml:space="preserve">, получаемый при условии достижении успеха в случае выбора высокорисковой профессии </w:t>
      </w:r>
      <w:proofErr w:type="gramStart"/>
      <w:r w:rsidR="00A96547">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00A96547">
        <w:rPr>
          <w:rFonts w:ascii="Times New Roman" w:hAnsi="Times New Roman" w:cs="Times New Roman"/>
          <w:sz w:val="28"/>
          <w:szCs w:val="28"/>
        </w:rPr>
        <w:t xml:space="preserve"> -</w:t>
      </w:r>
      <w:proofErr w:type="gramEnd"/>
      <w:r w:rsidR="00A96547">
        <w:rPr>
          <w:rFonts w:ascii="Times New Roman" w:hAnsi="Times New Roman" w:cs="Times New Roman"/>
          <w:sz w:val="28"/>
          <w:szCs w:val="28"/>
        </w:rPr>
        <w:t xml:space="preserve"> доход в противоположном случае).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Приведенная формула (3.1) получена из очень простых соображений. Сравниваются отношения доходов к затратам, но в знаменателе правой части стоит средневзвешенный доход, вычисленный с учетом вероятности достижения успеха. Разумеется, данная формула является приближенной (хотя бы потому, что степень достижения успеха может быть различной), но ее вполне можно использовать для оценок.</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Вероятность достижения серьезного успеха была и остается небольшой (так, «выстреливает», как это признается сейчас, одна из десяти стартаповских компаний). Поэтому </w:t>
      </w:r>
      <w:proofErr w:type="gramStart"/>
      <w:r>
        <w:rPr>
          <w:rFonts w:ascii="Times New Roman" w:hAnsi="Times New Roman" w:cs="Times New Roman"/>
          <w:sz w:val="28"/>
          <w:szCs w:val="28"/>
        </w:rPr>
        <w:t xml:space="preserve">величиной </w:t>
      </w:r>
      <m:oMath>
        <m:r>
          <w:rPr>
            <w:rFonts w:ascii="Cambria Math" w:hAnsi="Cambria Math" w:cs="Times New Roman"/>
            <w:sz w:val="28"/>
            <w:szCs w:val="28"/>
          </w:rPr>
          <m:t>p</m:t>
        </m:r>
      </m:oMath>
      <w:r>
        <w:rPr>
          <w:rFonts w:ascii="Times New Roman" w:hAnsi="Times New Roman" w:cs="Times New Roman"/>
          <w:sz w:val="28"/>
          <w:szCs w:val="28"/>
        </w:rPr>
        <w:t xml:space="preserve"> можно</w:t>
      </w:r>
      <w:proofErr w:type="gramEnd"/>
      <w:r>
        <w:rPr>
          <w:rFonts w:ascii="Times New Roman" w:hAnsi="Times New Roman" w:cs="Times New Roman"/>
          <w:sz w:val="28"/>
          <w:szCs w:val="28"/>
        </w:rPr>
        <w:t xml:space="preserve"> пренебречь по сравнению с единицей и преобразовать формулу (3.1) к виду:</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6D0203" w:rsidRDefault="00F034E3" w:rsidP="00A96547">
      <w:pPr>
        <w:spacing w:after="0" w:line="240" w:lineRule="auto"/>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&gt;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p</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r>
                      <w:rPr>
                        <w:rFonts w:ascii="Cambria Math" w:hAnsi="Cambria Math" w:cs="Times New Roman"/>
                        <w:sz w:val="28"/>
                        <w:szCs w:val="28"/>
                      </w:rPr>
                      <m:t>A</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oMath>
      <w:r w:rsidR="00A96547" w:rsidRPr="006D0203">
        <w:rPr>
          <w:rFonts w:ascii="Times New Roman" w:hAnsi="Times New Roman" w:cs="Times New Roman"/>
          <w:sz w:val="28"/>
          <w:szCs w:val="28"/>
        </w:rPr>
        <w:t xml:space="preserve">                         (3.2)</w:t>
      </w:r>
    </w:p>
    <w:p w:rsidR="00A96547" w:rsidRPr="006D0203"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sidRPr="006D0203">
        <w:rPr>
          <w:rFonts w:ascii="Times New Roman" w:hAnsi="Times New Roman" w:cs="Times New Roman"/>
          <w:sz w:val="28"/>
          <w:szCs w:val="28"/>
        </w:rPr>
        <w:t xml:space="preserve">Применительно к условиям РК, оценки по данной формуле сделать достаточно просто. </w:t>
      </w:r>
      <w:r>
        <w:rPr>
          <w:rFonts w:ascii="Times New Roman" w:hAnsi="Times New Roman" w:cs="Times New Roman"/>
          <w:sz w:val="28"/>
          <w:szCs w:val="28"/>
        </w:rPr>
        <w:t xml:space="preserve">Выпускники, обучающиеся по экономическим и управленческим специальностям, в лучшем случае, в своей массе обладают знаниями на уровне бухгалтерского техникума (если говорить в терминах советского периода). Такой объем знаний можно получить за полгода без особых усилий при средних умственных способностях. (Доказательством этому является, например, тот факт, что многие из инженеров, вынужденно приобретая квалификацию бухгалтера, ограничивались краткими платными курсами.) Остальное время «обучения» в бакалавриате можно тратить в свое удовольствие, что непосредственно демонстрируют бары и ночные клубы Алма-Аты, до отказа наполняющиеся студенчеством по вечерам.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получить квалификацию химика или физика, способного работать самостоятельно (и рассчитывать на более или менее пристойную зарплату) требуется, как минимум, девять лет (4 года – бакалавриат, 2 года – магистратура, 3 года – докторантура). </w:t>
      </w:r>
    </w:p>
    <w:p w:rsidR="00A96547" w:rsidRPr="00080E5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Отметим, что положение в технических вузах Казахстана (куда, как правило, поступают дети из менее обеспеченных семей, если сравнивать с экономическими специальностями) также не внушает оптимизма. По данным опросов,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[12,13], подавляющая часть студентов не только учиться, но и обладает постоянным местом работы, вследствие чего их реальная квалификация соответствует ПТУ советского периода. Это также позволяет сделать оценку затрат времени на учебу, т.е. в использованных выше терминах – объем личных инвестиций.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 если оценивать личные инвестиции по объему реальных затрат личного времени на учебу, то можно записать:</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6D0203" w:rsidRDefault="00F034E3" w:rsidP="00A96547">
      <w:pPr>
        <w:spacing w:after="0" w:line="240" w:lineRule="auto"/>
        <w:ind w:firstLine="567"/>
        <w:jc w:val="center"/>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den>
        </m:f>
        <m:r>
          <w:rPr>
            <w:rFonts w:ascii="Cambria Math" w:hAnsi="Cambria Math" w:cs="Times New Roman"/>
            <w:sz w:val="28"/>
            <w:szCs w:val="28"/>
          </w:rPr>
          <m:t>=18</m:t>
        </m:r>
      </m:oMath>
      <w:r w:rsidR="00A96547" w:rsidRPr="006D0203">
        <w:rPr>
          <w:rFonts w:ascii="Times New Roman" w:hAnsi="Times New Roman" w:cs="Times New Roman"/>
          <w:sz w:val="28"/>
          <w:szCs w:val="28"/>
        </w:rPr>
        <w:t xml:space="preserve">                         (3.</w:t>
      </w:r>
      <w:r w:rsidR="00A96547" w:rsidRPr="00DB1DE2">
        <w:rPr>
          <w:rFonts w:ascii="Times New Roman" w:hAnsi="Times New Roman" w:cs="Times New Roman"/>
          <w:sz w:val="28"/>
          <w:szCs w:val="28"/>
        </w:rPr>
        <w:t>3</w:t>
      </w:r>
      <w:r w:rsidR="00A96547" w:rsidRPr="006D0203">
        <w:rPr>
          <w:rFonts w:ascii="Times New Roman" w:hAnsi="Times New Roman" w:cs="Times New Roman"/>
          <w:sz w:val="28"/>
          <w:szCs w:val="28"/>
        </w:rPr>
        <w:t>)</w:t>
      </w:r>
    </w:p>
    <w:p w:rsidR="00A96547" w:rsidRPr="00DB1DE2" w:rsidRDefault="00A96547" w:rsidP="00A96547">
      <w:pPr>
        <w:spacing w:after="0" w:line="240" w:lineRule="auto"/>
        <w:ind w:firstLine="567"/>
        <w:jc w:val="both"/>
        <w:rPr>
          <w:rFonts w:ascii="Times New Roman" w:hAnsi="Times New Roman" w:cs="Times New Roman"/>
          <w:sz w:val="28"/>
          <w:szCs w:val="28"/>
        </w:rPr>
      </w:pPr>
    </w:p>
    <w:p w:rsidR="00A96547" w:rsidRPr="00F533D8"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Возможно, оценка (3.3) и завышена, но она отражает очевидный факт. Реальную квалификацию ученого получить гораздо сложнее, нежели квалификацию, позволяющую занять место в банковских структурах, частных компаниях и т.д. Впрочем, даже если </w:t>
      </w:r>
      <w:proofErr w:type="gramStart"/>
      <w:r>
        <w:rPr>
          <w:rFonts w:ascii="Times New Roman" w:hAnsi="Times New Roman" w:cs="Times New Roman"/>
          <w:sz w:val="28"/>
          <w:szCs w:val="28"/>
        </w:rPr>
        <w:t xml:space="preserve">положить </w:t>
      </w:r>
      <m:oMath>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den>
        </m:f>
      </m:oMath>
      <w:r w:rsidRPr="00F533D8">
        <w:rPr>
          <w:rFonts w:ascii="Times New Roman" w:hAnsi="Times New Roman" w:cs="Times New Roman"/>
          <w:sz w:val="28"/>
          <w:szCs w:val="28"/>
        </w:rPr>
        <w:t xml:space="preserve"> =</w:t>
      </w:r>
      <w:proofErr w:type="gramEnd"/>
      <w:r w:rsidRPr="00F533D8">
        <w:rPr>
          <w:rFonts w:ascii="Times New Roman" w:hAnsi="Times New Roman" w:cs="Times New Roman"/>
          <w:sz w:val="28"/>
          <w:szCs w:val="28"/>
        </w:rPr>
        <w:t xml:space="preserve"> </w:t>
      </w:r>
      <w:r>
        <w:rPr>
          <w:rFonts w:ascii="Times New Roman" w:hAnsi="Times New Roman" w:cs="Times New Roman"/>
          <w:sz w:val="28"/>
          <w:szCs w:val="28"/>
        </w:rPr>
        <w:t xml:space="preserve">10, то различие в степени личных инвестиций остается весьма большим, что и позволяет объяснить значительное различие между числом абитуриентов, поступающих на экономические и естественнонаучные специальности. Следовательно, можно считать, что результат (3.3) хорошо согласуется с экспериментальными данными. </w:t>
      </w:r>
    </w:p>
    <w:p w:rsidR="00A96547" w:rsidRPr="006A7F94" w:rsidRDefault="00A96547" w:rsidP="00A96547">
      <w:pPr>
        <w:spacing w:after="0" w:line="240" w:lineRule="auto"/>
        <w:ind w:firstLine="567"/>
        <w:jc w:val="both"/>
        <w:rPr>
          <w:rFonts w:ascii="Times New Roman" w:hAnsi="Times New Roman" w:cs="Times New Roman"/>
          <w:sz w:val="28"/>
          <w:szCs w:val="28"/>
        </w:rPr>
      </w:pPr>
      <w:r w:rsidRPr="005265DA">
        <w:rPr>
          <w:rFonts w:ascii="Times New Roman" w:hAnsi="Times New Roman" w:cs="Times New Roman"/>
          <w:sz w:val="28"/>
          <w:szCs w:val="28"/>
        </w:rPr>
        <w:t xml:space="preserve">По Алма-Ате, уровень доходов людей, занятых в банковском секторе (даже на уровне операционистки, </w:t>
      </w:r>
      <w:r>
        <w:rPr>
          <w:rFonts w:ascii="Times New Roman" w:hAnsi="Times New Roman" w:cs="Times New Roman"/>
          <w:sz w:val="28"/>
          <w:szCs w:val="28"/>
        </w:rPr>
        <w:t xml:space="preserve">реально </w:t>
      </w:r>
      <w:r w:rsidRPr="005265DA">
        <w:rPr>
          <w:rFonts w:ascii="Times New Roman" w:hAnsi="Times New Roman" w:cs="Times New Roman"/>
          <w:sz w:val="28"/>
          <w:szCs w:val="28"/>
        </w:rPr>
        <w:t>не требующ</w:t>
      </w:r>
      <w:r>
        <w:rPr>
          <w:rFonts w:ascii="Times New Roman" w:hAnsi="Times New Roman" w:cs="Times New Roman"/>
          <w:sz w:val="28"/>
          <w:szCs w:val="28"/>
        </w:rPr>
        <w:t>е</w:t>
      </w:r>
      <w:r w:rsidRPr="005265DA">
        <w:rPr>
          <w:rFonts w:ascii="Times New Roman" w:hAnsi="Times New Roman" w:cs="Times New Roman"/>
          <w:sz w:val="28"/>
          <w:szCs w:val="28"/>
        </w:rPr>
        <w:t xml:space="preserve">м </w:t>
      </w:r>
      <w:r>
        <w:rPr>
          <w:rFonts w:ascii="Times New Roman" w:hAnsi="Times New Roman" w:cs="Times New Roman"/>
          <w:sz w:val="28"/>
          <w:szCs w:val="28"/>
        </w:rPr>
        <w:t xml:space="preserve">высшего образования) составляет от 60 000 тенге в месяц и выше. Примерно столько же получает младшее звено преподавателей университетов. Это можно использовать для оценки </w:t>
      </w:r>
      <w:proofErr w:type="gramStart"/>
      <w:r>
        <w:rPr>
          <w:rFonts w:ascii="Times New Roman" w:hAnsi="Times New Roman" w:cs="Times New Roman"/>
          <w:sz w:val="28"/>
          <w:szCs w:val="28"/>
        </w:rPr>
        <w:t xml:space="preserve">величины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Pr>
          <w:rFonts w:ascii="Times New Roman" w:hAnsi="Times New Roman" w:cs="Times New Roman"/>
          <w:sz w:val="28"/>
          <w:szCs w:val="28"/>
        </w:rPr>
        <w:t>:</w:t>
      </w:r>
      <w:proofErr w:type="gramEnd"/>
      <w:r>
        <w:rPr>
          <w:rFonts w:ascii="Times New Roman" w:hAnsi="Times New Roman" w:cs="Times New Roman"/>
          <w:sz w:val="28"/>
          <w:szCs w:val="28"/>
        </w:rPr>
        <w:t xml:space="preserve"> в случае неудачи, скажем, в стартаповской деятельности, специалист может найти себя в качестве штатного преподавателя, что часто и имеет место на практике. </w:t>
      </w:r>
    </w:p>
    <w:p w:rsidR="00A96547" w:rsidRPr="005265DA"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с учетом оценки (3.3) </w:t>
      </w:r>
      <w:proofErr w:type="gramStart"/>
      <w:r>
        <w:rPr>
          <w:rFonts w:ascii="Times New Roman" w:hAnsi="Times New Roman" w:cs="Times New Roman"/>
          <w:sz w:val="28"/>
          <w:szCs w:val="28"/>
        </w:rPr>
        <w:t xml:space="preserve">слагаемое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формуле (3.2) можно отбросить, она приобретает вид</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6D0203" w:rsidRDefault="00F034E3" w:rsidP="00A96547">
      <w:pPr>
        <w:spacing w:after="0" w:line="240" w:lineRule="auto"/>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&gt;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p</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r>
                      <w:rPr>
                        <w:rFonts w:ascii="Cambria Math" w:hAnsi="Cambria Math" w:cs="Times New Roman"/>
                        <w:sz w:val="28"/>
                        <w:szCs w:val="28"/>
                      </w:rPr>
                      <m:t>A</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den>
            </m:f>
          </m:e>
        </m:d>
      </m:oMath>
      <w:r w:rsidR="00A96547" w:rsidRPr="006D0203">
        <w:rPr>
          <w:rFonts w:ascii="Times New Roman" w:hAnsi="Times New Roman" w:cs="Times New Roman"/>
          <w:sz w:val="28"/>
          <w:szCs w:val="28"/>
        </w:rPr>
        <w:t xml:space="preserve">                         (3.</w:t>
      </w:r>
      <w:r w:rsidR="00A96547">
        <w:rPr>
          <w:rFonts w:ascii="Times New Roman" w:hAnsi="Times New Roman" w:cs="Times New Roman"/>
          <w:sz w:val="28"/>
          <w:szCs w:val="28"/>
        </w:rPr>
        <w:t>4</w:t>
      </w:r>
      <w:r w:rsidR="00A96547" w:rsidRPr="006D0203">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080E57" w:rsidRDefault="00A96547" w:rsidP="00A96547">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Формула (3.4) дает следующий результат (принято, что </w:t>
      </w:r>
      <w:proofErr w:type="gramStart"/>
      <w:r>
        <w:rPr>
          <w:rFonts w:ascii="Times New Roman" w:hAnsi="Times New Roman" w:cs="Times New Roman"/>
          <w:sz w:val="28"/>
          <w:szCs w:val="28"/>
        </w:rPr>
        <w:t xml:space="preserve">значение </w:t>
      </w:r>
      <m:oMath>
        <m:r>
          <w:rPr>
            <w:rFonts w:ascii="Cambria Math" w:hAnsi="Cambria Math" w:cs="Times New Roman"/>
            <w:sz w:val="28"/>
            <w:szCs w:val="28"/>
          </w:rPr>
          <m:t>p</m:t>
        </m:r>
      </m:oMath>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0,1 в соответствии со сказанным выше)</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6D0203" w:rsidRDefault="00F034E3" w:rsidP="00A96547">
      <w:pPr>
        <w:spacing w:after="0" w:line="240" w:lineRule="auto"/>
        <w:ind w:firstLine="567"/>
        <w:jc w:val="center"/>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den>
        </m:f>
        <m:r>
          <w:rPr>
            <w:rFonts w:ascii="Cambria Math" w:hAnsi="Cambria Math" w:cs="Times New Roman"/>
            <w:sz w:val="28"/>
            <w:szCs w:val="28"/>
          </w:rPr>
          <m:t>&gt;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p</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den>
            </m:f>
          </m:e>
        </m:d>
        <m:r>
          <w:rPr>
            <w:rFonts w:ascii="Cambria Math" w:hAnsi="Cambria Math" w:cs="Times New Roman"/>
            <w:sz w:val="28"/>
            <w:szCs w:val="28"/>
          </w:rPr>
          <m:t xml:space="preserve"> ≈180</m:t>
        </m:r>
      </m:oMath>
      <w:r w:rsidR="00A96547" w:rsidRPr="006D0203">
        <w:rPr>
          <w:rFonts w:ascii="Times New Roman" w:hAnsi="Times New Roman" w:cs="Times New Roman"/>
          <w:sz w:val="28"/>
          <w:szCs w:val="28"/>
        </w:rPr>
        <w:t xml:space="preserve">                         (3.</w:t>
      </w:r>
      <w:r w:rsidR="00A96547" w:rsidRPr="00DB1DE2">
        <w:rPr>
          <w:rFonts w:ascii="Times New Roman" w:hAnsi="Times New Roman" w:cs="Times New Roman"/>
          <w:sz w:val="28"/>
          <w:szCs w:val="28"/>
        </w:rPr>
        <w:t>5</w:t>
      </w:r>
      <w:r w:rsidR="00A96547" w:rsidRPr="006D0203">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если проводить сопоставление даже с доходами мелкого банковского клерка (или прочего «офисного планктона»), для </w:t>
      </w:r>
      <w:proofErr w:type="gramStart"/>
      <w:r>
        <w:rPr>
          <w:rFonts w:ascii="Times New Roman" w:hAnsi="Times New Roman" w:cs="Times New Roman"/>
          <w:sz w:val="28"/>
          <w:szCs w:val="28"/>
        </w:rPr>
        <w:t xml:space="preserve">величины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уровня доходов специалиста, занятого инновационной деятельностью (в частности, работающего в науке) получается значение, превышающее </w:t>
      </w:r>
      <w:r w:rsidRPr="006D0203">
        <w:rPr>
          <w:rFonts w:ascii="Times New Roman" w:hAnsi="Times New Roman" w:cs="Times New Roman"/>
          <w:sz w:val="28"/>
          <w:szCs w:val="28"/>
        </w:rPr>
        <w:t>$</w:t>
      </w:r>
      <w:r>
        <w:rPr>
          <w:rFonts w:ascii="Times New Roman" w:hAnsi="Times New Roman" w:cs="Times New Roman"/>
          <w:sz w:val="28"/>
          <w:szCs w:val="28"/>
        </w:rPr>
        <w:t xml:space="preserve">10 000. Это, мягко говоря, значительная сумма для молодого казахстанского специалиста. Такими доходами могут похвастаться разве только те, кого родственники пристроили в «компании счастливых племянников», да и то далеко не все.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Впрочем, кризис, как отмечает казахстанская пресса</w:t>
      </w:r>
      <w:r>
        <w:rPr>
          <w:rStyle w:val="aa"/>
          <w:sz w:val="28"/>
          <w:szCs w:val="28"/>
        </w:rPr>
        <w:footnoteReference w:id="15"/>
      </w:r>
      <w:r>
        <w:rPr>
          <w:rFonts w:ascii="Times New Roman" w:hAnsi="Times New Roman" w:cs="Times New Roman"/>
          <w:sz w:val="28"/>
          <w:szCs w:val="28"/>
        </w:rPr>
        <w:t xml:space="preserve">, постепенно начинает расставлять все по местам. Как отмечают эксперты рынка труда, наиболее высокие зарплаты </w:t>
      </w:r>
      <w:r w:rsidRPr="00FF17ED">
        <w:rPr>
          <w:rFonts w:ascii="Times New Roman" w:hAnsi="Times New Roman" w:cs="Times New Roman"/>
          <w:sz w:val="28"/>
          <w:szCs w:val="28"/>
        </w:rPr>
        <w:t xml:space="preserve">разработчиков программного обеспечения JAVA же достигают уровня в </w:t>
      </w:r>
      <w:r w:rsidRPr="006D0203">
        <w:rPr>
          <w:rFonts w:ascii="Times New Roman" w:hAnsi="Times New Roman" w:cs="Times New Roman"/>
          <w:sz w:val="28"/>
          <w:szCs w:val="28"/>
        </w:rPr>
        <w:t>$</w:t>
      </w:r>
      <w:r>
        <w:rPr>
          <w:rFonts w:ascii="Times New Roman" w:hAnsi="Times New Roman" w:cs="Times New Roman"/>
          <w:sz w:val="28"/>
          <w:szCs w:val="28"/>
        </w:rPr>
        <w:t xml:space="preserve">9 000, что соответствует приведенной выше оценке. Однако, и этот случай затрагивает только область информационных </w:t>
      </w:r>
      <w:r>
        <w:rPr>
          <w:rFonts w:ascii="Times New Roman" w:hAnsi="Times New Roman" w:cs="Times New Roman"/>
          <w:sz w:val="28"/>
          <w:szCs w:val="28"/>
        </w:rPr>
        <w:lastRenderedPageBreak/>
        <w:t>технологий (которая, по причинам, подробно рассматриваемым ниже занимает особое место). В прочих отраслях, связанных с наукой и техникой, имеет место прямо противоположная ситуация</w:t>
      </w:r>
      <w:r>
        <w:rPr>
          <w:rStyle w:val="aa"/>
          <w:sz w:val="28"/>
          <w:szCs w:val="28"/>
        </w:rPr>
        <w:footnoteReference w:id="16"/>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Полученное значение </w:t>
      </w:r>
      <w:r w:rsidRPr="006D0203">
        <w:rPr>
          <w:rFonts w:ascii="Times New Roman" w:hAnsi="Times New Roman" w:cs="Times New Roman"/>
          <w:sz w:val="28"/>
          <w:szCs w:val="28"/>
        </w:rPr>
        <w:t>$</w:t>
      </w:r>
      <w:r>
        <w:rPr>
          <w:rFonts w:ascii="Times New Roman" w:hAnsi="Times New Roman" w:cs="Times New Roman"/>
          <w:sz w:val="28"/>
          <w:szCs w:val="28"/>
        </w:rPr>
        <w:t>10 000, во-первых, поясняет стабильно низкое желание абитуриентов поступать на естественнонаучные и технические</w:t>
      </w:r>
      <w:r w:rsidRPr="002235C3">
        <w:rPr>
          <w:rFonts w:ascii="Times New Roman" w:hAnsi="Times New Roman" w:cs="Times New Roman"/>
          <w:sz w:val="28"/>
          <w:szCs w:val="28"/>
        </w:rPr>
        <w:t xml:space="preserve"> </w:t>
      </w:r>
      <w:r>
        <w:rPr>
          <w:rFonts w:ascii="Times New Roman" w:hAnsi="Times New Roman" w:cs="Times New Roman"/>
          <w:sz w:val="28"/>
          <w:szCs w:val="28"/>
        </w:rPr>
        <w:t xml:space="preserve">специальности, а, во-вторых, показывает, что задачи, нацеленные на становление экономики знаний (или ускоренное инновационное развитие) не могут быть решены сугубо экономическим путем (точнее, методами, основанными на использовании одних только финансовых инструментов).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Действительно, оценим, отталкиваясь от полученных выше формул, объем финансирования, выделяемого на </w:t>
      </w:r>
      <w:r w:rsidRPr="006F6CCB">
        <w:rPr>
          <w:rFonts w:ascii="Times New Roman" w:hAnsi="Times New Roman" w:cs="Times New Roman"/>
          <w:b/>
          <w:i/>
          <w:sz w:val="28"/>
          <w:szCs w:val="28"/>
        </w:rPr>
        <w:t>один</w:t>
      </w:r>
      <w:r>
        <w:rPr>
          <w:rFonts w:ascii="Times New Roman" w:hAnsi="Times New Roman" w:cs="Times New Roman"/>
          <w:sz w:val="28"/>
          <w:szCs w:val="28"/>
        </w:rPr>
        <w:t xml:space="preserve"> научно-технический проект (размер одного гранта), позволяющего преодолеть барьер между рассмотренными выше видами деятельности (научной и тем, чем занимается «офисный планктон»).</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существующим в РК стандартам, средства, выделяемые на заработную плату, составляют 50% от общей суммы гранта (подробнее существующие средства стимулирования инновационной и научной деятельности в РК рассматриваются в Главе 14). Среднее число исполнителей отдельного проекта – около 10 человек, грант выделяется, как правило, на три года. При условии, что молодой специалист, задействованный в проекте, получает </w:t>
      </w:r>
      <w:r w:rsidRPr="006D0203">
        <w:rPr>
          <w:rFonts w:ascii="Times New Roman" w:hAnsi="Times New Roman" w:cs="Times New Roman"/>
          <w:sz w:val="28"/>
          <w:szCs w:val="28"/>
        </w:rPr>
        <w:t>$</w:t>
      </w:r>
      <w:r>
        <w:rPr>
          <w:rFonts w:ascii="Times New Roman" w:hAnsi="Times New Roman" w:cs="Times New Roman"/>
          <w:sz w:val="28"/>
          <w:szCs w:val="28"/>
        </w:rPr>
        <w:t xml:space="preserve">10 000, легко подсчитать общие затраты - </w:t>
      </w:r>
      <w:r w:rsidRPr="006D0203">
        <w:rPr>
          <w:rFonts w:ascii="Times New Roman" w:hAnsi="Times New Roman" w:cs="Times New Roman"/>
          <w:sz w:val="28"/>
          <w:szCs w:val="28"/>
        </w:rPr>
        <w:t>$</w:t>
      </w:r>
      <w:r>
        <w:rPr>
          <w:rFonts w:ascii="Times New Roman" w:hAnsi="Times New Roman" w:cs="Times New Roman"/>
          <w:sz w:val="28"/>
          <w:szCs w:val="28"/>
        </w:rPr>
        <w:t xml:space="preserve">200 000 в месяц или </w:t>
      </w:r>
      <w:r w:rsidRPr="006D0203">
        <w:rPr>
          <w:rFonts w:ascii="Times New Roman" w:hAnsi="Times New Roman" w:cs="Times New Roman"/>
          <w:sz w:val="28"/>
          <w:szCs w:val="28"/>
        </w:rPr>
        <w:t>$</w:t>
      </w:r>
      <w:r>
        <w:rPr>
          <w:rFonts w:ascii="Times New Roman" w:hAnsi="Times New Roman" w:cs="Times New Roman"/>
          <w:sz w:val="28"/>
          <w:szCs w:val="28"/>
        </w:rPr>
        <w:t xml:space="preserve">7 200 000 на один отдельно взятый проект. Следует также учесть, что далеко не все проекты будут успешными. Снова используя </w:t>
      </w:r>
      <w:proofErr w:type="gramStart"/>
      <w:r>
        <w:rPr>
          <w:rFonts w:ascii="Times New Roman" w:hAnsi="Times New Roman" w:cs="Times New Roman"/>
          <w:sz w:val="28"/>
          <w:szCs w:val="28"/>
        </w:rPr>
        <w:t xml:space="preserve">показатель </w:t>
      </w:r>
      <m:oMath>
        <m:r>
          <w:rPr>
            <w:rFonts w:ascii="Cambria Math" w:hAnsi="Cambria Math" w:cs="Times New Roman"/>
            <w:sz w:val="28"/>
            <w:szCs w:val="28"/>
          </w:rPr>
          <m:t>p</m:t>
        </m:r>
      </m:oMath>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вероятность достижения успеха) = 0,1, получаем, что для реализации </w:t>
      </w:r>
      <w:r w:rsidRPr="00AD258B">
        <w:rPr>
          <w:rFonts w:ascii="Times New Roman" w:hAnsi="Times New Roman" w:cs="Times New Roman"/>
          <w:b/>
          <w:i/>
          <w:sz w:val="28"/>
          <w:szCs w:val="28"/>
        </w:rPr>
        <w:t>одного</w:t>
      </w:r>
      <w:r>
        <w:rPr>
          <w:rFonts w:ascii="Times New Roman" w:hAnsi="Times New Roman" w:cs="Times New Roman"/>
          <w:sz w:val="28"/>
          <w:szCs w:val="28"/>
        </w:rPr>
        <w:t xml:space="preserve"> успешного проекта придется затратить более 70 (!) миллионов долларов США.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Полученная сумма для постсоветских стран выглядит астрономической, да и является таковой на самом деле. Особенно, если принять во внимание, что Казахстан, по данным журнала Forbes</w:t>
      </w:r>
      <w:r>
        <w:rPr>
          <w:rStyle w:val="aa"/>
          <w:sz w:val="28"/>
          <w:szCs w:val="28"/>
        </w:rPr>
        <w:footnoteReference w:id="17"/>
      </w:r>
      <w:r>
        <w:rPr>
          <w:rFonts w:ascii="Times New Roman" w:hAnsi="Times New Roman" w:cs="Times New Roman"/>
          <w:sz w:val="28"/>
          <w:szCs w:val="28"/>
        </w:rPr>
        <w:t xml:space="preserve"> на науку в целом выделяет менее 300 миллионов в год в пересчете на доллары США. Если проводить подсчеты, оставаясь в рамках элементарных экономических моделей, этой суммы может хватить только на 4 успешных (и сравнительно небольших) проекта. С точки зрения задач, стоящих перед экономикой страны это – очевидная нелепица.</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 разумеется, Казахстан отнюдь не занимает первые места в шкале, ранжирующей страны по доле ВВП, направляемого на научные изыскания, рис.3.2 (источник – цитированная выше публикация в Forbes).</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180-ти кратное (в соответствии со сделанными выше оценками) превышение уровня доходов научных работников над доходами банковских клерков или таксистов это – неподъемное бремя и для тех государств, в которых доля расходов на науку составляет несколько процентов от ВВП. </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0A5FFF4" wp14:editId="7B58DA27">
            <wp:extent cx="4908008" cy="3046563"/>
            <wp:effectExtent l="19050" t="0" r="6892" b="0"/>
            <wp:docPr id="6" name="Рисунок 6" descr="D:\ДОКУМЕНТЫ\Ibragim_docs\ДОКУМЕНТЫ\панченко дисс\инновация учебник\от Муна по рейтингу\b36a734bd3c76221402c057bae99e7f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Ibragim_docs\ДОКУМЕНТЫ\панченко дисс\инновация учебник\от Муна по рейтингу\b36a734bd3c76221402c057bae99e7fb-small.jpg"/>
                    <pic:cNvPicPr>
                      <a:picLocks noChangeAspect="1" noChangeArrowheads="1"/>
                    </pic:cNvPicPr>
                  </pic:nvPicPr>
                  <pic:blipFill>
                    <a:blip r:embed="rId13"/>
                    <a:srcRect/>
                    <a:stretch>
                      <a:fillRect/>
                    </a:stretch>
                  </pic:blipFill>
                  <pic:spPr bwMode="auto">
                    <a:xfrm>
                      <a:off x="0" y="0"/>
                      <a:ext cx="4914904" cy="3050844"/>
                    </a:xfrm>
                    <a:prstGeom prst="rect">
                      <a:avLst/>
                    </a:prstGeom>
                    <a:noFill/>
                    <a:ln w="9525">
                      <a:noFill/>
                      <a:miter lim="800000"/>
                      <a:headEnd/>
                      <a:tailEnd/>
                    </a:ln>
                  </pic:spPr>
                </pic:pic>
              </a:graphicData>
            </a:graphic>
          </wp:inline>
        </w:drawing>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Рис.3.2.</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столь большая разница в доходах, теоретически обеспечивавшая преодоление порога, связанного с личными инвестициями «в самого себя», не реализовывалась и в те исторические периоды, когда инновационное развитие было весьма бурным. В частности, это относится к СССР на пике научно-технического развития (1950-е годы – запуск спутника, создание ядерного оружия и т.д.).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дело далеко не только в уровне доходов. Как отмечается в [14], такие подсчеты однозначно показывают, что государство платило научным работникам чем-то другим, не имеющим прямого денежного выражения. Общество – в лице государства – предоставляло своим ученым исключительно высокий </w:t>
      </w:r>
      <w:r w:rsidRPr="000B4183">
        <w:rPr>
          <w:rFonts w:ascii="Times New Roman" w:hAnsi="Times New Roman" w:cs="Times New Roman"/>
          <w:b/>
          <w:i/>
          <w:sz w:val="28"/>
          <w:szCs w:val="28"/>
        </w:rPr>
        <w:t>социальный статус</w:t>
      </w:r>
      <w:r>
        <w:rPr>
          <w:rFonts w:ascii="Times New Roman" w:hAnsi="Times New Roman" w:cs="Times New Roman"/>
          <w:sz w:val="28"/>
          <w:szCs w:val="28"/>
        </w:rPr>
        <w:t xml:space="preserve">, такое положение, которое сегодняшние «бизнесмены» часто не могут купить ни за какие деньги.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Такой статус, разумеется, подкреплялся финансово (например, размер Государственной премии 1955 года в области науки и техники в СССР составлял 100 000 рублей при средней зарплате инженера 600 рублей в месяц), однако статус ученого отнюдь не сводился к деньгам. Представители этой категории населения имели доступ к таким привилегиям (например, право на дополнительную бесплатную жилищную площадь, доступ в престижные санатории и т.д.), которые многим другим были недоступны вовсе. (Этот вопрос отчасти затрагивается также в Лекции 5.)</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Здесь уместно обратиться к уже упоминавшимся концепциям Ж.Бодрийяра </w:t>
      </w:r>
      <w:r w:rsidRPr="00AC5745">
        <w:rPr>
          <w:rFonts w:ascii="Times New Roman" w:hAnsi="Times New Roman" w:cs="Times New Roman"/>
          <w:sz w:val="28"/>
          <w:szCs w:val="28"/>
        </w:rPr>
        <w:t>[</w:t>
      </w:r>
      <w:r>
        <w:rPr>
          <w:rFonts w:ascii="Times New Roman" w:hAnsi="Times New Roman" w:cs="Times New Roman"/>
          <w:sz w:val="28"/>
          <w:szCs w:val="28"/>
        </w:rPr>
        <w:t xml:space="preserve">15]. В соответствии с ними, любой товар, обращающийся в настоящее время на рынке, обладает двумя составляющими «стоимости». Одна из них непосредственно связана с функциональным назначением, а вторая является символьной или («знаковой»): потребитель платит не только за товар сам по себе, но и за связанный с ним знак, символ, маркирующий его социальный статус (положение в обществе).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Примеров товаров, в которых «знаковая» составляющая стоимости доминирует над функциональной, можно привести сколько угодно. </w:t>
      </w:r>
      <w:proofErr w:type="gramStart"/>
      <w:r>
        <w:rPr>
          <w:rFonts w:ascii="Times New Roman" w:hAnsi="Times New Roman" w:cs="Times New Roman"/>
          <w:sz w:val="28"/>
          <w:szCs w:val="28"/>
        </w:rPr>
        <w:t>Собственно</w:t>
      </w:r>
      <w:proofErr w:type="gramEnd"/>
      <w:r>
        <w:rPr>
          <w:rFonts w:ascii="Times New Roman" w:hAnsi="Times New Roman" w:cs="Times New Roman"/>
          <w:sz w:val="28"/>
          <w:szCs w:val="28"/>
        </w:rPr>
        <w:t xml:space="preserve"> таким примером служит любая модная тряпка. Более того, на этом и построена вся индустрия моды, высочайшие доходы которой определяются тем, что потребители платят деньги за нечто эфемерное, за прозвучавшее с экрана телевизора «…в этом сезоне в моде…». </w:t>
      </w:r>
    </w:p>
    <w:p w:rsidR="00A96547" w:rsidRPr="00384646"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Вдумайтесь! Человеку сначала платят деньги, а потом он тратит их на обеспечение своего статуса. Что мешает государству </w:t>
      </w:r>
      <w:r w:rsidRPr="00BE5581">
        <w:rPr>
          <w:rFonts w:ascii="Times New Roman" w:hAnsi="Times New Roman" w:cs="Times New Roman"/>
          <w:b/>
          <w:i/>
          <w:sz w:val="28"/>
          <w:szCs w:val="28"/>
        </w:rPr>
        <w:t>сразу</w:t>
      </w:r>
      <w:r>
        <w:rPr>
          <w:rFonts w:ascii="Times New Roman" w:hAnsi="Times New Roman" w:cs="Times New Roman"/>
          <w:sz w:val="28"/>
          <w:szCs w:val="28"/>
        </w:rPr>
        <w:t xml:space="preserve"> наделить человека статусом, избавив экономику от дополнительной ненужной нагрузки? Этот прием (и весьма эффективно) использовал Советский Союз, правда, современные экономисты редко обращают внимание на это обстоятельство.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воззрения, обосновывающие тот факт, что в обществе далеко не все сводится к деньгам, уже давно отрабатываются в литературе и по социологии, и по экономике. </w:t>
      </w:r>
    </w:p>
    <w:p w:rsidR="00A96547" w:rsidRDefault="00A96547" w:rsidP="00A96547">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В частности, речь идет о </w:t>
      </w:r>
      <w:r w:rsidRPr="00132F05">
        <w:rPr>
          <w:rFonts w:ascii="Times New Roman" w:hAnsi="Times New Roman" w:cs="Times New Roman"/>
          <w:iCs/>
          <w:sz w:val="28"/>
          <w:szCs w:val="28"/>
        </w:rPr>
        <w:t>современной теории социального капитала</w:t>
      </w:r>
      <w:r>
        <w:rPr>
          <w:rFonts w:ascii="Times New Roman" w:hAnsi="Times New Roman" w:cs="Times New Roman"/>
          <w:iCs/>
          <w:sz w:val="28"/>
          <w:szCs w:val="28"/>
        </w:rPr>
        <w:t xml:space="preserve">; </w:t>
      </w:r>
      <w:r w:rsidRPr="00132F05">
        <w:rPr>
          <w:rFonts w:ascii="Times New Roman" w:hAnsi="Times New Roman" w:cs="Times New Roman"/>
          <w:iCs/>
          <w:sz w:val="28"/>
          <w:szCs w:val="28"/>
        </w:rPr>
        <w:t xml:space="preserve">в </w:t>
      </w:r>
      <w:r>
        <w:rPr>
          <w:rFonts w:ascii="Times New Roman" w:hAnsi="Times New Roman" w:cs="Times New Roman"/>
          <w:iCs/>
          <w:sz w:val="28"/>
          <w:szCs w:val="28"/>
        </w:rPr>
        <w:t xml:space="preserve">ее </w:t>
      </w:r>
      <w:r w:rsidRPr="00132F05">
        <w:rPr>
          <w:rFonts w:ascii="Times New Roman" w:hAnsi="Times New Roman" w:cs="Times New Roman"/>
          <w:iCs/>
          <w:sz w:val="28"/>
          <w:szCs w:val="28"/>
        </w:rPr>
        <w:t>формирование</w:t>
      </w:r>
      <w:r>
        <w:rPr>
          <w:rFonts w:ascii="Times New Roman" w:hAnsi="Times New Roman" w:cs="Times New Roman"/>
          <w:iCs/>
          <w:sz w:val="28"/>
          <w:szCs w:val="28"/>
        </w:rPr>
        <w:t xml:space="preserve">, по мнению многих социологов, например, </w:t>
      </w:r>
      <w:r w:rsidRPr="00132F05">
        <w:rPr>
          <w:rFonts w:ascii="Times New Roman" w:hAnsi="Times New Roman" w:cs="Times New Roman"/>
          <w:iCs/>
          <w:sz w:val="28"/>
          <w:szCs w:val="28"/>
        </w:rPr>
        <w:t>автор</w:t>
      </w:r>
      <w:r>
        <w:rPr>
          <w:rFonts w:ascii="Times New Roman" w:hAnsi="Times New Roman" w:cs="Times New Roman"/>
          <w:iCs/>
          <w:sz w:val="28"/>
          <w:szCs w:val="28"/>
        </w:rPr>
        <w:t>а</w:t>
      </w:r>
      <w:r w:rsidRPr="00132F05">
        <w:rPr>
          <w:rFonts w:ascii="Times New Roman" w:hAnsi="Times New Roman" w:cs="Times New Roman"/>
          <w:iCs/>
          <w:sz w:val="28"/>
          <w:szCs w:val="28"/>
        </w:rPr>
        <w:t xml:space="preserve"> [</w:t>
      </w:r>
      <w:r>
        <w:rPr>
          <w:rFonts w:ascii="Times New Roman" w:hAnsi="Times New Roman" w:cs="Times New Roman"/>
          <w:iCs/>
          <w:sz w:val="28"/>
          <w:szCs w:val="28"/>
        </w:rPr>
        <w:t>16</w:t>
      </w:r>
      <w:r w:rsidRPr="00132F05">
        <w:rPr>
          <w:rFonts w:ascii="Times New Roman" w:hAnsi="Times New Roman" w:cs="Times New Roman"/>
          <w:iCs/>
          <w:sz w:val="28"/>
          <w:szCs w:val="28"/>
        </w:rPr>
        <w:t xml:space="preserve">] </w:t>
      </w:r>
      <w:r>
        <w:rPr>
          <w:rFonts w:ascii="Times New Roman" w:hAnsi="Times New Roman" w:cs="Times New Roman"/>
          <w:iCs/>
          <w:sz w:val="28"/>
          <w:szCs w:val="28"/>
        </w:rPr>
        <w:t>з</w:t>
      </w:r>
      <w:r w:rsidRPr="00132F05">
        <w:rPr>
          <w:rFonts w:ascii="Times New Roman" w:hAnsi="Times New Roman" w:cs="Times New Roman"/>
          <w:iCs/>
          <w:sz w:val="28"/>
          <w:szCs w:val="28"/>
        </w:rPr>
        <w:t>начительный вклад внёс</w:t>
      </w:r>
      <w:r>
        <w:rPr>
          <w:rFonts w:ascii="Times New Roman" w:hAnsi="Times New Roman" w:cs="Times New Roman"/>
          <w:iCs/>
          <w:sz w:val="28"/>
          <w:szCs w:val="28"/>
        </w:rPr>
        <w:t xml:space="preserve"> </w:t>
      </w:r>
      <w:r w:rsidRPr="00132F05">
        <w:rPr>
          <w:rFonts w:ascii="Times New Roman" w:hAnsi="Times New Roman" w:cs="Times New Roman"/>
          <w:iCs/>
          <w:sz w:val="28"/>
          <w:szCs w:val="28"/>
        </w:rPr>
        <w:t>Ф.Фукуяма</w:t>
      </w:r>
      <w:r>
        <w:rPr>
          <w:rFonts w:ascii="Times New Roman" w:hAnsi="Times New Roman" w:cs="Times New Roman"/>
          <w:iCs/>
          <w:sz w:val="28"/>
          <w:szCs w:val="28"/>
        </w:rPr>
        <w:t xml:space="preserve"> </w:t>
      </w:r>
      <w:r w:rsidRPr="00F36ECD">
        <w:rPr>
          <w:rFonts w:ascii="Times New Roman" w:hAnsi="Times New Roman" w:cs="Times New Roman"/>
          <w:iCs/>
          <w:sz w:val="28"/>
          <w:szCs w:val="28"/>
        </w:rPr>
        <w:t>[</w:t>
      </w:r>
      <w:r>
        <w:rPr>
          <w:rFonts w:ascii="Times New Roman" w:hAnsi="Times New Roman" w:cs="Times New Roman"/>
          <w:iCs/>
          <w:sz w:val="28"/>
          <w:szCs w:val="28"/>
        </w:rPr>
        <w:t>17,18]</w:t>
      </w:r>
      <w:r w:rsidRPr="00132F05">
        <w:rPr>
          <w:rFonts w:ascii="Times New Roman" w:hAnsi="Times New Roman" w:cs="Times New Roman"/>
          <w:iCs/>
          <w:sz w:val="28"/>
          <w:szCs w:val="28"/>
        </w:rPr>
        <w:t xml:space="preserve">, американский политический экономист. </w:t>
      </w:r>
      <w:r w:rsidRPr="00BA31E4">
        <w:rPr>
          <w:rFonts w:ascii="Times New Roman" w:hAnsi="Times New Roman" w:cs="Times New Roman"/>
          <w:iCs/>
          <w:sz w:val="28"/>
          <w:szCs w:val="28"/>
        </w:rPr>
        <w:t xml:space="preserve">Несколько упрощая, понятие «социальный капитал» он определяет через </w:t>
      </w:r>
      <w:r w:rsidRPr="00BA31E4">
        <w:rPr>
          <w:rFonts w:ascii="Times New Roman" w:hAnsi="Times New Roman" w:cs="Times New Roman"/>
          <w:b/>
          <w:i/>
          <w:iCs/>
          <w:sz w:val="28"/>
          <w:szCs w:val="28"/>
        </w:rPr>
        <w:t>неформальные</w:t>
      </w:r>
      <w:r w:rsidRPr="00BA31E4">
        <w:rPr>
          <w:rFonts w:ascii="Times New Roman" w:hAnsi="Times New Roman" w:cs="Times New Roman"/>
          <w:iCs/>
          <w:sz w:val="28"/>
          <w:szCs w:val="28"/>
        </w:rPr>
        <w:t xml:space="preserve"> нормы и ценности, которые создают возможности для коллективных действий</w:t>
      </w:r>
      <w:r>
        <w:rPr>
          <w:rFonts w:ascii="Times New Roman" w:hAnsi="Times New Roman" w:cs="Times New Roman"/>
          <w:iCs/>
          <w:sz w:val="28"/>
          <w:szCs w:val="28"/>
        </w:rPr>
        <w:t>. При этом, ключевую роль в его построениях играет категория доверия, как обеспечивающая повышенную эффективность коллективных усилий</w:t>
      </w:r>
      <w:r w:rsidRPr="00132F05">
        <w:rPr>
          <w:rFonts w:ascii="Times New Roman" w:hAnsi="Times New Roman" w:cs="Times New Roman"/>
          <w:iCs/>
          <w:sz w:val="28"/>
          <w:szCs w:val="28"/>
        </w:rPr>
        <w:t>.</w:t>
      </w:r>
    </w:p>
    <w:p w:rsidR="00A96547" w:rsidRDefault="00A96547" w:rsidP="00A96547">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По мнению </w:t>
      </w:r>
      <w:r w:rsidRPr="00BA31E4">
        <w:rPr>
          <w:rFonts w:ascii="Times New Roman" w:hAnsi="Times New Roman" w:cs="Times New Roman"/>
          <w:iCs/>
          <w:sz w:val="28"/>
          <w:szCs w:val="28"/>
        </w:rPr>
        <w:t xml:space="preserve">Ф.Фукуямы, именно взаимодействие, основанное на устоявшихся неформальных нормах поведения (например, этических), создает почву для сотрудничества между экономическими агентами и является первоосновой (пусть и невидимой) для успешного функционирования рынка и либеральной демократии. </w:t>
      </w:r>
    </w:p>
    <w:p w:rsidR="00A96547" w:rsidRPr="00DB1DE2" w:rsidRDefault="00A96547" w:rsidP="00A96547">
      <w:pPr>
        <w:spacing w:after="0" w:line="240" w:lineRule="auto"/>
        <w:ind w:firstLine="567"/>
        <w:jc w:val="both"/>
        <w:rPr>
          <w:rFonts w:ascii="Times New Roman" w:hAnsi="Times New Roman" w:cs="Times New Roman"/>
          <w:iCs/>
          <w:sz w:val="28"/>
          <w:szCs w:val="28"/>
        </w:rPr>
      </w:pPr>
      <w:r w:rsidRPr="00BA31E4">
        <w:rPr>
          <w:rFonts w:ascii="Times New Roman" w:hAnsi="Times New Roman" w:cs="Times New Roman"/>
          <w:iCs/>
          <w:sz w:val="28"/>
          <w:szCs w:val="28"/>
        </w:rPr>
        <w:t>В этом можно усмотреть параллели с точкой зрения М.Вебера</w:t>
      </w:r>
      <w:r>
        <w:rPr>
          <w:rFonts w:ascii="Times New Roman" w:hAnsi="Times New Roman" w:cs="Times New Roman"/>
          <w:iCs/>
          <w:sz w:val="28"/>
          <w:szCs w:val="28"/>
        </w:rPr>
        <w:t xml:space="preserve"> [19]</w:t>
      </w:r>
      <w:r w:rsidRPr="00BA31E4">
        <w:rPr>
          <w:rFonts w:ascii="Times New Roman" w:hAnsi="Times New Roman" w:cs="Times New Roman"/>
          <w:iCs/>
          <w:sz w:val="28"/>
          <w:szCs w:val="28"/>
        </w:rPr>
        <w:t xml:space="preserve">. </w:t>
      </w:r>
      <w:r>
        <w:rPr>
          <w:rFonts w:ascii="Times New Roman" w:hAnsi="Times New Roman" w:cs="Times New Roman"/>
          <w:iCs/>
          <w:sz w:val="28"/>
          <w:szCs w:val="28"/>
        </w:rPr>
        <w:t>С этой точки зрения,</w:t>
      </w:r>
      <w:r w:rsidRPr="00F70909">
        <w:rPr>
          <w:rFonts w:ascii="Times New Roman" w:hAnsi="Times New Roman" w:cs="Times New Roman"/>
          <w:iCs/>
          <w:sz w:val="28"/>
          <w:szCs w:val="28"/>
        </w:rPr>
        <w:t xml:space="preserve"> </w:t>
      </w:r>
      <w:r w:rsidRPr="00F70909">
        <w:rPr>
          <w:rFonts w:ascii="Times New Roman" w:hAnsi="Times New Roman" w:cs="Times New Roman"/>
          <w:b/>
          <w:i/>
          <w:iCs/>
          <w:sz w:val="28"/>
          <w:szCs w:val="28"/>
        </w:rPr>
        <w:t>экономическая целесообразность</w:t>
      </w:r>
      <w:r>
        <w:rPr>
          <w:rFonts w:ascii="Times New Roman" w:hAnsi="Times New Roman" w:cs="Times New Roman"/>
          <w:iCs/>
          <w:sz w:val="28"/>
          <w:szCs w:val="28"/>
        </w:rPr>
        <w:t xml:space="preserve"> (т.е. нечто из области </w:t>
      </w:r>
      <w:r w:rsidRPr="00F70909">
        <w:rPr>
          <w:rFonts w:ascii="Times New Roman" w:hAnsi="Times New Roman" w:cs="Times New Roman"/>
          <w:b/>
          <w:i/>
          <w:iCs/>
          <w:sz w:val="28"/>
          <w:szCs w:val="28"/>
        </w:rPr>
        <w:t>рационального</w:t>
      </w:r>
      <w:r>
        <w:rPr>
          <w:rFonts w:ascii="Times New Roman" w:hAnsi="Times New Roman" w:cs="Times New Roman"/>
          <w:iCs/>
          <w:sz w:val="28"/>
          <w:szCs w:val="28"/>
        </w:rPr>
        <w:t>)</w:t>
      </w:r>
      <w:r w:rsidRPr="00F70909">
        <w:rPr>
          <w:rFonts w:ascii="Times New Roman" w:hAnsi="Times New Roman" w:cs="Times New Roman"/>
          <w:iCs/>
          <w:sz w:val="28"/>
          <w:szCs w:val="28"/>
        </w:rPr>
        <w:t xml:space="preserve"> является необходимым</w:t>
      </w:r>
      <w:r>
        <w:rPr>
          <w:rFonts w:ascii="Times New Roman" w:hAnsi="Times New Roman" w:cs="Times New Roman"/>
          <w:iCs/>
          <w:sz w:val="28"/>
          <w:szCs w:val="28"/>
        </w:rPr>
        <w:t>, но далеко не достаточным</w:t>
      </w:r>
      <w:r w:rsidRPr="00F70909">
        <w:rPr>
          <w:rFonts w:ascii="Times New Roman" w:hAnsi="Times New Roman" w:cs="Times New Roman"/>
          <w:iCs/>
          <w:sz w:val="28"/>
          <w:szCs w:val="28"/>
        </w:rPr>
        <w:t xml:space="preserve"> условием экономического развития</w:t>
      </w:r>
      <w:r w:rsidRPr="0095365D">
        <w:rPr>
          <w:rFonts w:ascii="Times New Roman" w:hAnsi="Times New Roman" w:cs="Times New Roman"/>
          <w:iCs/>
          <w:sz w:val="28"/>
          <w:szCs w:val="28"/>
        </w:rPr>
        <w:t xml:space="preserve"> </w:t>
      </w:r>
      <w:r w:rsidRPr="00F70909">
        <w:rPr>
          <w:rFonts w:ascii="Times New Roman" w:hAnsi="Times New Roman" w:cs="Times New Roman"/>
          <w:iCs/>
          <w:sz w:val="28"/>
          <w:szCs w:val="28"/>
        </w:rPr>
        <w:t>в постиндустриальный период</w:t>
      </w:r>
      <w:r>
        <w:rPr>
          <w:rFonts w:ascii="Times New Roman" w:hAnsi="Times New Roman" w:cs="Times New Roman"/>
          <w:iCs/>
          <w:sz w:val="28"/>
          <w:szCs w:val="28"/>
        </w:rPr>
        <w:t>.</w:t>
      </w:r>
      <w:r w:rsidRPr="00F70909">
        <w:rPr>
          <w:rFonts w:ascii="Times New Roman" w:hAnsi="Times New Roman" w:cs="Times New Roman"/>
          <w:iCs/>
          <w:sz w:val="28"/>
          <w:szCs w:val="28"/>
        </w:rPr>
        <w:t xml:space="preserve"> </w:t>
      </w:r>
      <w:r>
        <w:rPr>
          <w:rFonts w:ascii="Times New Roman" w:hAnsi="Times New Roman" w:cs="Times New Roman"/>
          <w:b/>
          <w:i/>
          <w:iCs/>
          <w:sz w:val="28"/>
          <w:szCs w:val="28"/>
        </w:rPr>
        <w:t>Э</w:t>
      </w:r>
      <w:r w:rsidRPr="00F70909">
        <w:rPr>
          <w:rFonts w:ascii="Times New Roman" w:hAnsi="Times New Roman" w:cs="Times New Roman"/>
          <w:b/>
          <w:i/>
          <w:iCs/>
          <w:sz w:val="28"/>
          <w:szCs w:val="28"/>
        </w:rPr>
        <w:t>кономическая целесообразность</w:t>
      </w:r>
      <w:r>
        <w:rPr>
          <w:rFonts w:ascii="Times New Roman" w:hAnsi="Times New Roman" w:cs="Times New Roman"/>
          <w:iCs/>
          <w:sz w:val="28"/>
          <w:szCs w:val="28"/>
        </w:rPr>
        <w:t xml:space="preserve"> сама по себе </w:t>
      </w:r>
      <w:r w:rsidRPr="00F70909">
        <w:rPr>
          <w:rFonts w:ascii="Times New Roman" w:hAnsi="Times New Roman" w:cs="Times New Roman"/>
          <w:iCs/>
          <w:sz w:val="28"/>
          <w:szCs w:val="28"/>
        </w:rPr>
        <w:t>н</w:t>
      </w:r>
      <w:r>
        <w:rPr>
          <w:rFonts w:ascii="Times New Roman" w:hAnsi="Times New Roman" w:cs="Times New Roman"/>
          <w:iCs/>
          <w:sz w:val="28"/>
          <w:szCs w:val="28"/>
        </w:rPr>
        <w:t>е может обеспечить</w:t>
      </w:r>
      <w:r w:rsidRPr="00F70909">
        <w:rPr>
          <w:rFonts w:ascii="Times New Roman" w:hAnsi="Times New Roman" w:cs="Times New Roman"/>
          <w:iCs/>
          <w:sz w:val="28"/>
          <w:szCs w:val="28"/>
        </w:rPr>
        <w:t xml:space="preserve"> поддержани</w:t>
      </w:r>
      <w:r>
        <w:rPr>
          <w:rFonts w:ascii="Times New Roman" w:hAnsi="Times New Roman" w:cs="Times New Roman"/>
          <w:iCs/>
          <w:sz w:val="28"/>
          <w:szCs w:val="28"/>
        </w:rPr>
        <w:t>е</w:t>
      </w:r>
      <w:r w:rsidRPr="00F70909">
        <w:rPr>
          <w:rFonts w:ascii="Times New Roman" w:hAnsi="Times New Roman" w:cs="Times New Roman"/>
          <w:iCs/>
          <w:sz w:val="28"/>
          <w:szCs w:val="28"/>
        </w:rPr>
        <w:t xml:space="preserve"> стабильности и </w:t>
      </w:r>
      <w:r>
        <w:rPr>
          <w:rFonts w:ascii="Times New Roman" w:hAnsi="Times New Roman" w:cs="Times New Roman"/>
          <w:iCs/>
          <w:sz w:val="28"/>
          <w:szCs w:val="28"/>
        </w:rPr>
        <w:t xml:space="preserve">рост </w:t>
      </w:r>
      <w:r w:rsidRPr="00F70909">
        <w:rPr>
          <w:rFonts w:ascii="Times New Roman" w:hAnsi="Times New Roman" w:cs="Times New Roman"/>
          <w:iCs/>
          <w:sz w:val="28"/>
          <w:szCs w:val="28"/>
        </w:rPr>
        <w:t xml:space="preserve">благосостояния в обществе. </w:t>
      </w:r>
      <w:r>
        <w:rPr>
          <w:rFonts w:ascii="Times New Roman" w:hAnsi="Times New Roman" w:cs="Times New Roman"/>
          <w:iCs/>
          <w:sz w:val="28"/>
          <w:szCs w:val="28"/>
        </w:rPr>
        <w:t>Эту функцию выполняют</w:t>
      </w:r>
      <w:r w:rsidRPr="00F70909">
        <w:rPr>
          <w:rFonts w:ascii="Times New Roman" w:hAnsi="Times New Roman" w:cs="Times New Roman"/>
          <w:iCs/>
          <w:sz w:val="28"/>
          <w:szCs w:val="28"/>
        </w:rPr>
        <w:t xml:space="preserve"> </w:t>
      </w:r>
      <w:r>
        <w:rPr>
          <w:rFonts w:ascii="Times New Roman" w:hAnsi="Times New Roman" w:cs="Times New Roman"/>
          <w:iCs/>
          <w:sz w:val="28"/>
          <w:szCs w:val="28"/>
        </w:rPr>
        <w:t xml:space="preserve">такие факторы как </w:t>
      </w:r>
      <w:r w:rsidRPr="00F70909">
        <w:rPr>
          <w:rFonts w:ascii="Times New Roman" w:hAnsi="Times New Roman" w:cs="Times New Roman"/>
          <w:iCs/>
          <w:sz w:val="28"/>
          <w:szCs w:val="28"/>
        </w:rPr>
        <w:t>доверие, моральные обязательства и ответственность</w:t>
      </w:r>
      <w:r>
        <w:rPr>
          <w:rFonts w:ascii="Times New Roman" w:hAnsi="Times New Roman" w:cs="Times New Roman"/>
          <w:iCs/>
          <w:sz w:val="28"/>
          <w:szCs w:val="28"/>
        </w:rPr>
        <w:t xml:space="preserve">, тесно связанные с </w:t>
      </w:r>
      <w:r w:rsidRPr="0095365D">
        <w:rPr>
          <w:rFonts w:ascii="Times New Roman" w:hAnsi="Times New Roman" w:cs="Times New Roman"/>
          <w:b/>
          <w:i/>
          <w:iCs/>
          <w:sz w:val="28"/>
          <w:szCs w:val="28"/>
        </w:rPr>
        <w:t>неформальными</w:t>
      </w:r>
      <w:r>
        <w:rPr>
          <w:rFonts w:ascii="Times New Roman" w:hAnsi="Times New Roman" w:cs="Times New Roman"/>
          <w:iCs/>
          <w:sz w:val="28"/>
          <w:szCs w:val="28"/>
        </w:rPr>
        <w:t xml:space="preserve"> институциями</w:t>
      </w:r>
      <w:r w:rsidRPr="00F70909">
        <w:rPr>
          <w:rFonts w:ascii="Times New Roman" w:hAnsi="Times New Roman" w:cs="Times New Roman"/>
          <w:iCs/>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sidRPr="00F70909">
        <w:rPr>
          <w:rFonts w:ascii="Times New Roman" w:hAnsi="Times New Roman" w:cs="Times New Roman"/>
          <w:iCs/>
          <w:sz w:val="28"/>
          <w:szCs w:val="28"/>
        </w:rPr>
        <w:t xml:space="preserve">Фукуяма </w:t>
      </w:r>
      <w:r>
        <w:rPr>
          <w:rFonts w:ascii="Times New Roman" w:hAnsi="Times New Roman" w:cs="Times New Roman"/>
          <w:iCs/>
          <w:sz w:val="28"/>
          <w:szCs w:val="28"/>
        </w:rPr>
        <w:t>подчеркивает</w:t>
      </w:r>
      <w:r w:rsidRPr="00F70909">
        <w:rPr>
          <w:rFonts w:ascii="Times New Roman" w:hAnsi="Times New Roman" w:cs="Times New Roman"/>
          <w:iCs/>
          <w:sz w:val="28"/>
          <w:szCs w:val="28"/>
        </w:rPr>
        <w:t xml:space="preserve">, что доверие в обществе </w:t>
      </w:r>
      <w:r>
        <w:rPr>
          <w:rFonts w:ascii="Times New Roman" w:hAnsi="Times New Roman" w:cs="Times New Roman"/>
          <w:iCs/>
          <w:sz w:val="28"/>
          <w:szCs w:val="28"/>
        </w:rPr>
        <w:t>формирует</w:t>
      </w:r>
      <w:r w:rsidRPr="00F70909">
        <w:rPr>
          <w:rFonts w:ascii="Times New Roman" w:hAnsi="Times New Roman" w:cs="Times New Roman"/>
          <w:iCs/>
          <w:sz w:val="28"/>
          <w:szCs w:val="28"/>
        </w:rPr>
        <w:t xml:space="preserve"> социальный капитал, отлича</w:t>
      </w:r>
      <w:r>
        <w:rPr>
          <w:rFonts w:ascii="Times New Roman" w:hAnsi="Times New Roman" w:cs="Times New Roman"/>
          <w:iCs/>
          <w:sz w:val="28"/>
          <w:szCs w:val="28"/>
        </w:rPr>
        <w:t>ющий</w:t>
      </w:r>
      <w:r w:rsidRPr="00F70909">
        <w:rPr>
          <w:rFonts w:ascii="Times New Roman" w:hAnsi="Times New Roman" w:cs="Times New Roman"/>
          <w:iCs/>
          <w:sz w:val="28"/>
          <w:szCs w:val="28"/>
        </w:rPr>
        <w:t xml:space="preserve">ся от человеческого капитала </w:t>
      </w:r>
      <w:r>
        <w:rPr>
          <w:rFonts w:ascii="Times New Roman" w:hAnsi="Times New Roman" w:cs="Times New Roman"/>
          <w:iCs/>
          <w:sz w:val="28"/>
          <w:szCs w:val="28"/>
        </w:rPr>
        <w:t xml:space="preserve">в первую очередь </w:t>
      </w:r>
      <w:r w:rsidRPr="00F70909">
        <w:rPr>
          <w:rFonts w:ascii="Times New Roman" w:hAnsi="Times New Roman" w:cs="Times New Roman"/>
          <w:iCs/>
          <w:sz w:val="28"/>
          <w:szCs w:val="28"/>
        </w:rPr>
        <w:t xml:space="preserve">тем, что </w:t>
      </w:r>
      <w:r>
        <w:rPr>
          <w:rFonts w:ascii="Times New Roman" w:hAnsi="Times New Roman" w:cs="Times New Roman"/>
          <w:iCs/>
          <w:sz w:val="28"/>
          <w:szCs w:val="28"/>
        </w:rPr>
        <w:t xml:space="preserve">он </w:t>
      </w:r>
      <w:r w:rsidRPr="00F70909">
        <w:rPr>
          <w:rFonts w:ascii="Times New Roman" w:hAnsi="Times New Roman" w:cs="Times New Roman"/>
          <w:iCs/>
          <w:sz w:val="28"/>
          <w:szCs w:val="28"/>
        </w:rPr>
        <w:t xml:space="preserve">создается и </w:t>
      </w:r>
      <w:r>
        <w:rPr>
          <w:rFonts w:ascii="Times New Roman" w:hAnsi="Times New Roman" w:cs="Times New Roman"/>
          <w:iCs/>
          <w:sz w:val="28"/>
          <w:szCs w:val="28"/>
        </w:rPr>
        <w:t>поддерживается</w:t>
      </w:r>
      <w:r w:rsidRPr="00F70909">
        <w:rPr>
          <w:rFonts w:ascii="Times New Roman" w:hAnsi="Times New Roman" w:cs="Times New Roman"/>
          <w:iCs/>
          <w:sz w:val="28"/>
          <w:szCs w:val="28"/>
        </w:rPr>
        <w:t xml:space="preserve"> через культурные механизмы</w:t>
      </w:r>
      <w:r>
        <w:rPr>
          <w:rFonts w:ascii="Times New Roman" w:hAnsi="Times New Roman" w:cs="Times New Roman"/>
          <w:iCs/>
          <w:sz w:val="28"/>
          <w:szCs w:val="28"/>
        </w:rPr>
        <w:t xml:space="preserve"> (</w:t>
      </w:r>
      <w:r w:rsidRPr="00F70909">
        <w:rPr>
          <w:rFonts w:ascii="Times New Roman" w:hAnsi="Times New Roman" w:cs="Times New Roman"/>
          <w:iCs/>
          <w:sz w:val="28"/>
          <w:szCs w:val="28"/>
        </w:rPr>
        <w:t>религия, тр</w:t>
      </w:r>
      <w:r>
        <w:rPr>
          <w:rFonts w:ascii="Times New Roman" w:hAnsi="Times New Roman" w:cs="Times New Roman"/>
          <w:iCs/>
          <w:sz w:val="28"/>
          <w:szCs w:val="28"/>
        </w:rPr>
        <w:t>адиция, обычаи и т.д.)</w:t>
      </w:r>
    </w:p>
    <w:p w:rsidR="00A96547" w:rsidRPr="00DC7D57" w:rsidRDefault="00A96547" w:rsidP="00A96547">
      <w:pPr>
        <w:spacing w:after="0" w:line="240" w:lineRule="auto"/>
        <w:ind w:firstLine="567"/>
        <w:jc w:val="both"/>
        <w:rPr>
          <w:rFonts w:ascii="Times New Roman" w:hAnsi="Times New Roman" w:cs="Times New Roman"/>
          <w:iCs/>
          <w:sz w:val="28"/>
          <w:szCs w:val="28"/>
        </w:rPr>
      </w:pPr>
      <w:r w:rsidRPr="00DC7D57">
        <w:rPr>
          <w:rFonts w:ascii="Times New Roman" w:hAnsi="Times New Roman" w:cs="Times New Roman"/>
          <w:iCs/>
          <w:sz w:val="28"/>
          <w:szCs w:val="28"/>
        </w:rPr>
        <w:t xml:space="preserve">Интерес представляет также концепция американского социолога </w:t>
      </w:r>
      <w:r w:rsidRPr="00DC7D57">
        <w:rPr>
          <w:rFonts w:ascii="Times New Roman" w:hAnsi="Times New Roman" w:cs="Times New Roman"/>
          <w:sz w:val="28"/>
          <w:szCs w:val="28"/>
        </w:rPr>
        <w:t>Алехандро Портеса, давшего расширительное истолкование</w:t>
      </w:r>
      <w:r w:rsidRPr="00DC7D57">
        <w:rPr>
          <w:rFonts w:ascii="Times New Roman" w:hAnsi="Times New Roman" w:cs="Times New Roman"/>
          <w:iCs/>
          <w:sz w:val="28"/>
          <w:szCs w:val="28"/>
        </w:rPr>
        <w:t xml:space="preserve"> социального капитала, трактуя его </w:t>
      </w:r>
      <w:r>
        <w:rPr>
          <w:rFonts w:ascii="Times New Roman" w:hAnsi="Times New Roman" w:cs="Times New Roman"/>
          <w:iCs/>
          <w:sz w:val="28"/>
          <w:szCs w:val="28"/>
        </w:rPr>
        <w:t xml:space="preserve">как </w:t>
      </w:r>
      <w:r w:rsidRPr="00DC7D57">
        <w:rPr>
          <w:rFonts w:ascii="Times New Roman" w:hAnsi="Times New Roman" w:cs="Times New Roman"/>
          <w:iCs/>
          <w:sz w:val="28"/>
          <w:szCs w:val="28"/>
        </w:rPr>
        <w:t>«способность участников обеспечивать себе преимущества благодаря владению социальными связями и участию в общественных организациях» [</w:t>
      </w:r>
      <w:r>
        <w:rPr>
          <w:rFonts w:ascii="Times New Roman" w:hAnsi="Times New Roman" w:cs="Times New Roman"/>
          <w:iCs/>
          <w:sz w:val="28"/>
          <w:szCs w:val="28"/>
        </w:rPr>
        <w:t>20</w:t>
      </w:r>
      <w:r w:rsidRPr="00DC7D57">
        <w:rPr>
          <w:rFonts w:ascii="Times New Roman" w:hAnsi="Times New Roman" w:cs="Times New Roman"/>
          <w:iCs/>
          <w:sz w:val="28"/>
          <w:szCs w:val="28"/>
        </w:rPr>
        <w:t xml:space="preserve">]. </w:t>
      </w:r>
    </w:p>
    <w:p w:rsidR="00A96547" w:rsidRDefault="00A96547" w:rsidP="00A96547">
      <w:pPr>
        <w:spacing w:after="0" w:line="240" w:lineRule="auto"/>
        <w:ind w:firstLine="567"/>
        <w:jc w:val="both"/>
        <w:rPr>
          <w:rFonts w:ascii="Times New Roman" w:hAnsi="Times New Roman" w:cs="Times New Roman"/>
          <w:iCs/>
          <w:sz w:val="28"/>
          <w:szCs w:val="28"/>
        </w:rPr>
      </w:pPr>
      <w:r w:rsidRPr="00132F05">
        <w:rPr>
          <w:rFonts w:ascii="Times New Roman" w:hAnsi="Times New Roman" w:cs="Times New Roman"/>
          <w:sz w:val="28"/>
          <w:szCs w:val="28"/>
        </w:rPr>
        <w:lastRenderedPageBreak/>
        <w:t xml:space="preserve">Р. </w:t>
      </w:r>
      <w:r w:rsidRPr="00132F05">
        <w:rPr>
          <w:rFonts w:ascii="Times New Roman" w:hAnsi="Times New Roman" w:cs="Times New Roman"/>
          <w:iCs/>
          <w:sz w:val="28"/>
          <w:szCs w:val="28"/>
        </w:rPr>
        <w:t>Патнэм</w:t>
      </w:r>
      <w:r>
        <w:rPr>
          <w:rFonts w:ascii="Times New Roman" w:hAnsi="Times New Roman" w:cs="Times New Roman"/>
          <w:iCs/>
          <w:sz w:val="28"/>
          <w:szCs w:val="28"/>
        </w:rPr>
        <w:t xml:space="preserve"> также рассматривает социальный капитал как ресурс, </w:t>
      </w:r>
      <w:r w:rsidRPr="00132F05">
        <w:rPr>
          <w:rFonts w:ascii="Times New Roman" w:hAnsi="Times New Roman" w:cs="Times New Roman"/>
          <w:iCs/>
          <w:sz w:val="28"/>
          <w:szCs w:val="28"/>
        </w:rPr>
        <w:t>возника</w:t>
      </w:r>
      <w:r>
        <w:rPr>
          <w:rFonts w:ascii="Times New Roman" w:hAnsi="Times New Roman" w:cs="Times New Roman"/>
          <w:iCs/>
          <w:sz w:val="28"/>
          <w:szCs w:val="28"/>
        </w:rPr>
        <w:t>ющий</w:t>
      </w:r>
      <w:r w:rsidRPr="00132F05">
        <w:rPr>
          <w:rFonts w:ascii="Times New Roman" w:hAnsi="Times New Roman" w:cs="Times New Roman"/>
          <w:iCs/>
          <w:sz w:val="28"/>
          <w:szCs w:val="28"/>
        </w:rPr>
        <w:t xml:space="preserve"> в результате связей между людьми (при формировании социальных сетей</w:t>
      </w:r>
      <w:r>
        <w:rPr>
          <w:rFonts w:ascii="Times New Roman" w:hAnsi="Times New Roman" w:cs="Times New Roman"/>
          <w:iCs/>
          <w:sz w:val="28"/>
          <w:szCs w:val="28"/>
        </w:rPr>
        <w:t xml:space="preserve">, не путать с социальными </w:t>
      </w:r>
      <w:proofErr w:type="gramStart"/>
      <w:r>
        <w:rPr>
          <w:rFonts w:ascii="Times New Roman" w:hAnsi="Times New Roman" w:cs="Times New Roman"/>
          <w:iCs/>
          <w:sz w:val="28"/>
          <w:szCs w:val="28"/>
        </w:rPr>
        <w:t>он-лайн</w:t>
      </w:r>
      <w:proofErr w:type="gramEnd"/>
      <w:r>
        <w:rPr>
          <w:rFonts w:ascii="Times New Roman" w:hAnsi="Times New Roman" w:cs="Times New Roman"/>
          <w:iCs/>
          <w:sz w:val="28"/>
          <w:szCs w:val="28"/>
        </w:rPr>
        <w:t xml:space="preserve"> сетями, такими, как F</w:t>
      </w:r>
      <w:r>
        <w:rPr>
          <w:rFonts w:ascii="Times New Roman" w:hAnsi="Times New Roman" w:cs="Times New Roman"/>
          <w:iCs/>
          <w:sz w:val="28"/>
          <w:szCs w:val="28"/>
          <w:lang w:val="en-US"/>
        </w:rPr>
        <w:t>acebook</w:t>
      </w:r>
      <w:r w:rsidRPr="00132F05">
        <w:rPr>
          <w:rFonts w:ascii="Times New Roman" w:hAnsi="Times New Roman" w:cs="Times New Roman"/>
          <w:iCs/>
          <w:sz w:val="28"/>
          <w:szCs w:val="28"/>
        </w:rPr>
        <w:t>)</w:t>
      </w:r>
      <w:r>
        <w:rPr>
          <w:rFonts w:ascii="Times New Roman" w:hAnsi="Times New Roman" w:cs="Times New Roman"/>
          <w:iCs/>
          <w:sz w:val="28"/>
          <w:szCs w:val="28"/>
        </w:rPr>
        <w:t>;</w:t>
      </w:r>
      <w:r w:rsidRPr="00132F05">
        <w:rPr>
          <w:rFonts w:ascii="Times New Roman" w:hAnsi="Times New Roman" w:cs="Times New Roman"/>
          <w:iCs/>
          <w:sz w:val="28"/>
          <w:szCs w:val="28"/>
        </w:rPr>
        <w:t xml:space="preserve"> по его мнению, именно эти структуры создают необходимые предпосылки для координации и сотрудничества, направленных на получение взаимной выгоды. Значительное внимание [</w:t>
      </w:r>
      <w:r>
        <w:rPr>
          <w:rFonts w:ascii="Times New Roman" w:hAnsi="Times New Roman" w:cs="Times New Roman"/>
          <w:iCs/>
          <w:sz w:val="28"/>
          <w:szCs w:val="28"/>
        </w:rPr>
        <w:t>21</w:t>
      </w:r>
      <w:r w:rsidRPr="00132F05">
        <w:rPr>
          <w:rFonts w:ascii="Times New Roman" w:hAnsi="Times New Roman" w:cs="Times New Roman"/>
          <w:iCs/>
          <w:sz w:val="28"/>
          <w:szCs w:val="28"/>
        </w:rPr>
        <w:t>] уделяет</w:t>
      </w:r>
      <w:r>
        <w:rPr>
          <w:rFonts w:ascii="Times New Roman" w:hAnsi="Times New Roman" w:cs="Times New Roman"/>
          <w:iCs/>
          <w:sz w:val="28"/>
          <w:szCs w:val="28"/>
        </w:rPr>
        <w:t>ся</w:t>
      </w:r>
      <w:r w:rsidRPr="00132F05">
        <w:rPr>
          <w:rFonts w:ascii="Times New Roman" w:hAnsi="Times New Roman" w:cs="Times New Roman"/>
          <w:iCs/>
          <w:sz w:val="28"/>
          <w:szCs w:val="28"/>
        </w:rPr>
        <w:t xml:space="preserve"> социальным сетям, в которых происходит обучение </w:t>
      </w:r>
      <w:r>
        <w:rPr>
          <w:rFonts w:ascii="Times New Roman" w:hAnsi="Times New Roman" w:cs="Times New Roman"/>
          <w:iCs/>
          <w:sz w:val="28"/>
          <w:szCs w:val="28"/>
        </w:rPr>
        <w:t>социальным коммуникациям</w:t>
      </w:r>
      <w:r w:rsidRPr="00132F05">
        <w:rPr>
          <w:rFonts w:ascii="Times New Roman" w:hAnsi="Times New Roman" w:cs="Times New Roman"/>
          <w:iCs/>
          <w:sz w:val="28"/>
          <w:szCs w:val="28"/>
        </w:rPr>
        <w:t xml:space="preserve">, возникают возможности для общения и установления взаимного доверия, вырабатываются нравственные ценности </w:t>
      </w:r>
      <w:r w:rsidRPr="00132F05">
        <w:rPr>
          <w:rFonts w:ascii="Times New Roman" w:hAnsi="Times New Roman" w:cs="Times New Roman"/>
          <w:b/>
          <w:i/>
          <w:iCs/>
          <w:sz w:val="28"/>
          <w:szCs w:val="28"/>
        </w:rPr>
        <w:t>и коллективные модели поведения</w:t>
      </w:r>
      <w:r w:rsidRPr="00132F05">
        <w:rPr>
          <w:rFonts w:ascii="Times New Roman" w:hAnsi="Times New Roman" w:cs="Times New Roman"/>
          <w:iCs/>
          <w:sz w:val="28"/>
          <w:szCs w:val="28"/>
        </w:rPr>
        <w:t xml:space="preserve">. </w:t>
      </w:r>
      <w:r>
        <w:rPr>
          <w:rFonts w:ascii="Times New Roman" w:hAnsi="Times New Roman" w:cs="Times New Roman"/>
          <w:iCs/>
          <w:sz w:val="28"/>
          <w:szCs w:val="28"/>
        </w:rPr>
        <w:t>В цитированной работе также раскрывается связь</w:t>
      </w:r>
      <w:r w:rsidRPr="00132F05">
        <w:rPr>
          <w:rFonts w:ascii="Times New Roman" w:hAnsi="Times New Roman" w:cs="Times New Roman"/>
          <w:iCs/>
          <w:sz w:val="28"/>
          <w:szCs w:val="28"/>
        </w:rPr>
        <w:t xml:space="preserve"> </w:t>
      </w:r>
      <w:r>
        <w:rPr>
          <w:rFonts w:ascii="Times New Roman" w:hAnsi="Times New Roman" w:cs="Times New Roman"/>
          <w:iCs/>
          <w:sz w:val="28"/>
          <w:szCs w:val="28"/>
        </w:rPr>
        <w:t>между поведением</w:t>
      </w:r>
      <w:r w:rsidRPr="00132F05">
        <w:rPr>
          <w:rFonts w:ascii="Times New Roman" w:hAnsi="Times New Roman" w:cs="Times New Roman"/>
          <w:iCs/>
          <w:sz w:val="28"/>
          <w:szCs w:val="28"/>
        </w:rPr>
        <w:t xml:space="preserve"> социальн</w:t>
      </w:r>
      <w:r>
        <w:rPr>
          <w:rFonts w:ascii="Times New Roman" w:hAnsi="Times New Roman" w:cs="Times New Roman"/>
          <w:iCs/>
          <w:sz w:val="28"/>
          <w:szCs w:val="28"/>
        </w:rPr>
        <w:t>ого</w:t>
      </w:r>
      <w:r w:rsidRPr="00132F05">
        <w:rPr>
          <w:rFonts w:ascii="Times New Roman" w:hAnsi="Times New Roman" w:cs="Times New Roman"/>
          <w:iCs/>
          <w:sz w:val="28"/>
          <w:szCs w:val="28"/>
        </w:rPr>
        <w:t xml:space="preserve"> капитал</w:t>
      </w:r>
      <w:r>
        <w:rPr>
          <w:rFonts w:ascii="Times New Roman" w:hAnsi="Times New Roman" w:cs="Times New Roman"/>
          <w:iCs/>
          <w:sz w:val="28"/>
          <w:szCs w:val="28"/>
        </w:rPr>
        <w:t>а</w:t>
      </w:r>
      <w:r w:rsidRPr="00132F05">
        <w:rPr>
          <w:rFonts w:ascii="Times New Roman" w:hAnsi="Times New Roman" w:cs="Times New Roman"/>
          <w:iCs/>
          <w:sz w:val="28"/>
          <w:szCs w:val="28"/>
        </w:rPr>
        <w:t xml:space="preserve"> </w:t>
      </w:r>
      <w:r>
        <w:rPr>
          <w:rFonts w:ascii="Times New Roman" w:hAnsi="Times New Roman" w:cs="Times New Roman"/>
          <w:iCs/>
          <w:sz w:val="28"/>
          <w:szCs w:val="28"/>
        </w:rPr>
        <w:t>и</w:t>
      </w:r>
      <w:r w:rsidRPr="00132F05">
        <w:rPr>
          <w:rFonts w:ascii="Times New Roman" w:hAnsi="Times New Roman" w:cs="Times New Roman"/>
          <w:iCs/>
          <w:sz w:val="28"/>
          <w:szCs w:val="28"/>
        </w:rPr>
        <w:t xml:space="preserve"> плотностью таких сетей: чем плотнее связи, тем выше уровень социального капитала, который «укрепляет государство и экономику».</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общественной роли – и общественному положению – науки как институции соображения такого рода представляют более чем существенный интерес. Как будет показано в следующих лекциях, именно </w:t>
      </w:r>
      <w:r w:rsidRPr="0006594C">
        <w:rPr>
          <w:rFonts w:ascii="Times New Roman" w:hAnsi="Times New Roman" w:cs="Times New Roman"/>
          <w:b/>
          <w:i/>
          <w:sz w:val="28"/>
          <w:szCs w:val="28"/>
        </w:rPr>
        <w:t>формализация</w:t>
      </w:r>
      <w:r>
        <w:rPr>
          <w:rFonts w:ascii="Times New Roman" w:hAnsi="Times New Roman" w:cs="Times New Roman"/>
          <w:sz w:val="28"/>
          <w:szCs w:val="28"/>
        </w:rPr>
        <w:t xml:space="preserve"> науки (повышение роли формальных институций при практически полной деградации неформальных) в итоге привела к потере ею тех позиций в обществе, которые она занимала в период расцвета эпохи Модерн.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Есть и прямые свидетельства важной роли неформальных институций и того факта, что «не все сводится к деньгам».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отмечается в [14], </w:t>
      </w:r>
      <w:r w:rsidRPr="004A63DB">
        <w:rPr>
          <w:rFonts w:ascii="Times New Roman" w:hAnsi="Times New Roman" w:cs="Times New Roman"/>
          <w:sz w:val="28"/>
          <w:szCs w:val="28"/>
        </w:rPr>
        <w:t>в Казахстане</w:t>
      </w:r>
      <w:r>
        <w:rPr>
          <w:rFonts w:ascii="Times New Roman" w:hAnsi="Times New Roman" w:cs="Times New Roman"/>
          <w:sz w:val="28"/>
          <w:szCs w:val="28"/>
        </w:rPr>
        <w:t>,</w:t>
      </w:r>
      <w:r w:rsidRPr="004A63DB">
        <w:rPr>
          <w:rFonts w:ascii="Times New Roman" w:hAnsi="Times New Roman" w:cs="Times New Roman"/>
          <w:sz w:val="28"/>
          <w:szCs w:val="28"/>
        </w:rPr>
        <w:t xml:space="preserve"> </w:t>
      </w:r>
      <w:r>
        <w:rPr>
          <w:rFonts w:ascii="Times New Roman" w:hAnsi="Times New Roman" w:cs="Times New Roman"/>
          <w:sz w:val="28"/>
          <w:szCs w:val="28"/>
        </w:rPr>
        <w:t>п</w:t>
      </w:r>
      <w:r w:rsidRPr="004A63DB">
        <w:rPr>
          <w:rFonts w:ascii="Times New Roman" w:hAnsi="Times New Roman" w:cs="Times New Roman"/>
          <w:sz w:val="28"/>
          <w:szCs w:val="28"/>
        </w:rPr>
        <w:t>о существу, уже имплементированы все наиболее передовые</w:t>
      </w:r>
      <w:r>
        <w:rPr>
          <w:rFonts w:ascii="Times New Roman" w:hAnsi="Times New Roman" w:cs="Times New Roman"/>
          <w:sz w:val="28"/>
          <w:szCs w:val="28"/>
        </w:rPr>
        <w:t xml:space="preserve"> (во всяком случае, с точки зрения классической англосаксонской школы)</w:t>
      </w:r>
      <w:r w:rsidRPr="004A63DB">
        <w:rPr>
          <w:rFonts w:ascii="Times New Roman" w:hAnsi="Times New Roman" w:cs="Times New Roman"/>
          <w:sz w:val="28"/>
          <w:szCs w:val="28"/>
        </w:rPr>
        <w:t xml:space="preserve"> финансовые инструменты управления научными исследованиями</w:t>
      </w:r>
      <w:r>
        <w:rPr>
          <w:rFonts w:ascii="Times New Roman" w:hAnsi="Times New Roman" w:cs="Times New Roman"/>
          <w:sz w:val="28"/>
          <w:szCs w:val="28"/>
        </w:rPr>
        <w:t xml:space="preserve"> и их стимулирования.</w:t>
      </w:r>
      <w:r w:rsidRPr="004A63DB">
        <w:rPr>
          <w:rFonts w:ascii="Times New Roman" w:hAnsi="Times New Roman" w:cs="Times New Roman"/>
          <w:sz w:val="28"/>
          <w:szCs w:val="28"/>
        </w:rPr>
        <w:t xml:space="preserve"> </w:t>
      </w:r>
      <w:r>
        <w:rPr>
          <w:rFonts w:ascii="Times New Roman" w:hAnsi="Times New Roman" w:cs="Times New Roman"/>
          <w:sz w:val="28"/>
          <w:szCs w:val="28"/>
        </w:rPr>
        <w:t xml:space="preserve">К ним относятся </w:t>
      </w:r>
      <w:r w:rsidRPr="004A63DB">
        <w:rPr>
          <w:rFonts w:ascii="Times New Roman" w:hAnsi="Times New Roman" w:cs="Times New Roman"/>
          <w:sz w:val="28"/>
          <w:szCs w:val="28"/>
        </w:rPr>
        <w:t xml:space="preserve">различного рода инвестиционные фонды, структуры, непосредственно выделяющие гранты на коммерциализацию результатов научных исследований, технопарки и </w:t>
      </w:r>
      <w:r>
        <w:rPr>
          <w:rFonts w:ascii="Times New Roman" w:hAnsi="Times New Roman" w:cs="Times New Roman"/>
          <w:sz w:val="28"/>
          <w:szCs w:val="28"/>
        </w:rPr>
        <w:t>другие организационные формы,</w:t>
      </w:r>
      <w:r w:rsidRPr="004A63DB">
        <w:rPr>
          <w:rFonts w:ascii="Times New Roman" w:hAnsi="Times New Roman" w:cs="Times New Roman"/>
          <w:sz w:val="28"/>
          <w:szCs w:val="28"/>
        </w:rPr>
        <w:t xml:space="preserve"> которые только известны на сегодняшний день.</w:t>
      </w:r>
      <w:r>
        <w:rPr>
          <w:rFonts w:ascii="Times New Roman" w:hAnsi="Times New Roman" w:cs="Times New Roman"/>
          <w:sz w:val="28"/>
          <w:szCs w:val="28"/>
        </w:rPr>
        <w:t xml:space="preserve"> Подчеркиваем – именно </w:t>
      </w:r>
      <w:r w:rsidRPr="00903D01">
        <w:rPr>
          <w:rFonts w:ascii="Times New Roman" w:hAnsi="Times New Roman" w:cs="Times New Roman"/>
          <w:b/>
          <w:i/>
          <w:sz w:val="28"/>
          <w:szCs w:val="28"/>
        </w:rPr>
        <w:t>все</w:t>
      </w:r>
      <w:r>
        <w:rPr>
          <w:rFonts w:ascii="Times New Roman" w:hAnsi="Times New Roman" w:cs="Times New Roman"/>
          <w:sz w:val="28"/>
          <w:szCs w:val="28"/>
        </w:rPr>
        <w:t xml:space="preserve">. Инициаторы создания перечисленных выше институций добросовестно выучили современные теории, основанные на неолиберальных взглядах, и старательно воплотили их положения на практике – в форме наиболее передовых, как им казалось, организационных структур.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Мысль о том, что «не все сводится к деньгам» (точнее, мысль о том, что </w:t>
      </w:r>
      <w:r w:rsidRPr="009C7477">
        <w:rPr>
          <w:rFonts w:ascii="Times New Roman" w:hAnsi="Times New Roman" w:cs="Times New Roman"/>
          <w:b/>
          <w:i/>
          <w:sz w:val="28"/>
          <w:szCs w:val="28"/>
        </w:rPr>
        <w:t>экономическая целесообразность</w:t>
      </w:r>
      <w:r>
        <w:rPr>
          <w:rFonts w:ascii="Times New Roman" w:hAnsi="Times New Roman" w:cs="Times New Roman"/>
          <w:sz w:val="28"/>
          <w:szCs w:val="28"/>
        </w:rPr>
        <w:t xml:space="preserve"> сама по себе не обеспечивает устойчивого </w:t>
      </w:r>
      <w:r w:rsidRPr="009C7477">
        <w:rPr>
          <w:rFonts w:ascii="Times New Roman" w:hAnsi="Times New Roman" w:cs="Times New Roman"/>
          <w:b/>
          <w:i/>
          <w:sz w:val="28"/>
          <w:szCs w:val="28"/>
        </w:rPr>
        <w:t>экономического</w:t>
      </w:r>
      <w:r>
        <w:rPr>
          <w:rFonts w:ascii="Times New Roman" w:hAnsi="Times New Roman" w:cs="Times New Roman"/>
          <w:sz w:val="28"/>
          <w:szCs w:val="28"/>
        </w:rPr>
        <w:t xml:space="preserve"> роста), по-видимому, просто не пришла им в головы. Результат налицо. Так, в работе </w:t>
      </w:r>
      <w:r w:rsidRPr="005E327D">
        <w:rPr>
          <w:rFonts w:ascii="Times New Roman" w:hAnsi="Times New Roman" w:cs="Times New Roman"/>
          <w:sz w:val="28"/>
          <w:szCs w:val="28"/>
        </w:rPr>
        <w:t>[</w:t>
      </w:r>
      <w:r>
        <w:rPr>
          <w:rFonts w:ascii="Times New Roman" w:hAnsi="Times New Roman" w:cs="Times New Roman"/>
          <w:sz w:val="28"/>
          <w:szCs w:val="28"/>
        </w:rPr>
        <w:t>22</w:t>
      </w:r>
      <w:r w:rsidRPr="005E327D">
        <w:rPr>
          <w:rFonts w:ascii="Times New Roman" w:hAnsi="Times New Roman" w:cs="Times New Roman"/>
          <w:sz w:val="28"/>
          <w:szCs w:val="28"/>
        </w:rPr>
        <w:t>] говорится</w:t>
      </w:r>
      <w:r>
        <w:rPr>
          <w:rFonts w:ascii="Times New Roman" w:hAnsi="Times New Roman" w:cs="Times New Roman"/>
          <w:sz w:val="28"/>
          <w:szCs w:val="28"/>
        </w:rPr>
        <w:t>: «</w:t>
      </w:r>
      <w:r w:rsidRPr="005E327D">
        <w:rPr>
          <w:rFonts w:ascii="Times New Roman" w:hAnsi="Times New Roman" w:cs="Times New Roman"/>
          <w:sz w:val="28"/>
          <w:szCs w:val="28"/>
        </w:rPr>
        <w:t xml:space="preserve">Если оценивать состояние экономики Казахстана с точки зрения достигнутого уровня инновационного развития, то следует признать, что по этому параметру республика пока еще отстает от технологически развитых стран мира. Доля инновационной продукции в ВВП составила в 2013 г. всего лишь 1,69% </w:t>
      </w:r>
      <w:r>
        <w:rPr>
          <w:rFonts w:ascii="Times New Roman" w:hAnsi="Times New Roman" w:cs="Times New Roman"/>
          <w:sz w:val="28"/>
          <w:szCs w:val="28"/>
        </w:rPr>
        <w:t xml:space="preserve">– и </w:t>
      </w:r>
      <w:r w:rsidRPr="005E327D">
        <w:rPr>
          <w:rFonts w:ascii="Times New Roman" w:hAnsi="Times New Roman" w:cs="Times New Roman"/>
          <w:sz w:val="28"/>
          <w:szCs w:val="28"/>
        </w:rPr>
        <w:t>это самое высокое значение данного показателя за последние 10 лет.</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Подытожим. Если рассуждать в простейших экономических категориях (грубо говоря, просто подсчитывать деньги и использовать их в виде единственного стимула для научной и инновационной деятельности), то </w:t>
      </w:r>
      <w:r>
        <w:rPr>
          <w:rFonts w:ascii="Times New Roman" w:hAnsi="Times New Roman" w:cs="Times New Roman"/>
          <w:sz w:val="28"/>
          <w:szCs w:val="28"/>
        </w:rPr>
        <w:lastRenderedPageBreak/>
        <w:t xml:space="preserve">никаких ресурсов на это </w:t>
      </w:r>
      <w:r w:rsidRPr="00F56BD5">
        <w:rPr>
          <w:rFonts w:ascii="Times New Roman" w:hAnsi="Times New Roman" w:cs="Times New Roman"/>
          <w:b/>
          <w:i/>
          <w:sz w:val="28"/>
          <w:szCs w:val="28"/>
        </w:rPr>
        <w:t>просто не хватит</w:t>
      </w:r>
      <w:r>
        <w:rPr>
          <w:rFonts w:ascii="Times New Roman" w:hAnsi="Times New Roman" w:cs="Times New Roman"/>
          <w:b/>
          <w:i/>
          <w:sz w:val="28"/>
          <w:szCs w:val="28"/>
        </w:rPr>
        <w:t xml:space="preserve">, </w:t>
      </w:r>
      <w:r w:rsidRPr="00017405">
        <w:rPr>
          <w:rFonts w:ascii="Times New Roman" w:hAnsi="Times New Roman" w:cs="Times New Roman"/>
          <w:sz w:val="28"/>
          <w:szCs w:val="28"/>
        </w:rPr>
        <w:t>даже если не принимать во внимание такие факторы как коррупция</w:t>
      </w:r>
      <w:r>
        <w:rPr>
          <w:rFonts w:ascii="Times New Roman" w:hAnsi="Times New Roman" w:cs="Times New Roman"/>
          <w:sz w:val="28"/>
          <w:szCs w:val="28"/>
        </w:rPr>
        <w:t xml:space="preserve">. Финансовые ресурсы, которые выделяются сегодня, тем более недостаточны, чтобы преломить тенденции, связанные с массовым оттоком молодежи в другие формы деятельности, не связанные с наукой и инновациями.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значительной части высших администраторов постсоветских стран это утверждение, разумеется, покажется странным – их текущий опыт говорит совсем о другом. Для этого есть причины, но следует принять во внимание, что пока наука и образование держатся на ресурсах, оставшихся от СССР. Более того, администраторы среднего звена (скажем, директора исследовательских институтов) попросту развращены дешевизной интеллектуальных ресурсов, оставшихся в наследство от распавшегося государства. Им, разумеется, сложно понять, отчего это вдруг стоимость, казалось бы, бросовых ресурсов вдруг взлетает до небес.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это так, но мы сейчас говорим о </w:t>
      </w:r>
      <w:r w:rsidRPr="00F56BD5">
        <w:rPr>
          <w:rFonts w:ascii="Times New Roman" w:hAnsi="Times New Roman" w:cs="Times New Roman"/>
          <w:b/>
          <w:i/>
          <w:sz w:val="28"/>
          <w:szCs w:val="28"/>
        </w:rPr>
        <w:t>восполнении</w:t>
      </w:r>
      <w:r>
        <w:rPr>
          <w:rFonts w:ascii="Times New Roman" w:hAnsi="Times New Roman" w:cs="Times New Roman"/>
          <w:sz w:val="28"/>
          <w:szCs w:val="28"/>
        </w:rPr>
        <w:t xml:space="preserve"> интеллектуальных ресурсов – и вот </w:t>
      </w:r>
      <w:r>
        <w:rPr>
          <w:rFonts w:ascii="Times New Roman" w:hAnsi="Times New Roman" w:cs="Times New Roman"/>
          <w:b/>
          <w:i/>
          <w:sz w:val="28"/>
          <w:szCs w:val="28"/>
        </w:rPr>
        <w:t>это</w:t>
      </w:r>
      <w:r>
        <w:rPr>
          <w:rFonts w:ascii="Times New Roman" w:hAnsi="Times New Roman" w:cs="Times New Roman"/>
          <w:sz w:val="28"/>
          <w:szCs w:val="28"/>
        </w:rPr>
        <w:t xml:space="preserve"> будет стоить очень и очень дорого. Можно даже сказать – недопустимо дорого, если только общество не включит компенсаторные механизмы, связанные с формированием </w:t>
      </w:r>
      <w:r w:rsidRPr="00B6047C">
        <w:rPr>
          <w:rFonts w:ascii="Times New Roman" w:hAnsi="Times New Roman" w:cs="Times New Roman"/>
          <w:b/>
          <w:i/>
          <w:sz w:val="28"/>
          <w:szCs w:val="28"/>
        </w:rPr>
        <w:t>неформальных</w:t>
      </w:r>
      <w:r>
        <w:rPr>
          <w:rFonts w:ascii="Times New Roman" w:hAnsi="Times New Roman" w:cs="Times New Roman"/>
          <w:sz w:val="28"/>
          <w:szCs w:val="28"/>
        </w:rPr>
        <w:t xml:space="preserve"> институций и, упрощая, тем, что стимулом для ученого (во всяком случае, настоящего) являются далеко не только деньги.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Эти стимулы (интерес к проблеме, возможность почувствовать себя творцом, а не пошлым бюрократом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действовали от века, продолжают действовать и сейчас. Пассионарии – люди, для которых самореализация важнее любых денег – шли и идут в науку. Но, если говорить о преемственности, о </w:t>
      </w:r>
      <w:r w:rsidRPr="00A56BA0">
        <w:rPr>
          <w:rFonts w:ascii="Times New Roman" w:hAnsi="Times New Roman" w:cs="Times New Roman"/>
          <w:b/>
          <w:i/>
          <w:sz w:val="28"/>
          <w:szCs w:val="28"/>
        </w:rPr>
        <w:t>восполнении</w:t>
      </w:r>
      <w:r>
        <w:rPr>
          <w:rFonts w:ascii="Times New Roman" w:hAnsi="Times New Roman" w:cs="Times New Roman"/>
          <w:sz w:val="28"/>
          <w:szCs w:val="28"/>
        </w:rPr>
        <w:t xml:space="preserve"> интеллектуальных ресурсов, эффективность стимулов такого рода (по отношению к интересам общества в целом) стремительно снижается.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Чтобы такой стимул как интерес к творчеству (и соответствующие возможности для самореализации) начали действовать, молодые люди, для начала, вообще-то должны к этому хотя бы прикоснуться. Этого, очевидно, не будет происходить в условиях, когда в массовом молодежном сознании зафиксировано </w:t>
      </w:r>
      <w:r w:rsidRPr="004C3977">
        <w:rPr>
          <w:rFonts w:ascii="Times New Roman" w:hAnsi="Times New Roman" w:cs="Times New Roman"/>
          <w:sz w:val="28"/>
          <w:szCs w:val="28"/>
        </w:rPr>
        <w:t>[</w:t>
      </w:r>
      <w:r>
        <w:rPr>
          <w:rFonts w:ascii="Times New Roman" w:hAnsi="Times New Roman" w:cs="Times New Roman"/>
          <w:sz w:val="28"/>
          <w:szCs w:val="28"/>
        </w:rPr>
        <w:t xml:space="preserve">12,14], что занятия наукой «ничего для человека не дают, и будешь ты лох».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 виден невооруженным глазом. Подчеркнем еще раз, имеющаяся статистика [23,24] однозначно</w:t>
      </w:r>
      <w:r w:rsidRPr="00677AB6">
        <w:rPr>
          <w:rFonts w:ascii="Times New Roman" w:hAnsi="Times New Roman" w:cs="Times New Roman"/>
          <w:sz w:val="28"/>
          <w:szCs w:val="28"/>
        </w:rPr>
        <w:t xml:space="preserve"> по</w:t>
      </w:r>
      <w:r>
        <w:rPr>
          <w:rFonts w:ascii="Times New Roman" w:hAnsi="Times New Roman" w:cs="Times New Roman"/>
          <w:sz w:val="28"/>
          <w:szCs w:val="28"/>
        </w:rPr>
        <w:t xml:space="preserve">казывает, что казахстанская молодежь предпочитает выбор профессий таких профессий как менеджер, экономист и т.д. (Определенное исключение, подчеркнем еще раз, составляет область информационных технологий, но об этом позже.)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Активная (пассионарная) часть молодежи уходит в предпринимательство, связанное с присутствием в элите (бюрократическое деструктивное предпринимательство) или в криминальной контрэлите (деструктивное предпринимательство, непосредственно связанное с насилием, понимаемое, в том числе, в духе </w:t>
      </w:r>
      <w:r w:rsidRPr="004838E9">
        <w:rPr>
          <w:rFonts w:ascii="Times New Roman" w:hAnsi="Times New Roman" w:cs="Times New Roman"/>
          <w:sz w:val="28"/>
          <w:szCs w:val="28"/>
        </w:rPr>
        <w:t>У.Баумол</w:t>
      </w:r>
      <w:r>
        <w:rPr>
          <w:rFonts w:ascii="Times New Roman" w:hAnsi="Times New Roman" w:cs="Times New Roman"/>
          <w:sz w:val="28"/>
          <w:szCs w:val="28"/>
        </w:rPr>
        <w:t xml:space="preserve">я </w:t>
      </w:r>
      <w:r w:rsidRPr="004C3977">
        <w:rPr>
          <w:rFonts w:ascii="Times New Roman" w:hAnsi="Times New Roman" w:cs="Times New Roman"/>
          <w:sz w:val="28"/>
          <w:szCs w:val="28"/>
        </w:rPr>
        <w:t>[</w:t>
      </w:r>
      <w:r>
        <w:rPr>
          <w:rFonts w:ascii="Times New Roman" w:hAnsi="Times New Roman" w:cs="Times New Roman"/>
          <w:sz w:val="28"/>
          <w:szCs w:val="28"/>
        </w:rPr>
        <w:t>25]).</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Проблемы, которые придется решать, чтобы переломить складывающиеся негативные тенденции (а это придется делать, так как </w:t>
      </w:r>
      <w:r>
        <w:rPr>
          <w:rFonts w:ascii="Times New Roman" w:hAnsi="Times New Roman" w:cs="Times New Roman"/>
          <w:sz w:val="28"/>
          <w:szCs w:val="28"/>
        </w:rPr>
        <w:lastRenderedPageBreak/>
        <w:t xml:space="preserve">становление экономики знаний уже является насущной экономической необходимостью) очень сложны.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Проиллюстрируем сказанное на примере. На одном из семинаров, посвященных использованию инструментов стимулирования инновационной деятельности, юный менеджер, представлявший управленческие структуры, сделал следующее заявление. «Это раньше те, кто работает в науке, удовлетворяли свое любопытство за счет государства, теперь от вас нужна конкретная финансовая отдача».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Такая постановка вопроса, с одной стороны, полностью оправдана. Государство десятилетиями выделяло весьма значительные ресурсы на развитие науки. Результатов не видно, поэтому приходится искать те или иные критерии оценки эффективности. (Академики годами твердили, что впоследствии развиваемая ими наука принесет огромные дивиденды, ссылаясь на историю развития науки, но этого «впоследствии» руководство страны уже устало ждать.) С другой стороны, использование чисто экономических подходов к стимулированию научной и инновационной деятельности бесперспективно, как это следует из материалов данной лекции.</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Поэтому придется и далее рассматривать глубинные причины, повлекшие за собой потерю интенции к развитию, о которой говорилось в Главе 1. Однако сначала необходимо понять, как именно наука индустриальной эпохи сумела захватить лидирующие позиции во всем том, что касалось определения вектора развития общества. Этому вопросу посвящена следующая Глава 4. </w:t>
      </w:r>
    </w:p>
    <w:p w:rsidR="00A96547" w:rsidRPr="006A1F04" w:rsidRDefault="00A96547" w:rsidP="00A96547">
      <w:pPr>
        <w:spacing w:after="0" w:line="240" w:lineRule="auto"/>
        <w:jc w:val="both"/>
        <w:rPr>
          <w:rFonts w:ascii="Times New Roman" w:hAnsi="Times New Roman" w:cs="Times New Roman"/>
          <w:sz w:val="28"/>
          <w:szCs w:val="28"/>
        </w:rPr>
      </w:pPr>
    </w:p>
    <w:p w:rsidR="00A96547" w:rsidRPr="006E4FCE" w:rsidRDefault="00A96547" w:rsidP="00A96547">
      <w:pPr>
        <w:spacing w:after="0" w:line="240" w:lineRule="auto"/>
        <w:ind w:firstLine="567"/>
        <w:jc w:val="both"/>
        <w:rPr>
          <w:rFonts w:ascii="Times New Roman" w:hAnsi="Times New Roman" w:cs="Times New Roman"/>
          <w:b/>
          <w:sz w:val="28"/>
          <w:szCs w:val="28"/>
        </w:rPr>
      </w:pPr>
      <w:r w:rsidRPr="006E4FCE">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3</w:t>
      </w:r>
    </w:p>
    <w:p w:rsidR="00A96547" w:rsidRPr="00912200"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912200">
        <w:rPr>
          <w:rFonts w:ascii="Times New Roman" w:hAnsi="Times New Roman" w:cs="Times New Roman"/>
          <w:sz w:val="28"/>
          <w:szCs w:val="28"/>
        </w:rPr>
        <w:t xml:space="preserve">Митякин П. В России инновациями занимаются только сумасшедшие. </w:t>
      </w:r>
      <w:hyperlink r:id="rId14" w:history="1">
        <w:r w:rsidRPr="00912200">
          <w:rPr>
            <w:rFonts w:ascii="Times New Roman" w:hAnsi="Times New Roman" w:cs="Times New Roman"/>
            <w:sz w:val="28"/>
            <w:szCs w:val="28"/>
          </w:rPr>
          <w:t>http://ecsocman.hse.ru/data/2011/11/08/1270174279/12.pdf - дата обращения 07.05.2016</w:t>
        </w:r>
      </w:hyperlink>
      <w:r w:rsidRPr="00912200">
        <w:rPr>
          <w:rFonts w:ascii="Times New Roman" w:hAnsi="Times New Roman" w:cs="Times New Roman"/>
          <w:sz w:val="28"/>
          <w:szCs w:val="28"/>
        </w:rPr>
        <w:t>.</w:t>
      </w:r>
    </w:p>
    <w:p w:rsidR="00A96547" w:rsidRPr="00912200"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912200">
        <w:rPr>
          <w:rFonts w:ascii="Times New Roman" w:hAnsi="Times New Roman" w:cs="Times New Roman"/>
          <w:sz w:val="28"/>
          <w:szCs w:val="28"/>
        </w:rPr>
        <w:t>Налимов В. В., Мульченко З. М. Наукометрия. – Рипол Классик, 2013.</w:t>
      </w:r>
    </w:p>
    <w:p w:rsidR="00A96547" w:rsidRPr="00912200"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912200">
        <w:rPr>
          <w:rFonts w:ascii="Times New Roman" w:hAnsi="Times New Roman" w:cs="Times New Roman"/>
          <w:sz w:val="28"/>
          <w:szCs w:val="28"/>
        </w:rPr>
        <w:t>Чеботарев П. Ю. Наукометрия: как с её помощью лечить, а не калечить? //Управление большими системами: сборник трудов. – 2013. – №. 44.</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F166EF">
        <w:rPr>
          <w:rFonts w:ascii="Times New Roman" w:hAnsi="Times New Roman" w:cs="Times New Roman"/>
          <w:sz w:val="28"/>
          <w:szCs w:val="28"/>
        </w:rPr>
        <w:t>Карманова Д.А. Кризис российского высшего образования: к</w:t>
      </w:r>
      <w:r w:rsidRPr="00CA4947">
        <w:rPr>
          <w:rFonts w:ascii="Times New Roman" w:hAnsi="Times New Roman" w:cs="Times New Roman"/>
          <w:sz w:val="28"/>
          <w:szCs w:val="28"/>
        </w:rPr>
        <w:t xml:space="preserve"> проблеме аспектизации // Лабиринт. – 2012. – № 1. – С. 78–84.</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CA4947">
        <w:rPr>
          <w:rFonts w:ascii="Times New Roman" w:hAnsi="Times New Roman" w:cs="Times New Roman"/>
          <w:sz w:val="28"/>
          <w:szCs w:val="28"/>
        </w:rPr>
        <w:t>Дружилов С. А. Проблемы высшего профессионального образования как симптомы системного кризиса // Международный журнал экспериментального образования. – 2012. – №. 10. – С. 8.</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CA4947">
        <w:rPr>
          <w:rFonts w:ascii="Times New Roman" w:hAnsi="Times New Roman" w:cs="Times New Roman"/>
          <w:sz w:val="28"/>
          <w:szCs w:val="28"/>
        </w:rPr>
        <w:t>Данилов А.А. О кризисе в образовании // Высшее образование для XXI века: V международная научная конференция. Москва, 13–15 ноября 2008 г. Ответы на вопросы, заданные Оргкомитетом конференции по проблемам высшего образования. Международный опрос, 2008 г. Ч. 1. – М.: Изд-во Моск. гуманит. ун-та, 2008. – С. 28.</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CA4947">
        <w:rPr>
          <w:rFonts w:ascii="Times New Roman" w:hAnsi="Times New Roman" w:cs="Times New Roman"/>
          <w:sz w:val="28"/>
          <w:szCs w:val="28"/>
        </w:rPr>
        <w:t xml:space="preserve">Сулейменова К.И., Мун Г.А., Сулейменова Р.Н., Пак И.Т. Инновационное развитие Казахстана: переход к постиндустриальной модели высшей </w:t>
      </w:r>
      <w:proofErr w:type="gramStart"/>
      <w:r w:rsidRPr="00CA4947">
        <w:rPr>
          <w:rFonts w:ascii="Times New Roman" w:hAnsi="Times New Roman" w:cs="Times New Roman"/>
          <w:sz w:val="28"/>
          <w:szCs w:val="28"/>
        </w:rPr>
        <w:t>школы./</w:t>
      </w:r>
      <w:proofErr w:type="gramEnd"/>
      <w:r w:rsidRPr="00CA4947">
        <w:rPr>
          <w:rFonts w:ascii="Times New Roman" w:hAnsi="Times New Roman" w:cs="Times New Roman"/>
          <w:sz w:val="28"/>
          <w:szCs w:val="28"/>
        </w:rPr>
        <w:t>/ Известия научно-технического общества КАХАК., спец. Выпуск (39), 2012 г., с. 106-110.</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CA4947">
        <w:rPr>
          <w:rFonts w:ascii="Times New Roman" w:hAnsi="Times New Roman" w:cs="Times New Roman"/>
          <w:sz w:val="28"/>
          <w:szCs w:val="28"/>
        </w:rPr>
        <w:lastRenderedPageBreak/>
        <w:t>Пак И.Т., Сулейменов И.Э., Мун Г.А., Мынбаева А.К., Сулейменова К.И. Кризисные явления в сфере высшего образования // Известия научно-технического общества «КАХАК». – 2011. - №4 (34). - С. 13-19.</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A96547">
        <w:rPr>
          <w:rFonts w:ascii="Times New Roman" w:hAnsi="Times New Roman" w:cs="Times New Roman"/>
          <w:sz w:val="28"/>
          <w:szCs w:val="28"/>
          <w:lang w:val="en-US"/>
        </w:rPr>
        <w:t xml:space="preserve">Dobryakova M., Froumin I. Higher engineering education in Russia: incentives for real change // International Journal for Engineering Education. </w:t>
      </w:r>
      <w:r w:rsidRPr="00CA4947">
        <w:rPr>
          <w:rFonts w:ascii="Times New Roman" w:hAnsi="Times New Roman" w:cs="Times New Roman"/>
          <w:sz w:val="28"/>
          <w:szCs w:val="28"/>
        </w:rPr>
        <w:t>2010. - Vol. 26, N 5.</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A96547">
        <w:rPr>
          <w:rFonts w:ascii="Times New Roman" w:hAnsi="Times New Roman" w:cs="Times New Roman"/>
          <w:sz w:val="28"/>
          <w:szCs w:val="28"/>
          <w:lang w:val="en-US"/>
        </w:rPr>
        <w:t>Nessipbayeva, O., &amp; Dalayeva, T. (2013). Developmental Perspectives of Higher Education in the Post-Soviet Countries (for the Cases of Kazakhstan, Uzbekistan, Kyrgyzstan, Tajikistan and Turkmenistan). </w:t>
      </w:r>
      <w:r w:rsidRPr="00CA4947">
        <w:rPr>
          <w:rFonts w:ascii="Times New Roman" w:hAnsi="Times New Roman" w:cs="Times New Roman"/>
          <w:sz w:val="28"/>
          <w:szCs w:val="28"/>
        </w:rPr>
        <w:t>Procedia - Social and Behavioral Sciences, 89, 391-396.</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A96547">
        <w:rPr>
          <w:rFonts w:ascii="Times New Roman" w:hAnsi="Times New Roman" w:cs="Times New Roman"/>
          <w:sz w:val="28"/>
          <w:szCs w:val="28"/>
          <w:lang w:val="en-US"/>
        </w:rPr>
        <w:t xml:space="preserve">Bhuiyan, S. H. (2011). Transition </w:t>
      </w:r>
      <w:proofErr w:type="gramStart"/>
      <w:r w:rsidRPr="00A96547">
        <w:rPr>
          <w:rFonts w:ascii="Times New Roman" w:hAnsi="Times New Roman" w:cs="Times New Roman"/>
          <w:sz w:val="28"/>
          <w:szCs w:val="28"/>
          <w:lang w:val="en-US"/>
        </w:rPr>
        <w:t>Towards</w:t>
      </w:r>
      <w:proofErr w:type="gramEnd"/>
      <w:r w:rsidRPr="00A96547">
        <w:rPr>
          <w:rFonts w:ascii="Times New Roman" w:hAnsi="Times New Roman" w:cs="Times New Roman"/>
          <w:sz w:val="28"/>
          <w:szCs w:val="28"/>
          <w:lang w:val="en-US"/>
        </w:rPr>
        <w:t xml:space="preserve"> a Knowledge-Based Society in Post-Communist Kazakhstan: Does Good Governance Matter? </w:t>
      </w:r>
      <w:r w:rsidRPr="00CA4947">
        <w:rPr>
          <w:rFonts w:ascii="Times New Roman" w:hAnsi="Times New Roman" w:cs="Times New Roman"/>
          <w:sz w:val="28"/>
          <w:szCs w:val="28"/>
        </w:rPr>
        <w:t xml:space="preserve">Journal of Asian and African Studies, </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A96547">
        <w:rPr>
          <w:rFonts w:ascii="Times New Roman" w:hAnsi="Times New Roman" w:cs="Times New Roman"/>
          <w:sz w:val="28"/>
          <w:szCs w:val="28"/>
          <w:lang w:val="en-US"/>
        </w:rPr>
        <w:t>Obukhova, P. V., Guichard, J. P., Baikenov, A. S., &amp; Suleimenov, I. E. (2015). Influence of Mass Consciousness on Quality of the Higher Education in Kazakhstan. </w:t>
      </w:r>
      <w:r w:rsidRPr="00CA4947">
        <w:rPr>
          <w:rFonts w:ascii="Times New Roman" w:hAnsi="Times New Roman" w:cs="Times New Roman"/>
          <w:sz w:val="28"/>
          <w:szCs w:val="28"/>
        </w:rPr>
        <w:t>Procedia-Social and Behavioral Sciences, 185, 172-178.</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A96547">
        <w:rPr>
          <w:rFonts w:ascii="Times New Roman" w:hAnsi="Times New Roman" w:cs="Times New Roman"/>
          <w:sz w:val="28"/>
          <w:szCs w:val="28"/>
          <w:lang w:val="en-US"/>
        </w:rPr>
        <w:t>Suleimenova, K. I., Obukhova, P. V., Shaltykova, D. B., &amp; Suleimenov, I. E. (2013). Post-transition period and quality of higher education: ways to overcome the crisis phenomena. </w:t>
      </w:r>
      <w:r w:rsidRPr="00CA4947">
        <w:rPr>
          <w:rFonts w:ascii="Times New Roman" w:hAnsi="Times New Roman" w:cs="Times New Roman"/>
          <w:sz w:val="28"/>
          <w:szCs w:val="28"/>
        </w:rPr>
        <w:t>International Letters of Social and Humanistic Sciences (ILSHS), 8, 49-56.</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CA4947">
        <w:rPr>
          <w:rFonts w:ascii="Times New Roman" w:hAnsi="Times New Roman" w:cs="Times New Roman"/>
          <w:sz w:val="28"/>
          <w:szCs w:val="28"/>
        </w:rPr>
        <w:t>Сулейменов И.Э., Габриелян О.А., Мун Г.А. и др. Некоторые вопросы современной теории инноваций. Алматы – Симферополь, 2016, 217 с.</w:t>
      </w:r>
    </w:p>
    <w:p w:rsidR="00A96547" w:rsidRPr="00CA49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CA4947">
        <w:rPr>
          <w:rFonts w:ascii="Times New Roman" w:hAnsi="Times New Roman" w:cs="Times New Roman"/>
          <w:sz w:val="28"/>
          <w:szCs w:val="28"/>
        </w:rPr>
        <w:t>Бодрийар Ж. К критике политической экономии знака. М. 2008, 218 с.</w:t>
      </w:r>
    </w:p>
    <w:p w:rsidR="00A96547" w:rsidRPr="000B597D"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0B597D">
        <w:rPr>
          <w:rFonts w:ascii="Times New Roman" w:hAnsi="Times New Roman" w:cs="Times New Roman"/>
          <w:sz w:val="28"/>
          <w:szCs w:val="28"/>
        </w:rPr>
        <w:t>Шаповалова</w:t>
      </w:r>
      <w:r>
        <w:rPr>
          <w:rFonts w:ascii="Times New Roman" w:hAnsi="Times New Roman" w:cs="Times New Roman"/>
          <w:sz w:val="28"/>
          <w:szCs w:val="28"/>
        </w:rPr>
        <w:t xml:space="preserve"> </w:t>
      </w:r>
      <w:r w:rsidRPr="000B597D">
        <w:rPr>
          <w:rFonts w:ascii="Times New Roman" w:hAnsi="Times New Roman" w:cs="Times New Roman"/>
          <w:sz w:val="28"/>
          <w:szCs w:val="28"/>
        </w:rPr>
        <w:t>Т.В.</w:t>
      </w:r>
      <w:r>
        <w:rPr>
          <w:rFonts w:ascii="Times New Roman" w:hAnsi="Times New Roman" w:cs="Times New Roman"/>
          <w:sz w:val="28"/>
          <w:szCs w:val="28"/>
        </w:rPr>
        <w:t xml:space="preserve"> Генезис и развитие концепции социального капитала в экономике </w:t>
      </w:r>
      <w:r w:rsidRPr="000B597D">
        <w:rPr>
          <w:rFonts w:ascii="Times New Roman" w:hAnsi="Times New Roman" w:cs="Times New Roman"/>
          <w:sz w:val="28"/>
          <w:szCs w:val="28"/>
        </w:rPr>
        <w:t>//</w:t>
      </w:r>
      <w:r>
        <w:rPr>
          <w:rFonts w:ascii="Times New Roman" w:hAnsi="Times New Roman" w:cs="Times New Roman"/>
          <w:sz w:val="28"/>
          <w:szCs w:val="28"/>
        </w:rPr>
        <w:t xml:space="preserve"> </w:t>
      </w:r>
      <w:r w:rsidRPr="000B597D">
        <w:rPr>
          <w:rFonts w:ascii="Times New Roman" w:hAnsi="Times New Roman" w:cs="Times New Roman"/>
          <w:sz w:val="28"/>
          <w:szCs w:val="28"/>
        </w:rPr>
        <w:t>Вопросы</w:t>
      </w:r>
      <w:r>
        <w:rPr>
          <w:rFonts w:ascii="Times New Roman" w:hAnsi="Times New Roman" w:cs="Times New Roman"/>
          <w:sz w:val="28"/>
          <w:szCs w:val="28"/>
        </w:rPr>
        <w:t xml:space="preserve"> </w:t>
      </w:r>
      <w:r w:rsidRPr="000B597D">
        <w:rPr>
          <w:rFonts w:ascii="Times New Roman" w:hAnsi="Times New Roman" w:cs="Times New Roman"/>
          <w:sz w:val="28"/>
          <w:szCs w:val="28"/>
        </w:rPr>
        <w:t>современной</w:t>
      </w:r>
      <w:r>
        <w:rPr>
          <w:rFonts w:ascii="Times New Roman" w:hAnsi="Times New Roman" w:cs="Times New Roman"/>
          <w:sz w:val="28"/>
          <w:szCs w:val="28"/>
        </w:rPr>
        <w:t xml:space="preserve"> </w:t>
      </w:r>
      <w:r w:rsidRPr="000B597D">
        <w:rPr>
          <w:rFonts w:ascii="Times New Roman" w:hAnsi="Times New Roman" w:cs="Times New Roman"/>
          <w:sz w:val="28"/>
          <w:szCs w:val="28"/>
        </w:rPr>
        <w:t>экономики</w:t>
      </w:r>
      <w:r>
        <w:rPr>
          <w:rFonts w:ascii="Times New Roman" w:hAnsi="Times New Roman" w:cs="Times New Roman"/>
          <w:sz w:val="28"/>
          <w:szCs w:val="28"/>
        </w:rPr>
        <w:t xml:space="preserve"> </w:t>
      </w:r>
      <w:r w:rsidRPr="000B597D">
        <w:rPr>
          <w:rFonts w:ascii="Times New Roman" w:hAnsi="Times New Roman" w:cs="Times New Roman"/>
          <w:sz w:val="28"/>
          <w:szCs w:val="28"/>
        </w:rPr>
        <w:t>–</w:t>
      </w:r>
      <w:r>
        <w:rPr>
          <w:rFonts w:ascii="Times New Roman" w:hAnsi="Times New Roman" w:cs="Times New Roman"/>
          <w:sz w:val="28"/>
          <w:szCs w:val="28"/>
        </w:rPr>
        <w:t xml:space="preserve"> </w:t>
      </w:r>
      <w:r w:rsidRPr="000B597D">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B597D">
        <w:rPr>
          <w:rFonts w:ascii="Times New Roman" w:hAnsi="Times New Roman" w:cs="Times New Roman"/>
          <w:sz w:val="28"/>
          <w:szCs w:val="28"/>
        </w:rPr>
        <w:t>научный</w:t>
      </w:r>
      <w:r>
        <w:rPr>
          <w:rFonts w:ascii="Times New Roman" w:hAnsi="Times New Roman" w:cs="Times New Roman"/>
          <w:sz w:val="28"/>
          <w:szCs w:val="28"/>
        </w:rPr>
        <w:t xml:space="preserve"> </w:t>
      </w:r>
      <w:r w:rsidRPr="000B597D">
        <w:rPr>
          <w:rFonts w:ascii="Times New Roman" w:hAnsi="Times New Roman" w:cs="Times New Roman"/>
          <w:sz w:val="28"/>
          <w:szCs w:val="28"/>
        </w:rPr>
        <w:t>журнал,</w:t>
      </w:r>
      <w:r>
        <w:rPr>
          <w:rFonts w:ascii="Times New Roman" w:hAnsi="Times New Roman" w:cs="Times New Roman"/>
          <w:sz w:val="28"/>
          <w:szCs w:val="28"/>
        </w:rPr>
        <w:t xml:space="preserve"> </w:t>
      </w:r>
      <w:r w:rsidRPr="000B597D">
        <w:rPr>
          <w:rFonts w:ascii="Times New Roman" w:hAnsi="Times New Roman" w:cs="Times New Roman"/>
          <w:sz w:val="28"/>
          <w:szCs w:val="28"/>
        </w:rPr>
        <w:t>выпуск</w:t>
      </w:r>
      <w:r>
        <w:rPr>
          <w:rFonts w:ascii="Times New Roman" w:hAnsi="Times New Roman" w:cs="Times New Roman"/>
          <w:sz w:val="28"/>
          <w:szCs w:val="28"/>
        </w:rPr>
        <w:t xml:space="preserve"> </w:t>
      </w:r>
      <w:r w:rsidRPr="000B597D">
        <w:rPr>
          <w:rFonts w:ascii="Times New Roman" w:hAnsi="Times New Roman" w:cs="Times New Roman"/>
          <w:sz w:val="28"/>
          <w:szCs w:val="28"/>
        </w:rPr>
        <w:t>1/2013,</w:t>
      </w:r>
      <w:r>
        <w:rPr>
          <w:rFonts w:ascii="Times New Roman" w:hAnsi="Times New Roman" w:cs="Times New Roman"/>
          <w:sz w:val="28"/>
          <w:szCs w:val="28"/>
        </w:rPr>
        <w:t xml:space="preserve"> </w:t>
      </w:r>
      <w:r w:rsidRPr="000B597D">
        <w:rPr>
          <w:rFonts w:ascii="Times New Roman" w:hAnsi="Times New Roman" w:cs="Times New Roman"/>
          <w:sz w:val="28"/>
          <w:szCs w:val="28"/>
        </w:rPr>
        <w:t>Дата</w:t>
      </w:r>
      <w:r>
        <w:rPr>
          <w:rFonts w:ascii="Times New Roman" w:hAnsi="Times New Roman" w:cs="Times New Roman"/>
          <w:sz w:val="28"/>
          <w:szCs w:val="28"/>
        </w:rPr>
        <w:t xml:space="preserve"> </w:t>
      </w:r>
      <w:r w:rsidRPr="000B597D">
        <w:rPr>
          <w:rFonts w:ascii="Times New Roman" w:hAnsi="Times New Roman" w:cs="Times New Roman"/>
          <w:sz w:val="28"/>
          <w:szCs w:val="28"/>
        </w:rPr>
        <w:t>публикации:</w:t>
      </w:r>
      <w:r w:rsidRPr="00F571BA">
        <w:rPr>
          <w:rFonts w:ascii="Times New Roman" w:hAnsi="Times New Roman" w:cs="Times New Roman"/>
          <w:sz w:val="28"/>
          <w:szCs w:val="28"/>
        </w:rPr>
        <w:t xml:space="preserve"> </w:t>
      </w:r>
      <w:r w:rsidRPr="000B597D">
        <w:rPr>
          <w:rFonts w:ascii="Times New Roman" w:hAnsi="Times New Roman" w:cs="Times New Roman"/>
          <w:sz w:val="28"/>
          <w:szCs w:val="28"/>
        </w:rPr>
        <w:t>01.05.2013</w:t>
      </w:r>
      <w:r>
        <w:rPr>
          <w:rFonts w:ascii="Times New Roman" w:hAnsi="Times New Roman" w:cs="Times New Roman"/>
          <w:sz w:val="28"/>
          <w:szCs w:val="28"/>
        </w:rPr>
        <w:t xml:space="preserve">, </w:t>
      </w:r>
    </w:p>
    <w:p w:rsidR="00A96547" w:rsidRPr="000E2E4C" w:rsidRDefault="00A96547" w:rsidP="00B43254">
      <w:pPr>
        <w:pStyle w:val="a7"/>
        <w:numPr>
          <w:ilvl w:val="0"/>
          <w:numId w:val="31"/>
        </w:numPr>
        <w:spacing w:after="0" w:line="240" w:lineRule="auto"/>
        <w:jc w:val="both"/>
        <w:rPr>
          <w:rFonts w:ascii="Times New Roman" w:hAnsi="Times New Roman"/>
          <w:color w:val="222222"/>
          <w:sz w:val="28"/>
          <w:szCs w:val="28"/>
          <w:shd w:val="clear" w:color="auto" w:fill="FFFFFF"/>
        </w:rPr>
      </w:pPr>
      <w:r w:rsidRPr="000E2E4C">
        <w:rPr>
          <w:rFonts w:ascii="Times New Roman" w:hAnsi="Times New Roman"/>
          <w:color w:val="222222"/>
          <w:sz w:val="28"/>
          <w:szCs w:val="28"/>
          <w:shd w:val="clear" w:color="auto" w:fill="FFFFFF"/>
        </w:rPr>
        <w:t>Фукуяма</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Ф.</w:t>
      </w:r>
      <w:r>
        <w:rPr>
          <w:rFonts w:ascii="Times New Roman" w:hAnsi="Times New Roman"/>
          <w:color w:val="222222"/>
          <w:sz w:val="28"/>
          <w:szCs w:val="28"/>
          <w:shd w:val="clear" w:color="auto" w:fill="FFFFFF"/>
        </w:rPr>
        <w:t xml:space="preserve"> </w:t>
      </w:r>
      <w:proofErr w:type="gramStart"/>
      <w:r w:rsidRPr="000E2E4C">
        <w:rPr>
          <w:rFonts w:ascii="Times New Roman" w:hAnsi="Times New Roman"/>
          <w:color w:val="222222"/>
          <w:sz w:val="28"/>
          <w:szCs w:val="28"/>
          <w:shd w:val="clear" w:color="auto" w:fill="FFFFFF"/>
        </w:rPr>
        <w:t>Доверие</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w:t>
      </w:r>
      <w:proofErr w:type="gramEnd"/>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социальные</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добродетели</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и</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путь</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к</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процветанию</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[Пер.</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с</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англ.].</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proofErr w:type="gramStart"/>
      <w:r w:rsidRPr="000E2E4C">
        <w:rPr>
          <w:rFonts w:ascii="Times New Roman" w:hAnsi="Times New Roman"/>
          <w:color w:val="222222"/>
          <w:sz w:val="28"/>
          <w:szCs w:val="28"/>
          <w:shd w:val="clear" w:color="auto" w:fill="FFFFFF"/>
        </w:rPr>
        <w:t>М.</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w:t>
      </w:r>
      <w:proofErr w:type="gramEnd"/>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ООО</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«Издательство</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ACT»:</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ЗАО</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НПП</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«Ермак»,</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2004.</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730</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с.</w:t>
      </w:r>
    </w:p>
    <w:p w:rsidR="00A96547" w:rsidRPr="000E2E4C" w:rsidRDefault="00A96547" w:rsidP="00B43254">
      <w:pPr>
        <w:pStyle w:val="a7"/>
        <w:numPr>
          <w:ilvl w:val="0"/>
          <w:numId w:val="31"/>
        </w:numPr>
        <w:spacing w:after="0" w:line="240" w:lineRule="auto"/>
        <w:jc w:val="both"/>
        <w:rPr>
          <w:rFonts w:ascii="Times New Roman" w:hAnsi="Times New Roman"/>
          <w:color w:val="222222"/>
          <w:sz w:val="28"/>
          <w:szCs w:val="28"/>
          <w:shd w:val="clear" w:color="auto" w:fill="FFFFFF"/>
        </w:rPr>
      </w:pPr>
      <w:r w:rsidRPr="00AF5F13">
        <w:rPr>
          <w:rFonts w:ascii="Times New Roman" w:hAnsi="Times New Roman"/>
          <w:color w:val="222222"/>
          <w:sz w:val="28"/>
          <w:szCs w:val="28"/>
          <w:shd w:val="clear" w:color="auto" w:fill="FFFFFF"/>
          <w:lang w:val="en-US"/>
        </w:rPr>
        <w:t>Fukuyama</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F.</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Social</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capital</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and</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the</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global</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economy</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Foreing</w:t>
      </w:r>
      <w:r>
        <w:rPr>
          <w:rFonts w:ascii="Times New Roman" w:hAnsi="Times New Roman"/>
          <w:color w:val="222222"/>
          <w:sz w:val="28"/>
          <w:szCs w:val="28"/>
          <w:shd w:val="clear" w:color="auto" w:fill="FFFFFF"/>
          <w:lang w:val="en-US"/>
        </w:rPr>
        <w:t xml:space="preserve"> </w:t>
      </w:r>
      <w:r w:rsidRPr="00AF5F13">
        <w:rPr>
          <w:rFonts w:ascii="Times New Roman" w:hAnsi="Times New Roman"/>
          <w:color w:val="222222"/>
          <w:sz w:val="28"/>
          <w:szCs w:val="28"/>
          <w:shd w:val="clear" w:color="auto" w:fill="FFFFFF"/>
          <w:lang w:val="en-US"/>
        </w:rPr>
        <w:t>Affairs.</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rPr>
        <w:t>1995.</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74.</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P.</w:t>
      </w:r>
      <w:r>
        <w:rPr>
          <w:rFonts w:ascii="Times New Roman" w:hAnsi="Times New Roman"/>
          <w:color w:val="222222"/>
          <w:sz w:val="28"/>
          <w:szCs w:val="28"/>
          <w:shd w:val="clear" w:color="auto" w:fill="FFFFFF"/>
        </w:rPr>
        <w:t xml:space="preserve"> </w:t>
      </w:r>
      <w:r w:rsidRPr="000E2E4C">
        <w:rPr>
          <w:rFonts w:ascii="Times New Roman" w:hAnsi="Times New Roman"/>
          <w:color w:val="222222"/>
          <w:sz w:val="28"/>
          <w:szCs w:val="28"/>
          <w:shd w:val="clear" w:color="auto" w:fill="FFFFFF"/>
        </w:rPr>
        <w:t>52–58.</w:t>
      </w:r>
    </w:p>
    <w:p w:rsidR="00A96547" w:rsidRPr="007E02B8" w:rsidRDefault="00A96547" w:rsidP="00B43254">
      <w:pPr>
        <w:pStyle w:val="a7"/>
        <w:numPr>
          <w:ilvl w:val="0"/>
          <w:numId w:val="31"/>
        </w:numPr>
        <w:spacing w:after="0" w:line="240" w:lineRule="auto"/>
        <w:jc w:val="both"/>
        <w:rPr>
          <w:rStyle w:val="apple-converted-space"/>
          <w:sz w:val="28"/>
          <w:szCs w:val="28"/>
          <w:shd w:val="clear" w:color="auto" w:fill="FFFFFF"/>
        </w:rPr>
      </w:pPr>
      <w:r w:rsidRPr="007E02B8">
        <w:rPr>
          <w:rStyle w:val="apple-converted-space"/>
          <w:sz w:val="28"/>
          <w:szCs w:val="28"/>
          <w:shd w:val="clear" w:color="auto" w:fill="FFFFFF"/>
        </w:rPr>
        <w:t>Вебер</w:t>
      </w:r>
      <w:r>
        <w:rPr>
          <w:rStyle w:val="apple-converted-space"/>
          <w:sz w:val="28"/>
          <w:szCs w:val="28"/>
          <w:shd w:val="clear" w:color="auto" w:fill="FFFFFF"/>
        </w:rPr>
        <w:t xml:space="preserve"> </w:t>
      </w:r>
      <w:r w:rsidRPr="007E02B8">
        <w:rPr>
          <w:rStyle w:val="apple-converted-space"/>
          <w:sz w:val="28"/>
          <w:szCs w:val="28"/>
          <w:shd w:val="clear" w:color="auto" w:fill="FFFFFF"/>
        </w:rPr>
        <w:t>М.</w:t>
      </w:r>
      <w:r>
        <w:rPr>
          <w:rStyle w:val="apple-converted-space"/>
          <w:sz w:val="28"/>
          <w:szCs w:val="28"/>
          <w:shd w:val="clear" w:color="auto" w:fill="FFFFFF"/>
        </w:rPr>
        <w:t xml:space="preserve"> </w:t>
      </w:r>
      <w:r w:rsidRPr="007E02B8">
        <w:rPr>
          <w:rStyle w:val="apple-converted-space"/>
          <w:sz w:val="28"/>
          <w:szCs w:val="28"/>
          <w:shd w:val="clear" w:color="auto" w:fill="FFFFFF"/>
        </w:rPr>
        <w:t>2002.</w:t>
      </w:r>
      <w:r>
        <w:rPr>
          <w:rStyle w:val="apple-converted-space"/>
          <w:sz w:val="28"/>
          <w:szCs w:val="28"/>
          <w:shd w:val="clear" w:color="auto" w:fill="FFFFFF"/>
        </w:rPr>
        <w:t xml:space="preserve"> </w:t>
      </w:r>
      <w:r w:rsidRPr="007E02B8">
        <w:rPr>
          <w:rStyle w:val="apple-converted-space"/>
          <w:sz w:val="28"/>
          <w:szCs w:val="28"/>
          <w:shd w:val="clear" w:color="auto" w:fill="FFFFFF"/>
        </w:rPr>
        <w:t>Типы</w:t>
      </w:r>
      <w:r>
        <w:rPr>
          <w:rStyle w:val="apple-converted-space"/>
          <w:sz w:val="28"/>
          <w:szCs w:val="28"/>
          <w:shd w:val="clear" w:color="auto" w:fill="FFFFFF"/>
        </w:rPr>
        <w:t xml:space="preserve"> </w:t>
      </w:r>
      <w:r w:rsidRPr="007E02B8">
        <w:rPr>
          <w:rStyle w:val="apple-converted-space"/>
          <w:sz w:val="28"/>
          <w:szCs w:val="28"/>
          <w:shd w:val="clear" w:color="auto" w:fill="FFFFFF"/>
        </w:rPr>
        <w:t>господства.</w:t>
      </w:r>
      <w:r>
        <w:rPr>
          <w:rStyle w:val="apple-converted-space"/>
          <w:sz w:val="28"/>
          <w:szCs w:val="28"/>
          <w:shd w:val="clear" w:color="auto" w:fill="FFFFFF"/>
        </w:rPr>
        <w:t xml:space="preserve"> </w:t>
      </w:r>
      <w:r w:rsidRPr="007E02B8">
        <w:rPr>
          <w:rStyle w:val="apple-converted-space"/>
          <w:sz w:val="28"/>
          <w:szCs w:val="28"/>
          <w:shd w:val="clear" w:color="auto" w:fill="FFFFFF"/>
        </w:rPr>
        <w:t>Часть</w:t>
      </w:r>
      <w:r>
        <w:rPr>
          <w:rStyle w:val="apple-converted-space"/>
          <w:sz w:val="28"/>
          <w:szCs w:val="28"/>
          <w:shd w:val="clear" w:color="auto" w:fill="FFFFFF"/>
        </w:rPr>
        <w:t xml:space="preserve"> </w:t>
      </w:r>
      <w:r w:rsidRPr="007E02B8">
        <w:rPr>
          <w:rStyle w:val="apple-converted-space"/>
          <w:sz w:val="28"/>
          <w:szCs w:val="28"/>
          <w:shd w:val="clear" w:color="auto" w:fill="FFFFFF"/>
        </w:rPr>
        <w:t>1</w:t>
      </w:r>
      <w:r>
        <w:rPr>
          <w:rStyle w:val="apple-converted-space"/>
          <w:sz w:val="28"/>
          <w:szCs w:val="28"/>
          <w:shd w:val="clear" w:color="auto" w:fill="FFFFFF"/>
        </w:rPr>
        <w:t xml:space="preserve"> </w:t>
      </w:r>
      <w:r w:rsidRPr="007E02B8">
        <w:rPr>
          <w:rStyle w:val="apple-converted-space"/>
          <w:sz w:val="28"/>
          <w:szCs w:val="28"/>
          <w:shd w:val="clear" w:color="auto" w:fill="FFFFFF"/>
        </w:rPr>
        <w:t>“Экономика,</w:t>
      </w:r>
      <w:r>
        <w:rPr>
          <w:rStyle w:val="apple-converted-space"/>
          <w:sz w:val="28"/>
          <w:szCs w:val="28"/>
          <w:shd w:val="clear" w:color="auto" w:fill="FFFFFF"/>
        </w:rPr>
        <w:t xml:space="preserve"> </w:t>
      </w:r>
      <w:r w:rsidRPr="007E02B8">
        <w:rPr>
          <w:rStyle w:val="apple-converted-space"/>
          <w:sz w:val="28"/>
          <w:szCs w:val="28"/>
          <w:shd w:val="clear" w:color="auto" w:fill="FFFFFF"/>
        </w:rPr>
        <w:t>общественное</w:t>
      </w:r>
      <w:r>
        <w:rPr>
          <w:rStyle w:val="apple-converted-space"/>
          <w:sz w:val="28"/>
          <w:szCs w:val="28"/>
          <w:shd w:val="clear" w:color="auto" w:fill="FFFFFF"/>
        </w:rPr>
        <w:t xml:space="preserve"> </w:t>
      </w:r>
      <w:r w:rsidRPr="007E02B8">
        <w:rPr>
          <w:rStyle w:val="apple-converted-space"/>
          <w:sz w:val="28"/>
          <w:szCs w:val="28"/>
          <w:shd w:val="clear" w:color="auto" w:fill="FFFFFF"/>
        </w:rPr>
        <w:t>устройство</w:t>
      </w:r>
      <w:r>
        <w:rPr>
          <w:rStyle w:val="apple-converted-space"/>
          <w:sz w:val="28"/>
          <w:szCs w:val="28"/>
          <w:shd w:val="clear" w:color="auto" w:fill="FFFFFF"/>
        </w:rPr>
        <w:t xml:space="preserve"> </w:t>
      </w:r>
      <w:r w:rsidRPr="007E02B8">
        <w:rPr>
          <w:rStyle w:val="apple-converted-space"/>
          <w:sz w:val="28"/>
          <w:szCs w:val="28"/>
          <w:shd w:val="clear" w:color="auto" w:fill="FFFFFF"/>
        </w:rPr>
        <w:t>и</w:t>
      </w:r>
      <w:r>
        <w:rPr>
          <w:rStyle w:val="apple-converted-space"/>
          <w:sz w:val="28"/>
          <w:szCs w:val="28"/>
          <w:shd w:val="clear" w:color="auto" w:fill="FFFFFF"/>
        </w:rPr>
        <w:t xml:space="preserve"> </w:t>
      </w:r>
      <w:r w:rsidRPr="007E02B8">
        <w:rPr>
          <w:rStyle w:val="apple-converted-space"/>
          <w:sz w:val="28"/>
          <w:szCs w:val="28"/>
          <w:shd w:val="clear" w:color="auto" w:fill="FFFFFF"/>
        </w:rPr>
        <w:t>власть”,</w:t>
      </w:r>
      <w:r>
        <w:rPr>
          <w:rStyle w:val="apple-converted-space"/>
          <w:sz w:val="28"/>
          <w:szCs w:val="28"/>
          <w:shd w:val="clear" w:color="auto" w:fill="FFFFFF"/>
        </w:rPr>
        <w:t xml:space="preserve"> </w:t>
      </w:r>
      <w:r w:rsidRPr="007E02B8">
        <w:rPr>
          <w:rStyle w:val="apple-converted-space"/>
          <w:sz w:val="28"/>
          <w:szCs w:val="28"/>
          <w:shd w:val="clear" w:color="auto" w:fill="FFFFFF"/>
        </w:rPr>
        <w:t>глава</w:t>
      </w:r>
      <w:r>
        <w:rPr>
          <w:rStyle w:val="apple-converted-space"/>
          <w:sz w:val="28"/>
          <w:szCs w:val="28"/>
          <w:shd w:val="clear" w:color="auto" w:fill="FFFFFF"/>
        </w:rPr>
        <w:t xml:space="preserve"> </w:t>
      </w:r>
      <w:r w:rsidRPr="007E02B8">
        <w:rPr>
          <w:rStyle w:val="apple-converted-space"/>
          <w:sz w:val="28"/>
          <w:szCs w:val="28"/>
          <w:shd w:val="clear" w:color="auto" w:fill="FFFFFF"/>
        </w:rPr>
        <w:t>III.</w:t>
      </w:r>
      <w:r>
        <w:rPr>
          <w:rStyle w:val="apple-converted-space"/>
          <w:sz w:val="28"/>
          <w:szCs w:val="28"/>
          <w:shd w:val="clear" w:color="auto" w:fill="FFFFFF"/>
        </w:rPr>
        <w:t xml:space="preserve"> </w:t>
      </w:r>
      <w:r w:rsidRPr="007E02B8">
        <w:rPr>
          <w:rStyle w:val="apple-converted-space"/>
          <w:sz w:val="28"/>
          <w:szCs w:val="28"/>
          <w:shd w:val="clear" w:color="auto" w:fill="FFFFFF"/>
        </w:rPr>
        <w:t>“Типы</w:t>
      </w:r>
      <w:r>
        <w:rPr>
          <w:rStyle w:val="apple-converted-space"/>
          <w:sz w:val="28"/>
          <w:szCs w:val="28"/>
          <w:shd w:val="clear" w:color="auto" w:fill="FFFFFF"/>
        </w:rPr>
        <w:t xml:space="preserve"> </w:t>
      </w:r>
      <w:r w:rsidRPr="007E02B8">
        <w:rPr>
          <w:rStyle w:val="apple-converted-space"/>
          <w:sz w:val="28"/>
          <w:szCs w:val="28"/>
          <w:shd w:val="clear" w:color="auto" w:fill="FFFFFF"/>
        </w:rPr>
        <w:t>господства</w:t>
      </w:r>
      <w:r>
        <w:rPr>
          <w:rStyle w:val="apple-converted-space"/>
          <w:sz w:val="28"/>
          <w:szCs w:val="28"/>
          <w:shd w:val="clear" w:color="auto" w:fill="FFFFFF"/>
        </w:rPr>
        <w:t xml:space="preserve"> </w:t>
      </w:r>
      <w:r w:rsidRPr="007E02B8">
        <w:rPr>
          <w:rStyle w:val="apple-converted-space"/>
          <w:sz w:val="28"/>
          <w:szCs w:val="28"/>
          <w:shd w:val="clear" w:color="auto" w:fill="FFFFFF"/>
        </w:rPr>
        <w:t>и</w:t>
      </w:r>
      <w:r>
        <w:rPr>
          <w:rStyle w:val="apple-converted-space"/>
          <w:sz w:val="28"/>
          <w:szCs w:val="28"/>
          <w:shd w:val="clear" w:color="auto" w:fill="FFFFFF"/>
        </w:rPr>
        <w:t xml:space="preserve"> </w:t>
      </w:r>
      <w:r w:rsidRPr="007E02B8">
        <w:rPr>
          <w:rStyle w:val="apple-converted-space"/>
          <w:sz w:val="28"/>
          <w:szCs w:val="28"/>
          <w:shd w:val="clear" w:color="auto" w:fill="FFFFFF"/>
        </w:rPr>
        <w:t>их</w:t>
      </w:r>
      <w:r>
        <w:rPr>
          <w:rStyle w:val="apple-converted-space"/>
          <w:sz w:val="28"/>
          <w:szCs w:val="28"/>
          <w:shd w:val="clear" w:color="auto" w:fill="FFFFFF"/>
        </w:rPr>
        <w:t xml:space="preserve"> </w:t>
      </w:r>
      <w:r w:rsidRPr="007E02B8">
        <w:rPr>
          <w:rStyle w:val="apple-converted-space"/>
          <w:sz w:val="28"/>
          <w:szCs w:val="28"/>
          <w:shd w:val="clear" w:color="auto" w:fill="FFFFFF"/>
        </w:rPr>
        <w:t>отношение</w:t>
      </w:r>
      <w:r>
        <w:rPr>
          <w:rStyle w:val="apple-converted-space"/>
          <w:sz w:val="28"/>
          <w:szCs w:val="28"/>
          <w:shd w:val="clear" w:color="auto" w:fill="FFFFFF"/>
        </w:rPr>
        <w:t xml:space="preserve"> </w:t>
      </w:r>
      <w:r w:rsidRPr="007E02B8">
        <w:rPr>
          <w:rStyle w:val="apple-converted-space"/>
          <w:sz w:val="28"/>
          <w:szCs w:val="28"/>
          <w:shd w:val="clear" w:color="auto" w:fill="FFFFFF"/>
        </w:rPr>
        <w:t>к</w:t>
      </w:r>
      <w:r>
        <w:rPr>
          <w:rStyle w:val="apple-converted-space"/>
          <w:sz w:val="28"/>
          <w:szCs w:val="28"/>
          <w:shd w:val="clear" w:color="auto" w:fill="FFFFFF"/>
        </w:rPr>
        <w:t xml:space="preserve"> </w:t>
      </w:r>
      <w:r w:rsidRPr="007E02B8">
        <w:rPr>
          <w:rStyle w:val="apple-converted-space"/>
          <w:sz w:val="28"/>
          <w:szCs w:val="28"/>
          <w:shd w:val="clear" w:color="auto" w:fill="FFFFFF"/>
        </w:rPr>
        <w:t>экономике”</w:t>
      </w:r>
      <w:r>
        <w:rPr>
          <w:rStyle w:val="apple-converted-space"/>
          <w:sz w:val="28"/>
          <w:szCs w:val="28"/>
          <w:shd w:val="clear" w:color="auto" w:fill="FFFFFF"/>
        </w:rPr>
        <w:t xml:space="preserve"> </w:t>
      </w:r>
      <w:r w:rsidRPr="007E02B8">
        <w:rPr>
          <w:rStyle w:val="apple-converted-space"/>
          <w:sz w:val="28"/>
          <w:szCs w:val="28"/>
          <w:shd w:val="clear" w:color="auto" w:fill="FFFFFF"/>
        </w:rPr>
        <w:t>(Пер.</w:t>
      </w:r>
      <w:r>
        <w:rPr>
          <w:rStyle w:val="apple-converted-space"/>
          <w:sz w:val="28"/>
          <w:szCs w:val="28"/>
          <w:shd w:val="clear" w:color="auto" w:fill="FFFFFF"/>
        </w:rPr>
        <w:t xml:space="preserve"> </w:t>
      </w:r>
      <w:r w:rsidRPr="007E02B8">
        <w:rPr>
          <w:rStyle w:val="apple-converted-space"/>
          <w:sz w:val="28"/>
          <w:szCs w:val="28"/>
          <w:shd w:val="clear" w:color="auto" w:fill="FFFFFF"/>
        </w:rPr>
        <w:t>с</w:t>
      </w:r>
      <w:r>
        <w:rPr>
          <w:rStyle w:val="apple-converted-space"/>
          <w:sz w:val="28"/>
          <w:szCs w:val="28"/>
          <w:shd w:val="clear" w:color="auto" w:fill="FFFFFF"/>
        </w:rPr>
        <w:t xml:space="preserve"> </w:t>
      </w:r>
      <w:r w:rsidRPr="007E02B8">
        <w:rPr>
          <w:rStyle w:val="apple-converted-space"/>
          <w:sz w:val="28"/>
          <w:szCs w:val="28"/>
          <w:shd w:val="clear" w:color="auto" w:fill="FFFFFF"/>
        </w:rPr>
        <w:t>нем.</w:t>
      </w:r>
      <w:r>
        <w:rPr>
          <w:rStyle w:val="apple-converted-space"/>
          <w:sz w:val="28"/>
          <w:szCs w:val="28"/>
          <w:shd w:val="clear" w:color="auto" w:fill="FFFFFF"/>
        </w:rPr>
        <w:t xml:space="preserve"> </w:t>
      </w:r>
      <w:r w:rsidRPr="007E02B8">
        <w:rPr>
          <w:rStyle w:val="apple-converted-space"/>
          <w:sz w:val="28"/>
          <w:szCs w:val="28"/>
          <w:shd w:val="clear" w:color="auto" w:fill="FFFFFF"/>
        </w:rPr>
        <w:t>фрагмента</w:t>
      </w:r>
      <w:r>
        <w:rPr>
          <w:rStyle w:val="apple-converted-space"/>
          <w:sz w:val="28"/>
          <w:szCs w:val="28"/>
          <w:shd w:val="clear" w:color="auto" w:fill="FFFFFF"/>
        </w:rPr>
        <w:t xml:space="preserve"> </w:t>
      </w:r>
      <w:r w:rsidRPr="007E02B8">
        <w:rPr>
          <w:rStyle w:val="apple-converted-space"/>
          <w:sz w:val="28"/>
          <w:szCs w:val="28"/>
          <w:shd w:val="clear" w:color="auto" w:fill="FFFFFF"/>
        </w:rPr>
        <w:t>книги</w:t>
      </w:r>
      <w:r>
        <w:rPr>
          <w:rStyle w:val="apple-converted-space"/>
          <w:sz w:val="28"/>
          <w:szCs w:val="28"/>
          <w:shd w:val="clear" w:color="auto" w:fill="FFFFFF"/>
        </w:rPr>
        <w:t xml:space="preserve"> </w:t>
      </w:r>
      <w:r w:rsidRPr="007E02B8">
        <w:rPr>
          <w:rStyle w:val="apple-converted-space"/>
          <w:sz w:val="28"/>
          <w:szCs w:val="28"/>
          <w:shd w:val="clear" w:color="auto" w:fill="FFFFFF"/>
        </w:rPr>
        <w:t>“Хозяйство</w:t>
      </w:r>
      <w:r>
        <w:rPr>
          <w:rStyle w:val="apple-converted-space"/>
          <w:sz w:val="28"/>
          <w:szCs w:val="28"/>
          <w:shd w:val="clear" w:color="auto" w:fill="FFFFFF"/>
        </w:rPr>
        <w:t xml:space="preserve"> </w:t>
      </w:r>
      <w:r w:rsidRPr="007E02B8">
        <w:rPr>
          <w:rStyle w:val="apple-converted-space"/>
          <w:sz w:val="28"/>
          <w:szCs w:val="28"/>
          <w:shd w:val="clear" w:color="auto" w:fill="FFFFFF"/>
        </w:rPr>
        <w:t>и</w:t>
      </w:r>
      <w:r>
        <w:rPr>
          <w:rStyle w:val="apple-converted-space"/>
          <w:sz w:val="28"/>
          <w:szCs w:val="28"/>
          <w:shd w:val="clear" w:color="auto" w:fill="FFFFFF"/>
        </w:rPr>
        <w:t xml:space="preserve"> </w:t>
      </w:r>
      <w:r w:rsidRPr="007E02B8">
        <w:rPr>
          <w:rStyle w:val="apple-converted-space"/>
          <w:sz w:val="28"/>
          <w:szCs w:val="28"/>
          <w:shd w:val="clear" w:color="auto" w:fill="FFFFFF"/>
        </w:rPr>
        <w:t>общество”;</w:t>
      </w:r>
      <w:r>
        <w:rPr>
          <w:rStyle w:val="apple-converted-space"/>
          <w:sz w:val="28"/>
          <w:szCs w:val="28"/>
          <w:shd w:val="clear" w:color="auto" w:fill="FFFFFF"/>
        </w:rPr>
        <w:t xml:space="preserve"> </w:t>
      </w:r>
      <w:r w:rsidRPr="007E02B8">
        <w:rPr>
          <w:rStyle w:val="apple-converted-space"/>
          <w:sz w:val="28"/>
          <w:szCs w:val="28"/>
          <w:shd w:val="clear" w:color="auto" w:fill="FFFFFF"/>
        </w:rPr>
        <w:t>Weber</w:t>
      </w:r>
      <w:r>
        <w:rPr>
          <w:rStyle w:val="apple-converted-space"/>
          <w:sz w:val="28"/>
          <w:szCs w:val="28"/>
          <w:shd w:val="clear" w:color="auto" w:fill="FFFFFF"/>
        </w:rPr>
        <w:t xml:space="preserve"> </w:t>
      </w:r>
      <w:r w:rsidRPr="007E02B8">
        <w:rPr>
          <w:rStyle w:val="apple-converted-space"/>
          <w:sz w:val="28"/>
          <w:szCs w:val="28"/>
          <w:shd w:val="clear" w:color="auto" w:fill="FFFFFF"/>
        </w:rPr>
        <w:t>M.</w:t>
      </w:r>
      <w:r>
        <w:rPr>
          <w:rStyle w:val="apple-converted-space"/>
          <w:sz w:val="28"/>
          <w:szCs w:val="28"/>
          <w:shd w:val="clear" w:color="auto" w:fill="FFFFFF"/>
        </w:rPr>
        <w:t xml:space="preserve"> </w:t>
      </w:r>
      <w:r w:rsidRPr="007E02B8">
        <w:rPr>
          <w:rStyle w:val="apple-converted-space"/>
          <w:sz w:val="28"/>
          <w:szCs w:val="28"/>
          <w:shd w:val="clear" w:color="auto" w:fill="FFFFFF"/>
        </w:rPr>
        <w:t>Wirtschaft</w:t>
      </w:r>
      <w:r>
        <w:rPr>
          <w:rStyle w:val="apple-converted-space"/>
          <w:sz w:val="28"/>
          <w:szCs w:val="28"/>
          <w:shd w:val="clear" w:color="auto" w:fill="FFFFFF"/>
        </w:rPr>
        <w:t xml:space="preserve"> </w:t>
      </w:r>
      <w:r w:rsidRPr="007E02B8">
        <w:rPr>
          <w:rStyle w:val="apple-converted-space"/>
          <w:sz w:val="28"/>
          <w:szCs w:val="28"/>
          <w:shd w:val="clear" w:color="auto" w:fill="FFFFFF"/>
        </w:rPr>
        <w:t>und</w:t>
      </w:r>
      <w:r>
        <w:rPr>
          <w:rStyle w:val="apple-converted-space"/>
          <w:sz w:val="28"/>
          <w:szCs w:val="28"/>
          <w:shd w:val="clear" w:color="auto" w:fill="FFFFFF"/>
        </w:rPr>
        <w:t xml:space="preserve"> </w:t>
      </w:r>
      <w:r w:rsidRPr="007E02B8">
        <w:rPr>
          <w:rStyle w:val="apple-converted-space"/>
          <w:sz w:val="28"/>
          <w:szCs w:val="28"/>
          <w:shd w:val="clear" w:color="auto" w:fill="FFFFFF"/>
        </w:rPr>
        <w:t>Gesellschaft:</w:t>
      </w:r>
      <w:r>
        <w:rPr>
          <w:rStyle w:val="apple-converted-space"/>
          <w:sz w:val="28"/>
          <w:szCs w:val="28"/>
          <w:shd w:val="clear" w:color="auto" w:fill="FFFFFF"/>
        </w:rPr>
        <w:t xml:space="preserve"> </w:t>
      </w:r>
      <w:r w:rsidRPr="007E02B8">
        <w:rPr>
          <w:rStyle w:val="apple-converted-space"/>
          <w:sz w:val="28"/>
          <w:szCs w:val="28"/>
          <w:shd w:val="clear" w:color="auto" w:fill="FFFFFF"/>
        </w:rPr>
        <w:t>Grundriss</w:t>
      </w:r>
      <w:r>
        <w:rPr>
          <w:rStyle w:val="apple-converted-space"/>
          <w:sz w:val="28"/>
          <w:szCs w:val="28"/>
          <w:shd w:val="clear" w:color="auto" w:fill="FFFFFF"/>
        </w:rPr>
        <w:t xml:space="preserve"> </w:t>
      </w:r>
      <w:r w:rsidRPr="007E02B8">
        <w:rPr>
          <w:rStyle w:val="apple-converted-space"/>
          <w:sz w:val="28"/>
          <w:szCs w:val="28"/>
          <w:shd w:val="clear" w:color="auto" w:fill="FFFFFF"/>
        </w:rPr>
        <w:t>der</w:t>
      </w:r>
      <w:r>
        <w:rPr>
          <w:rStyle w:val="apple-converted-space"/>
          <w:sz w:val="28"/>
          <w:szCs w:val="28"/>
          <w:shd w:val="clear" w:color="auto" w:fill="FFFFFF"/>
        </w:rPr>
        <w:t xml:space="preserve"> </w:t>
      </w:r>
      <w:r w:rsidRPr="007E02B8">
        <w:rPr>
          <w:rStyle w:val="apple-converted-space"/>
          <w:sz w:val="28"/>
          <w:szCs w:val="28"/>
          <w:shd w:val="clear" w:color="auto" w:fill="FFFFFF"/>
        </w:rPr>
        <w:t>verstehende</w:t>
      </w:r>
      <w:r>
        <w:rPr>
          <w:rStyle w:val="apple-converted-space"/>
          <w:sz w:val="28"/>
          <w:szCs w:val="28"/>
          <w:shd w:val="clear" w:color="auto" w:fill="FFFFFF"/>
        </w:rPr>
        <w:t xml:space="preserve"> </w:t>
      </w:r>
      <w:r w:rsidRPr="007E02B8">
        <w:rPr>
          <w:rStyle w:val="apple-converted-space"/>
          <w:sz w:val="28"/>
          <w:szCs w:val="28"/>
          <w:shd w:val="clear" w:color="auto" w:fill="FFFFFF"/>
        </w:rPr>
        <w:t>Soziologie.</w:t>
      </w:r>
      <w:r>
        <w:rPr>
          <w:rStyle w:val="apple-converted-space"/>
          <w:sz w:val="28"/>
          <w:szCs w:val="28"/>
          <w:shd w:val="clear" w:color="auto" w:fill="FFFFFF"/>
        </w:rPr>
        <w:t xml:space="preserve"> </w:t>
      </w:r>
      <w:r w:rsidRPr="007E02B8">
        <w:rPr>
          <w:rStyle w:val="apple-converted-space"/>
          <w:sz w:val="28"/>
          <w:szCs w:val="28"/>
          <w:shd w:val="clear" w:color="auto" w:fill="FFFFFF"/>
        </w:rPr>
        <w:t>–</w:t>
      </w:r>
      <w:r>
        <w:rPr>
          <w:rStyle w:val="apple-converted-space"/>
          <w:sz w:val="28"/>
          <w:szCs w:val="28"/>
          <w:shd w:val="clear" w:color="auto" w:fill="FFFFFF"/>
        </w:rPr>
        <w:t xml:space="preserve"> </w:t>
      </w:r>
      <w:proofErr w:type="gramStart"/>
      <w:r w:rsidRPr="007E02B8">
        <w:rPr>
          <w:rStyle w:val="apple-converted-space"/>
          <w:sz w:val="28"/>
          <w:szCs w:val="28"/>
          <w:shd w:val="clear" w:color="auto" w:fill="FFFFFF"/>
        </w:rPr>
        <w:t>5.,</w:t>
      </w:r>
      <w:proofErr w:type="gramEnd"/>
      <w:r>
        <w:rPr>
          <w:rStyle w:val="apple-converted-space"/>
          <w:sz w:val="28"/>
          <w:szCs w:val="28"/>
          <w:shd w:val="clear" w:color="auto" w:fill="FFFFFF"/>
        </w:rPr>
        <w:t xml:space="preserve"> </w:t>
      </w:r>
      <w:r w:rsidRPr="007E02B8">
        <w:rPr>
          <w:rStyle w:val="apple-converted-space"/>
          <w:sz w:val="28"/>
          <w:szCs w:val="28"/>
          <w:shd w:val="clear" w:color="auto" w:fill="FFFFFF"/>
        </w:rPr>
        <w:t>rev.</w:t>
      </w:r>
      <w:r>
        <w:rPr>
          <w:rStyle w:val="apple-converted-space"/>
          <w:sz w:val="28"/>
          <w:szCs w:val="28"/>
          <w:shd w:val="clear" w:color="auto" w:fill="FFFFFF"/>
        </w:rPr>
        <w:t xml:space="preserve"> </w:t>
      </w:r>
      <w:r w:rsidRPr="007E02B8">
        <w:rPr>
          <w:rStyle w:val="apple-converted-space"/>
          <w:sz w:val="28"/>
          <w:szCs w:val="28"/>
          <w:shd w:val="clear" w:color="auto" w:fill="FFFFFF"/>
        </w:rPr>
        <w:t>Aufl.</w:t>
      </w:r>
      <w:r>
        <w:rPr>
          <w:rStyle w:val="apple-converted-space"/>
          <w:sz w:val="28"/>
          <w:szCs w:val="28"/>
          <w:shd w:val="clear" w:color="auto" w:fill="FFFFFF"/>
        </w:rPr>
        <w:t xml:space="preserve"> </w:t>
      </w:r>
      <w:r w:rsidRPr="007E02B8">
        <w:rPr>
          <w:rStyle w:val="apple-converted-space"/>
          <w:sz w:val="28"/>
          <w:szCs w:val="28"/>
          <w:shd w:val="clear" w:color="auto" w:fill="FFFFFF"/>
        </w:rPr>
        <w:t>–</w:t>
      </w:r>
      <w:r>
        <w:rPr>
          <w:rStyle w:val="apple-converted-space"/>
          <w:sz w:val="28"/>
          <w:szCs w:val="28"/>
          <w:shd w:val="clear" w:color="auto" w:fill="FFFFFF"/>
        </w:rPr>
        <w:t xml:space="preserve"> </w:t>
      </w:r>
      <w:r w:rsidRPr="007E02B8">
        <w:rPr>
          <w:rStyle w:val="apple-converted-space"/>
          <w:sz w:val="28"/>
          <w:szCs w:val="28"/>
          <w:shd w:val="clear" w:color="auto" w:fill="FFFFFF"/>
        </w:rPr>
        <w:t>Tubingen:</w:t>
      </w:r>
      <w:r>
        <w:rPr>
          <w:rStyle w:val="apple-converted-space"/>
          <w:sz w:val="28"/>
          <w:szCs w:val="28"/>
          <w:shd w:val="clear" w:color="auto" w:fill="FFFFFF"/>
        </w:rPr>
        <w:t xml:space="preserve"> </w:t>
      </w:r>
      <w:r w:rsidRPr="007E02B8">
        <w:rPr>
          <w:rStyle w:val="apple-converted-space"/>
          <w:sz w:val="28"/>
          <w:szCs w:val="28"/>
          <w:shd w:val="clear" w:color="auto" w:fill="FFFFFF"/>
        </w:rPr>
        <w:t>Mohr,</w:t>
      </w:r>
      <w:r>
        <w:rPr>
          <w:rStyle w:val="apple-converted-space"/>
          <w:sz w:val="28"/>
          <w:szCs w:val="28"/>
          <w:shd w:val="clear" w:color="auto" w:fill="FFFFFF"/>
        </w:rPr>
        <w:t xml:space="preserve"> </w:t>
      </w:r>
      <w:r w:rsidRPr="007E02B8">
        <w:rPr>
          <w:rStyle w:val="apple-converted-space"/>
          <w:sz w:val="28"/>
          <w:szCs w:val="28"/>
          <w:shd w:val="clear" w:color="auto" w:fill="FFFFFF"/>
        </w:rPr>
        <w:t>1980).</w:t>
      </w:r>
      <w:r>
        <w:rPr>
          <w:rStyle w:val="apple-converted-space"/>
          <w:sz w:val="28"/>
          <w:szCs w:val="28"/>
          <w:shd w:val="clear" w:color="auto" w:fill="FFFFFF"/>
        </w:rPr>
        <w:t xml:space="preserve"> </w:t>
      </w:r>
    </w:p>
    <w:p w:rsidR="00A96547" w:rsidRPr="000E2E4C" w:rsidRDefault="00A96547" w:rsidP="00B43254">
      <w:pPr>
        <w:pStyle w:val="a7"/>
        <w:numPr>
          <w:ilvl w:val="0"/>
          <w:numId w:val="31"/>
        </w:numPr>
        <w:spacing w:after="0" w:line="240" w:lineRule="auto"/>
        <w:jc w:val="both"/>
        <w:rPr>
          <w:rFonts w:ascii="Times New Roman" w:hAnsi="Times New Roman"/>
          <w:color w:val="222222"/>
          <w:sz w:val="28"/>
          <w:szCs w:val="28"/>
          <w:shd w:val="clear" w:color="auto" w:fill="FFFFFF"/>
          <w:lang w:val="en-US"/>
        </w:rPr>
      </w:pPr>
      <w:r w:rsidRPr="000E2E4C">
        <w:rPr>
          <w:rFonts w:ascii="Times New Roman" w:hAnsi="Times New Roman"/>
          <w:color w:val="222222"/>
          <w:sz w:val="28"/>
          <w:szCs w:val="28"/>
          <w:shd w:val="clear" w:color="auto" w:fill="FFFFFF"/>
          <w:lang w:val="en-US"/>
        </w:rPr>
        <w:t>Portes</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A.</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Social</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Capital:</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Its</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Origins</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and</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Applications</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in</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Modern</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Sociology</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Annual</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Review</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of</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Sociology.</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1998.</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Vol.</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24.</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rPr>
        <w:t>Р</w:t>
      </w:r>
      <w:r w:rsidRPr="000E2E4C">
        <w:rPr>
          <w:rFonts w:ascii="Times New Roman" w:hAnsi="Times New Roman"/>
          <w:color w:val="222222"/>
          <w:sz w:val="28"/>
          <w:szCs w:val="28"/>
          <w:shd w:val="clear" w:color="auto" w:fill="FFFFFF"/>
          <w:lang w:val="en-US"/>
        </w:rPr>
        <w:t>.</w:t>
      </w:r>
      <w:r>
        <w:rPr>
          <w:rFonts w:ascii="Times New Roman" w:hAnsi="Times New Roman"/>
          <w:color w:val="222222"/>
          <w:sz w:val="28"/>
          <w:szCs w:val="28"/>
          <w:shd w:val="clear" w:color="auto" w:fill="FFFFFF"/>
          <w:lang w:val="en-US"/>
        </w:rPr>
        <w:t xml:space="preserve"> </w:t>
      </w:r>
      <w:r w:rsidRPr="000E2E4C">
        <w:rPr>
          <w:rFonts w:ascii="Times New Roman" w:hAnsi="Times New Roman"/>
          <w:color w:val="222222"/>
          <w:sz w:val="28"/>
          <w:szCs w:val="28"/>
          <w:shd w:val="clear" w:color="auto" w:fill="FFFFFF"/>
          <w:lang w:val="en-US"/>
        </w:rPr>
        <w:t>1-24.</w:t>
      </w:r>
    </w:p>
    <w:p w:rsidR="00A965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1E5408">
        <w:rPr>
          <w:rFonts w:ascii="Times New Roman" w:hAnsi="Times New Roman" w:cs="Times New Roman"/>
          <w:sz w:val="28"/>
          <w:szCs w:val="28"/>
        </w:rPr>
        <w:t>Штырбул</w:t>
      </w:r>
      <w:r>
        <w:rPr>
          <w:rFonts w:ascii="Times New Roman" w:hAnsi="Times New Roman" w:cs="Times New Roman"/>
          <w:sz w:val="28"/>
          <w:szCs w:val="28"/>
        </w:rPr>
        <w:t xml:space="preserve"> </w:t>
      </w:r>
      <w:r w:rsidRPr="001E5408">
        <w:rPr>
          <w:rFonts w:ascii="Times New Roman" w:hAnsi="Times New Roman" w:cs="Times New Roman"/>
          <w:sz w:val="28"/>
          <w:szCs w:val="28"/>
        </w:rPr>
        <w:t>С.</w:t>
      </w:r>
      <w:r>
        <w:rPr>
          <w:rFonts w:ascii="Times New Roman" w:hAnsi="Times New Roman" w:cs="Times New Roman"/>
          <w:sz w:val="28"/>
          <w:szCs w:val="28"/>
        </w:rPr>
        <w:t xml:space="preserve"> </w:t>
      </w:r>
      <w:r w:rsidRPr="001E5408">
        <w:rPr>
          <w:rFonts w:ascii="Times New Roman" w:hAnsi="Times New Roman" w:cs="Times New Roman"/>
          <w:sz w:val="28"/>
          <w:szCs w:val="28"/>
        </w:rPr>
        <w:t>А.</w:t>
      </w:r>
      <w:r>
        <w:rPr>
          <w:rFonts w:ascii="Times New Roman" w:hAnsi="Times New Roman" w:cs="Times New Roman"/>
          <w:sz w:val="28"/>
          <w:szCs w:val="28"/>
        </w:rPr>
        <w:t xml:space="preserve"> </w:t>
      </w:r>
      <w:r w:rsidRPr="001E5408">
        <w:rPr>
          <w:rFonts w:ascii="Times New Roman" w:hAnsi="Times New Roman" w:cs="Times New Roman"/>
          <w:sz w:val="28"/>
          <w:szCs w:val="28"/>
        </w:rPr>
        <w:t>Социальный</w:t>
      </w:r>
      <w:r>
        <w:rPr>
          <w:rFonts w:ascii="Times New Roman" w:hAnsi="Times New Roman" w:cs="Times New Roman"/>
          <w:sz w:val="28"/>
          <w:szCs w:val="28"/>
        </w:rPr>
        <w:t xml:space="preserve"> </w:t>
      </w:r>
      <w:r w:rsidRPr="001E5408">
        <w:rPr>
          <w:rFonts w:ascii="Times New Roman" w:hAnsi="Times New Roman" w:cs="Times New Roman"/>
          <w:sz w:val="28"/>
          <w:szCs w:val="28"/>
        </w:rPr>
        <w:t>капитал:</w:t>
      </w:r>
      <w:r>
        <w:rPr>
          <w:rFonts w:ascii="Times New Roman" w:hAnsi="Times New Roman" w:cs="Times New Roman"/>
          <w:sz w:val="28"/>
          <w:szCs w:val="28"/>
        </w:rPr>
        <w:t xml:space="preserve"> </w:t>
      </w:r>
      <w:r w:rsidRPr="001E5408">
        <w:rPr>
          <w:rFonts w:ascii="Times New Roman" w:hAnsi="Times New Roman" w:cs="Times New Roman"/>
          <w:sz w:val="28"/>
          <w:szCs w:val="28"/>
        </w:rPr>
        <w:t>к</w:t>
      </w:r>
      <w:r>
        <w:rPr>
          <w:rFonts w:ascii="Times New Roman" w:hAnsi="Times New Roman" w:cs="Times New Roman"/>
          <w:sz w:val="28"/>
          <w:szCs w:val="28"/>
        </w:rPr>
        <w:t xml:space="preserve"> </w:t>
      </w:r>
      <w:r w:rsidRPr="001E5408">
        <w:rPr>
          <w:rFonts w:ascii="Times New Roman" w:hAnsi="Times New Roman" w:cs="Times New Roman"/>
          <w:sz w:val="28"/>
          <w:szCs w:val="28"/>
        </w:rPr>
        <w:t>вопросу</w:t>
      </w:r>
      <w:r>
        <w:rPr>
          <w:rFonts w:ascii="Times New Roman" w:hAnsi="Times New Roman" w:cs="Times New Roman"/>
          <w:sz w:val="28"/>
          <w:szCs w:val="28"/>
        </w:rPr>
        <w:t xml:space="preserve"> </w:t>
      </w:r>
      <w:r w:rsidRPr="001E5408">
        <w:rPr>
          <w:rFonts w:ascii="Times New Roman" w:hAnsi="Times New Roman" w:cs="Times New Roman"/>
          <w:sz w:val="28"/>
          <w:szCs w:val="28"/>
        </w:rPr>
        <w:t>о</w:t>
      </w:r>
      <w:r>
        <w:rPr>
          <w:rFonts w:ascii="Times New Roman" w:hAnsi="Times New Roman" w:cs="Times New Roman"/>
          <w:sz w:val="28"/>
          <w:szCs w:val="28"/>
        </w:rPr>
        <w:t xml:space="preserve"> </w:t>
      </w:r>
      <w:r w:rsidRPr="001E5408">
        <w:rPr>
          <w:rFonts w:ascii="Times New Roman" w:hAnsi="Times New Roman" w:cs="Times New Roman"/>
          <w:sz w:val="28"/>
          <w:szCs w:val="28"/>
        </w:rPr>
        <w:t>концептуализации</w:t>
      </w:r>
      <w:r>
        <w:rPr>
          <w:rFonts w:ascii="Times New Roman" w:hAnsi="Times New Roman" w:cs="Times New Roman"/>
          <w:sz w:val="28"/>
          <w:szCs w:val="28"/>
        </w:rPr>
        <w:t xml:space="preserve"> </w:t>
      </w:r>
      <w:r w:rsidRPr="001E5408">
        <w:rPr>
          <w:rFonts w:ascii="Times New Roman" w:hAnsi="Times New Roman" w:cs="Times New Roman"/>
          <w:sz w:val="28"/>
          <w:szCs w:val="28"/>
        </w:rPr>
        <w:t>термина</w:t>
      </w:r>
      <w:r>
        <w:rPr>
          <w:rFonts w:ascii="Times New Roman" w:hAnsi="Times New Roman" w:cs="Times New Roman"/>
          <w:sz w:val="28"/>
          <w:szCs w:val="28"/>
        </w:rPr>
        <w:t xml:space="preserve"> </w:t>
      </w:r>
      <w:r w:rsidRPr="001E5408">
        <w:rPr>
          <w:rFonts w:ascii="Times New Roman" w:hAnsi="Times New Roman" w:cs="Times New Roman"/>
          <w:sz w:val="28"/>
          <w:szCs w:val="28"/>
        </w:rPr>
        <w:t>//Омский</w:t>
      </w:r>
      <w:r>
        <w:rPr>
          <w:rFonts w:ascii="Times New Roman" w:hAnsi="Times New Roman" w:cs="Times New Roman"/>
          <w:sz w:val="28"/>
          <w:szCs w:val="28"/>
        </w:rPr>
        <w:t xml:space="preserve"> </w:t>
      </w:r>
      <w:r w:rsidRPr="001E5408">
        <w:rPr>
          <w:rFonts w:ascii="Times New Roman" w:hAnsi="Times New Roman" w:cs="Times New Roman"/>
          <w:sz w:val="28"/>
          <w:szCs w:val="28"/>
        </w:rPr>
        <w:t>научный</w:t>
      </w:r>
      <w:r>
        <w:rPr>
          <w:rFonts w:ascii="Times New Roman" w:hAnsi="Times New Roman" w:cs="Times New Roman"/>
          <w:sz w:val="28"/>
          <w:szCs w:val="28"/>
        </w:rPr>
        <w:t xml:space="preserve"> </w:t>
      </w:r>
      <w:r w:rsidRPr="001E5408">
        <w:rPr>
          <w:rFonts w:ascii="Times New Roman" w:hAnsi="Times New Roman" w:cs="Times New Roman"/>
          <w:sz w:val="28"/>
          <w:szCs w:val="28"/>
        </w:rPr>
        <w:t>вестник.</w:t>
      </w:r>
      <w:r>
        <w:rPr>
          <w:rFonts w:ascii="Times New Roman" w:hAnsi="Times New Roman" w:cs="Times New Roman"/>
          <w:sz w:val="28"/>
          <w:szCs w:val="28"/>
        </w:rPr>
        <w:t xml:space="preserve"> </w:t>
      </w:r>
      <w:r w:rsidRPr="001E5408">
        <w:rPr>
          <w:rFonts w:ascii="Times New Roman" w:hAnsi="Times New Roman" w:cs="Times New Roman"/>
          <w:sz w:val="28"/>
          <w:szCs w:val="28"/>
        </w:rPr>
        <w:t>–</w:t>
      </w:r>
      <w:r>
        <w:rPr>
          <w:rFonts w:ascii="Times New Roman" w:hAnsi="Times New Roman" w:cs="Times New Roman"/>
          <w:sz w:val="28"/>
          <w:szCs w:val="28"/>
        </w:rPr>
        <w:t xml:space="preserve"> </w:t>
      </w:r>
      <w:r w:rsidRPr="001E5408">
        <w:rPr>
          <w:rFonts w:ascii="Times New Roman" w:hAnsi="Times New Roman" w:cs="Times New Roman"/>
          <w:sz w:val="28"/>
          <w:szCs w:val="28"/>
        </w:rPr>
        <w:t>2009.</w:t>
      </w:r>
      <w:r>
        <w:rPr>
          <w:rFonts w:ascii="Times New Roman" w:hAnsi="Times New Roman" w:cs="Times New Roman"/>
          <w:sz w:val="28"/>
          <w:szCs w:val="28"/>
        </w:rPr>
        <w:t xml:space="preserve"> </w:t>
      </w:r>
      <w:r w:rsidRPr="001E5408">
        <w:rPr>
          <w:rFonts w:ascii="Times New Roman" w:hAnsi="Times New Roman" w:cs="Times New Roman"/>
          <w:sz w:val="28"/>
          <w:szCs w:val="28"/>
        </w:rPr>
        <w:t>–</w:t>
      </w:r>
      <w:r>
        <w:rPr>
          <w:rFonts w:ascii="Times New Roman" w:hAnsi="Times New Roman" w:cs="Times New Roman"/>
          <w:sz w:val="28"/>
          <w:szCs w:val="28"/>
        </w:rPr>
        <w:t xml:space="preserve"> </w:t>
      </w:r>
      <w:r w:rsidRPr="001E5408">
        <w:rPr>
          <w:rFonts w:ascii="Times New Roman" w:hAnsi="Times New Roman" w:cs="Times New Roman"/>
          <w:sz w:val="28"/>
          <w:szCs w:val="28"/>
        </w:rPr>
        <w:t>№.</w:t>
      </w:r>
      <w:r>
        <w:rPr>
          <w:rFonts w:ascii="Times New Roman" w:hAnsi="Times New Roman" w:cs="Times New Roman"/>
          <w:sz w:val="28"/>
          <w:szCs w:val="28"/>
        </w:rPr>
        <w:t xml:space="preserve"> </w:t>
      </w:r>
      <w:r w:rsidRPr="001E5408">
        <w:rPr>
          <w:rFonts w:ascii="Times New Roman" w:hAnsi="Times New Roman" w:cs="Times New Roman"/>
          <w:sz w:val="28"/>
          <w:szCs w:val="28"/>
        </w:rPr>
        <w:t>6(82)</w:t>
      </w:r>
      <w:r>
        <w:rPr>
          <w:rFonts w:ascii="Times New Roman" w:hAnsi="Times New Roman" w:cs="Times New Roman"/>
          <w:sz w:val="28"/>
          <w:szCs w:val="28"/>
        </w:rPr>
        <w:t xml:space="preserve"> </w:t>
      </w:r>
      <w:r w:rsidRPr="001E5408">
        <w:rPr>
          <w:rFonts w:ascii="Times New Roman" w:hAnsi="Times New Roman" w:cs="Times New Roman"/>
          <w:sz w:val="28"/>
          <w:szCs w:val="28"/>
        </w:rPr>
        <w:t>С.89-92.</w:t>
      </w:r>
    </w:p>
    <w:p w:rsidR="00A965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Pr>
          <w:rFonts w:ascii="Times New Roman" w:hAnsi="Times New Roman" w:cs="Times New Roman"/>
          <w:sz w:val="28"/>
          <w:szCs w:val="28"/>
        </w:rPr>
        <w:t>Куур О.</w:t>
      </w:r>
      <w:r w:rsidRPr="002027DD">
        <w:rPr>
          <w:rFonts w:ascii="Times New Roman" w:hAnsi="Times New Roman" w:cs="Times New Roman"/>
          <w:sz w:val="28"/>
          <w:szCs w:val="28"/>
        </w:rPr>
        <w:t>В.</w:t>
      </w:r>
      <w:r>
        <w:rPr>
          <w:rFonts w:ascii="Times New Roman" w:hAnsi="Times New Roman" w:cs="Times New Roman"/>
          <w:sz w:val="28"/>
          <w:szCs w:val="28"/>
        </w:rPr>
        <w:t xml:space="preserve"> </w:t>
      </w:r>
      <w:r w:rsidRPr="002027DD">
        <w:rPr>
          <w:rFonts w:ascii="Times New Roman" w:hAnsi="Times New Roman" w:cs="Times New Roman"/>
          <w:sz w:val="28"/>
          <w:szCs w:val="28"/>
        </w:rPr>
        <w:t>Анализ</w:t>
      </w:r>
      <w:r>
        <w:rPr>
          <w:rFonts w:ascii="Times New Roman" w:hAnsi="Times New Roman" w:cs="Times New Roman"/>
          <w:sz w:val="28"/>
          <w:szCs w:val="28"/>
        </w:rPr>
        <w:t xml:space="preserve"> </w:t>
      </w:r>
      <w:r w:rsidRPr="002027DD">
        <w:rPr>
          <w:rFonts w:ascii="Times New Roman" w:hAnsi="Times New Roman" w:cs="Times New Roman"/>
          <w:sz w:val="28"/>
          <w:szCs w:val="28"/>
        </w:rPr>
        <w:t>уровня</w:t>
      </w:r>
      <w:r>
        <w:rPr>
          <w:rFonts w:ascii="Times New Roman" w:hAnsi="Times New Roman" w:cs="Times New Roman"/>
          <w:sz w:val="28"/>
          <w:szCs w:val="28"/>
        </w:rPr>
        <w:t xml:space="preserve"> </w:t>
      </w:r>
      <w:r w:rsidRPr="002027DD">
        <w:rPr>
          <w:rFonts w:ascii="Times New Roman" w:hAnsi="Times New Roman" w:cs="Times New Roman"/>
          <w:sz w:val="28"/>
          <w:szCs w:val="28"/>
        </w:rPr>
        <w:t>инновационного</w:t>
      </w:r>
      <w:r>
        <w:rPr>
          <w:rFonts w:ascii="Times New Roman" w:hAnsi="Times New Roman" w:cs="Times New Roman"/>
          <w:sz w:val="28"/>
          <w:szCs w:val="28"/>
        </w:rPr>
        <w:t xml:space="preserve"> </w:t>
      </w:r>
      <w:r w:rsidRPr="002027DD">
        <w:rPr>
          <w:rFonts w:ascii="Times New Roman" w:hAnsi="Times New Roman" w:cs="Times New Roman"/>
          <w:sz w:val="28"/>
          <w:szCs w:val="28"/>
        </w:rPr>
        <w:t>развития</w:t>
      </w:r>
      <w:r>
        <w:rPr>
          <w:rFonts w:ascii="Times New Roman" w:hAnsi="Times New Roman" w:cs="Times New Roman"/>
          <w:sz w:val="28"/>
          <w:szCs w:val="28"/>
        </w:rPr>
        <w:t xml:space="preserve"> </w:t>
      </w:r>
      <w:r w:rsidRPr="002027DD">
        <w:rPr>
          <w:rFonts w:ascii="Times New Roman" w:hAnsi="Times New Roman" w:cs="Times New Roman"/>
          <w:sz w:val="28"/>
          <w:szCs w:val="28"/>
        </w:rPr>
        <w:t>предпринимательского</w:t>
      </w:r>
      <w:r>
        <w:rPr>
          <w:rFonts w:ascii="Times New Roman" w:hAnsi="Times New Roman" w:cs="Times New Roman"/>
          <w:sz w:val="28"/>
          <w:szCs w:val="28"/>
        </w:rPr>
        <w:t xml:space="preserve"> </w:t>
      </w:r>
      <w:r w:rsidRPr="002027DD">
        <w:rPr>
          <w:rFonts w:ascii="Times New Roman" w:hAnsi="Times New Roman" w:cs="Times New Roman"/>
          <w:sz w:val="28"/>
          <w:szCs w:val="28"/>
        </w:rPr>
        <w:t>сектора</w:t>
      </w:r>
      <w:r>
        <w:rPr>
          <w:rFonts w:ascii="Times New Roman" w:hAnsi="Times New Roman" w:cs="Times New Roman"/>
          <w:sz w:val="28"/>
          <w:szCs w:val="28"/>
        </w:rPr>
        <w:t xml:space="preserve"> </w:t>
      </w:r>
      <w:r w:rsidRPr="002027DD">
        <w:rPr>
          <w:rFonts w:ascii="Times New Roman" w:hAnsi="Times New Roman" w:cs="Times New Roman"/>
          <w:sz w:val="28"/>
          <w:szCs w:val="28"/>
        </w:rPr>
        <w:t>в</w:t>
      </w:r>
      <w:r>
        <w:rPr>
          <w:rFonts w:ascii="Times New Roman" w:hAnsi="Times New Roman" w:cs="Times New Roman"/>
          <w:sz w:val="28"/>
          <w:szCs w:val="28"/>
        </w:rPr>
        <w:t xml:space="preserve"> </w:t>
      </w:r>
      <w:r w:rsidRPr="002027DD">
        <w:rPr>
          <w:rFonts w:ascii="Times New Roman" w:hAnsi="Times New Roman" w:cs="Times New Roman"/>
          <w:sz w:val="28"/>
          <w:szCs w:val="28"/>
        </w:rPr>
        <w:t>республике</w:t>
      </w:r>
      <w:r>
        <w:rPr>
          <w:rFonts w:ascii="Times New Roman" w:hAnsi="Times New Roman" w:cs="Times New Roman"/>
          <w:sz w:val="28"/>
          <w:szCs w:val="28"/>
        </w:rPr>
        <w:t xml:space="preserve"> </w:t>
      </w:r>
      <w:r w:rsidRPr="002027DD">
        <w:rPr>
          <w:rFonts w:ascii="Times New Roman" w:hAnsi="Times New Roman" w:cs="Times New Roman"/>
          <w:sz w:val="28"/>
          <w:szCs w:val="28"/>
        </w:rPr>
        <w:t>Казахстан</w:t>
      </w:r>
      <w:r>
        <w:rPr>
          <w:rFonts w:ascii="Times New Roman" w:hAnsi="Times New Roman" w:cs="Times New Roman"/>
          <w:sz w:val="28"/>
          <w:szCs w:val="28"/>
        </w:rPr>
        <w:t xml:space="preserve"> </w:t>
      </w:r>
      <w:r w:rsidRPr="002027DD">
        <w:rPr>
          <w:rFonts w:ascii="Times New Roman" w:hAnsi="Times New Roman" w:cs="Times New Roman"/>
          <w:sz w:val="28"/>
          <w:szCs w:val="28"/>
        </w:rPr>
        <w:t>//</w:t>
      </w:r>
      <w:r>
        <w:rPr>
          <w:rFonts w:ascii="Times New Roman" w:hAnsi="Times New Roman" w:cs="Times New Roman"/>
          <w:sz w:val="28"/>
          <w:szCs w:val="28"/>
        </w:rPr>
        <w:t xml:space="preserve"> </w:t>
      </w:r>
      <w:r w:rsidRPr="002027DD">
        <w:rPr>
          <w:rFonts w:ascii="Times New Roman" w:hAnsi="Times New Roman" w:cs="Times New Roman"/>
          <w:sz w:val="28"/>
          <w:szCs w:val="28"/>
        </w:rPr>
        <w:t>Международный</w:t>
      </w:r>
      <w:r>
        <w:rPr>
          <w:rFonts w:ascii="Times New Roman" w:hAnsi="Times New Roman" w:cs="Times New Roman"/>
          <w:sz w:val="28"/>
          <w:szCs w:val="28"/>
        </w:rPr>
        <w:t xml:space="preserve"> </w:t>
      </w:r>
      <w:r w:rsidRPr="002027DD">
        <w:rPr>
          <w:rFonts w:ascii="Times New Roman" w:hAnsi="Times New Roman" w:cs="Times New Roman"/>
          <w:sz w:val="28"/>
          <w:szCs w:val="28"/>
        </w:rPr>
        <w:t>журнал</w:t>
      </w:r>
      <w:r>
        <w:rPr>
          <w:rFonts w:ascii="Times New Roman" w:hAnsi="Times New Roman" w:cs="Times New Roman"/>
          <w:sz w:val="28"/>
          <w:szCs w:val="28"/>
        </w:rPr>
        <w:t xml:space="preserve"> </w:t>
      </w:r>
      <w:r w:rsidRPr="002027DD">
        <w:rPr>
          <w:rFonts w:ascii="Times New Roman" w:hAnsi="Times New Roman" w:cs="Times New Roman"/>
          <w:sz w:val="28"/>
          <w:szCs w:val="28"/>
        </w:rPr>
        <w:t>экспериме</w:t>
      </w:r>
      <w:r>
        <w:rPr>
          <w:rFonts w:ascii="Times New Roman" w:hAnsi="Times New Roman" w:cs="Times New Roman"/>
          <w:sz w:val="28"/>
          <w:szCs w:val="28"/>
        </w:rPr>
        <w:t>нтального образования. 2015. №6</w:t>
      </w:r>
      <w:r w:rsidRPr="002027DD">
        <w:rPr>
          <w:rFonts w:ascii="Times New Roman" w:hAnsi="Times New Roman" w:cs="Times New Roman"/>
          <w:sz w:val="28"/>
          <w:szCs w:val="28"/>
        </w:rPr>
        <w:t>.</w:t>
      </w:r>
    </w:p>
    <w:p w:rsidR="00A96547" w:rsidRPr="006A1F04"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6A1F04">
        <w:rPr>
          <w:rFonts w:ascii="Times New Roman" w:hAnsi="Times New Roman" w:cs="Times New Roman"/>
          <w:sz w:val="28"/>
          <w:szCs w:val="28"/>
        </w:rPr>
        <w:lastRenderedPageBreak/>
        <w:t xml:space="preserve">Казахстан в цифрах // Агентство Республики Казахстан по статистике // </w:t>
      </w:r>
      <w:r w:rsidRPr="00ED568F">
        <w:rPr>
          <w:rFonts w:ascii="Times New Roman" w:hAnsi="Times New Roman" w:cs="Times New Roman"/>
          <w:sz w:val="28"/>
          <w:szCs w:val="28"/>
          <w:lang w:val="en-US"/>
        </w:rPr>
        <w:t>www</w:t>
      </w:r>
      <w:r w:rsidRPr="006A1F04">
        <w:rPr>
          <w:rFonts w:ascii="Times New Roman" w:hAnsi="Times New Roman" w:cs="Times New Roman"/>
          <w:sz w:val="28"/>
          <w:szCs w:val="28"/>
        </w:rPr>
        <w:t>.</w:t>
      </w:r>
      <w:r w:rsidRPr="00ED568F">
        <w:rPr>
          <w:rFonts w:ascii="Times New Roman" w:hAnsi="Times New Roman" w:cs="Times New Roman"/>
          <w:sz w:val="28"/>
          <w:szCs w:val="28"/>
          <w:lang w:val="en-US"/>
        </w:rPr>
        <w:t>stat</w:t>
      </w:r>
      <w:r w:rsidRPr="006A1F04">
        <w:rPr>
          <w:rFonts w:ascii="Times New Roman" w:hAnsi="Times New Roman" w:cs="Times New Roman"/>
          <w:sz w:val="28"/>
          <w:szCs w:val="28"/>
        </w:rPr>
        <w:t>.</w:t>
      </w:r>
      <w:r w:rsidRPr="00ED568F">
        <w:rPr>
          <w:rFonts w:ascii="Times New Roman" w:hAnsi="Times New Roman" w:cs="Times New Roman"/>
          <w:sz w:val="28"/>
          <w:szCs w:val="28"/>
          <w:lang w:val="en-US"/>
        </w:rPr>
        <w:t>kz</w:t>
      </w:r>
    </w:p>
    <w:p w:rsidR="00A96547" w:rsidRPr="00ED568F"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sidRPr="00ED568F">
        <w:rPr>
          <w:rFonts w:ascii="Times New Roman" w:hAnsi="Times New Roman" w:cs="Times New Roman"/>
          <w:sz w:val="28"/>
          <w:szCs w:val="28"/>
        </w:rPr>
        <w:t>Национальный доклад о состоянии и развитии системы образования</w:t>
      </w:r>
      <w:r>
        <w:rPr>
          <w:rFonts w:ascii="Times New Roman" w:hAnsi="Times New Roman" w:cs="Times New Roman"/>
          <w:sz w:val="28"/>
          <w:szCs w:val="28"/>
        </w:rPr>
        <w:t xml:space="preserve"> Республики Казахстан. Астана, НЦОСО, 2014, 292 с.</w:t>
      </w:r>
    </w:p>
    <w:p w:rsidR="00A96547" w:rsidRDefault="00A96547" w:rsidP="00B43254">
      <w:pPr>
        <w:pStyle w:val="ab"/>
        <w:numPr>
          <w:ilvl w:val="0"/>
          <w:numId w:val="31"/>
        </w:numPr>
        <w:tabs>
          <w:tab w:val="left" w:pos="993"/>
          <w:tab w:val="left" w:pos="1276"/>
          <w:tab w:val="left" w:pos="1418"/>
        </w:tabs>
        <w:jc w:val="both"/>
        <w:rPr>
          <w:rFonts w:ascii="Times New Roman" w:hAnsi="Times New Roman" w:cs="Times New Roman"/>
          <w:sz w:val="28"/>
          <w:szCs w:val="28"/>
        </w:rPr>
      </w:pPr>
      <w:r>
        <w:rPr>
          <w:rFonts w:ascii="Times New Roman" w:hAnsi="Times New Roman" w:cs="Times New Roman"/>
          <w:sz w:val="28"/>
          <w:szCs w:val="28"/>
        </w:rPr>
        <w:t>Чепуренко А.Ю., Яковлев А.</w:t>
      </w:r>
      <w:r w:rsidRPr="00A81E76">
        <w:rPr>
          <w:rFonts w:ascii="Times New Roman" w:hAnsi="Times New Roman" w:cs="Times New Roman"/>
          <w:sz w:val="28"/>
          <w:szCs w:val="28"/>
        </w:rPr>
        <w:t>А.</w:t>
      </w:r>
      <w:r>
        <w:rPr>
          <w:rFonts w:ascii="Times New Roman" w:hAnsi="Times New Roman" w:cs="Times New Roman"/>
          <w:sz w:val="28"/>
          <w:szCs w:val="28"/>
        </w:rPr>
        <w:t xml:space="preserve"> </w:t>
      </w:r>
      <w:r w:rsidRPr="00A81E76">
        <w:rPr>
          <w:rFonts w:ascii="Times New Roman" w:hAnsi="Times New Roman" w:cs="Times New Roman"/>
          <w:sz w:val="28"/>
          <w:szCs w:val="28"/>
        </w:rPr>
        <w:t>Теория</w:t>
      </w:r>
      <w:r>
        <w:rPr>
          <w:rFonts w:ascii="Times New Roman" w:hAnsi="Times New Roman" w:cs="Times New Roman"/>
          <w:sz w:val="28"/>
          <w:szCs w:val="28"/>
        </w:rPr>
        <w:t xml:space="preserve"> </w:t>
      </w:r>
      <w:r w:rsidRPr="00A81E76">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w:t>
      </w:r>
      <w:r w:rsidRPr="00A81E76">
        <w:rPr>
          <w:rFonts w:ascii="Times New Roman" w:hAnsi="Times New Roman" w:cs="Times New Roman"/>
          <w:sz w:val="28"/>
          <w:szCs w:val="28"/>
        </w:rPr>
        <w:t>важность</w:t>
      </w:r>
      <w:r>
        <w:rPr>
          <w:rFonts w:ascii="Times New Roman" w:hAnsi="Times New Roman" w:cs="Times New Roman"/>
          <w:sz w:val="28"/>
          <w:szCs w:val="28"/>
        </w:rPr>
        <w:t xml:space="preserve"> </w:t>
      </w:r>
      <w:r w:rsidRPr="00A81E76">
        <w:rPr>
          <w:rFonts w:ascii="Times New Roman" w:hAnsi="Times New Roman" w:cs="Times New Roman"/>
          <w:sz w:val="28"/>
          <w:szCs w:val="28"/>
        </w:rPr>
        <w:t>контекста</w:t>
      </w:r>
      <w:r>
        <w:rPr>
          <w:rFonts w:ascii="Times New Roman" w:hAnsi="Times New Roman" w:cs="Times New Roman"/>
          <w:sz w:val="28"/>
          <w:szCs w:val="28"/>
        </w:rPr>
        <w:t xml:space="preserve"> </w:t>
      </w:r>
      <w:r w:rsidRPr="00A81E76">
        <w:rPr>
          <w:rFonts w:ascii="Times New Roman" w:hAnsi="Times New Roman" w:cs="Times New Roman"/>
          <w:sz w:val="28"/>
          <w:szCs w:val="28"/>
        </w:rPr>
        <w:t>//Российский</w:t>
      </w:r>
      <w:r>
        <w:rPr>
          <w:rFonts w:ascii="Times New Roman" w:hAnsi="Times New Roman" w:cs="Times New Roman"/>
          <w:sz w:val="28"/>
          <w:szCs w:val="28"/>
        </w:rPr>
        <w:t xml:space="preserve"> </w:t>
      </w:r>
      <w:r w:rsidRPr="00A81E76">
        <w:rPr>
          <w:rFonts w:ascii="Times New Roman" w:hAnsi="Times New Roman" w:cs="Times New Roman"/>
          <w:sz w:val="28"/>
          <w:szCs w:val="28"/>
        </w:rPr>
        <w:t>журнал</w:t>
      </w:r>
      <w:r>
        <w:rPr>
          <w:rFonts w:ascii="Times New Roman" w:hAnsi="Times New Roman" w:cs="Times New Roman"/>
          <w:sz w:val="28"/>
          <w:szCs w:val="28"/>
        </w:rPr>
        <w:t xml:space="preserve"> </w:t>
      </w:r>
      <w:r w:rsidRPr="00A81E76">
        <w:rPr>
          <w:rFonts w:ascii="Times New Roman" w:hAnsi="Times New Roman" w:cs="Times New Roman"/>
          <w:sz w:val="28"/>
          <w:szCs w:val="28"/>
        </w:rPr>
        <w:t>менеджмента.</w:t>
      </w:r>
      <w:r>
        <w:rPr>
          <w:rFonts w:ascii="Times New Roman" w:hAnsi="Times New Roman" w:cs="Times New Roman"/>
          <w:sz w:val="28"/>
          <w:szCs w:val="28"/>
        </w:rPr>
        <w:t xml:space="preserve"> </w:t>
      </w:r>
      <w:r w:rsidRPr="00A81E76">
        <w:rPr>
          <w:rFonts w:ascii="Times New Roman" w:hAnsi="Times New Roman" w:cs="Times New Roman"/>
          <w:sz w:val="28"/>
          <w:szCs w:val="28"/>
        </w:rPr>
        <w:t>–</w:t>
      </w:r>
      <w:r>
        <w:rPr>
          <w:rFonts w:ascii="Times New Roman" w:hAnsi="Times New Roman" w:cs="Times New Roman"/>
          <w:sz w:val="28"/>
          <w:szCs w:val="28"/>
        </w:rPr>
        <w:t xml:space="preserve"> </w:t>
      </w:r>
      <w:r w:rsidRPr="00A81E76">
        <w:rPr>
          <w:rFonts w:ascii="Times New Roman" w:hAnsi="Times New Roman" w:cs="Times New Roman"/>
          <w:sz w:val="28"/>
          <w:szCs w:val="28"/>
        </w:rPr>
        <w:t>2013.</w:t>
      </w:r>
      <w:r>
        <w:rPr>
          <w:rFonts w:ascii="Times New Roman" w:hAnsi="Times New Roman" w:cs="Times New Roman"/>
          <w:sz w:val="28"/>
          <w:szCs w:val="28"/>
        </w:rPr>
        <w:t xml:space="preserve"> </w:t>
      </w:r>
      <w:r w:rsidRPr="00A81E76">
        <w:rPr>
          <w:rFonts w:ascii="Times New Roman" w:hAnsi="Times New Roman" w:cs="Times New Roman"/>
          <w:sz w:val="28"/>
          <w:szCs w:val="28"/>
        </w:rPr>
        <w:t>–</w:t>
      </w:r>
      <w:r>
        <w:rPr>
          <w:rFonts w:ascii="Times New Roman" w:hAnsi="Times New Roman" w:cs="Times New Roman"/>
          <w:sz w:val="28"/>
          <w:szCs w:val="28"/>
        </w:rPr>
        <w:t xml:space="preserve"> </w:t>
      </w:r>
      <w:r w:rsidRPr="00A81E76">
        <w:rPr>
          <w:rFonts w:ascii="Times New Roman" w:hAnsi="Times New Roman" w:cs="Times New Roman"/>
          <w:sz w:val="28"/>
          <w:szCs w:val="28"/>
        </w:rPr>
        <w:t>Т.</w:t>
      </w:r>
      <w:r>
        <w:rPr>
          <w:rFonts w:ascii="Times New Roman" w:hAnsi="Times New Roman" w:cs="Times New Roman"/>
          <w:sz w:val="28"/>
          <w:szCs w:val="28"/>
        </w:rPr>
        <w:t xml:space="preserve"> </w:t>
      </w:r>
      <w:r w:rsidRPr="00A81E76">
        <w:rPr>
          <w:rFonts w:ascii="Times New Roman" w:hAnsi="Times New Roman" w:cs="Times New Roman"/>
          <w:sz w:val="28"/>
          <w:szCs w:val="28"/>
        </w:rPr>
        <w:t>11.</w:t>
      </w:r>
      <w:r>
        <w:rPr>
          <w:rFonts w:ascii="Times New Roman" w:hAnsi="Times New Roman" w:cs="Times New Roman"/>
          <w:sz w:val="28"/>
          <w:szCs w:val="28"/>
        </w:rPr>
        <w:t xml:space="preserve"> </w:t>
      </w:r>
      <w:r w:rsidRPr="00A81E76">
        <w:rPr>
          <w:rFonts w:ascii="Times New Roman" w:hAnsi="Times New Roman" w:cs="Times New Roman"/>
          <w:sz w:val="28"/>
          <w:szCs w:val="28"/>
        </w:rPr>
        <w:t>–</w:t>
      </w:r>
      <w:r>
        <w:rPr>
          <w:rFonts w:ascii="Times New Roman" w:hAnsi="Times New Roman" w:cs="Times New Roman"/>
          <w:sz w:val="28"/>
          <w:szCs w:val="28"/>
        </w:rPr>
        <w:t xml:space="preserve"> </w:t>
      </w:r>
      <w:r w:rsidRPr="00A81E76">
        <w:rPr>
          <w:rFonts w:ascii="Times New Roman" w:hAnsi="Times New Roman" w:cs="Times New Roman"/>
          <w:sz w:val="28"/>
          <w:szCs w:val="28"/>
        </w:rPr>
        <w:t>№.</w:t>
      </w:r>
      <w:r>
        <w:rPr>
          <w:rFonts w:ascii="Times New Roman" w:hAnsi="Times New Roman" w:cs="Times New Roman"/>
          <w:sz w:val="28"/>
          <w:szCs w:val="28"/>
        </w:rPr>
        <w:t xml:space="preserve"> </w:t>
      </w:r>
      <w:r w:rsidRPr="00A81E76">
        <w:rPr>
          <w:rFonts w:ascii="Times New Roman" w:hAnsi="Times New Roman" w:cs="Times New Roman"/>
          <w:sz w:val="28"/>
          <w:szCs w:val="28"/>
        </w:rPr>
        <w:t>2.</w:t>
      </w:r>
      <w:r>
        <w:rPr>
          <w:rFonts w:ascii="Times New Roman" w:hAnsi="Times New Roman" w:cs="Times New Roman"/>
          <w:sz w:val="28"/>
          <w:szCs w:val="28"/>
        </w:rPr>
        <w:t xml:space="preserve"> </w:t>
      </w:r>
      <w:r w:rsidRPr="00A81E76">
        <w:rPr>
          <w:rFonts w:ascii="Times New Roman" w:hAnsi="Times New Roman" w:cs="Times New Roman"/>
          <w:sz w:val="28"/>
          <w:szCs w:val="28"/>
        </w:rPr>
        <w:t>–</w:t>
      </w:r>
      <w:r>
        <w:rPr>
          <w:rFonts w:ascii="Times New Roman" w:hAnsi="Times New Roman" w:cs="Times New Roman"/>
          <w:sz w:val="28"/>
          <w:szCs w:val="28"/>
        </w:rPr>
        <w:t xml:space="preserve"> </w:t>
      </w:r>
      <w:r w:rsidRPr="00A81E76">
        <w:rPr>
          <w:rFonts w:ascii="Times New Roman" w:hAnsi="Times New Roman" w:cs="Times New Roman"/>
          <w:sz w:val="28"/>
          <w:szCs w:val="28"/>
        </w:rPr>
        <w:t>С.</w:t>
      </w:r>
      <w:r>
        <w:rPr>
          <w:rFonts w:ascii="Times New Roman" w:hAnsi="Times New Roman" w:cs="Times New Roman"/>
          <w:sz w:val="28"/>
          <w:szCs w:val="28"/>
        </w:rPr>
        <w:t xml:space="preserve"> </w:t>
      </w:r>
      <w:r w:rsidRPr="00A81E76">
        <w:rPr>
          <w:rFonts w:ascii="Times New Roman" w:hAnsi="Times New Roman" w:cs="Times New Roman"/>
          <w:sz w:val="28"/>
          <w:szCs w:val="28"/>
        </w:rPr>
        <w:t>51-60.</w:t>
      </w:r>
    </w:p>
    <w:p w:rsidR="00A96547" w:rsidRPr="006914C1" w:rsidRDefault="00A96547" w:rsidP="00A96547">
      <w:pPr>
        <w:pStyle w:val="ab"/>
        <w:tabs>
          <w:tab w:val="left" w:pos="993"/>
          <w:tab w:val="left" w:pos="1276"/>
          <w:tab w:val="left" w:pos="1418"/>
        </w:tabs>
        <w:jc w:val="both"/>
        <w:rPr>
          <w:rFonts w:ascii="Times New Roman" w:hAnsi="Times New Roman" w:cs="Times New Roman"/>
          <w:sz w:val="28"/>
          <w:szCs w:val="28"/>
        </w:rPr>
      </w:pPr>
    </w:p>
    <w:p w:rsidR="00A96547" w:rsidRDefault="00A96547">
      <w:pPr>
        <w:spacing w:after="160" w:line="259"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96547" w:rsidRPr="003B534F" w:rsidRDefault="007B4996" w:rsidP="00825C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A96547" w:rsidRPr="003B534F">
        <w:rPr>
          <w:rFonts w:ascii="Times New Roman" w:hAnsi="Times New Roman" w:cs="Times New Roman"/>
          <w:b/>
          <w:sz w:val="28"/>
          <w:szCs w:val="28"/>
        </w:rPr>
        <w:t xml:space="preserve"> </w:t>
      </w:r>
      <w:r w:rsidR="00A96547">
        <w:rPr>
          <w:rFonts w:ascii="Times New Roman" w:hAnsi="Times New Roman" w:cs="Times New Roman"/>
          <w:b/>
          <w:sz w:val="28"/>
          <w:szCs w:val="28"/>
        </w:rPr>
        <w:t>4. Современная наука как</w:t>
      </w:r>
      <w:r w:rsidR="00A96547" w:rsidRPr="003B534F">
        <w:rPr>
          <w:rFonts w:ascii="Times New Roman" w:hAnsi="Times New Roman" w:cs="Times New Roman"/>
          <w:b/>
          <w:sz w:val="28"/>
          <w:szCs w:val="28"/>
        </w:rPr>
        <w:t xml:space="preserve"> инновация эпохи Модерн</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B66604" w:rsidRDefault="00A96547" w:rsidP="00A96547">
      <w:pPr>
        <w:spacing w:after="0" w:line="240" w:lineRule="auto"/>
        <w:ind w:left="3402"/>
        <w:jc w:val="both"/>
        <w:rPr>
          <w:rFonts w:ascii="Times New Roman" w:hAnsi="Times New Roman" w:cs="Times New Roman"/>
          <w:sz w:val="28"/>
          <w:szCs w:val="28"/>
        </w:rPr>
      </w:pPr>
      <w:r w:rsidRPr="00B66604">
        <w:rPr>
          <w:rFonts w:ascii="Times New Roman" w:hAnsi="Times New Roman" w:cs="Times New Roman"/>
          <w:sz w:val="28"/>
          <w:szCs w:val="28"/>
        </w:rPr>
        <w:t>«…так как мы стремимся к тому, чтобы разуму открылся совершенно новый путь, не известный древним и не испытанный ими, то дело меняется»</w:t>
      </w:r>
    </w:p>
    <w:p w:rsidR="00A96547" w:rsidRPr="00B66604" w:rsidRDefault="00A96547" w:rsidP="00A96547">
      <w:pPr>
        <w:spacing w:after="0" w:line="240" w:lineRule="auto"/>
        <w:ind w:left="3969"/>
        <w:jc w:val="both"/>
        <w:rPr>
          <w:rFonts w:ascii="Times New Roman" w:hAnsi="Times New Roman" w:cs="Times New Roman"/>
          <w:sz w:val="28"/>
          <w:szCs w:val="28"/>
          <w:lang w:val="en-US"/>
        </w:rPr>
      </w:pPr>
      <w:r w:rsidRPr="00B66604">
        <w:rPr>
          <w:rFonts w:ascii="Times New Roman" w:hAnsi="Times New Roman" w:cs="Times New Roman"/>
          <w:sz w:val="28"/>
          <w:szCs w:val="28"/>
          <w:lang w:val="en-US"/>
        </w:rPr>
        <w:t xml:space="preserve">Francis Bacon, </w:t>
      </w:r>
      <w:proofErr w:type="gramStart"/>
      <w:r w:rsidRPr="00B66604">
        <w:rPr>
          <w:rFonts w:ascii="Times New Roman" w:hAnsi="Times New Roman" w:cs="Times New Roman"/>
          <w:sz w:val="28"/>
          <w:szCs w:val="28"/>
          <w:lang w:val="en-US"/>
        </w:rPr>
        <w:t>1st</w:t>
      </w:r>
      <w:proofErr w:type="gramEnd"/>
      <w:r w:rsidRPr="00B66604">
        <w:rPr>
          <w:rFonts w:ascii="Times New Roman" w:hAnsi="Times New Roman" w:cs="Times New Roman"/>
          <w:sz w:val="28"/>
          <w:szCs w:val="28"/>
          <w:lang w:val="en-US"/>
        </w:rPr>
        <w:t xml:space="preserve"> Viscount St Alban, «</w:t>
      </w:r>
      <w:r w:rsidRPr="00506FA4">
        <w:rPr>
          <w:rFonts w:ascii="Times New Roman" w:hAnsi="Times New Roman" w:cs="Times New Roman"/>
          <w:sz w:val="28"/>
          <w:szCs w:val="28"/>
        </w:rPr>
        <w:t>Новый</w:t>
      </w:r>
      <w:r w:rsidRPr="00B66604">
        <w:rPr>
          <w:rFonts w:ascii="Times New Roman" w:hAnsi="Times New Roman" w:cs="Times New Roman"/>
          <w:sz w:val="28"/>
          <w:szCs w:val="28"/>
          <w:lang w:val="en-US"/>
        </w:rPr>
        <w:t xml:space="preserve"> </w:t>
      </w:r>
      <w:r w:rsidRPr="00506FA4">
        <w:rPr>
          <w:rFonts w:ascii="Times New Roman" w:hAnsi="Times New Roman" w:cs="Times New Roman"/>
          <w:sz w:val="28"/>
          <w:szCs w:val="28"/>
        </w:rPr>
        <w:t>Органон</w:t>
      </w:r>
      <w:r w:rsidRPr="00B66604">
        <w:rPr>
          <w:rFonts w:ascii="Times New Roman" w:hAnsi="Times New Roman" w:cs="Times New Roman"/>
          <w:sz w:val="28"/>
          <w:szCs w:val="28"/>
          <w:lang w:val="en-US"/>
        </w:rPr>
        <w:t>»</w:t>
      </w:r>
    </w:p>
    <w:p w:rsidR="00A96547" w:rsidRPr="006D195B" w:rsidRDefault="00A96547" w:rsidP="00A96547">
      <w:pPr>
        <w:spacing w:after="0" w:line="240" w:lineRule="auto"/>
        <w:ind w:firstLine="567"/>
        <w:jc w:val="both"/>
        <w:rPr>
          <w:rFonts w:ascii="Times New Roman" w:hAnsi="Times New Roman" w:cs="Times New Roman"/>
          <w:sz w:val="28"/>
          <w:szCs w:val="28"/>
          <w:lang w:val="en-US"/>
        </w:rPr>
      </w:pPr>
    </w:p>
    <w:p w:rsidR="00A96547" w:rsidRPr="00DB47FD" w:rsidRDefault="00A96547" w:rsidP="00A96547">
      <w:pPr>
        <w:spacing w:after="0" w:line="240" w:lineRule="auto"/>
        <w:ind w:left="3402"/>
        <w:jc w:val="both"/>
        <w:rPr>
          <w:rFonts w:ascii="Times New Roman" w:hAnsi="Times New Roman" w:cs="Times New Roman"/>
          <w:sz w:val="28"/>
          <w:szCs w:val="28"/>
        </w:rPr>
      </w:pPr>
      <w:r>
        <w:rPr>
          <w:rFonts w:ascii="Times New Roman" w:hAnsi="Times New Roman" w:cs="Times New Roman"/>
          <w:sz w:val="28"/>
          <w:szCs w:val="28"/>
        </w:rPr>
        <w:t>«</w:t>
      </w:r>
      <w:r w:rsidRPr="00DB47FD">
        <w:rPr>
          <w:rFonts w:ascii="Times New Roman" w:hAnsi="Times New Roman" w:cs="Times New Roman"/>
          <w:sz w:val="28"/>
          <w:szCs w:val="28"/>
        </w:rPr>
        <w:t>Вымерли конунги, здесь что царили когда-то,</w:t>
      </w:r>
    </w:p>
    <w:p w:rsidR="00A96547" w:rsidRPr="00B66604" w:rsidRDefault="00A96547" w:rsidP="00A96547">
      <w:pPr>
        <w:spacing w:after="0" w:line="240" w:lineRule="auto"/>
        <w:ind w:left="3402"/>
        <w:jc w:val="both"/>
        <w:rPr>
          <w:rFonts w:ascii="Times New Roman" w:hAnsi="Times New Roman" w:cs="Times New Roman"/>
          <w:sz w:val="28"/>
          <w:szCs w:val="28"/>
        </w:rPr>
      </w:pPr>
      <w:r w:rsidRPr="00B66604">
        <w:rPr>
          <w:rFonts w:ascii="Times New Roman" w:hAnsi="Times New Roman" w:cs="Times New Roman"/>
          <w:sz w:val="28"/>
          <w:szCs w:val="28"/>
        </w:rPr>
        <w:t>Их корабли у чужих берегов затонули.</w:t>
      </w:r>
    </w:p>
    <w:p w:rsidR="00A96547" w:rsidRPr="00B66604" w:rsidRDefault="00A96547" w:rsidP="00A96547">
      <w:pPr>
        <w:spacing w:after="0" w:line="240" w:lineRule="auto"/>
        <w:ind w:left="3402"/>
        <w:jc w:val="both"/>
        <w:rPr>
          <w:rFonts w:ascii="Times New Roman" w:hAnsi="Times New Roman" w:cs="Times New Roman"/>
          <w:sz w:val="28"/>
          <w:szCs w:val="28"/>
        </w:rPr>
      </w:pPr>
      <w:r w:rsidRPr="00B66604">
        <w:rPr>
          <w:rFonts w:ascii="Times New Roman" w:hAnsi="Times New Roman" w:cs="Times New Roman"/>
          <w:sz w:val="28"/>
          <w:szCs w:val="28"/>
        </w:rPr>
        <w:t>Грозно безлюдье вокруг, и молчаньем объята</w:t>
      </w:r>
    </w:p>
    <w:p w:rsidR="00A96547" w:rsidRDefault="00A96547" w:rsidP="00A96547">
      <w:pPr>
        <w:spacing w:after="0" w:line="240" w:lineRule="auto"/>
        <w:ind w:left="3402"/>
        <w:jc w:val="both"/>
        <w:rPr>
          <w:rFonts w:ascii="Times New Roman" w:hAnsi="Times New Roman" w:cs="Times New Roman"/>
          <w:sz w:val="28"/>
          <w:szCs w:val="28"/>
        </w:rPr>
      </w:pPr>
      <w:r>
        <w:rPr>
          <w:rFonts w:ascii="Times New Roman" w:hAnsi="Times New Roman" w:cs="Times New Roman"/>
          <w:sz w:val="28"/>
          <w:szCs w:val="28"/>
          <w:lang w:val="en-US"/>
        </w:rPr>
        <w:t>Ultima</w:t>
      </w:r>
      <w:r w:rsidRPr="00B66604">
        <w:rPr>
          <w:rFonts w:ascii="Times New Roman" w:hAnsi="Times New Roman" w:cs="Times New Roman"/>
          <w:sz w:val="28"/>
          <w:szCs w:val="28"/>
        </w:rPr>
        <w:t xml:space="preserve"> </w:t>
      </w:r>
      <w:r>
        <w:rPr>
          <w:rFonts w:ascii="Times New Roman" w:hAnsi="Times New Roman" w:cs="Times New Roman"/>
          <w:sz w:val="28"/>
          <w:szCs w:val="28"/>
          <w:lang w:val="en-US"/>
        </w:rPr>
        <w:t>Thule</w:t>
      </w:r>
      <w:r>
        <w:rPr>
          <w:rFonts w:ascii="Times New Roman" w:hAnsi="Times New Roman" w:cs="Times New Roman"/>
          <w:sz w:val="28"/>
          <w:szCs w:val="28"/>
        </w:rPr>
        <w:t>»</w:t>
      </w:r>
    </w:p>
    <w:p w:rsidR="00A96547" w:rsidRDefault="00A96547" w:rsidP="00A96547">
      <w:pPr>
        <w:spacing w:after="0" w:line="240" w:lineRule="auto"/>
        <w:ind w:left="3969"/>
        <w:jc w:val="both"/>
        <w:rPr>
          <w:rFonts w:ascii="Times New Roman" w:hAnsi="Times New Roman" w:cs="Times New Roman"/>
          <w:sz w:val="28"/>
          <w:szCs w:val="28"/>
        </w:rPr>
      </w:pPr>
      <w:r>
        <w:rPr>
          <w:rFonts w:ascii="Times New Roman" w:hAnsi="Times New Roman" w:cs="Times New Roman"/>
          <w:sz w:val="28"/>
          <w:szCs w:val="28"/>
        </w:rPr>
        <w:t>В. Брюсов</w:t>
      </w:r>
    </w:p>
    <w:p w:rsidR="00A96547" w:rsidRDefault="00A96547" w:rsidP="00A96547">
      <w:pPr>
        <w:spacing w:after="0" w:line="240" w:lineRule="auto"/>
        <w:ind w:left="3969"/>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Название данной лекции выглядит несколько необычно, поэтому попытаемся сразу пояснить суть дела. Для этого сразу сформулируем делаемый на основе ее материалов вывод, а после перейдем к доказательству.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Этот вывод звучит так. Наука индустриальной эпохи сама по себе представляла вполне определенную </w:t>
      </w:r>
      <w:r w:rsidRPr="00046351">
        <w:rPr>
          <w:rFonts w:ascii="Times New Roman" w:hAnsi="Times New Roman" w:cs="Times New Roman"/>
          <w:i/>
          <w:sz w:val="28"/>
          <w:szCs w:val="28"/>
        </w:rPr>
        <w:t>инновацию</w:t>
      </w:r>
      <w:r>
        <w:rPr>
          <w:rFonts w:ascii="Times New Roman" w:hAnsi="Times New Roman" w:cs="Times New Roman"/>
          <w:sz w:val="28"/>
          <w:szCs w:val="28"/>
        </w:rPr>
        <w:t xml:space="preserve">, на современном языке ее, с некоторой долей эпатажа, можно назвать инновационной </w:t>
      </w:r>
      <w:r w:rsidRPr="00CD5505">
        <w:rPr>
          <w:rFonts w:ascii="Times New Roman" w:hAnsi="Times New Roman" w:cs="Times New Roman"/>
          <w:i/>
          <w:sz w:val="28"/>
          <w:szCs w:val="28"/>
        </w:rPr>
        <w:t>гуманитарной технологией</w:t>
      </w:r>
      <w:r>
        <w:rPr>
          <w:rFonts w:ascii="Times New Roman" w:hAnsi="Times New Roman" w:cs="Times New Roman"/>
          <w:i/>
          <w:sz w:val="28"/>
          <w:szCs w:val="28"/>
        </w:rPr>
        <w:t xml:space="preserve">, </w:t>
      </w:r>
      <w:r w:rsidRPr="009264C0">
        <w:rPr>
          <w:rFonts w:ascii="Times New Roman" w:hAnsi="Times New Roman" w:cs="Times New Roman"/>
          <w:sz w:val="28"/>
          <w:szCs w:val="28"/>
        </w:rPr>
        <w:t>как бы парадоксально это не звучало</w:t>
      </w:r>
      <w:r>
        <w:rPr>
          <w:rFonts w:ascii="Times New Roman" w:hAnsi="Times New Roman" w:cs="Times New Roman"/>
          <w:sz w:val="28"/>
          <w:szCs w:val="28"/>
        </w:rPr>
        <w:t xml:space="preserve">. Будучи </w:t>
      </w:r>
      <w:r w:rsidRPr="00046351">
        <w:rPr>
          <w:rFonts w:ascii="Times New Roman" w:hAnsi="Times New Roman" w:cs="Times New Roman"/>
          <w:i/>
          <w:sz w:val="28"/>
          <w:szCs w:val="28"/>
        </w:rPr>
        <w:t>инновацией</w:t>
      </w:r>
      <w:r>
        <w:rPr>
          <w:rFonts w:ascii="Times New Roman" w:hAnsi="Times New Roman" w:cs="Times New Roman"/>
          <w:sz w:val="28"/>
          <w:szCs w:val="28"/>
        </w:rPr>
        <w:t xml:space="preserve">, она не может не подчиняться хорошо известным закономерностям, описывающим их возникновение, развитие переход в состояние, для которого характерна потеря интенции к развитию. Именно это состояние и реализуется сейчас, что хорошо коррелирует с выводом о дефиците проектности в глобальном масштабе (Главы 1,2).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Становление науки, комплементарной индустриальной фазе развития цивилизации документировано подробнейшим образом, написаны целые тома по истории науки этого периода, оно подробно анализируется в учебных пособиях [1]. Соответственно достаточно заострить внимание читателя на нескольких хорошо известных фактах, иллюстрирующих ход рассуждений.</w:t>
      </w:r>
    </w:p>
    <w:p w:rsidR="00A96547" w:rsidRPr="00CD5505" w:rsidRDefault="00A96547" w:rsidP="00A96547">
      <w:pPr>
        <w:spacing w:after="0" w:line="240" w:lineRule="auto"/>
        <w:ind w:firstLine="567"/>
        <w:jc w:val="both"/>
        <w:rPr>
          <w:rFonts w:ascii="Times New Roman" w:hAnsi="Times New Roman" w:cs="Times New Roman"/>
          <w:sz w:val="28"/>
          <w:szCs w:val="28"/>
        </w:rPr>
      </w:pPr>
      <w:r w:rsidRPr="0050267F">
        <w:rPr>
          <w:rFonts w:ascii="Times New Roman" w:hAnsi="Times New Roman" w:cs="Times New Roman"/>
          <w:i/>
          <w:sz w:val="28"/>
          <w:szCs w:val="28"/>
        </w:rPr>
        <w:t>Первое</w:t>
      </w:r>
      <w:r>
        <w:rPr>
          <w:rFonts w:ascii="Times New Roman" w:hAnsi="Times New Roman" w:cs="Times New Roman"/>
          <w:sz w:val="28"/>
          <w:szCs w:val="28"/>
        </w:rPr>
        <w:t xml:space="preserve">. Корифеи, создавшие (подчеркиваем – именно создавшие) науку в современной ее форме низвергли все устоявшиеся на то время традиции и нормы, составлявшие наследие античности и Средних Веков. В первую очередь, это касается переориентации на опытное знание. Знание, построенное на основе эмпирики – чтении природы как книги, открытой для любознательного человека, – противопоставлялось спекулятивному, построенному на умозрительных рассуждениях. Далеко не случайно все те, кого ныне по праву именуют </w:t>
      </w:r>
      <w:r w:rsidRPr="00AC1205">
        <w:rPr>
          <w:rFonts w:ascii="Times New Roman" w:hAnsi="Times New Roman" w:cs="Times New Roman"/>
          <w:sz w:val="28"/>
          <w:szCs w:val="28"/>
        </w:rPr>
        <w:t>великими учеными,</w:t>
      </w:r>
      <w:r>
        <w:rPr>
          <w:rFonts w:ascii="Times New Roman" w:hAnsi="Times New Roman" w:cs="Times New Roman"/>
          <w:sz w:val="28"/>
          <w:szCs w:val="28"/>
        </w:rPr>
        <w:t xml:space="preserve"> труды</w:t>
      </w:r>
      <w:r w:rsidRPr="00AC1205">
        <w:rPr>
          <w:rFonts w:ascii="Times New Roman" w:hAnsi="Times New Roman" w:cs="Times New Roman"/>
          <w:sz w:val="28"/>
          <w:szCs w:val="28"/>
        </w:rPr>
        <w:t xml:space="preserve"> которых </w:t>
      </w:r>
      <w:r>
        <w:rPr>
          <w:rFonts w:ascii="Times New Roman" w:hAnsi="Times New Roman" w:cs="Times New Roman"/>
          <w:sz w:val="28"/>
          <w:szCs w:val="28"/>
        </w:rPr>
        <w:t xml:space="preserve">открыли новую страницу не только в науке, но и в истории, в своей работе отдавали дань философии. Именно она послужила основой для того, чтобы противопоставить новую методологию наследию «древних», под которыми подразумевались античные авторы, прежде всего, Аристотель. (Его сочинения рассматривались средневековыми авторами и их предшественниками, в </w:t>
      </w:r>
      <w:r>
        <w:rPr>
          <w:rFonts w:ascii="Times New Roman" w:hAnsi="Times New Roman" w:cs="Times New Roman"/>
          <w:sz w:val="28"/>
          <w:szCs w:val="28"/>
        </w:rPr>
        <w:lastRenderedPageBreak/>
        <w:t>частности отцами Церкви, как один из краеугольных камней, позволяющих строить здание науки – «любимой дочери Церкви».)</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Уместно также подчеркнуть, что наука, существовавшая до появления на свет трудов Бэкона и Декарта, вовсе не была «отсталой», находившейся под «церковным гнетом», </w:t>
      </w:r>
      <w:proofErr w:type="gramStart"/>
      <w:r>
        <w:rPr>
          <w:rFonts w:ascii="Times New Roman" w:hAnsi="Times New Roman" w:cs="Times New Roman"/>
          <w:sz w:val="28"/>
          <w:szCs w:val="28"/>
        </w:rPr>
        <w:t>как то</w:t>
      </w:r>
      <w:proofErr w:type="gramEnd"/>
      <w:r>
        <w:rPr>
          <w:rFonts w:ascii="Times New Roman" w:hAnsi="Times New Roman" w:cs="Times New Roman"/>
          <w:sz w:val="28"/>
          <w:szCs w:val="28"/>
        </w:rPr>
        <w:t xml:space="preserve"> утверждали советские пропагандисты. Достаточно упомянуть логику – дисциплину, приобретшую черты завершенной науки еще трудами Аристотеля и отшлифованную поколениями схоластов. В том же ряду стоит и разработка приемов работы с абстракциями, с отвлеченными понятиями, оперирующими объектами, не воспринимаемыми непосредственно чувствами и не наблюдаемыми в повседневном опыте. Изощренность логических построений схоластов сегодня можно сравнить разве только с построениями квантовой теории поля (раздела физики, изучающего, в частности, элементарные частицы), а искусство применения силлогизмов, искусство строить суждения на основе классической логики, по-видимому, и вовсе следует считать в значительной степени утраченным. (Если не верите – спросите у своего сокурсника, что это значит – </w:t>
      </w:r>
      <w:r>
        <w:rPr>
          <w:rFonts w:ascii="Times New Roman" w:hAnsi="Times New Roman" w:cs="Times New Roman"/>
          <w:sz w:val="28"/>
          <w:szCs w:val="28"/>
          <w:lang w:val="en-US"/>
        </w:rPr>
        <w:t>contraditio</w:t>
      </w:r>
      <w:r w:rsidRPr="00AC1205">
        <w:rPr>
          <w:rFonts w:ascii="Times New Roman" w:hAnsi="Times New Roman" w:cs="Times New Roman"/>
          <w:sz w:val="28"/>
          <w:szCs w:val="28"/>
        </w:rPr>
        <w:t xml:space="preserve"> </w:t>
      </w:r>
      <w:r>
        <w:rPr>
          <w:rFonts w:ascii="Times New Roman" w:hAnsi="Times New Roman" w:cs="Times New Roman"/>
          <w:sz w:val="28"/>
          <w:szCs w:val="28"/>
          <w:lang w:val="en-US"/>
        </w:rPr>
        <w:t>in</w:t>
      </w:r>
      <w:r w:rsidRPr="00AC1205">
        <w:rPr>
          <w:rFonts w:ascii="Times New Roman" w:hAnsi="Times New Roman" w:cs="Times New Roman"/>
          <w:sz w:val="28"/>
          <w:szCs w:val="28"/>
        </w:rPr>
        <w:t xml:space="preserve"> </w:t>
      </w:r>
      <w:r>
        <w:rPr>
          <w:rFonts w:ascii="Times New Roman" w:hAnsi="Times New Roman" w:cs="Times New Roman"/>
          <w:sz w:val="28"/>
          <w:szCs w:val="28"/>
          <w:lang w:val="en-US"/>
        </w:rPr>
        <w:t>adiecto</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Подчеркиваем еще раз, наука, существовавшая в античности и в средние века, вовсе не была «отсталой». Она была </w:t>
      </w:r>
      <w:r w:rsidRPr="00450FE2">
        <w:rPr>
          <w:rFonts w:ascii="Times New Roman" w:hAnsi="Times New Roman" w:cs="Times New Roman"/>
          <w:i/>
          <w:sz w:val="28"/>
          <w:szCs w:val="28"/>
        </w:rPr>
        <w:t>другой</w:t>
      </w:r>
      <w:r>
        <w:rPr>
          <w:rFonts w:ascii="Times New Roman" w:hAnsi="Times New Roman" w:cs="Times New Roman"/>
          <w:sz w:val="28"/>
          <w:szCs w:val="28"/>
        </w:rPr>
        <w:t xml:space="preserve">, разительно отличающейся от науки индустриальной эпохи (науки Нового времени). Она отвечала потребностям того времени, когда </w:t>
      </w:r>
      <w:r w:rsidRPr="00011899">
        <w:rPr>
          <w:rFonts w:ascii="Times New Roman" w:hAnsi="Times New Roman" w:cs="Times New Roman"/>
          <w:i/>
          <w:sz w:val="28"/>
          <w:szCs w:val="28"/>
        </w:rPr>
        <w:t>создавалась</w:t>
      </w:r>
      <w:r>
        <w:rPr>
          <w:rFonts w:ascii="Times New Roman" w:hAnsi="Times New Roman" w:cs="Times New Roman"/>
          <w:i/>
          <w:sz w:val="28"/>
          <w:szCs w:val="28"/>
        </w:rPr>
        <w:t>.</w:t>
      </w:r>
      <w:r>
        <w:rPr>
          <w:rFonts w:ascii="Times New Roman" w:hAnsi="Times New Roman" w:cs="Times New Roman"/>
          <w:sz w:val="28"/>
          <w:szCs w:val="28"/>
        </w:rPr>
        <w:t xml:space="preserve"> Трудами, в том числе, теологов, развивавших патристику и апологетику, состоялась реформа Римской Империи, приведшая к появлению государства, которое сейчас именуется Византией. Церковь, основывающаяся на изысканиях в области теологии, обеспечила единство того, что позже стало современной Европой в период, когда такое единство не имело вообще никакого экономического содержания (Средние Века).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 временем потребности общества, разумеется, стали другими, что, и побудило Ф. Бэкона вступить в полемику с «древними» на страницах «Нового Органона» (перечитайте первый эпиграф к этой лекции, для наглядности).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высоты 21-го века, когда становится ясным, что наука Нового времени тоже теряет интенцию к развитию (как это некогда произошло с наукой, созданной античностью), это видится весьма отчетливо.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это становится весьма актуальным. (Аналогия очевидна, современная наука, в первую очередь, также отвечала потребностям того времени, когда она </w:t>
      </w:r>
      <w:r w:rsidRPr="005424D2">
        <w:rPr>
          <w:rFonts w:ascii="Times New Roman" w:hAnsi="Times New Roman" w:cs="Times New Roman"/>
          <w:i/>
          <w:sz w:val="28"/>
          <w:szCs w:val="28"/>
        </w:rPr>
        <w:t>создавалась</w:t>
      </w:r>
      <w:r>
        <w:rPr>
          <w:rFonts w:ascii="Times New Roman" w:hAnsi="Times New Roman" w:cs="Times New Roman"/>
          <w:sz w:val="28"/>
          <w:szCs w:val="28"/>
        </w:rPr>
        <w:t xml:space="preserve">, а ее соответствие </w:t>
      </w:r>
      <w:r w:rsidRPr="005424D2">
        <w:rPr>
          <w:rFonts w:ascii="Times New Roman" w:hAnsi="Times New Roman" w:cs="Times New Roman"/>
          <w:i/>
          <w:sz w:val="28"/>
          <w:szCs w:val="28"/>
        </w:rPr>
        <w:t>текущим</w:t>
      </w:r>
      <w:r>
        <w:rPr>
          <w:rFonts w:ascii="Times New Roman" w:hAnsi="Times New Roman" w:cs="Times New Roman"/>
          <w:sz w:val="28"/>
          <w:szCs w:val="28"/>
        </w:rPr>
        <w:t xml:space="preserve"> потребностям уже находится под вопросом, что ясно показывает рассмотренная выше потеря проектности в глобальном масштабе.)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наука традиционной фазы развития (античность и Средние Века) это одно, а наука индустриальной фазы развития (Новое время) – другое, то и наука постиндустриальной фазы должна представлять собой нечто третье, пока не известное и не очень понятное. В лучшем случае, можно говорить о неких контурах постиндустриальной науки, которая будет относиться к тому, что существует сейчас, точно так же, как воззрения Декарта и Бэкона относились к построениям средневековых схоластов (Главы 7 и 8).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Существует, конечно, нюанс. Вершиной традиционной фазы развития с очевидностью является Римская Империя, точнее Pax Romana (труды многих авторитетных богословов, в частности Тертулиана</w:t>
      </w:r>
      <w:r>
        <w:rPr>
          <w:rStyle w:val="aa"/>
          <w:sz w:val="28"/>
          <w:szCs w:val="28"/>
        </w:rPr>
        <w:footnoteReference w:id="18"/>
      </w:r>
      <w:r>
        <w:rPr>
          <w:rFonts w:ascii="Times New Roman" w:hAnsi="Times New Roman" w:cs="Times New Roman"/>
          <w:sz w:val="28"/>
          <w:szCs w:val="28"/>
        </w:rPr>
        <w:t xml:space="preserve">, тоже относятся к этому историческому периоду). Последовавшее за ним Средневековье практически все современные историки трактуют как «Темные века», период, на протяжении которого цивилизация отступала с ранее занятых позиций.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термин «постиндустриальное общество» трудно назвать конкретным, поскольку он не до конца отражает суть дела. Его одинаково можно применить и к Новому Средневековью (в случае реализации пессимистического сценария), и к более высокой фазе развития цивилизации, которая должна придти на смену индустриальной (оптимистический сценарий), и которую иногда называют когнитивной.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забегая вперед, отметим, что в этом контексте следует говорить не о четвертой технологической революции, но о первой научно-технической революции постиндустриального общества. Детально смысл термина «четвертая технологическая революция» раскрывается позже, пока достаточно отметить, что под ним понимается существенная трансформация </w:t>
      </w:r>
      <w:r w:rsidRPr="00090061">
        <w:rPr>
          <w:rFonts w:ascii="Times New Roman" w:hAnsi="Times New Roman" w:cs="Times New Roman"/>
          <w:i/>
          <w:sz w:val="28"/>
          <w:szCs w:val="28"/>
        </w:rPr>
        <w:t>технологического уклада</w:t>
      </w:r>
      <w:r>
        <w:rPr>
          <w:rFonts w:ascii="Times New Roman" w:hAnsi="Times New Roman" w:cs="Times New Roman"/>
          <w:sz w:val="28"/>
          <w:szCs w:val="28"/>
        </w:rPr>
        <w:t>, подобная той, что последовала за изобретением паровых машин, давших начало машинному производству как таковому. Необходимость такой трансформации признается во многих странах мира на высшем уровне. В частности, акад. РАН С.Ю. Глазьев, один из наиболее авторитетных российских экономистов и политических деятелей, отмечает следующее [2].</w:t>
      </w:r>
    </w:p>
    <w:p w:rsidR="00A96547" w:rsidRDefault="00A96547" w:rsidP="00A96547">
      <w:pPr>
        <w:spacing w:after="0" w:line="240" w:lineRule="auto"/>
        <w:ind w:firstLine="567"/>
        <w:jc w:val="both"/>
        <w:rPr>
          <w:rFonts w:ascii="Times New Roman" w:hAnsi="Times New Roman" w:cs="Times New Roman"/>
          <w:sz w:val="28"/>
          <w:szCs w:val="28"/>
        </w:rPr>
      </w:pPr>
      <w:r w:rsidRPr="00293E3E">
        <w:rPr>
          <w:rFonts w:ascii="Times New Roman" w:hAnsi="Times New Roman" w:cs="Times New Roman"/>
          <w:sz w:val="28"/>
          <w:szCs w:val="28"/>
        </w:rPr>
        <w:t>«При любом из возможных сценариев развертывания глобального кризиса подъем российской экономики возможен только на основе нового технологического уклада при наличии самодостаточной, опирающейся на внутренние источники денежного предложения кредитно-финансовой системы. Ключевая идея формирования эффективной антикризисной стратегии заключается в опережающем становлении базисных производств нового технологического уклада в экономике России и ее скорейшем выводе на связанную с ним длинную волну экономического роста.»</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как бы ни назывались кардинальные трансформации, о которых говорилось выше, их успех будет означать преодоление барьера между индустриальной и последующими фазами развития цивилизации, а неудача ознаменует собой начало Нового Средневековья, что уже очевидно. </w:t>
      </w:r>
    </w:p>
    <w:p w:rsidR="00A96547" w:rsidRDefault="00A96547" w:rsidP="00A96547">
      <w:pPr>
        <w:spacing w:after="0" w:line="240" w:lineRule="auto"/>
        <w:ind w:firstLine="567"/>
        <w:jc w:val="both"/>
        <w:rPr>
          <w:rFonts w:ascii="Times New Roman" w:hAnsi="Times New Roman" w:cs="Times New Roman"/>
          <w:sz w:val="28"/>
          <w:szCs w:val="28"/>
        </w:rPr>
      </w:pPr>
      <w:r w:rsidRPr="00B67EC5">
        <w:rPr>
          <w:rFonts w:ascii="Times New Roman" w:hAnsi="Times New Roman" w:cs="Times New Roman"/>
          <w:i/>
          <w:sz w:val="28"/>
          <w:szCs w:val="28"/>
        </w:rPr>
        <w:t>Второе</w:t>
      </w:r>
      <w:r>
        <w:rPr>
          <w:rFonts w:ascii="Times New Roman" w:hAnsi="Times New Roman" w:cs="Times New Roman"/>
          <w:sz w:val="28"/>
          <w:szCs w:val="28"/>
        </w:rPr>
        <w:t xml:space="preserve">. Люди, создавшие науку индустриального общества, весьма значительно отличались от подавляющего большинства современников, а равно современных ученых, прежде всего – по образу действий, устремлениям и мотивации. По терминологии Л.Н. Гумилева, их однозначно следует отнести к пассионариям.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Приведем определение из </w:t>
      </w:r>
      <w:r w:rsidRPr="004664A5">
        <w:rPr>
          <w:rFonts w:ascii="Times New Roman" w:hAnsi="Times New Roman" w:cs="Times New Roman"/>
          <w:sz w:val="28"/>
          <w:szCs w:val="28"/>
        </w:rPr>
        <w:t>[</w:t>
      </w:r>
      <w:r>
        <w:rPr>
          <w:rFonts w:ascii="Times New Roman" w:hAnsi="Times New Roman" w:cs="Times New Roman"/>
          <w:sz w:val="28"/>
          <w:szCs w:val="28"/>
        </w:rPr>
        <w:t xml:space="preserve">3]. Пассионарность – это характерологическая доминанта, необоримое внутреннее стремление (осознанное или, чаще, неосознанное) к деятельности, направленной на осуществление какой-либо </w:t>
      </w:r>
      <w:r>
        <w:rPr>
          <w:rFonts w:ascii="Times New Roman" w:hAnsi="Times New Roman" w:cs="Times New Roman"/>
          <w:sz w:val="28"/>
          <w:szCs w:val="28"/>
        </w:rPr>
        <w:lastRenderedPageBreak/>
        <w:t xml:space="preserve">цели (часто иллюзорной). Л.Н. Гумилев подчеркивает, что эта цель для пассионария иногда представляется более ценной, нежели собственная жизнь. Ярчайшими примерами пассионарных личностей являются деятели Реформации, такие как </w:t>
      </w:r>
      <w:r w:rsidRPr="005277F9">
        <w:rPr>
          <w:rFonts w:ascii="Times New Roman" w:hAnsi="Times New Roman" w:cs="Times New Roman"/>
          <w:sz w:val="28"/>
          <w:szCs w:val="28"/>
        </w:rPr>
        <w:t>Ян Гус</w:t>
      </w:r>
      <w:r>
        <w:rPr>
          <w:rFonts w:ascii="Times New Roman" w:hAnsi="Times New Roman" w:cs="Times New Roman"/>
          <w:sz w:val="28"/>
          <w:szCs w:val="28"/>
        </w:rPr>
        <w:t xml:space="preserve"> и </w:t>
      </w:r>
      <w:r w:rsidRPr="005277F9">
        <w:rPr>
          <w:rFonts w:ascii="Times New Roman" w:hAnsi="Times New Roman" w:cs="Times New Roman"/>
          <w:sz w:val="28"/>
          <w:szCs w:val="28"/>
        </w:rPr>
        <w:t>Мартин Лютер</w:t>
      </w:r>
      <w:r>
        <w:rPr>
          <w:rFonts w:ascii="Times New Roman" w:hAnsi="Times New Roman" w:cs="Times New Roman"/>
          <w:sz w:val="28"/>
          <w:szCs w:val="28"/>
        </w:rPr>
        <w:t xml:space="preserve"> («… я здесь стою и не могу иначе»)</w:t>
      </w:r>
      <w:r w:rsidRPr="005277F9">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sidRPr="005277F9">
        <w:rPr>
          <w:rFonts w:ascii="Times New Roman" w:hAnsi="Times New Roman" w:cs="Times New Roman"/>
          <w:sz w:val="28"/>
          <w:szCs w:val="28"/>
        </w:rPr>
        <w:t>В истории Чехии имя Яна Гуса стоит рядом с именем Яна Жижки – полководца, сумевшего сделать так, что эта небольшая страна, бросившая вызов Риму – и в ег</w:t>
      </w:r>
      <w:r>
        <w:rPr>
          <w:rFonts w:ascii="Times New Roman" w:hAnsi="Times New Roman" w:cs="Times New Roman"/>
          <w:sz w:val="28"/>
          <w:szCs w:val="28"/>
        </w:rPr>
        <w:t>о лице всей христианской Европе</w:t>
      </w:r>
      <w:r w:rsidRPr="005277F9">
        <w:rPr>
          <w:rFonts w:ascii="Times New Roman" w:hAnsi="Times New Roman" w:cs="Times New Roman"/>
          <w:sz w:val="28"/>
          <w:szCs w:val="28"/>
        </w:rPr>
        <w:t xml:space="preserve">, оказалась в состоянии противостоять </w:t>
      </w:r>
      <w:r>
        <w:rPr>
          <w:rFonts w:ascii="Times New Roman" w:hAnsi="Times New Roman" w:cs="Times New Roman"/>
          <w:sz w:val="28"/>
          <w:szCs w:val="28"/>
        </w:rPr>
        <w:t xml:space="preserve">объединенным войскам крестоносцев. Его солдаты, вчерашние пражские ремесленники оказались способны сражаться, как минимум, на равных с рыцарством – профессиональными воинами, обучавшимися этому искусству с раннего детства, – далеко не в последнюю очередь, потому, что их воспламенили проповеди Гуса и его сподвижников.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Ян Гус, продолжительное время исполнявший обязанности ректора Пражского университета, является автором сочинения </w:t>
      </w:r>
      <w:r w:rsidRPr="001C5C83">
        <w:rPr>
          <w:rFonts w:ascii="Times New Roman" w:hAnsi="Times New Roman" w:cs="Times New Roman"/>
          <w:sz w:val="28"/>
          <w:szCs w:val="28"/>
        </w:rPr>
        <w:t xml:space="preserve">"О церкви" (1413), в котором содержалась резкая критика порядков, сложившихся в современной ему католической церкви. Символом стремления к </w:t>
      </w:r>
      <w:r>
        <w:rPr>
          <w:rFonts w:ascii="Times New Roman" w:hAnsi="Times New Roman" w:cs="Times New Roman"/>
          <w:sz w:val="28"/>
          <w:szCs w:val="28"/>
        </w:rPr>
        <w:t>реформации церкви</w:t>
      </w:r>
      <w:r w:rsidRPr="001C5C83">
        <w:rPr>
          <w:rFonts w:ascii="Times New Roman" w:hAnsi="Times New Roman" w:cs="Times New Roman"/>
          <w:sz w:val="28"/>
          <w:szCs w:val="28"/>
        </w:rPr>
        <w:t xml:space="preserve"> стал вопрос о причастии (священнослужители причащались хлебом и вином, а миряне довольствовались только хлебом)</w:t>
      </w:r>
      <w:r>
        <w:rPr>
          <w:rFonts w:ascii="Times New Roman" w:hAnsi="Times New Roman" w:cs="Times New Roman"/>
          <w:sz w:val="28"/>
          <w:szCs w:val="28"/>
        </w:rPr>
        <w:t>. Его социальным содержанием было требование уравнять в правах священнослужителей и мирян. Развивая эту мысль, Ян Гус также отрицал особое положение Папы. Один из главных тезисов звучал так - в</w:t>
      </w:r>
      <w:r w:rsidRPr="001C5C83">
        <w:rPr>
          <w:rFonts w:ascii="Times New Roman" w:hAnsi="Times New Roman" w:cs="Times New Roman"/>
          <w:sz w:val="28"/>
          <w:szCs w:val="28"/>
        </w:rPr>
        <w:t>ласть, нарушающая заповеди Бога, не может быть Им признана.</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1C5C83">
        <w:rPr>
          <w:rFonts w:ascii="Times New Roman" w:hAnsi="Times New Roman" w:cs="Times New Roman"/>
          <w:sz w:val="28"/>
          <w:szCs w:val="28"/>
        </w:rPr>
        <w:t xml:space="preserve"> стихотворении Ф.И. Тютчев</w:t>
      </w:r>
      <w:r>
        <w:rPr>
          <w:rFonts w:ascii="Times New Roman" w:hAnsi="Times New Roman" w:cs="Times New Roman"/>
          <w:sz w:val="28"/>
          <w:szCs w:val="28"/>
        </w:rPr>
        <w:t>а</w:t>
      </w:r>
      <w:r w:rsidRPr="001C5C83">
        <w:rPr>
          <w:rFonts w:ascii="Times New Roman" w:hAnsi="Times New Roman" w:cs="Times New Roman"/>
          <w:sz w:val="28"/>
          <w:szCs w:val="28"/>
        </w:rPr>
        <w:t xml:space="preserve"> «Гус на костре», датируем</w:t>
      </w:r>
      <w:r>
        <w:rPr>
          <w:rFonts w:ascii="Times New Roman" w:hAnsi="Times New Roman" w:cs="Times New Roman"/>
          <w:sz w:val="28"/>
          <w:szCs w:val="28"/>
        </w:rPr>
        <w:t>о</w:t>
      </w:r>
      <w:r w:rsidRPr="001C5C83">
        <w:rPr>
          <w:rFonts w:ascii="Times New Roman" w:hAnsi="Times New Roman" w:cs="Times New Roman"/>
          <w:sz w:val="28"/>
          <w:szCs w:val="28"/>
        </w:rPr>
        <w:t>м 15–17 марта 1870</w:t>
      </w:r>
      <w:r>
        <w:rPr>
          <w:rFonts w:ascii="Times New Roman" w:hAnsi="Times New Roman" w:cs="Times New Roman"/>
          <w:sz w:val="28"/>
          <w:szCs w:val="28"/>
        </w:rPr>
        <w:t xml:space="preserve"> г., в сущности, именно это и сказано:</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1C5C83" w:rsidRDefault="00A96547" w:rsidP="00A96547">
      <w:pPr>
        <w:spacing w:after="0" w:line="240" w:lineRule="auto"/>
        <w:ind w:left="2694"/>
        <w:jc w:val="both"/>
        <w:rPr>
          <w:rFonts w:ascii="Times New Roman" w:hAnsi="Times New Roman" w:cs="Times New Roman"/>
          <w:sz w:val="28"/>
          <w:szCs w:val="28"/>
        </w:rPr>
      </w:pPr>
      <w:r w:rsidRPr="001C5C83">
        <w:rPr>
          <w:rFonts w:ascii="Times New Roman" w:hAnsi="Times New Roman" w:cs="Times New Roman"/>
          <w:sz w:val="28"/>
          <w:szCs w:val="28"/>
        </w:rPr>
        <w:t>Народа чешского святой учитель,</w:t>
      </w:r>
    </w:p>
    <w:p w:rsidR="00A96547" w:rsidRPr="001C5C83" w:rsidRDefault="00A96547" w:rsidP="00A96547">
      <w:pPr>
        <w:spacing w:after="0" w:line="240" w:lineRule="auto"/>
        <w:ind w:left="2694"/>
        <w:jc w:val="both"/>
        <w:rPr>
          <w:rFonts w:ascii="Times New Roman" w:hAnsi="Times New Roman" w:cs="Times New Roman"/>
          <w:sz w:val="28"/>
          <w:szCs w:val="28"/>
        </w:rPr>
      </w:pPr>
      <w:r w:rsidRPr="001C5C83">
        <w:rPr>
          <w:rFonts w:ascii="Times New Roman" w:hAnsi="Times New Roman" w:cs="Times New Roman"/>
          <w:sz w:val="28"/>
          <w:szCs w:val="28"/>
        </w:rPr>
        <w:t>Бестрепетный свидетель о Христе</w:t>
      </w:r>
    </w:p>
    <w:p w:rsidR="00A96547" w:rsidRDefault="00A96547" w:rsidP="00A96547">
      <w:pPr>
        <w:spacing w:after="0" w:line="240" w:lineRule="auto"/>
        <w:ind w:left="2694"/>
        <w:jc w:val="both"/>
        <w:rPr>
          <w:rFonts w:ascii="Times New Roman" w:hAnsi="Times New Roman" w:cs="Times New Roman"/>
          <w:sz w:val="28"/>
          <w:szCs w:val="28"/>
        </w:rPr>
      </w:pPr>
      <w:r w:rsidRPr="001C5C83">
        <w:rPr>
          <w:rFonts w:ascii="Times New Roman" w:hAnsi="Times New Roman" w:cs="Times New Roman"/>
          <w:sz w:val="28"/>
          <w:szCs w:val="28"/>
        </w:rPr>
        <w:t>И римской лжи суровый обличитель</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Учение Гуса действительно обличало многие пороки Церкви. Неудивительно, что оно было расценено как </w:t>
      </w:r>
      <w:r w:rsidRPr="001C5C83">
        <w:rPr>
          <w:rFonts w:ascii="Times New Roman" w:hAnsi="Times New Roman" w:cs="Times New Roman"/>
          <w:sz w:val="28"/>
          <w:szCs w:val="28"/>
        </w:rPr>
        <w:t>опаснейш</w:t>
      </w:r>
      <w:r>
        <w:rPr>
          <w:rFonts w:ascii="Times New Roman" w:hAnsi="Times New Roman" w:cs="Times New Roman"/>
          <w:sz w:val="28"/>
          <w:szCs w:val="28"/>
        </w:rPr>
        <w:t>ая</w:t>
      </w:r>
      <w:r w:rsidRPr="001C5C83">
        <w:rPr>
          <w:rFonts w:ascii="Times New Roman" w:hAnsi="Times New Roman" w:cs="Times New Roman"/>
          <w:sz w:val="28"/>
          <w:szCs w:val="28"/>
        </w:rPr>
        <w:t xml:space="preserve"> ересь</w:t>
      </w:r>
      <w:r>
        <w:rPr>
          <w:rFonts w:ascii="Times New Roman" w:hAnsi="Times New Roman" w:cs="Times New Roman"/>
          <w:sz w:val="28"/>
          <w:szCs w:val="28"/>
        </w:rPr>
        <w:t>, способная вызвать церковный раскол, т.е. образование нового течения, уже не подчиняющегося Риму.</w:t>
      </w:r>
      <w:r w:rsidRPr="001C5C83">
        <w:rPr>
          <w:rFonts w:ascii="Times New Roman" w:hAnsi="Times New Roman" w:cs="Times New Roman"/>
          <w:sz w:val="28"/>
          <w:szCs w:val="28"/>
        </w:rPr>
        <w:t xml:space="preserve"> (</w:t>
      </w:r>
      <w:r>
        <w:rPr>
          <w:rFonts w:ascii="Times New Roman" w:hAnsi="Times New Roman" w:cs="Times New Roman"/>
          <w:sz w:val="28"/>
          <w:szCs w:val="28"/>
        </w:rPr>
        <w:t>В</w:t>
      </w:r>
      <w:r w:rsidRPr="001C5C83">
        <w:rPr>
          <w:rFonts w:ascii="Times New Roman" w:hAnsi="Times New Roman" w:cs="Times New Roman"/>
          <w:sz w:val="28"/>
          <w:szCs w:val="28"/>
        </w:rPr>
        <w:t>прочем, в Средние века появление различных ересей, за которыми чаще всего стоял или социальный протест, или межэтнические столкновения, было достаточно распространенным явлением.</w:t>
      </w:r>
      <w:r>
        <w:rPr>
          <w:rFonts w:ascii="Times New Roman" w:hAnsi="Times New Roman" w:cs="Times New Roman"/>
          <w:sz w:val="28"/>
          <w:szCs w:val="28"/>
        </w:rPr>
        <w:t>)</w:t>
      </w:r>
      <w:r w:rsidRPr="001C5C83">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Раскол действительно грозил серьезными последствиями, в том числе и политическими; чтобы его избежать в Констанце</w:t>
      </w:r>
      <w:r w:rsidRPr="001C5C8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1C5C83">
        <w:rPr>
          <w:rFonts w:ascii="Times New Roman" w:hAnsi="Times New Roman" w:cs="Times New Roman"/>
          <w:sz w:val="28"/>
          <w:szCs w:val="28"/>
        </w:rPr>
        <w:t>1414 г</w:t>
      </w:r>
      <w:r>
        <w:rPr>
          <w:rFonts w:ascii="Times New Roman" w:hAnsi="Times New Roman" w:cs="Times New Roman"/>
          <w:sz w:val="28"/>
          <w:szCs w:val="28"/>
        </w:rPr>
        <w:t xml:space="preserve"> был созван церковный собор. Гус</w:t>
      </w:r>
      <w:r w:rsidRPr="001C5C83">
        <w:rPr>
          <w:rFonts w:ascii="Times New Roman" w:hAnsi="Times New Roman" w:cs="Times New Roman"/>
          <w:sz w:val="28"/>
          <w:szCs w:val="28"/>
        </w:rPr>
        <w:t xml:space="preserve"> </w:t>
      </w:r>
      <w:r>
        <w:rPr>
          <w:rFonts w:ascii="Times New Roman" w:hAnsi="Times New Roman" w:cs="Times New Roman"/>
          <w:sz w:val="28"/>
          <w:szCs w:val="28"/>
        </w:rPr>
        <w:t>прибыл на него п</w:t>
      </w:r>
      <w:r w:rsidRPr="001C5C83">
        <w:rPr>
          <w:rFonts w:ascii="Times New Roman" w:hAnsi="Times New Roman" w:cs="Times New Roman"/>
          <w:sz w:val="28"/>
          <w:szCs w:val="28"/>
        </w:rPr>
        <w:t xml:space="preserve">од гарантии </w:t>
      </w:r>
      <w:r>
        <w:rPr>
          <w:rFonts w:ascii="Times New Roman" w:hAnsi="Times New Roman" w:cs="Times New Roman"/>
          <w:sz w:val="28"/>
          <w:szCs w:val="28"/>
        </w:rPr>
        <w:t xml:space="preserve">неприкосновенности, данные </w:t>
      </w:r>
      <w:r w:rsidRPr="001C5C83">
        <w:rPr>
          <w:rFonts w:ascii="Times New Roman" w:hAnsi="Times New Roman" w:cs="Times New Roman"/>
          <w:sz w:val="28"/>
          <w:szCs w:val="28"/>
        </w:rPr>
        <w:t>император</w:t>
      </w:r>
      <w:r>
        <w:rPr>
          <w:rFonts w:ascii="Times New Roman" w:hAnsi="Times New Roman" w:cs="Times New Roman"/>
          <w:sz w:val="28"/>
          <w:szCs w:val="28"/>
        </w:rPr>
        <w:t>ом</w:t>
      </w:r>
      <w:r w:rsidRPr="001C5C83">
        <w:rPr>
          <w:rFonts w:ascii="Times New Roman" w:hAnsi="Times New Roman" w:cs="Times New Roman"/>
          <w:sz w:val="28"/>
          <w:szCs w:val="28"/>
        </w:rPr>
        <w:t xml:space="preserve"> Священной Римской Империи Германской Нации Сигизмунд</w:t>
      </w:r>
      <w:r>
        <w:rPr>
          <w:rFonts w:ascii="Times New Roman" w:hAnsi="Times New Roman" w:cs="Times New Roman"/>
          <w:sz w:val="28"/>
          <w:szCs w:val="28"/>
        </w:rPr>
        <w:t>ом</w:t>
      </w:r>
      <w:r w:rsidRPr="001C5C83">
        <w:rPr>
          <w:rFonts w:ascii="Times New Roman" w:hAnsi="Times New Roman" w:cs="Times New Roman"/>
          <w:sz w:val="28"/>
          <w:szCs w:val="28"/>
        </w:rPr>
        <w:t xml:space="preserve"> I Люксембургски</w:t>
      </w:r>
      <w:r>
        <w:rPr>
          <w:rFonts w:ascii="Times New Roman" w:hAnsi="Times New Roman" w:cs="Times New Roman"/>
          <w:sz w:val="28"/>
          <w:szCs w:val="28"/>
        </w:rPr>
        <w:t xml:space="preserve">м. По-видимому, он рассчитывал отстоять свои убеждения в диспуте с собором.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Оппоненты Гуса, отчетливо понимавшие перспективу (Чехия приобретала идеологическую и далее политическую независимость от Рима), имели прямо противоположные планы: невзирая на гарантии Императора, Гус </w:t>
      </w:r>
      <w:r>
        <w:rPr>
          <w:rFonts w:ascii="Times New Roman" w:hAnsi="Times New Roman" w:cs="Times New Roman"/>
          <w:sz w:val="28"/>
          <w:szCs w:val="28"/>
        </w:rPr>
        <w:lastRenderedPageBreak/>
        <w:t xml:space="preserve">был взят под стражу. Они попытались принудить Гуса к отречению от пропагандируемых им взглядов, причем текст отречения был составлен в весьма мягких выражениях.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случилось то, что навсегда оставило имя Гуса в мировой истории. Отречься от своих взглядов он отказался, и 6 июля </w:t>
      </w:r>
      <w:r w:rsidRPr="001C5C83">
        <w:rPr>
          <w:rFonts w:ascii="Times New Roman" w:hAnsi="Times New Roman" w:cs="Times New Roman"/>
          <w:sz w:val="28"/>
          <w:szCs w:val="28"/>
        </w:rPr>
        <w:t xml:space="preserve">1415 был сожжен на костре как еретик. </w:t>
      </w:r>
      <w:r>
        <w:rPr>
          <w:rFonts w:ascii="Times New Roman" w:hAnsi="Times New Roman" w:cs="Times New Roman"/>
          <w:sz w:val="28"/>
          <w:szCs w:val="28"/>
        </w:rPr>
        <w:t>После этого вспыхнули кровопролитные войны, которые впоследствии были названы гуситскими, но здесь важно подчеркнуть другое. Стойкость перед лицом смерти может обеспечить только накал страсти, именно тот фактор, который Л.Н. Гумилев назвал пассионарностью [</w:t>
      </w:r>
      <w:r w:rsidRPr="004E34E0">
        <w:rPr>
          <w:rFonts w:ascii="Times New Roman" w:hAnsi="Times New Roman" w:cs="Times New Roman"/>
          <w:sz w:val="28"/>
          <w:szCs w:val="28"/>
        </w:rPr>
        <w:t>3</w:t>
      </w:r>
      <w:r>
        <w:rPr>
          <w:rFonts w:ascii="Times New Roman" w:hAnsi="Times New Roman" w:cs="Times New Roman"/>
          <w:sz w:val="28"/>
          <w:szCs w:val="28"/>
        </w:rPr>
        <w:t>]. В данном случае речь идет о стремлении к идеалу победы, которое настолько сильно, что его носитель готов принести в жертву даже собственную жизнь. «</w:t>
      </w:r>
      <w:r w:rsidRPr="004E34E0">
        <w:rPr>
          <w:rFonts w:ascii="Times New Roman" w:hAnsi="Times New Roman" w:cs="Times New Roman"/>
          <w:sz w:val="28"/>
          <w:szCs w:val="28"/>
        </w:rPr>
        <w:t>Я выбираю не между жизнью и смертью, а между правдой и ложью</w:t>
      </w:r>
      <w:r>
        <w:rPr>
          <w:rFonts w:ascii="Times New Roman" w:hAnsi="Times New Roman" w:cs="Times New Roman"/>
          <w:sz w:val="28"/>
          <w:szCs w:val="28"/>
        </w:rPr>
        <w:t>» - эти слова Ян Гус произнес в день своей казни</w:t>
      </w:r>
      <w:r>
        <w:rPr>
          <w:rStyle w:val="aa"/>
          <w:sz w:val="28"/>
          <w:szCs w:val="28"/>
        </w:rPr>
        <w:footnoteReference w:id="19"/>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jc w:val="center"/>
        <w:rPr>
          <w:rFonts w:ascii="Times New Roman" w:hAnsi="Times New Roman" w:cs="Times New Roman"/>
          <w:sz w:val="28"/>
          <w:szCs w:val="28"/>
        </w:rPr>
      </w:pPr>
      <w:r>
        <w:rPr>
          <w:noProof/>
        </w:rPr>
        <w:drawing>
          <wp:inline distT="0" distB="0" distL="0" distR="0" wp14:anchorId="296F5461" wp14:editId="2F04D578">
            <wp:extent cx="1712595" cy="2258695"/>
            <wp:effectExtent l="19050" t="0" r="1905" b="0"/>
            <wp:docPr id="10" name="Рисунок 10" descr="Ян Гус на костре. Гравюра на дереве,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Ян Гус на костре. Гравюра на дереве, 1563"/>
                    <pic:cNvPicPr>
                      <a:picLocks noChangeAspect="1" noChangeArrowheads="1"/>
                    </pic:cNvPicPr>
                  </pic:nvPicPr>
                  <pic:blipFill>
                    <a:blip r:embed="rId15"/>
                    <a:srcRect/>
                    <a:stretch>
                      <a:fillRect/>
                    </a:stretch>
                  </pic:blipFill>
                  <pic:spPr bwMode="auto">
                    <a:xfrm>
                      <a:off x="0" y="0"/>
                      <a:ext cx="1712595" cy="2258695"/>
                    </a:xfrm>
                    <a:prstGeom prst="rect">
                      <a:avLst/>
                    </a:prstGeom>
                    <a:noFill/>
                    <a:ln w="9525">
                      <a:noFill/>
                      <a:miter lim="800000"/>
                      <a:headEnd/>
                      <a:tailEnd/>
                    </a:ln>
                  </pic:spPr>
                </pic:pic>
              </a:graphicData>
            </a:graphic>
          </wp:inline>
        </w:drawing>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Рис.4.1. Ян Гус на костре, гравюра на дереве 1563 г. (дата казни – </w:t>
      </w:r>
      <w:r w:rsidRPr="004E34E0">
        <w:rPr>
          <w:rFonts w:ascii="Times New Roman" w:hAnsi="Times New Roman" w:cs="Times New Roman"/>
          <w:sz w:val="28"/>
          <w:szCs w:val="28"/>
        </w:rPr>
        <w:t>6</w:t>
      </w:r>
      <w:r>
        <w:rPr>
          <w:rFonts w:ascii="Times New Roman" w:hAnsi="Times New Roman" w:cs="Times New Roman"/>
          <w:sz w:val="28"/>
          <w:szCs w:val="28"/>
        </w:rPr>
        <w:t xml:space="preserve"> </w:t>
      </w:r>
      <w:r w:rsidRPr="004E34E0">
        <w:rPr>
          <w:rFonts w:ascii="Times New Roman" w:hAnsi="Times New Roman" w:cs="Times New Roman"/>
          <w:sz w:val="28"/>
          <w:szCs w:val="28"/>
        </w:rPr>
        <w:t xml:space="preserve">июля </w:t>
      </w:r>
      <w:r>
        <w:rPr>
          <w:rFonts w:ascii="Times New Roman" w:hAnsi="Times New Roman" w:cs="Times New Roman"/>
          <w:sz w:val="28"/>
          <w:szCs w:val="28"/>
        </w:rPr>
        <w:t xml:space="preserve">– </w:t>
      </w:r>
      <w:r w:rsidRPr="004E34E0">
        <w:rPr>
          <w:rFonts w:ascii="Times New Roman" w:hAnsi="Times New Roman" w:cs="Times New Roman"/>
          <w:sz w:val="28"/>
          <w:szCs w:val="28"/>
        </w:rPr>
        <w:t>государственный праздник Чехии – день Магистра Яна Гуса.)</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шкале пассионартности, предложенной Л.Н. Гумилевым, «стремление к идеалу знания» стоит только на одну ступень ниже «стремления к идеалу победы», двигавшему такими людьми как Ян Жижка</w:t>
      </w:r>
      <w:r w:rsidRPr="001C5C83">
        <w:rPr>
          <w:rFonts w:ascii="Times New Roman" w:hAnsi="Times New Roman" w:cs="Times New Roman"/>
          <w:sz w:val="28"/>
          <w:szCs w:val="28"/>
        </w:rPr>
        <w:t xml:space="preserve"> и Ян Гус</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Общим для людей рассматриваемого склада является наличие цели, подчиняющей все остальные устремления человека. Проследить это можно, даже бегло ознакомившись с биографией ученых периода становления эпохи Модерн.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с историей математики, и с историей физики неразрывно связано имя Тихо Браге (1546 -1601 гг.). Именно он в 1600 году пригласил подвергавшегося гонениям </w:t>
      </w:r>
      <w:r w:rsidRPr="006D39FD">
        <w:rPr>
          <w:rFonts w:ascii="Times New Roman" w:hAnsi="Times New Roman" w:cs="Times New Roman"/>
          <w:sz w:val="28"/>
          <w:szCs w:val="28"/>
        </w:rPr>
        <w:t>Иоганна Кеплера в Прагу,</w:t>
      </w:r>
      <w:r>
        <w:rPr>
          <w:rFonts w:ascii="Times New Roman" w:hAnsi="Times New Roman" w:cs="Times New Roman"/>
          <w:sz w:val="28"/>
          <w:szCs w:val="28"/>
        </w:rPr>
        <w:t xml:space="preserve"> ко двору Рудольфа II –</w:t>
      </w:r>
      <w:r w:rsidRPr="006D39FD">
        <w:rPr>
          <w:rFonts w:ascii="Times New Roman" w:hAnsi="Times New Roman" w:cs="Times New Roman"/>
          <w:sz w:val="28"/>
          <w:szCs w:val="28"/>
        </w:rPr>
        <w:t xml:space="preserve"> императора</w:t>
      </w:r>
      <w:r>
        <w:rPr>
          <w:rFonts w:ascii="Times New Roman" w:hAnsi="Times New Roman" w:cs="Times New Roman"/>
          <w:sz w:val="28"/>
          <w:szCs w:val="28"/>
        </w:rPr>
        <w:t xml:space="preserve"> </w:t>
      </w:r>
      <w:r w:rsidRPr="006D39FD">
        <w:rPr>
          <w:rFonts w:ascii="Times New Roman" w:hAnsi="Times New Roman" w:cs="Times New Roman"/>
          <w:sz w:val="28"/>
          <w:szCs w:val="28"/>
        </w:rPr>
        <w:t>Священной Римской империи</w:t>
      </w:r>
      <w:r>
        <w:rPr>
          <w:rFonts w:ascii="Times New Roman" w:hAnsi="Times New Roman" w:cs="Times New Roman"/>
          <w:sz w:val="28"/>
          <w:szCs w:val="28"/>
        </w:rPr>
        <w:t>. На памятнике, установленном в самом центре Праги, недалеко от Страховского монастыря, Браге и Кеплер стоят рядом.</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77E3A54" wp14:editId="70908B45">
            <wp:extent cx="2585935" cy="3043451"/>
            <wp:effectExtent l="19050" t="0" r="4865" b="0"/>
            <wp:docPr id="22" name="Рисунок 22" descr="D:\ДОКУМЕНТЫ\Ibragim_docs\ДОКУМЕНТЫ\панченко дисс\инновация учебник\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Ibragim_docs\ДОКУМЕНТЫ\панченко дисс\инновация учебник\IMG_0314.jpg"/>
                    <pic:cNvPicPr>
                      <a:picLocks noChangeAspect="1" noChangeArrowheads="1"/>
                    </pic:cNvPicPr>
                  </pic:nvPicPr>
                  <pic:blipFill>
                    <a:blip r:embed="rId16" cstate="print"/>
                    <a:srcRect l="6028" t="19100" r="2404"/>
                    <a:stretch>
                      <a:fillRect/>
                    </a:stretch>
                  </pic:blipFill>
                  <pic:spPr bwMode="auto">
                    <a:xfrm>
                      <a:off x="0" y="0"/>
                      <a:ext cx="2587210" cy="3044952"/>
                    </a:xfrm>
                    <a:prstGeom prst="rect">
                      <a:avLst/>
                    </a:prstGeom>
                    <a:noFill/>
                    <a:ln w="9525">
                      <a:noFill/>
                      <a:miter lim="800000"/>
                      <a:headEnd/>
                      <a:tailEnd/>
                    </a:ln>
                  </pic:spPr>
                </pic:pic>
              </a:graphicData>
            </a:graphic>
          </wp:inline>
        </w:drawing>
      </w: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Рис.4.2. Памятник Иоганну Кеплеру и Тихо Браге в Праге.</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586889"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Биография Браге служит показательным примером образа действий и образа мыслей ученого тех лет. Получив от </w:t>
      </w:r>
      <w:r w:rsidRPr="001A16FB">
        <w:rPr>
          <w:rFonts w:ascii="Times New Roman" w:hAnsi="Times New Roman" w:cs="Times New Roman"/>
          <w:sz w:val="28"/>
          <w:szCs w:val="28"/>
        </w:rPr>
        <w:t xml:space="preserve">датско-норвежского короля Фредерика II в пожизненное пользование остров Вен (Hven), расположенный в проливе Эресунн в 20 км от Копенгагена, а также значительные суммы на постройку обсерватории </w:t>
      </w:r>
      <w:r>
        <w:rPr>
          <w:rFonts w:ascii="Times New Roman" w:hAnsi="Times New Roman" w:cs="Times New Roman"/>
          <w:sz w:val="28"/>
          <w:szCs w:val="28"/>
        </w:rPr>
        <w:t>(</w:t>
      </w:r>
      <w:r w:rsidRPr="001A16FB">
        <w:rPr>
          <w:rFonts w:ascii="Times New Roman" w:hAnsi="Times New Roman" w:cs="Times New Roman"/>
          <w:sz w:val="28"/>
          <w:szCs w:val="28"/>
        </w:rPr>
        <w:t>и её содержание</w:t>
      </w:r>
      <w:r>
        <w:rPr>
          <w:rFonts w:ascii="Times New Roman" w:hAnsi="Times New Roman" w:cs="Times New Roman"/>
          <w:sz w:val="28"/>
          <w:szCs w:val="28"/>
        </w:rPr>
        <w:t xml:space="preserve">), Браге основал «замок астрономии». (Замок получил название </w:t>
      </w:r>
      <w:r w:rsidRPr="001A16FB">
        <w:rPr>
          <w:rFonts w:ascii="Times New Roman" w:hAnsi="Times New Roman" w:cs="Times New Roman"/>
          <w:sz w:val="28"/>
          <w:szCs w:val="28"/>
        </w:rPr>
        <w:t>«Ураниборг»</w:t>
      </w:r>
      <w:r>
        <w:rPr>
          <w:rFonts w:ascii="Times New Roman" w:hAnsi="Times New Roman" w:cs="Times New Roman"/>
          <w:sz w:val="28"/>
          <w:szCs w:val="28"/>
        </w:rPr>
        <w:t>, в честь Урании – музы астрономии.) Выделенных средств на столь масштабное мероприятие не хватило, и Браге израсходовал на свое начинание большую часть собственного состояния.</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Биография Тихо Браге – далеко не исключение. По свидетельству М.Клайна [4],</w:t>
      </w:r>
      <w:r w:rsidRPr="00A41F23">
        <w:rPr>
          <w:rFonts w:ascii="Times New Roman" w:hAnsi="Times New Roman" w:cs="Times New Roman"/>
          <w:sz w:val="28"/>
          <w:szCs w:val="28"/>
        </w:rPr>
        <w:t xml:space="preserve"> в рассматриваемый исторический период математику развивали как средство, позволяющее раскрыть план Творца</w:t>
      </w:r>
      <w:r>
        <w:rPr>
          <w:rFonts w:ascii="Times New Roman" w:hAnsi="Times New Roman" w:cs="Times New Roman"/>
          <w:sz w:val="28"/>
          <w:szCs w:val="28"/>
        </w:rPr>
        <w:t xml:space="preserve">. Кеплер и его последователи, </w:t>
      </w:r>
      <w:proofErr w:type="gramStart"/>
      <w:r>
        <w:rPr>
          <w:rFonts w:ascii="Times New Roman" w:hAnsi="Times New Roman" w:cs="Times New Roman"/>
          <w:sz w:val="28"/>
          <w:szCs w:val="28"/>
        </w:rPr>
        <w:t>пусть</w:t>
      </w:r>
      <w:proofErr w:type="gramEnd"/>
      <w:r>
        <w:rPr>
          <w:rFonts w:ascii="Times New Roman" w:hAnsi="Times New Roman" w:cs="Times New Roman"/>
          <w:sz w:val="28"/>
          <w:szCs w:val="28"/>
        </w:rPr>
        <w:t xml:space="preserve"> не говоря этого вслух, но все же бросили вызов Небесам, чего нельзя сделать без соответствующего накала страстей.</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Недаром занятия астрономией оказались столь тесно переплетены с политической борьбой, захлестывающей, в том числе и Папский престол в Риме. Николай Коперник был </w:t>
      </w:r>
      <w:r w:rsidRPr="00F02D53">
        <w:rPr>
          <w:rFonts w:ascii="Times New Roman" w:hAnsi="Times New Roman" w:cs="Times New Roman"/>
          <w:i/>
          <w:sz w:val="28"/>
          <w:szCs w:val="28"/>
        </w:rPr>
        <w:t>монах</w:t>
      </w:r>
      <w:r>
        <w:rPr>
          <w:rFonts w:ascii="Times New Roman" w:hAnsi="Times New Roman" w:cs="Times New Roman"/>
          <w:sz w:val="28"/>
          <w:szCs w:val="28"/>
        </w:rPr>
        <w:t xml:space="preserve">, взаимоотношения Галилео Галилея с Римско-католической Церковью тоже не были такими однозначными, как это преподносится в некоторых учебниках по истории и философии науки даже в наше время. Во всяком случае, он был давним знакомым и другом </w:t>
      </w:r>
      <w:r w:rsidRPr="00F02D53">
        <w:rPr>
          <w:rFonts w:ascii="Times New Roman" w:hAnsi="Times New Roman" w:cs="Times New Roman"/>
          <w:sz w:val="28"/>
          <w:szCs w:val="28"/>
        </w:rPr>
        <w:t>Маттео Барбера, избранного в 1623 году</w:t>
      </w:r>
      <w:r>
        <w:rPr>
          <w:rFonts w:ascii="Arial" w:hAnsi="Arial" w:cs="Arial"/>
          <w:color w:val="252525"/>
          <w:sz w:val="15"/>
          <w:szCs w:val="15"/>
          <w:shd w:val="clear" w:color="auto" w:fill="FFFFFF"/>
        </w:rPr>
        <w:t xml:space="preserve"> </w:t>
      </w:r>
      <w:r w:rsidRPr="00F02D53">
        <w:rPr>
          <w:rFonts w:ascii="Times New Roman" w:hAnsi="Times New Roman" w:cs="Times New Roman"/>
          <w:sz w:val="28"/>
          <w:szCs w:val="28"/>
        </w:rPr>
        <w:t>Римском Папой, под именем Урбан VIII.</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sidRPr="004F49F7">
        <w:rPr>
          <w:rFonts w:ascii="Times New Roman" w:hAnsi="Times New Roman" w:cs="Times New Roman"/>
          <w:i/>
          <w:sz w:val="28"/>
          <w:szCs w:val="28"/>
        </w:rPr>
        <w:t>Третье</w:t>
      </w:r>
      <w:r>
        <w:rPr>
          <w:rFonts w:ascii="Times New Roman" w:hAnsi="Times New Roman" w:cs="Times New Roman"/>
          <w:sz w:val="28"/>
          <w:szCs w:val="28"/>
        </w:rPr>
        <w:t xml:space="preserve">. Корифеи периода становления науки индустриального общества отнюдь не рассматривали ее как нечто отвлеченное и самодостаточное. Напротив, ее рассматривали как инструмент переустройства общества (или переустройства взаимоотношений общества с Небесами, что в глазах людей того времени было едва ли не более важным делом).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Френсис Бэкон, первый виконт Ст.-Олбанский, был, прежде всего, государственным деятелем (лорд хранитель печати, лорд-канцлер, т.е. один из высших сановников государства). Если внимательно перечитать «Новый Органон», изданный, кстати, на пике политической карьеры автора (1620 год, а в 1621 году последует арест на основании обвинения в масштабной коррупции), то становится ясным – перед нами манифест двойного назначения, как сказали бы сегодня.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и философский труд, и некая основа долгосрочной </w:t>
      </w:r>
      <w:r w:rsidRPr="006A18AB">
        <w:rPr>
          <w:rFonts w:ascii="Times New Roman" w:hAnsi="Times New Roman" w:cs="Times New Roman"/>
          <w:i/>
          <w:sz w:val="28"/>
          <w:szCs w:val="28"/>
        </w:rPr>
        <w:t>стратегии</w:t>
      </w:r>
      <w:r>
        <w:rPr>
          <w:rFonts w:ascii="Times New Roman" w:hAnsi="Times New Roman" w:cs="Times New Roman"/>
          <w:sz w:val="28"/>
          <w:szCs w:val="28"/>
        </w:rPr>
        <w:t xml:space="preserve">, призванной обеспечить Англии </w:t>
      </w:r>
      <w:r w:rsidRPr="009264C0">
        <w:rPr>
          <w:rFonts w:ascii="Times New Roman" w:hAnsi="Times New Roman" w:cs="Times New Roman"/>
          <w:i/>
          <w:sz w:val="28"/>
          <w:szCs w:val="28"/>
        </w:rPr>
        <w:t>цивилизационный приоритет</w:t>
      </w:r>
      <w:r>
        <w:rPr>
          <w:rFonts w:ascii="Times New Roman" w:hAnsi="Times New Roman" w:cs="Times New Roman"/>
          <w:sz w:val="28"/>
          <w:szCs w:val="28"/>
        </w:rPr>
        <w:t xml:space="preserve">. По существу, Бекон был таким же революционером как Ян Гус, только – в силу положения автора и исторических условий, это была «революция сверху». Кстати, более чем успешная, ибо в итоге именно на этой основе англичане и явили миру Pax Britannica, период расцвета которого совпал с периодом расцвета эпохи Модерн.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Резюмируя, и Бекон, и Декарт, и остальные деятели того же склада и образа мыслей, твердо знали, что и зачем они делают. В первую очередь, они </w:t>
      </w:r>
      <w:r w:rsidRPr="00932EFD">
        <w:rPr>
          <w:rFonts w:ascii="Times New Roman" w:hAnsi="Times New Roman" w:cs="Times New Roman"/>
          <w:i/>
          <w:sz w:val="28"/>
          <w:szCs w:val="28"/>
        </w:rPr>
        <w:t>сознательно</w:t>
      </w:r>
      <w:r>
        <w:rPr>
          <w:rFonts w:ascii="Times New Roman" w:hAnsi="Times New Roman" w:cs="Times New Roman"/>
          <w:sz w:val="28"/>
          <w:szCs w:val="28"/>
        </w:rPr>
        <w:t xml:space="preserve"> создавали основу для </w:t>
      </w:r>
      <w:r w:rsidRPr="000A1827">
        <w:rPr>
          <w:rFonts w:ascii="Times New Roman" w:hAnsi="Times New Roman" w:cs="Times New Roman"/>
          <w:i/>
          <w:sz w:val="28"/>
          <w:szCs w:val="28"/>
        </w:rPr>
        <w:t>трансформации общества</w:t>
      </w:r>
      <w:r>
        <w:rPr>
          <w:rFonts w:ascii="Times New Roman" w:hAnsi="Times New Roman" w:cs="Times New Roman"/>
          <w:sz w:val="28"/>
          <w:szCs w:val="28"/>
        </w:rPr>
        <w:t xml:space="preserve">, вели других мыслящих людей за собой.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этой точки зрения (впрочем, как и с любой другой), созданное ими однозначно укладывается в современную трактовку </w:t>
      </w:r>
      <w:r w:rsidRPr="00B21902">
        <w:rPr>
          <w:rFonts w:ascii="Times New Roman" w:hAnsi="Times New Roman" w:cs="Times New Roman"/>
          <w:i/>
          <w:sz w:val="28"/>
          <w:szCs w:val="28"/>
        </w:rPr>
        <w:t>инновации</w:t>
      </w:r>
      <w:r>
        <w:rPr>
          <w:rFonts w:ascii="Times New Roman" w:hAnsi="Times New Roman" w:cs="Times New Roman"/>
          <w:sz w:val="28"/>
          <w:szCs w:val="28"/>
        </w:rPr>
        <w:t xml:space="preserve">. Покажем, что наука эпохи Модерн – вся, целиком – действительно отвечает современным представлениям об инновациях как таковых.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Родоначальником современной теории инноваций принято считать Йозефа Шумпетера. Обычно его труды в настоящее время цитируют [5,6], когда рассматривают классификацию инноваций, или хотят подчеркнуть, что инновация существенно отличается от научного результата (последний представляет собой только начало пути, по которому нужно пройти, чтобы на рынке появился новый продукт). </w:t>
      </w:r>
      <w:r w:rsidRPr="00982A42">
        <w:rPr>
          <w:rFonts w:ascii="Times New Roman" w:hAnsi="Times New Roman" w:cs="Times New Roman"/>
          <w:sz w:val="28"/>
          <w:szCs w:val="28"/>
        </w:rPr>
        <w:t xml:space="preserve">По Шумпетеру, </w:t>
      </w:r>
      <w:r>
        <w:rPr>
          <w:rFonts w:ascii="Times New Roman" w:hAnsi="Times New Roman" w:cs="Times New Roman"/>
          <w:sz w:val="28"/>
          <w:szCs w:val="28"/>
        </w:rPr>
        <w:t>нечто</w:t>
      </w:r>
      <w:r w:rsidRPr="00982A42">
        <w:rPr>
          <w:rFonts w:ascii="Times New Roman" w:hAnsi="Times New Roman" w:cs="Times New Roman"/>
          <w:sz w:val="28"/>
          <w:szCs w:val="28"/>
        </w:rPr>
        <w:t xml:space="preserve"> новое в технике и технологии </w:t>
      </w:r>
      <w:r>
        <w:rPr>
          <w:rFonts w:ascii="Times New Roman" w:hAnsi="Times New Roman" w:cs="Times New Roman"/>
          <w:sz w:val="28"/>
          <w:szCs w:val="28"/>
        </w:rPr>
        <w:t xml:space="preserve">само по себе </w:t>
      </w:r>
      <w:r w:rsidRPr="00982A42">
        <w:rPr>
          <w:rFonts w:ascii="Times New Roman" w:hAnsi="Times New Roman" w:cs="Times New Roman"/>
          <w:sz w:val="28"/>
          <w:szCs w:val="28"/>
        </w:rPr>
        <w:t>— это изобретение</w:t>
      </w:r>
      <w:r>
        <w:rPr>
          <w:rFonts w:ascii="Times New Roman" w:hAnsi="Times New Roman" w:cs="Times New Roman"/>
          <w:sz w:val="28"/>
          <w:szCs w:val="28"/>
        </w:rPr>
        <w:t>. Несколько упрощая, изобретение превращается в инновацию тогда, в дело вступает</w:t>
      </w:r>
      <w:r w:rsidRPr="00982A42">
        <w:rPr>
          <w:rFonts w:ascii="Times New Roman" w:hAnsi="Times New Roman" w:cs="Times New Roman"/>
          <w:sz w:val="28"/>
          <w:szCs w:val="28"/>
        </w:rPr>
        <w:t xml:space="preserve"> бизнес</w:t>
      </w:r>
      <w:r>
        <w:rPr>
          <w:rFonts w:ascii="Times New Roman" w:hAnsi="Times New Roman" w:cs="Times New Roman"/>
          <w:sz w:val="28"/>
          <w:szCs w:val="28"/>
        </w:rPr>
        <w:t>. Однако здесь более существенны некоторые другие представления Шумпетера, дожившие до наших дней</w:t>
      </w:r>
      <w:r w:rsidRPr="00E37E4C">
        <w:rPr>
          <w:rFonts w:ascii="Times New Roman" w:hAnsi="Times New Roman" w:cs="Times New Roman"/>
          <w:sz w:val="28"/>
          <w:szCs w:val="28"/>
        </w:rPr>
        <w:t xml:space="preserve"> </w:t>
      </w:r>
      <w:r>
        <w:rPr>
          <w:rFonts w:ascii="Times New Roman" w:hAnsi="Times New Roman" w:cs="Times New Roman"/>
          <w:sz w:val="28"/>
          <w:szCs w:val="28"/>
        </w:rPr>
        <w:t>с не столь существенными изменениями.</w:t>
      </w:r>
    </w:p>
    <w:p w:rsidR="00A96547" w:rsidRDefault="00A96547" w:rsidP="00A96547">
      <w:pPr>
        <w:spacing w:after="0" w:line="240" w:lineRule="auto"/>
        <w:ind w:firstLine="567"/>
        <w:jc w:val="both"/>
        <w:rPr>
          <w:rFonts w:ascii="Times New Roman" w:hAnsi="Times New Roman" w:cs="Times New Roman"/>
          <w:sz w:val="28"/>
          <w:szCs w:val="28"/>
        </w:rPr>
      </w:pPr>
      <w:r w:rsidRPr="00982A42">
        <w:rPr>
          <w:rFonts w:ascii="Times New Roman" w:hAnsi="Times New Roman" w:cs="Times New Roman"/>
          <w:sz w:val="28"/>
          <w:szCs w:val="28"/>
        </w:rPr>
        <w:t>По Шумпетеру,</w:t>
      </w:r>
      <w:r>
        <w:rPr>
          <w:rFonts w:ascii="Times New Roman" w:hAnsi="Times New Roman" w:cs="Times New Roman"/>
          <w:sz w:val="28"/>
          <w:szCs w:val="28"/>
        </w:rPr>
        <w:t xml:space="preserve"> инновация есть нечто, обеспечивающее конкретному производителю (или группе производителей) монопольное положение на рынке. Такое положение не продолжается долго, прочие производители начинают тоже использовать </w:t>
      </w:r>
      <w:proofErr w:type="gramStart"/>
      <w:r>
        <w:rPr>
          <w:rFonts w:ascii="Times New Roman" w:hAnsi="Times New Roman" w:cs="Times New Roman"/>
          <w:sz w:val="28"/>
          <w:szCs w:val="28"/>
        </w:rPr>
        <w:t>полезные новшества</w:t>
      </w:r>
      <w:proofErr w:type="gramEnd"/>
      <w:r>
        <w:rPr>
          <w:rFonts w:ascii="Times New Roman" w:hAnsi="Times New Roman" w:cs="Times New Roman"/>
          <w:sz w:val="28"/>
          <w:szCs w:val="28"/>
        </w:rPr>
        <w:t xml:space="preserve"> и они постепенно переходят из инновационного способа ведения деятельности в традиционный. Иными словами, любая инновация обладает жизненным циклом.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Представления о циклическом характере процессов, протекающих в экономике, в настоящее время распространены достаточно широко. Часто в этом контексте цитируются работы советского экономиста </w:t>
      </w:r>
      <w:r w:rsidRPr="00BD2F9E">
        <w:rPr>
          <w:rFonts w:ascii="Times New Roman" w:hAnsi="Times New Roman" w:cs="Times New Roman"/>
          <w:sz w:val="28"/>
          <w:szCs w:val="28"/>
        </w:rPr>
        <w:t>Н.Д. Кондратьев</w:t>
      </w:r>
      <w:r>
        <w:rPr>
          <w:rFonts w:ascii="Times New Roman" w:hAnsi="Times New Roman" w:cs="Times New Roman"/>
          <w:sz w:val="28"/>
          <w:szCs w:val="28"/>
        </w:rPr>
        <w:t>а [7</w:t>
      </w:r>
      <w:r w:rsidRPr="00BD2F9E">
        <w:rPr>
          <w:rFonts w:ascii="Times New Roman" w:hAnsi="Times New Roman" w:cs="Times New Roman"/>
          <w:sz w:val="28"/>
          <w:szCs w:val="28"/>
        </w:rPr>
        <w:t>]</w:t>
      </w:r>
      <w:r>
        <w:rPr>
          <w:rFonts w:ascii="Times New Roman" w:hAnsi="Times New Roman" w:cs="Times New Roman"/>
          <w:sz w:val="28"/>
          <w:szCs w:val="28"/>
        </w:rPr>
        <w:t xml:space="preserve">, который на основе анализа обширного эмпирического материала установил, что динамика многих экономических индикаторов носит периодический характер (характерное время – порядка 50 лет); на смену фазе роста приходят фазы спада.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Уже на ранних этапах развития теории инноваций возник вопрос о связи волн Кондратьева с циклическим характером жизненного цикла инноваций. В частности, Й. Шумпетер (</w:t>
      </w:r>
      <w:r w:rsidRPr="00E8073F">
        <w:rPr>
          <w:rFonts w:ascii="Times New Roman" w:hAnsi="Times New Roman" w:cs="Times New Roman"/>
          <w:sz w:val="28"/>
          <w:szCs w:val="28"/>
        </w:rPr>
        <w:t xml:space="preserve">кстати, именно он ввел в литературу термин </w:t>
      </w:r>
      <w:r>
        <w:rPr>
          <w:rFonts w:ascii="Times New Roman" w:hAnsi="Times New Roman" w:cs="Times New Roman"/>
          <w:sz w:val="28"/>
          <w:szCs w:val="28"/>
        </w:rPr>
        <w:t>«волны Кондратьева») показал, что развитие инноваций не является равномерным, но также носит циклический характер. В современной литературе принято говорить о волнах инноваций (</w:t>
      </w:r>
      <w:r w:rsidRPr="00E8073F">
        <w:rPr>
          <w:rFonts w:ascii="Times New Roman" w:hAnsi="Times New Roman" w:cs="Times New Roman"/>
          <w:sz w:val="28"/>
          <w:szCs w:val="28"/>
        </w:rPr>
        <w:t>waves of innovation</w:t>
      </w:r>
      <w:r>
        <w:rPr>
          <w:rFonts w:ascii="Times New Roman" w:hAnsi="Times New Roman" w:cs="Times New Roman"/>
          <w:sz w:val="28"/>
          <w:szCs w:val="28"/>
        </w:rPr>
        <w:t xml:space="preserve">), которым присущи сравнительно короткие периоды всплеска инновационной активности, сменяемые периодами относительного застоя.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 из точек зрения, объясняющих коллективные эффекты, обуславливающие появление всплесков инновационной активности, базируется на понятии инновационного сопротивления. В соответствии с этими представлениями, любое общество резистентно. «Нормой» является стремление сохранить существующий порядок вещей, привычный образ жизни и </w:t>
      </w:r>
      <w:proofErr w:type="gramStart"/>
      <w:r>
        <w:rPr>
          <w:rFonts w:ascii="Times New Roman" w:hAnsi="Times New Roman" w:cs="Times New Roman"/>
          <w:sz w:val="28"/>
          <w:szCs w:val="28"/>
        </w:rPr>
        <w:t>т.д. Следовательно</w:t>
      </w:r>
      <w:proofErr w:type="gramEnd"/>
      <w:r>
        <w:rPr>
          <w:rFonts w:ascii="Times New Roman" w:hAnsi="Times New Roman" w:cs="Times New Roman"/>
          <w:sz w:val="28"/>
          <w:szCs w:val="28"/>
        </w:rPr>
        <w:t xml:space="preserve">, общество открывает дорогу инновациям только тогда, когда у него не остается другого выхода, когда требуется отвечать на те или иные, как говорят сейчас, вызовы.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Небольшая иллюстрация: любой современный бизнесмен начнет вкладывать средства в инновации только в том случае, если у него будет весьма серьезная мотивация, в противном случае он предпочтет заниматься понятным и не слишком рискованным делом. Как минимум, он должен преодолеть некий внутренний барьер, связанный с необходимостью детально вникать в достаточно сложные и новые для него вопросы. (Свою роль играют и психологические факторы; бизнесмена возмущает, что некто, не имеющий виллы на Лазурном берегу, начинает его учить.)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Очевидно, что если инновационное сопротивление преодолено, то все накопленные до этого новшества (хотя бы и только в форме идей) оказываются востребованными, что и приводит к эффектам именно коллективной природы – всплескам инновационной активности на уровне экономики отдельной страны или группы стран. Несколько упрощая, бизнесмен вдруг начинает понимать, что так делают все, а он – лично он – может оказаться в последних рядах, вспоминая, что вот лет пять назад ходили тут какие-то.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Именно в этом отношении мнение М.Хазина, критикующего теорию волн Кондратьева, не следует признавать обоснованным. А именно, в известной (во всяком случае, ее цитирует статья в Википедии) заметке</w:t>
      </w:r>
      <w:r>
        <w:rPr>
          <w:rStyle w:val="aa"/>
          <w:sz w:val="28"/>
          <w:szCs w:val="28"/>
        </w:rPr>
        <w:footnoteReference w:id="20"/>
      </w:r>
      <w:r>
        <w:rPr>
          <w:rFonts w:ascii="Times New Roman" w:hAnsi="Times New Roman" w:cs="Times New Roman"/>
          <w:sz w:val="28"/>
          <w:szCs w:val="28"/>
        </w:rPr>
        <w:t xml:space="preserve"> он утверждает следующее. «</w:t>
      </w:r>
      <w:r w:rsidRPr="00374522">
        <w:rPr>
          <w:rFonts w:ascii="Times New Roman" w:hAnsi="Times New Roman" w:cs="Times New Roman"/>
          <w:sz w:val="28"/>
          <w:szCs w:val="28"/>
        </w:rPr>
        <w:t>…сторонники теории циклов так и не могут дать убедительное экономическое (или, хотя бы, социологическое) объяснение тому, как и почему происходит развитие технологий, которое, по их мнению, дает старт очередному циклу</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Объяснение, как можно видеть, существует, и достаточно простое, надо лишь принять во внимание фактор инновационного сопротивления. По существу, общество в этом отношении работает как любая колебательная система, использующая узел, обладающий пороговым сопротивлением, скажем, паровой клапан. Давление в такой системе постепенно накапливается </w:t>
      </w:r>
      <w:r>
        <w:rPr>
          <w:rFonts w:ascii="Times New Roman" w:hAnsi="Times New Roman" w:cs="Times New Roman"/>
          <w:sz w:val="28"/>
          <w:szCs w:val="28"/>
        </w:rPr>
        <w:lastRenderedPageBreak/>
        <w:t xml:space="preserve">до тех пор, пока клапан не срабатывает и не сбрасывает его до минимального уровня. После он возвращается в исходное состояние, и процесс повторяется циклически.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представлениям о волнах Кондратьева тесно примыкают представления о технологических укладах (в англоязычной литературе используется термин </w:t>
      </w:r>
      <w:r w:rsidRPr="00EA6986">
        <w:rPr>
          <w:rFonts w:ascii="Times New Roman" w:hAnsi="Times New Roman" w:cs="Times New Roman"/>
          <w:sz w:val="28"/>
          <w:szCs w:val="28"/>
        </w:rPr>
        <w:t>techno-economic paradigm</w:t>
      </w:r>
      <w:r>
        <w:rPr>
          <w:rFonts w:ascii="Times New Roman" w:hAnsi="Times New Roman" w:cs="Times New Roman"/>
          <w:sz w:val="28"/>
          <w:szCs w:val="28"/>
        </w:rPr>
        <w:t>, техноэкономическая парадигма). По одному из определений, технологический уклад это – совокупность производств, находящихся на сопоставимом уровне научно-технического развития. Несколько упрощая, рассматриваемое понятие можно пояснить следующим образом. Полезные новшества (любого характера), если только они внедрены, т.е. доказали свою полезность на практике, распространяются достаточно быстро. Так, теория рядов Фурье, первоначально развитая для решения задач в области теории теплопроводности, очень быстро нашла применение практически во всех областях науки и техники. В частности, именно на ней сегодня базируется классическая теоретическая радиотехники. Кроме того, новшество часто можно несколько модифицировать, применив его для других целей.</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Перечень заимствований (или обмена новшествами между различными областями науки и техники) можно продолжать очень долго. Несколько утрируя, сложно представить, что микроскопы будут использоваться биологами, но от них откажутся все остальные, например, производители миниатюрных технических устройств. Обмен информацией, таким образом, не может не порождать некоторого определенного общего уровня развития науки и техники, комплементарного конкретному технологическому укладу. </w:t>
      </w:r>
    </w:p>
    <w:p w:rsidR="00A96547" w:rsidRPr="00BD2F9E" w:rsidRDefault="00A96547" w:rsidP="00A96547">
      <w:pPr>
        <w:spacing w:after="0" w:line="240" w:lineRule="auto"/>
        <w:ind w:firstLine="567"/>
        <w:jc w:val="both"/>
        <w:rPr>
          <w:rFonts w:ascii="Times New Roman" w:hAnsi="Times New Roman" w:cs="Times New Roman"/>
          <w:sz w:val="28"/>
          <w:szCs w:val="28"/>
        </w:rPr>
      </w:pPr>
      <w:r w:rsidRPr="005618DA">
        <w:rPr>
          <w:rFonts w:ascii="Times New Roman" w:hAnsi="Times New Roman" w:cs="Times New Roman"/>
          <w:sz w:val="28"/>
          <w:szCs w:val="28"/>
        </w:rPr>
        <w:t xml:space="preserve">Смена технологических укладов, </w:t>
      </w:r>
      <w:r>
        <w:rPr>
          <w:rFonts w:ascii="Times New Roman" w:hAnsi="Times New Roman" w:cs="Times New Roman"/>
          <w:sz w:val="28"/>
          <w:szCs w:val="28"/>
        </w:rPr>
        <w:t xml:space="preserve">по С.Ю. Глазьеву, определяет </w:t>
      </w:r>
      <w:r w:rsidRPr="005618DA">
        <w:rPr>
          <w:rFonts w:ascii="Times New Roman" w:hAnsi="Times New Roman" w:cs="Times New Roman"/>
          <w:sz w:val="28"/>
          <w:szCs w:val="28"/>
        </w:rPr>
        <w:t>неравномерный ход научно-технического прогресса.</w:t>
      </w:r>
      <w:r>
        <w:rPr>
          <w:rFonts w:ascii="Times New Roman" w:hAnsi="Times New Roman" w:cs="Times New Roman"/>
          <w:sz w:val="28"/>
          <w:szCs w:val="28"/>
        </w:rPr>
        <w:t xml:space="preserve"> </w:t>
      </w:r>
      <w:r w:rsidRPr="00915936">
        <w:rPr>
          <w:rFonts w:ascii="Times New Roman" w:hAnsi="Times New Roman" w:cs="Times New Roman"/>
          <w:sz w:val="28"/>
          <w:szCs w:val="28"/>
        </w:rPr>
        <w:t>Четкой границы между укладами</w:t>
      </w:r>
      <w:r>
        <w:rPr>
          <w:rFonts w:ascii="Times New Roman" w:hAnsi="Times New Roman" w:cs="Times New Roman"/>
          <w:sz w:val="28"/>
          <w:szCs w:val="28"/>
        </w:rPr>
        <w:t>, однако,</w:t>
      </w:r>
      <w:r w:rsidRPr="00915936">
        <w:rPr>
          <w:rFonts w:ascii="Times New Roman" w:hAnsi="Times New Roman" w:cs="Times New Roman"/>
          <w:sz w:val="28"/>
          <w:szCs w:val="28"/>
        </w:rPr>
        <w:t xml:space="preserve"> не существует; в экономике любой страны одновременно сосуществует, как правило, несколько укладов</w:t>
      </w:r>
      <w:r>
        <w:rPr>
          <w:rFonts w:ascii="Times New Roman" w:hAnsi="Times New Roman" w:cs="Times New Roman"/>
          <w:sz w:val="28"/>
          <w:szCs w:val="28"/>
        </w:rPr>
        <w:t>, поскольку переход от одного уклада к другому носит эволюционный характер. Существующие представления о технологических укладах иллюстрирует Табл.4.1.</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p>
    <w:p w:rsidR="00A96547" w:rsidRPr="008D2BFB" w:rsidRDefault="00A96547" w:rsidP="00A96547">
      <w:pPr>
        <w:spacing w:after="0" w:line="240" w:lineRule="auto"/>
        <w:ind w:firstLine="567"/>
        <w:jc w:val="both"/>
        <w:rPr>
          <w:rFonts w:ascii="Times New Roman" w:hAnsi="Times New Roman" w:cs="Times New Roman"/>
          <w:sz w:val="28"/>
          <w:szCs w:val="28"/>
        </w:rPr>
      </w:pPr>
    </w:p>
    <w:p w:rsidR="00A96547" w:rsidRPr="007B768F" w:rsidRDefault="00A96547" w:rsidP="00A96547">
      <w:pPr>
        <w:spacing w:after="0" w:line="240" w:lineRule="auto"/>
        <w:jc w:val="both"/>
        <w:rPr>
          <w:rFonts w:ascii="Times New Roman" w:hAnsi="Times New Roman" w:cs="Times New Roman"/>
          <w:sz w:val="28"/>
          <w:szCs w:val="28"/>
        </w:rPr>
      </w:pPr>
      <w:r w:rsidRPr="007B768F">
        <w:rPr>
          <w:rFonts w:ascii="Times New Roman" w:hAnsi="Times New Roman" w:cs="Times New Roman"/>
          <w:sz w:val="28"/>
          <w:szCs w:val="28"/>
        </w:rPr>
        <w:t>Табл.</w:t>
      </w:r>
      <w:r>
        <w:rPr>
          <w:rFonts w:ascii="Times New Roman" w:hAnsi="Times New Roman" w:cs="Times New Roman"/>
          <w:sz w:val="28"/>
          <w:szCs w:val="28"/>
        </w:rPr>
        <w:t>4.</w:t>
      </w:r>
      <w:r w:rsidRPr="007B768F">
        <w:rPr>
          <w:rFonts w:ascii="Times New Roman" w:hAnsi="Times New Roman" w:cs="Times New Roman"/>
          <w:sz w:val="28"/>
          <w:szCs w:val="28"/>
        </w:rPr>
        <w:t>1. Классификация технологические укладов (ТУ) по историческим периодам</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11"/>
        <w:gridCol w:w="1677"/>
        <w:gridCol w:w="1386"/>
        <w:gridCol w:w="1549"/>
        <w:gridCol w:w="1548"/>
        <w:gridCol w:w="1985"/>
      </w:tblGrid>
      <w:tr w:rsidR="00A96547" w:rsidTr="00A96547">
        <w:tc>
          <w:tcPr>
            <w:tcW w:w="1211" w:type="dxa"/>
            <w:tcBorders>
              <w:top w:val="single" w:sz="1" w:space="0" w:color="808080"/>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w:t>
            </w:r>
          </w:p>
        </w:tc>
        <w:tc>
          <w:tcPr>
            <w:tcW w:w="1677" w:type="dxa"/>
            <w:tcBorders>
              <w:top w:val="single" w:sz="1" w:space="0" w:color="808080"/>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1</w:t>
            </w:r>
          </w:p>
        </w:tc>
        <w:tc>
          <w:tcPr>
            <w:tcW w:w="1386" w:type="dxa"/>
            <w:tcBorders>
              <w:top w:val="single" w:sz="1" w:space="0" w:color="808080"/>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2</w:t>
            </w:r>
          </w:p>
        </w:tc>
        <w:tc>
          <w:tcPr>
            <w:tcW w:w="1549" w:type="dxa"/>
            <w:tcBorders>
              <w:top w:val="single" w:sz="1" w:space="0" w:color="808080"/>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3</w:t>
            </w:r>
          </w:p>
        </w:tc>
        <w:tc>
          <w:tcPr>
            <w:tcW w:w="1548" w:type="dxa"/>
            <w:tcBorders>
              <w:top w:val="single" w:sz="1" w:space="0" w:color="808080"/>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4</w:t>
            </w:r>
          </w:p>
        </w:tc>
        <w:tc>
          <w:tcPr>
            <w:tcW w:w="1985" w:type="dxa"/>
            <w:tcBorders>
              <w:top w:val="single" w:sz="1" w:space="0" w:color="808080"/>
              <w:left w:val="single" w:sz="1" w:space="0" w:color="808080"/>
              <w:bottom w:val="single" w:sz="1" w:space="0" w:color="808080"/>
              <w:right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5</w:t>
            </w:r>
          </w:p>
        </w:tc>
      </w:tr>
      <w:tr w:rsidR="00A96547" w:rsidTr="00A96547">
        <w:tc>
          <w:tcPr>
            <w:tcW w:w="1211"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Cs w:val="20"/>
              </w:rPr>
            </w:pPr>
            <w:r>
              <w:rPr>
                <w:szCs w:val="20"/>
              </w:rPr>
              <w:t>Период домини-</w:t>
            </w:r>
          </w:p>
          <w:p w:rsidR="00A96547" w:rsidRDefault="00A96547" w:rsidP="00A96547">
            <w:pPr>
              <w:pStyle w:val="ad"/>
              <w:snapToGrid w:val="0"/>
              <w:ind w:left="-1" w:right="-1" w:firstLine="9"/>
              <w:rPr>
                <w:szCs w:val="20"/>
              </w:rPr>
            </w:pPr>
            <w:r>
              <w:rPr>
                <w:szCs w:val="20"/>
              </w:rPr>
              <w:t>рования ТУ</w:t>
            </w:r>
          </w:p>
        </w:tc>
        <w:tc>
          <w:tcPr>
            <w:tcW w:w="1677"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1770-1830</w:t>
            </w:r>
          </w:p>
        </w:tc>
        <w:tc>
          <w:tcPr>
            <w:tcW w:w="1386"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1830-1880</w:t>
            </w:r>
          </w:p>
        </w:tc>
        <w:tc>
          <w:tcPr>
            <w:tcW w:w="1549"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1880-1930</w:t>
            </w:r>
          </w:p>
        </w:tc>
        <w:tc>
          <w:tcPr>
            <w:tcW w:w="1548"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1930-1980</w:t>
            </w:r>
          </w:p>
        </w:tc>
        <w:tc>
          <w:tcPr>
            <w:tcW w:w="1985" w:type="dxa"/>
            <w:tcBorders>
              <w:left w:val="single" w:sz="1" w:space="0" w:color="808080"/>
              <w:bottom w:val="single" w:sz="1" w:space="0" w:color="808080"/>
              <w:right w:val="single" w:sz="1" w:space="0" w:color="808080"/>
            </w:tcBorders>
            <w:shd w:val="clear" w:color="auto" w:fill="auto"/>
          </w:tcPr>
          <w:p w:rsidR="00A96547" w:rsidRDefault="00A96547" w:rsidP="00A96547">
            <w:pPr>
              <w:pStyle w:val="ad"/>
              <w:snapToGrid w:val="0"/>
              <w:ind w:left="-1" w:right="-1" w:firstLine="9"/>
              <w:jc w:val="center"/>
              <w:rPr>
                <w:sz w:val="21"/>
                <w:szCs w:val="21"/>
              </w:rPr>
            </w:pPr>
            <w:r>
              <w:rPr>
                <w:sz w:val="21"/>
                <w:szCs w:val="21"/>
              </w:rPr>
              <w:t>1980-2040 (?)</w:t>
            </w:r>
          </w:p>
        </w:tc>
      </w:tr>
      <w:tr w:rsidR="00A96547" w:rsidTr="00A96547">
        <w:tc>
          <w:tcPr>
            <w:tcW w:w="1211"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Лидеры </w:t>
            </w:r>
          </w:p>
          <w:p w:rsidR="00A96547" w:rsidRDefault="00A96547" w:rsidP="00A96547">
            <w:pPr>
              <w:pStyle w:val="ad"/>
              <w:snapToGrid w:val="0"/>
              <w:ind w:left="-1" w:right="-1" w:firstLine="9"/>
              <w:rPr>
                <w:sz w:val="21"/>
                <w:szCs w:val="21"/>
              </w:rPr>
            </w:pPr>
            <w:r>
              <w:rPr>
                <w:sz w:val="21"/>
                <w:szCs w:val="21"/>
              </w:rPr>
              <w:t>ТУ</w:t>
            </w:r>
          </w:p>
        </w:tc>
        <w:tc>
          <w:tcPr>
            <w:tcW w:w="1677"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Голландия,</w:t>
            </w:r>
          </w:p>
          <w:p w:rsidR="00A96547" w:rsidRDefault="00A96547" w:rsidP="00A96547">
            <w:pPr>
              <w:pStyle w:val="ad"/>
              <w:snapToGrid w:val="0"/>
              <w:ind w:left="-1" w:right="-1" w:firstLine="9"/>
              <w:rPr>
                <w:sz w:val="21"/>
                <w:szCs w:val="21"/>
              </w:rPr>
            </w:pPr>
            <w:r>
              <w:rPr>
                <w:sz w:val="21"/>
                <w:szCs w:val="21"/>
              </w:rPr>
              <w:t xml:space="preserve"> Велико-</w:t>
            </w:r>
          </w:p>
          <w:p w:rsidR="00A96547" w:rsidRDefault="00A96547" w:rsidP="00A96547">
            <w:pPr>
              <w:pStyle w:val="ad"/>
              <w:snapToGrid w:val="0"/>
              <w:ind w:left="-1" w:right="-1" w:firstLine="9"/>
              <w:rPr>
                <w:sz w:val="21"/>
                <w:szCs w:val="21"/>
              </w:rPr>
            </w:pPr>
            <w:r>
              <w:rPr>
                <w:sz w:val="21"/>
                <w:szCs w:val="21"/>
              </w:rPr>
              <w:t xml:space="preserve">британия, </w:t>
            </w:r>
          </w:p>
          <w:p w:rsidR="00A96547" w:rsidRDefault="00A96547" w:rsidP="00A96547">
            <w:pPr>
              <w:pStyle w:val="ad"/>
              <w:snapToGrid w:val="0"/>
              <w:ind w:left="-1" w:right="-1" w:firstLine="9"/>
              <w:rPr>
                <w:sz w:val="21"/>
                <w:szCs w:val="21"/>
              </w:rPr>
            </w:pPr>
            <w:r>
              <w:rPr>
                <w:sz w:val="21"/>
                <w:szCs w:val="21"/>
              </w:rPr>
              <w:t xml:space="preserve">Франция, </w:t>
            </w:r>
          </w:p>
          <w:p w:rsidR="00A96547" w:rsidRDefault="00A96547" w:rsidP="00A96547">
            <w:pPr>
              <w:pStyle w:val="ad"/>
              <w:snapToGrid w:val="0"/>
              <w:ind w:left="-1" w:right="-1" w:firstLine="9"/>
              <w:rPr>
                <w:sz w:val="21"/>
                <w:szCs w:val="21"/>
              </w:rPr>
            </w:pPr>
            <w:r>
              <w:rPr>
                <w:sz w:val="21"/>
                <w:szCs w:val="21"/>
              </w:rPr>
              <w:t>Бельгия</w:t>
            </w:r>
          </w:p>
        </w:tc>
        <w:tc>
          <w:tcPr>
            <w:tcW w:w="1386"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Те же + </w:t>
            </w:r>
          </w:p>
          <w:p w:rsidR="00A96547" w:rsidRDefault="00A96547" w:rsidP="00A96547">
            <w:pPr>
              <w:pStyle w:val="ad"/>
              <w:snapToGrid w:val="0"/>
              <w:ind w:left="-1" w:right="-1" w:firstLine="9"/>
              <w:rPr>
                <w:sz w:val="21"/>
                <w:szCs w:val="21"/>
              </w:rPr>
            </w:pPr>
            <w:r>
              <w:rPr>
                <w:sz w:val="21"/>
                <w:szCs w:val="21"/>
              </w:rPr>
              <w:t xml:space="preserve">Германия </w:t>
            </w:r>
          </w:p>
          <w:p w:rsidR="00A96547" w:rsidRDefault="00A96547" w:rsidP="00A96547">
            <w:pPr>
              <w:pStyle w:val="ad"/>
              <w:snapToGrid w:val="0"/>
              <w:ind w:left="-1" w:right="-1" w:firstLine="9"/>
              <w:rPr>
                <w:sz w:val="21"/>
                <w:szCs w:val="21"/>
              </w:rPr>
            </w:pPr>
            <w:r>
              <w:rPr>
                <w:sz w:val="21"/>
                <w:szCs w:val="21"/>
              </w:rPr>
              <w:t>и США</w:t>
            </w:r>
          </w:p>
        </w:tc>
        <w:tc>
          <w:tcPr>
            <w:tcW w:w="1549"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Те же</w:t>
            </w:r>
          </w:p>
        </w:tc>
        <w:tc>
          <w:tcPr>
            <w:tcW w:w="1548"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Те же + ЕС + </w:t>
            </w:r>
          </w:p>
          <w:p w:rsidR="00A96547" w:rsidRDefault="00A96547" w:rsidP="00A96547">
            <w:pPr>
              <w:pStyle w:val="ad"/>
              <w:snapToGrid w:val="0"/>
              <w:ind w:left="-1" w:right="-1" w:firstLine="9"/>
              <w:rPr>
                <w:sz w:val="21"/>
                <w:szCs w:val="21"/>
              </w:rPr>
            </w:pPr>
            <w:r>
              <w:rPr>
                <w:sz w:val="21"/>
                <w:szCs w:val="21"/>
              </w:rPr>
              <w:t>Канада +</w:t>
            </w:r>
          </w:p>
          <w:p w:rsidR="00A96547" w:rsidRDefault="00A96547" w:rsidP="00A96547">
            <w:pPr>
              <w:pStyle w:val="ad"/>
              <w:snapToGrid w:val="0"/>
              <w:ind w:left="-1" w:right="-1" w:firstLine="9"/>
              <w:rPr>
                <w:sz w:val="21"/>
                <w:szCs w:val="21"/>
              </w:rPr>
            </w:pPr>
            <w:r>
              <w:rPr>
                <w:sz w:val="21"/>
                <w:szCs w:val="21"/>
              </w:rPr>
              <w:t xml:space="preserve"> СССР + </w:t>
            </w:r>
          </w:p>
          <w:p w:rsidR="00A96547" w:rsidRDefault="00A96547" w:rsidP="00A96547">
            <w:pPr>
              <w:pStyle w:val="ad"/>
              <w:snapToGrid w:val="0"/>
              <w:ind w:left="-1" w:right="-1" w:firstLine="9"/>
              <w:rPr>
                <w:sz w:val="21"/>
                <w:szCs w:val="21"/>
              </w:rPr>
            </w:pPr>
            <w:r>
              <w:rPr>
                <w:sz w:val="21"/>
                <w:szCs w:val="21"/>
              </w:rPr>
              <w:t xml:space="preserve">Япония + </w:t>
            </w:r>
          </w:p>
          <w:p w:rsidR="00A96547" w:rsidRDefault="00A96547" w:rsidP="00A96547">
            <w:pPr>
              <w:pStyle w:val="ad"/>
              <w:snapToGrid w:val="0"/>
              <w:ind w:left="-1" w:right="-1" w:firstLine="9"/>
              <w:rPr>
                <w:sz w:val="21"/>
                <w:szCs w:val="21"/>
              </w:rPr>
            </w:pPr>
            <w:r>
              <w:rPr>
                <w:sz w:val="21"/>
                <w:szCs w:val="21"/>
              </w:rPr>
              <w:t>Австралия</w:t>
            </w:r>
          </w:p>
        </w:tc>
        <w:tc>
          <w:tcPr>
            <w:tcW w:w="1985" w:type="dxa"/>
            <w:tcBorders>
              <w:left w:val="single" w:sz="1" w:space="0" w:color="808080"/>
              <w:bottom w:val="single" w:sz="1" w:space="0" w:color="808080"/>
              <w:right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Те же (включая </w:t>
            </w:r>
          </w:p>
          <w:p w:rsidR="00A96547" w:rsidRDefault="00A96547" w:rsidP="00A96547">
            <w:pPr>
              <w:pStyle w:val="ad"/>
              <w:snapToGrid w:val="0"/>
              <w:ind w:left="-1" w:right="-1" w:firstLine="9"/>
              <w:rPr>
                <w:sz w:val="21"/>
                <w:szCs w:val="21"/>
              </w:rPr>
            </w:pPr>
            <w:r>
              <w:rPr>
                <w:sz w:val="21"/>
                <w:szCs w:val="21"/>
              </w:rPr>
              <w:t xml:space="preserve">всю Европу) +  </w:t>
            </w:r>
          </w:p>
          <w:p w:rsidR="00A96547" w:rsidRDefault="00A96547" w:rsidP="00A96547">
            <w:pPr>
              <w:pStyle w:val="ad"/>
              <w:snapToGrid w:val="0"/>
              <w:ind w:left="-1" w:right="-1" w:firstLine="9"/>
              <w:rPr>
                <w:sz w:val="21"/>
                <w:szCs w:val="21"/>
              </w:rPr>
            </w:pPr>
            <w:r>
              <w:rPr>
                <w:sz w:val="21"/>
                <w:szCs w:val="21"/>
              </w:rPr>
              <w:t xml:space="preserve">Сингапур + </w:t>
            </w:r>
          </w:p>
          <w:p w:rsidR="00A96547" w:rsidRDefault="00A96547" w:rsidP="00A96547">
            <w:pPr>
              <w:pStyle w:val="ad"/>
              <w:snapToGrid w:val="0"/>
              <w:ind w:left="-1" w:right="-1" w:firstLine="9"/>
              <w:rPr>
                <w:sz w:val="21"/>
                <w:szCs w:val="21"/>
              </w:rPr>
            </w:pPr>
            <w:r>
              <w:rPr>
                <w:sz w:val="21"/>
                <w:szCs w:val="21"/>
              </w:rPr>
              <w:t xml:space="preserve">Китай </w:t>
            </w:r>
            <w:proofErr w:type="gramStart"/>
            <w:r>
              <w:rPr>
                <w:sz w:val="21"/>
                <w:szCs w:val="21"/>
              </w:rPr>
              <w:t>+  Корея</w:t>
            </w:r>
            <w:proofErr w:type="gramEnd"/>
            <w:r>
              <w:rPr>
                <w:sz w:val="21"/>
                <w:szCs w:val="21"/>
              </w:rPr>
              <w:t xml:space="preserve"> +</w:t>
            </w:r>
          </w:p>
          <w:p w:rsidR="00A96547" w:rsidRDefault="00A96547" w:rsidP="00A96547">
            <w:pPr>
              <w:pStyle w:val="ad"/>
              <w:snapToGrid w:val="0"/>
              <w:ind w:left="-1" w:right="-1" w:firstLine="9"/>
              <w:rPr>
                <w:sz w:val="21"/>
                <w:szCs w:val="21"/>
              </w:rPr>
            </w:pPr>
            <w:r>
              <w:rPr>
                <w:sz w:val="21"/>
                <w:szCs w:val="21"/>
              </w:rPr>
              <w:t xml:space="preserve"> Индия + Бразилия +</w:t>
            </w:r>
          </w:p>
          <w:p w:rsidR="00A96547" w:rsidRDefault="00A96547" w:rsidP="00A96547">
            <w:pPr>
              <w:pStyle w:val="ad"/>
              <w:snapToGrid w:val="0"/>
              <w:ind w:left="-1" w:right="-1" w:firstLine="9"/>
              <w:rPr>
                <w:sz w:val="21"/>
                <w:szCs w:val="21"/>
              </w:rPr>
            </w:pPr>
            <w:r>
              <w:rPr>
                <w:sz w:val="21"/>
                <w:szCs w:val="21"/>
              </w:rPr>
              <w:t xml:space="preserve"> Мексика + РФ(?)</w:t>
            </w:r>
          </w:p>
        </w:tc>
      </w:tr>
      <w:tr w:rsidR="00A96547" w:rsidTr="00A96547">
        <w:tc>
          <w:tcPr>
            <w:tcW w:w="1211"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Ядро ТУ</w:t>
            </w:r>
          </w:p>
        </w:tc>
        <w:tc>
          <w:tcPr>
            <w:tcW w:w="1677"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Текстиль, </w:t>
            </w:r>
          </w:p>
          <w:p w:rsidR="00A96547" w:rsidRDefault="00A96547" w:rsidP="00A96547">
            <w:pPr>
              <w:pStyle w:val="ad"/>
              <w:snapToGrid w:val="0"/>
              <w:ind w:left="-1" w:right="-1" w:firstLine="9"/>
              <w:rPr>
                <w:sz w:val="21"/>
                <w:szCs w:val="21"/>
              </w:rPr>
            </w:pPr>
            <w:r>
              <w:rPr>
                <w:sz w:val="21"/>
                <w:szCs w:val="21"/>
              </w:rPr>
              <w:lastRenderedPageBreak/>
              <w:t xml:space="preserve">Строительство каналов, </w:t>
            </w:r>
          </w:p>
          <w:p w:rsidR="00A96547" w:rsidRDefault="00A96547" w:rsidP="00A96547">
            <w:pPr>
              <w:pStyle w:val="ad"/>
              <w:snapToGrid w:val="0"/>
              <w:ind w:left="-1" w:right="-1" w:firstLine="9"/>
              <w:rPr>
                <w:sz w:val="21"/>
                <w:szCs w:val="21"/>
              </w:rPr>
            </w:pPr>
            <w:r>
              <w:rPr>
                <w:sz w:val="21"/>
                <w:szCs w:val="21"/>
              </w:rPr>
              <w:t xml:space="preserve">Водяные и ветряные </w:t>
            </w:r>
          </w:p>
          <w:p w:rsidR="00A96547" w:rsidRDefault="00A96547" w:rsidP="00A96547">
            <w:pPr>
              <w:pStyle w:val="ad"/>
              <w:snapToGrid w:val="0"/>
              <w:ind w:left="-1" w:right="-1" w:firstLine="9"/>
              <w:rPr>
                <w:sz w:val="21"/>
                <w:szCs w:val="21"/>
              </w:rPr>
            </w:pPr>
            <w:r>
              <w:rPr>
                <w:sz w:val="21"/>
                <w:szCs w:val="21"/>
              </w:rPr>
              <w:t>двигатели,</w:t>
            </w:r>
          </w:p>
          <w:p w:rsidR="00A96547" w:rsidRDefault="00A96547" w:rsidP="00A96547">
            <w:pPr>
              <w:pStyle w:val="ad"/>
              <w:ind w:left="-1" w:right="-1" w:firstLine="9"/>
              <w:rPr>
                <w:rStyle w:val="ac"/>
                <w:sz w:val="21"/>
                <w:szCs w:val="21"/>
                <w:u w:val="single"/>
              </w:rPr>
            </w:pPr>
          </w:p>
        </w:tc>
        <w:tc>
          <w:tcPr>
            <w:tcW w:w="1386"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b/>
                <w:bCs/>
                <w:sz w:val="18"/>
                <w:szCs w:val="18"/>
              </w:rPr>
            </w:pPr>
            <w:r>
              <w:rPr>
                <w:b/>
                <w:bCs/>
                <w:sz w:val="18"/>
                <w:szCs w:val="18"/>
              </w:rPr>
              <w:lastRenderedPageBreak/>
              <w:t xml:space="preserve">Паровой </w:t>
            </w:r>
          </w:p>
          <w:p w:rsidR="00A96547" w:rsidRDefault="00A96547" w:rsidP="00A96547">
            <w:pPr>
              <w:pStyle w:val="ad"/>
              <w:snapToGrid w:val="0"/>
              <w:ind w:left="-1" w:right="-1" w:firstLine="9"/>
              <w:rPr>
                <w:b/>
                <w:bCs/>
                <w:sz w:val="18"/>
                <w:szCs w:val="18"/>
              </w:rPr>
            </w:pPr>
            <w:r>
              <w:rPr>
                <w:b/>
                <w:bCs/>
                <w:sz w:val="18"/>
                <w:szCs w:val="18"/>
              </w:rPr>
              <w:t xml:space="preserve">двигатель, </w:t>
            </w:r>
          </w:p>
          <w:p w:rsidR="00A96547" w:rsidRDefault="00A96547" w:rsidP="00A96547">
            <w:pPr>
              <w:pStyle w:val="ad"/>
              <w:snapToGrid w:val="0"/>
              <w:ind w:left="-1" w:right="-1" w:firstLine="9"/>
              <w:rPr>
                <w:sz w:val="18"/>
                <w:szCs w:val="18"/>
              </w:rPr>
            </w:pPr>
            <w:r>
              <w:rPr>
                <w:sz w:val="18"/>
                <w:szCs w:val="18"/>
              </w:rPr>
              <w:lastRenderedPageBreak/>
              <w:t xml:space="preserve">ж/д, машино- </w:t>
            </w:r>
          </w:p>
          <w:p w:rsidR="00A96547" w:rsidRDefault="00A96547" w:rsidP="00A96547">
            <w:pPr>
              <w:pStyle w:val="ad"/>
              <w:snapToGrid w:val="0"/>
              <w:ind w:left="-1" w:right="-1" w:firstLine="9"/>
              <w:rPr>
                <w:sz w:val="18"/>
                <w:szCs w:val="18"/>
              </w:rPr>
            </w:pPr>
            <w:r>
              <w:rPr>
                <w:sz w:val="18"/>
                <w:szCs w:val="18"/>
              </w:rPr>
              <w:t>и пароходо-</w:t>
            </w:r>
          </w:p>
          <w:p w:rsidR="00A96547" w:rsidRDefault="00A96547" w:rsidP="00A96547">
            <w:pPr>
              <w:pStyle w:val="ad"/>
              <w:snapToGrid w:val="0"/>
              <w:ind w:left="-1" w:right="-1" w:firstLine="9"/>
              <w:rPr>
                <w:sz w:val="18"/>
                <w:szCs w:val="18"/>
              </w:rPr>
            </w:pPr>
            <w:r>
              <w:rPr>
                <w:sz w:val="18"/>
                <w:szCs w:val="18"/>
              </w:rPr>
              <w:t>строение,</w:t>
            </w:r>
          </w:p>
          <w:p w:rsidR="00A96547" w:rsidRDefault="00A96547" w:rsidP="00A96547">
            <w:pPr>
              <w:pStyle w:val="ad"/>
              <w:ind w:left="-1" w:right="-1" w:firstLine="9"/>
              <w:rPr>
                <w:sz w:val="18"/>
                <w:szCs w:val="18"/>
              </w:rPr>
            </w:pPr>
            <w:r>
              <w:rPr>
                <w:sz w:val="18"/>
                <w:szCs w:val="18"/>
              </w:rPr>
              <w:t>станкоинстру-</w:t>
            </w:r>
          </w:p>
          <w:p w:rsidR="00A96547" w:rsidRDefault="00A96547" w:rsidP="00A96547">
            <w:pPr>
              <w:pStyle w:val="ad"/>
              <w:ind w:left="-1" w:right="-1" w:firstLine="9"/>
              <w:rPr>
                <w:sz w:val="18"/>
                <w:szCs w:val="18"/>
              </w:rPr>
            </w:pPr>
            <w:r>
              <w:rPr>
                <w:sz w:val="18"/>
                <w:szCs w:val="18"/>
              </w:rPr>
              <w:t>ментальная</w:t>
            </w:r>
          </w:p>
          <w:p w:rsidR="00A96547" w:rsidRDefault="00A96547" w:rsidP="00A96547">
            <w:pPr>
              <w:pStyle w:val="ad"/>
              <w:ind w:left="-1" w:right="-1" w:firstLine="9"/>
              <w:rPr>
                <w:sz w:val="18"/>
                <w:szCs w:val="18"/>
              </w:rPr>
            </w:pPr>
            <w:r>
              <w:rPr>
                <w:sz w:val="18"/>
                <w:szCs w:val="18"/>
              </w:rPr>
              <w:t xml:space="preserve"> </w:t>
            </w:r>
            <w:proofErr w:type="gramStart"/>
            <w:r>
              <w:rPr>
                <w:sz w:val="18"/>
                <w:szCs w:val="18"/>
              </w:rPr>
              <w:t>пром.,</w:t>
            </w:r>
            <w:proofErr w:type="gramEnd"/>
            <w:r>
              <w:rPr>
                <w:sz w:val="18"/>
                <w:szCs w:val="18"/>
              </w:rPr>
              <w:t xml:space="preserve"> черная </w:t>
            </w:r>
          </w:p>
          <w:p w:rsidR="00A96547" w:rsidRDefault="00A96547" w:rsidP="00A96547">
            <w:pPr>
              <w:pStyle w:val="ad"/>
              <w:ind w:left="-1" w:right="-1" w:firstLine="9"/>
              <w:rPr>
                <w:sz w:val="18"/>
                <w:szCs w:val="18"/>
              </w:rPr>
            </w:pPr>
            <w:r>
              <w:rPr>
                <w:sz w:val="18"/>
                <w:szCs w:val="18"/>
              </w:rPr>
              <w:t>металлургия</w:t>
            </w:r>
          </w:p>
          <w:p w:rsidR="00A96547" w:rsidRDefault="00A96547" w:rsidP="00A96547">
            <w:pPr>
              <w:pStyle w:val="ad"/>
              <w:ind w:left="-1" w:right="-1" w:firstLine="9"/>
              <w:rPr>
                <w:rStyle w:val="ac"/>
                <w:sz w:val="18"/>
                <w:szCs w:val="18"/>
                <w:u w:val="single"/>
              </w:rPr>
            </w:pPr>
          </w:p>
        </w:tc>
        <w:tc>
          <w:tcPr>
            <w:tcW w:w="1549"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lastRenderedPageBreak/>
              <w:t>Электро</w:t>
            </w:r>
          </w:p>
          <w:p w:rsidR="00A96547" w:rsidRDefault="00A96547" w:rsidP="00A96547">
            <w:pPr>
              <w:pStyle w:val="ad"/>
              <w:snapToGrid w:val="0"/>
              <w:ind w:left="-1" w:right="-1" w:firstLine="9"/>
              <w:rPr>
                <w:sz w:val="21"/>
                <w:szCs w:val="21"/>
              </w:rPr>
            </w:pPr>
            <w:r>
              <w:rPr>
                <w:sz w:val="21"/>
                <w:szCs w:val="21"/>
              </w:rPr>
              <w:lastRenderedPageBreak/>
              <w:t>техника,</w:t>
            </w:r>
          </w:p>
          <w:p w:rsidR="00A96547" w:rsidRDefault="00A96547" w:rsidP="00A96547">
            <w:pPr>
              <w:pStyle w:val="ad"/>
              <w:snapToGrid w:val="0"/>
              <w:ind w:left="-1" w:right="-1" w:firstLine="9"/>
              <w:rPr>
                <w:sz w:val="21"/>
                <w:szCs w:val="21"/>
              </w:rPr>
            </w:pPr>
            <w:r>
              <w:rPr>
                <w:sz w:val="21"/>
                <w:szCs w:val="21"/>
              </w:rPr>
              <w:t xml:space="preserve">тяжмаш, ЛЭП, </w:t>
            </w:r>
          </w:p>
          <w:p w:rsidR="00A96547" w:rsidRDefault="00A96547" w:rsidP="00A96547">
            <w:pPr>
              <w:pStyle w:val="ad"/>
              <w:snapToGrid w:val="0"/>
              <w:ind w:left="-1" w:right="-1" w:firstLine="9"/>
              <w:rPr>
                <w:sz w:val="21"/>
                <w:szCs w:val="21"/>
              </w:rPr>
            </w:pPr>
            <w:r>
              <w:rPr>
                <w:sz w:val="21"/>
                <w:szCs w:val="21"/>
              </w:rPr>
              <w:t>неорганическая</w:t>
            </w:r>
          </w:p>
          <w:p w:rsidR="00A96547" w:rsidRDefault="00A96547" w:rsidP="00A96547">
            <w:pPr>
              <w:pStyle w:val="ad"/>
              <w:snapToGrid w:val="0"/>
              <w:ind w:left="-1" w:right="-1" w:firstLine="9"/>
              <w:rPr>
                <w:sz w:val="21"/>
                <w:szCs w:val="21"/>
              </w:rPr>
            </w:pPr>
            <w:r>
              <w:rPr>
                <w:sz w:val="21"/>
                <w:szCs w:val="21"/>
              </w:rPr>
              <w:t xml:space="preserve"> химия, авиа- </w:t>
            </w:r>
          </w:p>
          <w:p w:rsidR="00A96547" w:rsidRDefault="00A96547" w:rsidP="00A96547">
            <w:pPr>
              <w:pStyle w:val="ad"/>
              <w:snapToGrid w:val="0"/>
              <w:ind w:left="-1" w:right="-1" w:firstLine="9"/>
              <w:rPr>
                <w:sz w:val="21"/>
                <w:szCs w:val="21"/>
              </w:rPr>
            </w:pPr>
            <w:r>
              <w:rPr>
                <w:sz w:val="21"/>
                <w:szCs w:val="21"/>
              </w:rPr>
              <w:t>и автостроение,</w:t>
            </w:r>
          </w:p>
          <w:p w:rsidR="00A96547" w:rsidRDefault="00A96547" w:rsidP="00A96547">
            <w:pPr>
              <w:pStyle w:val="ad"/>
              <w:ind w:left="-1" w:right="-1" w:firstLine="9"/>
              <w:rPr>
                <w:rStyle w:val="ac"/>
                <w:sz w:val="21"/>
                <w:szCs w:val="21"/>
                <w:u w:val="single"/>
              </w:rPr>
            </w:pPr>
          </w:p>
        </w:tc>
        <w:tc>
          <w:tcPr>
            <w:tcW w:w="1548"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18"/>
                <w:szCs w:val="18"/>
              </w:rPr>
            </w:pPr>
            <w:r>
              <w:rPr>
                <w:sz w:val="18"/>
                <w:szCs w:val="18"/>
              </w:rPr>
              <w:lastRenderedPageBreak/>
              <w:t xml:space="preserve">Авиа-, авто-, </w:t>
            </w:r>
          </w:p>
          <w:p w:rsidR="00A96547" w:rsidRDefault="00A96547" w:rsidP="00A96547">
            <w:pPr>
              <w:pStyle w:val="ad"/>
              <w:snapToGrid w:val="0"/>
              <w:ind w:left="-1" w:right="-1" w:firstLine="9"/>
              <w:rPr>
                <w:sz w:val="18"/>
                <w:szCs w:val="18"/>
              </w:rPr>
            </w:pPr>
            <w:r>
              <w:rPr>
                <w:sz w:val="18"/>
                <w:szCs w:val="18"/>
              </w:rPr>
              <w:t>тракторо-</w:t>
            </w:r>
          </w:p>
          <w:p w:rsidR="00A96547" w:rsidRDefault="00A96547" w:rsidP="00A96547">
            <w:pPr>
              <w:pStyle w:val="ad"/>
              <w:snapToGrid w:val="0"/>
              <w:ind w:left="-1" w:right="-1" w:firstLine="9"/>
              <w:rPr>
                <w:sz w:val="18"/>
                <w:szCs w:val="18"/>
              </w:rPr>
            </w:pPr>
            <w:r>
              <w:rPr>
                <w:sz w:val="18"/>
                <w:szCs w:val="18"/>
              </w:rPr>
              <w:lastRenderedPageBreak/>
              <w:t xml:space="preserve">строение, </w:t>
            </w:r>
          </w:p>
          <w:p w:rsidR="00A96547" w:rsidRDefault="00A96547" w:rsidP="00A96547">
            <w:pPr>
              <w:pStyle w:val="ad"/>
              <w:snapToGrid w:val="0"/>
              <w:ind w:left="-1" w:right="-1" w:firstLine="9"/>
              <w:rPr>
                <w:sz w:val="18"/>
                <w:szCs w:val="18"/>
              </w:rPr>
            </w:pPr>
            <w:r>
              <w:rPr>
                <w:sz w:val="18"/>
                <w:szCs w:val="18"/>
              </w:rPr>
              <w:t xml:space="preserve">цветмет, </w:t>
            </w:r>
          </w:p>
          <w:p w:rsidR="00A96547" w:rsidRDefault="00A96547" w:rsidP="00A96547">
            <w:pPr>
              <w:pStyle w:val="ad"/>
              <w:snapToGrid w:val="0"/>
              <w:ind w:left="-1" w:right="-1" w:firstLine="9"/>
              <w:rPr>
                <w:sz w:val="18"/>
                <w:szCs w:val="18"/>
              </w:rPr>
            </w:pPr>
            <w:r>
              <w:rPr>
                <w:sz w:val="18"/>
                <w:szCs w:val="18"/>
              </w:rPr>
              <w:t xml:space="preserve">органическая </w:t>
            </w:r>
          </w:p>
          <w:p w:rsidR="00A96547" w:rsidRDefault="00A96547" w:rsidP="00A96547">
            <w:pPr>
              <w:pStyle w:val="ad"/>
              <w:snapToGrid w:val="0"/>
              <w:ind w:left="-1" w:right="-1" w:firstLine="9"/>
              <w:rPr>
                <w:sz w:val="18"/>
                <w:szCs w:val="18"/>
              </w:rPr>
            </w:pPr>
            <w:r>
              <w:rPr>
                <w:sz w:val="18"/>
                <w:szCs w:val="18"/>
              </w:rPr>
              <w:t>химия,</w:t>
            </w:r>
          </w:p>
          <w:p w:rsidR="00A96547" w:rsidRDefault="00A96547" w:rsidP="00A96547">
            <w:pPr>
              <w:pStyle w:val="ad"/>
              <w:snapToGrid w:val="0"/>
              <w:ind w:left="-1" w:right="-1" w:firstLine="9"/>
              <w:rPr>
                <w:sz w:val="18"/>
                <w:szCs w:val="18"/>
              </w:rPr>
            </w:pPr>
            <w:r>
              <w:rPr>
                <w:sz w:val="18"/>
                <w:szCs w:val="18"/>
              </w:rPr>
              <w:t>синтети-</w:t>
            </w:r>
          </w:p>
          <w:p w:rsidR="00A96547" w:rsidRDefault="00A96547" w:rsidP="00A96547">
            <w:pPr>
              <w:pStyle w:val="ad"/>
              <w:snapToGrid w:val="0"/>
              <w:ind w:left="-1" w:right="-1" w:firstLine="9"/>
              <w:rPr>
                <w:sz w:val="18"/>
                <w:szCs w:val="18"/>
              </w:rPr>
            </w:pPr>
            <w:r>
              <w:rPr>
                <w:sz w:val="18"/>
                <w:szCs w:val="18"/>
              </w:rPr>
              <w:t xml:space="preserve">ческий </w:t>
            </w:r>
          </w:p>
          <w:p w:rsidR="00A96547" w:rsidRDefault="00A96547" w:rsidP="00A96547">
            <w:pPr>
              <w:pStyle w:val="ad"/>
              <w:snapToGrid w:val="0"/>
              <w:ind w:left="-1" w:right="-1" w:firstLine="9"/>
              <w:rPr>
                <w:sz w:val="18"/>
                <w:szCs w:val="18"/>
              </w:rPr>
            </w:pPr>
            <w:r>
              <w:rPr>
                <w:sz w:val="18"/>
                <w:szCs w:val="18"/>
              </w:rPr>
              <w:t>каучук</w:t>
            </w:r>
          </w:p>
          <w:p w:rsidR="00A96547" w:rsidRDefault="00A96547" w:rsidP="00A96547">
            <w:pPr>
              <w:pStyle w:val="ad"/>
              <w:ind w:left="-1" w:right="-1" w:firstLine="9"/>
              <w:rPr>
                <w:rStyle w:val="ac"/>
                <w:sz w:val="18"/>
                <w:szCs w:val="18"/>
                <w:u w:val="single"/>
              </w:rPr>
            </w:pPr>
          </w:p>
        </w:tc>
        <w:tc>
          <w:tcPr>
            <w:tcW w:w="1985" w:type="dxa"/>
            <w:tcBorders>
              <w:left w:val="single" w:sz="1" w:space="0" w:color="808080"/>
              <w:bottom w:val="single" w:sz="1" w:space="0" w:color="808080"/>
              <w:right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lastRenderedPageBreak/>
              <w:t xml:space="preserve">Электроника, </w:t>
            </w:r>
          </w:p>
          <w:p w:rsidR="00A96547" w:rsidRDefault="00A96547" w:rsidP="00A96547">
            <w:pPr>
              <w:pStyle w:val="ad"/>
              <w:snapToGrid w:val="0"/>
              <w:ind w:left="-1" w:right="-1" w:firstLine="9"/>
              <w:rPr>
                <w:sz w:val="21"/>
                <w:szCs w:val="21"/>
              </w:rPr>
            </w:pPr>
            <w:r>
              <w:rPr>
                <w:sz w:val="21"/>
                <w:szCs w:val="21"/>
              </w:rPr>
              <w:lastRenderedPageBreak/>
              <w:t xml:space="preserve">робототехника, </w:t>
            </w:r>
          </w:p>
          <w:p w:rsidR="00A96547" w:rsidRDefault="00A96547" w:rsidP="00A96547">
            <w:pPr>
              <w:pStyle w:val="ad"/>
              <w:snapToGrid w:val="0"/>
              <w:ind w:left="-1" w:right="-1" w:firstLine="9"/>
              <w:rPr>
                <w:sz w:val="21"/>
                <w:szCs w:val="21"/>
              </w:rPr>
            </w:pPr>
            <w:r>
              <w:rPr>
                <w:sz w:val="21"/>
                <w:szCs w:val="21"/>
              </w:rPr>
              <w:t xml:space="preserve">биотехнологии, </w:t>
            </w:r>
          </w:p>
          <w:p w:rsidR="00A96547" w:rsidRDefault="00A96547" w:rsidP="00A96547">
            <w:pPr>
              <w:pStyle w:val="ad"/>
              <w:snapToGrid w:val="0"/>
              <w:ind w:left="-1" w:right="-1" w:firstLine="9"/>
              <w:rPr>
                <w:sz w:val="21"/>
                <w:szCs w:val="21"/>
              </w:rPr>
            </w:pPr>
            <w:r>
              <w:rPr>
                <w:sz w:val="21"/>
                <w:szCs w:val="21"/>
              </w:rPr>
              <w:t xml:space="preserve">лазерная и </w:t>
            </w:r>
          </w:p>
          <w:p w:rsidR="00A96547" w:rsidRDefault="00A96547" w:rsidP="00A96547">
            <w:pPr>
              <w:pStyle w:val="ad"/>
              <w:snapToGrid w:val="0"/>
              <w:ind w:left="-1" w:right="-1" w:firstLine="9"/>
              <w:rPr>
                <w:sz w:val="21"/>
                <w:szCs w:val="21"/>
              </w:rPr>
            </w:pPr>
            <w:r>
              <w:rPr>
                <w:sz w:val="21"/>
                <w:szCs w:val="21"/>
              </w:rPr>
              <w:t>иная оптика,</w:t>
            </w:r>
          </w:p>
          <w:p w:rsidR="00A96547" w:rsidRDefault="00A96547" w:rsidP="00A96547">
            <w:pPr>
              <w:pStyle w:val="ad"/>
              <w:snapToGrid w:val="0"/>
              <w:ind w:left="-1" w:right="-1" w:firstLine="9"/>
              <w:rPr>
                <w:sz w:val="21"/>
                <w:szCs w:val="21"/>
              </w:rPr>
            </w:pPr>
            <w:r>
              <w:rPr>
                <w:sz w:val="21"/>
                <w:szCs w:val="21"/>
              </w:rPr>
              <w:t xml:space="preserve"> фототехника, </w:t>
            </w:r>
          </w:p>
          <w:p w:rsidR="00A96547" w:rsidRDefault="00A96547" w:rsidP="00A96547">
            <w:pPr>
              <w:pStyle w:val="ad"/>
              <w:snapToGrid w:val="0"/>
              <w:ind w:left="-1" w:right="-1" w:firstLine="9"/>
              <w:rPr>
                <w:sz w:val="21"/>
                <w:szCs w:val="21"/>
              </w:rPr>
            </w:pPr>
            <w:r>
              <w:rPr>
                <w:sz w:val="21"/>
                <w:szCs w:val="21"/>
              </w:rPr>
              <w:t>дистанционное</w:t>
            </w:r>
          </w:p>
          <w:p w:rsidR="00A96547" w:rsidRDefault="00A96547" w:rsidP="00A96547">
            <w:pPr>
              <w:pStyle w:val="ad"/>
              <w:snapToGrid w:val="0"/>
              <w:ind w:left="-1" w:right="-1" w:firstLine="9"/>
              <w:rPr>
                <w:sz w:val="21"/>
                <w:szCs w:val="21"/>
              </w:rPr>
            </w:pPr>
            <w:r>
              <w:rPr>
                <w:sz w:val="21"/>
                <w:szCs w:val="21"/>
              </w:rPr>
              <w:t xml:space="preserve"> управление, </w:t>
            </w:r>
          </w:p>
          <w:p w:rsidR="00A96547" w:rsidRDefault="00A96547" w:rsidP="00A96547">
            <w:pPr>
              <w:pStyle w:val="ad"/>
              <w:snapToGrid w:val="0"/>
              <w:ind w:left="-1" w:right="-1" w:firstLine="9"/>
              <w:rPr>
                <w:rStyle w:val="ac"/>
                <w:sz w:val="21"/>
                <w:szCs w:val="21"/>
                <w:u w:val="single"/>
              </w:rPr>
            </w:pPr>
            <w:r>
              <w:rPr>
                <w:sz w:val="21"/>
                <w:szCs w:val="21"/>
              </w:rPr>
              <w:t>космос.</w:t>
            </w:r>
          </w:p>
        </w:tc>
      </w:tr>
      <w:tr w:rsidR="00A96547" w:rsidTr="00A96547">
        <w:tc>
          <w:tcPr>
            <w:tcW w:w="1211"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lastRenderedPageBreak/>
              <w:t>Ключевой фактор</w:t>
            </w:r>
          </w:p>
          <w:p w:rsidR="00A96547" w:rsidRDefault="00A96547" w:rsidP="00A96547">
            <w:pPr>
              <w:pStyle w:val="ad"/>
              <w:ind w:left="-1" w:right="-1" w:firstLine="9"/>
              <w:rPr>
                <w:sz w:val="21"/>
                <w:szCs w:val="21"/>
              </w:rPr>
            </w:pPr>
            <w:r>
              <w:rPr>
                <w:sz w:val="21"/>
                <w:szCs w:val="21"/>
              </w:rPr>
              <w:t>развития</w:t>
            </w:r>
          </w:p>
        </w:tc>
        <w:tc>
          <w:tcPr>
            <w:tcW w:w="1677"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Текстильное </w:t>
            </w:r>
          </w:p>
          <w:p w:rsidR="00A96547" w:rsidRDefault="00A96547" w:rsidP="00A96547">
            <w:pPr>
              <w:pStyle w:val="ad"/>
              <w:snapToGrid w:val="0"/>
              <w:ind w:left="-1" w:right="-1" w:firstLine="9"/>
              <w:rPr>
                <w:sz w:val="21"/>
                <w:szCs w:val="21"/>
              </w:rPr>
            </w:pPr>
            <w:r>
              <w:rPr>
                <w:sz w:val="21"/>
                <w:szCs w:val="21"/>
              </w:rPr>
              <w:t>машино-</w:t>
            </w:r>
          </w:p>
          <w:p w:rsidR="00A96547" w:rsidRDefault="00A96547" w:rsidP="00A96547">
            <w:pPr>
              <w:pStyle w:val="ad"/>
              <w:snapToGrid w:val="0"/>
              <w:ind w:left="-1" w:right="-1" w:firstLine="9"/>
              <w:rPr>
                <w:sz w:val="21"/>
                <w:szCs w:val="21"/>
              </w:rPr>
            </w:pPr>
            <w:r>
              <w:rPr>
                <w:sz w:val="21"/>
                <w:szCs w:val="21"/>
              </w:rPr>
              <w:t>строение</w:t>
            </w:r>
          </w:p>
        </w:tc>
        <w:tc>
          <w:tcPr>
            <w:tcW w:w="1386"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Паровые </w:t>
            </w:r>
          </w:p>
          <w:p w:rsidR="00A96547" w:rsidRDefault="00A96547" w:rsidP="00A96547">
            <w:pPr>
              <w:pStyle w:val="ad"/>
              <w:snapToGrid w:val="0"/>
              <w:ind w:left="-1" w:right="-1" w:firstLine="9"/>
              <w:rPr>
                <w:sz w:val="21"/>
                <w:szCs w:val="21"/>
              </w:rPr>
            </w:pPr>
            <w:r>
              <w:rPr>
                <w:sz w:val="21"/>
                <w:szCs w:val="21"/>
              </w:rPr>
              <w:t xml:space="preserve">двигатели, </w:t>
            </w:r>
          </w:p>
          <w:p w:rsidR="00A96547" w:rsidRDefault="00A96547" w:rsidP="00A96547">
            <w:pPr>
              <w:pStyle w:val="ad"/>
              <w:snapToGrid w:val="0"/>
              <w:ind w:left="-1" w:right="-1" w:firstLine="9"/>
              <w:rPr>
                <w:sz w:val="21"/>
                <w:szCs w:val="21"/>
              </w:rPr>
            </w:pPr>
            <w:r>
              <w:rPr>
                <w:sz w:val="21"/>
                <w:szCs w:val="21"/>
              </w:rPr>
              <w:t>станки</w:t>
            </w:r>
          </w:p>
        </w:tc>
        <w:tc>
          <w:tcPr>
            <w:tcW w:w="1549"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Электро-</w:t>
            </w:r>
          </w:p>
          <w:p w:rsidR="00A96547" w:rsidRDefault="00A96547" w:rsidP="00A96547">
            <w:pPr>
              <w:pStyle w:val="ad"/>
              <w:snapToGrid w:val="0"/>
              <w:ind w:left="-1" w:right="-1" w:firstLine="9"/>
              <w:rPr>
                <w:sz w:val="21"/>
                <w:szCs w:val="21"/>
              </w:rPr>
            </w:pPr>
            <w:r>
              <w:rPr>
                <w:sz w:val="21"/>
                <w:szCs w:val="21"/>
              </w:rPr>
              <w:t xml:space="preserve">двигатель, </w:t>
            </w:r>
          </w:p>
          <w:p w:rsidR="00A96547" w:rsidRDefault="00A96547" w:rsidP="00A96547">
            <w:pPr>
              <w:pStyle w:val="ad"/>
              <w:snapToGrid w:val="0"/>
              <w:ind w:left="-1" w:right="-1" w:firstLine="9"/>
              <w:rPr>
                <w:sz w:val="21"/>
                <w:szCs w:val="21"/>
              </w:rPr>
            </w:pPr>
            <w:r>
              <w:rPr>
                <w:sz w:val="21"/>
                <w:szCs w:val="21"/>
              </w:rPr>
              <w:t>сталь</w:t>
            </w:r>
          </w:p>
        </w:tc>
        <w:tc>
          <w:tcPr>
            <w:tcW w:w="1548" w:type="dxa"/>
            <w:tcBorders>
              <w:left w:val="single" w:sz="1" w:space="0" w:color="808080"/>
              <w:bottom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Двигатель </w:t>
            </w:r>
          </w:p>
          <w:p w:rsidR="00A96547" w:rsidRDefault="00A96547" w:rsidP="00A96547">
            <w:pPr>
              <w:pStyle w:val="ad"/>
              <w:snapToGrid w:val="0"/>
              <w:ind w:left="-1" w:right="-1" w:firstLine="9"/>
              <w:rPr>
                <w:sz w:val="21"/>
                <w:szCs w:val="21"/>
              </w:rPr>
            </w:pPr>
            <w:r>
              <w:rPr>
                <w:sz w:val="21"/>
                <w:szCs w:val="21"/>
              </w:rPr>
              <w:t xml:space="preserve">внутреннего </w:t>
            </w:r>
          </w:p>
          <w:p w:rsidR="00A96547" w:rsidRDefault="00A96547" w:rsidP="00A96547">
            <w:pPr>
              <w:pStyle w:val="ad"/>
              <w:snapToGrid w:val="0"/>
              <w:ind w:left="-1" w:right="-1" w:firstLine="9"/>
              <w:rPr>
                <w:sz w:val="21"/>
                <w:szCs w:val="21"/>
              </w:rPr>
            </w:pPr>
            <w:r>
              <w:rPr>
                <w:sz w:val="21"/>
                <w:szCs w:val="21"/>
              </w:rPr>
              <w:t xml:space="preserve">сгорания, </w:t>
            </w:r>
          </w:p>
          <w:p w:rsidR="00A96547" w:rsidRDefault="00A96547" w:rsidP="00A96547">
            <w:pPr>
              <w:pStyle w:val="ad"/>
              <w:snapToGrid w:val="0"/>
              <w:ind w:left="-1" w:right="-1" w:firstLine="9"/>
              <w:rPr>
                <w:sz w:val="21"/>
                <w:szCs w:val="21"/>
              </w:rPr>
            </w:pPr>
            <w:r>
              <w:rPr>
                <w:sz w:val="21"/>
                <w:szCs w:val="21"/>
              </w:rPr>
              <w:t>нефть</w:t>
            </w:r>
          </w:p>
        </w:tc>
        <w:tc>
          <w:tcPr>
            <w:tcW w:w="1985" w:type="dxa"/>
            <w:tcBorders>
              <w:left w:val="single" w:sz="1" w:space="0" w:color="808080"/>
              <w:bottom w:val="single" w:sz="1" w:space="0" w:color="808080"/>
              <w:right w:val="single" w:sz="1" w:space="0" w:color="808080"/>
            </w:tcBorders>
            <w:shd w:val="clear" w:color="auto" w:fill="auto"/>
          </w:tcPr>
          <w:p w:rsidR="00A96547" w:rsidRDefault="00A96547" w:rsidP="00A96547">
            <w:pPr>
              <w:pStyle w:val="ad"/>
              <w:snapToGrid w:val="0"/>
              <w:ind w:left="-1" w:right="-1" w:firstLine="9"/>
              <w:rPr>
                <w:sz w:val="21"/>
                <w:szCs w:val="21"/>
              </w:rPr>
            </w:pPr>
            <w:r>
              <w:rPr>
                <w:sz w:val="21"/>
                <w:szCs w:val="21"/>
              </w:rPr>
              <w:t xml:space="preserve">Биотехнологии, </w:t>
            </w:r>
          </w:p>
          <w:p w:rsidR="00A96547" w:rsidRDefault="00A96547" w:rsidP="00A96547">
            <w:pPr>
              <w:pStyle w:val="ad"/>
              <w:snapToGrid w:val="0"/>
              <w:ind w:left="-1" w:right="-1" w:firstLine="9"/>
              <w:rPr>
                <w:sz w:val="21"/>
                <w:szCs w:val="21"/>
              </w:rPr>
            </w:pPr>
            <w:r>
              <w:rPr>
                <w:sz w:val="21"/>
                <w:szCs w:val="21"/>
              </w:rPr>
              <w:t xml:space="preserve">микроэлектроника, </w:t>
            </w:r>
          </w:p>
          <w:p w:rsidR="00A96547" w:rsidRDefault="00A96547" w:rsidP="00A96547">
            <w:pPr>
              <w:pStyle w:val="ad"/>
              <w:snapToGrid w:val="0"/>
              <w:ind w:left="-1" w:right="-1" w:firstLine="9"/>
              <w:rPr>
                <w:sz w:val="21"/>
                <w:szCs w:val="21"/>
              </w:rPr>
            </w:pPr>
            <w:r>
              <w:rPr>
                <w:sz w:val="21"/>
                <w:szCs w:val="21"/>
              </w:rPr>
              <w:t xml:space="preserve">ядерная физика, </w:t>
            </w:r>
          </w:p>
          <w:p w:rsidR="00A96547" w:rsidRDefault="00A96547" w:rsidP="00A96547">
            <w:pPr>
              <w:pStyle w:val="ad"/>
              <w:snapToGrid w:val="0"/>
              <w:ind w:left="-1" w:right="-1" w:firstLine="9"/>
              <w:rPr>
                <w:sz w:val="21"/>
                <w:szCs w:val="21"/>
              </w:rPr>
            </w:pPr>
            <w:r>
              <w:rPr>
                <w:sz w:val="21"/>
                <w:szCs w:val="21"/>
              </w:rPr>
              <w:t xml:space="preserve">вычислительная </w:t>
            </w:r>
          </w:p>
          <w:p w:rsidR="00A96547" w:rsidRDefault="00A96547" w:rsidP="00A96547">
            <w:pPr>
              <w:pStyle w:val="ad"/>
              <w:snapToGrid w:val="0"/>
              <w:ind w:left="-1" w:right="-1" w:firstLine="9"/>
              <w:rPr>
                <w:sz w:val="21"/>
                <w:szCs w:val="21"/>
              </w:rPr>
            </w:pPr>
            <w:r>
              <w:rPr>
                <w:sz w:val="21"/>
                <w:szCs w:val="21"/>
              </w:rPr>
              <w:t>техника</w:t>
            </w:r>
          </w:p>
        </w:tc>
      </w:tr>
    </w:tbl>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общепризнано, что инновации различаются не только по степени </w:t>
      </w:r>
      <w:r w:rsidRPr="00BF2C59">
        <w:rPr>
          <w:rFonts w:ascii="Times New Roman" w:hAnsi="Times New Roman" w:cs="Times New Roman"/>
          <w:sz w:val="28"/>
          <w:szCs w:val="28"/>
        </w:rPr>
        <w:t>новизны, но и</w:t>
      </w:r>
      <w:r>
        <w:rPr>
          <w:rFonts w:ascii="Times New Roman" w:hAnsi="Times New Roman" w:cs="Times New Roman"/>
          <w:sz w:val="28"/>
          <w:szCs w:val="28"/>
        </w:rPr>
        <w:t xml:space="preserve"> по г</w:t>
      </w:r>
      <w:r w:rsidRPr="00BF2C59">
        <w:rPr>
          <w:rFonts w:ascii="Times New Roman" w:hAnsi="Times New Roman" w:cs="Times New Roman"/>
          <w:sz w:val="28"/>
          <w:szCs w:val="28"/>
        </w:rPr>
        <w:t>лубин</w:t>
      </w:r>
      <w:r>
        <w:rPr>
          <w:rFonts w:ascii="Times New Roman" w:hAnsi="Times New Roman" w:cs="Times New Roman"/>
          <w:sz w:val="28"/>
          <w:szCs w:val="28"/>
        </w:rPr>
        <w:t>е</w:t>
      </w:r>
      <w:r w:rsidRPr="00BF2C59">
        <w:rPr>
          <w:rFonts w:ascii="Times New Roman" w:hAnsi="Times New Roman" w:cs="Times New Roman"/>
          <w:sz w:val="28"/>
          <w:szCs w:val="28"/>
        </w:rPr>
        <w:t xml:space="preserve"> вызываемых ими</w:t>
      </w:r>
      <w:r>
        <w:rPr>
          <w:rFonts w:ascii="Times New Roman" w:hAnsi="Times New Roman" w:cs="Times New Roman"/>
          <w:sz w:val="28"/>
          <w:szCs w:val="28"/>
        </w:rPr>
        <w:t xml:space="preserve"> преобразований</w:t>
      </w:r>
      <w:r w:rsidRPr="00BF2C59">
        <w:rPr>
          <w:rFonts w:ascii="Times New Roman" w:hAnsi="Times New Roman" w:cs="Times New Roman"/>
          <w:sz w:val="28"/>
          <w:szCs w:val="28"/>
        </w:rPr>
        <w:t xml:space="preserve">. </w:t>
      </w:r>
      <w:r>
        <w:rPr>
          <w:rFonts w:ascii="Times New Roman" w:hAnsi="Times New Roman" w:cs="Times New Roman"/>
          <w:sz w:val="28"/>
          <w:szCs w:val="28"/>
        </w:rPr>
        <w:t xml:space="preserve">Так, </w:t>
      </w:r>
      <w:r w:rsidRPr="00605AC6">
        <w:rPr>
          <w:rFonts w:ascii="Times New Roman" w:hAnsi="Times New Roman" w:cs="Times New Roman"/>
          <w:sz w:val="28"/>
          <w:szCs w:val="28"/>
        </w:rPr>
        <w:t>Ю.</w:t>
      </w:r>
      <w:r>
        <w:rPr>
          <w:rFonts w:ascii="Times New Roman" w:hAnsi="Times New Roman" w:cs="Times New Roman"/>
          <w:sz w:val="28"/>
          <w:szCs w:val="28"/>
        </w:rPr>
        <w:t>В.</w:t>
      </w:r>
      <w:r w:rsidRPr="00605AC6">
        <w:rPr>
          <w:rFonts w:ascii="Times New Roman" w:hAnsi="Times New Roman" w:cs="Times New Roman"/>
          <w:sz w:val="28"/>
          <w:szCs w:val="28"/>
        </w:rPr>
        <w:t xml:space="preserve"> Яковец</w:t>
      </w:r>
      <w:r>
        <w:rPr>
          <w:rFonts w:ascii="Times New Roman" w:hAnsi="Times New Roman" w:cs="Times New Roman"/>
          <w:sz w:val="28"/>
          <w:szCs w:val="28"/>
        </w:rPr>
        <w:t xml:space="preserve"> как в работе [8], так и в пособии для молодых инноваторов [9], опубликованном </w:t>
      </w:r>
      <w:r w:rsidRPr="00F232D6">
        <w:rPr>
          <w:rFonts w:ascii="Times New Roman" w:hAnsi="Times New Roman" w:cs="Times New Roman"/>
          <w:sz w:val="28"/>
          <w:szCs w:val="28"/>
        </w:rPr>
        <w:t>Международным институтом Питирима Сорокина – Николая Кондратьева</w:t>
      </w:r>
      <w:r>
        <w:rPr>
          <w:rFonts w:ascii="Times New Roman" w:hAnsi="Times New Roman" w:cs="Times New Roman"/>
          <w:sz w:val="28"/>
          <w:szCs w:val="28"/>
        </w:rPr>
        <w:t>, различает:</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F2C59">
        <w:rPr>
          <w:rFonts w:ascii="Times New Roman" w:hAnsi="Times New Roman" w:cs="Times New Roman"/>
          <w:sz w:val="28"/>
          <w:szCs w:val="28"/>
        </w:rPr>
        <w:t>микроинновации</w:t>
      </w:r>
      <w:r>
        <w:rPr>
          <w:rFonts w:ascii="Times New Roman" w:hAnsi="Times New Roman" w:cs="Times New Roman"/>
          <w:sz w:val="28"/>
          <w:szCs w:val="28"/>
        </w:rPr>
        <w:t xml:space="preserve"> (</w:t>
      </w:r>
      <w:r w:rsidRPr="00BF2C59">
        <w:rPr>
          <w:rFonts w:ascii="Times New Roman" w:hAnsi="Times New Roman" w:cs="Times New Roman"/>
          <w:sz w:val="28"/>
          <w:szCs w:val="28"/>
        </w:rPr>
        <w:t>мелкие изменения продуктов и процессов и их свойств, не меняющи</w:t>
      </w:r>
      <w:r>
        <w:rPr>
          <w:rFonts w:ascii="Times New Roman" w:hAnsi="Times New Roman" w:cs="Times New Roman"/>
          <w:sz w:val="28"/>
          <w:szCs w:val="28"/>
        </w:rPr>
        <w:t>е их сущность</w:t>
      </w:r>
      <w:r w:rsidRPr="00BF2C59">
        <w:rPr>
          <w:rFonts w:ascii="Times New Roman" w:hAnsi="Times New Roman" w:cs="Times New Roman"/>
          <w:sz w:val="28"/>
          <w:szCs w:val="28"/>
        </w:rPr>
        <w:t>)</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F2C59">
        <w:rPr>
          <w:rFonts w:ascii="Times New Roman" w:hAnsi="Times New Roman" w:cs="Times New Roman"/>
          <w:sz w:val="28"/>
          <w:szCs w:val="28"/>
        </w:rPr>
        <w:t xml:space="preserve"> улучшающие инновации </w:t>
      </w:r>
      <w:r>
        <w:rPr>
          <w:rFonts w:ascii="Times New Roman" w:hAnsi="Times New Roman" w:cs="Times New Roman"/>
          <w:sz w:val="28"/>
          <w:szCs w:val="28"/>
        </w:rPr>
        <w:t>(</w:t>
      </w:r>
      <w:r w:rsidRPr="00BF2C59">
        <w:rPr>
          <w:rFonts w:ascii="Times New Roman" w:hAnsi="Times New Roman" w:cs="Times New Roman"/>
          <w:sz w:val="28"/>
          <w:szCs w:val="28"/>
        </w:rPr>
        <w:t xml:space="preserve">новые разновидности уже известных продуктов и услуг или модификации </w:t>
      </w:r>
      <w:r>
        <w:rPr>
          <w:rFonts w:ascii="Times New Roman" w:hAnsi="Times New Roman" w:cs="Times New Roman"/>
          <w:sz w:val="28"/>
          <w:szCs w:val="28"/>
        </w:rPr>
        <w:t>технологий их изготовления);</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F2C59">
        <w:rPr>
          <w:rFonts w:ascii="Times New Roman" w:hAnsi="Times New Roman" w:cs="Times New Roman"/>
          <w:sz w:val="28"/>
          <w:szCs w:val="28"/>
        </w:rPr>
        <w:t xml:space="preserve"> базисные инновации </w:t>
      </w:r>
      <w:r>
        <w:rPr>
          <w:rFonts w:ascii="Times New Roman" w:hAnsi="Times New Roman" w:cs="Times New Roman"/>
          <w:sz w:val="28"/>
          <w:szCs w:val="28"/>
        </w:rPr>
        <w:t>(</w:t>
      </w:r>
      <w:r w:rsidRPr="00BF2C59">
        <w:rPr>
          <w:rFonts w:ascii="Times New Roman" w:hAnsi="Times New Roman" w:cs="Times New Roman"/>
          <w:sz w:val="28"/>
          <w:szCs w:val="28"/>
        </w:rPr>
        <w:t>принципиально новые, ранее неизвестные продукты или процессы</w:t>
      </w:r>
      <w:r>
        <w:rPr>
          <w:rFonts w:ascii="Times New Roman" w:hAnsi="Times New Roman" w:cs="Times New Roman"/>
          <w:sz w:val="28"/>
          <w:szCs w:val="28"/>
        </w:rPr>
        <w:t>, созданные</w:t>
      </w:r>
      <w:r w:rsidRPr="00BF2C59">
        <w:rPr>
          <w:rFonts w:ascii="Times New Roman" w:hAnsi="Times New Roman" w:cs="Times New Roman"/>
          <w:sz w:val="28"/>
          <w:szCs w:val="28"/>
        </w:rPr>
        <w:t xml:space="preserve"> на основе научных открытий и крупных изобретений)</w:t>
      </w:r>
      <w:r>
        <w:rPr>
          <w:rFonts w:ascii="Times New Roman" w:hAnsi="Times New Roman" w:cs="Times New Roman"/>
          <w:sz w:val="28"/>
          <w:szCs w:val="28"/>
        </w:rPr>
        <w:t>,</w:t>
      </w:r>
      <w:r w:rsidRPr="00BF2C59">
        <w:rPr>
          <w:rFonts w:ascii="Times New Roman" w:hAnsi="Times New Roman" w:cs="Times New Roman"/>
          <w:sz w:val="28"/>
          <w:szCs w:val="28"/>
        </w:rPr>
        <w:t xml:space="preserve"> </w:t>
      </w:r>
      <w:r>
        <w:rPr>
          <w:rFonts w:ascii="Times New Roman" w:hAnsi="Times New Roman" w:cs="Times New Roman"/>
          <w:sz w:val="28"/>
          <w:szCs w:val="28"/>
        </w:rPr>
        <w:t>появляющиеся</w:t>
      </w:r>
      <w:r w:rsidRPr="00BF2C59">
        <w:rPr>
          <w:rFonts w:ascii="Times New Roman" w:hAnsi="Times New Roman" w:cs="Times New Roman"/>
          <w:sz w:val="28"/>
          <w:szCs w:val="28"/>
        </w:rPr>
        <w:t xml:space="preserve"> </w:t>
      </w:r>
      <w:r>
        <w:rPr>
          <w:rFonts w:ascii="Times New Roman" w:hAnsi="Times New Roman" w:cs="Times New Roman"/>
          <w:sz w:val="28"/>
          <w:szCs w:val="28"/>
        </w:rPr>
        <w:t>сравнительно редко</w:t>
      </w:r>
      <w:r w:rsidRPr="00BF2C5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BF2C59">
        <w:rPr>
          <w:rFonts w:ascii="Times New Roman" w:hAnsi="Times New Roman" w:cs="Times New Roman"/>
          <w:sz w:val="28"/>
          <w:szCs w:val="28"/>
        </w:rPr>
        <w:t>имею</w:t>
      </w:r>
      <w:r>
        <w:rPr>
          <w:rFonts w:ascii="Times New Roman" w:hAnsi="Times New Roman" w:cs="Times New Roman"/>
          <w:sz w:val="28"/>
          <w:szCs w:val="28"/>
        </w:rPr>
        <w:t>щие</w:t>
      </w:r>
      <w:r w:rsidRPr="00BF2C59">
        <w:rPr>
          <w:rFonts w:ascii="Times New Roman" w:hAnsi="Times New Roman" w:cs="Times New Roman"/>
          <w:sz w:val="28"/>
          <w:szCs w:val="28"/>
        </w:rPr>
        <w:t xml:space="preserve"> длительный срок жизни</w:t>
      </w:r>
      <w:r>
        <w:rPr>
          <w:rFonts w:ascii="Times New Roman" w:hAnsi="Times New Roman" w:cs="Times New Roman"/>
          <w:sz w:val="28"/>
          <w:szCs w:val="28"/>
        </w:rPr>
        <w:t xml:space="preserve">; как правило, они порождают </w:t>
      </w:r>
      <w:r w:rsidRPr="00BF2C59">
        <w:rPr>
          <w:rFonts w:ascii="Times New Roman" w:hAnsi="Times New Roman" w:cs="Times New Roman"/>
          <w:sz w:val="28"/>
          <w:szCs w:val="28"/>
        </w:rPr>
        <w:t>множеств</w:t>
      </w:r>
      <w:r>
        <w:rPr>
          <w:rFonts w:ascii="Times New Roman" w:hAnsi="Times New Roman" w:cs="Times New Roman"/>
          <w:sz w:val="28"/>
          <w:szCs w:val="28"/>
        </w:rPr>
        <w:t>о</w:t>
      </w:r>
      <w:r w:rsidRPr="00BF2C59">
        <w:rPr>
          <w:rFonts w:ascii="Times New Roman" w:hAnsi="Times New Roman" w:cs="Times New Roman"/>
          <w:sz w:val="28"/>
          <w:szCs w:val="28"/>
        </w:rPr>
        <w:t xml:space="preserve"> улучшающих инноваций.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F2C59">
        <w:rPr>
          <w:rFonts w:ascii="Times New Roman" w:hAnsi="Times New Roman" w:cs="Times New Roman"/>
          <w:sz w:val="28"/>
          <w:szCs w:val="28"/>
        </w:rPr>
        <w:t>эпохальные инновации</w:t>
      </w:r>
      <w:r>
        <w:rPr>
          <w:rFonts w:ascii="Times New Roman" w:hAnsi="Times New Roman" w:cs="Times New Roman"/>
          <w:sz w:val="28"/>
          <w:szCs w:val="28"/>
        </w:rPr>
        <w:t>, результатом которых</w:t>
      </w:r>
      <w:r w:rsidRPr="00BF2C59">
        <w:rPr>
          <w:rFonts w:ascii="Times New Roman" w:hAnsi="Times New Roman" w:cs="Times New Roman"/>
          <w:sz w:val="28"/>
          <w:szCs w:val="28"/>
        </w:rPr>
        <w:t xml:space="preserve"> </w:t>
      </w:r>
      <w:r>
        <w:rPr>
          <w:rFonts w:ascii="Times New Roman" w:hAnsi="Times New Roman" w:cs="Times New Roman"/>
          <w:sz w:val="28"/>
          <w:szCs w:val="28"/>
        </w:rPr>
        <w:t>являются</w:t>
      </w:r>
      <w:r w:rsidRPr="00BF2C59">
        <w:rPr>
          <w:rFonts w:ascii="Times New Roman" w:hAnsi="Times New Roman" w:cs="Times New Roman"/>
          <w:sz w:val="28"/>
          <w:szCs w:val="28"/>
        </w:rPr>
        <w:t xml:space="preserve"> крупные перемены, открывающие новые исторические эпохи</w:t>
      </w:r>
      <w:r>
        <w:rPr>
          <w:rFonts w:ascii="Times New Roman" w:hAnsi="Times New Roman" w:cs="Times New Roman"/>
          <w:sz w:val="28"/>
          <w:szCs w:val="28"/>
        </w:rPr>
        <w:t xml:space="preserve">; примером такой инновации может служить создание квантовой физики, изобретение паруса и т.д.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Данная классификация представлена здесь только с одной целью – еще раз подчеркнуть, что </w:t>
      </w:r>
      <w:r w:rsidRPr="006C0E47">
        <w:rPr>
          <w:rFonts w:ascii="Times New Roman" w:hAnsi="Times New Roman" w:cs="Times New Roman"/>
          <w:sz w:val="28"/>
          <w:szCs w:val="28"/>
        </w:rPr>
        <w:t>поняти</w:t>
      </w:r>
      <w:r>
        <w:rPr>
          <w:rFonts w:ascii="Times New Roman" w:hAnsi="Times New Roman" w:cs="Times New Roman"/>
          <w:sz w:val="28"/>
          <w:szCs w:val="28"/>
        </w:rPr>
        <w:t>е</w:t>
      </w:r>
      <w:r w:rsidRPr="006C0E47">
        <w:rPr>
          <w:rFonts w:ascii="Times New Roman" w:hAnsi="Times New Roman" w:cs="Times New Roman"/>
          <w:sz w:val="28"/>
          <w:szCs w:val="28"/>
        </w:rPr>
        <w:t xml:space="preserve"> эпохальных нововведений, лежащих в основе перехода от одной исторической эпохи к другой</w:t>
      </w:r>
      <w:r>
        <w:rPr>
          <w:rFonts w:ascii="Times New Roman" w:hAnsi="Times New Roman" w:cs="Times New Roman"/>
          <w:sz w:val="28"/>
          <w:szCs w:val="28"/>
        </w:rPr>
        <w:t>, уже давно вошло в лексикон специалистов в области институциональной экономики</w:t>
      </w:r>
      <w:r w:rsidRPr="006C0E47">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sidRPr="006C0E47">
        <w:rPr>
          <w:rFonts w:ascii="Times New Roman" w:hAnsi="Times New Roman" w:cs="Times New Roman"/>
          <w:sz w:val="28"/>
          <w:szCs w:val="28"/>
        </w:rPr>
        <w:t>Резкое, если не сказать взрывное ускорение темпов экономического роста в индустриальную эпоху</w:t>
      </w:r>
      <w:r>
        <w:rPr>
          <w:rFonts w:ascii="Times New Roman" w:hAnsi="Times New Roman" w:cs="Times New Roman"/>
          <w:sz w:val="28"/>
          <w:szCs w:val="28"/>
        </w:rPr>
        <w:t xml:space="preserve"> </w:t>
      </w:r>
      <w:r w:rsidRPr="006C0E47">
        <w:rPr>
          <w:rFonts w:ascii="Times New Roman" w:hAnsi="Times New Roman" w:cs="Times New Roman"/>
          <w:sz w:val="28"/>
          <w:szCs w:val="28"/>
        </w:rPr>
        <w:t>определялось вполне определенным нововведением</w:t>
      </w:r>
      <w:r>
        <w:rPr>
          <w:rFonts w:ascii="Times New Roman" w:hAnsi="Times New Roman" w:cs="Times New Roman"/>
          <w:sz w:val="28"/>
          <w:szCs w:val="28"/>
        </w:rPr>
        <w:t>, отнесенным им к категории</w:t>
      </w:r>
      <w:r w:rsidRPr="006C0E47">
        <w:rPr>
          <w:rFonts w:ascii="Times New Roman" w:hAnsi="Times New Roman" w:cs="Times New Roman"/>
          <w:sz w:val="28"/>
          <w:szCs w:val="28"/>
        </w:rPr>
        <w:t xml:space="preserve"> эпохальны</w:t>
      </w:r>
      <w:r>
        <w:rPr>
          <w:rFonts w:ascii="Times New Roman" w:hAnsi="Times New Roman" w:cs="Times New Roman"/>
          <w:sz w:val="28"/>
          <w:szCs w:val="28"/>
        </w:rPr>
        <w:t>х</w:t>
      </w:r>
      <w:r w:rsidRPr="006C0E47">
        <w:rPr>
          <w:rFonts w:ascii="Times New Roman" w:hAnsi="Times New Roman" w:cs="Times New Roman"/>
          <w:sz w:val="28"/>
          <w:szCs w:val="28"/>
        </w:rPr>
        <w:t xml:space="preserve"> – </w:t>
      </w:r>
      <w:r w:rsidRPr="003840B6">
        <w:rPr>
          <w:rFonts w:ascii="Times New Roman" w:hAnsi="Times New Roman" w:cs="Times New Roman"/>
          <w:i/>
          <w:sz w:val="28"/>
          <w:szCs w:val="28"/>
        </w:rPr>
        <w:t>конвертацией науки как таковой в общественную институцию</w:t>
      </w:r>
      <w:r w:rsidRPr="006C0E47">
        <w:rPr>
          <w:rFonts w:ascii="Times New Roman" w:hAnsi="Times New Roman" w:cs="Times New Roman"/>
          <w:sz w:val="28"/>
          <w:szCs w:val="28"/>
        </w:rPr>
        <w:t xml:space="preserve">, призванную обеспечить неуклонный экономический рост за счет все новых и новых достижений научно-технического прогресса. </w:t>
      </w:r>
      <w:r>
        <w:rPr>
          <w:rFonts w:ascii="Times New Roman" w:hAnsi="Times New Roman" w:cs="Times New Roman"/>
          <w:sz w:val="28"/>
          <w:szCs w:val="28"/>
        </w:rPr>
        <w:t xml:space="preserve">Несколько упрощая, наука, конвертированная в общественный институт, это и есть одно из основных изобретений человечества – с этого тезиса и начиналась данная лекция. </w:t>
      </w:r>
    </w:p>
    <w:p w:rsidR="00A96547" w:rsidRPr="009300D4"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Остается сделать только несколько заключительных замечаний. </w:t>
      </w:r>
    </w:p>
    <w:p w:rsidR="00A96547" w:rsidRDefault="00A96547" w:rsidP="00A96547">
      <w:pPr>
        <w:spacing w:after="0" w:line="240" w:lineRule="auto"/>
        <w:ind w:firstLine="567"/>
        <w:jc w:val="both"/>
        <w:rPr>
          <w:rFonts w:ascii="Times New Roman" w:hAnsi="Times New Roman" w:cs="Times New Roman"/>
          <w:sz w:val="28"/>
          <w:szCs w:val="28"/>
        </w:rPr>
      </w:pPr>
      <w:r w:rsidRPr="00114D6A">
        <w:rPr>
          <w:rFonts w:ascii="Times New Roman" w:hAnsi="Times New Roman" w:cs="Times New Roman"/>
          <w:sz w:val="28"/>
          <w:szCs w:val="28"/>
        </w:rPr>
        <w:t xml:space="preserve">Напомним, что </w:t>
      </w:r>
      <w:r>
        <w:rPr>
          <w:rFonts w:ascii="Times New Roman" w:hAnsi="Times New Roman" w:cs="Times New Roman"/>
          <w:sz w:val="28"/>
          <w:szCs w:val="28"/>
        </w:rPr>
        <w:t>Й. Шумпетер</w:t>
      </w:r>
      <w:r w:rsidRPr="00114D6A">
        <w:rPr>
          <w:rFonts w:ascii="Times New Roman" w:hAnsi="Times New Roman" w:cs="Times New Roman"/>
          <w:sz w:val="28"/>
          <w:szCs w:val="28"/>
        </w:rPr>
        <w:t xml:space="preserve"> рассматривал возможности вывода производственной системы из кризиса, обеспечиваемые не ростом масштабов деятельности, сокращением издержек или ростом цены на прежнюю </w:t>
      </w:r>
      <w:r w:rsidRPr="00114D6A">
        <w:rPr>
          <w:rFonts w:ascii="Times New Roman" w:hAnsi="Times New Roman" w:cs="Times New Roman"/>
          <w:sz w:val="28"/>
          <w:szCs w:val="28"/>
        </w:rPr>
        <w:lastRenderedPageBreak/>
        <w:t xml:space="preserve">продукцию, а </w:t>
      </w:r>
      <w:r>
        <w:rPr>
          <w:rFonts w:ascii="Times New Roman" w:hAnsi="Times New Roman" w:cs="Times New Roman"/>
          <w:sz w:val="28"/>
          <w:szCs w:val="28"/>
        </w:rPr>
        <w:t>трансформациями</w:t>
      </w:r>
      <w:r w:rsidRPr="00114D6A">
        <w:rPr>
          <w:rFonts w:ascii="Times New Roman" w:hAnsi="Times New Roman" w:cs="Times New Roman"/>
          <w:sz w:val="28"/>
          <w:szCs w:val="28"/>
        </w:rPr>
        <w:t xml:space="preserve"> хозяйственно</w:t>
      </w:r>
      <w:r>
        <w:rPr>
          <w:rFonts w:ascii="Times New Roman" w:hAnsi="Times New Roman" w:cs="Times New Roman"/>
          <w:sz w:val="28"/>
          <w:szCs w:val="28"/>
        </w:rPr>
        <w:t>го</w:t>
      </w:r>
      <w:r w:rsidRPr="00114D6A">
        <w:rPr>
          <w:rFonts w:ascii="Times New Roman" w:hAnsi="Times New Roman" w:cs="Times New Roman"/>
          <w:sz w:val="28"/>
          <w:szCs w:val="28"/>
        </w:rPr>
        <w:t xml:space="preserve"> процесс</w:t>
      </w:r>
      <w:r>
        <w:rPr>
          <w:rFonts w:ascii="Times New Roman" w:hAnsi="Times New Roman" w:cs="Times New Roman"/>
          <w:sz w:val="28"/>
          <w:szCs w:val="28"/>
        </w:rPr>
        <w:t>а</w:t>
      </w:r>
      <w:r w:rsidRPr="00114D6A">
        <w:rPr>
          <w:rFonts w:ascii="Times New Roman" w:hAnsi="Times New Roman" w:cs="Times New Roman"/>
          <w:sz w:val="28"/>
          <w:szCs w:val="28"/>
        </w:rPr>
        <w:t xml:space="preserve"> за счет создания и внедрения инноваций. </w:t>
      </w:r>
      <w:r>
        <w:rPr>
          <w:rFonts w:ascii="Times New Roman" w:hAnsi="Times New Roman" w:cs="Times New Roman"/>
          <w:sz w:val="28"/>
          <w:szCs w:val="28"/>
        </w:rPr>
        <w:t xml:space="preserve">Звучит более чем актуально, особенно, если принять во внимание, что </w:t>
      </w:r>
      <w:r w:rsidRPr="003840B6">
        <w:rPr>
          <w:rFonts w:ascii="Times New Roman" w:hAnsi="Times New Roman" w:cs="Times New Roman"/>
          <w:i/>
          <w:sz w:val="28"/>
          <w:szCs w:val="28"/>
        </w:rPr>
        <w:t>действенных</w:t>
      </w:r>
      <w:r>
        <w:rPr>
          <w:rFonts w:ascii="Times New Roman" w:hAnsi="Times New Roman" w:cs="Times New Roman"/>
          <w:sz w:val="28"/>
          <w:szCs w:val="28"/>
        </w:rPr>
        <w:t xml:space="preserve"> инструментов выхода из текущего кризиса так и не было предложено.</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w:t>
      </w:r>
      <w:r w:rsidRPr="00114D6A">
        <w:rPr>
          <w:rFonts w:ascii="Times New Roman" w:hAnsi="Times New Roman" w:cs="Times New Roman"/>
          <w:sz w:val="28"/>
          <w:szCs w:val="28"/>
        </w:rPr>
        <w:t>Шумпетер</w:t>
      </w:r>
      <w:r>
        <w:rPr>
          <w:rFonts w:ascii="Times New Roman" w:hAnsi="Times New Roman" w:cs="Times New Roman"/>
          <w:sz w:val="28"/>
          <w:szCs w:val="28"/>
        </w:rPr>
        <w:t>у, с</w:t>
      </w:r>
      <w:r w:rsidRPr="00114D6A">
        <w:rPr>
          <w:rFonts w:ascii="Times New Roman" w:hAnsi="Times New Roman" w:cs="Times New Roman"/>
          <w:sz w:val="28"/>
          <w:szCs w:val="28"/>
        </w:rPr>
        <w:t xml:space="preserve"> помощью нововведений предприятие может </w:t>
      </w:r>
      <w:r>
        <w:rPr>
          <w:rFonts w:ascii="Times New Roman" w:hAnsi="Times New Roman" w:cs="Times New Roman"/>
          <w:sz w:val="28"/>
          <w:szCs w:val="28"/>
        </w:rPr>
        <w:t xml:space="preserve">прейти к </w:t>
      </w:r>
      <w:r w:rsidRPr="00114D6A">
        <w:rPr>
          <w:rFonts w:ascii="Times New Roman" w:hAnsi="Times New Roman" w:cs="Times New Roman"/>
          <w:sz w:val="28"/>
          <w:szCs w:val="28"/>
        </w:rPr>
        <w:t>использова</w:t>
      </w:r>
      <w:r>
        <w:rPr>
          <w:rFonts w:ascii="Times New Roman" w:hAnsi="Times New Roman" w:cs="Times New Roman"/>
          <w:sz w:val="28"/>
          <w:szCs w:val="28"/>
        </w:rPr>
        <w:t>нию</w:t>
      </w:r>
      <w:r w:rsidRPr="00114D6A">
        <w:rPr>
          <w:rFonts w:ascii="Times New Roman" w:hAnsi="Times New Roman" w:cs="Times New Roman"/>
          <w:sz w:val="28"/>
          <w:szCs w:val="28"/>
        </w:rPr>
        <w:t xml:space="preserve"> новы</w:t>
      </w:r>
      <w:r>
        <w:rPr>
          <w:rFonts w:ascii="Times New Roman" w:hAnsi="Times New Roman" w:cs="Times New Roman"/>
          <w:sz w:val="28"/>
          <w:szCs w:val="28"/>
        </w:rPr>
        <w:t>х</w:t>
      </w:r>
      <w:r w:rsidRPr="00114D6A">
        <w:rPr>
          <w:rFonts w:ascii="Times New Roman" w:hAnsi="Times New Roman" w:cs="Times New Roman"/>
          <w:sz w:val="28"/>
          <w:szCs w:val="28"/>
        </w:rPr>
        <w:t xml:space="preserve"> конкурентны</w:t>
      </w:r>
      <w:r>
        <w:rPr>
          <w:rFonts w:ascii="Times New Roman" w:hAnsi="Times New Roman" w:cs="Times New Roman"/>
          <w:sz w:val="28"/>
          <w:szCs w:val="28"/>
        </w:rPr>
        <w:t>х</w:t>
      </w:r>
      <w:r w:rsidRPr="00114D6A">
        <w:rPr>
          <w:rFonts w:ascii="Times New Roman" w:hAnsi="Times New Roman" w:cs="Times New Roman"/>
          <w:sz w:val="28"/>
          <w:szCs w:val="28"/>
        </w:rPr>
        <w:t xml:space="preserve"> прием</w:t>
      </w:r>
      <w:r>
        <w:rPr>
          <w:rFonts w:ascii="Times New Roman" w:hAnsi="Times New Roman" w:cs="Times New Roman"/>
          <w:sz w:val="28"/>
          <w:szCs w:val="28"/>
        </w:rPr>
        <w:t>ов</w:t>
      </w:r>
      <w:r w:rsidRPr="00114D6A">
        <w:rPr>
          <w:rFonts w:ascii="Times New Roman" w:hAnsi="Times New Roman" w:cs="Times New Roman"/>
          <w:sz w:val="28"/>
          <w:szCs w:val="28"/>
        </w:rPr>
        <w:t xml:space="preserve">, </w:t>
      </w:r>
      <w:r>
        <w:rPr>
          <w:rFonts w:ascii="Times New Roman" w:hAnsi="Times New Roman" w:cs="Times New Roman"/>
          <w:sz w:val="28"/>
          <w:szCs w:val="28"/>
        </w:rPr>
        <w:t xml:space="preserve">принципиально </w:t>
      </w:r>
      <w:r w:rsidRPr="00114D6A">
        <w:rPr>
          <w:rFonts w:ascii="Times New Roman" w:hAnsi="Times New Roman" w:cs="Times New Roman"/>
          <w:sz w:val="28"/>
          <w:szCs w:val="28"/>
        </w:rPr>
        <w:t>отлич</w:t>
      </w:r>
      <w:r>
        <w:rPr>
          <w:rFonts w:ascii="Times New Roman" w:hAnsi="Times New Roman" w:cs="Times New Roman"/>
          <w:sz w:val="28"/>
          <w:szCs w:val="28"/>
        </w:rPr>
        <w:t>ающихся</w:t>
      </w:r>
      <w:r w:rsidRPr="00114D6A">
        <w:rPr>
          <w:rFonts w:ascii="Times New Roman" w:hAnsi="Times New Roman" w:cs="Times New Roman"/>
          <w:sz w:val="28"/>
          <w:szCs w:val="28"/>
        </w:rPr>
        <w:t xml:space="preserve"> от </w:t>
      </w:r>
      <w:r>
        <w:rPr>
          <w:rFonts w:ascii="Times New Roman" w:hAnsi="Times New Roman" w:cs="Times New Roman"/>
          <w:sz w:val="28"/>
          <w:szCs w:val="28"/>
        </w:rPr>
        <w:t xml:space="preserve">сугубо </w:t>
      </w:r>
      <w:r w:rsidRPr="00114D6A">
        <w:rPr>
          <w:rFonts w:ascii="Times New Roman" w:hAnsi="Times New Roman" w:cs="Times New Roman"/>
          <w:sz w:val="28"/>
          <w:szCs w:val="28"/>
        </w:rPr>
        <w:t>ценовых форм конкуренции.</w:t>
      </w:r>
      <w:r>
        <w:rPr>
          <w:rFonts w:ascii="Times New Roman" w:hAnsi="Times New Roman" w:cs="Times New Roman"/>
          <w:sz w:val="28"/>
          <w:szCs w:val="28"/>
        </w:rPr>
        <w:t xml:space="preserve"> Такие</w:t>
      </w:r>
      <w:r w:rsidRPr="00114D6A">
        <w:rPr>
          <w:rFonts w:ascii="Times New Roman" w:hAnsi="Times New Roman" w:cs="Times New Roman"/>
          <w:sz w:val="28"/>
          <w:szCs w:val="28"/>
        </w:rPr>
        <w:t xml:space="preserve"> конкурентные приемы Шумпетер </w:t>
      </w:r>
      <w:r>
        <w:rPr>
          <w:rFonts w:ascii="Times New Roman" w:hAnsi="Times New Roman" w:cs="Times New Roman"/>
          <w:sz w:val="28"/>
          <w:szCs w:val="28"/>
        </w:rPr>
        <w:t xml:space="preserve">полагал </w:t>
      </w:r>
      <w:r w:rsidRPr="00114D6A">
        <w:rPr>
          <w:rFonts w:ascii="Times New Roman" w:hAnsi="Times New Roman" w:cs="Times New Roman"/>
          <w:sz w:val="28"/>
          <w:szCs w:val="28"/>
        </w:rPr>
        <w:t>эффективной конкуренцией</w:t>
      </w:r>
      <w:r>
        <w:rPr>
          <w:rFonts w:ascii="Times New Roman" w:hAnsi="Times New Roman" w:cs="Times New Roman"/>
          <w:sz w:val="28"/>
          <w:szCs w:val="28"/>
        </w:rPr>
        <w:t>. Соответственно,</w:t>
      </w:r>
      <w:r w:rsidRPr="00114D6A">
        <w:rPr>
          <w:rFonts w:ascii="Times New Roman" w:hAnsi="Times New Roman" w:cs="Times New Roman"/>
          <w:sz w:val="28"/>
          <w:szCs w:val="28"/>
        </w:rPr>
        <w:t xml:space="preserve"> исключительное положение компании, </w:t>
      </w:r>
      <w:r>
        <w:rPr>
          <w:rFonts w:ascii="Times New Roman" w:hAnsi="Times New Roman" w:cs="Times New Roman"/>
          <w:sz w:val="28"/>
          <w:szCs w:val="28"/>
        </w:rPr>
        <w:t>реализованное</w:t>
      </w:r>
      <w:r w:rsidRPr="00114D6A">
        <w:rPr>
          <w:rFonts w:ascii="Times New Roman" w:hAnsi="Times New Roman" w:cs="Times New Roman"/>
          <w:sz w:val="28"/>
          <w:szCs w:val="28"/>
        </w:rPr>
        <w:t xml:space="preserve"> благодаря неценовым формам конкуренции</w:t>
      </w:r>
      <w:r>
        <w:rPr>
          <w:rFonts w:ascii="Times New Roman" w:hAnsi="Times New Roman" w:cs="Times New Roman"/>
          <w:sz w:val="28"/>
          <w:szCs w:val="28"/>
        </w:rPr>
        <w:t xml:space="preserve">, он называл </w:t>
      </w:r>
      <w:r w:rsidRPr="00114D6A">
        <w:rPr>
          <w:rFonts w:ascii="Times New Roman" w:hAnsi="Times New Roman" w:cs="Times New Roman"/>
          <w:sz w:val="28"/>
          <w:szCs w:val="28"/>
        </w:rPr>
        <w:t>эффективной монополией.</w:t>
      </w:r>
      <w:r>
        <w:rPr>
          <w:rFonts w:ascii="Times New Roman" w:hAnsi="Times New Roman" w:cs="Times New Roman"/>
          <w:sz w:val="28"/>
          <w:szCs w:val="28"/>
        </w:rPr>
        <w:t xml:space="preserve"> Наука эпохи Модерн и была глобальным «конкурентным приемом», обеспечившим Европе цивилизационный приоритет на столетия. Наблюдаемая утрата данного приоритета (Главы 1,2), как легко заметить, полностью укладывается в построения классической теории инноваций.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Далее, э</w:t>
      </w:r>
      <w:r w:rsidRPr="008213ED">
        <w:rPr>
          <w:rFonts w:ascii="Times New Roman" w:hAnsi="Times New Roman" w:cs="Times New Roman"/>
          <w:sz w:val="28"/>
          <w:szCs w:val="28"/>
        </w:rPr>
        <w:t>ффективной монополией, в соответствии с концепцией Шумпетера, является положение компании, при котором она может извлечь дополнительные преимущества от осуществления инновационных изменений в собственной хозяйственной системе (выпуск новой продукции, не представленной на рынке; использование новых приемов управления, неизвестных конкуренту; освоение новой технологической линии; использование новых материалов и пр.).</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Аналогия очевидна. Текущий исторический период, характеризующийся потерей интенции к развитию в глобальном масштабе, ставит вопрос о создании новых парадигм развития. Следовательно, появление новой «эффективной монополии» неизбежно. Если существующие структуры не найдут возможности вернуть интенцию к развитию, то они просто сойдут с исторической сцены. Эти вопросы рассматриваются в Главах 7 – 10, а пока продолжим анализ роли науки в историческом контексте. </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6E4FCE" w:rsidRDefault="00A96547" w:rsidP="00A96547">
      <w:pPr>
        <w:spacing w:after="0" w:line="240" w:lineRule="auto"/>
        <w:ind w:firstLine="567"/>
        <w:jc w:val="both"/>
        <w:rPr>
          <w:rFonts w:ascii="Times New Roman" w:hAnsi="Times New Roman" w:cs="Times New Roman"/>
          <w:b/>
          <w:sz w:val="28"/>
          <w:szCs w:val="28"/>
        </w:rPr>
      </w:pPr>
      <w:r w:rsidRPr="006E4FCE">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4</w:t>
      </w:r>
    </w:p>
    <w:p w:rsidR="00A96547"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rPr>
      </w:pPr>
      <w:r w:rsidRPr="00FE57CE">
        <w:rPr>
          <w:rFonts w:ascii="Times New Roman" w:hAnsi="Times New Roman" w:cs="Times New Roman"/>
          <w:sz w:val="28"/>
          <w:szCs w:val="28"/>
        </w:rPr>
        <w:t>Зеленов Л., Щуров В., Владимиров А. История и философия науки: учебное пособие. – Litres, 2015.</w:t>
      </w:r>
    </w:p>
    <w:p w:rsidR="00A96547"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t>Глазьев</w:t>
      </w:r>
      <w:r>
        <w:rPr>
          <w:rFonts w:ascii="Times New Roman" w:hAnsi="Times New Roman" w:cs="Times New Roman"/>
          <w:sz w:val="28"/>
          <w:szCs w:val="28"/>
        </w:rPr>
        <w:t xml:space="preserve"> </w:t>
      </w:r>
      <w:r w:rsidRPr="00964AD6">
        <w:rPr>
          <w:rFonts w:ascii="Times New Roman" w:hAnsi="Times New Roman" w:cs="Times New Roman"/>
          <w:sz w:val="28"/>
          <w:szCs w:val="28"/>
        </w:rPr>
        <w:t>С.</w:t>
      </w:r>
      <w:r>
        <w:rPr>
          <w:rFonts w:ascii="Times New Roman" w:hAnsi="Times New Roman" w:cs="Times New Roman"/>
          <w:sz w:val="28"/>
          <w:szCs w:val="28"/>
        </w:rPr>
        <w:t xml:space="preserve"> </w:t>
      </w:r>
      <w:r w:rsidRPr="00964AD6">
        <w:rPr>
          <w:rFonts w:ascii="Times New Roman" w:hAnsi="Times New Roman" w:cs="Times New Roman"/>
          <w:sz w:val="28"/>
          <w:szCs w:val="28"/>
        </w:rPr>
        <w:t>Ю.</w:t>
      </w:r>
      <w:r>
        <w:rPr>
          <w:rFonts w:ascii="Times New Roman" w:hAnsi="Times New Roman" w:cs="Times New Roman"/>
          <w:sz w:val="28"/>
          <w:szCs w:val="28"/>
        </w:rPr>
        <w:t xml:space="preserve"> </w:t>
      </w:r>
      <w:r w:rsidRPr="00964AD6">
        <w:rPr>
          <w:rFonts w:ascii="Times New Roman" w:hAnsi="Times New Roman" w:cs="Times New Roman"/>
          <w:sz w:val="28"/>
          <w:szCs w:val="28"/>
        </w:rPr>
        <w:t>Стратегия</w:t>
      </w:r>
      <w:r>
        <w:rPr>
          <w:rFonts w:ascii="Times New Roman" w:hAnsi="Times New Roman" w:cs="Times New Roman"/>
          <w:sz w:val="28"/>
          <w:szCs w:val="28"/>
        </w:rPr>
        <w:t xml:space="preserve"> </w:t>
      </w:r>
      <w:r w:rsidRPr="00964AD6">
        <w:rPr>
          <w:rFonts w:ascii="Times New Roman" w:hAnsi="Times New Roman" w:cs="Times New Roman"/>
          <w:sz w:val="28"/>
          <w:szCs w:val="28"/>
        </w:rPr>
        <w:t>опережающего</w:t>
      </w:r>
      <w:r>
        <w:rPr>
          <w:rFonts w:ascii="Times New Roman" w:hAnsi="Times New Roman" w:cs="Times New Roman"/>
          <w:sz w:val="28"/>
          <w:szCs w:val="28"/>
        </w:rPr>
        <w:t xml:space="preserve"> </w:t>
      </w:r>
      <w:r w:rsidRPr="00964AD6">
        <w:rPr>
          <w:rFonts w:ascii="Times New Roman" w:hAnsi="Times New Roman" w:cs="Times New Roman"/>
          <w:sz w:val="28"/>
          <w:szCs w:val="28"/>
        </w:rPr>
        <w:t>развития</w:t>
      </w:r>
      <w:r>
        <w:rPr>
          <w:rFonts w:ascii="Times New Roman" w:hAnsi="Times New Roman" w:cs="Times New Roman"/>
          <w:sz w:val="28"/>
          <w:szCs w:val="28"/>
        </w:rPr>
        <w:t xml:space="preserve"> </w:t>
      </w:r>
      <w:r w:rsidRPr="00964AD6">
        <w:rPr>
          <w:rFonts w:ascii="Times New Roman" w:hAnsi="Times New Roman" w:cs="Times New Roman"/>
          <w:sz w:val="28"/>
          <w:szCs w:val="28"/>
        </w:rPr>
        <w:t>России</w:t>
      </w:r>
      <w:r>
        <w:rPr>
          <w:rFonts w:ascii="Times New Roman" w:hAnsi="Times New Roman" w:cs="Times New Roman"/>
          <w:sz w:val="28"/>
          <w:szCs w:val="28"/>
        </w:rPr>
        <w:t xml:space="preserve"> </w:t>
      </w:r>
      <w:r w:rsidRPr="00964AD6">
        <w:rPr>
          <w:rFonts w:ascii="Times New Roman" w:hAnsi="Times New Roman" w:cs="Times New Roman"/>
          <w:sz w:val="28"/>
          <w:szCs w:val="28"/>
        </w:rPr>
        <w:t>в</w:t>
      </w:r>
      <w:r>
        <w:rPr>
          <w:rFonts w:ascii="Times New Roman" w:hAnsi="Times New Roman" w:cs="Times New Roman"/>
          <w:sz w:val="28"/>
          <w:szCs w:val="28"/>
        </w:rPr>
        <w:t xml:space="preserve"> </w:t>
      </w:r>
      <w:r w:rsidRPr="00964AD6">
        <w:rPr>
          <w:rFonts w:ascii="Times New Roman" w:hAnsi="Times New Roman" w:cs="Times New Roman"/>
          <w:sz w:val="28"/>
          <w:szCs w:val="28"/>
        </w:rPr>
        <w:t>условиях</w:t>
      </w:r>
      <w:r>
        <w:rPr>
          <w:rFonts w:ascii="Times New Roman" w:hAnsi="Times New Roman" w:cs="Times New Roman"/>
          <w:sz w:val="28"/>
          <w:szCs w:val="28"/>
        </w:rPr>
        <w:t xml:space="preserve"> </w:t>
      </w:r>
      <w:r w:rsidRPr="00964AD6">
        <w:rPr>
          <w:rFonts w:ascii="Times New Roman" w:hAnsi="Times New Roman" w:cs="Times New Roman"/>
          <w:sz w:val="28"/>
          <w:szCs w:val="28"/>
        </w:rPr>
        <w:t>глобального</w:t>
      </w:r>
      <w:r>
        <w:rPr>
          <w:rFonts w:ascii="Times New Roman" w:hAnsi="Times New Roman" w:cs="Times New Roman"/>
          <w:sz w:val="28"/>
          <w:szCs w:val="28"/>
        </w:rPr>
        <w:t xml:space="preserve"> </w:t>
      </w:r>
      <w:r w:rsidRPr="00964AD6">
        <w:rPr>
          <w:rFonts w:ascii="Times New Roman" w:hAnsi="Times New Roman" w:cs="Times New Roman"/>
          <w:sz w:val="28"/>
          <w:szCs w:val="28"/>
        </w:rPr>
        <w:t>кризиса.</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Экономика,</w:t>
      </w:r>
      <w:r>
        <w:rPr>
          <w:rFonts w:ascii="Times New Roman" w:hAnsi="Times New Roman" w:cs="Times New Roman"/>
          <w:sz w:val="28"/>
          <w:szCs w:val="28"/>
        </w:rPr>
        <w:t xml:space="preserve"> </w:t>
      </w:r>
      <w:r w:rsidRPr="00964AD6">
        <w:rPr>
          <w:rFonts w:ascii="Times New Roman" w:hAnsi="Times New Roman" w:cs="Times New Roman"/>
          <w:sz w:val="28"/>
          <w:szCs w:val="28"/>
        </w:rPr>
        <w:t>2010.</w:t>
      </w:r>
      <w:r>
        <w:rPr>
          <w:rFonts w:ascii="Times New Roman" w:hAnsi="Times New Roman" w:cs="Times New Roman"/>
          <w:sz w:val="28"/>
          <w:szCs w:val="28"/>
        </w:rPr>
        <w:t xml:space="preserve"> </w:t>
      </w:r>
      <w:r w:rsidRPr="00964AD6">
        <w:rPr>
          <w:rFonts w:ascii="Times New Roman" w:hAnsi="Times New Roman" w:cs="Times New Roman"/>
          <w:sz w:val="28"/>
          <w:szCs w:val="28"/>
        </w:rPr>
        <w:t>287</w:t>
      </w:r>
      <w:r>
        <w:rPr>
          <w:rFonts w:ascii="Times New Roman" w:hAnsi="Times New Roman" w:cs="Times New Roman"/>
          <w:sz w:val="28"/>
          <w:szCs w:val="28"/>
        </w:rPr>
        <w:t xml:space="preserve"> </w:t>
      </w:r>
      <w:r w:rsidRPr="00964AD6">
        <w:rPr>
          <w:rFonts w:ascii="Times New Roman" w:hAnsi="Times New Roman" w:cs="Times New Roman"/>
          <w:sz w:val="28"/>
          <w:szCs w:val="28"/>
        </w:rPr>
        <w:t>С.</w:t>
      </w:r>
    </w:p>
    <w:p w:rsidR="00A96547"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rPr>
      </w:pPr>
      <w:r>
        <w:rPr>
          <w:rFonts w:ascii="Times New Roman" w:hAnsi="Times New Roman" w:cs="Times New Roman"/>
          <w:sz w:val="28"/>
          <w:szCs w:val="28"/>
        </w:rPr>
        <w:t>Гумилев Л.Н. География этноса в исторический период. Л., Наука, 1990, 279 с.</w:t>
      </w:r>
    </w:p>
    <w:p w:rsidR="00A96547" w:rsidRPr="00740058"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rPr>
      </w:pPr>
      <w:r w:rsidRPr="00740058">
        <w:rPr>
          <w:rFonts w:ascii="Times New Roman" w:hAnsi="Times New Roman" w:cs="Times New Roman"/>
          <w:sz w:val="28"/>
          <w:szCs w:val="28"/>
        </w:rPr>
        <w:t xml:space="preserve">Клайн М. Математика. Утрата определенности. М.: Мир, 1984. Пер. с англ.: Morris Kline. MATHEMATICS. The Loss of Certainty. NY, Oxford University Press, 1980. </w:t>
      </w:r>
    </w:p>
    <w:p w:rsidR="00A96547" w:rsidRPr="001E2496"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lang w:val="en-US"/>
        </w:rPr>
      </w:pPr>
      <w:r w:rsidRPr="001E2496">
        <w:rPr>
          <w:rFonts w:ascii="Times New Roman" w:hAnsi="Times New Roman" w:cs="Times New Roman"/>
          <w:sz w:val="28"/>
          <w:szCs w:val="28"/>
          <w:lang w:val="en-US"/>
        </w:rPr>
        <w:t>Schumpeter</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Capitalism,</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socialism</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democracy.</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Routledge,</w:t>
      </w:r>
      <w:r>
        <w:rPr>
          <w:rFonts w:ascii="Times New Roman" w:hAnsi="Times New Roman" w:cs="Times New Roman"/>
          <w:sz w:val="28"/>
          <w:szCs w:val="28"/>
          <w:lang w:val="en-US"/>
        </w:rPr>
        <w:t xml:space="preserve"> </w:t>
      </w:r>
      <w:r w:rsidRPr="001E2496">
        <w:rPr>
          <w:rFonts w:ascii="Times New Roman" w:hAnsi="Times New Roman" w:cs="Times New Roman"/>
          <w:sz w:val="28"/>
          <w:szCs w:val="28"/>
          <w:lang w:val="en-US"/>
        </w:rPr>
        <w:t>2013.</w:t>
      </w:r>
    </w:p>
    <w:p w:rsidR="00A96547" w:rsidRPr="00A96547"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lang w:val="en-US"/>
        </w:rPr>
      </w:pPr>
      <w:r w:rsidRPr="00A96547">
        <w:rPr>
          <w:rFonts w:ascii="Times New Roman" w:hAnsi="Times New Roman" w:cs="Times New Roman"/>
          <w:sz w:val="28"/>
          <w:szCs w:val="28"/>
          <w:lang w:val="en-US"/>
        </w:rPr>
        <w:t xml:space="preserve">Schumpeter J. A. Entrepreneurship as innovation //Entrepreneurship: The social science view. – 2000. – </w:t>
      </w:r>
      <w:proofErr w:type="gramStart"/>
      <w:r w:rsidRPr="00964AD6">
        <w:rPr>
          <w:rFonts w:ascii="Times New Roman" w:hAnsi="Times New Roman" w:cs="Times New Roman"/>
          <w:sz w:val="28"/>
          <w:szCs w:val="28"/>
        </w:rPr>
        <w:t>С</w:t>
      </w:r>
      <w:r w:rsidRPr="00A96547">
        <w:rPr>
          <w:rFonts w:ascii="Times New Roman" w:hAnsi="Times New Roman" w:cs="Times New Roman"/>
          <w:sz w:val="28"/>
          <w:szCs w:val="28"/>
          <w:lang w:val="en-US"/>
        </w:rPr>
        <w:t>. 51</w:t>
      </w:r>
      <w:proofErr w:type="gramEnd"/>
      <w:r w:rsidRPr="00A96547">
        <w:rPr>
          <w:rFonts w:ascii="Times New Roman" w:hAnsi="Times New Roman" w:cs="Times New Roman"/>
          <w:sz w:val="28"/>
          <w:szCs w:val="28"/>
          <w:lang w:val="en-US"/>
        </w:rPr>
        <w:t>-75.</w:t>
      </w:r>
    </w:p>
    <w:p w:rsidR="00A96547"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rPr>
      </w:pPr>
      <w:r w:rsidRPr="00B14FE7">
        <w:rPr>
          <w:rFonts w:ascii="Times New Roman" w:hAnsi="Times New Roman" w:cs="Times New Roman"/>
          <w:sz w:val="28"/>
          <w:szCs w:val="28"/>
        </w:rPr>
        <w:t>Кондратьев Н. Д. Большие циклы конъюктуры и теория предвидения //М.: Экономика. – 2002.</w:t>
      </w:r>
    </w:p>
    <w:p w:rsidR="00A96547" w:rsidRPr="00964AD6"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lastRenderedPageBreak/>
        <w:t>Яковец,</w:t>
      </w:r>
      <w:r>
        <w:rPr>
          <w:rFonts w:ascii="Times New Roman" w:hAnsi="Times New Roman" w:cs="Times New Roman"/>
          <w:sz w:val="28"/>
          <w:szCs w:val="28"/>
        </w:rPr>
        <w:t xml:space="preserve"> </w:t>
      </w:r>
      <w:r w:rsidRPr="00964AD6">
        <w:rPr>
          <w:rFonts w:ascii="Times New Roman" w:hAnsi="Times New Roman" w:cs="Times New Roman"/>
          <w:sz w:val="28"/>
          <w:szCs w:val="28"/>
        </w:rPr>
        <w:t>Ю.В.</w:t>
      </w:r>
      <w:r>
        <w:rPr>
          <w:rFonts w:ascii="Times New Roman" w:hAnsi="Times New Roman" w:cs="Times New Roman"/>
          <w:sz w:val="28"/>
          <w:szCs w:val="28"/>
        </w:rPr>
        <w:t xml:space="preserve"> </w:t>
      </w:r>
      <w:r w:rsidRPr="00964AD6">
        <w:rPr>
          <w:rFonts w:ascii="Times New Roman" w:hAnsi="Times New Roman" w:cs="Times New Roman"/>
          <w:sz w:val="28"/>
          <w:szCs w:val="28"/>
        </w:rPr>
        <w:t>Эпохальные</w:t>
      </w:r>
      <w:r>
        <w:rPr>
          <w:rFonts w:ascii="Times New Roman" w:hAnsi="Times New Roman" w:cs="Times New Roman"/>
          <w:sz w:val="28"/>
          <w:szCs w:val="28"/>
        </w:rPr>
        <w:t xml:space="preserve"> </w:t>
      </w:r>
      <w:r w:rsidRPr="00964AD6">
        <w:rPr>
          <w:rFonts w:ascii="Times New Roman" w:hAnsi="Times New Roman" w:cs="Times New Roman"/>
          <w:sz w:val="28"/>
          <w:szCs w:val="28"/>
        </w:rPr>
        <w:t>инновации</w:t>
      </w:r>
      <w:r>
        <w:rPr>
          <w:rFonts w:ascii="Times New Roman" w:hAnsi="Times New Roman" w:cs="Times New Roman"/>
          <w:sz w:val="28"/>
          <w:szCs w:val="28"/>
        </w:rPr>
        <w:t xml:space="preserve"> </w:t>
      </w:r>
      <w:r w:rsidRPr="00964AD6">
        <w:rPr>
          <w:rFonts w:ascii="Times New Roman" w:hAnsi="Times New Roman" w:cs="Times New Roman"/>
          <w:sz w:val="28"/>
          <w:szCs w:val="28"/>
        </w:rPr>
        <w:t>21</w:t>
      </w:r>
      <w:r>
        <w:rPr>
          <w:rFonts w:ascii="Times New Roman" w:hAnsi="Times New Roman" w:cs="Times New Roman"/>
          <w:sz w:val="28"/>
          <w:szCs w:val="28"/>
        </w:rPr>
        <w:t xml:space="preserve"> </w:t>
      </w:r>
      <w:r w:rsidRPr="00964AD6">
        <w:rPr>
          <w:rFonts w:ascii="Times New Roman" w:hAnsi="Times New Roman" w:cs="Times New Roman"/>
          <w:sz w:val="28"/>
          <w:szCs w:val="28"/>
        </w:rPr>
        <w:t>века</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Ю.В.</w:t>
      </w:r>
      <w:r>
        <w:rPr>
          <w:rFonts w:ascii="Times New Roman" w:hAnsi="Times New Roman" w:cs="Times New Roman"/>
          <w:sz w:val="28"/>
          <w:szCs w:val="28"/>
        </w:rPr>
        <w:t xml:space="preserve"> </w:t>
      </w:r>
      <w:r w:rsidRPr="00964AD6">
        <w:rPr>
          <w:rFonts w:ascii="Times New Roman" w:hAnsi="Times New Roman" w:cs="Times New Roman"/>
          <w:sz w:val="28"/>
          <w:szCs w:val="28"/>
        </w:rPr>
        <w:t>Яковец.</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М.:</w:t>
      </w:r>
      <w:r>
        <w:rPr>
          <w:rFonts w:ascii="Times New Roman" w:hAnsi="Times New Roman" w:cs="Times New Roman"/>
          <w:sz w:val="28"/>
          <w:szCs w:val="28"/>
        </w:rPr>
        <w:t xml:space="preserve"> </w:t>
      </w:r>
      <w:r w:rsidRPr="00964AD6">
        <w:rPr>
          <w:rFonts w:ascii="Times New Roman" w:hAnsi="Times New Roman" w:cs="Times New Roman"/>
          <w:sz w:val="28"/>
          <w:szCs w:val="28"/>
        </w:rPr>
        <w:t>Экономика,</w:t>
      </w:r>
      <w:r>
        <w:rPr>
          <w:rFonts w:ascii="Times New Roman" w:hAnsi="Times New Roman" w:cs="Times New Roman"/>
          <w:sz w:val="28"/>
          <w:szCs w:val="28"/>
        </w:rPr>
        <w:t xml:space="preserve"> </w:t>
      </w:r>
      <w:r w:rsidRPr="00964AD6">
        <w:rPr>
          <w:rFonts w:ascii="Times New Roman" w:hAnsi="Times New Roman" w:cs="Times New Roman"/>
          <w:sz w:val="28"/>
          <w:szCs w:val="28"/>
        </w:rPr>
        <w:t>2004.</w:t>
      </w:r>
    </w:p>
    <w:p w:rsidR="00A96547" w:rsidRPr="00964AD6" w:rsidRDefault="00A96547" w:rsidP="00A96547">
      <w:pPr>
        <w:pStyle w:val="ab"/>
        <w:numPr>
          <w:ilvl w:val="0"/>
          <w:numId w:val="3"/>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t>Яковец</w:t>
      </w:r>
      <w:r>
        <w:rPr>
          <w:rFonts w:ascii="Times New Roman" w:hAnsi="Times New Roman" w:cs="Times New Roman"/>
          <w:sz w:val="28"/>
          <w:szCs w:val="28"/>
        </w:rPr>
        <w:t xml:space="preserve"> </w:t>
      </w:r>
      <w:r w:rsidRPr="00964AD6">
        <w:rPr>
          <w:rFonts w:ascii="Times New Roman" w:hAnsi="Times New Roman" w:cs="Times New Roman"/>
          <w:sz w:val="28"/>
          <w:szCs w:val="28"/>
        </w:rPr>
        <w:t>Ю.В.</w:t>
      </w:r>
      <w:r>
        <w:rPr>
          <w:rFonts w:ascii="Times New Roman" w:hAnsi="Times New Roman" w:cs="Times New Roman"/>
          <w:sz w:val="28"/>
          <w:szCs w:val="28"/>
        </w:rPr>
        <w:t xml:space="preserve"> </w:t>
      </w:r>
      <w:r w:rsidRPr="00964AD6">
        <w:rPr>
          <w:rFonts w:ascii="Times New Roman" w:hAnsi="Times New Roman" w:cs="Times New Roman"/>
          <w:sz w:val="28"/>
          <w:szCs w:val="28"/>
        </w:rPr>
        <w:t>Грамматика</w:t>
      </w:r>
      <w:r>
        <w:rPr>
          <w:rFonts w:ascii="Times New Roman" w:hAnsi="Times New Roman" w:cs="Times New Roman"/>
          <w:sz w:val="28"/>
          <w:szCs w:val="28"/>
        </w:rPr>
        <w:t xml:space="preserve"> </w:t>
      </w:r>
      <w:r w:rsidRPr="00964AD6">
        <w:rPr>
          <w:rFonts w:ascii="Times New Roman" w:hAnsi="Times New Roman" w:cs="Times New Roman"/>
          <w:sz w:val="28"/>
          <w:szCs w:val="28"/>
        </w:rPr>
        <w:t>инноваций</w:t>
      </w:r>
      <w:r>
        <w:rPr>
          <w:rFonts w:ascii="Times New Roman" w:hAnsi="Times New Roman" w:cs="Times New Roman"/>
          <w:sz w:val="28"/>
          <w:szCs w:val="28"/>
        </w:rPr>
        <w:t xml:space="preserve"> </w:t>
      </w:r>
      <w:r w:rsidRPr="00964AD6">
        <w:rPr>
          <w:rFonts w:ascii="Times New Roman" w:hAnsi="Times New Roman" w:cs="Times New Roman"/>
          <w:sz w:val="28"/>
          <w:szCs w:val="28"/>
        </w:rPr>
        <w:t>и</w:t>
      </w:r>
      <w:r>
        <w:rPr>
          <w:rFonts w:ascii="Times New Roman" w:hAnsi="Times New Roman" w:cs="Times New Roman"/>
          <w:sz w:val="28"/>
          <w:szCs w:val="28"/>
        </w:rPr>
        <w:t xml:space="preserve"> </w:t>
      </w:r>
      <w:r w:rsidRPr="00964AD6">
        <w:rPr>
          <w:rFonts w:ascii="Times New Roman" w:hAnsi="Times New Roman" w:cs="Times New Roman"/>
          <w:sz w:val="28"/>
          <w:szCs w:val="28"/>
        </w:rPr>
        <w:t>стратегия</w:t>
      </w:r>
      <w:r>
        <w:rPr>
          <w:rFonts w:ascii="Times New Roman" w:hAnsi="Times New Roman" w:cs="Times New Roman"/>
          <w:sz w:val="28"/>
          <w:szCs w:val="28"/>
        </w:rPr>
        <w:t xml:space="preserve"> </w:t>
      </w:r>
      <w:r w:rsidRPr="00964AD6">
        <w:rPr>
          <w:rFonts w:ascii="Times New Roman" w:hAnsi="Times New Roman" w:cs="Times New Roman"/>
          <w:sz w:val="28"/>
          <w:szCs w:val="28"/>
        </w:rPr>
        <w:t>инновационного</w:t>
      </w:r>
      <w:r>
        <w:rPr>
          <w:rFonts w:ascii="Times New Roman" w:hAnsi="Times New Roman" w:cs="Times New Roman"/>
          <w:sz w:val="28"/>
          <w:szCs w:val="28"/>
        </w:rPr>
        <w:t xml:space="preserve"> </w:t>
      </w:r>
      <w:r w:rsidRPr="00964AD6">
        <w:rPr>
          <w:rFonts w:ascii="Times New Roman" w:hAnsi="Times New Roman" w:cs="Times New Roman"/>
          <w:sz w:val="28"/>
          <w:szCs w:val="28"/>
        </w:rPr>
        <w:t>прорыва.</w:t>
      </w:r>
      <w:r>
        <w:rPr>
          <w:rFonts w:ascii="Times New Roman" w:hAnsi="Times New Roman" w:cs="Times New Roman"/>
          <w:sz w:val="28"/>
          <w:szCs w:val="28"/>
        </w:rPr>
        <w:t xml:space="preserve"> </w:t>
      </w:r>
      <w:r w:rsidRPr="00964AD6">
        <w:rPr>
          <w:rFonts w:ascii="Times New Roman" w:hAnsi="Times New Roman" w:cs="Times New Roman"/>
          <w:sz w:val="28"/>
          <w:szCs w:val="28"/>
        </w:rPr>
        <w:t>Пособие</w:t>
      </w:r>
      <w:r>
        <w:rPr>
          <w:rFonts w:ascii="Times New Roman" w:hAnsi="Times New Roman" w:cs="Times New Roman"/>
          <w:sz w:val="28"/>
          <w:szCs w:val="28"/>
        </w:rPr>
        <w:t xml:space="preserve"> </w:t>
      </w:r>
      <w:r w:rsidRPr="00964AD6">
        <w:rPr>
          <w:rFonts w:ascii="Times New Roman" w:hAnsi="Times New Roman" w:cs="Times New Roman"/>
          <w:sz w:val="28"/>
          <w:szCs w:val="28"/>
        </w:rPr>
        <w:t>для</w:t>
      </w:r>
      <w:r>
        <w:rPr>
          <w:rFonts w:ascii="Times New Roman" w:hAnsi="Times New Roman" w:cs="Times New Roman"/>
          <w:sz w:val="28"/>
          <w:szCs w:val="28"/>
        </w:rPr>
        <w:t xml:space="preserve"> </w:t>
      </w:r>
      <w:r w:rsidRPr="00964AD6">
        <w:rPr>
          <w:rFonts w:ascii="Times New Roman" w:hAnsi="Times New Roman" w:cs="Times New Roman"/>
          <w:sz w:val="28"/>
          <w:szCs w:val="28"/>
        </w:rPr>
        <w:t>молодых</w:t>
      </w:r>
      <w:r>
        <w:rPr>
          <w:rFonts w:ascii="Times New Roman" w:hAnsi="Times New Roman" w:cs="Times New Roman"/>
          <w:sz w:val="28"/>
          <w:szCs w:val="28"/>
        </w:rPr>
        <w:t xml:space="preserve"> </w:t>
      </w:r>
      <w:r w:rsidRPr="00964AD6">
        <w:rPr>
          <w:rFonts w:ascii="Times New Roman" w:hAnsi="Times New Roman" w:cs="Times New Roman"/>
          <w:sz w:val="28"/>
          <w:szCs w:val="28"/>
        </w:rPr>
        <w:t>инноваторов,</w:t>
      </w:r>
      <w:r>
        <w:rPr>
          <w:rFonts w:ascii="Times New Roman" w:hAnsi="Times New Roman" w:cs="Times New Roman"/>
          <w:sz w:val="28"/>
          <w:szCs w:val="28"/>
        </w:rPr>
        <w:t xml:space="preserve"> </w:t>
      </w:r>
      <w:r w:rsidRPr="00964AD6">
        <w:rPr>
          <w:rFonts w:ascii="Times New Roman" w:hAnsi="Times New Roman" w:cs="Times New Roman"/>
          <w:sz w:val="28"/>
          <w:szCs w:val="28"/>
        </w:rPr>
        <w:t>М.:</w:t>
      </w:r>
      <w:r>
        <w:rPr>
          <w:rFonts w:ascii="Times New Roman" w:hAnsi="Times New Roman" w:cs="Times New Roman"/>
          <w:sz w:val="28"/>
          <w:szCs w:val="28"/>
        </w:rPr>
        <w:t xml:space="preserve"> </w:t>
      </w:r>
      <w:r w:rsidRPr="00964AD6">
        <w:rPr>
          <w:rFonts w:ascii="Times New Roman" w:hAnsi="Times New Roman" w:cs="Times New Roman"/>
          <w:sz w:val="28"/>
          <w:szCs w:val="28"/>
        </w:rPr>
        <w:t>МИСК,</w:t>
      </w:r>
      <w:r>
        <w:rPr>
          <w:rFonts w:ascii="Times New Roman" w:hAnsi="Times New Roman" w:cs="Times New Roman"/>
          <w:sz w:val="28"/>
          <w:szCs w:val="28"/>
        </w:rPr>
        <w:t xml:space="preserve"> </w:t>
      </w:r>
      <w:r w:rsidRPr="00964AD6">
        <w:rPr>
          <w:rFonts w:ascii="Times New Roman" w:hAnsi="Times New Roman" w:cs="Times New Roman"/>
          <w:sz w:val="28"/>
          <w:szCs w:val="28"/>
        </w:rPr>
        <w:t>43</w:t>
      </w:r>
      <w:r>
        <w:rPr>
          <w:rFonts w:ascii="Times New Roman" w:hAnsi="Times New Roman" w:cs="Times New Roman"/>
          <w:sz w:val="28"/>
          <w:szCs w:val="28"/>
        </w:rPr>
        <w:t xml:space="preserve"> </w:t>
      </w:r>
      <w:r w:rsidRPr="00964AD6">
        <w:rPr>
          <w:rFonts w:ascii="Times New Roman" w:hAnsi="Times New Roman" w:cs="Times New Roman"/>
          <w:sz w:val="28"/>
          <w:szCs w:val="28"/>
        </w:rPr>
        <w:t>С.</w:t>
      </w:r>
    </w:p>
    <w:p w:rsidR="00A96547" w:rsidRDefault="00A96547">
      <w:pPr>
        <w:spacing w:after="160" w:line="259"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96547" w:rsidRPr="003B534F" w:rsidRDefault="007B4996" w:rsidP="00825C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A96547" w:rsidRPr="003B534F">
        <w:rPr>
          <w:rFonts w:ascii="Times New Roman" w:hAnsi="Times New Roman" w:cs="Times New Roman"/>
          <w:b/>
          <w:sz w:val="28"/>
          <w:szCs w:val="28"/>
        </w:rPr>
        <w:t xml:space="preserve"> 5. Наука периода расцвета индустриальной эпохи</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E56C5C" w:rsidRDefault="00A96547" w:rsidP="00A96547">
      <w:pPr>
        <w:spacing w:after="0" w:line="240" w:lineRule="auto"/>
        <w:ind w:left="3969"/>
        <w:jc w:val="both"/>
        <w:rPr>
          <w:rFonts w:ascii="Times New Roman" w:hAnsi="Times New Roman" w:cs="Times New Roman"/>
          <w:sz w:val="28"/>
          <w:szCs w:val="28"/>
        </w:rPr>
      </w:pPr>
      <w:r>
        <w:rPr>
          <w:rFonts w:ascii="Times New Roman" w:hAnsi="Times New Roman" w:cs="Times New Roman"/>
          <w:sz w:val="28"/>
          <w:szCs w:val="28"/>
        </w:rPr>
        <w:t>«Нам нет преград ни в море, ни на суше</w:t>
      </w:r>
      <w:r w:rsidRPr="00E56C5C">
        <w:rPr>
          <w:rFonts w:ascii="Times New Roman" w:hAnsi="Times New Roman" w:cs="Times New Roman"/>
          <w:sz w:val="28"/>
          <w:szCs w:val="28"/>
        </w:rPr>
        <w:t xml:space="preserve"> </w:t>
      </w:r>
      <w:proofErr w:type="gramStart"/>
      <w:r w:rsidRPr="00E56C5C">
        <w:rPr>
          <w:rFonts w:ascii="Times New Roman" w:hAnsi="Times New Roman" w:cs="Times New Roman"/>
          <w:sz w:val="28"/>
          <w:szCs w:val="28"/>
        </w:rPr>
        <w:t>Нам</w:t>
      </w:r>
      <w:proofErr w:type="gramEnd"/>
      <w:r w:rsidRPr="00E56C5C">
        <w:rPr>
          <w:rFonts w:ascii="Times New Roman" w:hAnsi="Times New Roman" w:cs="Times New Roman"/>
          <w:sz w:val="28"/>
          <w:szCs w:val="28"/>
        </w:rPr>
        <w:t> не страшны н</w:t>
      </w:r>
      <w:r>
        <w:rPr>
          <w:rFonts w:ascii="Times New Roman" w:hAnsi="Times New Roman" w:cs="Times New Roman"/>
          <w:sz w:val="28"/>
          <w:szCs w:val="28"/>
        </w:rPr>
        <w:t>и</w:t>
      </w:r>
      <w:r w:rsidRPr="00E56C5C">
        <w:rPr>
          <w:rFonts w:ascii="Times New Roman" w:hAnsi="Times New Roman" w:cs="Times New Roman"/>
          <w:sz w:val="28"/>
          <w:szCs w:val="28"/>
        </w:rPr>
        <w:t> льды,</w:t>
      </w:r>
      <w:r>
        <w:rPr>
          <w:rFonts w:ascii="Times New Roman" w:hAnsi="Times New Roman" w:cs="Times New Roman"/>
          <w:sz w:val="28"/>
          <w:szCs w:val="28"/>
        </w:rPr>
        <w:t xml:space="preserve"> </w:t>
      </w:r>
      <w:r w:rsidRPr="00E56C5C">
        <w:rPr>
          <w:rFonts w:ascii="Times New Roman" w:hAnsi="Times New Roman" w:cs="Times New Roman"/>
          <w:sz w:val="28"/>
          <w:szCs w:val="28"/>
        </w:rPr>
        <w:t>ни облака.</w:t>
      </w:r>
    </w:p>
    <w:p w:rsidR="00A96547" w:rsidRPr="00E56C5C" w:rsidRDefault="00A96547" w:rsidP="00A96547">
      <w:pPr>
        <w:spacing w:after="0" w:line="240" w:lineRule="auto"/>
        <w:ind w:left="3969"/>
        <w:jc w:val="both"/>
        <w:rPr>
          <w:rFonts w:ascii="Times New Roman" w:hAnsi="Times New Roman" w:cs="Times New Roman"/>
          <w:sz w:val="28"/>
          <w:szCs w:val="28"/>
        </w:rPr>
      </w:pPr>
      <w:r w:rsidRPr="00E56C5C">
        <w:rPr>
          <w:rFonts w:ascii="Times New Roman" w:hAnsi="Times New Roman" w:cs="Times New Roman"/>
          <w:sz w:val="28"/>
          <w:szCs w:val="28"/>
        </w:rPr>
        <w:t>Пламя души своей,</w:t>
      </w:r>
      <w:r>
        <w:rPr>
          <w:rFonts w:ascii="Times New Roman" w:hAnsi="Times New Roman" w:cs="Times New Roman"/>
          <w:sz w:val="28"/>
          <w:szCs w:val="28"/>
        </w:rPr>
        <w:t xml:space="preserve"> </w:t>
      </w:r>
      <w:r w:rsidRPr="00E56C5C">
        <w:rPr>
          <w:rFonts w:ascii="Times New Roman" w:hAnsi="Times New Roman" w:cs="Times New Roman"/>
          <w:sz w:val="28"/>
          <w:szCs w:val="28"/>
        </w:rPr>
        <w:t>знамя страны своей</w:t>
      </w:r>
    </w:p>
    <w:p w:rsidR="00A96547" w:rsidRDefault="00A96547" w:rsidP="00A96547">
      <w:pPr>
        <w:spacing w:after="0" w:line="240" w:lineRule="auto"/>
        <w:ind w:left="3969"/>
        <w:jc w:val="both"/>
        <w:rPr>
          <w:rFonts w:ascii="Times New Roman" w:hAnsi="Times New Roman" w:cs="Times New Roman"/>
          <w:sz w:val="28"/>
          <w:szCs w:val="28"/>
        </w:rPr>
      </w:pPr>
      <w:r w:rsidRPr="00E56C5C">
        <w:rPr>
          <w:rFonts w:ascii="Times New Roman" w:hAnsi="Times New Roman" w:cs="Times New Roman"/>
          <w:sz w:val="28"/>
          <w:szCs w:val="28"/>
        </w:rPr>
        <w:t>Мы пронесём через миры и века!</w:t>
      </w:r>
      <w:r>
        <w:rPr>
          <w:rFonts w:ascii="Times New Roman" w:hAnsi="Times New Roman" w:cs="Times New Roman"/>
          <w:sz w:val="28"/>
          <w:szCs w:val="28"/>
        </w:rPr>
        <w:t>»</w:t>
      </w:r>
    </w:p>
    <w:p w:rsidR="00A96547" w:rsidRPr="00E04CC3" w:rsidRDefault="00A96547" w:rsidP="00A96547">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А. Д'Актиль, «Марш энтузиастов»</w:t>
      </w:r>
    </w:p>
    <w:p w:rsidR="00A96547" w:rsidRPr="00E04CC3" w:rsidRDefault="00A96547" w:rsidP="00A96547">
      <w:pPr>
        <w:spacing w:after="0" w:line="240" w:lineRule="auto"/>
        <w:ind w:left="3969"/>
        <w:jc w:val="both"/>
        <w:rPr>
          <w:rFonts w:ascii="Times New Roman" w:hAnsi="Times New Roman" w:cs="Times New Roman"/>
          <w:sz w:val="28"/>
          <w:szCs w:val="28"/>
        </w:rPr>
      </w:pPr>
    </w:p>
    <w:p w:rsidR="00A96547" w:rsidRDefault="00A96547" w:rsidP="00A96547">
      <w:pPr>
        <w:spacing w:after="0" w:line="240" w:lineRule="auto"/>
        <w:ind w:left="3969"/>
        <w:jc w:val="both"/>
        <w:rPr>
          <w:rFonts w:ascii="Times New Roman" w:hAnsi="Times New Roman" w:cs="Times New Roman"/>
          <w:sz w:val="28"/>
          <w:szCs w:val="28"/>
        </w:rPr>
      </w:pPr>
      <w:r>
        <w:rPr>
          <w:rFonts w:ascii="Times New Roman" w:hAnsi="Times New Roman" w:cs="Times New Roman"/>
          <w:sz w:val="28"/>
          <w:szCs w:val="28"/>
        </w:rPr>
        <w:t>«</w:t>
      </w:r>
      <w:r w:rsidRPr="00E04CC3">
        <w:rPr>
          <w:rFonts w:ascii="Times New Roman" w:hAnsi="Times New Roman" w:cs="Times New Roman"/>
          <w:sz w:val="28"/>
          <w:szCs w:val="28"/>
        </w:rPr>
        <w:t xml:space="preserve">Прекрасен был туземец, </w:t>
      </w:r>
      <w:r>
        <w:rPr>
          <w:rFonts w:ascii="Times New Roman" w:hAnsi="Times New Roman" w:cs="Times New Roman"/>
          <w:sz w:val="28"/>
          <w:szCs w:val="28"/>
        </w:rPr>
        <w:t>сидевший на суку красного дерева, и пиливший его на продажу, пока перепиленный сук не избавил его от всех материальных забот»</w:t>
      </w:r>
    </w:p>
    <w:p w:rsidR="00A96547" w:rsidRPr="00EF35DD" w:rsidRDefault="00A96547" w:rsidP="00A96547">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М.Веллер, «Премия Дарвина»</w:t>
      </w:r>
    </w:p>
    <w:p w:rsidR="00A96547" w:rsidRPr="000141B5"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будет большим преувеличением сказать, что расцвет и последующий упадок науки, рассматриваемой как </w:t>
      </w:r>
      <w:r w:rsidRPr="00634254">
        <w:rPr>
          <w:rFonts w:ascii="Times New Roman" w:hAnsi="Times New Roman" w:cs="Times New Roman"/>
          <w:i/>
          <w:sz w:val="28"/>
          <w:szCs w:val="28"/>
        </w:rPr>
        <w:t>институция</w:t>
      </w:r>
      <w:r>
        <w:rPr>
          <w:rFonts w:ascii="Times New Roman" w:hAnsi="Times New Roman" w:cs="Times New Roman"/>
          <w:sz w:val="28"/>
          <w:szCs w:val="28"/>
        </w:rPr>
        <w:t xml:space="preserve"> индустриальной эпохи (авторы далеки от мысли говорить об упадке </w:t>
      </w:r>
      <w:r w:rsidRPr="00634254">
        <w:rPr>
          <w:rFonts w:ascii="Times New Roman" w:hAnsi="Times New Roman" w:cs="Times New Roman"/>
          <w:i/>
          <w:sz w:val="28"/>
          <w:szCs w:val="28"/>
        </w:rPr>
        <w:t>науки как таковой</w:t>
      </w:r>
      <w:r>
        <w:rPr>
          <w:rFonts w:ascii="Times New Roman" w:hAnsi="Times New Roman" w:cs="Times New Roman"/>
          <w:sz w:val="28"/>
          <w:szCs w:val="28"/>
        </w:rPr>
        <w:t xml:space="preserve">) оказался самым тесным образом связан с историей становления, расцвета и последующего краха СССР. Именно эта связь наглядным образом позволяет показать, что расцвет науки индустриальной эпохи уже позади, и что необходимо сделать нечто, подобное сотворенному Ф.Бэконом, в частности, написать аналог «Нового Органона», как это отмечалось выше.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Прежде всего, стоит заметить, что наука – именно в той форме, которую ей придала индустриальная эпоха (Модерн) – стала основой фундамента идеологии, на которой строилось Советское государство. «</w:t>
      </w:r>
      <w:r w:rsidRPr="00CB146F">
        <w:rPr>
          <w:rFonts w:ascii="Times New Roman" w:hAnsi="Times New Roman" w:cs="Times New Roman"/>
          <w:sz w:val="28"/>
          <w:szCs w:val="28"/>
        </w:rPr>
        <w:t>Коммунистом стать можно</w:t>
      </w:r>
      <w:r>
        <w:rPr>
          <w:rFonts w:ascii="Times New Roman" w:hAnsi="Times New Roman" w:cs="Times New Roman"/>
          <w:sz w:val="28"/>
          <w:szCs w:val="28"/>
        </w:rPr>
        <w:t xml:space="preserve"> </w:t>
      </w:r>
      <w:r w:rsidRPr="00CB146F">
        <w:rPr>
          <w:rFonts w:ascii="Times New Roman" w:hAnsi="Times New Roman" w:cs="Times New Roman"/>
          <w:sz w:val="28"/>
          <w:szCs w:val="28"/>
        </w:rPr>
        <w:t>лишь</w:t>
      </w:r>
      <w:r>
        <w:rPr>
          <w:rFonts w:ascii="Times New Roman" w:hAnsi="Times New Roman" w:cs="Times New Roman"/>
          <w:sz w:val="28"/>
          <w:szCs w:val="28"/>
        </w:rPr>
        <w:t xml:space="preserve"> </w:t>
      </w:r>
      <w:r w:rsidRPr="00CB146F">
        <w:rPr>
          <w:rFonts w:ascii="Times New Roman" w:hAnsi="Times New Roman" w:cs="Times New Roman"/>
          <w:sz w:val="28"/>
          <w:szCs w:val="28"/>
        </w:rPr>
        <w:t>тогда, когда обогатишь свою память знанием всех тех богатств, которые выработало человечество</w:t>
      </w:r>
      <w:r>
        <w:rPr>
          <w:rFonts w:ascii="Times New Roman" w:hAnsi="Times New Roman" w:cs="Times New Roman"/>
          <w:sz w:val="28"/>
          <w:szCs w:val="28"/>
        </w:rPr>
        <w:t xml:space="preserve">» – эти слова В.И. Ульянова-Ленина были отнюдь не бессодержательным лозунгом. Большевистское правительство, равно как и их идеологические предшественники, искренне полагало, что успех строительства социализма и далее коммунизма неразрывно связан с научно-техническим прогрессом и, более этого, конвертировало соответствующие тезисы в непосредственные практические действия.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Мысль, в своей основе, была проста. Машинное производство, породившее два новых класса – буржуазию и пролетариат, по мере своего дальнейшего развития должно достичь уровня, при котором исчезнут предпосылки для эксплуатации человека человеком. Производство всего, что необходимо человеку, станет настолько эффективным, что каждый может пользоваться всем необходимым без каких-либо ограничений. Этот тезис выражался лозунгом «от каждого по способностям, каждому по потребностям», с помощью которого суть коммунистического учения его идеологи стремились донести до народных масс.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сама идеология, на которой строился СССР, была теснейшим образом связана с тем фундаментом, на котором строилась наука индустриальной эпохи как таковая. К этому еще придется вернуться позже, пока подчеркнем еще раз, что базой </w:t>
      </w:r>
      <w:r w:rsidRPr="00556C0A">
        <w:rPr>
          <w:rFonts w:ascii="Times New Roman" w:hAnsi="Times New Roman" w:cs="Times New Roman"/>
          <w:i/>
          <w:sz w:val="28"/>
          <w:szCs w:val="28"/>
        </w:rPr>
        <w:t>советской</w:t>
      </w:r>
      <w:r>
        <w:rPr>
          <w:rFonts w:ascii="Times New Roman" w:hAnsi="Times New Roman" w:cs="Times New Roman"/>
          <w:sz w:val="28"/>
          <w:szCs w:val="28"/>
        </w:rPr>
        <w:t xml:space="preserve"> идеологии была </w:t>
      </w:r>
      <w:r w:rsidRPr="00556C0A">
        <w:rPr>
          <w:rFonts w:ascii="Times New Roman" w:hAnsi="Times New Roman" w:cs="Times New Roman"/>
          <w:i/>
          <w:sz w:val="28"/>
          <w:szCs w:val="28"/>
        </w:rPr>
        <w:t>немецкая</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классическая философия – наиболее последовательная из всех, существующих на тот момент (и в наибольшей степени связанная с развитием науки индустриальной эпохи).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Марксизм был не просто одним из ответвлений немецкой классической школы, он был именно той философией, которая наиболее тесно была связана с современным ему естествознанием. Чтобы в этом убедиться, достаточно хотя бы бегло просмотреть «Диалектику природы» Ф.Энгельса [</w:t>
      </w:r>
      <w:r w:rsidRPr="00CC038D">
        <w:rPr>
          <w:rFonts w:ascii="Times New Roman" w:hAnsi="Times New Roman" w:cs="Times New Roman"/>
          <w:sz w:val="28"/>
          <w:szCs w:val="28"/>
        </w:rPr>
        <w:t>1</w:t>
      </w:r>
      <w:r>
        <w:rPr>
          <w:rFonts w:ascii="Times New Roman" w:hAnsi="Times New Roman" w:cs="Times New Roman"/>
          <w:sz w:val="28"/>
          <w:szCs w:val="28"/>
        </w:rPr>
        <w:t xml:space="preserve">], в которой делается попытка (весьма на тот момент успешная) дать единую картину мира на основе последовательной философии, отнюдь не противопоставляемой естествознанию, но рассматривающей достижения </w:t>
      </w:r>
      <w:r w:rsidRPr="00C836F7">
        <w:rPr>
          <w:rFonts w:ascii="Times New Roman" w:hAnsi="Times New Roman" w:cs="Times New Roman"/>
          <w:i/>
          <w:sz w:val="28"/>
          <w:szCs w:val="28"/>
        </w:rPr>
        <w:t>естественных</w:t>
      </w:r>
      <w:r>
        <w:rPr>
          <w:rFonts w:ascii="Times New Roman" w:hAnsi="Times New Roman" w:cs="Times New Roman"/>
          <w:sz w:val="28"/>
          <w:szCs w:val="28"/>
        </w:rPr>
        <w:t xml:space="preserve"> наук как источник для своего развития.</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Стоит также отметить, что единственная государственная идеология, основанная (по крайней мере, декларативно) на диалектике, существовала только в СССР. Ни одна из других идеологий, существовавших когда-либо в других странах, не рисковала использовать инструмент, построенный на работе с противоречиями, т.е. диалектику. (Любая другая идеология, будь то современные доктрины, кратко выражаемые термином «европейские ценности» или же доктрины, основанные на религиозных представлениях, оставляют за собой право на истину в последней инстанции.) Да, разумеется, в период позднего СССР диалектику по существу признавали только декларативно – говорить о противоречиях на фоне канонизированных классиков и жестко заданной «генеральной линии коммунистической партии» было уже как-то неудобно, но это не меняет сути дела.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Диалектику – если уж говорить о фундаментальных основах науки индустриальной эпохи можно и нужно рассматривать как логическое продолжение тезисов Декарта, выражающих необходимость все подвергать сомнению.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Ленинское правительство, целиком и полностью состоящее из исключительно образованных людей, действительно стремилось использовать наиболее совершенные инструменты, позволяющие </w:t>
      </w:r>
      <w:r w:rsidRPr="007B5750">
        <w:rPr>
          <w:rFonts w:ascii="Times New Roman" w:hAnsi="Times New Roman" w:cs="Times New Roman"/>
          <w:i/>
          <w:sz w:val="28"/>
          <w:szCs w:val="28"/>
        </w:rPr>
        <w:t>управлять</w:t>
      </w:r>
      <w:r>
        <w:rPr>
          <w:rFonts w:ascii="Times New Roman" w:hAnsi="Times New Roman" w:cs="Times New Roman"/>
          <w:sz w:val="28"/>
          <w:szCs w:val="28"/>
        </w:rPr>
        <w:t xml:space="preserve"> процессами, протекающими в обществе. На это мало кто обращает внимания, но поставленный ими </w:t>
      </w:r>
      <w:r w:rsidRPr="00CC038D">
        <w:rPr>
          <w:rFonts w:ascii="Times New Roman" w:hAnsi="Times New Roman" w:cs="Times New Roman"/>
          <w:i/>
          <w:sz w:val="28"/>
          <w:szCs w:val="28"/>
        </w:rPr>
        <w:t>эксперимент</w:t>
      </w:r>
      <w:r>
        <w:rPr>
          <w:rFonts w:ascii="Times New Roman" w:hAnsi="Times New Roman" w:cs="Times New Roman"/>
          <w:sz w:val="28"/>
          <w:szCs w:val="28"/>
        </w:rPr>
        <w:t xml:space="preserve"> </w:t>
      </w:r>
      <w:r w:rsidRPr="00CC038D">
        <w:rPr>
          <w:rFonts w:ascii="Times New Roman" w:hAnsi="Times New Roman" w:cs="Times New Roman"/>
          <w:sz w:val="28"/>
          <w:szCs w:val="28"/>
        </w:rPr>
        <w:t xml:space="preserve">(сегодня именно этот термин все чаще используется при анализе истории </w:t>
      </w:r>
      <w:r>
        <w:rPr>
          <w:rFonts w:ascii="Times New Roman" w:hAnsi="Times New Roman" w:cs="Times New Roman"/>
          <w:sz w:val="28"/>
          <w:szCs w:val="28"/>
        </w:rPr>
        <w:t>СССР</w:t>
      </w:r>
      <w:r w:rsidRPr="00CC038D">
        <w:rPr>
          <w:rFonts w:ascii="Times New Roman" w:hAnsi="Times New Roman" w:cs="Times New Roman"/>
          <w:sz w:val="28"/>
          <w:szCs w:val="28"/>
        </w:rPr>
        <w:t xml:space="preserve">) </w:t>
      </w:r>
      <w:r>
        <w:rPr>
          <w:rFonts w:ascii="Times New Roman" w:hAnsi="Times New Roman" w:cs="Times New Roman"/>
          <w:sz w:val="28"/>
          <w:szCs w:val="28"/>
        </w:rPr>
        <w:t xml:space="preserve">с полным основанием можно рассматривать в качестве </w:t>
      </w:r>
      <w:r w:rsidRPr="00775AC2">
        <w:rPr>
          <w:rFonts w:ascii="Times New Roman" w:hAnsi="Times New Roman" w:cs="Times New Roman"/>
          <w:i/>
          <w:sz w:val="28"/>
          <w:szCs w:val="28"/>
        </w:rPr>
        <w:t>осознанной</w:t>
      </w:r>
      <w:r>
        <w:rPr>
          <w:rFonts w:ascii="Times New Roman" w:hAnsi="Times New Roman" w:cs="Times New Roman"/>
          <w:sz w:val="28"/>
          <w:szCs w:val="28"/>
        </w:rPr>
        <w:t xml:space="preserve"> попытки воспользоваться законами, которым подчиняется развитие общества, в целях искусственного создания некоей идеальной (или близкой к ней конструкции).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Упрощая, знание законов аэродинамики позволяет сконструировать и поднять в воздух самолет, знание законов электротехники позволяет строить электростанции. С этой точки зрения эксперимент по созданию Страны Советов выглядит более чем логичным. Если исходить из </w:t>
      </w:r>
      <w:r w:rsidRPr="00CC038D">
        <w:rPr>
          <w:rFonts w:ascii="Times New Roman" w:hAnsi="Times New Roman" w:cs="Times New Roman"/>
          <w:i/>
          <w:sz w:val="28"/>
          <w:szCs w:val="28"/>
        </w:rPr>
        <w:t>предположения</w:t>
      </w:r>
      <w:r>
        <w:rPr>
          <w:rFonts w:ascii="Times New Roman" w:hAnsi="Times New Roman" w:cs="Times New Roman"/>
          <w:sz w:val="28"/>
          <w:szCs w:val="28"/>
        </w:rPr>
        <w:t xml:space="preserve">, что </w:t>
      </w:r>
      <w:r w:rsidRPr="00CC038D">
        <w:rPr>
          <w:rFonts w:ascii="Times New Roman" w:hAnsi="Times New Roman" w:cs="Times New Roman"/>
          <w:i/>
          <w:sz w:val="28"/>
          <w:szCs w:val="28"/>
        </w:rPr>
        <w:t>известны</w:t>
      </w:r>
      <w:r>
        <w:rPr>
          <w:rFonts w:ascii="Times New Roman" w:hAnsi="Times New Roman" w:cs="Times New Roman"/>
          <w:sz w:val="28"/>
          <w:szCs w:val="28"/>
        </w:rPr>
        <w:t xml:space="preserve"> законы, по которым развивается и функционирует человеческое общество, то есть все основания попытаться использовать их на практике. Как минимум, есть основания попытаться исправить пороки и несправедливости того общества, которое возникает естественным путем, подобному тому как хирург, используя свои знания о строении организма, проводит операции. </w:t>
      </w:r>
      <w:r>
        <w:rPr>
          <w:rFonts w:ascii="Times New Roman" w:hAnsi="Times New Roman" w:cs="Times New Roman"/>
          <w:sz w:val="28"/>
          <w:szCs w:val="28"/>
        </w:rPr>
        <w:lastRenderedPageBreak/>
        <w:t xml:space="preserve">Другое дело, что означенные законы были известны далеко не до конца, но … вера в успех есть такое же непреложное требование к любому экспериментатору, как наличие у него базовых знаний.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потенциала, накопленного к тому времени мировой наукой, и так хватило на очень и очень многое. Аграрная страна за два-три десятилетия действительно превратилась в мощнейшую индустриальную державу, реально способную противостоять всему остальному индустриальному миру, вместе взятому. Методы, которыми был обеспечен качественный скачок в развитии страны, конечно, мягко говоря, не являются однозначными: пришлось ломать уклад, присущий значительной части населения крестьянской страны, обеспечивая заводы и исследовательские институты кадрами. </w:t>
      </w:r>
    </w:p>
    <w:p w:rsidR="00A96547" w:rsidRDefault="00A96547" w:rsidP="00A96547">
      <w:pPr>
        <w:spacing w:after="0" w:line="240" w:lineRule="auto"/>
        <w:ind w:firstLine="567"/>
        <w:jc w:val="both"/>
        <w:rPr>
          <w:rFonts w:ascii="Times New Roman" w:hAnsi="Times New Roman" w:cs="Times New Roman"/>
          <w:sz w:val="28"/>
          <w:szCs w:val="28"/>
        </w:rPr>
      </w:pPr>
      <w:r w:rsidRPr="00B51123">
        <w:rPr>
          <w:rFonts w:ascii="Times New Roman" w:hAnsi="Times New Roman" w:cs="Times New Roman"/>
          <w:sz w:val="28"/>
          <w:szCs w:val="28"/>
        </w:rPr>
        <w:t xml:space="preserve">«Сталин принял Россию с сохой, а оставил с атомной бомбой» </w:t>
      </w:r>
      <w:r>
        <w:rPr>
          <w:rFonts w:ascii="Times New Roman" w:hAnsi="Times New Roman" w:cs="Times New Roman"/>
          <w:sz w:val="28"/>
          <w:szCs w:val="28"/>
        </w:rPr>
        <w:t>- эту фразу</w:t>
      </w:r>
      <w:r w:rsidRPr="00B51123">
        <w:rPr>
          <w:rFonts w:ascii="Times New Roman" w:hAnsi="Times New Roman" w:cs="Times New Roman"/>
          <w:sz w:val="28"/>
          <w:szCs w:val="28"/>
        </w:rPr>
        <w:t xml:space="preserve"> </w:t>
      </w:r>
      <w:r>
        <w:rPr>
          <w:rFonts w:ascii="Times New Roman" w:hAnsi="Times New Roman" w:cs="Times New Roman"/>
          <w:sz w:val="28"/>
          <w:szCs w:val="28"/>
        </w:rPr>
        <w:t>часто</w:t>
      </w:r>
      <w:r w:rsidRPr="00B51123">
        <w:rPr>
          <w:rFonts w:ascii="Times New Roman" w:hAnsi="Times New Roman" w:cs="Times New Roman"/>
          <w:sz w:val="28"/>
          <w:szCs w:val="28"/>
        </w:rPr>
        <w:t xml:space="preserve"> приписывают Черчиллю</w:t>
      </w:r>
      <w:r>
        <w:rPr>
          <w:rFonts w:ascii="Times New Roman" w:hAnsi="Times New Roman" w:cs="Times New Roman"/>
          <w:sz w:val="28"/>
          <w:szCs w:val="28"/>
        </w:rPr>
        <w:t>, хотя некоторые и подвергают его авторство сомнению. Авторство в данном конкретном случае, разумеется, не меняет сути дела: в определенный период правления И.В.</w:t>
      </w:r>
      <w:r w:rsidRPr="000141B5">
        <w:rPr>
          <w:rFonts w:ascii="Times New Roman" w:hAnsi="Times New Roman" w:cs="Times New Roman"/>
          <w:sz w:val="28"/>
          <w:szCs w:val="28"/>
        </w:rPr>
        <w:t xml:space="preserve"> Сталин</w:t>
      </w:r>
      <w:r>
        <w:rPr>
          <w:rFonts w:ascii="Times New Roman" w:hAnsi="Times New Roman" w:cs="Times New Roman"/>
          <w:sz w:val="28"/>
          <w:szCs w:val="28"/>
        </w:rPr>
        <w:t>а</w:t>
      </w:r>
      <w:r w:rsidRPr="000141B5">
        <w:rPr>
          <w:rFonts w:ascii="Times New Roman" w:hAnsi="Times New Roman" w:cs="Times New Roman"/>
          <w:sz w:val="28"/>
          <w:szCs w:val="28"/>
        </w:rPr>
        <w:t xml:space="preserve"> в СССР каждые семь часов появлялся новый завод</w:t>
      </w:r>
      <w:r>
        <w:rPr>
          <w:rFonts w:ascii="Times New Roman" w:hAnsi="Times New Roman" w:cs="Times New Roman"/>
          <w:sz w:val="28"/>
          <w:szCs w:val="28"/>
        </w:rPr>
        <w:t>, это просто факт, который, впрочем, тоже трактуется по-разному.</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целям данной лекции, важно другое. Для столь масштабных трансформаций мало политической воли, какой бы мощный репрессивный (наряду с административным) аппарат ее ни поддерживал. Нужен еще и соответствующий инструмент, в качестве которого и использовалась </w:t>
      </w:r>
      <w:r w:rsidRPr="00611119">
        <w:rPr>
          <w:rFonts w:ascii="Times New Roman" w:hAnsi="Times New Roman" w:cs="Times New Roman"/>
          <w:i/>
          <w:sz w:val="28"/>
          <w:szCs w:val="28"/>
        </w:rPr>
        <w:t>наука</w:t>
      </w:r>
      <w:r>
        <w:rPr>
          <w:rFonts w:ascii="Times New Roman" w:hAnsi="Times New Roman" w:cs="Times New Roman"/>
          <w:sz w:val="28"/>
          <w:szCs w:val="28"/>
        </w:rPr>
        <w:t xml:space="preserve"> индустриальной эпохи. Советское правительство использовало его вполне осознанно, причем стремилось сделать это максимально эффективно, применяя целый комплекс мер. В этом ряду стоит и исключительно высокий социальный статус научного работника, и огромные средства, щедро выделяемые на научные исследования и многое, многое другое.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Но все же все эти меры не принесли бы ожидаемого результата, если бы не существовало нужного ресурса. Ресурс, находящий в распоряжении Советского правительства,</w:t>
      </w:r>
      <w:r w:rsidRPr="00462590">
        <w:rPr>
          <w:rFonts w:ascii="Times New Roman" w:hAnsi="Times New Roman" w:cs="Times New Roman"/>
          <w:sz w:val="28"/>
          <w:szCs w:val="28"/>
        </w:rPr>
        <w:t xml:space="preserve"> </w:t>
      </w:r>
      <w:r>
        <w:rPr>
          <w:rFonts w:ascii="Times New Roman" w:hAnsi="Times New Roman" w:cs="Times New Roman"/>
          <w:sz w:val="28"/>
          <w:szCs w:val="28"/>
        </w:rPr>
        <w:t xml:space="preserve">был по существу </w:t>
      </w:r>
      <w:r w:rsidRPr="00611119">
        <w:rPr>
          <w:rFonts w:ascii="Times New Roman" w:hAnsi="Times New Roman" w:cs="Times New Roman"/>
          <w:i/>
          <w:sz w:val="28"/>
          <w:szCs w:val="28"/>
        </w:rPr>
        <w:t>уникален</w:t>
      </w:r>
      <w:r>
        <w:rPr>
          <w:rFonts w:ascii="Times New Roman" w:hAnsi="Times New Roman" w:cs="Times New Roman"/>
          <w:sz w:val="28"/>
          <w:szCs w:val="28"/>
        </w:rPr>
        <w:t>. Покажем это, отталкиваясь от существующих точек зрения на жизненный цикл организационных структур (в литературе [2] обычно говорят о жизненном цикле организаций, но с точки зрения качественной интерпретации вопрос можно ставить более широко).</w:t>
      </w:r>
    </w:p>
    <w:p w:rsidR="00A96547" w:rsidRPr="00E345F1"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Литература, посвященная данной проблематике, весьма обширна, жизненные циклы организаций [3,4] анализировались и анализируются с различных точек зрения, опубликованы работы обзорного характера [5,</w:t>
      </w:r>
      <w:r w:rsidRPr="00E345F1">
        <w:rPr>
          <w:rFonts w:ascii="Times New Roman" w:hAnsi="Times New Roman" w:cs="Times New Roman"/>
          <w:sz w:val="28"/>
          <w:szCs w:val="28"/>
        </w:rPr>
        <w:t>6</w:t>
      </w:r>
      <w:r>
        <w:rPr>
          <w:rFonts w:ascii="Times New Roman" w:hAnsi="Times New Roman" w:cs="Times New Roman"/>
          <w:sz w:val="28"/>
          <w:szCs w:val="28"/>
        </w:rPr>
        <w:t xml:space="preserve">] (любопытно отметить, что цитированная работа [4], в которой рассматривался жизненный цикл бюрократии, была издана еще в 1967 г.). Одной из наиболее известных является концепция И. </w:t>
      </w:r>
      <w:r w:rsidRPr="009733DE">
        <w:rPr>
          <w:rFonts w:ascii="Times New Roman" w:hAnsi="Times New Roman" w:cs="Times New Roman"/>
          <w:sz w:val="28"/>
          <w:szCs w:val="28"/>
        </w:rPr>
        <w:t>Адизес</w:t>
      </w:r>
      <w:r>
        <w:rPr>
          <w:rFonts w:ascii="Times New Roman" w:hAnsi="Times New Roman" w:cs="Times New Roman"/>
          <w:sz w:val="28"/>
          <w:szCs w:val="28"/>
        </w:rPr>
        <w:t>а [7], имеются русские переводы книг того же автора [8,9</w:t>
      </w:r>
      <w:r w:rsidRPr="00E345F1">
        <w:rPr>
          <w:rFonts w:ascii="Times New Roman" w:hAnsi="Times New Roman" w:cs="Times New Roman"/>
          <w:sz w:val="28"/>
          <w:szCs w:val="28"/>
        </w:rPr>
        <w:t>]</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Обратимся к рис. 5.1. На нем представлен один из вариантов схемы (И. </w:t>
      </w:r>
      <w:r w:rsidRPr="009733DE">
        <w:rPr>
          <w:rFonts w:ascii="Times New Roman" w:hAnsi="Times New Roman" w:cs="Times New Roman"/>
          <w:sz w:val="28"/>
          <w:szCs w:val="28"/>
        </w:rPr>
        <w:t>Адизес</w:t>
      </w:r>
      <w:r>
        <w:rPr>
          <w:rFonts w:ascii="Times New Roman" w:hAnsi="Times New Roman" w:cs="Times New Roman"/>
          <w:sz w:val="28"/>
          <w:szCs w:val="28"/>
        </w:rPr>
        <w:t xml:space="preserve">), используемой для иллюстрации трансформаций, которые претерпевает любая организация (шире – институция) на протяжении своего жизненного цикла.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Зарождение чего-то нового всегда связано с той или иной идеей, а, следовательно, и с ее носителями – конкретными людьми, которые, вдохновившись, берутся за дело. Контуры начинания на первых порах остаются неясными, зачинатели идут вперед методом проб и ошибок. Это – условное детство, часто покрытое флером романтики. </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161925</wp:posOffset>
                </wp:positionH>
                <wp:positionV relativeFrom="paragraph">
                  <wp:posOffset>121920</wp:posOffset>
                </wp:positionV>
                <wp:extent cx="5656580" cy="2811780"/>
                <wp:effectExtent l="60960" t="2032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2811780"/>
                          <a:chOff x="1956" y="7122"/>
                          <a:chExt cx="8908" cy="4428"/>
                        </a:xfrm>
                      </wpg:grpSpPr>
                      <wps:wsp>
                        <wps:cNvPr id="3" name="Freeform 3"/>
                        <wps:cNvSpPr>
                          <a:spLocks/>
                        </wps:cNvSpPr>
                        <wps:spPr bwMode="auto">
                          <a:xfrm>
                            <a:off x="2419" y="7919"/>
                            <a:ext cx="8137" cy="3109"/>
                          </a:xfrm>
                          <a:custGeom>
                            <a:avLst/>
                            <a:gdLst>
                              <a:gd name="T0" fmla="*/ 0 w 7930"/>
                              <a:gd name="T1" fmla="*/ 3109 h 3109"/>
                              <a:gd name="T2" fmla="*/ 880 w 7930"/>
                              <a:gd name="T3" fmla="*/ 2991 h 3109"/>
                              <a:gd name="T4" fmla="*/ 1536 w 7930"/>
                              <a:gd name="T5" fmla="*/ 2572 h 3109"/>
                              <a:gd name="T6" fmla="*/ 2009 w 7930"/>
                              <a:gd name="T7" fmla="*/ 1712 h 3109"/>
                              <a:gd name="T8" fmla="*/ 2342 w 7930"/>
                              <a:gd name="T9" fmla="*/ 852 h 3109"/>
                              <a:gd name="T10" fmla="*/ 2858 w 7930"/>
                              <a:gd name="T11" fmla="*/ 132 h 3109"/>
                              <a:gd name="T12" fmla="*/ 3653 w 7930"/>
                              <a:gd name="T13" fmla="*/ 57 h 3109"/>
                              <a:gd name="T14" fmla="*/ 4448 w 7930"/>
                              <a:gd name="T15" fmla="*/ 250 h 3109"/>
                              <a:gd name="T16" fmla="*/ 5104 w 7930"/>
                              <a:gd name="T17" fmla="*/ 895 h 3109"/>
                              <a:gd name="T18" fmla="*/ 5609 w 7930"/>
                              <a:gd name="T19" fmla="*/ 1787 h 3109"/>
                              <a:gd name="T20" fmla="*/ 6125 w 7930"/>
                              <a:gd name="T21" fmla="*/ 2464 h 3109"/>
                              <a:gd name="T22" fmla="*/ 6855 w 7930"/>
                              <a:gd name="T23" fmla="*/ 2980 h 3109"/>
                              <a:gd name="T24" fmla="*/ 7930 w 7930"/>
                              <a:gd name="T25" fmla="*/ 3109 h 3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30" h="3109">
                                <a:moveTo>
                                  <a:pt x="0" y="3109"/>
                                </a:moveTo>
                                <a:cubicBezTo>
                                  <a:pt x="147" y="3089"/>
                                  <a:pt x="624" y="3080"/>
                                  <a:pt x="880" y="2991"/>
                                </a:cubicBezTo>
                                <a:cubicBezTo>
                                  <a:pt x="1136" y="2902"/>
                                  <a:pt x="1348" y="2785"/>
                                  <a:pt x="1536" y="2572"/>
                                </a:cubicBezTo>
                                <a:cubicBezTo>
                                  <a:pt x="1724" y="2359"/>
                                  <a:pt x="1875" y="1999"/>
                                  <a:pt x="2009" y="1712"/>
                                </a:cubicBezTo>
                                <a:cubicBezTo>
                                  <a:pt x="2143" y="1425"/>
                                  <a:pt x="2201" y="1115"/>
                                  <a:pt x="2342" y="852"/>
                                </a:cubicBezTo>
                                <a:cubicBezTo>
                                  <a:pt x="2483" y="589"/>
                                  <a:pt x="2640" y="264"/>
                                  <a:pt x="2858" y="132"/>
                                </a:cubicBezTo>
                                <a:cubicBezTo>
                                  <a:pt x="3076" y="0"/>
                                  <a:pt x="3388" y="37"/>
                                  <a:pt x="3653" y="57"/>
                                </a:cubicBezTo>
                                <a:cubicBezTo>
                                  <a:pt x="3918" y="77"/>
                                  <a:pt x="4206" y="110"/>
                                  <a:pt x="4448" y="250"/>
                                </a:cubicBezTo>
                                <a:cubicBezTo>
                                  <a:pt x="4690" y="390"/>
                                  <a:pt x="4911" y="639"/>
                                  <a:pt x="5104" y="895"/>
                                </a:cubicBezTo>
                                <a:cubicBezTo>
                                  <a:pt x="5297" y="1151"/>
                                  <a:pt x="5439" y="1526"/>
                                  <a:pt x="5609" y="1787"/>
                                </a:cubicBezTo>
                                <a:cubicBezTo>
                                  <a:pt x="5779" y="2048"/>
                                  <a:pt x="5917" y="2265"/>
                                  <a:pt x="6125" y="2464"/>
                                </a:cubicBezTo>
                                <a:cubicBezTo>
                                  <a:pt x="6333" y="2663"/>
                                  <a:pt x="6554" y="2873"/>
                                  <a:pt x="6855" y="2980"/>
                                </a:cubicBezTo>
                                <a:cubicBezTo>
                                  <a:pt x="7156" y="3087"/>
                                  <a:pt x="7706" y="3082"/>
                                  <a:pt x="7930" y="3109"/>
                                </a:cubicBezTo>
                              </a:path>
                            </a:pathLst>
                          </a:custGeom>
                          <a:noFill/>
                          <a:ln w="28575">
                            <a:solidFill>
                              <a:srgbClr val="0000FF"/>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utoShape 4"/>
                        <wps:cNvCnPr>
                          <a:cxnSpLocks noChangeShapeType="1"/>
                        </wps:cNvCnPr>
                        <wps:spPr bwMode="auto">
                          <a:xfrm flipH="1">
                            <a:off x="2901" y="10765"/>
                            <a:ext cx="994" cy="2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a:off x="3081" y="10475"/>
                            <a:ext cx="158" cy="29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6"/>
                        <wps:cNvCnPr>
                          <a:cxnSpLocks noChangeShapeType="1"/>
                        </wps:cNvCnPr>
                        <wps:spPr bwMode="auto">
                          <a:xfrm>
                            <a:off x="3607" y="9691"/>
                            <a:ext cx="255" cy="29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a:off x="4085" y="8638"/>
                            <a:ext cx="342"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8"/>
                        <wps:cNvCnPr>
                          <a:cxnSpLocks noChangeShapeType="1"/>
                        </wps:cNvCnPr>
                        <wps:spPr bwMode="auto">
                          <a:xfrm>
                            <a:off x="4617" y="7874"/>
                            <a:ext cx="316" cy="17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
                        <wps:cNvCnPr>
                          <a:cxnSpLocks noChangeShapeType="1"/>
                        </wps:cNvCnPr>
                        <wps:spPr bwMode="auto">
                          <a:xfrm>
                            <a:off x="5960" y="7799"/>
                            <a:ext cx="0" cy="24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0"/>
                        <wps:cNvCnPr>
                          <a:cxnSpLocks noChangeShapeType="1"/>
                        </wps:cNvCnPr>
                        <wps:spPr bwMode="auto">
                          <a:xfrm flipH="1">
                            <a:off x="6888" y="8290"/>
                            <a:ext cx="283" cy="2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1"/>
                        <wps:cNvCnPr>
                          <a:cxnSpLocks noChangeShapeType="1"/>
                        </wps:cNvCnPr>
                        <wps:spPr bwMode="auto">
                          <a:xfrm flipH="1">
                            <a:off x="7708" y="9347"/>
                            <a:ext cx="502" cy="34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2"/>
                        <wps:cNvCnPr>
                          <a:cxnSpLocks noChangeShapeType="1"/>
                        </wps:cNvCnPr>
                        <wps:spPr bwMode="auto">
                          <a:xfrm flipH="1">
                            <a:off x="8457" y="10175"/>
                            <a:ext cx="345" cy="41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3"/>
                        <wps:cNvCnPr>
                          <a:cxnSpLocks noChangeShapeType="1"/>
                        </wps:cNvCnPr>
                        <wps:spPr bwMode="auto">
                          <a:xfrm>
                            <a:off x="9791" y="10841"/>
                            <a:ext cx="0" cy="2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4"/>
                        <wps:cNvCnPr>
                          <a:cxnSpLocks noChangeShapeType="1"/>
                        </wps:cNvCnPr>
                        <wps:spPr bwMode="auto">
                          <a:xfrm>
                            <a:off x="1956" y="11066"/>
                            <a:ext cx="877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5"/>
                        <wps:cNvCnPr>
                          <a:cxnSpLocks noChangeShapeType="1"/>
                        </wps:cNvCnPr>
                        <wps:spPr bwMode="auto">
                          <a:xfrm flipV="1">
                            <a:off x="1956" y="7122"/>
                            <a:ext cx="0" cy="394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6"/>
                        <wps:cNvSpPr>
                          <a:spLocks noChangeArrowheads="1"/>
                        </wps:cNvSpPr>
                        <wps:spPr bwMode="auto">
                          <a:xfrm>
                            <a:off x="3895" y="10421"/>
                            <a:ext cx="1720" cy="559"/>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Зарождение</w:t>
                              </w:r>
                            </w:p>
                          </w:txbxContent>
                        </wps:txbx>
                        <wps:bodyPr rot="0" vert="horz" wrap="square" lIns="91440" tIns="45720" rIns="91440" bIns="45720" anchor="t" anchorCtr="0" upright="1">
                          <a:noAutofit/>
                        </wps:bodyPr>
                      </wps:wsp>
                      <wps:wsp>
                        <wps:cNvPr id="19" name="Freeform 17"/>
                        <wps:cNvSpPr>
                          <a:spLocks/>
                        </wps:cNvSpPr>
                        <wps:spPr bwMode="auto">
                          <a:xfrm>
                            <a:off x="1956" y="7957"/>
                            <a:ext cx="8137" cy="3109"/>
                          </a:xfrm>
                          <a:custGeom>
                            <a:avLst/>
                            <a:gdLst>
                              <a:gd name="T0" fmla="*/ 0 w 7930"/>
                              <a:gd name="T1" fmla="*/ 3109 h 3109"/>
                              <a:gd name="T2" fmla="*/ 880 w 7930"/>
                              <a:gd name="T3" fmla="*/ 2991 h 3109"/>
                              <a:gd name="T4" fmla="*/ 1536 w 7930"/>
                              <a:gd name="T5" fmla="*/ 2572 h 3109"/>
                              <a:gd name="T6" fmla="*/ 2009 w 7930"/>
                              <a:gd name="T7" fmla="*/ 1712 h 3109"/>
                              <a:gd name="T8" fmla="*/ 2342 w 7930"/>
                              <a:gd name="T9" fmla="*/ 852 h 3109"/>
                              <a:gd name="T10" fmla="*/ 2858 w 7930"/>
                              <a:gd name="T11" fmla="*/ 132 h 3109"/>
                              <a:gd name="T12" fmla="*/ 3653 w 7930"/>
                              <a:gd name="T13" fmla="*/ 57 h 3109"/>
                              <a:gd name="T14" fmla="*/ 4448 w 7930"/>
                              <a:gd name="T15" fmla="*/ 250 h 3109"/>
                              <a:gd name="T16" fmla="*/ 5104 w 7930"/>
                              <a:gd name="T17" fmla="*/ 895 h 3109"/>
                              <a:gd name="T18" fmla="*/ 5609 w 7930"/>
                              <a:gd name="T19" fmla="*/ 1787 h 3109"/>
                              <a:gd name="T20" fmla="*/ 6125 w 7930"/>
                              <a:gd name="T21" fmla="*/ 2464 h 3109"/>
                              <a:gd name="T22" fmla="*/ 6855 w 7930"/>
                              <a:gd name="T23" fmla="*/ 2980 h 3109"/>
                              <a:gd name="T24" fmla="*/ 7930 w 7930"/>
                              <a:gd name="T25" fmla="*/ 3109 h 3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30" h="3109">
                                <a:moveTo>
                                  <a:pt x="0" y="3109"/>
                                </a:moveTo>
                                <a:cubicBezTo>
                                  <a:pt x="147" y="3089"/>
                                  <a:pt x="624" y="3080"/>
                                  <a:pt x="880" y="2991"/>
                                </a:cubicBezTo>
                                <a:cubicBezTo>
                                  <a:pt x="1136" y="2902"/>
                                  <a:pt x="1348" y="2785"/>
                                  <a:pt x="1536" y="2572"/>
                                </a:cubicBezTo>
                                <a:cubicBezTo>
                                  <a:pt x="1724" y="2359"/>
                                  <a:pt x="1875" y="1999"/>
                                  <a:pt x="2009" y="1712"/>
                                </a:cubicBezTo>
                                <a:cubicBezTo>
                                  <a:pt x="2143" y="1425"/>
                                  <a:pt x="2201" y="1115"/>
                                  <a:pt x="2342" y="852"/>
                                </a:cubicBezTo>
                                <a:cubicBezTo>
                                  <a:pt x="2483" y="589"/>
                                  <a:pt x="2640" y="264"/>
                                  <a:pt x="2858" y="132"/>
                                </a:cubicBezTo>
                                <a:cubicBezTo>
                                  <a:pt x="3076" y="0"/>
                                  <a:pt x="3388" y="37"/>
                                  <a:pt x="3653" y="57"/>
                                </a:cubicBezTo>
                                <a:cubicBezTo>
                                  <a:pt x="3918" y="77"/>
                                  <a:pt x="4206" y="110"/>
                                  <a:pt x="4448" y="250"/>
                                </a:cubicBezTo>
                                <a:cubicBezTo>
                                  <a:pt x="4690" y="390"/>
                                  <a:pt x="4911" y="639"/>
                                  <a:pt x="5104" y="895"/>
                                </a:cubicBezTo>
                                <a:cubicBezTo>
                                  <a:pt x="5297" y="1151"/>
                                  <a:pt x="5439" y="1526"/>
                                  <a:pt x="5609" y="1787"/>
                                </a:cubicBezTo>
                                <a:cubicBezTo>
                                  <a:pt x="5779" y="2048"/>
                                  <a:pt x="5917" y="2265"/>
                                  <a:pt x="6125" y="2464"/>
                                </a:cubicBezTo>
                                <a:cubicBezTo>
                                  <a:pt x="6333" y="2663"/>
                                  <a:pt x="6554" y="2873"/>
                                  <a:pt x="6855" y="2980"/>
                                </a:cubicBezTo>
                                <a:cubicBezTo>
                                  <a:pt x="7156" y="3087"/>
                                  <a:pt x="7706" y="3082"/>
                                  <a:pt x="7930" y="3109"/>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8"/>
                        <wps:cNvSpPr>
                          <a:spLocks noChangeArrowheads="1"/>
                        </wps:cNvSpPr>
                        <wps:spPr bwMode="auto">
                          <a:xfrm>
                            <a:off x="2087" y="9916"/>
                            <a:ext cx="1378" cy="559"/>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Детство</w:t>
                              </w:r>
                            </w:p>
                          </w:txbxContent>
                        </wps:txbx>
                        <wps:bodyPr rot="0" vert="horz" wrap="square" lIns="91440" tIns="45720" rIns="91440" bIns="45720" anchor="t" anchorCtr="0" upright="1">
                          <a:noAutofit/>
                        </wps:bodyPr>
                      </wps:wsp>
                      <wps:wsp>
                        <wps:cNvPr id="21" name="AutoShape 19"/>
                        <wps:cNvSpPr>
                          <a:spLocks noChangeArrowheads="1"/>
                        </wps:cNvSpPr>
                        <wps:spPr bwMode="auto">
                          <a:xfrm>
                            <a:off x="2782" y="9207"/>
                            <a:ext cx="948" cy="484"/>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Рост</w:t>
                              </w:r>
                            </w:p>
                          </w:txbxContent>
                        </wps:txbx>
                        <wps:bodyPr rot="0" vert="horz" wrap="square" lIns="91440" tIns="45720" rIns="91440" bIns="45720" anchor="t" anchorCtr="0" upright="1">
                          <a:noAutofit/>
                        </wps:bodyPr>
                      </wps:wsp>
                      <wps:wsp>
                        <wps:cNvPr id="23" name="AutoShape 20"/>
                        <wps:cNvSpPr>
                          <a:spLocks noChangeArrowheads="1"/>
                        </wps:cNvSpPr>
                        <wps:spPr bwMode="auto">
                          <a:xfrm>
                            <a:off x="2707" y="8369"/>
                            <a:ext cx="1378" cy="559"/>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Зрелость</w:t>
                              </w:r>
                            </w:p>
                          </w:txbxContent>
                        </wps:txbx>
                        <wps:bodyPr rot="0" vert="horz" wrap="square" lIns="91440" tIns="45720" rIns="91440" bIns="45720" anchor="t" anchorCtr="0" upright="1">
                          <a:noAutofit/>
                        </wps:bodyPr>
                      </wps:wsp>
                      <wps:wsp>
                        <wps:cNvPr id="24" name="AutoShape 21"/>
                        <wps:cNvSpPr>
                          <a:spLocks noChangeArrowheads="1"/>
                        </wps:cNvSpPr>
                        <wps:spPr bwMode="auto">
                          <a:xfrm>
                            <a:off x="3239" y="7573"/>
                            <a:ext cx="1378" cy="559"/>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Расцвет</w:t>
                              </w:r>
                            </w:p>
                          </w:txbxContent>
                        </wps:txbx>
                        <wps:bodyPr rot="0" vert="horz" wrap="square" lIns="91440" tIns="45720" rIns="91440" bIns="45720" anchor="t" anchorCtr="0" upright="1">
                          <a:noAutofit/>
                        </wps:bodyPr>
                      </wps:wsp>
                      <wps:wsp>
                        <wps:cNvPr id="25" name="AutoShape 22"/>
                        <wps:cNvSpPr>
                          <a:spLocks noChangeArrowheads="1"/>
                        </wps:cNvSpPr>
                        <wps:spPr bwMode="auto">
                          <a:xfrm>
                            <a:off x="4878" y="7240"/>
                            <a:ext cx="1907" cy="559"/>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Стабильность</w:t>
                              </w:r>
                            </w:p>
                          </w:txbxContent>
                        </wps:txbx>
                        <wps:bodyPr rot="0" vert="horz" wrap="square" lIns="91440" tIns="45720" rIns="91440" bIns="45720" anchor="t" anchorCtr="0" upright="1">
                          <a:noAutofit/>
                        </wps:bodyPr>
                      </wps:wsp>
                      <wps:wsp>
                        <wps:cNvPr id="26" name="AutoShape 23"/>
                        <wps:cNvSpPr>
                          <a:spLocks noChangeArrowheads="1"/>
                        </wps:cNvSpPr>
                        <wps:spPr bwMode="auto">
                          <a:xfrm>
                            <a:off x="8098" y="9691"/>
                            <a:ext cx="2535" cy="484"/>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Развитая бюрократия</w:t>
                              </w:r>
                            </w:p>
                          </w:txbxContent>
                        </wps:txbx>
                        <wps:bodyPr rot="0" vert="horz" wrap="square" lIns="91440" tIns="45720" rIns="91440" bIns="45720" anchor="t" anchorCtr="0" upright="1">
                          <a:noAutofit/>
                        </wps:bodyPr>
                      </wps:wsp>
                      <wps:wsp>
                        <wps:cNvPr id="27" name="AutoShape 24"/>
                        <wps:cNvSpPr>
                          <a:spLocks noChangeArrowheads="1"/>
                        </wps:cNvSpPr>
                        <wps:spPr bwMode="auto">
                          <a:xfrm>
                            <a:off x="7171" y="7941"/>
                            <a:ext cx="1906" cy="559"/>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Аристократия</w:t>
                              </w:r>
                            </w:p>
                          </w:txbxContent>
                        </wps:txbx>
                        <wps:bodyPr rot="0" vert="horz" wrap="square" lIns="91440" tIns="45720" rIns="91440" bIns="45720" anchor="t" anchorCtr="0" upright="1">
                          <a:noAutofit/>
                        </wps:bodyPr>
                      </wps:wsp>
                      <wps:wsp>
                        <wps:cNvPr id="28" name="AutoShape 25"/>
                        <wps:cNvSpPr>
                          <a:spLocks noChangeArrowheads="1"/>
                        </wps:cNvSpPr>
                        <wps:spPr bwMode="auto">
                          <a:xfrm>
                            <a:off x="7708" y="8863"/>
                            <a:ext cx="2017" cy="484"/>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Бюрократия</w:t>
                              </w:r>
                            </w:p>
                          </w:txbxContent>
                        </wps:txbx>
                        <wps:bodyPr rot="0" vert="horz" wrap="square" lIns="91440" tIns="45720" rIns="91440" bIns="45720" anchor="t" anchorCtr="0" upright="1">
                          <a:noAutofit/>
                        </wps:bodyPr>
                      </wps:wsp>
                      <wps:wsp>
                        <wps:cNvPr id="29" name="AutoShape 26"/>
                        <wps:cNvSpPr>
                          <a:spLocks noChangeArrowheads="1"/>
                        </wps:cNvSpPr>
                        <wps:spPr bwMode="auto">
                          <a:xfrm>
                            <a:off x="9175" y="10357"/>
                            <a:ext cx="1381" cy="484"/>
                          </a:xfrm>
                          <a:prstGeom prst="roundRect">
                            <a:avLst>
                              <a:gd name="adj" fmla="val 30167"/>
                            </a:avLst>
                          </a:prstGeom>
                          <a:solidFill>
                            <a:schemeClr val="accent5">
                              <a:lumMod val="20000"/>
                              <a:lumOff val="80000"/>
                            </a:schemeClr>
                          </a:solidFill>
                          <a:ln w="28575">
                            <a:solidFill>
                              <a:srgbClr val="0000FF"/>
                            </a:solidFill>
                            <a:round/>
                            <a:headEnd/>
                            <a:tailEnd/>
                          </a:ln>
                        </wps:spPr>
                        <wps:txbx>
                          <w:txbxContent>
                            <w:p w:rsidR="00F034E3" w:rsidRDefault="00F034E3" w:rsidP="00A96547">
                              <w:pPr>
                                <w:jc w:val="center"/>
                              </w:pPr>
                              <w:r>
                                <w:t>Смерть</w:t>
                              </w:r>
                            </w:p>
                          </w:txbxContent>
                        </wps:txbx>
                        <wps:bodyPr rot="0" vert="horz" wrap="square" lIns="91440" tIns="45720" rIns="91440" bIns="45720" anchor="t" anchorCtr="0" upright="1">
                          <a:noAutofit/>
                        </wps:bodyPr>
                      </wps:wsp>
                      <wps:wsp>
                        <wps:cNvPr id="30" name="AutoShape 27"/>
                        <wps:cNvSpPr>
                          <a:spLocks noChangeArrowheads="1"/>
                        </wps:cNvSpPr>
                        <wps:spPr bwMode="auto">
                          <a:xfrm>
                            <a:off x="8616" y="11066"/>
                            <a:ext cx="2248" cy="484"/>
                          </a:xfrm>
                          <a:prstGeom prst="roundRect">
                            <a:avLst>
                              <a:gd name="adj" fmla="val 301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00FF"/>
                                </a:solidFill>
                                <a:round/>
                                <a:headEnd/>
                                <a:tailEnd/>
                              </a14:hiddenLine>
                            </a:ext>
                          </a:extLst>
                        </wps:spPr>
                        <wps:txbx>
                          <w:txbxContent>
                            <w:p w:rsidR="00F034E3" w:rsidRDefault="00F034E3" w:rsidP="00A96547">
                              <w:pPr>
                                <w:jc w:val="center"/>
                              </w:pPr>
                              <w:r>
                                <w:t>Линейное время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12.75pt;margin-top:9.6pt;width:445.4pt;height:221.4pt;z-index:251659264" coordorigin="1956,7122" coordsize="8908,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ePkQsAADNnAAAOAAAAZHJzL2Uyb0RvYy54bWzsXetu28gV/l+g70DoZwHHnOFdiLNI7Chd&#10;IO0uum7/0xJlqZVIlaRjZ4sCBfoI+yJ9g77C7hv1O2eG1JAWYzaOlRqdBLApzXAu537OnDN++c3d&#10;duN8yMpqXeRnE/HCnThZPi8W6/z6bPLHy9lJPHGqOs0X6abIs7PJx6yafPPq1796ebubZrJYFZtF&#10;VjoYJK+mt7uzyaqud9PT02q+yrZp9aLYZTkal0W5TWt8LK9PF2V6i9G3m1PpuuHpbVEudmUxz6oK&#10;316oxskrHn+5zOb1d8tlldXO5myCtdX8s+SfV/Tz9NXLdHpdprvVeq6XkX7GKrbpOsek7VAXaZ06&#10;N+X63lDb9bwsqmJZv5gX29NiuVzPM94DdiPc3m7elcXNjvdyPb293rVgAmh7cPrsYee///B96awX&#10;ZxM5cfJ0CxT9/NMv//jlnz//G///5UiC0O3ueoqO78rdD7vvS7VNPL4v5n+p0Hzab6fP16qzc3X7&#10;u2KBUdObumAI3S3LLQ2BvTt3jIiPLSKyu9qZ48sgxP8Y+JqjTcZCRPjAqJqvgE96TyRBOHHQHAnJ&#10;i0yn89Vb/X6cuKA7etn3ZUxvnqZTNTEvVi+Odgayq/aQrR4H2R9W6S5jhFUEMA1Zr4HsrMwyImXH&#10;U1DlTg1IKxOeRgstsQLYH4Sk9EWiIJLggaHVwDMWXqTg4QmX21p4AGw3Vf0uKxgp6Yf3Vc2vXi/w&#10;xKheaLq4BD6W2w3Y4zenjuvcOlHiNQzU9hFGH5rLWTnNlGCOthuIrR0qjocGA+DaXjJJxMBgvtFN&#10;BF44sLTA6CaDSA6MBqraT+piB4c3Cni23QRocGA0kGHbTXq+HBgNiGu7xcHQYMLEgIyDeGA0YWJB&#10;eIPDmVjwwsAbGs7EQxAN7FSYaPB9f3BxXTy4Q8OZeAiE6w8tzkREnARDw5mICMJBtBILtZiA2Bna&#10;rTRREQoZDCxPmqiQfugPrA8ybD9vGAeD45m4kAlYZ4DBTGwQow6tz8RGj2EhI1opkK4awTC/y7Vk&#10;wJOTkp53WbDviooEM4kJCN5LocUuepEYGeiMbVNnFoiY79OdsSfqHIwaWWmHy2hUZ1AHjdyIxk8v&#10;g9iQdzhui0LvUYzbJPERjz5um0LvU4zbqNA7VRriQYgTmdNiQMZKiX4aMkTF3H3cVqXequxsVS1K&#10;01gJC65vu5UTB7bbFa0one7SmkizeXRuYRGQXnJWZxPWPNSyLT5klwX3qfdGR6OYMOG+w/zmaj1/&#10;k/1odhc+hAz25bmxVqw7HibUG8D3WhGq76HRuD/prAZunWEPTiI8hUqZuNqgUaMJz1dIk1HMgMKm&#10;eXrSdWoeaLPx80R61dILOrsRcQRhgG2KJOk0wM5WhgXpudHzSOFDVtFwvsJvs2wJS1c1CNHZD+lH&#10;boAGHD+NH6tpgi5uZOhrJIQ+DdbODrWpZvfGT+K5kYJ0B82eF6uhYFwZM5Am5RmCliUfRL6XaMaM&#10;OkP50lXzCsgcYwpSrzyFDPh7YpkH5/DDREHEw29zsITsBSAq9DpoJ6XL30OrUv9RkwQyUbwC3DLt&#10;N3APfIzO5BDI0JyelLFqgLYdP08UqbekC1AYuwkSSEKaR8qwQ12kpFUDtPDoeULPU8iUYchCrdlP&#10;GAQKOjKOug1Q3moeaOfR80RCuzOQJR0SiCJNAmhggm0WoKQcNmqIMZMIgC6SjYy3VkgyDvfmfl7M&#10;1psNQ2+Tk+iEUQkhQNxSFZv1glr5Q3l9db4pnQ8pudH4N5vpnXW67cqqvkirleq3wNNFUSvkwJPN&#10;FzzRKksXb/Vzna436hkL27CdAJdFi3NyXtiF/lviJm/jt7F/4svw7YnvXlycvJ6d+yfhTETBhXdx&#10;fn4h/k6rFv50tV4sspwW3rjzwh/n1OnAgnLEW4e+s8HKhMOM/92Hw2l3GYwA7KX5zbuDF6q8OuWC&#10;XhWLj/DwykLFJxBPwcOqKH+cOLeITZxNqr/epGU2cTbf5nBRE+GTcKv5gw/hjw+l2XJltqT5HEOd&#10;TeoJrDV6PK9VAORmV66vV5hJMMbz4jV89OWa/D9en1qV/gAv+UjuMthKBSJoOexRO8yvBDI41ee5&#10;CkHAEtEhCCcvzlcwRDPufPlxh3CD0rudVxqQH3akneVmvfttAwsdnIAq1qoKCkBLk8anThIslOMT&#10;SouBgpvQBvEBedQOPQB5dZkSoM+LPIc5U5QK3o2vTYyqXyBe+yyenM2IK+/TYjr9JOM5NQOrLtcA&#10;3wb0BRGwzRagswzRPHoiWvhfZc0WUp/NcQ2lH4+4oRr6xM101aFU9oO+JHETXWmShhppSNqHqGeR&#10;3JC0INOISVpZCJakj61tniNJw9zqkzQbeMcj6dBVJl8SKn8rnTYULckWsxT9Fe2n50jRkIJ9imab&#10;/GgU7bvw9MmJiUNPezcNRbOPTBTdaHtrdBzVH3iO9AxPuU/PTFXHo+dQO+Vw8dmW30tojwKYRM9C&#10;udHW5rA2h3mif/hIlSJWfZLm4NXRSDpIQhVNQyBKh80aEY3v2eRQgSlL0JagRxA0It99glYx36el&#10;6INhjzDWge0YAZCuiygp2s7UrVZnqdtS9wjqBtHco24O0X0F6kZEXR2eJB7O9ToBkAAnb0zdns9m&#10;iqVuS90jqPtAxFodlH4F6o5xHsCuo3BxONIlb8/X0RAfp40qsmu9R+s9ttmzA7b2gZi1ymV5WvI2&#10;gtZJhMAeHx67sa+PlfvWdptEYknakvRDJI2Ywz175AiHjAZJt/nLSO0IdUJEQ9JxFOmDmKcN8onE&#10;Rf4ILWr4lJvOFe3Jok4paM7wm9/DZ/nHP1mkCNs9mj7C2SJ7kH/qHZy31L3Pzm+IW0dHvOSJTWxL&#10;3E2pTC+j5TlGsCk77h5xm6eMvSqKNiXkdVkWt5RyhLSZTk6IeoEsmFHFFR4lwSkLxJc9C0RwAg4F&#10;RQKVUTnsNnI2xh+QBMJSlzNASPy2hRHp4s9NHjhyrRzPFWGTE6c7Y2wzW6QruKlqKmsTtdL5PMtr&#10;lc61udmiDkclZiGfU0l0JHbcbKmehvO64uZrTMH1VzQSS7rOJF8iUeyTSSnKMaFssF6WVH13dYdG&#10;wplNmDLqi6hmQTFHW2AEZaAhhYypHm80qqltGc0Ee6meqNzW/TGOrTDiwoR9DYetMAJAqPShraax&#10;FUZUXXlpK4z2FUvQNLbC6EAJla0wGqwXUxUil9JWGHGRg60wotQRW2H0YPWPrTCiFCNbYcRVjPrY&#10;U5URPqcKo5GOI/sltozo/7qMiIqi7oWMzLTHnlv8xUNGkir5SElDR/cC/LiOQwf4bcTILKmjCNTh&#10;0sKRjH8gYsSX27S5JjZwZASOEMi8zyJmGuWTs0iEmlZmEYkSDgSm9gGlhCqcKabqxw+k4tiYKtfo&#10;PpJDuLbYhlY5ury/uglu5j0OgWIZjK1+eSUS6dqm2At7acZWify39emPZBEOOVgW6bPIgew3dUJG&#10;oGoPGXCmpC44++Is4kl9s0QUNDcxNGfNlkWOzCJtDo21s0w760AGnbq08Egs4sfkb8CYwt0/vYR+&#10;pEnAS7GH15QEdRRXpE3JsSxissiBjDwV4z8Si8RuoljkUBG51+RNW19k1EVAjzS02sQeyyImixxI&#10;8MNVbsfzRSLc/6a0SNJPwoYW0WW8NqB1FC3S5vdYFjFZBCK8H/NVdQFH0iJtbVmMmxu6AS3ceqgN&#10;LRvROgqLtLF+yyImi7TJgvvr1dSFjEdiEdzP2GTSev0sQuHR5VQ26ns0Z6QN9lseMXiErg++p0Za&#10;jXuEkFYc6mudDxQHSfn1Tkba0oHmSsD2C2TyPYf7O58+QX7wLkJ1tKUvNBWIw7yRycksjKMTf+YH&#10;Jwmq0k9ckbzBvSJ+4l/Muheavl/n2eMvNH38Fa8Pe3btHay05KZQqvl9qGCK0vrVIW17sPJcpBGO&#10;m6/pL7Pw9vRfkaE//WJ+xrP5t25e/QcAAP//AwBQSwMEFAAGAAgAAAAhAKgkx0vgAAAACQEAAA8A&#10;AABkcnMvZG93bnJldi54bWxMj0FLw0AQhe+C/2EZwZvdJDXBxmxKKeqpCLaCeNtmp0lodjZkt0n6&#10;7x1PenzzHu99U6xn24kRB986UhAvIhBIlTMt1Qo+D68PTyB80GR05wgVXNHDury9KXRu3EQfOO5D&#10;LbiEfK4VNCH0uZS+atBqv3A9EnsnN1gdWA61NIOeuNx2MomiTFrdEi80usdtg9V5f7EK3iY9bZbx&#10;y7g7n7bX70P6/rWLUan7u3nzDCLgHP7C8IvP6FAy09FdyHjRKUjSlJN8XyUg2F/F2RLEUcFjlkQg&#10;y0L+/6D8AQAA//8DAFBLAQItABQABgAIAAAAIQC2gziS/gAAAOEBAAATAAAAAAAAAAAAAAAAAAAA&#10;AABbQ29udGVudF9UeXBlc10ueG1sUEsBAi0AFAAGAAgAAAAhADj9If/WAAAAlAEAAAsAAAAAAAAA&#10;AAAAAAAALwEAAF9yZWxzLy5yZWxzUEsBAi0AFAAGAAgAAAAhAK2kF4+RCwAAM2cAAA4AAAAAAAAA&#10;AAAAAAAALgIAAGRycy9lMm9Eb2MueG1sUEsBAi0AFAAGAAgAAAAhAKgkx0vgAAAACQEAAA8AAAAA&#10;AAAAAAAAAAAA6w0AAGRycy9kb3ducmV2LnhtbFBLBQYAAAAABAAEAPMAAAD4DgAAAAA=&#10;">
                <v:shape id="Freeform 3" o:spid="_x0000_s1027" style="position:absolute;left:2419;top:7919;width:8137;height:3109;visibility:visible;mso-wrap-style:square;v-text-anchor:top" coordsize="7930,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aDMMA&#10;AADaAAAADwAAAGRycy9kb3ducmV2LnhtbESPQWvCQBSE70L/w/IK3symCqGNrlIMVQ+91LaCt8fu&#10;Mwlm34bsNon/vlsoeBxm5htmtRltI3rqfO1YwVOSgiDWztRcKvj6fJs9g/AB2WDjmBTcyMNm/TBZ&#10;YW7cwB/UH0MpIoR9jgqqENpcSq8rsugT1xJH7+I6iyHKrpSmwyHCbSPnaZpJizXHhQpb2lakr8cf&#10;q+C7KPrsUpgzn4ZseDeN3r3stVLTx/F1CSLQGO7h//bBKFjA35V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xaDMMAAADaAAAADwAAAAAAAAAAAAAAAACYAgAAZHJzL2Rv&#10;d25yZXYueG1sUEsFBgAAAAAEAAQA9QAAAIgDAAAAAA==&#10;" path="m,3109v147,-20,624,-29,880,-118c1136,2902,1348,2785,1536,2572v188,-213,339,-573,473,-860c2143,1425,2201,1115,2342,852,2483,589,2640,264,2858,132,3076,,3388,37,3653,57v265,20,553,53,795,193c4690,390,4911,639,5104,895v193,256,335,631,505,892c5779,2048,5917,2265,6125,2464v208,199,429,409,730,516c7156,3087,7706,3082,7930,3109e" filled="f" strokecolor="blue" strokeweight="2.25pt">
                  <v:stroke dashstyle="dashDot"/>
                  <v:path arrowok="t" o:connecttype="custom" o:connectlocs="0,3109;903,2991;1576,2572;2061,1712;2403,852;2933,132;3748,57;4564,250;5237,895;5755,1787;6285,2464;7034,2980;8137,3109" o:connectangles="0,0,0,0,0,0,0,0,0,0,0,0,0"/>
                </v:shape>
                <v:shapetype id="_x0000_t32" coordsize="21600,21600" o:spt="32" o:oned="t" path="m,l21600,21600e" filled="f">
                  <v:path arrowok="t" fillok="f" o:connecttype="none"/>
                  <o:lock v:ext="edit" shapetype="t"/>
                </v:shapetype>
                <v:shape id="AutoShape 4" o:spid="_x0000_s1028" type="#_x0000_t32" style="position:absolute;left:2901;top:10765;width:994;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94scMAAADaAAAADwAAAGRycy9kb3ducmV2LnhtbESPQWvCQBSE7wX/w/IEb3VjDaVEV1Gp&#10;JZceavMDXrLPbDD7NmTXJP77bqHQ4zAz3zDb/WRbMVDvG8cKVssEBHHldMO1guL7/PwGwgdkja1j&#10;UvAgD/vd7GmLmXYjf9FwCbWIEPYZKjAhdJmUvjJk0S9dRxy9q+sthij7Wuoexwi3rXxJkldpseG4&#10;YLCjk6HqdrlbBf7wvi5Ox/yzMF1T3D/qsrympVKL+XTYgAg0hf/wXzvXClL4vRJv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PeLHDAAAA2gAAAA8AAAAAAAAAAAAA&#10;AAAAoQIAAGRycy9kb3ducmV2LnhtbFBLBQYAAAAABAAEAPkAAACRAwAAAAA=&#10;" strokecolor="red" strokeweight="2.25pt">
                  <v:stroke endarrow="block"/>
                </v:shape>
                <v:shape id="AutoShape 5" o:spid="_x0000_s1029" type="#_x0000_t32" style="position:absolute;left:3081;top:10475;width:158;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IdMIAAADaAAAADwAAAGRycy9kb3ducmV2LnhtbESPQWsCMRSE74L/ITyhF9FsCxXdml2k&#10;UNBj7Yr29ti87m7dvCxJqvHfN4WCx2FmvmHWZTS9uJDznWUFj/MMBHFtdceNgurjbbYE4QOyxt4y&#10;KbiRh7IYj9aYa3vld7rsQyMShH2OCtoQhlxKX7dk0M/tQJy8L+sMhiRdI7XDa4KbXj5l2UIa7Dgt&#10;tDjQa0v1ef9jFEwPu+C+zfRUreRxqHAbPzuKSj1M4uYFRKAY7uH/9lYreIa/K+kG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VIdMIAAADaAAAADwAAAAAAAAAAAAAA&#10;AAChAgAAZHJzL2Rvd25yZXYueG1sUEsFBgAAAAAEAAQA+QAAAJADAAAAAA==&#10;" strokecolor="red" strokeweight="2.25pt">
                  <v:stroke endarrow="block"/>
                </v:shape>
                <v:shape id="AutoShape 6" o:spid="_x0000_s1030" type="#_x0000_t32" style="position:absolute;left:3607;top:9691;width:255;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zmMMAAADaAAAADwAAAGRycy9kb3ducmV2LnhtbESPQWsCMRSE74L/ITyhF9Fse6i6NbtI&#10;oaDH2hXt7bF53d26eVmSVOO/bwoFj8PMfMOsy2h6cSHnO8sKHucZCOLa6o4bBdXH22wJwgdkjb1l&#10;UnAjD2UxHq0x1/bK73TZh0YkCPscFbQhDLmUvm7JoJ/bgTh5X9YZDEm6RmqH1wQ3vXzKsmdpsOO0&#10;0OJAry3V5/2PUTA97IL7NtNTtZLHocJt/OwoKvUwiZsXEIFiuIf/21utYAF/V9IN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Lc5jDAAAA2gAAAA8AAAAAAAAAAAAA&#10;AAAAoQIAAGRycy9kb3ducmV2LnhtbFBLBQYAAAAABAAEAPkAAACRAwAAAAA=&#10;" strokecolor="red" strokeweight="2.25pt">
                  <v:stroke endarrow="block"/>
                </v:shape>
                <v:shape id="AutoShape 7" o:spid="_x0000_s1031" type="#_x0000_t32" style="position:absolute;left:4085;top:8638;width: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n6r4AAADaAAAADwAAAGRycy9kb3ducmV2LnhtbERPTYvCMBC9L/gfwgheZE31IGvXKCII&#10;etStqLehmW27NpOSRI3/3hyEPT7e93wZTSvu5HxjWcF4lIEgLq1uuFJQ/Gw+v0D4gKyxtUwKnuRh&#10;ueh9zDHX9sF7uh9CJVII+xwV1CF0uZS+rMmgH9mOOHG/1hkMCbpKaoePFG5aOcmyqTTYcGqosaN1&#10;TeX1cDMKhsddcH9meC5m8tQVuI2XhqJSg35cfYMIFMO/+O3eagVpa7qSboB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lOfqvgAAANoAAAAPAAAAAAAAAAAAAAAAAKEC&#10;AABkcnMvZG93bnJldi54bWxQSwUGAAAAAAQABAD5AAAAjAMAAAAA&#10;" strokecolor="red" strokeweight="2.25pt">
                  <v:stroke endarrow="block"/>
                </v:shape>
                <v:shape id="AutoShape 8" o:spid="_x0000_s1032" type="#_x0000_t32" style="position:absolute;left:4617;top:7874;width:316;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CccIAAADaAAAADwAAAGRycy9kb3ducmV2LnhtbESPQWsCMRSE74L/IbyCF6lZPYi7GqUI&#10;gj1qV9reHpvn7rablyVJNf57UxA8DjPzDbPaRNOJCznfWlYwnWQgiCurW64VlB+71wUIH5A1dpZJ&#10;wY08bNbDwQoLba98oMsx1CJB2BeooAmhL6T0VUMG/cT2xMk7W2cwJOlqqR1eE9x0cpZlc2mw5bTQ&#10;YE/bhqrf459RMD69B/djxl9lLj/7Evfxu6Wo1Oglvi1BBIrhGX6091pBDv9X0g2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hCccIAAADaAAAADwAAAAAAAAAAAAAA&#10;AAChAgAAZHJzL2Rvd25yZXYueG1sUEsFBgAAAAAEAAQA+QAAAJADAAAAAA==&#10;" strokecolor="red" strokeweight="2.25pt">
                  <v:stroke endarrow="block"/>
                </v:shape>
                <v:shape id="AutoShape 9" o:spid="_x0000_s1033" type="#_x0000_t32" style="position:absolute;left:5960;top:7799;width:0;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jtsAAAADbAAAADwAAAGRycy9kb3ducmV2LnhtbERPTWsCMRC9C/6HMEIvoll7KLoaRQTB&#10;HtUV29uwme5u3UyWJNX47xtB8DaP9zmLVTStuJLzjWUFk3EGgri0uuFKQXHcjqYgfEDW2FomBXfy&#10;sFr2ewvMtb3xnq6HUIkUwj5HBXUIXS6lL2sy6Me2I07cj3UGQ4KuktrhLYWbVr5n2Yc02HBqqLGj&#10;TU3l5fBnFAxPn8H9muFXMZPnrsBd/G4oKvU2iOs5iEAxvMRP906n+RN4/JIO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B47bAAAAA2wAAAA8AAAAAAAAAAAAAAAAA&#10;oQIAAGRycy9kb3ducmV2LnhtbFBLBQYAAAAABAAEAPkAAACOAwAAAAA=&#10;" strokecolor="red" strokeweight="2.25pt">
                  <v:stroke endarrow="block"/>
                </v:shape>
                <v:shape id="AutoShape 10" o:spid="_x0000_s1034" type="#_x0000_t32" style="position:absolute;left:6888;top:8290;width:283;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P8i8AAAADbAAAADwAAAGRycy9kb3ducmV2LnhtbERPzYrCMBC+C/sOYYS9aaorIl2juKKL&#10;Fw/WPsC0GZuyzaQ0UbtvbwTB23x8v7Nc97YRN+p87VjBZJyAIC6drrlSkJ/3owUIH5A1No5JwT95&#10;WK8+BktMtbvziW5ZqEQMYZ+iAhNCm0rpS0MW/di1xJG7uM5iiLCrpO7wHsNtI6dJMpcWa44NBlva&#10;Gir/sqtV4De7r3z7czjmpq3z629VFJdZodTnsN98gwjUh7f45T7oOH8Kz1/i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j/IvAAAAA2wAAAA8AAAAAAAAAAAAAAAAA&#10;oQIAAGRycy9kb3ducmV2LnhtbFBLBQYAAAAABAAEAPkAAACOAwAAAAA=&#10;" strokecolor="red" strokeweight="2.25pt">
                  <v:stroke endarrow="block"/>
                </v:shape>
                <v:shape id="AutoShape 11" o:spid="_x0000_s1035" type="#_x0000_t32" style="position:absolute;left:7708;top:9347;width:502;height: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9ZEMAAAADbAAAADwAAAGRycy9kb3ducmV2LnhtbERPzYrCMBC+C/sOYYS9aeoPIl2juOIu&#10;XjxY+wDTZmzKNpPSRO2+vREEb/Px/c5q09tG3KjztWMFk3ECgrh0uuZKQX7+GS1B+ICssXFMCv7J&#10;w2b9MVhhqt2dT3TLQiViCPsUFZgQ2lRKXxqy6MeuJY7cxXUWQ4RdJXWH9xhuGzlNkoW0WHNsMNjS&#10;zlD5l12tAr/dz/Ld9+GYm7bOr79VUVzmhVKfw377BSJQH97il/ug4/wZPH+JB8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vWRDAAAAA2wAAAA8AAAAAAAAAAAAAAAAA&#10;oQIAAGRycy9kb3ducmV2LnhtbFBLBQYAAAAABAAEAPkAAACOAwAAAAA=&#10;" strokecolor="red" strokeweight="2.25pt">
                  <v:stroke endarrow="block"/>
                </v:shape>
                <v:shape id="AutoShape 12" o:spid="_x0000_s1036" type="#_x0000_t32" style="position:absolute;left:8457;top:10175;width:345;height:4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BZMAAAADbAAAADwAAAGRycy9kb3ducmV2LnhtbERPzYrCMBC+C/sOYYS9aaorIl2juOKK&#10;Fw/WPsC0GZuyzaQ0UbtvbwTB23x8v7Nc97YRN+p87VjBZJyAIC6drrlSkJ9/RwsQPiBrbByTgn/y&#10;sF59DJaYanfnE92yUIkYwj5FBSaENpXSl4Ys+rFriSN3cZ3FEGFXSd3hPYbbRk6TZC4t1hwbDLa0&#10;NVT+ZVerwG92X/n253DMTVvn131VFJdZodTnsN98gwjUh7f45T7oOH8Gz1/i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wWTAAAAA2wAAAA8AAAAAAAAAAAAAAAAA&#10;oQIAAGRycy9kb3ducmV2LnhtbFBLBQYAAAAABAAEAPkAAACOAwAAAAA=&#10;" strokecolor="red" strokeweight="2.25pt">
                  <v:stroke endarrow="block"/>
                </v:shape>
                <v:shape id="AutoShape 13" o:spid="_x0000_s1037" type="#_x0000_t32" style="position:absolute;left:9791;top:10841;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ltcAAAADbAAAADwAAAGRycy9kb3ducmV2LnhtbERPTWsCMRC9F/wPYYReRLMWLLo1iggF&#10;e1RXtLdhM93dupksSarpvzeC4G0e73Pmy2hacSHnG8sKxqMMBHFpdcOVgmL/OZyC8AFZY2uZFPyT&#10;h+Wi9zLHXNsrb+myC5VIIexzVFCH0OVS+rImg35kO+LE/VhnMCToKqkdXlO4aeVblr1Lgw2nhho7&#10;WtdUnnd/RsHg8BXcrxmcipk8dgVu4ndDUanXflx9gAgUw1P8cG90mj+B+y/pALm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65bXAAAAA2wAAAA8AAAAAAAAAAAAAAAAA&#10;oQIAAGRycy9kb3ducmV2LnhtbFBLBQYAAAAABAAEAPkAAACOAwAAAAA=&#10;" strokecolor="red" strokeweight="2.25pt">
                  <v:stroke endarrow="block"/>
                </v:shape>
                <v:shape id="AutoShape 14" o:spid="_x0000_s1038" type="#_x0000_t32" style="position:absolute;left:1956;top:11066;width:8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Qh8EAAADbAAAADwAAAGRycy9kb3ducmV2LnhtbERPTWuDQBC9F/IflgnkVtf0EIrNKjGk&#10;YI6xHnqculOVuLPibtTk13cLhd7m8T5nny2mFxONrrOsYBvFIIhrqztuFFQf78+vIJxH1thbJgV3&#10;cpClq6c9JtrOfKGp9I0IIewSVNB6PyRSurolgy6yA3Hgvu1o0Ac4NlKPOIdw08uXON5Jgx2HhhYH&#10;OrZUX8ubUXCsblOVT+VwuuSf26Y/n4qvR6XUZr0c3kB4Wvy/+M9d6DB/B7+/hAN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CBCHwQAAANsAAAAPAAAAAAAAAAAAAAAA&#10;AKECAABkcnMvZG93bnJldi54bWxQSwUGAAAAAAQABAD5AAAAjwMAAAAA&#10;" strokeweight="1.5pt">
                  <v:stroke endarrow="block"/>
                </v:shape>
                <v:shape id="AutoShape 15" o:spid="_x0000_s1039" type="#_x0000_t32" style="position:absolute;left:1956;top:7122;width:0;height:3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vDsAAAADbAAAADwAAAGRycy9kb3ducmV2LnhtbERPTUvEMBC9C/6HMIIX2U2t4mptWsQi&#10;eNS6h/U2NGNTTSa1iW3990YQvM3jfU5Zr86KmaYweFZwvs1AEHdeD9wr2L88bK5BhIis0XomBd8U&#10;oK6Oj0ostF/4meY29iKFcChQgYlxLKQMnSGHYetH4sS9+clhTHDqpZ5wSeHOyjzLrqTDgVODwZHu&#10;DXUf7ZdT8OQPl01zQ9Yv7edq3i/OcvtKSp2erHe3ICKt8V/8537Uaf4Ofn9JB8j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cLw7AAAAA2wAAAA8AAAAAAAAAAAAAAAAA&#10;oQIAAGRycy9kb3ducmV2LnhtbFBLBQYAAAAABAAEAPkAAACOAwAAAAA=&#10;" strokeweight="1.5pt">
                  <v:stroke endarrow="block"/>
                </v:shape>
                <v:roundrect id="AutoShape 16" o:spid="_x0000_s1040" style="position:absolute;left:3895;top:10421;width:1720;height:559;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uzcQA&#10;AADbAAAADwAAAGRycy9kb3ducmV2LnhtbESPQWvCQBCF7wX/wzIFL6VuWrCW6CpWFMRbowjehuyY&#10;hGZnw+42pv++cxC8zWPe9+bNYjW4VvUUYuPZwNskA0VcettwZeB03L1+gooJ2WLrmQz8UYTVcvS0&#10;wNz6G39TX6RKSQjHHA3UKXW51rGsyWGc+I5YdlcfHCaRodI24E3CXavfs+xDO2xYLtTY0aam8qf4&#10;dVJjVtB+W1yG6lz2h83LNnxdpzNjxs/Deg4q0ZAe5ju9t8JJWf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rs3EAAAA2wAAAA8AAAAAAAAAAAAAAAAAmAIAAGRycy9k&#10;b3ducmV2LnhtbFBLBQYAAAAABAAEAPUAAACJAwAAAAA=&#10;" fillcolor="#d9e2f3 [664]" strokecolor="blue" strokeweight="2.25pt">
                  <v:textbox>
                    <w:txbxContent>
                      <w:p w:rsidR="00F034E3" w:rsidRDefault="00F034E3" w:rsidP="00A96547">
                        <w:pPr>
                          <w:jc w:val="center"/>
                        </w:pPr>
                        <w:r>
                          <w:t>Зарождение</w:t>
                        </w:r>
                      </w:p>
                    </w:txbxContent>
                  </v:textbox>
                </v:roundrect>
                <v:shape id="Freeform 17" o:spid="_x0000_s1041" style="position:absolute;left:1956;top:7957;width:8137;height:3109;visibility:visible;mso-wrap-style:square;v-text-anchor:top" coordsize="7930,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1o8EA&#10;AADbAAAADwAAAGRycy9kb3ducmV2LnhtbERPTWvCQBC9C/6HZYRepG6aQtHUVYIgeBFq9OJtmp1m&#10;g9nZkN2Y+O+7BaG3ebzPWW9H24g7db52rOBtkYAgLp2uuVJwOe9flyB8QNbYOCYFD/Kw3Uwna8y0&#10;G/hE9yJUIoawz1CBCaHNpPSlIYt+4VriyP24zmKIsKuk7nCI4baRaZJ8SIs1xwaDLe0MlbeitwrS&#10;OV33/fEdD9/5NTe9/EovxaDUy2zMP0EEGsO/+Ok+6Dh/BX+/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daPBAAAA2wAAAA8AAAAAAAAAAAAAAAAAmAIAAGRycy9kb3du&#10;cmV2LnhtbFBLBQYAAAAABAAEAPUAAACGAwAAAAA=&#10;" path="m,3109v147,-20,624,-29,880,-118c1136,2902,1348,2785,1536,2572v188,-213,339,-573,473,-860c2143,1425,2201,1115,2342,852,2483,589,2640,264,2858,132,3076,,3388,37,3653,57v265,20,553,53,795,193c4690,390,4911,639,5104,895v193,256,335,631,505,892c5779,2048,5917,2265,6125,2464v208,199,429,409,730,516c7156,3087,7706,3082,7930,3109e" filled="f" strokecolor="blue" strokeweight="2.25pt">
                  <v:path arrowok="t" o:connecttype="custom" o:connectlocs="0,3109;903,2991;1576,2572;2061,1712;2403,852;2933,132;3748,57;4564,250;5237,895;5755,1787;6285,2464;7034,2980;8137,3109" o:connectangles="0,0,0,0,0,0,0,0,0,0,0,0,0"/>
                </v:shape>
                <v:roundrect id="AutoShape 18" o:spid="_x0000_s1042" style="position:absolute;left:2087;top:9916;width:1378;height:559;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odsQA&#10;AADbAAAADwAAAGRycy9kb3ducmV2LnhtbESPwWrCQBCG7wXfYRnBS6kbhVZJXUVFQXprWoTehuyY&#10;hGZnw+4a49s7h0KPwz//N9+sNoNrVU8hNp4NzKYZKOLS24YrA99fx5clqJiQLbaeycCdImzWo6cV&#10;5tbf+JP6IlVKIBxzNFCn1OVax7Imh3HqO2LJLj44TDKGStuAN4G7Vs+z7E07bFgu1NjRvqbyt7g6&#10;0VgUdDoUP0N1LvuP/fMh7C6vC2Mm42H7DirRkP6X/9ona2Au9vKLAE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aHbEAAAA2wAAAA8AAAAAAAAAAAAAAAAAmAIAAGRycy9k&#10;b3ducmV2LnhtbFBLBQYAAAAABAAEAPUAAACJAwAAAAA=&#10;" fillcolor="#d9e2f3 [664]" strokecolor="blue" strokeweight="2.25pt">
                  <v:textbox>
                    <w:txbxContent>
                      <w:p w:rsidR="00F034E3" w:rsidRDefault="00F034E3" w:rsidP="00A96547">
                        <w:pPr>
                          <w:jc w:val="center"/>
                        </w:pPr>
                        <w:r>
                          <w:t>Детство</w:t>
                        </w:r>
                      </w:p>
                    </w:txbxContent>
                  </v:textbox>
                </v:roundrect>
                <v:roundrect id="AutoShape 19" o:spid="_x0000_s1043" style="position:absolute;left:2782;top:9207;width:948;height:484;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N7cMA&#10;AADbAAAADwAAAGRycy9kb3ducmV2LnhtbESPQYvCMBCF74L/IYywF9FUQV2qUXbFBfFmlQVvQzO2&#10;xWZSkmzt/nsjCB4fb9735q02nalFS85XlhVMxgkI4tzqigsF59PP6BOED8gaa8uk4J88bNb93gpT&#10;be98pDYLhYgQ9ikqKENoUil9XpJBP7YNcfSu1hkMUbpCaof3CDe1nCbJXBqsODaU2NC2pPyW/Zn4&#10;xiKj/S67dMVv3h62w537vs4WSn0Muq8liEBdeB+/0nutYDqB55YI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TN7cMAAADbAAAADwAAAAAAAAAAAAAAAACYAgAAZHJzL2Rv&#10;d25yZXYueG1sUEsFBgAAAAAEAAQA9QAAAIgDAAAAAA==&#10;" fillcolor="#d9e2f3 [664]" strokecolor="blue" strokeweight="2.25pt">
                  <v:textbox>
                    <w:txbxContent>
                      <w:p w:rsidR="00F034E3" w:rsidRDefault="00F034E3" w:rsidP="00A96547">
                        <w:pPr>
                          <w:jc w:val="center"/>
                        </w:pPr>
                        <w:r>
                          <w:t>Рост</w:t>
                        </w:r>
                      </w:p>
                    </w:txbxContent>
                  </v:textbox>
                </v:roundrect>
                <v:roundrect id="AutoShape 20" o:spid="_x0000_s1044" style="position:absolute;left:2707;top:8369;width:1378;height:559;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2AcUA&#10;AADbAAAADwAAAGRycy9kb3ducmV2LnhtbESPQWvCQBCF7wX/wzKCl6IbldaSZiMqCtJbowi9Ddkx&#10;Cc3Oht01xn/fLRR6fLx535uXrQfTip6cbywrmM8SEMSl1Q1XCs6nw/QNhA/IGlvLpOBBHtb56CnD&#10;VNs7f1JfhEpECPsUFdQhdKmUvqzJoJ/Zjjh6V+sMhihdJbXDe4SbVi6S5FUabDg21NjRrqbyu7iZ&#10;+MaqoOO++BqqS9l/7J73bnt9WSk1GQ+bdxCBhvB//Jc+agWLJfxuiQC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vYBxQAAANsAAAAPAAAAAAAAAAAAAAAAAJgCAABkcnMv&#10;ZG93bnJldi54bWxQSwUGAAAAAAQABAD1AAAAigMAAAAA&#10;" fillcolor="#d9e2f3 [664]" strokecolor="blue" strokeweight="2.25pt">
                  <v:textbox>
                    <w:txbxContent>
                      <w:p w:rsidR="00F034E3" w:rsidRDefault="00F034E3" w:rsidP="00A96547">
                        <w:pPr>
                          <w:jc w:val="center"/>
                        </w:pPr>
                        <w:r>
                          <w:t>Зрелость</w:t>
                        </w:r>
                      </w:p>
                    </w:txbxContent>
                  </v:textbox>
                </v:roundrect>
                <v:roundrect id="AutoShape 21" o:spid="_x0000_s1045" style="position:absolute;left:3239;top:7573;width:1378;height:559;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udcUA&#10;AADbAAAADwAAAGRycy9kb3ducmV2LnhtbESPQWvCQBCF7wX/wzKCl6IbxdaSZiMqCtJbowi9Ddkx&#10;Cc3Oht01xn/fLRR6fLx535uXrQfTip6cbywrmM8SEMSl1Q1XCs6nw/QNhA/IGlvLpOBBHtb56CnD&#10;VNs7f1JfhEpECPsUFdQhdKmUvqzJoJ/Zjjh6V+sMhihdJbXDe4SbVi6S5FUabDg21NjRrqbyu7iZ&#10;+MaqoOO++BqqS9l/7J73bnt9WSk1GQ+bdxCBhvB//Jc+agWLJfxuiQC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251xQAAANsAAAAPAAAAAAAAAAAAAAAAAJgCAABkcnMv&#10;ZG93bnJldi54bWxQSwUGAAAAAAQABAD1AAAAigMAAAAA&#10;" fillcolor="#d9e2f3 [664]" strokecolor="blue" strokeweight="2.25pt">
                  <v:textbox>
                    <w:txbxContent>
                      <w:p w:rsidR="00F034E3" w:rsidRDefault="00F034E3" w:rsidP="00A96547">
                        <w:pPr>
                          <w:jc w:val="center"/>
                        </w:pPr>
                        <w:r>
                          <w:t>Расцвет</w:t>
                        </w:r>
                      </w:p>
                    </w:txbxContent>
                  </v:textbox>
                </v:roundrect>
                <v:roundrect id="AutoShape 22" o:spid="_x0000_s1046" style="position:absolute;left:4878;top:7240;width:1907;height:559;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7sUA&#10;AADbAAAADwAAAGRycy9kb3ducmV2LnhtbESPwWrDMBBE74X8g9hALiWRG3AT3MgmCQmY3uqWQG6L&#10;tbFNrZWRVMf9+6pQ6HGYnTc7u2IyvRjJ+c6ygqdVAoK4trrjRsHH+3m5BeEDssbeMin4Jg9FPnvY&#10;Yabtnd9orEIjIoR9hgraEIZMSl+3ZNCv7EAcvZt1BkOUrpHa4T3CTS/XSfIsDXYcG1oc6NhS/Vl9&#10;mfjGpqLyVF2n5lKPr8fHkzvc0o1Si/m0fwERaAr/x3/pUitYp/C7JQJ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8vuxQAAANsAAAAPAAAAAAAAAAAAAAAAAJgCAABkcnMv&#10;ZG93bnJldi54bWxQSwUGAAAAAAQABAD1AAAAigMAAAAA&#10;" fillcolor="#d9e2f3 [664]" strokecolor="blue" strokeweight="2.25pt">
                  <v:textbox>
                    <w:txbxContent>
                      <w:p w:rsidR="00F034E3" w:rsidRDefault="00F034E3" w:rsidP="00A96547">
                        <w:pPr>
                          <w:jc w:val="center"/>
                        </w:pPr>
                        <w:r>
                          <w:t>Стабильность</w:t>
                        </w:r>
                      </w:p>
                    </w:txbxContent>
                  </v:textbox>
                </v:roundrect>
                <v:roundrect id="AutoShape 23" o:spid="_x0000_s1047" style="position:absolute;left:8098;top:9691;width:2535;height:484;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VmcUA&#10;AADbAAAADwAAAGRycy9kb3ducmV2LnhtbESPwWrDMBBE74X8g9hALiWRG6gT3MgmCQmY3uqWQG6L&#10;tbFNrZWRVMf9+6pQ6HGYnTc7u2IyvRjJ+c6ygqdVAoK4trrjRsHH+3m5BeEDssbeMin4Jg9FPnvY&#10;Yabtnd9orEIjIoR9hgraEIZMSl+3ZNCv7EAcvZt1BkOUrpHa4T3CTS/XSZJKgx3HhhYHOrZUf1Zf&#10;Jr6xqag8VdepudTj6/Hx5A63541Si/m0fwERaAr/x3/pUitYp/C7JQJ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VWZxQAAANsAAAAPAAAAAAAAAAAAAAAAAJgCAABkcnMv&#10;ZG93bnJldi54bWxQSwUGAAAAAAQABAD1AAAAigMAAAAA&#10;" fillcolor="#d9e2f3 [664]" strokecolor="blue" strokeweight="2.25pt">
                  <v:textbox>
                    <w:txbxContent>
                      <w:p w:rsidR="00F034E3" w:rsidRDefault="00F034E3" w:rsidP="00A96547">
                        <w:pPr>
                          <w:jc w:val="center"/>
                        </w:pPr>
                        <w:r>
                          <w:t>Развитая бюрократия</w:t>
                        </w:r>
                      </w:p>
                    </w:txbxContent>
                  </v:textbox>
                </v:roundrect>
                <v:roundrect id="AutoShape 24" o:spid="_x0000_s1048" style="position:absolute;left:7171;top:7941;width:1906;height:559;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wAsQA&#10;AADbAAAADwAAAGRycy9kb3ducmV2LnhtbESPQWvCQBCF7wX/wzKFXopuFGokdRUNEaQ3owi9Ddkx&#10;Cc3Oht1tjP++Wyj0+HjzvjdvvR1NJwZyvrWsYD5LQBBXVrdcK7icD9MVCB+QNXaWScGDPGw3k6c1&#10;Ztre+URDGWoRIewzVNCE0GdS+qohg35me+Lo3awzGKJ0tdQO7xFuOrlIkqU02HJsaLCnvKHqq/w2&#10;8Y20pGNRfo71tRo+8tfC7W9vqVIvz+PuHUSgMfwf/6WPWsEihd8tEQ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8ALEAAAA2wAAAA8AAAAAAAAAAAAAAAAAmAIAAGRycy9k&#10;b3ducmV2LnhtbFBLBQYAAAAABAAEAPUAAACJAwAAAAA=&#10;" fillcolor="#d9e2f3 [664]" strokecolor="blue" strokeweight="2.25pt">
                  <v:textbox>
                    <w:txbxContent>
                      <w:p w:rsidR="00F034E3" w:rsidRDefault="00F034E3" w:rsidP="00A96547">
                        <w:pPr>
                          <w:jc w:val="center"/>
                        </w:pPr>
                        <w:r>
                          <w:t>Аристократия</w:t>
                        </w:r>
                      </w:p>
                    </w:txbxContent>
                  </v:textbox>
                </v:roundrect>
                <v:roundrect id="AutoShape 25" o:spid="_x0000_s1049" style="position:absolute;left:7708;top:8863;width:2017;height:484;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kcMQA&#10;AADbAAAADwAAAGRycy9kb3ducmV2LnhtbESPwWrCQBCG7wXfYRnBS6kbhVZJXUVFQXprWoTehuyY&#10;hGZnw+4a49s7h0KPwz//N9+sNoNrVU8hNp4NzKYZKOLS24YrA99fx5clqJiQLbaeycCdImzWo6cV&#10;5tbf+JP6IlVKIBxzNFCn1OVax7Imh3HqO2LJLj44TDKGStuAN4G7Vs+z7E07bFgu1NjRvqbyt7g6&#10;0VgUdDoUP0N1LvuP/fMh7C6vC2Mm42H7DirRkP6X/9ona2AusvKLAE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HDEAAAA2wAAAA8AAAAAAAAAAAAAAAAAmAIAAGRycy9k&#10;b3ducmV2LnhtbFBLBQYAAAAABAAEAPUAAACJAwAAAAA=&#10;" fillcolor="#d9e2f3 [664]" strokecolor="blue" strokeweight="2.25pt">
                  <v:textbox>
                    <w:txbxContent>
                      <w:p w:rsidR="00F034E3" w:rsidRDefault="00F034E3" w:rsidP="00A96547">
                        <w:pPr>
                          <w:jc w:val="center"/>
                        </w:pPr>
                        <w:r>
                          <w:t>Бюрократия</w:t>
                        </w:r>
                      </w:p>
                    </w:txbxContent>
                  </v:textbox>
                </v:roundrect>
                <v:roundrect id="AutoShape 26" o:spid="_x0000_s1050" style="position:absolute;left:9175;top:10357;width:1381;height:484;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B68UA&#10;AADbAAAADwAAAGRycy9kb3ducmV2LnhtbESPT2sCMRDF74LfIYzgRTRbodVuN4oVBemtqxR6Gzaz&#10;f3AzWZK4rt++KRR6fLx5vzcv2w6mFT0531hW8LRIQBAXVjdcKbicj/M1CB+QNbaWScGDPGw341GG&#10;qbZ3/qQ+D5WIEPYpKqhD6FIpfVGTQb+wHXH0SusMhihdJbXDe4SbVi6T5EUabDg21NjRvqbimt9M&#10;fGOV0+mQfw/VV9F/7GcH914+r5SaTobdG4hAQ/g//kuftILlK/xuiQ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sHrxQAAANsAAAAPAAAAAAAAAAAAAAAAAJgCAABkcnMv&#10;ZG93bnJldi54bWxQSwUGAAAAAAQABAD1AAAAigMAAAAA&#10;" fillcolor="#d9e2f3 [664]" strokecolor="blue" strokeweight="2.25pt">
                  <v:textbox>
                    <w:txbxContent>
                      <w:p w:rsidR="00F034E3" w:rsidRDefault="00F034E3" w:rsidP="00A96547">
                        <w:pPr>
                          <w:jc w:val="center"/>
                        </w:pPr>
                        <w:r>
                          <w:t>Смерть</w:t>
                        </w:r>
                      </w:p>
                    </w:txbxContent>
                  </v:textbox>
                </v:roundrect>
                <v:roundrect id="AutoShape 27" o:spid="_x0000_s1051" style="position:absolute;left:8616;top:11066;width:2248;height:484;visibility:visible;mso-wrap-style:square;v-text-anchor:top" arcsize="197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AQMIA&#10;AADbAAAADwAAAGRycy9kb3ducmV2LnhtbERPTWvCQBC9F/wPywi9lLqxQikxq5RIrLdS2+Q8Zsck&#10;NDsbsmuS+uvdQ8Hj430n28m0YqDeNZYVLBcRCOLS6oYrBT/f2fMbCOeRNbaWScEfOdhuZg8JxtqO&#10;/EXD0VcihLCLUUHtfRdL6cqaDLqF7YgDd7a9QR9gX0nd4xjCTStfouhVGmw4NNTYUVpT+Xu8GAVZ&#10;9fFU5LvU71M6X09FPqS6/VTqcT69r0F4mvxd/O8+aAWrsD58CT9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oBAwgAAANsAAAAPAAAAAAAAAAAAAAAAAJgCAABkcnMvZG93&#10;bnJldi54bWxQSwUGAAAAAAQABAD1AAAAhwMAAAAA&#10;" filled="f" fillcolor="#d9e2f3 [664]" stroked="f" strokecolor="blue" strokeweight="2.25pt">
                  <v:textbox>
                    <w:txbxContent>
                      <w:p w:rsidR="00F034E3" w:rsidRDefault="00F034E3" w:rsidP="00A96547">
                        <w:pPr>
                          <w:jc w:val="center"/>
                        </w:pPr>
                        <w:r>
                          <w:t>Линейное время</w:t>
                        </w:r>
                      </w:p>
                    </w:txbxContent>
                  </v:textbox>
                </v:roundrect>
              </v:group>
            </w:pict>
          </mc:Fallback>
        </mc:AlternateContent>
      </w: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Рис.5.1. Фазы жизненного цикла институции произвольной природы (</w:t>
      </w:r>
      <w:proofErr w:type="gramStart"/>
      <w:r>
        <w:rPr>
          <w:rFonts w:ascii="Times New Roman" w:hAnsi="Times New Roman" w:cs="Times New Roman"/>
          <w:sz w:val="28"/>
          <w:szCs w:val="28"/>
        </w:rPr>
        <w:t>по )</w:t>
      </w:r>
      <w:proofErr w:type="gramEnd"/>
      <w:r>
        <w:rPr>
          <w:rFonts w:ascii="Times New Roman" w:hAnsi="Times New Roman" w:cs="Times New Roman"/>
          <w:sz w:val="28"/>
          <w:szCs w:val="28"/>
        </w:rPr>
        <w:t xml:space="preserve"> </w:t>
      </w:r>
    </w:p>
    <w:p w:rsidR="00A96547" w:rsidRDefault="00A96547" w:rsidP="00A96547">
      <w:pPr>
        <w:spacing w:after="0" w:line="240" w:lineRule="auto"/>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Успех начинания, в том случае, если он имеет место, обеспечивает переход к фазе роста, приложенные усилия постепенно дают что-то полезное (в той или иной форме). Если речь идет о фирме – она приобретает способность приносить прибыль, если о политической организации – о росте влияния и т.д. Успех поддерживает исходную идею, она постепенно приобретает законченные формы, шлифуясь на практике. Наступает стадия зрелости, доходы (или политическое влияние, или нечто иное) продолжают устойчиво расти, растет и число сторонников. (Люди склонны присоединится к начинанию, только тогда, когда его успех становится зримым.) Постепенно отпадает также необходимость в каких-то особенных усилиях, а также в людях, искренне ратующих за идею.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Их место, если речь идет о фирме, постепенно начинают заменять квалифицированные специалисты, а если речь идет о политической партии – функционеры, выучившие основные тезисы исходной политической программы с той или иной степенью добросовестности. Это – фаза расцвета, ее основная характеристика состоит в том, что одержимость идеей (пассионарность) уже не так важна, дело дальше может двигаться усилиями лиц, воспринимающих ее как </w:t>
      </w:r>
      <w:r w:rsidRPr="009235D3">
        <w:rPr>
          <w:rFonts w:ascii="Times New Roman" w:hAnsi="Times New Roman" w:cs="Times New Roman"/>
          <w:i/>
          <w:sz w:val="28"/>
          <w:szCs w:val="28"/>
        </w:rPr>
        <w:t>некую данность</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Исходная идея превращается в традицию. Она уже почти мертва, точнее, почти полностью или частично теряет мобилизующую способность, но этого пока никто не видит, в особенности те, кто смотрит дело изнутри.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Рано или поздно участники предприятия (в особенности руководящий слой) утверждаются в мысли, что их положение прочно (психологически они рассматривают себя как законных наследников отцов-основателей, по праву обладающих соответствующими привилегиями) и можно почивать на лаврах, подсчитывая дивиденды (или получая иные преференции). Это – фаза аристократии. Институция еще прочна, но держится уже не на мобилизующей идее, а за счет инерции и накопленного потенциала (накопленного опыта, интегрированности в общество, традиций и т.д.).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Инерцией обладает любая система, в особенности социальной природы, поэтому кривая, описывающая условные преференции (по отношению к отдельной фирме – доход) показанная на рис.5.1 пунктиром, сдвинута относительно первой.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Между фазой аристократии и фазой расцвета лежит фаза стабильности, которая по существу носит переходный характер, хотя может длиться достаточно долго.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«Аристократы», как правило, уже в значительной мере лишены пассионарности зачинателей, но они все же остаются носителями исходной идеи и отчетливо представляют себе ее ценность. По крайней мере, они привержены традициям и рассматривают эту идею как некий отличительный признак, дающий им моральное (а иногда и не только) право на исключительное положение внутри конкретной институции (организации, политической партии и т.д.). Но рано или поздно, положение теряют и они. Наступает фазы бюрократии – лидирующие позиции захватывают лица, воспринимающие исходную идею равнодушно (или даже не разделяющие ее вовсе). Бюрократам идеи не интересны, им важно только положение </w:t>
      </w:r>
      <w:r w:rsidRPr="002B1061">
        <w:rPr>
          <w:rFonts w:ascii="Times New Roman" w:hAnsi="Times New Roman" w:cs="Times New Roman"/>
          <w:i/>
          <w:sz w:val="28"/>
          <w:szCs w:val="28"/>
        </w:rPr>
        <w:t>внутри</w:t>
      </w:r>
      <w:r>
        <w:rPr>
          <w:rFonts w:ascii="Times New Roman" w:hAnsi="Times New Roman" w:cs="Times New Roman"/>
          <w:sz w:val="28"/>
          <w:szCs w:val="28"/>
        </w:rPr>
        <w:t xml:space="preserve"> институции, на достижение которого они и затрачивают основные усилия, постепенно (а иногда и стремительно) забывая про исходные цели и задачи.</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Форма институции все более и более подменяет собой содержание, более того, именно формальная сторона дела становится определяющей. Наступает следующая фаза – фаза развитой бюрократии, за которой следует неминуемая гибель.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Схема, представленная на рис.5.1, и подобные ей, как правило, используются для описания жизненного цикла отдельных организаций, как это отмечалось выше. Однако их область применения, по-видимому, гораздо шире.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Прежде всего, они вполне адекватно отражают трансформации политических сил, религиозных течений и т.д. Это предположение становится наглядным, так как можно усмотреть непосредственную аналогию с теорией этногенеза Л.Н.Гумилева, которые также использует схему, сходную с рис.5.1 для описания возникновения, расцвета и последующего упадка (депопуляции) этноса. Сходная схема используется и для описания жизненного цикла инноваций с тем отличием, в ней учитывается постепенная трансформация инновации в нечто традиционное.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Такого рода аналогии позволяют утверждать, что рассматриваемый цикл в действительности выражает закономерность общего характера. </w:t>
      </w:r>
      <w:r>
        <w:rPr>
          <w:rFonts w:ascii="Times New Roman" w:hAnsi="Times New Roman" w:cs="Times New Roman"/>
          <w:sz w:val="28"/>
          <w:szCs w:val="28"/>
        </w:rPr>
        <w:lastRenderedPageBreak/>
        <w:t xml:space="preserve">Существование такой закономерности становится понятным, если прибегнуть к трактовке с информационной точки зрения. Действительно, во всех перечисленных случаях базовым элементом описания является взаимодействие некоторой информации (идеи) и ее носителя, причем это взаимодействие описывается только через единственный признак, характеризующий мобилизующую функцию идеи – ее способность влиять на экономически и политически значимое поведение носителя (при учете, что этот признак может приобретать различный знак).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Этого достаточно для последовательного математического описания рассматриваемых процессов. Такое описание приводить здесь нет необходимости, достаточно отметить, что общность процессов, для которых критически значимым является взаимодействие идеи (комплекса идей) и общества, позволяет рассматривать с тех же самых позиций и жизненный цикл науки индустриальной эпохи, рассматриваемой как общественная институция.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с этой точки зрения период развития науки на рубеже 19го и 20го веков следует классифицировать как период ее расцвета, а науку раннего СССР (и ее зеркальное отражение – науку геополитического Запада) – как период «аристократии».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к середине 20-го века институции, связанные </w:t>
      </w:r>
      <w:proofErr w:type="gramStart"/>
      <w:r>
        <w:rPr>
          <w:rFonts w:ascii="Times New Roman" w:hAnsi="Times New Roman" w:cs="Times New Roman"/>
          <w:sz w:val="28"/>
          <w:szCs w:val="28"/>
        </w:rPr>
        <w:t>с наукой</w:t>
      </w:r>
      <w:proofErr w:type="gramEnd"/>
      <w:r>
        <w:rPr>
          <w:rFonts w:ascii="Times New Roman" w:hAnsi="Times New Roman" w:cs="Times New Roman"/>
          <w:sz w:val="28"/>
          <w:szCs w:val="28"/>
        </w:rPr>
        <w:t xml:space="preserve"> окостеневают в канон, последствия этого ясно ощущаются сегодня. Так, в любом из солидных научных журналов (более подробно о том, что понимается под словом «солидный» будет говориться в Главе 12) сегодня существует жесткий регламент, которого обязаны придерживаться все авторы. Каждая научная дисциплина выработала свой стиль, свои писанные и неписанные правила, отклонения от которых рассматриваются как посягательство на основы основ. (Существует мнение, что если бы Джоуль попробовал опубликовать свою основополагающую работу, посвященную механическому эквиваленту тепла в любом из современных журналов, то она, скорее всего, была бы отклонена редакцией, как не соответствующая требованиям.)</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всего лишь частный пример, который упоминается здесь с единственной целью – жизненный цикл науки, как институции, неразрывно связанной с индустриальной фазой развития цивилизации, очень слабо зависел и зависит от политики правительств отдельных государств, их идеологии, исповедуемых ими догм, «ценностей»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Фактор, который сегодня принято называть «ритуализация научного познания», одинаково проявился в обоих соперничающих геополитических лагерях. Соответственно, период «аристократии» (если пользоваться терминологией И. Адизеса) можно рассматривать на примере любого из них.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Выше отмечалось, что ресурс, имевшийся в распоряжении советской элиты в середине 20-го века, был уникален. Доказательство этого утверждения основывается именно на том, что этот период отвечал периоду «Аристократии», рис.5.1.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Дух 19-го века, когда профессура составляла часть реальной элиты, еще жив. Еще живы люди, которые помнят (и понимают), что это означает – использовать науку как основу для генерации стратегий. Еще не </w:t>
      </w:r>
      <w:r>
        <w:rPr>
          <w:rFonts w:ascii="Times New Roman" w:hAnsi="Times New Roman" w:cs="Times New Roman"/>
          <w:sz w:val="28"/>
          <w:szCs w:val="28"/>
        </w:rPr>
        <w:lastRenderedPageBreak/>
        <w:t xml:space="preserve">деградировали неформальные институции, поддерживающие развитие науки, словосочетание «научная этика» не превратилось в пустой звук, на который сегодня не обращают внимания дельцы от науки, занимающие начальственные кресла. (Сегодня средства массовой информации практически всех постсоветских государств пестрят сообщениями о скандалах, связанных с плагиатом, который практикует «научное» чиновничество, но это не оказывает на их поведение ни малейшего влияния.)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Коротко говоря, еще есть люди, которые готовы работать в науке ради самой науки, причем они составляют большинство, способное подчинить своим нормам и правилам (в том числе, этическим) всех остальных, точнее, тех, кто только приходит работать в науку. (Как отмечалось выше, это и называется диктатом среды.) В данном случае научная среда вынуждала тех, кто приходил в нее из других социальных групп, по крайней мере, делать вид, что они разделяют соответствующие этические нормы и ценности.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Разумеется, в результате потрясений, связанных с уничтожением Российской Империи, был потеряна существенная часть кадровой базы (достаточно вспомнить, что вертолеты Сикорского – ученика Жуковского – сегодня стоят на вооружении ВВС США, куда он эмигрировал). Однако, нужно помнить и то, что значительная часть научной элиты непосредственно перешла на сторону большевиков (т.н. «красные дворяне»). Еще большая часть продолжала заниматься своей деятельностью, невзирая на существенные трансформации в стране. Так, сын барона К.П. Фредерикса, губернатора Нижнего Новгорода, профессор В.К. Фредерикс продолжительное время работал в Ленинградском государственном университете (с его именем связано становление ленинградской школы молекулярной физики и физики полимеров). В том же ряду можно упомянуть и имя С.Э.Фриша, основателя и бессменного заведующего кафедрой оптики ЛГУ, на чьем трехтомнике «</w:t>
      </w:r>
      <w:r w:rsidRPr="00464943">
        <w:rPr>
          <w:rFonts w:ascii="Times New Roman" w:hAnsi="Times New Roman" w:cs="Times New Roman"/>
          <w:sz w:val="28"/>
          <w:szCs w:val="28"/>
        </w:rPr>
        <w:t>Курс общей физики</w:t>
      </w:r>
      <w:r>
        <w:rPr>
          <w:rFonts w:ascii="Times New Roman" w:hAnsi="Times New Roman" w:cs="Times New Roman"/>
          <w:sz w:val="28"/>
          <w:szCs w:val="28"/>
        </w:rPr>
        <w:t xml:space="preserve">», выросло не одно поколение студентов-физиков. Все это – далеко не исключения.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этой основе – на основе кадрового (и </w:t>
      </w:r>
      <w:r w:rsidRPr="003973E3">
        <w:rPr>
          <w:rFonts w:ascii="Times New Roman" w:hAnsi="Times New Roman" w:cs="Times New Roman"/>
          <w:i/>
          <w:sz w:val="28"/>
          <w:szCs w:val="28"/>
        </w:rPr>
        <w:t>этического</w:t>
      </w:r>
      <w:r>
        <w:rPr>
          <w:rFonts w:ascii="Times New Roman" w:hAnsi="Times New Roman" w:cs="Times New Roman"/>
          <w:sz w:val="28"/>
          <w:szCs w:val="28"/>
        </w:rPr>
        <w:t xml:space="preserve">) ресурса, оставшегося от предшествующего исторического периода – и было выстроено здание советской науки. Ее фантастическая эффективность определялась сочетанием, условно говоря, старой кадровой базы с жестким администрированием.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Академия наук СССР представляла собой отнюдь не аналог британского Королевского общества – фактически это было министерство науки, которое работало практически так же, как и любое другое. В ведении его структур находились более чем значительные финансовые ресурсы, сугубо административным путем решались вопросы о перспективности (или наоборот) того или иного научного направления. (Тот факт, что партийный аппарат мог вмешиваться в процесс принятия решений, как это показывает печальная судьба советских генетиков, только подтверждает этот тезис – административное регулирование существовало, а кто именно «нажимает на рычаг» здесь не так и существенно.)</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Положение ученого и в науке, и в обществе стало практически полностью определяться занимаемой должностью – со всеми вытекающими отсюда последствиями. «Великим ученым» человека можно было просто </w:t>
      </w:r>
      <w:r w:rsidRPr="00901FB8">
        <w:rPr>
          <w:rFonts w:ascii="Times New Roman" w:hAnsi="Times New Roman" w:cs="Times New Roman"/>
          <w:i/>
          <w:sz w:val="28"/>
          <w:szCs w:val="28"/>
        </w:rPr>
        <w:t>назначить</w:t>
      </w:r>
      <w:r>
        <w:rPr>
          <w:rFonts w:ascii="Times New Roman" w:hAnsi="Times New Roman" w:cs="Times New Roman"/>
          <w:sz w:val="28"/>
          <w:szCs w:val="28"/>
        </w:rPr>
        <w:t xml:space="preserve">, как это и произошло с недоброй памяти академиком Трофимом Денисовичем Лысенко.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 определенных пор издержки оправдывали использование административного регулирования, в особенности это относится к научно-исследовательским и проектным организациям, находившимся в ведении структур военно-промышленного комплекса.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Создание новых технических решений, равно как и генерация научных достижений были жестко регламентированными. Любая научная статья, прежде чем ее можно было бы отправить в печать, проходила целый ряд согласований, включая цензурирование на предмет неразглашения сведений, способных составить государственную тайну.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Рассматриваемый регламент отнюдь не душил инициативу – напротив, она приветствовалась, более вокруг альтернативных вариантов решания того или иного технического вопроса (или создания новой разновидности вооружений) часто разворачивалась нешуточная борьба.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Жесткое администрирование преследовало иную цель – повысить эффективность процесса генерации и внедрения новых разработок, максимально сократив сроки передачи образцов новой техники в войска (говоря прямо, поддержание стратегического паритета с геополитическим соперником и было основным назначением советской науки).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прочего, административный аппарат высшего звена ограждал ученых и инженеров от произвола мелкого и среднего начальства – рапорт, поданный «наверх», будучи достаточно аргументированным, грозил для них весьма неприятными последствиями. Любой из бюрократов прекрасно понимал, что никакие документы и ссылки на инструкции его не защитят (как это имеет место сегодня) – когда дело доходило до дела, подчиненные Лаврентия Павловича рассматривали вопрос по существу, не обращая внимания на формальности. Парадоксально, но Л.П. Берия, в сущности, использовал </w:t>
      </w:r>
      <w:r w:rsidRPr="00D40A71">
        <w:rPr>
          <w:rFonts w:ascii="Times New Roman" w:hAnsi="Times New Roman" w:cs="Times New Roman"/>
          <w:i/>
          <w:sz w:val="28"/>
          <w:szCs w:val="28"/>
        </w:rPr>
        <w:t>неформальную</w:t>
      </w:r>
      <w:r>
        <w:rPr>
          <w:rFonts w:ascii="Times New Roman" w:hAnsi="Times New Roman" w:cs="Times New Roman"/>
          <w:sz w:val="28"/>
          <w:szCs w:val="28"/>
        </w:rPr>
        <w:t xml:space="preserve"> институцию, заставив всех поверить в то, что мало исполнять букву инструкций, нужно соответствовать </w:t>
      </w:r>
      <w:r w:rsidRPr="00D40A71">
        <w:rPr>
          <w:rFonts w:ascii="Times New Roman" w:hAnsi="Times New Roman" w:cs="Times New Roman"/>
          <w:i/>
          <w:sz w:val="28"/>
          <w:szCs w:val="28"/>
        </w:rPr>
        <w:t>духу</w:t>
      </w:r>
      <w:r>
        <w:rPr>
          <w:rFonts w:ascii="Times New Roman" w:hAnsi="Times New Roman" w:cs="Times New Roman"/>
          <w:sz w:val="28"/>
          <w:szCs w:val="28"/>
        </w:rPr>
        <w:t xml:space="preserve"> вектора развития, задаваемого элитами страны. Как следствие карательный аппарат ставил в рамки, прежде всего, администраторов – они отнюдь не имели возможности манипулировать инструкциями.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Такой подход выполнил свою задачу, в частности, вчерашняя аграрная страна оказалась способной победить в войне с германской армией, солдаты и офицеры которой по праву считались лучшими в мире, а промышленный потенциал опирался на многолетний опыт.</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Подытоживая, можно утверждать, что сочетание двух факторов – наследия, в том числе в форме неформальных институций, поддерживающих, говоря словами Максимилиана Волошина «</w:t>
      </w:r>
      <w:r w:rsidRPr="007B5750">
        <w:rPr>
          <w:rFonts w:ascii="Times New Roman" w:hAnsi="Times New Roman" w:cs="Times New Roman"/>
          <w:sz w:val="28"/>
          <w:szCs w:val="28"/>
        </w:rPr>
        <w:t>Высок</w:t>
      </w:r>
      <w:r>
        <w:rPr>
          <w:rFonts w:ascii="Times New Roman" w:hAnsi="Times New Roman" w:cs="Times New Roman"/>
          <w:sz w:val="28"/>
          <w:szCs w:val="28"/>
        </w:rPr>
        <w:t>ую</w:t>
      </w:r>
      <w:r w:rsidRPr="007B5750">
        <w:rPr>
          <w:rFonts w:ascii="Times New Roman" w:hAnsi="Times New Roman" w:cs="Times New Roman"/>
          <w:sz w:val="28"/>
          <w:szCs w:val="28"/>
        </w:rPr>
        <w:t xml:space="preserve"> комеди</w:t>
      </w:r>
      <w:r>
        <w:rPr>
          <w:rFonts w:ascii="Times New Roman" w:hAnsi="Times New Roman" w:cs="Times New Roman"/>
          <w:sz w:val="28"/>
          <w:szCs w:val="28"/>
        </w:rPr>
        <w:t>ю</w:t>
      </w:r>
      <w:r w:rsidRPr="007B5750">
        <w:rPr>
          <w:rFonts w:ascii="Times New Roman" w:hAnsi="Times New Roman" w:cs="Times New Roman"/>
          <w:sz w:val="28"/>
          <w:szCs w:val="28"/>
        </w:rPr>
        <w:t xml:space="preserve"> науки</w:t>
      </w:r>
      <w:r>
        <w:rPr>
          <w:rFonts w:ascii="Times New Roman" w:hAnsi="Times New Roman" w:cs="Times New Roman"/>
          <w:sz w:val="28"/>
          <w:szCs w:val="28"/>
        </w:rPr>
        <w:t xml:space="preserve">», и эффективного менеджмента (выражаясь современным языком) – и создало уникальный ресурс развития, находившийся в распоряжении советской элиты.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Увы, но ориентация на жесткое администрирование (намного более жесткое, чем это было характерно для геополитического соперника) привела к чрезвычайно быстрому исчерпанию потенциала развития. Расцвет страны Советов был очень недолгим.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Вкратце это можно пояснить так – </w:t>
      </w:r>
      <w:proofErr w:type="gramStart"/>
      <w:r>
        <w:rPr>
          <w:rFonts w:ascii="Times New Roman" w:hAnsi="Times New Roman" w:cs="Times New Roman"/>
          <w:sz w:val="28"/>
          <w:szCs w:val="28"/>
        </w:rPr>
        <w:t>администрирование это</w:t>
      </w:r>
      <w:proofErr w:type="gramEnd"/>
      <w:r>
        <w:rPr>
          <w:rFonts w:ascii="Times New Roman" w:hAnsi="Times New Roman" w:cs="Times New Roman"/>
          <w:sz w:val="28"/>
          <w:szCs w:val="28"/>
        </w:rPr>
        <w:t xml:space="preserve"> форма, сосуд, который должен быть чем-то заполнен. Когда большинство пассионариев осознает, что лично для них гораздо выгоднее руководить, а не созидать, форма быстро приобретает самодовлеющее значение. Другими словами, в этом случае в обществе быстро изменяется характер социальных лифтов. (В сущности, этот вывод не обязательно подтверждать ссылками на концепцию И. Азиеса или ей аналогичные.)</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 не заставляет себя ждать: как бы ни был совершенен «эффективный менеджмент», его успех зависит от того, кем означенные «эффективные менеджеры», собственно говоря, руководят. В особенности это касается такой сферы, как научная деятельность. Потеря кадровой базы и поддерживающих ее неформальных институций неизбежно приводит к стагнации, что и рассматривается в следующих главах.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Завершая эту главу, отметим, что в текущей литературе встречаются неоднозначные оценки использованных выше представлений о жиненных циклах организационных структур. Так, в [</w:t>
      </w:r>
      <w:r w:rsidRPr="0097763D">
        <w:rPr>
          <w:rFonts w:ascii="Times New Roman" w:hAnsi="Times New Roman" w:cs="Times New Roman"/>
          <w:sz w:val="28"/>
          <w:szCs w:val="28"/>
        </w:rPr>
        <w:t>2</w:t>
      </w:r>
      <w:r>
        <w:rPr>
          <w:rFonts w:ascii="Times New Roman" w:hAnsi="Times New Roman" w:cs="Times New Roman"/>
          <w:sz w:val="28"/>
          <w:szCs w:val="28"/>
        </w:rPr>
        <w:t xml:space="preserve">] </w:t>
      </w:r>
      <w:r w:rsidRPr="0097763D">
        <w:rPr>
          <w:rFonts w:ascii="Times New Roman" w:hAnsi="Times New Roman" w:cs="Times New Roman"/>
          <w:sz w:val="28"/>
          <w:szCs w:val="28"/>
        </w:rPr>
        <w:t>подчеркивается, что шествие идей Адизеса было почти триумфальным, сопровождаясь переводами и публикацией его книг, которые почти сразу становятся бестселлерами. Однако там же говорится, что концепцию Адизеса довольно сложно отнести к строгим научным исследованиям, скорее это консалтинговый инструмент, позволяющий диагностировать проблемы организации и проводить организационные изменения для их преодоления.</w:t>
      </w:r>
    </w:p>
    <w:p w:rsidR="00A96547" w:rsidRDefault="00A96547" w:rsidP="00A96547">
      <w:pPr>
        <w:spacing w:after="0" w:line="240" w:lineRule="auto"/>
        <w:jc w:val="both"/>
        <w:rPr>
          <w:rFonts w:ascii="Times New Roman" w:hAnsi="Times New Roman" w:cs="Times New Roman"/>
          <w:sz w:val="28"/>
          <w:szCs w:val="28"/>
        </w:rPr>
      </w:pPr>
    </w:p>
    <w:p w:rsidR="00A96547" w:rsidRPr="006E4FCE" w:rsidRDefault="00A96547" w:rsidP="00A96547">
      <w:pPr>
        <w:spacing w:after="0" w:line="240" w:lineRule="auto"/>
        <w:ind w:firstLine="567"/>
        <w:jc w:val="both"/>
        <w:rPr>
          <w:rFonts w:ascii="Times New Roman" w:hAnsi="Times New Roman" w:cs="Times New Roman"/>
          <w:b/>
          <w:sz w:val="28"/>
          <w:szCs w:val="28"/>
        </w:rPr>
      </w:pPr>
      <w:r w:rsidRPr="006E4FCE">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5</w:t>
      </w:r>
    </w:p>
    <w:p w:rsidR="00A96547" w:rsidRPr="008A538E" w:rsidRDefault="00A96547" w:rsidP="00A96547">
      <w:pPr>
        <w:pStyle w:val="ab"/>
        <w:numPr>
          <w:ilvl w:val="0"/>
          <w:numId w:val="4"/>
        </w:numPr>
        <w:tabs>
          <w:tab w:val="left" w:pos="993"/>
          <w:tab w:val="left" w:pos="1276"/>
          <w:tab w:val="left" w:pos="1418"/>
        </w:tabs>
        <w:jc w:val="both"/>
        <w:rPr>
          <w:rFonts w:ascii="Times New Roman" w:hAnsi="Times New Roman" w:cs="Times New Roman"/>
          <w:sz w:val="28"/>
          <w:szCs w:val="28"/>
        </w:rPr>
      </w:pPr>
      <w:r w:rsidRPr="008A538E">
        <w:rPr>
          <w:rFonts w:ascii="Times New Roman" w:hAnsi="Times New Roman" w:cs="Times New Roman"/>
          <w:sz w:val="28"/>
          <w:szCs w:val="28"/>
        </w:rPr>
        <w:t>Энгельс Ф. Диалектика природы. – Рипол Классик, 2013.</w:t>
      </w:r>
    </w:p>
    <w:p w:rsidR="00A96547" w:rsidRDefault="00A96547" w:rsidP="00A96547">
      <w:pPr>
        <w:pStyle w:val="ab"/>
        <w:numPr>
          <w:ilvl w:val="0"/>
          <w:numId w:val="4"/>
        </w:numPr>
        <w:tabs>
          <w:tab w:val="left" w:pos="993"/>
          <w:tab w:val="left" w:pos="1276"/>
          <w:tab w:val="left" w:pos="1418"/>
        </w:tabs>
        <w:jc w:val="both"/>
        <w:rPr>
          <w:rFonts w:ascii="Times New Roman" w:hAnsi="Times New Roman" w:cs="Times New Roman"/>
          <w:sz w:val="28"/>
          <w:szCs w:val="28"/>
        </w:rPr>
      </w:pPr>
      <w:r w:rsidRPr="00254662">
        <w:rPr>
          <w:rFonts w:ascii="Times New Roman" w:hAnsi="Times New Roman" w:cs="Times New Roman"/>
          <w:sz w:val="28"/>
          <w:szCs w:val="28"/>
        </w:rPr>
        <w:t>Ивашковская И. В., Константинов Г. Н., Филонович С. Р. Становление корпорации в контексте жизненного цикла организации //Российский журнал менеджмента. – 2004. – Т. 2. – №. 4. – С. 19-34.</w:t>
      </w:r>
    </w:p>
    <w:p w:rsidR="00A96547" w:rsidRDefault="00A96547" w:rsidP="00A96547">
      <w:pPr>
        <w:pStyle w:val="ab"/>
        <w:numPr>
          <w:ilvl w:val="0"/>
          <w:numId w:val="4"/>
        </w:numPr>
        <w:tabs>
          <w:tab w:val="left" w:pos="993"/>
          <w:tab w:val="left" w:pos="1276"/>
          <w:tab w:val="left" w:pos="1418"/>
        </w:tabs>
        <w:jc w:val="both"/>
        <w:rPr>
          <w:rFonts w:ascii="Times New Roman" w:hAnsi="Times New Roman" w:cs="Times New Roman"/>
          <w:sz w:val="28"/>
          <w:szCs w:val="28"/>
        </w:rPr>
      </w:pPr>
      <w:r w:rsidRPr="00254662">
        <w:rPr>
          <w:rFonts w:ascii="Times New Roman" w:hAnsi="Times New Roman" w:cs="Times New Roman"/>
          <w:sz w:val="28"/>
          <w:szCs w:val="28"/>
        </w:rPr>
        <w:t>Широкова Г. В. Жизненный цикл организации: эмпирические исследования и теоретические подходы // Российский журнал менеджмента. – 2007. – Т. 5. – №. 3. – С. 85-90.</w:t>
      </w:r>
    </w:p>
    <w:p w:rsidR="00A96547" w:rsidRPr="008A538E" w:rsidRDefault="00A96547" w:rsidP="00A96547">
      <w:pPr>
        <w:pStyle w:val="ab"/>
        <w:numPr>
          <w:ilvl w:val="0"/>
          <w:numId w:val="4"/>
        </w:numPr>
        <w:tabs>
          <w:tab w:val="left" w:pos="993"/>
          <w:tab w:val="left" w:pos="1276"/>
          <w:tab w:val="left" w:pos="1418"/>
        </w:tabs>
        <w:jc w:val="both"/>
        <w:rPr>
          <w:rFonts w:ascii="Times New Roman" w:hAnsi="Times New Roman" w:cs="Times New Roman"/>
          <w:sz w:val="28"/>
          <w:szCs w:val="28"/>
        </w:rPr>
      </w:pPr>
      <w:r w:rsidRPr="006E36E3">
        <w:rPr>
          <w:rFonts w:ascii="Times New Roman" w:hAnsi="Times New Roman" w:cs="Times New Roman"/>
          <w:sz w:val="28"/>
          <w:szCs w:val="28"/>
          <w:lang w:val="en-US"/>
        </w:rPr>
        <w:t xml:space="preserve">Gupta Y., Chin D. 1994. Organizational life cycle: A review and proposed directions for research. </w:t>
      </w:r>
      <w:r w:rsidRPr="009733DE">
        <w:rPr>
          <w:rFonts w:ascii="Times New Roman" w:hAnsi="Times New Roman" w:cs="Times New Roman"/>
          <w:sz w:val="28"/>
          <w:szCs w:val="28"/>
        </w:rPr>
        <w:t>The MidAtlantic Journal of Business 30 (3): 269–294.</w:t>
      </w:r>
    </w:p>
    <w:p w:rsidR="00A96547" w:rsidRPr="002A1851" w:rsidRDefault="00A96547" w:rsidP="00A96547">
      <w:pPr>
        <w:pStyle w:val="ab"/>
        <w:numPr>
          <w:ilvl w:val="0"/>
          <w:numId w:val="4"/>
        </w:numPr>
        <w:tabs>
          <w:tab w:val="left" w:pos="993"/>
          <w:tab w:val="left" w:pos="1276"/>
          <w:tab w:val="left" w:pos="1418"/>
        </w:tabs>
        <w:jc w:val="both"/>
        <w:rPr>
          <w:rFonts w:ascii="Times New Roman" w:hAnsi="Times New Roman" w:cs="Times New Roman"/>
          <w:sz w:val="28"/>
          <w:szCs w:val="28"/>
        </w:rPr>
      </w:pPr>
      <w:r w:rsidRPr="006E36E3">
        <w:rPr>
          <w:rFonts w:ascii="Times New Roman" w:hAnsi="Times New Roman" w:cs="Times New Roman"/>
          <w:sz w:val="28"/>
          <w:szCs w:val="28"/>
          <w:lang w:val="en-US"/>
        </w:rPr>
        <w:t xml:space="preserve">Downs A. 1967. The life cycle of bureaus. In: Downs A. Inside Bureaucracy. </w:t>
      </w:r>
      <w:r w:rsidRPr="009733DE">
        <w:rPr>
          <w:rFonts w:ascii="Times New Roman" w:hAnsi="Times New Roman" w:cs="Times New Roman"/>
          <w:sz w:val="28"/>
          <w:szCs w:val="28"/>
        </w:rPr>
        <w:t>Little, Brown and Company: San Francisco, CA; 296–309.</w:t>
      </w:r>
    </w:p>
    <w:p w:rsidR="00A96547" w:rsidRPr="00254662" w:rsidRDefault="00A96547" w:rsidP="00A96547">
      <w:pPr>
        <w:pStyle w:val="ab"/>
        <w:numPr>
          <w:ilvl w:val="0"/>
          <w:numId w:val="4"/>
        </w:numPr>
        <w:tabs>
          <w:tab w:val="left" w:pos="993"/>
          <w:tab w:val="left" w:pos="1276"/>
          <w:tab w:val="left" w:pos="1418"/>
        </w:tabs>
        <w:jc w:val="both"/>
        <w:rPr>
          <w:rFonts w:ascii="Times New Roman" w:hAnsi="Times New Roman" w:cs="Times New Roman"/>
          <w:sz w:val="28"/>
          <w:szCs w:val="28"/>
        </w:rPr>
      </w:pPr>
      <w:r w:rsidRPr="006E36E3">
        <w:rPr>
          <w:rFonts w:ascii="Times New Roman" w:hAnsi="Times New Roman" w:cs="Times New Roman"/>
          <w:sz w:val="28"/>
          <w:szCs w:val="28"/>
          <w:lang w:val="en-US"/>
        </w:rPr>
        <w:t xml:space="preserve">Adizes I. 1989. Corporate Lifecycles: How and Why Corporations Grow </w:t>
      </w:r>
      <w:proofErr w:type="gramStart"/>
      <w:r w:rsidRPr="006E36E3">
        <w:rPr>
          <w:rFonts w:ascii="Times New Roman" w:hAnsi="Times New Roman" w:cs="Times New Roman"/>
          <w:sz w:val="28"/>
          <w:szCs w:val="28"/>
          <w:lang w:val="en-US"/>
        </w:rPr>
        <w:t xml:space="preserve">and Die and What to Do About It. </w:t>
      </w:r>
      <w:r w:rsidRPr="009733DE">
        <w:rPr>
          <w:rFonts w:ascii="Times New Roman" w:hAnsi="Times New Roman" w:cs="Times New Roman"/>
          <w:sz w:val="28"/>
          <w:szCs w:val="28"/>
        </w:rPr>
        <w:t>Prentice Hall</w:t>
      </w:r>
      <w:proofErr w:type="gramEnd"/>
      <w:r w:rsidRPr="009733DE">
        <w:rPr>
          <w:rFonts w:ascii="Times New Roman" w:hAnsi="Times New Roman" w:cs="Times New Roman"/>
          <w:sz w:val="28"/>
          <w:szCs w:val="28"/>
        </w:rPr>
        <w:t>: Englewood Cliffs, NJ.</w:t>
      </w:r>
    </w:p>
    <w:p w:rsidR="00A96547" w:rsidRPr="00254662" w:rsidRDefault="00A96547" w:rsidP="00A96547">
      <w:pPr>
        <w:pStyle w:val="ab"/>
        <w:numPr>
          <w:ilvl w:val="0"/>
          <w:numId w:val="4"/>
        </w:numPr>
        <w:tabs>
          <w:tab w:val="left" w:pos="993"/>
          <w:tab w:val="left" w:pos="1276"/>
          <w:tab w:val="left" w:pos="1418"/>
        </w:tabs>
        <w:jc w:val="both"/>
        <w:rPr>
          <w:rFonts w:ascii="Times New Roman" w:hAnsi="Times New Roman" w:cs="Times New Roman"/>
          <w:sz w:val="28"/>
          <w:szCs w:val="28"/>
        </w:rPr>
      </w:pPr>
      <w:r w:rsidRPr="009733DE">
        <w:rPr>
          <w:rFonts w:ascii="Times New Roman" w:hAnsi="Times New Roman" w:cs="Times New Roman"/>
          <w:sz w:val="28"/>
          <w:szCs w:val="28"/>
        </w:rPr>
        <w:t xml:space="preserve">Адизес И. 2006. Как преодолеть кризисы менеджмента: диагностика и решение управ ленческих проблем. </w:t>
      </w:r>
      <w:proofErr w:type="gramStart"/>
      <w:r w:rsidRPr="009733DE">
        <w:rPr>
          <w:rFonts w:ascii="Times New Roman" w:hAnsi="Times New Roman" w:cs="Times New Roman"/>
          <w:sz w:val="28"/>
          <w:szCs w:val="28"/>
        </w:rPr>
        <w:t>СПб.:</w:t>
      </w:r>
      <w:proofErr w:type="gramEnd"/>
      <w:r w:rsidRPr="009733DE">
        <w:rPr>
          <w:rFonts w:ascii="Times New Roman" w:hAnsi="Times New Roman" w:cs="Times New Roman"/>
          <w:sz w:val="28"/>
          <w:szCs w:val="28"/>
        </w:rPr>
        <w:t xml:space="preserve"> Стокгольмская школа экономики в Санкт-Петербурге. </w:t>
      </w:r>
    </w:p>
    <w:p w:rsidR="00A96547" w:rsidRPr="00A96547" w:rsidRDefault="00A96547" w:rsidP="00A96547">
      <w:pPr>
        <w:pStyle w:val="ab"/>
        <w:numPr>
          <w:ilvl w:val="0"/>
          <w:numId w:val="4"/>
        </w:numPr>
        <w:tabs>
          <w:tab w:val="left" w:pos="993"/>
          <w:tab w:val="left" w:pos="1276"/>
          <w:tab w:val="left" w:pos="1418"/>
        </w:tabs>
        <w:spacing w:after="160" w:line="259" w:lineRule="auto"/>
        <w:jc w:val="both"/>
      </w:pPr>
      <w:r w:rsidRPr="00A96547">
        <w:rPr>
          <w:rFonts w:ascii="Times New Roman" w:hAnsi="Times New Roman" w:cs="Times New Roman"/>
          <w:sz w:val="28"/>
          <w:szCs w:val="28"/>
        </w:rPr>
        <w:lastRenderedPageBreak/>
        <w:t xml:space="preserve">Адизес И. 2007. Управление жизненным циклом корпорации. </w:t>
      </w:r>
      <w:proofErr w:type="gramStart"/>
      <w:r w:rsidRPr="00A96547">
        <w:rPr>
          <w:rFonts w:ascii="Times New Roman" w:hAnsi="Times New Roman" w:cs="Times New Roman"/>
          <w:sz w:val="28"/>
          <w:szCs w:val="28"/>
        </w:rPr>
        <w:t>СПб.:</w:t>
      </w:r>
      <w:proofErr w:type="gramEnd"/>
      <w:r w:rsidRPr="00A96547">
        <w:rPr>
          <w:rFonts w:ascii="Times New Roman" w:hAnsi="Times New Roman" w:cs="Times New Roman"/>
          <w:sz w:val="28"/>
          <w:szCs w:val="28"/>
        </w:rPr>
        <w:t xml:space="preserve"> Питер.</w:t>
      </w:r>
    </w:p>
    <w:p w:rsidR="00A96547" w:rsidRDefault="00A96547">
      <w:pPr>
        <w:spacing w:after="160" w:line="259" w:lineRule="auto"/>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A96547" w:rsidRPr="00843993" w:rsidRDefault="00A96547" w:rsidP="00825CB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Pr="00843993">
        <w:rPr>
          <w:rFonts w:ascii="Times New Roman" w:hAnsi="Times New Roman" w:cs="Times New Roman"/>
          <w:b/>
          <w:sz w:val="28"/>
          <w:szCs w:val="28"/>
        </w:rPr>
        <w:t xml:space="preserve"> 6. </w:t>
      </w:r>
      <w:r>
        <w:rPr>
          <w:rFonts w:ascii="Times New Roman" w:hAnsi="Times New Roman" w:cs="Times New Roman"/>
          <w:b/>
          <w:sz w:val="28"/>
          <w:szCs w:val="28"/>
        </w:rPr>
        <w:t>Образование и н</w:t>
      </w:r>
      <w:r w:rsidRPr="00393B3F">
        <w:rPr>
          <w:rFonts w:ascii="Times New Roman" w:hAnsi="Times New Roman" w:cs="Times New Roman"/>
          <w:b/>
          <w:sz w:val="28"/>
          <w:szCs w:val="28"/>
        </w:rPr>
        <w:t>аука переходного периода</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283385" w:rsidRDefault="00A96547" w:rsidP="00A96547">
      <w:pPr>
        <w:spacing w:after="0" w:line="240" w:lineRule="auto"/>
        <w:ind w:left="4536"/>
        <w:jc w:val="both"/>
        <w:rPr>
          <w:rFonts w:ascii="Times New Roman" w:hAnsi="Times New Roman" w:cs="Times New Roman"/>
          <w:i/>
          <w:sz w:val="28"/>
          <w:szCs w:val="28"/>
        </w:rPr>
      </w:pPr>
      <w:r w:rsidRPr="00283385">
        <w:rPr>
          <w:rFonts w:ascii="Times New Roman" w:hAnsi="Times New Roman" w:cs="Times New Roman"/>
          <w:i/>
          <w:sz w:val="28"/>
          <w:szCs w:val="28"/>
        </w:rPr>
        <w:t>«В стратосфере, всеми забыта, сучка</w:t>
      </w:r>
    </w:p>
    <w:p w:rsidR="00A96547" w:rsidRPr="00283385" w:rsidRDefault="00A96547" w:rsidP="00A96547">
      <w:pPr>
        <w:spacing w:after="0" w:line="240" w:lineRule="auto"/>
        <w:ind w:left="4536"/>
        <w:jc w:val="both"/>
        <w:rPr>
          <w:rFonts w:ascii="Times New Roman" w:hAnsi="Times New Roman" w:cs="Times New Roman"/>
          <w:i/>
          <w:sz w:val="28"/>
          <w:szCs w:val="28"/>
        </w:rPr>
      </w:pPr>
      <w:r w:rsidRPr="00283385">
        <w:rPr>
          <w:rFonts w:ascii="Times New Roman" w:hAnsi="Times New Roman" w:cs="Times New Roman"/>
          <w:i/>
          <w:sz w:val="28"/>
          <w:szCs w:val="28"/>
        </w:rPr>
        <w:t>Лает, глядя в иллюминатор:</w:t>
      </w:r>
    </w:p>
    <w:p w:rsidR="00A96547" w:rsidRPr="00283385" w:rsidRDefault="00A96547" w:rsidP="00A96547">
      <w:pPr>
        <w:spacing w:after="0" w:line="240" w:lineRule="auto"/>
        <w:ind w:left="4536"/>
        <w:jc w:val="both"/>
        <w:rPr>
          <w:rFonts w:ascii="Times New Roman" w:hAnsi="Times New Roman" w:cs="Times New Roman"/>
          <w:i/>
          <w:sz w:val="28"/>
          <w:szCs w:val="28"/>
        </w:rPr>
      </w:pPr>
      <w:r>
        <w:rPr>
          <w:rFonts w:ascii="Times New Roman" w:hAnsi="Times New Roman" w:cs="Times New Roman"/>
          <w:i/>
          <w:sz w:val="28"/>
          <w:szCs w:val="28"/>
        </w:rPr>
        <w:t>Шарик, Ш</w:t>
      </w:r>
      <w:r w:rsidRPr="00283385">
        <w:rPr>
          <w:rFonts w:ascii="Times New Roman" w:hAnsi="Times New Roman" w:cs="Times New Roman"/>
          <w:i/>
          <w:sz w:val="28"/>
          <w:szCs w:val="28"/>
        </w:rPr>
        <w:t>арик, прием. Я – Жучка,</w:t>
      </w:r>
    </w:p>
    <w:p w:rsidR="00A96547" w:rsidRPr="00283385" w:rsidRDefault="00A96547" w:rsidP="00A96547">
      <w:pPr>
        <w:spacing w:after="0" w:line="240" w:lineRule="auto"/>
        <w:ind w:left="4536"/>
        <w:jc w:val="both"/>
        <w:rPr>
          <w:rFonts w:ascii="Times New Roman" w:hAnsi="Times New Roman" w:cs="Times New Roman"/>
          <w:i/>
          <w:sz w:val="28"/>
          <w:szCs w:val="28"/>
        </w:rPr>
      </w:pPr>
      <w:r w:rsidRPr="00283385">
        <w:rPr>
          <w:rFonts w:ascii="Times New Roman" w:hAnsi="Times New Roman" w:cs="Times New Roman"/>
          <w:i/>
          <w:sz w:val="28"/>
          <w:szCs w:val="28"/>
        </w:rPr>
        <w:t>Шарик внизу, и на нем экватор</w:t>
      </w:r>
      <w:r>
        <w:rPr>
          <w:rFonts w:ascii="Times New Roman" w:hAnsi="Times New Roman" w:cs="Times New Roman"/>
          <w:i/>
          <w:sz w:val="28"/>
          <w:szCs w:val="28"/>
        </w:rPr>
        <w:t>…</w:t>
      </w:r>
      <w:r w:rsidRPr="00283385">
        <w:rPr>
          <w:rFonts w:ascii="Times New Roman" w:hAnsi="Times New Roman" w:cs="Times New Roman"/>
          <w:i/>
          <w:sz w:val="28"/>
          <w:szCs w:val="28"/>
        </w:rPr>
        <w:t>»</w:t>
      </w:r>
    </w:p>
    <w:p w:rsidR="00A96547" w:rsidRDefault="00A96547" w:rsidP="00A96547">
      <w:pPr>
        <w:spacing w:after="0" w:line="240" w:lineRule="auto"/>
        <w:ind w:left="4536"/>
        <w:jc w:val="center"/>
        <w:rPr>
          <w:rFonts w:ascii="Times New Roman" w:hAnsi="Times New Roman" w:cs="Times New Roman"/>
          <w:sz w:val="28"/>
          <w:szCs w:val="28"/>
        </w:rPr>
      </w:pPr>
      <w:r>
        <w:rPr>
          <w:rFonts w:ascii="Times New Roman" w:hAnsi="Times New Roman" w:cs="Times New Roman"/>
          <w:sz w:val="28"/>
          <w:szCs w:val="28"/>
        </w:rPr>
        <w:t>И. Бродский</w:t>
      </w:r>
    </w:p>
    <w:p w:rsidR="00A96547" w:rsidRDefault="00A96547" w:rsidP="00A96547">
      <w:pPr>
        <w:spacing w:after="0" w:line="240" w:lineRule="auto"/>
        <w:ind w:left="4536"/>
        <w:jc w:val="center"/>
        <w:rPr>
          <w:rFonts w:ascii="Times New Roman" w:hAnsi="Times New Roman" w:cs="Times New Roman"/>
          <w:sz w:val="28"/>
          <w:szCs w:val="28"/>
        </w:rPr>
      </w:pPr>
    </w:p>
    <w:p w:rsidR="00A96547" w:rsidRPr="00283385" w:rsidRDefault="00A96547" w:rsidP="00A96547">
      <w:pPr>
        <w:spacing w:after="0" w:line="240" w:lineRule="auto"/>
        <w:ind w:left="4536"/>
        <w:jc w:val="both"/>
        <w:rPr>
          <w:rFonts w:ascii="Times New Roman" w:hAnsi="Times New Roman" w:cs="Times New Roman"/>
          <w:i/>
          <w:sz w:val="28"/>
          <w:szCs w:val="28"/>
        </w:rPr>
      </w:pPr>
      <w:r w:rsidRPr="00283385">
        <w:rPr>
          <w:rFonts w:ascii="Times New Roman" w:hAnsi="Times New Roman" w:cs="Times New Roman"/>
          <w:i/>
          <w:sz w:val="28"/>
          <w:szCs w:val="28"/>
        </w:rPr>
        <w:t>«Клиент всегда прав»</w:t>
      </w:r>
    </w:p>
    <w:p w:rsidR="00A96547" w:rsidRDefault="00A96547" w:rsidP="00A96547">
      <w:pPr>
        <w:spacing w:after="0" w:line="240" w:lineRule="auto"/>
        <w:ind w:left="4536"/>
        <w:jc w:val="center"/>
        <w:rPr>
          <w:rFonts w:ascii="Times New Roman" w:hAnsi="Times New Roman" w:cs="Times New Roman"/>
          <w:sz w:val="28"/>
          <w:szCs w:val="28"/>
        </w:rPr>
      </w:pPr>
      <w:r>
        <w:rPr>
          <w:rFonts w:ascii="Times New Roman" w:hAnsi="Times New Roman" w:cs="Times New Roman"/>
          <w:sz w:val="28"/>
          <w:szCs w:val="28"/>
        </w:rPr>
        <w:t>Догмат</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литературе</w:t>
      </w:r>
      <w:r w:rsidRPr="002C2D92">
        <w:rPr>
          <w:rFonts w:ascii="Times New Roman" w:hAnsi="Times New Roman" w:cs="Times New Roman"/>
          <w:sz w:val="28"/>
          <w:szCs w:val="28"/>
        </w:rPr>
        <w:t xml:space="preserve"> </w:t>
      </w:r>
      <w:r>
        <w:rPr>
          <w:rFonts w:ascii="Times New Roman" w:hAnsi="Times New Roman" w:cs="Times New Roman"/>
          <w:sz w:val="28"/>
          <w:szCs w:val="28"/>
        </w:rPr>
        <w:t xml:space="preserve">по экономике, период, последовавший за распадом СССР, называют переходным, подразумевая, что имеется в виду трансформация экономики постсоветских стран от плановой к рыночной </w:t>
      </w:r>
      <w:r w:rsidRPr="00CB1C25">
        <w:rPr>
          <w:rFonts w:ascii="Times New Roman" w:hAnsi="Times New Roman" w:cs="Times New Roman"/>
          <w:sz w:val="28"/>
          <w:szCs w:val="28"/>
        </w:rPr>
        <w:t>[1]</w:t>
      </w:r>
      <w:r>
        <w:rPr>
          <w:rFonts w:ascii="Times New Roman" w:hAnsi="Times New Roman" w:cs="Times New Roman"/>
          <w:sz w:val="28"/>
          <w:szCs w:val="28"/>
        </w:rPr>
        <w:t xml:space="preserve">. Наиболее болезненной такая трансформация оказалась для институций, жестко привязанных именно к плановой экономике, в частности, для науки и образования (подчеркнем, что здесь речь идет как о </w:t>
      </w:r>
      <w:r w:rsidRPr="002C2D92">
        <w:rPr>
          <w:rFonts w:ascii="Times New Roman" w:hAnsi="Times New Roman" w:cs="Times New Roman"/>
          <w:i/>
          <w:sz w:val="28"/>
          <w:szCs w:val="28"/>
        </w:rPr>
        <w:t>формальных</w:t>
      </w:r>
      <w:r>
        <w:rPr>
          <w:rFonts w:ascii="Times New Roman" w:hAnsi="Times New Roman" w:cs="Times New Roman"/>
          <w:sz w:val="28"/>
          <w:szCs w:val="28"/>
        </w:rPr>
        <w:t xml:space="preserve">, так и </w:t>
      </w:r>
      <w:r w:rsidRPr="002C2D92">
        <w:rPr>
          <w:rFonts w:ascii="Times New Roman" w:hAnsi="Times New Roman" w:cs="Times New Roman"/>
          <w:i/>
          <w:sz w:val="28"/>
          <w:szCs w:val="28"/>
        </w:rPr>
        <w:t>неформальных</w:t>
      </w:r>
      <w:r>
        <w:rPr>
          <w:rFonts w:ascii="Times New Roman" w:hAnsi="Times New Roman" w:cs="Times New Roman"/>
          <w:sz w:val="28"/>
          <w:szCs w:val="28"/>
        </w:rPr>
        <w:t xml:space="preserve"> институциях). Как писал М. Веллер</w:t>
      </w:r>
      <w:r>
        <w:rPr>
          <w:rStyle w:val="aa"/>
          <w:sz w:val="28"/>
          <w:szCs w:val="28"/>
        </w:rPr>
        <w:footnoteReference w:id="21"/>
      </w:r>
      <w:r>
        <w:rPr>
          <w:rFonts w:ascii="Times New Roman" w:hAnsi="Times New Roman" w:cs="Times New Roman"/>
          <w:sz w:val="28"/>
          <w:szCs w:val="28"/>
        </w:rPr>
        <w:t>, «спортсмены – в бандиты, студентки – в проститутки, инженеры – в челноки, офицеры – в охранники, ученые – в задницу».</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многие (если не практические все) педагоги постсоветской высшей школы ностальгически вспоминают качество образования в бывшем СССР, что не удивительно. На этом фоне уровень подготовки выпускников постсоветских университетов, подавляющее большинство которых по уровню образованности (уже не говоря про общий уровень культуры) едва дотягивает до выпускника физико-математической школы 1970-х годов, действительно выглядит ужасно.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Иного, впрочем, ожидать и не приходилось, хотя любая медаль имеет две стороны. Те, кто периодически призывают «вернуться к советской системе подготовки кадров», забывают о весьма важном обстоятельстве.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Советские вузы, по существу, представляли собой некие заводы по подготовке кадров строго определенной квалификации. В том смысле, что плановая экономика (тогда, когда она функционирует в штатном режиме) предполагает заранее известным, сколько и каких конкретно молодых специалистов потребуется предприятиям страны. Более того, экономика такого типа предполагает, что также точно известен перечень умений и навыков молодого специалиста, трудоустраиваемого на конкретное предприятие. Сходным образом дело обстояло и по отношению к подготовке научных кадров Академия Наук СССР, де-факто представлявшая собой не столько научное общество (как, скажем Королевское Общество), сколько министерство науки, также задавала вполне определенные рамки, выражавшиеся в существовании вполне определенных требований к </w:t>
      </w:r>
      <w:r>
        <w:rPr>
          <w:rFonts w:ascii="Times New Roman" w:hAnsi="Times New Roman" w:cs="Times New Roman"/>
          <w:sz w:val="28"/>
          <w:szCs w:val="28"/>
        </w:rPr>
        <w:lastRenderedPageBreak/>
        <w:t>подготовке специалистов высшей квалификации (кандидатов и докторов наук).</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Подчеркиваем: в условиях нормально функционирующей плановой экономики </w:t>
      </w:r>
      <w:r w:rsidRPr="00BB2460">
        <w:rPr>
          <w:rFonts w:ascii="Times New Roman" w:hAnsi="Times New Roman" w:cs="Times New Roman"/>
          <w:i/>
          <w:sz w:val="28"/>
          <w:szCs w:val="28"/>
        </w:rPr>
        <w:t>заранее</w:t>
      </w:r>
      <w:r>
        <w:rPr>
          <w:rFonts w:ascii="Times New Roman" w:hAnsi="Times New Roman" w:cs="Times New Roman"/>
          <w:sz w:val="28"/>
          <w:szCs w:val="28"/>
        </w:rPr>
        <w:t xml:space="preserve"> известно, на заводы </w:t>
      </w:r>
      <w:r w:rsidRPr="003D02C7">
        <w:rPr>
          <w:rFonts w:ascii="Times New Roman" w:hAnsi="Times New Roman" w:cs="Times New Roman"/>
          <w:i/>
          <w:sz w:val="28"/>
          <w:szCs w:val="28"/>
        </w:rPr>
        <w:t>какого именно профиля</w:t>
      </w:r>
      <w:r>
        <w:rPr>
          <w:rFonts w:ascii="Times New Roman" w:hAnsi="Times New Roman" w:cs="Times New Roman"/>
          <w:sz w:val="28"/>
          <w:szCs w:val="28"/>
        </w:rPr>
        <w:t xml:space="preserve"> пойдут молодые ребята, поступающие на первый курс. Следовательно, более или менее </w:t>
      </w:r>
      <w:r w:rsidRPr="003D02C7">
        <w:rPr>
          <w:rFonts w:ascii="Times New Roman" w:hAnsi="Times New Roman" w:cs="Times New Roman"/>
          <w:i/>
          <w:sz w:val="28"/>
          <w:szCs w:val="28"/>
        </w:rPr>
        <w:t>точно</w:t>
      </w:r>
      <w:r>
        <w:rPr>
          <w:rFonts w:ascii="Times New Roman" w:hAnsi="Times New Roman" w:cs="Times New Roman"/>
          <w:sz w:val="28"/>
          <w:szCs w:val="28"/>
        </w:rPr>
        <w:t xml:space="preserve"> известно, что они должны уметь делать. Отсюда – жесткий регламент образовательных программ, утверждаемых на уровне соответствующих министерств, детально расписанные требования к дипломным проектам и все прочее в том же духе.</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рыночной экономики (тем более, в современной ее форме, относящейся к периоду, когда индустриальная эпоха давно прошла фазу своего расцвета) такой подход – «накачать» выпускника университета комплексом определенных умений и знаний, выглядит нелепицей, да и является ею на самом деле. Предсказать, чем именно будут заниматься выпускники университета, покинув его стены, практически невозможно. В лучшем случае, для некоторых вузов, скажем, работающих на телекоммуникационную индустрию, можно сделать прогноз с горизонтов в два-три года. Современный рынок труда, который иногда называют постиндустриальным, настолько динамичен, что любая попытка прогнозировать, какие именно компетенции потребуются выпускнику лет через десять, заведомо бессмысленны. Доказать это можно в двух словах – достаточно обратиться к статистике, показывающей, сколько именно выпускников университетов работает не по специальности.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Руководство (равно как и профессорско-преподавательский состав) подавляющего большинства постсоветских вузов в начале переходного периода (да и сейчас), просто не представляло себе, как именно следует трансформировать систему подготовки кадров в новых реалиях. Не имея возможности принять </w:t>
      </w:r>
      <w:r w:rsidRPr="00BB2460">
        <w:rPr>
          <w:rFonts w:ascii="Times New Roman" w:hAnsi="Times New Roman" w:cs="Times New Roman"/>
          <w:i/>
          <w:sz w:val="28"/>
          <w:szCs w:val="28"/>
        </w:rPr>
        <w:t>осмысленное</w:t>
      </w:r>
      <w:r>
        <w:rPr>
          <w:rFonts w:ascii="Times New Roman" w:hAnsi="Times New Roman" w:cs="Times New Roman"/>
          <w:sz w:val="28"/>
          <w:szCs w:val="28"/>
        </w:rPr>
        <w:t xml:space="preserve"> решение, постсоветские вузы, в большинстве своем наскоро переименованные в университеты, решили оставить все, как было, ограничившись косметическими изменениями, задействовав для этой цели лексикон нового демократического общества.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образования любой страны очень консервативна сама по себе, иначе и не может быть. (Так, хороший учебник создается годами, а иногда и десятилетиями, материал шлифуется на лекциях, в методических пособиях и тому подобное.) В переходный период естественный консерватизм многократно усилился непониманием. Значительная часть преподавателей (а равно руководителей сферы образования) до сих пор категорически отказывается признавать очевидное: предельно </w:t>
      </w:r>
      <w:r w:rsidRPr="0050131C">
        <w:rPr>
          <w:rFonts w:ascii="Times New Roman" w:hAnsi="Times New Roman" w:cs="Times New Roman"/>
          <w:i/>
          <w:sz w:val="28"/>
          <w:szCs w:val="28"/>
        </w:rPr>
        <w:t>жесткая</w:t>
      </w:r>
      <w:r>
        <w:rPr>
          <w:rFonts w:ascii="Times New Roman" w:hAnsi="Times New Roman" w:cs="Times New Roman"/>
          <w:sz w:val="28"/>
          <w:szCs w:val="28"/>
        </w:rPr>
        <w:t xml:space="preserve"> структура тех образовательных программ, которые достались в наследство от СССР, есть атрибут </w:t>
      </w:r>
      <w:r w:rsidRPr="0050131C">
        <w:rPr>
          <w:rFonts w:ascii="Times New Roman" w:hAnsi="Times New Roman" w:cs="Times New Roman"/>
          <w:i/>
          <w:sz w:val="28"/>
          <w:szCs w:val="28"/>
        </w:rPr>
        <w:t>плановой</w:t>
      </w:r>
      <w:r>
        <w:rPr>
          <w:rFonts w:ascii="Times New Roman" w:hAnsi="Times New Roman" w:cs="Times New Roman"/>
          <w:sz w:val="28"/>
          <w:szCs w:val="28"/>
        </w:rPr>
        <w:t xml:space="preserve"> экономики. Непонимание, по законам психологии, порождает отторжение, в том числе, и поток брани в адрес тех, кто «развалил советское образование».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Его не «развалили», оно просто стало </w:t>
      </w:r>
      <w:r w:rsidRPr="0050131C">
        <w:rPr>
          <w:rFonts w:ascii="Times New Roman" w:hAnsi="Times New Roman" w:cs="Times New Roman"/>
          <w:i/>
          <w:sz w:val="28"/>
          <w:szCs w:val="28"/>
        </w:rPr>
        <w:t>ненужным</w:t>
      </w:r>
      <w:r>
        <w:rPr>
          <w:rFonts w:ascii="Times New Roman" w:hAnsi="Times New Roman" w:cs="Times New Roman"/>
          <w:sz w:val="28"/>
          <w:szCs w:val="28"/>
        </w:rPr>
        <w:t xml:space="preserve">. Подчеркиваем, речь идет о </w:t>
      </w:r>
      <w:r w:rsidRPr="0020761F">
        <w:rPr>
          <w:rFonts w:ascii="Times New Roman" w:hAnsi="Times New Roman" w:cs="Times New Roman"/>
          <w:i/>
          <w:sz w:val="28"/>
          <w:szCs w:val="28"/>
        </w:rPr>
        <w:t>системе</w:t>
      </w:r>
      <w:r>
        <w:rPr>
          <w:rFonts w:ascii="Times New Roman" w:hAnsi="Times New Roman" w:cs="Times New Roman"/>
          <w:sz w:val="28"/>
          <w:szCs w:val="28"/>
        </w:rPr>
        <w:t xml:space="preserve"> подготовки кадров, никто и не думает утверждать, что в условиях складывающейся рыночной экономики вдруг перестали быть </w:t>
      </w:r>
      <w:r>
        <w:rPr>
          <w:rFonts w:ascii="Times New Roman" w:hAnsi="Times New Roman" w:cs="Times New Roman"/>
          <w:sz w:val="28"/>
          <w:szCs w:val="28"/>
        </w:rPr>
        <w:lastRenderedPageBreak/>
        <w:t xml:space="preserve">нужными врачи, программисты и прочие специалисты. Впрочем, нельзя не отметить, что многие категории специалистов действительно перестали быть нужны как таковые. (По университетам всего постсоветского пространства до сих пор бродят стада неприкаянных гуманитариев, </w:t>
      </w:r>
      <w:proofErr w:type="gramStart"/>
      <w:r>
        <w:rPr>
          <w:rFonts w:ascii="Times New Roman" w:hAnsi="Times New Roman" w:cs="Times New Roman"/>
          <w:sz w:val="28"/>
          <w:szCs w:val="28"/>
        </w:rPr>
        <w:t>во время</w:t>
      </w:r>
      <w:proofErr w:type="gramEnd"/>
      <w:r>
        <w:rPr>
          <w:rFonts w:ascii="Times New Roman" w:hAnsi="Times New Roman" w:cs="Times New Roman"/>
          <w:sz w:val="28"/>
          <w:szCs w:val="28"/>
        </w:rPr>
        <w:t xml:space="preserve"> оно наскоро обученных «научному коммунизму» и «политэкономии социализма».)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противоположность этому, необходимость существования специалистов в энергетике, дорожном и прочем строительстве, городском хозяйстве и т.д. была и остается всем понятной. Непонятно многое другое.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в текущих реалиях остается неясным вопрос, как именно обеспечить мотивацию студентов к получению знаний (именно </w:t>
      </w:r>
      <w:r w:rsidRPr="00451534">
        <w:rPr>
          <w:rFonts w:ascii="Times New Roman" w:hAnsi="Times New Roman" w:cs="Times New Roman"/>
          <w:i/>
          <w:sz w:val="28"/>
          <w:szCs w:val="28"/>
        </w:rPr>
        <w:t>реальных</w:t>
      </w:r>
      <w:r>
        <w:rPr>
          <w:rFonts w:ascii="Times New Roman" w:hAnsi="Times New Roman" w:cs="Times New Roman"/>
          <w:sz w:val="28"/>
          <w:szCs w:val="28"/>
        </w:rPr>
        <w:t xml:space="preserve"> знаний, а не формальных свидетельств о получении квалификации, что для многих из них и является истинной целью пребывания в стенах университета). В условиях плановой экономики (по крайней мере, функционирующей должным образом) вопрос так стоять не может. Абитуриент понимает, что его карьера зависит только от компетенций и более ни от чего, мотивация формируется автоматически.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многом, разумеется, это – проблема общества в целом, которую университеты сами по себе, возможно, и не могут решить </w:t>
      </w:r>
      <w:r w:rsidRPr="00451534">
        <w:rPr>
          <w:rFonts w:ascii="Times New Roman" w:hAnsi="Times New Roman" w:cs="Times New Roman"/>
          <w:i/>
          <w:sz w:val="28"/>
          <w:szCs w:val="28"/>
        </w:rPr>
        <w:t>в принципе</w:t>
      </w:r>
      <w:r>
        <w:rPr>
          <w:rFonts w:ascii="Times New Roman" w:hAnsi="Times New Roman" w:cs="Times New Roman"/>
          <w:sz w:val="28"/>
          <w:szCs w:val="28"/>
        </w:rPr>
        <w:t xml:space="preserve">. Так, неочевидно, как </w:t>
      </w:r>
      <w:r w:rsidRPr="00DD0212">
        <w:rPr>
          <w:rFonts w:ascii="Times New Roman" w:hAnsi="Times New Roman" w:cs="Times New Roman"/>
          <w:i/>
          <w:sz w:val="28"/>
          <w:szCs w:val="28"/>
        </w:rPr>
        <w:t>вообще</w:t>
      </w:r>
      <w:r>
        <w:rPr>
          <w:rFonts w:ascii="Times New Roman" w:hAnsi="Times New Roman" w:cs="Times New Roman"/>
          <w:sz w:val="28"/>
          <w:szCs w:val="28"/>
        </w:rPr>
        <w:t xml:space="preserve"> можно подготовить детского хирурга, если специалисты этого профиля зарабатывают в разы меньше ветеринаров, обихаживающих собачонок богатых клиенток (уже не говоря о собачьих парикмахерах). Еще менее понятно, как именно можно подготовить действительно компетентного (скажем, на уровне ведущего профессора кафедры) преподавателя университета любого профиля – годы и десятилетия медленного роста при абсолютно неясных перспективах и сомнительном общественном статусе в качестве вознаграждения за усилия.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таких условиях студент рано или поздно задаст вопрос (хотя бы только и себе самому) – а зачем </w:t>
      </w:r>
      <w:r w:rsidRPr="00C43F35">
        <w:rPr>
          <w:rFonts w:ascii="Times New Roman" w:hAnsi="Times New Roman" w:cs="Times New Roman"/>
          <w:i/>
          <w:sz w:val="28"/>
          <w:szCs w:val="28"/>
        </w:rPr>
        <w:t>мне</w:t>
      </w:r>
      <w:r>
        <w:rPr>
          <w:rFonts w:ascii="Times New Roman" w:hAnsi="Times New Roman" w:cs="Times New Roman"/>
          <w:sz w:val="28"/>
          <w:szCs w:val="28"/>
        </w:rPr>
        <w:t xml:space="preserve"> они нужны, эти ваши знания? Неудивительно, что любые попытки реформировать сферу образования оказываются провальными. Ну, </w:t>
      </w:r>
      <w:r w:rsidRPr="00B422D5">
        <w:rPr>
          <w:rFonts w:ascii="Times New Roman" w:hAnsi="Times New Roman" w:cs="Times New Roman"/>
          <w:i/>
          <w:sz w:val="28"/>
          <w:szCs w:val="28"/>
        </w:rPr>
        <w:t>не хочет</w:t>
      </w:r>
      <w:r>
        <w:rPr>
          <w:rFonts w:ascii="Times New Roman" w:hAnsi="Times New Roman" w:cs="Times New Roman"/>
          <w:sz w:val="28"/>
          <w:szCs w:val="28"/>
        </w:rPr>
        <w:t xml:space="preserve"> студент учиться, </w:t>
      </w:r>
      <w:r w:rsidRPr="00EF7BFF">
        <w:rPr>
          <w:rFonts w:ascii="Times New Roman" w:hAnsi="Times New Roman" w:cs="Times New Roman"/>
          <w:i/>
          <w:sz w:val="28"/>
          <w:szCs w:val="28"/>
        </w:rPr>
        <w:t>не видит</w:t>
      </w:r>
      <w:r>
        <w:rPr>
          <w:rFonts w:ascii="Times New Roman" w:hAnsi="Times New Roman" w:cs="Times New Roman"/>
          <w:sz w:val="28"/>
          <w:szCs w:val="28"/>
        </w:rPr>
        <w:t xml:space="preserve"> в этом смысла, тогда как общество дает ему все новые и новые свидетельства, подтверждающие бытовую правильность такой позиции. Тут уж все равно, по какой именно форме будут составлены разнообразные бюрократические бумажонки, которые университеты исправно отправляют «наверх» и центнерами складируют у себя в архивах. Проблему придется решать системно. (Как именно это можно сделать, рассказывается в Главах 9 и 10.)</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и от университетов зависит не так уж мало. Хотя бы просто потому, что существует (пусть и не очень большая) прослойка студентов, у которых все же есть мотивация к получению реальных </w:t>
      </w:r>
      <w:r w:rsidRPr="00480EAD">
        <w:rPr>
          <w:rFonts w:ascii="Times New Roman" w:hAnsi="Times New Roman" w:cs="Times New Roman"/>
          <w:i/>
          <w:sz w:val="28"/>
          <w:szCs w:val="28"/>
        </w:rPr>
        <w:t>знаний</w:t>
      </w:r>
      <w:r>
        <w:rPr>
          <w:rFonts w:ascii="Times New Roman" w:hAnsi="Times New Roman" w:cs="Times New Roman"/>
          <w:sz w:val="28"/>
          <w:szCs w:val="28"/>
        </w:rPr>
        <w:t xml:space="preserve">. В природе остались люди, которыми движет стремление выйти за рамки обыденного, в наличии имеются и те, кто действительно рассматривает знания как основу своего будущего жизненного успеха. (Простейший пример последних – студенты постсоветских университетов, ориентирующиеся на трудоустройство в странах ЕС.) К сожалению, в условиях диктатуры бюрократии о таких студентах де-факто думают в последнюю очередь. Рынок </w:t>
      </w:r>
      <w:r>
        <w:rPr>
          <w:rFonts w:ascii="Times New Roman" w:hAnsi="Times New Roman" w:cs="Times New Roman"/>
          <w:sz w:val="28"/>
          <w:szCs w:val="28"/>
        </w:rPr>
        <w:lastRenderedPageBreak/>
        <w:t xml:space="preserve">диктует свои законы, по которым исключения из правила рассматриваются далеко не всегда. Впрочем, в сложившихся условиях даже сугубо рыночный подход реализуется, мягко говоря, не слишком последовательно.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частности, если мы уж говорим об образовательных </w:t>
      </w:r>
      <w:r w:rsidRPr="0020761F">
        <w:rPr>
          <w:rFonts w:ascii="Times New Roman" w:hAnsi="Times New Roman" w:cs="Times New Roman"/>
          <w:i/>
          <w:sz w:val="28"/>
          <w:szCs w:val="28"/>
        </w:rPr>
        <w:t>услугах</w:t>
      </w:r>
      <w:r>
        <w:rPr>
          <w:rFonts w:ascii="Times New Roman" w:hAnsi="Times New Roman" w:cs="Times New Roman"/>
          <w:i/>
          <w:sz w:val="28"/>
          <w:szCs w:val="28"/>
        </w:rPr>
        <w:t xml:space="preserve"> </w:t>
      </w:r>
      <w:r w:rsidRPr="00C43F35">
        <w:rPr>
          <w:rFonts w:ascii="Times New Roman" w:hAnsi="Times New Roman" w:cs="Times New Roman"/>
          <w:sz w:val="28"/>
          <w:szCs w:val="28"/>
        </w:rPr>
        <w:t>(именно этот термин и используется в настоящее время</w:t>
      </w:r>
      <w:r>
        <w:rPr>
          <w:rFonts w:ascii="Times New Roman" w:hAnsi="Times New Roman" w:cs="Times New Roman"/>
          <w:sz w:val="28"/>
          <w:szCs w:val="28"/>
        </w:rPr>
        <w:t xml:space="preserve"> применительно к сфере образования</w:t>
      </w:r>
      <w:r w:rsidRPr="00C43F35">
        <w:rPr>
          <w:rFonts w:ascii="Times New Roman" w:hAnsi="Times New Roman" w:cs="Times New Roman"/>
          <w:sz w:val="28"/>
          <w:szCs w:val="28"/>
        </w:rPr>
        <w:t>)</w:t>
      </w:r>
      <w:r>
        <w:rPr>
          <w:rFonts w:ascii="Times New Roman" w:hAnsi="Times New Roman" w:cs="Times New Roman"/>
          <w:sz w:val="28"/>
          <w:szCs w:val="28"/>
        </w:rPr>
        <w:t xml:space="preserve">, то, значит, говорим о соответствующем </w:t>
      </w:r>
      <w:r w:rsidRPr="0020761F">
        <w:rPr>
          <w:rFonts w:ascii="Times New Roman" w:hAnsi="Times New Roman" w:cs="Times New Roman"/>
          <w:i/>
          <w:sz w:val="28"/>
          <w:szCs w:val="28"/>
        </w:rPr>
        <w:t>рынке</w:t>
      </w:r>
      <w:r>
        <w:rPr>
          <w:rFonts w:ascii="Times New Roman" w:hAnsi="Times New Roman" w:cs="Times New Roman"/>
          <w:sz w:val="28"/>
          <w:szCs w:val="28"/>
        </w:rPr>
        <w:t xml:space="preserve">. Студент при таком подходе – </w:t>
      </w:r>
      <w:r w:rsidRPr="00595334">
        <w:rPr>
          <w:rFonts w:ascii="Times New Roman" w:hAnsi="Times New Roman" w:cs="Times New Roman"/>
          <w:i/>
          <w:sz w:val="28"/>
          <w:szCs w:val="28"/>
        </w:rPr>
        <w:t>потребитель услуги</w:t>
      </w:r>
      <w:r>
        <w:rPr>
          <w:rFonts w:ascii="Times New Roman" w:hAnsi="Times New Roman" w:cs="Times New Roman"/>
          <w:sz w:val="28"/>
          <w:szCs w:val="28"/>
        </w:rPr>
        <w:t xml:space="preserve">, т.е. клиент, который, как известно, </w:t>
      </w:r>
      <w:r w:rsidRPr="005F5252">
        <w:rPr>
          <w:rFonts w:ascii="Times New Roman" w:hAnsi="Times New Roman" w:cs="Times New Roman"/>
          <w:i/>
          <w:sz w:val="28"/>
          <w:szCs w:val="28"/>
        </w:rPr>
        <w:t>всегда</w:t>
      </w:r>
      <w:r>
        <w:rPr>
          <w:rFonts w:ascii="Times New Roman" w:hAnsi="Times New Roman" w:cs="Times New Roman"/>
          <w:sz w:val="28"/>
          <w:szCs w:val="28"/>
        </w:rPr>
        <w:t xml:space="preserve"> прав. Следовательно, программы подготовки специалистов того или иного профиля, должны основываться на </w:t>
      </w:r>
      <w:r w:rsidRPr="0020761F">
        <w:rPr>
          <w:rFonts w:ascii="Times New Roman" w:hAnsi="Times New Roman" w:cs="Times New Roman"/>
          <w:i/>
          <w:sz w:val="28"/>
          <w:szCs w:val="28"/>
        </w:rPr>
        <w:t>маркетинговых</w:t>
      </w:r>
      <w:r>
        <w:rPr>
          <w:rFonts w:ascii="Times New Roman" w:hAnsi="Times New Roman" w:cs="Times New Roman"/>
          <w:sz w:val="28"/>
          <w:szCs w:val="28"/>
        </w:rPr>
        <w:t xml:space="preserve"> исследованиях или, как минимум, их учитывать.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практике, этого, разумеется, не имеет места. В </w:t>
      </w:r>
      <w:r w:rsidRPr="00E14FA7">
        <w:rPr>
          <w:rFonts w:ascii="Times New Roman" w:hAnsi="Times New Roman" w:cs="Times New Roman"/>
          <w:i/>
          <w:sz w:val="28"/>
          <w:szCs w:val="28"/>
        </w:rPr>
        <w:t>лучшем</w:t>
      </w:r>
      <w:r>
        <w:rPr>
          <w:rFonts w:ascii="Times New Roman" w:hAnsi="Times New Roman" w:cs="Times New Roman"/>
          <w:sz w:val="28"/>
          <w:szCs w:val="28"/>
        </w:rPr>
        <w:t xml:space="preserve"> случае программы формируются на основе неких отвлеченных представлений о том, что должен знать и уметь конкретный специалист. «Отвлеченных» - потому, что сама попытка «сконструировать» образ специалиста, как человека, обладающего определенным набором компетенций, в текущих реалиях неизбежно проводит к воспроизводству кадров </w:t>
      </w:r>
      <w:r w:rsidRPr="00E14FA7">
        <w:rPr>
          <w:rFonts w:ascii="Times New Roman" w:hAnsi="Times New Roman" w:cs="Times New Roman"/>
          <w:i/>
          <w:sz w:val="28"/>
          <w:szCs w:val="28"/>
        </w:rPr>
        <w:t>советского</w:t>
      </w:r>
      <w:r>
        <w:rPr>
          <w:rFonts w:ascii="Times New Roman" w:hAnsi="Times New Roman" w:cs="Times New Roman"/>
          <w:sz w:val="28"/>
          <w:szCs w:val="28"/>
        </w:rPr>
        <w:t xml:space="preserve"> образца, точнее, их заметно ухудшенного подобия. Работают все те же законы психологии. </w:t>
      </w:r>
    </w:p>
    <w:p w:rsidR="00A96547" w:rsidRPr="00595334"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Почтенные профессора твердо помнят «как было, когда все делалось правильно» и – в меру сил – пытаются приблизиться к идеалу, не желая при этом признаваться даже самим себе, что попытки инсталлировать Windows XP на автомат Калашникова 1965-го года изготовления заранее обречены на провал.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 и это – только в лучшем случае. Зачастую образовательные программы формируются университетами просто из соображений внутренней целесообразности. А именно, зарплата преподавателя напрямую зависит от учебной нагрузки, т.е. числа проведенных занятий, измеряемых в академических часах или кредитах. Убрать ненужную дисциплину из учебной программы – значит лишить кого-то из преподавателей дохода. По загадочному закону природы, чем менее осмыслена дисциплина, тем большими связями обладает читающий ее преподаватель. (Возможно, человек, приобретший нужные связи, приходит к выводу, что ему в этой жизни более ничего не нужно, но это, конечно, только предположение). Лишить такого преподавателя «часов» – обречь себя на многочисленные скандалы и телефонные звонки из разнообразных ведомств.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Неудивительно, что программы многих университетов перегружены ненужными лекциями (а часто и откровенным вздором), но на это никто не обращает внимания. Контролирующие органы интересуются формой отчетности (правильно ли изготовлены бюрократические бумаги, во всех ли местах стоят подписи, печати и т.д.), а студентам, большинству из которых интересен только </w:t>
      </w:r>
      <w:r w:rsidRPr="00CB7539">
        <w:rPr>
          <w:rFonts w:ascii="Times New Roman" w:hAnsi="Times New Roman" w:cs="Times New Roman"/>
          <w:i/>
          <w:sz w:val="28"/>
          <w:szCs w:val="28"/>
        </w:rPr>
        <w:t>сам диплом</w:t>
      </w:r>
      <w:r>
        <w:rPr>
          <w:rFonts w:ascii="Times New Roman" w:hAnsi="Times New Roman" w:cs="Times New Roman"/>
          <w:sz w:val="28"/>
          <w:szCs w:val="28"/>
        </w:rPr>
        <w:t xml:space="preserve">, глубоко безразлично, что именно </w:t>
      </w:r>
      <w:r w:rsidRPr="00F771F3">
        <w:rPr>
          <w:rFonts w:ascii="Times New Roman" w:hAnsi="Times New Roman" w:cs="Times New Roman"/>
          <w:i/>
          <w:sz w:val="28"/>
          <w:szCs w:val="28"/>
        </w:rPr>
        <w:t>не</w:t>
      </w:r>
      <w:r>
        <w:rPr>
          <w:rFonts w:ascii="Times New Roman" w:hAnsi="Times New Roman" w:cs="Times New Roman"/>
          <w:sz w:val="28"/>
          <w:szCs w:val="28"/>
        </w:rPr>
        <w:t xml:space="preserve"> учить. </w:t>
      </w:r>
    </w:p>
    <w:p w:rsidR="00A96547" w:rsidRPr="00825CBB"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возвращает к вопросу о </w:t>
      </w:r>
      <w:r w:rsidRPr="00B36ACC">
        <w:rPr>
          <w:rFonts w:ascii="Times New Roman" w:hAnsi="Times New Roman" w:cs="Times New Roman"/>
          <w:i/>
          <w:sz w:val="28"/>
          <w:szCs w:val="28"/>
        </w:rPr>
        <w:t>немонетарной</w:t>
      </w:r>
      <w:r>
        <w:rPr>
          <w:rFonts w:ascii="Times New Roman" w:hAnsi="Times New Roman" w:cs="Times New Roman"/>
          <w:sz w:val="28"/>
          <w:szCs w:val="28"/>
        </w:rPr>
        <w:t xml:space="preserve"> мотивации (Лекция 3). Люди, которые желают учиться, остаются, пусть и в небольшом числе, как уже отмечалось выше. Соответственно, обращаясь к начинающим исследователям, которым в современных условиях </w:t>
      </w:r>
      <w:r w:rsidRPr="00825CBB">
        <w:rPr>
          <w:rFonts w:ascii="Times New Roman" w:hAnsi="Times New Roman" w:cs="Times New Roman"/>
          <w:i/>
          <w:sz w:val="28"/>
          <w:szCs w:val="28"/>
        </w:rPr>
        <w:t>придется</w:t>
      </w:r>
      <w:r w:rsidRPr="00825CBB">
        <w:rPr>
          <w:rFonts w:ascii="Times New Roman" w:hAnsi="Times New Roman" w:cs="Times New Roman"/>
          <w:sz w:val="28"/>
          <w:szCs w:val="28"/>
        </w:rPr>
        <w:t xml:space="preserve"> взаимодействовать с высшей школой, нельзя не отметить следующее. Ориентироваться в своей работе надо </w:t>
      </w:r>
      <w:r w:rsidRPr="00825CBB">
        <w:rPr>
          <w:rFonts w:ascii="Times New Roman" w:hAnsi="Times New Roman" w:cs="Times New Roman"/>
          <w:sz w:val="28"/>
          <w:szCs w:val="28"/>
        </w:rPr>
        <w:lastRenderedPageBreak/>
        <w:t xml:space="preserve">на таких людей и </w:t>
      </w:r>
      <w:r w:rsidRPr="00825CBB">
        <w:rPr>
          <w:rFonts w:ascii="Times New Roman" w:hAnsi="Times New Roman" w:cs="Times New Roman"/>
          <w:i/>
          <w:sz w:val="28"/>
          <w:szCs w:val="28"/>
        </w:rPr>
        <w:t>только</w:t>
      </w:r>
      <w:r w:rsidRPr="00825CBB">
        <w:rPr>
          <w:rFonts w:ascii="Times New Roman" w:hAnsi="Times New Roman" w:cs="Times New Roman"/>
          <w:sz w:val="28"/>
          <w:szCs w:val="28"/>
        </w:rPr>
        <w:t xml:space="preserve"> на них. «Средняя температура по больнице» вас не должна волновать ни в малейшей степени, что бы ни твердили разномастные бюрократы. Заставить учиться серую массу – даже и не пытайтесь, тем более что даже самых нерадивых и глупых студентов в текущих реалиях отчислить, скорее всего, не получится. </w:t>
      </w:r>
    </w:p>
    <w:p w:rsidR="00A96547" w:rsidRDefault="00A96547" w:rsidP="00A96547">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Прежде поступать рекомендованным только что образом было, разумеется, недопустимо. Репутация вузов держалась на качестве обучения, на уровне образования выпускников. Иногда такого рода факторы проявляются и сегодня, но все реже – неформальные институции, поддерживающие эффективность репутационных факторов, разрушаются тем быстрее, чем более жесткие административные меры используются</w:t>
      </w:r>
      <w:r>
        <w:rPr>
          <w:rFonts w:ascii="Times New Roman" w:hAnsi="Times New Roman" w:cs="Times New Roman"/>
          <w:sz w:val="28"/>
          <w:szCs w:val="28"/>
        </w:rPr>
        <w:t xml:space="preserve"> для «повышения качества образования». (Это не удивительно, поскольку означенное «повышение качества» требует все новых и новых бумаг, и преподавателям просто не остается времени ни на что другое.) К тому же подавляющее большинство выпускников (во всяком случае, технических вузов) никогда не будет работать по специальности, а их карьерные успехи в большинстве случаев связаны с чем угодно, но только не с квалификацией. Педагогический «брак» как системное явление практически никто не замечает и, по-видимому, не будет замечать и дальше.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концов, если мы говорим об образовательных </w:t>
      </w:r>
      <w:r w:rsidRPr="00283385">
        <w:rPr>
          <w:rFonts w:ascii="Times New Roman" w:hAnsi="Times New Roman" w:cs="Times New Roman"/>
          <w:i/>
          <w:sz w:val="28"/>
          <w:szCs w:val="28"/>
        </w:rPr>
        <w:t>услугах</w:t>
      </w:r>
      <w:r>
        <w:rPr>
          <w:rFonts w:ascii="Times New Roman" w:hAnsi="Times New Roman" w:cs="Times New Roman"/>
          <w:sz w:val="28"/>
          <w:szCs w:val="28"/>
        </w:rPr>
        <w:t xml:space="preserve">, то получается, что потребитель платит за </w:t>
      </w:r>
      <w:r w:rsidRPr="00283385">
        <w:rPr>
          <w:rFonts w:ascii="Times New Roman" w:hAnsi="Times New Roman" w:cs="Times New Roman"/>
          <w:i/>
          <w:sz w:val="28"/>
          <w:szCs w:val="28"/>
        </w:rPr>
        <w:t>возможность</w:t>
      </w:r>
      <w:r>
        <w:rPr>
          <w:rFonts w:ascii="Times New Roman" w:hAnsi="Times New Roman" w:cs="Times New Roman"/>
          <w:sz w:val="28"/>
          <w:szCs w:val="28"/>
        </w:rPr>
        <w:t xml:space="preserve"> получить знания. Точно так же зритель, покупая билет в театр, платит за </w:t>
      </w:r>
      <w:r w:rsidRPr="00A963D1">
        <w:rPr>
          <w:rFonts w:ascii="Times New Roman" w:hAnsi="Times New Roman" w:cs="Times New Roman"/>
          <w:i/>
          <w:sz w:val="28"/>
          <w:szCs w:val="28"/>
        </w:rPr>
        <w:t>возможность</w:t>
      </w:r>
      <w:r>
        <w:rPr>
          <w:rFonts w:ascii="Times New Roman" w:hAnsi="Times New Roman" w:cs="Times New Roman"/>
          <w:sz w:val="28"/>
          <w:szCs w:val="28"/>
        </w:rPr>
        <w:t xml:space="preserve">, скажем, послушать оперу. (Уверяем вас,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если зритель купит билет и не пойдет на представление, дирекция театра не станет посылать за ним капельдинеров.) Аналогия выглядит надуманной, но она, увы, правомочна. В современных условиях дипломы значительной части университетов превратились просто в некий аналог квитанции, подтверждающей вполне определенную бухгалтерскую операцию – внесение оплаты за обучение, и ничего более.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Сложившееся положение дел понимают многие. «Когда я думаю о том, каких мы выпускаем инженеров, мне страшно идти к врачу» - эта фраза давно стала крылатой. В результате, в постсоветских государствах наблюдается устойчивое стремление дать своим детям образование за рубежом, уже не говоря о том, что подавляющее большинство из лиц, обладающих сколько-нибудь заметными доходами, не станет лечиться дома.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нельзя сказать, что с такими негативными тенденциями не пытаются бороться, пусть не всегда озвучивая их существование.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отмечается в [2], </w:t>
      </w:r>
      <w:r w:rsidRPr="004011D0">
        <w:rPr>
          <w:rFonts w:ascii="Times New Roman" w:hAnsi="Times New Roman" w:cs="Times New Roman"/>
          <w:sz w:val="28"/>
          <w:szCs w:val="28"/>
        </w:rPr>
        <w:t>в Республике Казахстан</w:t>
      </w:r>
      <w:r>
        <w:rPr>
          <w:rFonts w:ascii="Times New Roman" w:hAnsi="Times New Roman" w:cs="Times New Roman"/>
          <w:sz w:val="28"/>
          <w:szCs w:val="28"/>
        </w:rPr>
        <w:t>, начиная</w:t>
      </w:r>
      <w:r w:rsidRPr="004011D0">
        <w:rPr>
          <w:rFonts w:ascii="Times New Roman" w:hAnsi="Times New Roman" w:cs="Times New Roman"/>
          <w:sz w:val="28"/>
          <w:szCs w:val="28"/>
        </w:rPr>
        <w:t xml:space="preserve"> </w:t>
      </w:r>
      <w:r>
        <w:rPr>
          <w:rFonts w:ascii="Times New Roman" w:hAnsi="Times New Roman" w:cs="Times New Roman"/>
          <w:sz w:val="28"/>
          <w:szCs w:val="28"/>
        </w:rPr>
        <w:t>с</w:t>
      </w:r>
      <w:r w:rsidRPr="004011D0">
        <w:rPr>
          <w:rFonts w:ascii="Times New Roman" w:hAnsi="Times New Roman" w:cs="Times New Roman"/>
          <w:sz w:val="28"/>
          <w:szCs w:val="28"/>
        </w:rPr>
        <w:t xml:space="preserve"> 2005 года</w:t>
      </w:r>
      <w:r>
        <w:rPr>
          <w:rFonts w:ascii="Times New Roman" w:hAnsi="Times New Roman" w:cs="Times New Roman"/>
          <w:sz w:val="28"/>
          <w:szCs w:val="28"/>
        </w:rPr>
        <w:t>,</w:t>
      </w:r>
      <w:r w:rsidRPr="004011D0">
        <w:rPr>
          <w:rFonts w:ascii="Times New Roman" w:hAnsi="Times New Roman" w:cs="Times New Roman"/>
          <w:sz w:val="28"/>
          <w:szCs w:val="28"/>
        </w:rPr>
        <w:t xml:space="preserve"> был</w:t>
      </w:r>
      <w:r>
        <w:rPr>
          <w:rFonts w:ascii="Times New Roman" w:hAnsi="Times New Roman" w:cs="Times New Roman"/>
          <w:sz w:val="28"/>
          <w:szCs w:val="28"/>
        </w:rPr>
        <w:t xml:space="preserve">о сформировано несколько Программ, нацеленных на повышение качества образования различных уровней. Перечень включает в себя </w:t>
      </w:r>
      <w:r w:rsidRPr="004011D0">
        <w:rPr>
          <w:rFonts w:ascii="Times New Roman" w:hAnsi="Times New Roman" w:cs="Times New Roman"/>
          <w:sz w:val="28"/>
          <w:szCs w:val="28"/>
        </w:rPr>
        <w:t>Государственн</w:t>
      </w:r>
      <w:r>
        <w:rPr>
          <w:rFonts w:ascii="Times New Roman" w:hAnsi="Times New Roman" w:cs="Times New Roman"/>
          <w:sz w:val="28"/>
          <w:szCs w:val="28"/>
        </w:rPr>
        <w:t>ую</w:t>
      </w:r>
      <w:r w:rsidRPr="004011D0">
        <w:rPr>
          <w:rFonts w:ascii="Times New Roman" w:hAnsi="Times New Roman" w:cs="Times New Roman"/>
          <w:sz w:val="28"/>
          <w:szCs w:val="28"/>
        </w:rPr>
        <w:t xml:space="preserve"> программ</w:t>
      </w:r>
      <w:r>
        <w:rPr>
          <w:rFonts w:ascii="Times New Roman" w:hAnsi="Times New Roman" w:cs="Times New Roman"/>
          <w:sz w:val="28"/>
          <w:szCs w:val="28"/>
        </w:rPr>
        <w:t>у</w:t>
      </w:r>
      <w:r w:rsidRPr="004011D0">
        <w:rPr>
          <w:rFonts w:ascii="Times New Roman" w:hAnsi="Times New Roman" w:cs="Times New Roman"/>
          <w:sz w:val="28"/>
          <w:szCs w:val="28"/>
        </w:rPr>
        <w:t xml:space="preserve"> развития образования на 2005 – 2010 годы, Государственн</w:t>
      </w:r>
      <w:r>
        <w:rPr>
          <w:rFonts w:ascii="Times New Roman" w:hAnsi="Times New Roman" w:cs="Times New Roman"/>
          <w:sz w:val="28"/>
          <w:szCs w:val="28"/>
        </w:rPr>
        <w:t>ую</w:t>
      </w:r>
      <w:r w:rsidRPr="004011D0">
        <w:rPr>
          <w:rFonts w:ascii="Times New Roman" w:hAnsi="Times New Roman" w:cs="Times New Roman"/>
          <w:sz w:val="28"/>
          <w:szCs w:val="28"/>
        </w:rPr>
        <w:t xml:space="preserve"> программ</w:t>
      </w:r>
      <w:r>
        <w:rPr>
          <w:rFonts w:ascii="Times New Roman" w:hAnsi="Times New Roman" w:cs="Times New Roman"/>
          <w:sz w:val="28"/>
          <w:szCs w:val="28"/>
        </w:rPr>
        <w:t>у</w:t>
      </w:r>
      <w:r w:rsidRPr="004011D0">
        <w:rPr>
          <w:rFonts w:ascii="Times New Roman" w:hAnsi="Times New Roman" w:cs="Times New Roman"/>
          <w:sz w:val="28"/>
          <w:szCs w:val="28"/>
        </w:rPr>
        <w:t xml:space="preserve"> развития технического и профессионального образования в </w:t>
      </w:r>
      <w:r>
        <w:rPr>
          <w:rFonts w:ascii="Times New Roman" w:hAnsi="Times New Roman" w:cs="Times New Roman"/>
          <w:sz w:val="28"/>
          <w:szCs w:val="28"/>
        </w:rPr>
        <w:t>РК</w:t>
      </w:r>
      <w:r w:rsidRPr="004011D0">
        <w:rPr>
          <w:rFonts w:ascii="Times New Roman" w:hAnsi="Times New Roman" w:cs="Times New Roman"/>
          <w:sz w:val="28"/>
          <w:szCs w:val="28"/>
        </w:rPr>
        <w:t xml:space="preserve"> на 2008 – 2012 годы, Программ</w:t>
      </w:r>
      <w:r>
        <w:rPr>
          <w:rFonts w:ascii="Times New Roman" w:hAnsi="Times New Roman" w:cs="Times New Roman"/>
          <w:sz w:val="28"/>
          <w:szCs w:val="28"/>
        </w:rPr>
        <w:t>у</w:t>
      </w:r>
      <w:r w:rsidRPr="004011D0">
        <w:rPr>
          <w:rFonts w:ascii="Times New Roman" w:hAnsi="Times New Roman" w:cs="Times New Roman"/>
          <w:sz w:val="28"/>
          <w:szCs w:val="28"/>
        </w:rPr>
        <w:t xml:space="preserve"> «Дети Казахстана» на 2007 – 2011 годы, Государственная программа развития образования Республики Казахстан на 2011–2020 годы</w:t>
      </w:r>
      <w:r>
        <w:rPr>
          <w:rFonts w:ascii="Times New Roman" w:hAnsi="Times New Roman" w:cs="Times New Roman"/>
          <w:sz w:val="28"/>
          <w:szCs w:val="28"/>
        </w:rPr>
        <w:t xml:space="preserve"> и т.д.</w:t>
      </w:r>
    </w:p>
    <w:p w:rsidR="00A96547" w:rsidRDefault="00A96547" w:rsidP="00A96547">
      <w:pPr>
        <w:spacing w:after="0" w:line="240" w:lineRule="auto"/>
        <w:ind w:firstLine="567"/>
        <w:jc w:val="both"/>
        <w:rPr>
          <w:rFonts w:ascii="Times New Roman" w:hAnsi="Times New Roman" w:cs="Times New Roman"/>
          <w:sz w:val="28"/>
          <w:szCs w:val="28"/>
        </w:rPr>
      </w:pPr>
      <w:r w:rsidRPr="00FA0165">
        <w:rPr>
          <w:rFonts w:ascii="Times New Roman" w:hAnsi="Times New Roman" w:cs="Times New Roman"/>
          <w:sz w:val="28"/>
          <w:szCs w:val="28"/>
        </w:rPr>
        <w:lastRenderedPageBreak/>
        <w:t xml:space="preserve">Как видно из данных таблицы </w:t>
      </w:r>
      <w:r>
        <w:rPr>
          <w:rFonts w:ascii="Times New Roman" w:hAnsi="Times New Roman" w:cs="Times New Roman"/>
          <w:sz w:val="28"/>
          <w:szCs w:val="28"/>
        </w:rPr>
        <w:t>6.</w:t>
      </w:r>
      <w:r w:rsidRPr="00FA0165">
        <w:rPr>
          <w:rFonts w:ascii="Times New Roman" w:hAnsi="Times New Roman" w:cs="Times New Roman"/>
          <w:sz w:val="28"/>
          <w:szCs w:val="28"/>
        </w:rPr>
        <w:t>1, количество вузов в РК возросло к 2005г. (максимум - 181), затем уменьшение до 139 в 2012г. (</w:t>
      </w:r>
      <w:r>
        <w:rPr>
          <w:rFonts w:ascii="Times New Roman" w:hAnsi="Times New Roman" w:cs="Times New Roman"/>
          <w:sz w:val="28"/>
          <w:szCs w:val="28"/>
        </w:rPr>
        <w:t>это непосредственно отражает меры по</w:t>
      </w:r>
      <w:r w:rsidRPr="00FA0165">
        <w:rPr>
          <w:rFonts w:ascii="Times New Roman" w:hAnsi="Times New Roman" w:cs="Times New Roman"/>
          <w:sz w:val="28"/>
          <w:szCs w:val="28"/>
        </w:rPr>
        <w:t xml:space="preserve"> оптимизации сети вузов</w:t>
      </w:r>
      <w:r>
        <w:rPr>
          <w:rFonts w:ascii="Times New Roman" w:hAnsi="Times New Roman" w:cs="Times New Roman"/>
          <w:sz w:val="28"/>
          <w:szCs w:val="28"/>
        </w:rPr>
        <w:t>, предпринятые</w:t>
      </w:r>
      <w:r w:rsidRPr="00FA0165">
        <w:rPr>
          <w:rFonts w:ascii="Times New Roman" w:hAnsi="Times New Roman" w:cs="Times New Roman"/>
          <w:sz w:val="28"/>
          <w:szCs w:val="28"/>
        </w:rPr>
        <w:t xml:space="preserve"> МОН РК</w:t>
      </w:r>
      <w:r>
        <w:rPr>
          <w:rFonts w:ascii="Times New Roman" w:hAnsi="Times New Roman" w:cs="Times New Roman"/>
          <w:sz w:val="28"/>
          <w:szCs w:val="28"/>
        </w:rPr>
        <w:t xml:space="preserve"> в указанный период</w:t>
      </w:r>
      <w:r w:rsidRPr="00FA0165">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6.1. </w:t>
      </w:r>
      <w:r w:rsidRPr="009273C9">
        <w:rPr>
          <w:rFonts w:ascii="Times New Roman" w:hAnsi="Times New Roman" w:cs="Times New Roman"/>
          <w:sz w:val="28"/>
          <w:szCs w:val="28"/>
        </w:rPr>
        <w:t>Численность вузов в РК N</w:t>
      </w:r>
      <w:r w:rsidRPr="009273C9">
        <w:rPr>
          <w:rFonts w:ascii="Times New Roman" w:hAnsi="Times New Roman" w:cs="Times New Roman"/>
          <w:sz w:val="28"/>
          <w:szCs w:val="28"/>
          <w:vertAlign w:val="subscript"/>
        </w:rPr>
        <w:t>0</w:t>
      </w:r>
      <w:r w:rsidRPr="009273C9">
        <w:rPr>
          <w:rFonts w:ascii="Times New Roman" w:hAnsi="Times New Roman" w:cs="Times New Roman"/>
          <w:sz w:val="28"/>
          <w:szCs w:val="28"/>
        </w:rPr>
        <w:t xml:space="preserve"> по годам.</w:t>
      </w:r>
    </w:p>
    <w:p w:rsidR="00A96547" w:rsidRDefault="00A96547" w:rsidP="00A96547">
      <w:pPr>
        <w:spacing w:after="0" w:line="240" w:lineRule="auto"/>
        <w:ind w:firstLine="567"/>
        <w:jc w:val="both"/>
        <w:rPr>
          <w:rFonts w:ascii="Times New Roman" w:hAnsi="Times New Roman" w:cs="Times New Roman"/>
          <w:sz w:val="28"/>
          <w:szCs w:val="28"/>
        </w:rPr>
      </w:pPr>
    </w:p>
    <w:tbl>
      <w:tblPr>
        <w:tblW w:w="9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15"/>
        <w:gridCol w:w="1015"/>
        <w:gridCol w:w="1015"/>
        <w:gridCol w:w="1016"/>
        <w:gridCol w:w="1015"/>
        <w:gridCol w:w="1015"/>
        <w:gridCol w:w="1015"/>
        <w:gridCol w:w="1016"/>
      </w:tblGrid>
      <w:tr w:rsidR="00A96547" w:rsidRPr="00D95385" w:rsidTr="00A96547">
        <w:trPr>
          <w:trHeight w:val="203"/>
        </w:trPr>
        <w:tc>
          <w:tcPr>
            <w:tcW w:w="1134" w:type="dxa"/>
            <w:shd w:val="clear" w:color="auto" w:fill="auto"/>
            <w:noWrap/>
            <w:vAlign w:val="bottom"/>
            <w:hideMark/>
          </w:tcPr>
          <w:p w:rsidR="00A96547" w:rsidRPr="00FE2C3B" w:rsidRDefault="00A96547" w:rsidP="00A96547">
            <w:pPr>
              <w:tabs>
                <w:tab w:val="left" w:pos="0"/>
                <w:tab w:val="left" w:pos="1134"/>
              </w:tabs>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Годы</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2005-</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2006</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2006-</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2007</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2007-</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2008</w:t>
            </w:r>
          </w:p>
        </w:tc>
        <w:tc>
          <w:tcPr>
            <w:tcW w:w="1016"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2008-</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2009</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2009</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2010</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2010-2011</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2011-</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2012</w:t>
            </w:r>
          </w:p>
        </w:tc>
        <w:tc>
          <w:tcPr>
            <w:tcW w:w="1016"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2012</w:t>
            </w:r>
            <w:r>
              <w:rPr>
                <w:rFonts w:ascii="Times New Roman" w:eastAsia="Times New Roman" w:hAnsi="Times New Roman" w:cs="Times New Roman"/>
                <w:bCs/>
                <w:sz w:val="24"/>
                <w:szCs w:val="24"/>
              </w:rPr>
              <w:t>-</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2013</w:t>
            </w:r>
          </w:p>
        </w:tc>
      </w:tr>
      <w:tr w:rsidR="00A96547" w:rsidRPr="00D95385" w:rsidTr="00A96547">
        <w:trPr>
          <w:trHeight w:val="166"/>
        </w:trPr>
        <w:tc>
          <w:tcPr>
            <w:tcW w:w="1134" w:type="dxa"/>
            <w:shd w:val="clear" w:color="auto" w:fill="auto"/>
            <w:noWrap/>
            <w:vAlign w:val="bottom"/>
            <w:hideMark/>
          </w:tcPr>
          <w:p w:rsidR="00A96547" w:rsidRPr="009273C9" w:rsidRDefault="00A96547" w:rsidP="00A96547">
            <w:pPr>
              <w:tabs>
                <w:tab w:val="left" w:pos="0"/>
                <w:tab w:val="left" w:pos="1134"/>
              </w:tabs>
              <w:spacing w:after="0"/>
              <w:rPr>
                <w:rFonts w:ascii="Times New Roman" w:eastAsia="Times New Roman" w:hAnsi="Times New Roman" w:cs="Times New Roman"/>
                <w:bCs/>
                <w:sz w:val="24"/>
                <w:szCs w:val="24"/>
                <w:vertAlign w:val="subscript"/>
              </w:rPr>
            </w:pPr>
            <w:r>
              <w:rPr>
                <w:rFonts w:ascii="Times New Roman" w:eastAsia="Times New Roman" w:hAnsi="Times New Roman" w:cs="Times New Roman"/>
                <w:bCs/>
                <w:sz w:val="24"/>
                <w:szCs w:val="24"/>
                <w:lang w:val="en-US"/>
              </w:rPr>
              <w:t>N</w:t>
            </w:r>
            <w:r w:rsidRPr="009273C9">
              <w:rPr>
                <w:rFonts w:ascii="Times New Roman" w:eastAsia="Times New Roman" w:hAnsi="Times New Roman" w:cs="Times New Roman"/>
                <w:bCs/>
                <w:sz w:val="24"/>
                <w:szCs w:val="24"/>
                <w:vertAlign w:val="subscript"/>
              </w:rPr>
              <w:t>0</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181</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176</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167</w:t>
            </w:r>
          </w:p>
        </w:tc>
        <w:tc>
          <w:tcPr>
            <w:tcW w:w="1016"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143</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148</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149</w:t>
            </w:r>
          </w:p>
        </w:tc>
        <w:tc>
          <w:tcPr>
            <w:tcW w:w="1015"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146</w:t>
            </w:r>
          </w:p>
        </w:tc>
        <w:tc>
          <w:tcPr>
            <w:tcW w:w="1016"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139</w:t>
            </w:r>
          </w:p>
        </w:tc>
      </w:tr>
    </w:tbl>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основании статистических данных можно также сделать и вывод о том, что имеют место и определенные позитивные сдвиги в массовом сознании казахстанцев. Так, таблица 6.2 однозначно показывает, что общая численность студентов в РК заметно падала на протяжении последнего десятилетия. Одним из важных факторов здесь является изменение отношения к формально полученному диплому – массовое сознание начинает осознавать, что сертификат о высшем образовании, не подкрепленный реальными знаниями, строго говоря, никому не нужен. Любопытно отметить, что столь резкое падение численности студентов протекает на фоне практически неизменной численности профессорско-преподавательского состава. </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tabs>
          <w:tab w:val="left" w:pos="0"/>
          <w:tab w:val="left" w:pos="1134"/>
        </w:tabs>
        <w:spacing w:after="0"/>
        <w:ind w:firstLine="454"/>
        <w:rPr>
          <w:rFonts w:ascii="Times New Roman" w:hAnsi="Times New Roman" w:cs="Times New Roman"/>
          <w:sz w:val="28"/>
          <w:szCs w:val="28"/>
        </w:rPr>
      </w:pPr>
      <w:r>
        <w:rPr>
          <w:rFonts w:ascii="Times New Roman" w:hAnsi="Times New Roman" w:cs="Times New Roman"/>
          <w:sz w:val="28"/>
          <w:szCs w:val="28"/>
        </w:rPr>
        <w:t xml:space="preserve">Таблица 6.2. </w:t>
      </w:r>
      <w:r w:rsidRPr="009273C9">
        <w:rPr>
          <w:rFonts w:ascii="Times New Roman" w:hAnsi="Times New Roman" w:cs="Times New Roman"/>
          <w:sz w:val="28"/>
          <w:szCs w:val="28"/>
        </w:rPr>
        <w:t>Численность студентов в РК N</w:t>
      </w:r>
      <w:r>
        <w:rPr>
          <w:rFonts w:ascii="Times New Roman" w:hAnsi="Times New Roman" w:cs="Times New Roman"/>
          <w:sz w:val="28"/>
          <w:szCs w:val="28"/>
        </w:rPr>
        <w:t>, чел.</w:t>
      </w:r>
      <w:r w:rsidRPr="009273C9">
        <w:rPr>
          <w:rFonts w:ascii="Times New Roman" w:hAnsi="Times New Roman" w:cs="Times New Roman"/>
          <w:sz w:val="28"/>
          <w:szCs w:val="28"/>
        </w:rPr>
        <w:t xml:space="preserve"> по годам.</w:t>
      </w:r>
    </w:p>
    <w:tbl>
      <w:tblPr>
        <w:tblpPr w:leftFromText="180" w:rightFromText="180" w:vertAnchor="text" w:horzAnchor="margin" w:tblpX="108" w:tblpY="137"/>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028"/>
        <w:gridCol w:w="1028"/>
        <w:gridCol w:w="1028"/>
        <w:gridCol w:w="1028"/>
        <w:gridCol w:w="1028"/>
        <w:gridCol w:w="1028"/>
        <w:gridCol w:w="1028"/>
        <w:gridCol w:w="1028"/>
      </w:tblGrid>
      <w:tr w:rsidR="00A96547" w:rsidRPr="00502A85" w:rsidTr="00A96547">
        <w:trPr>
          <w:trHeight w:val="967"/>
        </w:trPr>
        <w:tc>
          <w:tcPr>
            <w:tcW w:w="990" w:type="dxa"/>
            <w:shd w:val="clear" w:color="auto" w:fill="auto"/>
            <w:noWrap/>
            <w:vAlign w:val="bottom"/>
            <w:hideMark/>
          </w:tcPr>
          <w:p w:rsidR="00A96547" w:rsidRPr="00FE2C3B" w:rsidRDefault="00A96547" w:rsidP="00A96547">
            <w:pPr>
              <w:rPr>
                <w:rFonts w:ascii="Times New Roman" w:hAnsi="Times New Roman" w:cs="Times New Roman"/>
                <w:sz w:val="24"/>
                <w:szCs w:val="24"/>
              </w:rPr>
            </w:pPr>
            <w:r w:rsidRPr="00FE2C3B">
              <w:rPr>
                <w:rFonts w:ascii="Times New Roman" w:hAnsi="Times New Roman" w:cs="Times New Roman"/>
                <w:sz w:val="24"/>
                <w:szCs w:val="24"/>
              </w:rPr>
              <w:t>Годы</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2005/</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2006</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2006/</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2007</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2007/</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2008</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2008/</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2009</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2009/</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2010</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2010/</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2011</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2011/</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2012</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2012/</w:t>
            </w:r>
          </w:p>
          <w:p w:rsidR="00A96547" w:rsidRPr="00FE2C3B"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2013</w:t>
            </w:r>
          </w:p>
        </w:tc>
      </w:tr>
      <w:tr w:rsidR="00A96547" w:rsidRPr="00502A85" w:rsidTr="00A96547">
        <w:trPr>
          <w:trHeight w:val="678"/>
        </w:trPr>
        <w:tc>
          <w:tcPr>
            <w:tcW w:w="990" w:type="dxa"/>
            <w:shd w:val="clear" w:color="auto" w:fill="auto"/>
            <w:noWrap/>
            <w:vAlign w:val="bottom"/>
            <w:hideMark/>
          </w:tcPr>
          <w:p w:rsidR="00A96547" w:rsidRPr="00FE2C3B" w:rsidRDefault="00A96547" w:rsidP="00A96547">
            <w:pPr>
              <w:tabs>
                <w:tab w:val="left" w:pos="0"/>
                <w:tab w:val="left" w:pos="1134"/>
              </w:tabs>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N</w:t>
            </w:r>
            <w:r w:rsidRPr="00FE2C3B">
              <w:rPr>
                <w:rFonts w:ascii="Times New Roman" w:eastAsia="Times New Roman" w:hAnsi="Times New Roman" w:cs="Times New Roman"/>
                <w:bCs/>
                <w:sz w:val="24"/>
                <w:szCs w:val="24"/>
              </w:rPr>
              <w:t xml:space="preserve"> </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775762</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768442</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717053</w:t>
            </w:r>
          </w:p>
        </w:tc>
        <w:tc>
          <w:tcPr>
            <w:tcW w:w="1028" w:type="dxa"/>
            <w:shd w:val="clear" w:color="auto" w:fill="auto"/>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633814</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610264</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620442</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629507</w:t>
            </w:r>
          </w:p>
        </w:tc>
        <w:tc>
          <w:tcPr>
            <w:tcW w:w="1028" w:type="dxa"/>
            <w:shd w:val="clear" w:color="auto" w:fill="auto"/>
            <w:noWrap/>
            <w:vAlign w:val="bottom"/>
            <w:hideMark/>
          </w:tcPr>
          <w:p w:rsidR="00A96547" w:rsidRPr="00FE2C3B" w:rsidRDefault="00A96547" w:rsidP="00A96547">
            <w:pPr>
              <w:tabs>
                <w:tab w:val="left" w:pos="0"/>
                <w:tab w:val="left" w:pos="1134"/>
              </w:tabs>
              <w:spacing w:after="0"/>
              <w:jc w:val="right"/>
              <w:rPr>
                <w:rFonts w:ascii="Times New Roman" w:eastAsia="Times New Roman" w:hAnsi="Times New Roman" w:cs="Times New Roman"/>
                <w:bCs/>
                <w:sz w:val="24"/>
                <w:szCs w:val="24"/>
              </w:rPr>
            </w:pPr>
            <w:r w:rsidRPr="00FE2C3B">
              <w:rPr>
                <w:rFonts w:ascii="Times New Roman" w:eastAsia="Times New Roman" w:hAnsi="Times New Roman" w:cs="Times New Roman"/>
                <w:bCs/>
                <w:sz w:val="24"/>
                <w:szCs w:val="24"/>
              </w:rPr>
              <w:t>571691</w:t>
            </w:r>
          </w:p>
        </w:tc>
      </w:tr>
    </w:tbl>
    <w:p w:rsidR="00A96547" w:rsidRDefault="00A96547" w:rsidP="00A96547">
      <w:pPr>
        <w:spacing w:after="0" w:line="240" w:lineRule="auto"/>
        <w:ind w:firstLine="567"/>
        <w:jc w:val="both"/>
        <w:rPr>
          <w:rFonts w:ascii="Times New Roman" w:hAnsi="Times New Roman" w:cs="Times New Roman"/>
          <w:sz w:val="28"/>
          <w:szCs w:val="28"/>
        </w:rPr>
      </w:pPr>
    </w:p>
    <w:p w:rsidR="00A96547" w:rsidRPr="008D7786" w:rsidRDefault="00A96547" w:rsidP="00A96547">
      <w:pPr>
        <w:tabs>
          <w:tab w:val="left" w:pos="0"/>
          <w:tab w:val="left" w:pos="1134"/>
        </w:tabs>
        <w:spacing w:after="0"/>
        <w:ind w:firstLine="454"/>
        <w:rPr>
          <w:rFonts w:ascii="Times New Roman" w:hAnsi="Times New Roman" w:cs="Times New Roman"/>
          <w:sz w:val="28"/>
          <w:szCs w:val="28"/>
        </w:rPr>
      </w:pPr>
      <w:r>
        <w:rPr>
          <w:rFonts w:ascii="Times New Roman" w:hAnsi="Times New Roman" w:cs="Times New Roman"/>
          <w:sz w:val="28"/>
          <w:szCs w:val="28"/>
        </w:rPr>
        <w:t xml:space="preserve">Таблица </w:t>
      </w:r>
      <w:r w:rsidRPr="008D7786">
        <w:rPr>
          <w:rFonts w:ascii="Times New Roman" w:hAnsi="Times New Roman" w:cs="Times New Roman"/>
          <w:sz w:val="28"/>
          <w:szCs w:val="28"/>
        </w:rPr>
        <w:t>6.3</w:t>
      </w:r>
      <w:r>
        <w:rPr>
          <w:rFonts w:ascii="Times New Roman" w:hAnsi="Times New Roman" w:cs="Times New Roman"/>
          <w:sz w:val="28"/>
          <w:szCs w:val="28"/>
        </w:rPr>
        <w:t>. Численность ППС вузов N, чел.</w:t>
      </w:r>
    </w:p>
    <w:p w:rsidR="00A96547" w:rsidRPr="008D7786" w:rsidRDefault="00A96547" w:rsidP="00A96547">
      <w:pPr>
        <w:tabs>
          <w:tab w:val="left" w:pos="0"/>
          <w:tab w:val="left" w:pos="1134"/>
        </w:tabs>
        <w:spacing w:after="0"/>
        <w:ind w:firstLine="454"/>
        <w:rPr>
          <w:rFonts w:ascii="Times New Roman" w:hAnsi="Times New Roman" w:cs="Times New Roman"/>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1037"/>
        <w:gridCol w:w="1038"/>
        <w:gridCol w:w="1038"/>
        <w:gridCol w:w="1038"/>
        <w:gridCol w:w="1038"/>
        <w:gridCol w:w="1038"/>
        <w:gridCol w:w="1038"/>
        <w:gridCol w:w="907"/>
      </w:tblGrid>
      <w:tr w:rsidR="00A96547" w:rsidRPr="00472561" w:rsidTr="00A96547">
        <w:trPr>
          <w:trHeight w:val="281"/>
        </w:trPr>
        <w:tc>
          <w:tcPr>
            <w:tcW w:w="1042"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FE2C3B">
              <w:rPr>
                <w:rFonts w:ascii="Times New Roman" w:hAnsi="Times New Roman" w:cs="Times New Roman"/>
                <w:sz w:val="24"/>
                <w:szCs w:val="24"/>
              </w:rPr>
              <w:t>Годы</w:t>
            </w:r>
          </w:p>
        </w:tc>
        <w:tc>
          <w:tcPr>
            <w:tcW w:w="1037"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2005/</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2006</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2006</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20/07</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2007/</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2008</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2008/</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2009</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2009/</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2010</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2010/</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2011</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2011/</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2012</w:t>
            </w:r>
          </w:p>
        </w:tc>
        <w:tc>
          <w:tcPr>
            <w:tcW w:w="907"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2012/</w:t>
            </w:r>
          </w:p>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2013</w:t>
            </w:r>
          </w:p>
        </w:tc>
      </w:tr>
      <w:tr w:rsidR="00A96547" w:rsidRPr="00472561" w:rsidTr="00A96547">
        <w:trPr>
          <w:trHeight w:val="230"/>
        </w:trPr>
        <w:tc>
          <w:tcPr>
            <w:tcW w:w="1042"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N</w:t>
            </w:r>
          </w:p>
        </w:tc>
        <w:tc>
          <w:tcPr>
            <w:tcW w:w="1037"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43 382</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42 788</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41 207</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37 814</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39 155</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39 600</w:t>
            </w:r>
          </w:p>
        </w:tc>
        <w:tc>
          <w:tcPr>
            <w:tcW w:w="1038"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40 531</w:t>
            </w:r>
          </w:p>
        </w:tc>
        <w:tc>
          <w:tcPr>
            <w:tcW w:w="907" w:type="dxa"/>
            <w:shd w:val="clear" w:color="auto" w:fill="auto"/>
            <w:noWrap/>
            <w:vAlign w:val="bottom"/>
            <w:hideMark/>
          </w:tcPr>
          <w:p w:rsidR="00A96547" w:rsidRPr="009273C9" w:rsidRDefault="00A96547" w:rsidP="00A96547">
            <w:pPr>
              <w:tabs>
                <w:tab w:val="left" w:pos="0"/>
                <w:tab w:val="left" w:pos="1134"/>
              </w:tabs>
              <w:spacing w:after="0"/>
              <w:jc w:val="center"/>
              <w:rPr>
                <w:rFonts w:ascii="Times New Roman" w:eastAsia="Times New Roman" w:hAnsi="Times New Roman" w:cs="Times New Roman"/>
                <w:bCs/>
                <w:sz w:val="24"/>
                <w:szCs w:val="24"/>
              </w:rPr>
            </w:pPr>
            <w:r w:rsidRPr="009273C9">
              <w:rPr>
                <w:rFonts w:ascii="Times New Roman" w:eastAsia="Times New Roman" w:hAnsi="Times New Roman" w:cs="Times New Roman"/>
                <w:bCs/>
                <w:sz w:val="24"/>
                <w:szCs w:val="24"/>
              </w:rPr>
              <w:t>41 224</w:t>
            </w:r>
          </w:p>
        </w:tc>
      </w:tr>
    </w:tbl>
    <w:p w:rsidR="00A96547" w:rsidRDefault="00A96547" w:rsidP="00A96547">
      <w:pPr>
        <w:spacing w:after="0" w:line="240" w:lineRule="auto"/>
        <w:ind w:firstLine="567"/>
        <w:jc w:val="both"/>
        <w:rPr>
          <w:rFonts w:ascii="Times New Roman" w:hAnsi="Times New Roman" w:cs="Times New Roman"/>
          <w:sz w:val="28"/>
          <w:szCs w:val="28"/>
        </w:rPr>
      </w:pPr>
    </w:p>
    <w:p w:rsidR="00A96547" w:rsidRPr="004011D0"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Меры, нацеленные на повышение качества научно-образовательной среды, предпринятые в последние десятилетия в РК, затрагивали, в том числе и инструменты, обеспечивающие финансирование научных исследований. </w:t>
      </w:r>
    </w:p>
    <w:p w:rsidR="00A96547" w:rsidRPr="006D450B" w:rsidRDefault="00A96547" w:rsidP="00A96547">
      <w:pPr>
        <w:spacing w:after="0" w:line="240" w:lineRule="auto"/>
        <w:ind w:firstLine="567"/>
        <w:jc w:val="both"/>
        <w:rPr>
          <w:rFonts w:ascii="Times New Roman" w:hAnsi="Times New Roman" w:cs="Times New Roman"/>
          <w:sz w:val="28"/>
          <w:szCs w:val="28"/>
        </w:rPr>
      </w:pPr>
      <w:r w:rsidRPr="006D450B">
        <w:rPr>
          <w:rFonts w:ascii="Times New Roman" w:hAnsi="Times New Roman" w:cs="Times New Roman"/>
          <w:sz w:val="28"/>
          <w:szCs w:val="28"/>
        </w:rPr>
        <w:t>Так, еще в 2009 г. Президент РК Н.А. Назарбаев озвучил концепцию, нацеленную на полную передачу функций распределения финансирования науки от чиновников к ученым и научным советам (заседание Совета по науке и научной политике, 4 сентября 2009 г. актовая лекции в КазНУ им. аль-Фараби 13 октября 2009 г.).</w:t>
      </w:r>
    </w:p>
    <w:p w:rsidR="00A96547" w:rsidRPr="006D450B" w:rsidRDefault="00A96547" w:rsidP="00A96547">
      <w:pPr>
        <w:spacing w:after="0" w:line="240" w:lineRule="auto"/>
        <w:ind w:firstLine="572"/>
        <w:jc w:val="both"/>
        <w:rPr>
          <w:rFonts w:ascii="Times New Roman" w:hAnsi="Times New Roman" w:cs="Times New Roman"/>
          <w:sz w:val="28"/>
          <w:szCs w:val="28"/>
        </w:rPr>
      </w:pPr>
      <w:r w:rsidRPr="006D450B">
        <w:rPr>
          <w:rFonts w:ascii="Times New Roman" w:hAnsi="Times New Roman" w:cs="Times New Roman"/>
          <w:sz w:val="28"/>
          <w:szCs w:val="28"/>
        </w:rPr>
        <w:lastRenderedPageBreak/>
        <w:t>Значительная часть действующих ученых восприняла этот шаг с искренним воодушевлением. Они искренне надеялись, что вновь создаваемые научные советы освободят казахстанскую науку от псевдоученых, интриганов и проходимцев</w:t>
      </w:r>
      <w:r>
        <w:rPr>
          <w:rFonts w:ascii="Times New Roman" w:hAnsi="Times New Roman" w:cs="Times New Roman"/>
          <w:sz w:val="28"/>
          <w:szCs w:val="28"/>
        </w:rPr>
        <w:t xml:space="preserve">, отчетливо понимая, что в научной среде велика доля лиц, </w:t>
      </w:r>
      <w:r w:rsidRPr="006D450B">
        <w:rPr>
          <w:rFonts w:ascii="Times New Roman" w:hAnsi="Times New Roman" w:cs="Times New Roman"/>
          <w:sz w:val="28"/>
          <w:szCs w:val="28"/>
        </w:rPr>
        <w:t xml:space="preserve">давно превратившихся в обычных чиновников, переставших заниматься собственно наукой. </w:t>
      </w:r>
      <w:r>
        <w:rPr>
          <w:rFonts w:ascii="Times New Roman" w:hAnsi="Times New Roman" w:cs="Times New Roman"/>
          <w:sz w:val="28"/>
          <w:szCs w:val="28"/>
        </w:rPr>
        <w:t>И</w:t>
      </w:r>
      <w:r w:rsidRPr="006D450B">
        <w:rPr>
          <w:rFonts w:ascii="Times New Roman" w:hAnsi="Times New Roman" w:cs="Times New Roman"/>
          <w:sz w:val="28"/>
          <w:szCs w:val="28"/>
        </w:rPr>
        <w:t xml:space="preserve">х вес в бюрократических кругах огромен, поэтому можно было обоснованно опасаться, что именно они, реализуя свои способности в ведении интриг и «подковерных игр» в большинстве своем попадут во вновь формируемые советы. </w:t>
      </w:r>
    </w:p>
    <w:p w:rsidR="00A96547" w:rsidRPr="005E39A2" w:rsidRDefault="00A96547" w:rsidP="00A96547">
      <w:pPr>
        <w:spacing w:after="0" w:line="240" w:lineRule="auto"/>
        <w:ind w:firstLine="572"/>
        <w:jc w:val="both"/>
        <w:rPr>
          <w:rFonts w:ascii="Times New Roman" w:hAnsi="Times New Roman" w:cs="Times New Roman"/>
          <w:sz w:val="28"/>
          <w:szCs w:val="28"/>
        </w:rPr>
      </w:pPr>
      <w:r w:rsidRPr="005E39A2">
        <w:rPr>
          <w:rFonts w:ascii="Times New Roman" w:hAnsi="Times New Roman" w:cs="Times New Roman"/>
          <w:sz w:val="28"/>
          <w:szCs w:val="28"/>
        </w:rPr>
        <w:t>Впрочем, это не меняет сути дела. Центральная идея концепции главы государства в упрощенной форме может быть сформулирована так: необходимо административно разграничить процесс постановки задачи и ее решения.</w:t>
      </w:r>
      <w:r>
        <w:rPr>
          <w:rFonts w:ascii="Times New Roman" w:hAnsi="Times New Roman" w:cs="Times New Roman"/>
          <w:sz w:val="28"/>
          <w:szCs w:val="28"/>
        </w:rPr>
        <w:t xml:space="preserve"> </w:t>
      </w:r>
    </w:p>
    <w:p w:rsidR="00A96547" w:rsidRPr="005E39A2" w:rsidRDefault="00A96547" w:rsidP="00A96547">
      <w:pPr>
        <w:shd w:val="clear" w:color="auto" w:fill="FFFFFF"/>
        <w:spacing w:after="0" w:line="240" w:lineRule="auto"/>
        <w:ind w:firstLine="567"/>
        <w:jc w:val="both"/>
        <w:rPr>
          <w:rFonts w:ascii="Times New Roman" w:hAnsi="Times New Roman" w:cs="Times New Roman"/>
          <w:sz w:val="28"/>
          <w:szCs w:val="28"/>
        </w:rPr>
      </w:pPr>
      <w:r w:rsidRPr="005E39A2">
        <w:rPr>
          <w:rFonts w:ascii="Times New Roman" w:hAnsi="Times New Roman" w:cs="Times New Roman"/>
          <w:sz w:val="28"/>
          <w:szCs w:val="28"/>
        </w:rPr>
        <w:t>Важной мерой реализации этой концепции стал принятый 18 февраля 2011 г. новый Закон «О науке». В соответствии с законом МОН РК были разработаны и введены совершенно новые механизмы, которые затронули одну из основ научной деятельности</w:t>
      </w:r>
      <w:r>
        <w:rPr>
          <w:rFonts w:ascii="Times New Roman" w:hAnsi="Times New Roman" w:cs="Times New Roman"/>
          <w:sz w:val="28"/>
          <w:szCs w:val="28"/>
        </w:rPr>
        <w:t xml:space="preserve"> – механизмы ее финансирования.</w:t>
      </w:r>
      <w:r w:rsidRPr="005E39A2">
        <w:rPr>
          <w:rFonts w:ascii="Times New Roman" w:hAnsi="Times New Roman" w:cs="Times New Roman"/>
          <w:sz w:val="28"/>
          <w:szCs w:val="28"/>
        </w:rPr>
        <w:t xml:space="preserve"> В связи с этим подверглись изменению и все вопросы научной деятельности в целом. </w:t>
      </w:r>
    </w:p>
    <w:p w:rsidR="00A96547" w:rsidRPr="005E39A2" w:rsidRDefault="00A96547" w:rsidP="00A96547">
      <w:pPr>
        <w:shd w:val="clear" w:color="auto" w:fill="FFFFFF"/>
        <w:spacing w:after="0" w:line="240" w:lineRule="auto"/>
        <w:ind w:firstLine="567"/>
        <w:jc w:val="both"/>
        <w:rPr>
          <w:rFonts w:ascii="Times New Roman" w:hAnsi="Times New Roman" w:cs="Times New Roman"/>
          <w:sz w:val="28"/>
          <w:szCs w:val="28"/>
        </w:rPr>
      </w:pPr>
      <w:r w:rsidRPr="005E39A2">
        <w:rPr>
          <w:rFonts w:ascii="Times New Roman" w:hAnsi="Times New Roman" w:cs="Times New Roman"/>
          <w:sz w:val="28"/>
          <w:szCs w:val="28"/>
        </w:rPr>
        <w:t xml:space="preserve">В законе 2011 г. </w:t>
      </w:r>
      <w:r>
        <w:rPr>
          <w:rFonts w:ascii="Times New Roman" w:hAnsi="Times New Roman" w:cs="Times New Roman"/>
          <w:sz w:val="28"/>
          <w:szCs w:val="28"/>
        </w:rPr>
        <w:t xml:space="preserve">была </w:t>
      </w:r>
      <w:r w:rsidRPr="005E39A2">
        <w:rPr>
          <w:rFonts w:ascii="Times New Roman" w:hAnsi="Times New Roman" w:cs="Times New Roman"/>
          <w:sz w:val="28"/>
          <w:szCs w:val="28"/>
        </w:rPr>
        <w:t>предложена новая модель системы управления наукой, в соответствии с которой должна была существенно возрасти роль ученых по всей вертикали принятия решений. В этом плане среди самых заметных нововведений закона, которые и явились отправной точкой всех дальнейших изменений в данной цепи, является разграничение административных и экспертных функций в системе управления.</w:t>
      </w:r>
    </w:p>
    <w:p w:rsidR="00A96547" w:rsidRPr="00701A54" w:rsidRDefault="00A96547" w:rsidP="00A96547">
      <w:pPr>
        <w:shd w:val="clear" w:color="auto" w:fill="FFFFFF"/>
        <w:spacing w:after="0" w:line="240" w:lineRule="auto"/>
        <w:ind w:firstLine="567"/>
        <w:jc w:val="both"/>
        <w:rPr>
          <w:rFonts w:ascii="Times New Roman" w:hAnsi="Times New Roman" w:cs="Times New Roman"/>
          <w:sz w:val="28"/>
          <w:szCs w:val="28"/>
        </w:rPr>
      </w:pPr>
      <w:r w:rsidRPr="00C82A0E">
        <w:rPr>
          <w:rFonts w:ascii="Times New Roman" w:hAnsi="Times New Roman" w:cs="Times New Roman"/>
          <w:sz w:val="28"/>
          <w:szCs w:val="28"/>
        </w:rPr>
        <w:t xml:space="preserve">По ранее существовавшей системе конкурс по научным проектам проводил государственный орган в лице Министерства образования и науки, в просторечии - чиновники. </w:t>
      </w:r>
      <w:r w:rsidRPr="005E39A2">
        <w:rPr>
          <w:rFonts w:ascii="Times New Roman" w:hAnsi="Times New Roman" w:cs="Times New Roman"/>
          <w:sz w:val="28"/>
          <w:szCs w:val="28"/>
        </w:rPr>
        <w:t xml:space="preserve">В </w:t>
      </w:r>
      <w:r>
        <w:rPr>
          <w:rFonts w:ascii="Times New Roman" w:hAnsi="Times New Roman" w:cs="Times New Roman"/>
          <w:sz w:val="28"/>
          <w:szCs w:val="28"/>
        </w:rPr>
        <w:t xml:space="preserve">соответствии с </w:t>
      </w:r>
      <w:r w:rsidRPr="005E39A2">
        <w:rPr>
          <w:rFonts w:ascii="Times New Roman" w:hAnsi="Times New Roman" w:cs="Times New Roman"/>
          <w:sz w:val="28"/>
          <w:szCs w:val="28"/>
        </w:rPr>
        <w:t>закон</w:t>
      </w:r>
      <w:r>
        <w:rPr>
          <w:rFonts w:ascii="Times New Roman" w:hAnsi="Times New Roman" w:cs="Times New Roman"/>
          <w:sz w:val="28"/>
          <w:szCs w:val="28"/>
        </w:rPr>
        <w:t>ом</w:t>
      </w:r>
      <w:r w:rsidRPr="005E39A2">
        <w:rPr>
          <w:rFonts w:ascii="Times New Roman" w:hAnsi="Times New Roman" w:cs="Times New Roman"/>
          <w:sz w:val="28"/>
          <w:szCs w:val="28"/>
        </w:rPr>
        <w:t xml:space="preserve"> 2011 г.</w:t>
      </w:r>
      <w:r>
        <w:rPr>
          <w:rFonts w:ascii="Times New Roman" w:hAnsi="Times New Roman" w:cs="Times New Roman"/>
          <w:sz w:val="28"/>
          <w:szCs w:val="28"/>
        </w:rPr>
        <w:t>,</w:t>
      </w:r>
      <w:r w:rsidRPr="005E39A2">
        <w:rPr>
          <w:rFonts w:ascii="Times New Roman" w:hAnsi="Times New Roman" w:cs="Times New Roman"/>
          <w:sz w:val="28"/>
          <w:szCs w:val="28"/>
        </w:rPr>
        <w:t xml:space="preserve"> </w:t>
      </w:r>
      <w:r w:rsidRPr="00C82A0E">
        <w:rPr>
          <w:rFonts w:ascii="Times New Roman" w:hAnsi="Times New Roman" w:cs="Times New Roman"/>
          <w:sz w:val="28"/>
          <w:szCs w:val="28"/>
        </w:rPr>
        <w:t>вопросы реализации научных проектов, в частности, проведение экспертизы и вынесение решения по их фина</w:t>
      </w:r>
      <w:r>
        <w:rPr>
          <w:rFonts w:ascii="Times New Roman" w:hAnsi="Times New Roman" w:cs="Times New Roman"/>
          <w:sz w:val="28"/>
          <w:szCs w:val="28"/>
        </w:rPr>
        <w:t xml:space="preserve">нсированию должны были перейти непосредственно в руки коллегиального органа, преимущественно составленного из ученых. </w:t>
      </w:r>
      <w:r w:rsidRPr="00701A54">
        <w:rPr>
          <w:rFonts w:ascii="Times New Roman" w:hAnsi="Times New Roman" w:cs="Times New Roman"/>
          <w:sz w:val="28"/>
          <w:szCs w:val="28"/>
        </w:rPr>
        <w:t>Для этого в соответствии с цитируемым законом были созданы новые структуры — Национальные научные советы и Национальный центр государственной научно-технической экспертизы.</w:t>
      </w:r>
    </w:p>
    <w:p w:rsidR="00A96547" w:rsidRPr="00267486" w:rsidRDefault="00A96547" w:rsidP="00A96547">
      <w:pPr>
        <w:shd w:val="clear" w:color="auto" w:fill="FFFFFF"/>
        <w:spacing w:after="0" w:line="240" w:lineRule="auto"/>
        <w:ind w:firstLine="567"/>
        <w:jc w:val="both"/>
        <w:rPr>
          <w:rFonts w:ascii="Times New Roman" w:hAnsi="Times New Roman" w:cs="Times New Roman"/>
          <w:sz w:val="28"/>
          <w:szCs w:val="28"/>
          <w:highlight w:val="green"/>
        </w:rPr>
      </w:pPr>
      <w:r w:rsidRPr="002F06C2">
        <w:rPr>
          <w:rFonts w:ascii="Times New Roman" w:hAnsi="Times New Roman" w:cs="Times New Roman"/>
          <w:sz w:val="28"/>
          <w:szCs w:val="28"/>
        </w:rPr>
        <w:t>Состав Национальных научных советов утверждается постановлением правительства РК; на них возлагаются функции по проведению конкурсного отбор научных проектов и ответственность за окончательное решение об их реализации. В соответствии с научными приоритетами, утвержденными на заседании Высшей научно-технической комиссии при правительстве РК, были определены пять советов, в которые вошли отечественные и зарубежные ученые, а также представители бизнес-структур. Пимерно в этот же период был создан и начал свою деятельность Центр экспертизы, в котором, по положению, должны были работать независимые отечественные, и зарубежные специалисты</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sidRPr="006F5C8B">
        <w:rPr>
          <w:rFonts w:ascii="Times New Roman" w:hAnsi="Times New Roman" w:cs="Times New Roman"/>
          <w:sz w:val="28"/>
          <w:szCs w:val="28"/>
        </w:rPr>
        <w:t xml:space="preserve">Кроме того, были введены новые формы финансирования: базовое, грантовое, программно-целевое. При этом финансирование науки в </w:t>
      </w:r>
      <w:r w:rsidRPr="006F5C8B">
        <w:rPr>
          <w:rFonts w:ascii="Times New Roman" w:hAnsi="Times New Roman" w:cs="Times New Roman"/>
          <w:sz w:val="28"/>
          <w:szCs w:val="28"/>
        </w:rPr>
        <w:lastRenderedPageBreak/>
        <w:t xml:space="preserve">Казахстане должно было неуклонно поэтапно возрастать: в 2011 году общий объем финансирования на научные исследования составил 28,8 млрд тенге, а на 2012 год в проекте бюджета уже было предусмотрено выделение 41,8 млрд тенге. Таким образом, к 2014 году планировалось увеличить расходы на научные исследования в среднем до 1% ВВП.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сожалению, все эти меры не позволили преодолеть целый ряд системных недостатков, присущих современным инструментам стимулирования и финансовой поддержки научной деятельности. Об этих недостатках здесь нет необходимости говорить подробно, достаточно отметить, что в РК, как и на остальном постсоветском пространстве, все более отчетливо звучит тезис о том, что финансировать нужно только те проекты, которые приносят зримую финансовую отдачу. В частности, в РК значительная часть средств, ранее направлявшая на поддержку научных исследований в период 2015 – 2016 гг. была перенаправлена на коммерциализацию результатов ранее проведенных научных исследований.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вполне объяснимо – от науки ждут экономически </w:t>
      </w:r>
      <w:r w:rsidRPr="00231147">
        <w:rPr>
          <w:rFonts w:ascii="Times New Roman" w:hAnsi="Times New Roman" w:cs="Times New Roman"/>
          <w:i/>
          <w:sz w:val="28"/>
          <w:szCs w:val="28"/>
        </w:rPr>
        <w:t>осязаемых</w:t>
      </w:r>
      <w:r>
        <w:rPr>
          <w:rFonts w:ascii="Times New Roman" w:hAnsi="Times New Roman" w:cs="Times New Roman"/>
          <w:sz w:val="28"/>
          <w:szCs w:val="28"/>
        </w:rPr>
        <w:t xml:space="preserve"> результатов, которых все нет и нет. Но, с другой стороны, такой подход не может системно решить целый ряд фундаментальных проблем, о которых говорилось выше, и будет говориться в дальнейшем.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Здесь достаточно отметить только одну из них: любой системе экспертизы инноваций, существующей на постсоветском пространстве, также присущи системные недостатки. Эти недостатки хорошо известны и обсуждаются достаточно широко, в частности, на портале Российской библиотеки интеллектуальной собственности</w:t>
      </w:r>
      <w:r>
        <w:rPr>
          <w:rStyle w:val="aa"/>
          <w:sz w:val="28"/>
          <w:szCs w:val="28"/>
        </w:rPr>
        <w:footnoteReference w:id="22"/>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Центральную проблему постсоветской экспертизы автор цитированной статьи обозначил лаконично и предельно ясно: «С</w:t>
      </w:r>
      <w:r w:rsidRPr="000D749B">
        <w:rPr>
          <w:rFonts w:ascii="Times New Roman" w:hAnsi="Times New Roman" w:cs="Times New Roman"/>
          <w:sz w:val="28"/>
          <w:szCs w:val="28"/>
        </w:rPr>
        <w:t xml:space="preserve"> недавних пор денежные мешки озабочены уже не преумножением, а, хотя бы, сбережением своих капиталов. Тем не менее, на технический прогресс денег по-прежнему нет. Их отнюдь не жалеют – просто требуют 100%-х гарантий возврата.</w:t>
      </w:r>
      <w:r>
        <w:rPr>
          <w:rFonts w:ascii="Times New Roman" w:hAnsi="Times New Roman" w:cs="Times New Roman"/>
          <w:sz w:val="28"/>
          <w:szCs w:val="28"/>
        </w:rPr>
        <w:t>» (Это возвращает, кстати, к вопросу о существенном падении производительности капитала.)</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речь идет об инновациях – риск неизбежен, а стремление свести его к минимуму порождает своего рода порочный круг. В частности, как справедливо отмечает Ю.В. Григорьев, </w:t>
      </w:r>
      <w:r w:rsidRPr="001711E1">
        <w:rPr>
          <w:rFonts w:ascii="Times New Roman" w:hAnsi="Times New Roman" w:cs="Times New Roman"/>
          <w:sz w:val="28"/>
          <w:szCs w:val="28"/>
        </w:rPr>
        <w:t>отсутствие технических рисков неизбежно означает и отсутствие конкурентных преимуществ. Проекты, с которыми всё ясно с самого начала</w:t>
      </w:r>
      <w:r>
        <w:rPr>
          <w:rFonts w:ascii="Times New Roman" w:hAnsi="Times New Roman" w:cs="Times New Roman"/>
          <w:sz w:val="28"/>
          <w:szCs w:val="28"/>
        </w:rPr>
        <w:t>, заведомо являются</w:t>
      </w:r>
      <w:r w:rsidRPr="001711E1">
        <w:rPr>
          <w:rFonts w:ascii="Times New Roman" w:hAnsi="Times New Roman" w:cs="Times New Roman"/>
          <w:sz w:val="28"/>
          <w:szCs w:val="28"/>
        </w:rPr>
        <w:t xml:space="preserve"> неконкурентоспособны</w:t>
      </w:r>
      <w:r>
        <w:rPr>
          <w:rFonts w:ascii="Times New Roman" w:hAnsi="Times New Roman" w:cs="Times New Roman"/>
          <w:sz w:val="28"/>
          <w:szCs w:val="28"/>
        </w:rPr>
        <w:t xml:space="preserve">ми. Упрощая, если с проектом имеется полная ясность, то его кто-то уже реализовал. Помимо этого – базового – недостатка существующей системы экспертных оценок, который, по-видимому, носит объективный (в экономическом смысле) характер, действует и целый ряд субъективных факторов, также отмеченных в цитируемой статье (неповоротливость экспертизы, ее чрезмерная формализация и т.д.).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Налицо вполне определенное противоречие. С одной стороны, наука как общественная институция </w:t>
      </w:r>
      <w:r w:rsidRPr="00D80497">
        <w:rPr>
          <w:rFonts w:ascii="Times New Roman" w:hAnsi="Times New Roman" w:cs="Times New Roman"/>
          <w:i/>
          <w:sz w:val="28"/>
          <w:szCs w:val="28"/>
        </w:rPr>
        <w:t>оправдывает</w:t>
      </w:r>
      <w:r>
        <w:rPr>
          <w:rFonts w:ascii="Times New Roman" w:hAnsi="Times New Roman" w:cs="Times New Roman"/>
          <w:sz w:val="28"/>
          <w:szCs w:val="28"/>
        </w:rPr>
        <w:t xml:space="preserve"> свое существование в глазах общества через макроэкономическую эффективность. С другой стороны, если руководствоваться только экономическими критериями при анализе конкретных проектов, то это неизбежно приведет к упадку собственно фундаментальной науки (что и имеет место на практике в современных условиях, как это отмечалось в предыдущих лекциях). В прошлом это противоречие не проявлялось: люди, занимавшиеся наукой, имели далеко не только экономическую мотивацию. Сейчас данное противоречие представляется неразрешимым.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как подсказывает диалектика, любое противоречие, а тем более, представляющееся неразрешимым, в действительности является источником развития. Конкретно, чтобы такое противоречие разрешить, то нужно выйти за его плоскость.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рассматриваемой проблеме, это означает, что нужно изыскать некие </w:t>
      </w:r>
      <w:r w:rsidRPr="004032FB">
        <w:rPr>
          <w:rFonts w:ascii="Times New Roman" w:hAnsi="Times New Roman" w:cs="Times New Roman"/>
          <w:i/>
          <w:sz w:val="28"/>
          <w:szCs w:val="28"/>
        </w:rPr>
        <w:t>другие</w:t>
      </w:r>
      <w:r>
        <w:rPr>
          <w:rFonts w:ascii="Times New Roman" w:hAnsi="Times New Roman" w:cs="Times New Roman"/>
          <w:sz w:val="28"/>
          <w:szCs w:val="28"/>
        </w:rPr>
        <w:t xml:space="preserve"> формы стимулирования научной деятельности, в которых финансовая составляющая уже не будет играть доминирующей роли.</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возвращает к вопросу о связи науки и образования. А именно, настала пора признать, что принцип Гумбольта, который в упрощенной форме можно сформулировать как обучение через участие в научных исследованиях, пора модифицировать. Этот принцип, в особенности, для постсоветского пространства сегодня важен как никогда. А именно, деструктивные явления в академической науке, подробнее рассматриваемые в следующем разделе, де-факто приводят к тому, что наука фактически постепенно переносится в университеты – больше просто некуда, по крайней мере, если говорить об РК.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Теоретически, для этого есть основания. По крайней мере, университеты обладают определенным кадровым ресурсом в лице магистрантов, работающих над диссертациями и студентов, выполняющих выпускные работы. В настоящее время этот ресурс остается практически не задействованным. Это, прежде всего, возвращает к вопросу о мотивации, который рассматривался в данном разделе. Главный же – это необходимость модернизации принципа Гумбольта, который в современных условиях должен звучать как триединство образования, научной и инновационной деятельности.</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6E4FCE" w:rsidRDefault="00A96547" w:rsidP="00A96547">
      <w:pPr>
        <w:spacing w:after="0" w:line="240" w:lineRule="auto"/>
        <w:ind w:firstLine="567"/>
        <w:jc w:val="both"/>
        <w:rPr>
          <w:rFonts w:ascii="Times New Roman" w:hAnsi="Times New Roman" w:cs="Times New Roman"/>
          <w:b/>
          <w:sz w:val="28"/>
          <w:szCs w:val="28"/>
        </w:rPr>
      </w:pPr>
      <w:r w:rsidRPr="006E4FCE">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6</w:t>
      </w:r>
    </w:p>
    <w:p w:rsidR="00A96547" w:rsidRDefault="00A96547" w:rsidP="00A96547">
      <w:pPr>
        <w:pStyle w:val="ab"/>
        <w:numPr>
          <w:ilvl w:val="0"/>
          <w:numId w:val="5"/>
        </w:numPr>
        <w:tabs>
          <w:tab w:val="left" w:pos="993"/>
          <w:tab w:val="left" w:pos="1276"/>
          <w:tab w:val="left" w:pos="1418"/>
        </w:tabs>
        <w:jc w:val="both"/>
        <w:rPr>
          <w:rFonts w:ascii="Times New Roman" w:hAnsi="Times New Roman" w:cs="Times New Roman"/>
          <w:sz w:val="28"/>
          <w:szCs w:val="28"/>
        </w:rPr>
      </w:pPr>
      <w:r w:rsidRPr="00CE63ED">
        <w:rPr>
          <w:rFonts w:ascii="Times New Roman" w:hAnsi="Times New Roman" w:cs="Times New Roman"/>
          <w:sz w:val="28"/>
          <w:szCs w:val="28"/>
        </w:rPr>
        <w:t>Бессонов, В. А. "Введение в анализ российской макроэкономической динамики переходного периода." Аудит 2 (2016): 408-415.</w:t>
      </w:r>
    </w:p>
    <w:p w:rsidR="00A96547" w:rsidRPr="006A7F7D" w:rsidRDefault="00A96547" w:rsidP="00A96547">
      <w:pPr>
        <w:pStyle w:val="a7"/>
        <w:numPr>
          <w:ilvl w:val="0"/>
          <w:numId w:val="5"/>
        </w:numPr>
        <w:tabs>
          <w:tab w:val="left" w:pos="0"/>
          <w:tab w:val="left" w:pos="1134"/>
        </w:tabs>
        <w:spacing w:after="0"/>
        <w:jc w:val="both"/>
        <w:rPr>
          <w:rFonts w:ascii="Times New Roman" w:hAnsi="Times New Roman" w:cs="Times New Roman"/>
          <w:sz w:val="28"/>
          <w:szCs w:val="28"/>
        </w:rPr>
      </w:pPr>
      <w:r w:rsidRPr="006A7F7D">
        <w:rPr>
          <w:rFonts w:ascii="Times New Roman" w:hAnsi="Times New Roman" w:cs="Times New Roman"/>
          <w:sz w:val="28"/>
          <w:szCs w:val="28"/>
        </w:rPr>
        <w:t>Жижите А.А., Турдыбекова А.К., Алпысбаева Н.А. Динамика развития образовательной системы Казахстана</w:t>
      </w:r>
    </w:p>
    <w:p w:rsidR="00A96547" w:rsidRDefault="00A96547">
      <w:pPr>
        <w:spacing w:after="160" w:line="259" w:lineRule="auto"/>
      </w:pPr>
      <w:r>
        <w:br w:type="page"/>
      </w:r>
    </w:p>
    <w:p w:rsidR="00A96547" w:rsidRPr="003B534F" w:rsidRDefault="00A96547" w:rsidP="00A9654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Pr="003B534F">
        <w:rPr>
          <w:rFonts w:ascii="Times New Roman" w:hAnsi="Times New Roman" w:cs="Times New Roman"/>
          <w:b/>
          <w:sz w:val="28"/>
          <w:szCs w:val="28"/>
        </w:rPr>
        <w:t xml:space="preserve"> </w:t>
      </w:r>
      <w:r>
        <w:rPr>
          <w:rFonts w:ascii="Times New Roman" w:hAnsi="Times New Roman" w:cs="Times New Roman"/>
          <w:b/>
          <w:sz w:val="28"/>
          <w:szCs w:val="28"/>
        </w:rPr>
        <w:t>7</w:t>
      </w:r>
      <w:r w:rsidRPr="003B534F">
        <w:rPr>
          <w:rFonts w:ascii="Times New Roman" w:hAnsi="Times New Roman" w:cs="Times New Roman"/>
          <w:b/>
          <w:sz w:val="28"/>
          <w:szCs w:val="28"/>
        </w:rPr>
        <w:t>. Признаки упадка</w:t>
      </w:r>
      <w:r>
        <w:rPr>
          <w:rFonts w:ascii="Times New Roman" w:hAnsi="Times New Roman" w:cs="Times New Roman"/>
          <w:b/>
          <w:sz w:val="28"/>
          <w:szCs w:val="28"/>
        </w:rPr>
        <w:t xml:space="preserve"> и</w:t>
      </w:r>
      <w:r w:rsidRPr="003B534F">
        <w:rPr>
          <w:rFonts w:ascii="Times New Roman" w:hAnsi="Times New Roman" w:cs="Times New Roman"/>
          <w:b/>
          <w:sz w:val="28"/>
          <w:szCs w:val="28"/>
        </w:rPr>
        <w:t xml:space="preserve"> </w:t>
      </w:r>
      <w:r>
        <w:rPr>
          <w:rFonts w:ascii="Times New Roman" w:hAnsi="Times New Roman" w:cs="Times New Roman"/>
          <w:b/>
          <w:sz w:val="28"/>
          <w:szCs w:val="28"/>
        </w:rPr>
        <w:t>необходимость становления</w:t>
      </w:r>
      <w:r w:rsidRPr="003B534F">
        <w:rPr>
          <w:rFonts w:ascii="Times New Roman" w:hAnsi="Times New Roman" w:cs="Times New Roman"/>
          <w:b/>
          <w:sz w:val="28"/>
          <w:szCs w:val="28"/>
        </w:rPr>
        <w:t xml:space="preserve"> постиндустриальной наук</w:t>
      </w:r>
      <w:r>
        <w:rPr>
          <w:rFonts w:ascii="Times New Roman" w:hAnsi="Times New Roman" w:cs="Times New Roman"/>
          <w:b/>
          <w:sz w:val="28"/>
          <w:szCs w:val="28"/>
        </w:rPr>
        <w:t>и</w:t>
      </w:r>
    </w:p>
    <w:p w:rsidR="00A96547" w:rsidRDefault="00A96547" w:rsidP="00A96547">
      <w:pPr>
        <w:spacing w:after="0" w:line="240" w:lineRule="auto"/>
        <w:ind w:firstLine="567"/>
        <w:jc w:val="both"/>
        <w:rPr>
          <w:rFonts w:ascii="Times New Roman" w:hAnsi="Times New Roman" w:cs="Times New Roman"/>
          <w:sz w:val="28"/>
          <w:szCs w:val="28"/>
        </w:rPr>
      </w:pPr>
    </w:p>
    <w:p w:rsidR="00A96547" w:rsidRDefault="00A96547" w:rsidP="00A96547">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 xml:space="preserve">«Только физика – соль, </w:t>
      </w:r>
    </w:p>
    <w:p w:rsidR="00A96547" w:rsidRDefault="00A96547" w:rsidP="00A96547">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Остальное все – ноль,</w:t>
      </w:r>
    </w:p>
    <w:p w:rsidR="00A96547" w:rsidRDefault="00A96547" w:rsidP="00A96547">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А юрист и филолог – дубина»</w:t>
      </w:r>
    </w:p>
    <w:p w:rsidR="00A96547" w:rsidRDefault="00A96547" w:rsidP="00A96547">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Неизвестный автор, песня студентов-физиков, 1960-е годы</w:t>
      </w:r>
    </w:p>
    <w:p w:rsidR="00A96547" w:rsidRDefault="00A96547" w:rsidP="00A96547">
      <w:pPr>
        <w:spacing w:after="0" w:line="240" w:lineRule="auto"/>
        <w:ind w:left="4962"/>
        <w:jc w:val="both"/>
        <w:rPr>
          <w:rFonts w:ascii="Times New Roman" w:hAnsi="Times New Roman" w:cs="Times New Roman"/>
          <w:sz w:val="28"/>
          <w:szCs w:val="28"/>
        </w:rPr>
      </w:pPr>
    </w:p>
    <w:p w:rsidR="00A96547" w:rsidRPr="00CE4667" w:rsidRDefault="00A96547" w:rsidP="00A96547">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w:t>
      </w:r>
      <w:r w:rsidRPr="00CE4667">
        <w:rPr>
          <w:rFonts w:ascii="Times New Roman" w:hAnsi="Times New Roman" w:cs="Times New Roman"/>
          <w:sz w:val="28"/>
          <w:szCs w:val="28"/>
        </w:rPr>
        <w:t>А кругом, вблизи и вдалеке,</w:t>
      </w:r>
    </w:p>
    <w:p w:rsidR="00A96547" w:rsidRPr="00CE4667" w:rsidRDefault="00A96547" w:rsidP="00A96547">
      <w:pPr>
        <w:spacing w:after="0" w:line="240" w:lineRule="auto"/>
        <w:ind w:left="4536"/>
        <w:jc w:val="both"/>
        <w:rPr>
          <w:rFonts w:ascii="Times New Roman" w:hAnsi="Times New Roman" w:cs="Times New Roman"/>
          <w:sz w:val="28"/>
          <w:szCs w:val="28"/>
        </w:rPr>
      </w:pPr>
      <w:r w:rsidRPr="00CE4667">
        <w:rPr>
          <w:rFonts w:ascii="Times New Roman" w:hAnsi="Times New Roman" w:cs="Times New Roman"/>
          <w:sz w:val="28"/>
          <w:szCs w:val="28"/>
        </w:rPr>
        <w:t>Огоньки болотные горели,</w:t>
      </w:r>
    </w:p>
    <w:p w:rsidR="00A96547" w:rsidRPr="00CE4667" w:rsidRDefault="00A96547" w:rsidP="00A96547">
      <w:pPr>
        <w:spacing w:after="0" w:line="240" w:lineRule="auto"/>
        <w:ind w:left="4536"/>
        <w:jc w:val="both"/>
        <w:rPr>
          <w:rFonts w:ascii="Times New Roman" w:hAnsi="Times New Roman" w:cs="Times New Roman"/>
          <w:sz w:val="28"/>
          <w:szCs w:val="28"/>
        </w:rPr>
      </w:pPr>
      <w:r w:rsidRPr="00CE4667">
        <w:rPr>
          <w:rFonts w:ascii="Times New Roman" w:hAnsi="Times New Roman" w:cs="Times New Roman"/>
          <w:sz w:val="28"/>
          <w:szCs w:val="28"/>
        </w:rPr>
        <w:t>Бубны били, плакали сопели,</w:t>
      </w:r>
    </w:p>
    <w:p w:rsidR="00A96547" w:rsidRPr="00CE4667" w:rsidRDefault="00A96547" w:rsidP="00A96547">
      <w:pPr>
        <w:spacing w:after="0" w:line="240" w:lineRule="auto"/>
        <w:ind w:left="4536"/>
        <w:jc w:val="both"/>
        <w:rPr>
          <w:rFonts w:ascii="Times New Roman" w:hAnsi="Times New Roman" w:cs="Times New Roman"/>
          <w:sz w:val="28"/>
          <w:szCs w:val="28"/>
        </w:rPr>
      </w:pPr>
      <w:r w:rsidRPr="00CE4667">
        <w:rPr>
          <w:rFonts w:ascii="Times New Roman" w:hAnsi="Times New Roman" w:cs="Times New Roman"/>
          <w:sz w:val="28"/>
          <w:szCs w:val="28"/>
        </w:rPr>
        <w:t>Песни пели бесы на реке</w:t>
      </w:r>
      <w:r>
        <w:rPr>
          <w:rFonts w:ascii="Times New Roman" w:hAnsi="Times New Roman" w:cs="Times New Roman"/>
          <w:sz w:val="28"/>
          <w:szCs w:val="28"/>
        </w:rPr>
        <w:t>»</w:t>
      </w:r>
    </w:p>
    <w:p w:rsidR="00A96547" w:rsidRDefault="00A96547" w:rsidP="00A96547">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М. Волошин</w:t>
      </w:r>
    </w:p>
    <w:p w:rsidR="00A96547" w:rsidRDefault="00A96547" w:rsidP="00A96547">
      <w:pPr>
        <w:spacing w:after="0" w:line="240" w:lineRule="auto"/>
        <w:ind w:left="4962"/>
        <w:jc w:val="both"/>
        <w:rPr>
          <w:rFonts w:ascii="Times New Roman" w:hAnsi="Times New Roman" w:cs="Times New Roman"/>
          <w:sz w:val="28"/>
          <w:szCs w:val="28"/>
        </w:rPr>
      </w:pP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Еще полвека назад престиж научного работника был исключительно высок. Далеко не последнюю роль здесь играло геополитическое противостояние в биполярном мире, гонка вооружений между Варшавским Договором во главе с Советским Союзом и НАТО во главе с США. Создание ядерного оружия наглядно продемонстрировало элитам, на что способна физика, и это нашло свое отражение практически во всех сферах общественной жизни. «Бородатые гении с гитарами» – художественный образ физика тех лет – прочно заняли положение на достаточно высоких ступенях социальной лестницы по обе стороны Атлантики.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Советская наука своих позиций в обществе удержать не сумела. Уже в 1980-е годы социальный статус профессора любого вуза был существенно ниже статуса, скажем, директора продовольственного магазина (их Ю. Поляков в «Апофегее» с долей иронии именовал «владыками жизни», что адекватно отражает реалии тех лет). Зеркальные процессы шли и по другую сторону Атлантического Океана. Надменные строки студенческой песни, вынесенные в эпиграф, потеряли связь с обыденностью.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Падение престижа – и положения на социальной лестнице – научных работников отчетливо коррелирует с падением производительности капитала, вкладываемого в инновации, а также с быстрой потерей науки статуса общественной институции, поддерживающей генерацию стратегий (Глава 1).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справедливо отмечает С.Б. Переслегин [1], начиная с 1970-х годов наука начинает </w:t>
      </w:r>
      <w:r w:rsidRPr="008A0FDA">
        <w:rPr>
          <w:rFonts w:ascii="Times New Roman" w:hAnsi="Times New Roman" w:cs="Times New Roman"/>
          <w:b/>
          <w:i/>
          <w:sz w:val="28"/>
          <w:szCs w:val="28"/>
        </w:rPr>
        <w:t>терпеть поражения</w:t>
      </w:r>
      <w:r>
        <w:rPr>
          <w:rFonts w:ascii="Times New Roman" w:hAnsi="Times New Roman" w:cs="Times New Roman"/>
          <w:sz w:val="28"/>
          <w:szCs w:val="28"/>
        </w:rPr>
        <w:t xml:space="preserve">. До этого времени за ней такого не замечалось; физики говорили, что «поставить задачу – значит наполовину ее решить». Поколения ученых воспитывались в неколебимом убеждении, что любая задача, если только она адекватно сформулирована, может быть решена – сейчас или несколько позже.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ярким поражением, по-видимому, является так и не созданный термоядерный реактор, а ведь на это направление были брошены просто чудовищные по современным меркам средства. Не будет большим преувеличением сказать, что все советские школы физиков-плазменщиков, </w:t>
      </w:r>
      <w:r>
        <w:rPr>
          <w:rFonts w:ascii="Times New Roman" w:hAnsi="Times New Roman" w:cs="Times New Roman"/>
          <w:sz w:val="28"/>
          <w:szCs w:val="28"/>
        </w:rPr>
        <w:lastRenderedPageBreak/>
        <w:t>сохранившиеся до сих пор, родились именно оттуда. А именно, управляемый термоядерный синтез рассчитывали запустить, используя технические средства, основанные на создании систем, использующих высокотемпературную плазму. Наибольшую известность из них пробрел ТОКОМАК. Читатель из любопытства, используя сервис «</w:t>
      </w:r>
      <w:r>
        <w:rPr>
          <w:rFonts w:ascii="Times New Roman" w:hAnsi="Times New Roman" w:cs="Times New Roman"/>
          <w:sz w:val="28"/>
          <w:szCs w:val="28"/>
          <w:lang w:val="en-US"/>
        </w:rPr>
        <w:t>Google</w:t>
      </w:r>
      <w:r w:rsidRPr="00966E57">
        <w:rPr>
          <w:rFonts w:ascii="Times New Roman" w:hAnsi="Times New Roman" w:cs="Times New Roman"/>
          <w:sz w:val="28"/>
          <w:szCs w:val="28"/>
        </w:rPr>
        <w:t>.</w:t>
      </w:r>
      <w:r>
        <w:rPr>
          <w:rFonts w:ascii="Times New Roman" w:hAnsi="Times New Roman" w:cs="Times New Roman"/>
          <w:sz w:val="28"/>
          <w:szCs w:val="28"/>
        </w:rPr>
        <w:t xml:space="preserve">Академия», может поинтересоваться, сколько именно научных работ, посвященных одной только «проблеме первой стенки термоядерного реактора», было опубликовано в разных странах мира.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Социальные ожидания, связанные с разработкой «термояда» были очень высоки. (Это легко можно проследить и по художественной прозе, и по поэзии времен «физиков и лириков»; даже В.С. Высоцкий, человек, весьма далекий от науки, и то пел «…а с этою плазмою дойдешь до маразма, и это – довольно почетно».) Физики тех лет обещали залить мир почти дармовой энергией – топливом, в конечном счете, должна была служить обычная вода, точнее добываемые из нее изотопы водорода. Порожденные всем этим, как бы сказали сейчас, пиаром, социальные ожидания не оправдались, что не могло не сыграть свою роль.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Примеров поражений, примеров сдачи уже захваченных позиций можно привести очень много. В 1980-е годы потерян лунный плацдарм (как справедливо отмечается в [1], до этого времени индустриальная цивилизация </w:t>
      </w:r>
      <w:r w:rsidRPr="00897B6D">
        <w:rPr>
          <w:rFonts w:ascii="Times New Roman" w:hAnsi="Times New Roman" w:cs="Times New Roman"/>
          <w:b/>
          <w:i/>
          <w:sz w:val="28"/>
          <w:szCs w:val="28"/>
        </w:rPr>
        <w:t>никогда</w:t>
      </w:r>
      <w:r>
        <w:rPr>
          <w:rFonts w:ascii="Times New Roman" w:hAnsi="Times New Roman" w:cs="Times New Roman"/>
          <w:sz w:val="28"/>
          <w:szCs w:val="28"/>
        </w:rPr>
        <w:t xml:space="preserve"> не отступала с ранее захваченных позиций). Экспансия человечества в космос откатилась к наиболее простому для коммерческого освоения рубежу – околоземному пространству, причем этот рубеж удерживается, главным образом, за счет спутников, обеспечивающих связь и навигацию (</w:t>
      </w:r>
      <w:r>
        <w:rPr>
          <w:rFonts w:ascii="Times New Roman" w:hAnsi="Times New Roman" w:cs="Times New Roman"/>
          <w:sz w:val="28"/>
          <w:szCs w:val="28"/>
          <w:lang w:val="en-US"/>
        </w:rPr>
        <w:t>GPS</w:t>
      </w:r>
      <w:r w:rsidRPr="000D0D4F">
        <w:rPr>
          <w:rFonts w:ascii="Times New Roman" w:hAnsi="Times New Roman" w:cs="Times New Roman"/>
          <w:sz w:val="28"/>
          <w:szCs w:val="28"/>
        </w:rPr>
        <w:t xml:space="preserve"> – </w:t>
      </w:r>
      <w:r>
        <w:rPr>
          <w:rFonts w:ascii="Times New Roman" w:hAnsi="Times New Roman" w:cs="Times New Roman"/>
          <w:sz w:val="28"/>
          <w:szCs w:val="28"/>
          <w:lang w:val="en-US"/>
        </w:rPr>
        <w:t>Global</w:t>
      </w:r>
      <w:r w:rsidRPr="000D0D4F">
        <w:rPr>
          <w:rFonts w:ascii="Times New Roman" w:hAnsi="Times New Roman" w:cs="Times New Roman"/>
          <w:sz w:val="28"/>
          <w:szCs w:val="28"/>
        </w:rPr>
        <w:t xml:space="preserve"> </w:t>
      </w:r>
      <w:r>
        <w:rPr>
          <w:rFonts w:ascii="Times New Roman" w:hAnsi="Times New Roman" w:cs="Times New Roman"/>
          <w:sz w:val="28"/>
          <w:szCs w:val="28"/>
          <w:lang w:val="en-US"/>
        </w:rPr>
        <w:t>Position</w:t>
      </w:r>
      <w:r w:rsidRPr="000D0D4F">
        <w:rPr>
          <w:rFonts w:ascii="Times New Roman" w:hAnsi="Times New Roman" w:cs="Times New Roman"/>
          <w:sz w:val="28"/>
          <w:szCs w:val="28"/>
        </w:rPr>
        <w:t xml:space="preserve"> </w:t>
      </w:r>
      <w:r>
        <w:rPr>
          <w:rFonts w:ascii="Times New Roman" w:hAnsi="Times New Roman" w:cs="Times New Roman"/>
          <w:sz w:val="28"/>
          <w:szCs w:val="28"/>
          <w:lang w:val="en-US"/>
        </w:rPr>
        <w:t>System</w:t>
      </w:r>
      <w:r>
        <w:rPr>
          <w:rFonts w:ascii="Times New Roman" w:hAnsi="Times New Roman" w:cs="Times New Roman"/>
          <w:sz w:val="28"/>
          <w:szCs w:val="28"/>
        </w:rPr>
        <w:t xml:space="preserve">, российский аналог – ГЛОНАСС). Гражданская сверхзвуковая авиация так и не вышла за рамки отдельных опытных образцов («Конкорды», ТУ-144). Несмотря не всемерную поддержку – на правительственном уровне – в подавляющем большинстве стран ядра мировой экономической системы, возобновляемая энергетика так и не стала экономически оправданной альтернативой энергетике, использующей ископаемое сырье. Вплоть до того, что термин «зеленая энергетика» у многих уже вызывает усмешку. </w:t>
      </w:r>
    </w:p>
    <w:p w:rsidR="00A96547" w:rsidRPr="00A961B7" w:rsidRDefault="00A96547" w:rsidP="00A96547">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На этом фоне утверждение, высказанное в </w:t>
      </w:r>
      <w:r w:rsidRPr="0037019C">
        <w:rPr>
          <w:rFonts w:ascii="Times New Roman" w:hAnsi="Times New Roman" w:cs="Times New Roman"/>
          <w:sz w:val="28"/>
          <w:szCs w:val="28"/>
        </w:rPr>
        <w:t>[</w:t>
      </w:r>
      <w:r>
        <w:rPr>
          <w:rFonts w:ascii="Times New Roman" w:hAnsi="Times New Roman" w:cs="Times New Roman"/>
          <w:sz w:val="28"/>
          <w:szCs w:val="28"/>
        </w:rPr>
        <w:t xml:space="preserve">2,3], отнюдь не выглядит таким уж преувеличением: </w:t>
      </w:r>
      <w:r w:rsidRPr="00A961B7">
        <w:rPr>
          <w:rFonts w:ascii="Times New Roman" w:eastAsia="Times New Roman" w:hAnsi="Times New Roman" w:cs="Times New Roman"/>
          <w:sz w:val="28"/>
          <w:szCs w:val="28"/>
        </w:rPr>
        <w:t xml:space="preserve">«О том, что научно-технический прогресс (НТП) переживает кризис, подтверждают сравнительные исследования Р.Гордона из Кембриджа. Он показал, что большинство технических изобретений, согласно рейтингу «Величайшие технические достижения ХХ века» Национальной академии инженерного искусства были сделаны до </w:t>
      </w:r>
      <w:smartTag w:uri="urn:schemas-microsoft-com:office:smarttags" w:element="metricconverter">
        <w:smartTagPr>
          <w:attr w:name="ProductID" w:val="1950 г"/>
        </w:smartTagPr>
        <w:r w:rsidRPr="00A961B7">
          <w:rPr>
            <w:rFonts w:ascii="Times New Roman" w:eastAsia="Times New Roman" w:hAnsi="Times New Roman" w:cs="Times New Roman"/>
            <w:sz w:val="28"/>
            <w:szCs w:val="28"/>
          </w:rPr>
          <w:t>1950 г</w:t>
        </w:r>
      </w:smartTag>
      <w:r w:rsidRPr="00A961B7">
        <w:rPr>
          <w:rFonts w:ascii="Times New Roman" w:eastAsia="Times New Roman" w:hAnsi="Times New Roman" w:cs="Times New Roman"/>
          <w:sz w:val="28"/>
          <w:szCs w:val="28"/>
        </w:rPr>
        <w:t>. Только три из двадцати наиболее важных изобретений относятся к периоду после второй мировой войны – это полупроводники, компьютер, Интернет». Остается только добавить, что научная база для последних трех позиций также была создана задолго до 1950 г</w:t>
      </w:r>
      <w:r>
        <w:rPr>
          <w:rFonts w:ascii="Times New Roman" w:eastAsia="Times New Roman" w:hAnsi="Times New Roman" w:cs="Times New Roman"/>
          <w:sz w:val="28"/>
          <w:szCs w:val="28"/>
        </w:rPr>
        <w:t>.</w:t>
      </w:r>
    </w:p>
    <w:p w:rsidR="00A96547" w:rsidRPr="00A961B7" w:rsidRDefault="00A96547" w:rsidP="00A96547">
      <w:pPr>
        <w:spacing w:after="0" w:line="240" w:lineRule="auto"/>
        <w:ind w:firstLine="567"/>
        <w:jc w:val="both"/>
        <w:rPr>
          <w:rFonts w:ascii="Times New Roman" w:eastAsia="Times New Roman" w:hAnsi="Times New Roman" w:cs="Times New Roman"/>
          <w:sz w:val="28"/>
          <w:szCs w:val="28"/>
        </w:rPr>
      </w:pPr>
      <w:r w:rsidRPr="00A961B7">
        <w:rPr>
          <w:rFonts w:ascii="Times New Roman" w:eastAsia="Times New Roman" w:hAnsi="Times New Roman" w:cs="Times New Roman"/>
          <w:sz w:val="28"/>
          <w:szCs w:val="28"/>
        </w:rPr>
        <w:t xml:space="preserve">Или, там </w:t>
      </w:r>
      <w:proofErr w:type="gramStart"/>
      <w:r w:rsidRPr="00A961B7">
        <w:rPr>
          <w:rFonts w:ascii="Times New Roman" w:eastAsia="Times New Roman" w:hAnsi="Times New Roman" w:cs="Times New Roman"/>
          <w:sz w:val="28"/>
          <w:szCs w:val="28"/>
        </w:rPr>
        <w:t>же:  «</w:t>
      </w:r>
      <w:proofErr w:type="gramEnd"/>
      <w:r w:rsidRPr="00A961B7">
        <w:rPr>
          <w:rFonts w:ascii="Times New Roman" w:eastAsia="Times New Roman" w:hAnsi="Times New Roman" w:cs="Times New Roman"/>
          <w:sz w:val="28"/>
          <w:szCs w:val="28"/>
        </w:rPr>
        <w:t xml:space="preserve">…можно говорить о блефе инновационного развития, связанного с четвертичным сектором постиндустриальной экономики. На место фундаментальным открытиям, изобретениям и нововведениям эпохи НТП пришли зачастую дешевые инновации, которые не содержат настоящих </w:t>
      </w:r>
      <w:r w:rsidRPr="00A961B7">
        <w:rPr>
          <w:rFonts w:ascii="Times New Roman" w:eastAsia="Times New Roman" w:hAnsi="Times New Roman" w:cs="Times New Roman"/>
          <w:sz w:val="28"/>
          <w:szCs w:val="28"/>
        </w:rPr>
        <w:lastRenderedPageBreak/>
        <w:t xml:space="preserve">изобретений и открытий, сводясь зачастую к открытию одной </w:t>
      </w:r>
      <w:r>
        <w:rPr>
          <w:rFonts w:ascii="Times New Roman" w:eastAsia="Times New Roman" w:hAnsi="Times New Roman" w:cs="Times New Roman"/>
          <w:sz w:val="28"/>
          <w:szCs w:val="28"/>
        </w:rPr>
        <w:t>пивной бутылки с помощью другой</w:t>
      </w:r>
      <w:r w:rsidRPr="00A961B7">
        <w:rPr>
          <w:rFonts w:ascii="Times New Roman" w:hAnsi="Times New Roman" w:cs="Times New Roman"/>
          <w:sz w:val="28"/>
          <w:szCs w:val="28"/>
        </w:rPr>
        <w:t>»</w:t>
      </w:r>
      <w:r>
        <w:rPr>
          <w:rFonts w:ascii="Times New Roman" w:hAnsi="Times New Roman" w:cs="Times New Roman"/>
          <w:sz w:val="28"/>
          <w:szCs w:val="28"/>
        </w:rPr>
        <w:t>.</w:t>
      </w:r>
      <w:r w:rsidRPr="00A961B7">
        <w:rPr>
          <w:rFonts w:ascii="Times New Roman" w:eastAsia="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Немногие исключения (если говорить о технике, не затрагивая биологию и медицину) составляют средства вычислительной техники и связи, но и это, как будет ясно из дальнейшего, только подтверждает вывод, обосновываемый в этой лекции. Сформулируем его, несколько забегая вперед.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Институции, обеспечивающие научно-технический прогресс (или, выражаясь современным языком, инновационное развитие) к 1960-тым годам </w:t>
      </w:r>
      <w:r w:rsidRPr="00352864">
        <w:rPr>
          <w:rFonts w:ascii="Times New Roman" w:hAnsi="Times New Roman" w:cs="Times New Roman"/>
          <w:b/>
          <w:i/>
          <w:sz w:val="28"/>
          <w:szCs w:val="28"/>
        </w:rPr>
        <w:t>формализовались</w:t>
      </w:r>
      <w:r>
        <w:rPr>
          <w:rFonts w:ascii="Times New Roman" w:hAnsi="Times New Roman" w:cs="Times New Roman"/>
          <w:sz w:val="28"/>
          <w:szCs w:val="28"/>
        </w:rPr>
        <w:t xml:space="preserve">, превратились в структуры с жесткой административной системой управления и предельно четкой иерархией. Это способствовало тому, что ученые из творцов массово стали превращаться в ремесленников (здесь уместно еще раз напомнить о концепции З. Баумана </w:t>
      </w:r>
      <w:r w:rsidRPr="00D93A85">
        <w:rPr>
          <w:rFonts w:ascii="Times New Roman" w:hAnsi="Times New Roman" w:cs="Times New Roman"/>
          <w:sz w:val="28"/>
          <w:szCs w:val="28"/>
        </w:rPr>
        <w:t>[</w:t>
      </w:r>
      <w:r>
        <w:rPr>
          <w:rFonts w:ascii="Times New Roman" w:hAnsi="Times New Roman" w:cs="Times New Roman"/>
          <w:sz w:val="28"/>
          <w:szCs w:val="28"/>
        </w:rPr>
        <w:t xml:space="preserve">4]), для которых наука стала не образом жизни, а родом деятельности – такой же работой, как и любая другая. В СССР такую трансформацию всемерно поддерживал партийно-административный аппарат, полагавший, что именно этим способом можно обеспечить полное </w:t>
      </w:r>
      <w:r w:rsidRPr="00CC276C">
        <w:rPr>
          <w:rFonts w:ascii="Times New Roman" w:hAnsi="Times New Roman" w:cs="Times New Roman"/>
          <w:i/>
          <w:sz w:val="28"/>
          <w:szCs w:val="28"/>
        </w:rPr>
        <w:t>подчинение</w:t>
      </w:r>
      <w:r>
        <w:rPr>
          <w:rFonts w:ascii="Times New Roman" w:hAnsi="Times New Roman" w:cs="Times New Roman"/>
          <w:sz w:val="28"/>
          <w:szCs w:val="28"/>
        </w:rPr>
        <w:t xml:space="preserve"> научной среды.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среди </w:t>
      </w:r>
      <w:r w:rsidRPr="001B65A4">
        <w:rPr>
          <w:rFonts w:ascii="Times New Roman" w:hAnsi="Times New Roman" w:cs="Times New Roman"/>
          <w:b/>
          <w:i/>
          <w:sz w:val="28"/>
          <w:szCs w:val="28"/>
        </w:rPr>
        <w:t>формальной</w:t>
      </w:r>
      <w:r>
        <w:rPr>
          <w:rFonts w:ascii="Times New Roman" w:hAnsi="Times New Roman" w:cs="Times New Roman"/>
          <w:sz w:val="28"/>
          <w:szCs w:val="28"/>
        </w:rPr>
        <w:t xml:space="preserve"> научной элиты (лиц, обладавших соответствующими званиями и должностями) очень быстро увеличилось поголовье так называемых «организаторов науки» - профессиональных интриганов и карьеристов, добывавших звания академиков и профессоров при помощи поддержки со стороны бюрократических структур коммунистической партии. Ситуацию хорошо иллюстрирует следующий факт, особенно наглядно проявившийся в союзных республиках, ныне являющихся независимыми постсоветскими государствами. В 1950-х годах и ранее была нередкой ситуация, когда крупный ученый, заслуженно получивший академические звания, организовывал научно-исследовательский институт (НИИ). Начиная с 1970(</w:t>
      </w:r>
      <w:proofErr w:type="gramStart"/>
      <w:r>
        <w:rPr>
          <w:rFonts w:ascii="Times New Roman" w:hAnsi="Times New Roman" w:cs="Times New Roman"/>
          <w:sz w:val="28"/>
          <w:szCs w:val="28"/>
        </w:rPr>
        <w:t>80)-</w:t>
      </w:r>
      <w:proofErr w:type="gramEnd"/>
      <w:r>
        <w:rPr>
          <w:rFonts w:ascii="Times New Roman" w:hAnsi="Times New Roman" w:cs="Times New Roman"/>
          <w:sz w:val="28"/>
          <w:szCs w:val="28"/>
        </w:rPr>
        <w:t xml:space="preserve">х годов, ситуация часто оказывалась противоположной. Интриган, занявший кресло директора НИИ благодаря поддержке со стороны партийной бюрократии, получал звание академика в качестве некоего обязательного довеска к своей должности. (Некоторое исключение составляли организации, занятые оборонными исследованиями – элиты понимали, что есть вещи, которые все же лучше не разрушать.) Сходные ситуации, увы, имеют место и сейчас, хотя, конечно, они уже не оказывают заметного влияния на что-либо, просто в силу того, что наука в целом потеряла свое общественное значение, а профессура – высокий социальный статус. </w:t>
      </w:r>
    </w:p>
    <w:p w:rsidR="00A96547" w:rsidRPr="00352864"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Описанные выше проявления формализации институций, отвечающих за научные исследования и, шире, за инновационную деятельность, разумеется, являются только вершиной айсберга.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смотреть в корень, гибель СССР в значительной степени была предрешена результатом почти невидимой </w:t>
      </w:r>
      <w:r w:rsidRPr="009F3562">
        <w:rPr>
          <w:rFonts w:ascii="Times New Roman" w:hAnsi="Times New Roman" w:cs="Times New Roman"/>
          <w:b/>
          <w:i/>
          <w:sz w:val="28"/>
          <w:szCs w:val="28"/>
        </w:rPr>
        <w:t>гражданской войны</w:t>
      </w:r>
      <w:r>
        <w:rPr>
          <w:rFonts w:ascii="Times New Roman" w:hAnsi="Times New Roman" w:cs="Times New Roman"/>
          <w:sz w:val="28"/>
          <w:szCs w:val="28"/>
        </w:rPr>
        <w:t xml:space="preserve"> 1960-х годов. Она шла между вертикальной структурой административного аппарата (сросшейся с бюрократической структурой единственной партии страны - КПСС) и горизонтальной структурой, образованной научно-исследовательскими институтами (НИИ) и конструкторскими бюро (КБ). «Творцы» отчаянно боролись с «бюрократами», точнее между собой боролись </w:t>
      </w:r>
      <w:r>
        <w:rPr>
          <w:rFonts w:ascii="Times New Roman" w:hAnsi="Times New Roman" w:cs="Times New Roman"/>
          <w:sz w:val="28"/>
          <w:szCs w:val="28"/>
        </w:rPr>
        <w:lastRenderedPageBreak/>
        <w:t xml:space="preserve">две системы: вертикальная (административно-командный аппарат коммунистической партии) и горизонтальная (сетевая структура НИИ и КБ). В этом столкновении значительную роль играла именно </w:t>
      </w:r>
      <w:r w:rsidRPr="004C18ED">
        <w:rPr>
          <w:rFonts w:ascii="Times New Roman" w:hAnsi="Times New Roman" w:cs="Times New Roman"/>
          <w:b/>
          <w:i/>
          <w:sz w:val="28"/>
          <w:szCs w:val="28"/>
        </w:rPr>
        <w:t>формализация</w:t>
      </w:r>
      <w:r>
        <w:rPr>
          <w:rFonts w:ascii="Times New Roman" w:hAnsi="Times New Roman" w:cs="Times New Roman"/>
          <w:sz w:val="28"/>
          <w:szCs w:val="28"/>
        </w:rPr>
        <w:t xml:space="preserve"> институций, отвечающих за развитие науки, и </w:t>
      </w:r>
      <w:r w:rsidRPr="003F4A9F">
        <w:rPr>
          <w:rFonts w:ascii="Times New Roman" w:hAnsi="Times New Roman" w:cs="Times New Roman"/>
          <w:b/>
          <w:i/>
          <w:sz w:val="28"/>
          <w:szCs w:val="28"/>
        </w:rPr>
        <w:t>формализация</w:t>
      </w:r>
      <w:r>
        <w:rPr>
          <w:rFonts w:ascii="Times New Roman" w:hAnsi="Times New Roman" w:cs="Times New Roman"/>
          <w:sz w:val="28"/>
          <w:szCs w:val="28"/>
        </w:rPr>
        <w:t xml:space="preserve"> научной элиты, используемая как инструмент ее подчинения.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«Творцы» проиграли, в 1970-е годы стали беспощадно уничтожаться любые ростки необычного, все те, кто «хотел странного». Известны многочисленные примеры, когда советские ученые правдами и неправдами уходили за границу, и отнюдь не по идеологическим соображениям. Большинство из них и не думало ставить под сомнение идеи коммунизма – им просто </w:t>
      </w:r>
      <w:r w:rsidRPr="00B03896">
        <w:rPr>
          <w:rFonts w:ascii="Times New Roman" w:hAnsi="Times New Roman" w:cs="Times New Roman"/>
          <w:b/>
          <w:i/>
          <w:sz w:val="28"/>
          <w:szCs w:val="28"/>
        </w:rPr>
        <w:t>не давали работать</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Показателен пример так и не реализованного проекта по созданию «советского интернета». Данный проект предусматривал объединение вычислительных центров всех предприятий страны в единую сеть, что технически (при тогдашних сравнительно небольших объемах информации) было сделать совсем несложно. Административный аппарат, в лице руководителей среднего звена, сделал все, чтобы проект оказался нереализованным, а судьба его авторов – печальной, хотя идеологически идея проекта полностью вписывалась в догмы плановой экономики. Причины понятны, проект ставил под удар сложившуюся административную вертикаль – высшее руководство приобретало средства для того, чтобы </w:t>
      </w:r>
      <w:r w:rsidRPr="00CC276C">
        <w:rPr>
          <w:rFonts w:ascii="Times New Roman" w:hAnsi="Times New Roman" w:cs="Times New Roman"/>
          <w:i/>
          <w:sz w:val="28"/>
          <w:szCs w:val="28"/>
        </w:rPr>
        <w:t>действительно</w:t>
      </w:r>
      <w:r>
        <w:rPr>
          <w:rFonts w:ascii="Times New Roman" w:hAnsi="Times New Roman" w:cs="Times New Roman"/>
          <w:sz w:val="28"/>
          <w:szCs w:val="28"/>
        </w:rPr>
        <w:t xml:space="preserve"> получать объективную картину (в противоположность той, что рисовало промежуточное управленческое звено).</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Политбюро ЦК КПСС и не думало уничтожать науку в своем собственном государстве, напротив, ей продолжали оказывать всемерную поддержку. Так, по данным Forbes, </w:t>
      </w:r>
      <w:r w:rsidRPr="00445661">
        <w:rPr>
          <w:rFonts w:ascii="Times New Roman" w:hAnsi="Times New Roman" w:cs="Times New Roman"/>
          <w:sz w:val="28"/>
          <w:szCs w:val="28"/>
        </w:rPr>
        <w:t>еще в 1990 советское правительство выделило огромному количеству НИИ</w:t>
      </w:r>
      <w:r>
        <w:rPr>
          <w:rFonts w:ascii="Times New Roman" w:hAnsi="Times New Roman" w:cs="Times New Roman"/>
          <w:sz w:val="28"/>
          <w:szCs w:val="28"/>
        </w:rPr>
        <w:t xml:space="preserve"> </w:t>
      </w:r>
      <w:r w:rsidRPr="00445661">
        <w:rPr>
          <w:rFonts w:ascii="Times New Roman" w:hAnsi="Times New Roman" w:cs="Times New Roman"/>
          <w:sz w:val="28"/>
          <w:szCs w:val="28"/>
        </w:rPr>
        <w:t xml:space="preserve">46,3 </w:t>
      </w:r>
      <w:r>
        <w:rPr>
          <w:rFonts w:ascii="Times New Roman" w:hAnsi="Times New Roman" w:cs="Times New Roman"/>
          <w:sz w:val="28"/>
          <w:szCs w:val="28"/>
        </w:rPr>
        <w:t>миллиарда (!)</w:t>
      </w:r>
      <w:r w:rsidRPr="00445661">
        <w:rPr>
          <w:rFonts w:ascii="Times New Roman" w:hAnsi="Times New Roman" w:cs="Times New Roman"/>
          <w:sz w:val="28"/>
          <w:szCs w:val="28"/>
        </w:rPr>
        <w:t xml:space="preserve"> рублей</w:t>
      </w:r>
      <w:r>
        <w:rPr>
          <w:rFonts w:ascii="Times New Roman" w:hAnsi="Times New Roman" w:cs="Times New Roman"/>
          <w:sz w:val="28"/>
          <w:szCs w:val="28"/>
        </w:rPr>
        <w:t xml:space="preserve"> </w:t>
      </w:r>
      <w:r w:rsidRPr="00445661">
        <w:rPr>
          <w:rFonts w:ascii="Times New Roman" w:hAnsi="Times New Roman" w:cs="Times New Roman"/>
          <w:sz w:val="28"/>
          <w:szCs w:val="28"/>
        </w:rPr>
        <w:t>(доллар тогда официально равнялся рублю, а на черном рынке продавался примерно по курсу</w:t>
      </w:r>
      <w:r>
        <w:rPr>
          <w:rFonts w:ascii="Times New Roman" w:hAnsi="Times New Roman" w:cs="Times New Roman"/>
          <w:sz w:val="28"/>
          <w:szCs w:val="28"/>
        </w:rPr>
        <w:t xml:space="preserve"> </w:t>
      </w:r>
      <w:r w:rsidRPr="00445661">
        <w:rPr>
          <w:rFonts w:ascii="Times New Roman" w:hAnsi="Times New Roman" w:cs="Times New Roman"/>
          <w:sz w:val="28"/>
          <w:szCs w:val="28"/>
        </w:rPr>
        <w:t>1/10). Эта сумма составила</w:t>
      </w:r>
      <w:r>
        <w:rPr>
          <w:rFonts w:ascii="Times New Roman" w:hAnsi="Times New Roman" w:cs="Times New Roman"/>
          <w:sz w:val="28"/>
          <w:szCs w:val="28"/>
        </w:rPr>
        <w:t xml:space="preserve"> </w:t>
      </w:r>
      <w:r w:rsidRPr="00445661">
        <w:rPr>
          <w:rFonts w:ascii="Times New Roman" w:hAnsi="Times New Roman" w:cs="Times New Roman"/>
          <w:sz w:val="28"/>
          <w:szCs w:val="28"/>
        </w:rPr>
        <w:t>4,6% от ВВП, что больше сегодняшних показателей Южной Кореи</w:t>
      </w:r>
      <w:r>
        <w:rPr>
          <w:rFonts w:ascii="Times New Roman" w:hAnsi="Times New Roman" w:cs="Times New Roman"/>
          <w:sz w:val="28"/>
          <w:szCs w:val="28"/>
        </w:rPr>
        <w:t xml:space="preserve"> </w:t>
      </w:r>
      <w:r w:rsidRPr="00445661">
        <w:rPr>
          <w:rFonts w:ascii="Times New Roman" w:hAnsi="Times New Roman" w:cs="Times New Roman"/>
          <w:sz w:val="28"/>
          <w:szCs w:val="28"/>
        </w:rPr>
        <w:t>на 0,8%.</w:t>
      </w:r>
      <w:r>
        <w:rPr>
          <w:rFonts w:ascii="Times New Roman" w:hAnsi="Times New Roman" w:cs="Times New Roman"/>
          <w:sz w:val="28"/>
          <w:szCs w:val="28"/>
        </w:rPr>
        <w:t xml:space="preserve"> Более того, тезисы о поддержке научно-технического прогресса продолжали звучать в СССР с самых высоких трибун до самой его кончины.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конце концов, марксистская идеология рассматривала науку как одну из своих основ, по крайней мере, теоретически.) Качество образования в СССР оставалось самым высоким в мире, что подтверждается, в частности, событиями 1990-х годов – огромное число советских специалистов, вынужденно уехавших из страны, оказалось востребованными на новом месте. </w:t>
      </w:r>
    </w:p>
    <w:p w:rsidR="00A96547" w:rsidRPr="00445661"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это так, но речь идет о другом. Советский административный аппарат, партийная бюрократия сделали все, чтобы подчинить науку (точнее, связанные с ней институции) </w:t>
      </w:r>
      <w:r w:rsidRPr="00445661">
        <w:rPr>
          <w:rFonts w:ascii="Times New Roman" w:hAnsi="Times New Roman" w:cs="Times New Roman"/>
          <w:b/>
          <w:i/>
          <w:sz w:val="28"/>
          <w:szCs w:val="28"/>
        </w:rPr>
        <w:t>полностью</w:t>
      </w:r>
      <w:r>
        <w:rPr>
          <w:rFonts w:ascii="Times New Roman" w:hAnsi="Times New Roman" w:cs="Times New Roman"/>
          <w:sz w:val="28"/>
          <w:szCs w:val="28"/>
        </w:rPr>
        <w:t xml:space="preserve">. Сделать это удалось, но ценой потери </w:t>
      </w:r>
      <w:r w:rsidRPr="00445661">
        <w:rPr>
          <w:rFonts w:ascii="Times New Roman" w:hAnsi="Times New Roman" w:cs="Times New Roman"/>
          <w:b/>
          <w:i/>
          <w:sz w:val="28"/>
          <w:szCs w:val="28"/>
        </w:rPr>
        <w:t>интенции к развитию</w:t>
      </w:r>
      <w:r>
        <w:rPr>
          <w:rFonts w:ascii="Times New Roman" w:hAnsi="Times New Roman" w:cs="Times New Roman"/>
          <w:sz w:val="28"/>
          <w:szCs w:val="28"/>
        </w:rPr>
        <w:t xml:space="preserve">. В бюрократической, формализованной системе наука </w:t>
      </w:r>
      <w:r w:rsidRPr="00846DA6">
        <w:rPr>
          <w:rFonts w:ascii="Times New Roman" w:hAnsi="Times New Roman" w:cs="Times New Roman"/>
          <w:b/>
          <w:i/>
          <w:sz w:val="28"/>
          <w:szCs w:val="28"/>
        </w:rPr>
        <w:t>развиваться не будет</w:t>
      </w:r>
      <w:r>
        <w:rPr>
          <w:rFonts w:ascii="Times New Roman" w:hAnsi="Times New Roman" w:cs="Times New Roman"/>
          <w:sz w:val="28"/>
          <w:szCs w:val="28"/>
        </w:rPr>
        <w:t xml:space="preserve"> </w:t>
      </w:r>
      <w:r w:rsidRPr="00195CBD">
        <w:rPr>
          <w:rFonts w:ascii="Times New Roman" w:hAnsi="Times New Roman" w:cs="Times New Roman"/>
          <w:sz w:val="28"/>
          <w:szCs w:val="28"/>
        </w:rPr>
        <w:t>(</w:t>
      </w:r>
      <w:r>
        <w:rPr>
          <w:rFonts w:ascii="Times New Roman" w:hAnsi="Times New Roman" w:cs="Times New Roman"/>
          <w:sz w:val="28"/>
          <w:szCs w:val="28"/>
        </w:rPr>
        <w:t>Глава 5</w:t>
      </w:r>
      <w:r w:rsidRPr="00195CBD">
        <w:rPr>
          <w:rFonts w:ascii="Times New Roman" w:hAnsi="Times New Roman" w:cs="Times New Roman"/>
          <w:sz w:val="28"/>
          <w:szCs w:val="28"/>
        </w:rPr>
        <w:t>).</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Инерции системы хватило не более чем на десять лет; 1980-е годы в СССР это – уже период застоя, позже названный так официально. </w:t>
      </w:r>
    </w:p>
    <w:p w:rsidR="00A96547" w:rsidRPr="009F7220"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Любопытно отметить, что рассматриваемый вывод – о том, что в стране де-факто шла тихая и незаметная гражданская война, приведшая в результате к катастрофе, так и не был сделан никем из профессиональных гуманитариев, казалось бы, тщательнейшим образом изучивших науку советского периода. Этот вывод был сделан в [1] автором, которого многие профессиональные философы категорически отказываются воспринимать всерьез. </w:t>
      </w:r>
    </w:p>
    <w:p w:rsidR="00A96547" w:rsidRPr="001B2430"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бы то ни было, С.Б.Переслегин, разумеется, прав. В гражданской войне 1960-х годов, которую он называет «</w:t>
      </w:r>
      <w:r w:rsidRPr="00352864">
        <w:rPr>
          <w:rFonts w:ascii="Times New Roman" w:hAnsi="Times New Roman" w:cs="Times New Roman"/>
          <w:b/>
          <w:i/>
          <w:sz w:val="28"/>
          <w:szCs w:val="28"/>
        </w:rPr>
        <w:t>почти</w:t>
      </w:r>
      <w:r>
        <w:rPr>
          <w:rFonts w:ascii="Times New Roman" w:hAnsi="Times New Roman" w:cs="Times New Roman"/>
          <w:sz w:val="28"/>
          <w:szCs w:val="28"/>
        </w:rPr>
        <w:t xml:space="preserve"> бескровной», наука как социально значимая институция, поддерживающая интенцию к развитию, действительно потерпела сокрушительное поражение, что в итоге привело к гибели построенного на ее основе государства. (Напомним, что идеология, положенная в основу существования СССР, возникла вследствие внутренней логики развития немецкой философской школы, причем в сочинения классиков марксизма огромная роль принадлежала истолкованию современных им достижений науки – достаточно бегло пролистать «Диалектику природы» Ф. Энгельса, причисленного в Советском Союзе к лику классиков марксизма.) Однако содержание масштабного столкновения между </w:t>
      </w:r>
      <w:proofErr w:type="gramStart"/>
      <w:r>
        <w:rPr>
          <w:rFonts w:ascii="Times New Roman" w:hAnsi="Times New Roman" w:cs="Times New Roman"/>
          <w:sz w:val="28"/>
          <w:szCs w:val="28"/>
        </w:rPr>
        <w:t>над-личностными</w:t>
      </w:r>
      <w:proofErr w:type="gramEnd"/>
      <w:r>
        <w:rPr>
          <w:rFonts w:ascii="Times New Roman" w:hAnsi="Times New Roman" w:cs="Times New Roman"/>
          <w:sz w:val="28"/>
          <w:szCs w:val="28"/>
        </w:rPr>
        <w:t xml:space="preserve"> структурами, а также сопутствующие обстоятельства, в [1] все же раскрыты не до конца.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Придется начать несколько издалека. Интенция к развитию, достигшая своего максимума на рубеже 19-го и 20-го веков, поддерживалась не только теснейшей связью между научными и политическими элитами (о чем говорилось в Главах 1 и 5), но и своего рода «общественным договором» между научным сообществом и народами стран Европы (включая Российскую Империю).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Явно он, конечно, нигде не был прописан, но де-факто действовал безотказно: научное сообщество предоставляло странам Европы технические и иные средства, поддерживающие ее цивилизационный приоритет, взамен общество предоставляло ученым и инженерам исключительно высокий социальный статус.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Отголоски такого положения дел можно легко увидеть в художественной литературе тех лет. «Затерянный мир» А. Конан Дойля: один из главных героев, профессор Челленджер, отбивается от журналистов (сегодняшние ученые чаще всего всеми силами добиваются внимания со стороны прессы); его предприятие поддерживают представители высокой аристократии (без прямого коммерческого интереса) и т.д. «Собачье сердце» М.А. Булгакова: профессор Преображенский в самом сердце большевистской России позволяет себе немыслимые вольности, прямо заявляя «я не люблю пролетариата». Примеры такого рода можно продолжать очень долго, но они, разумеется, служат не более чем иллюстрацией.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Прямое доказательство исключительно высокого интереса общества к науке в те годы (конец 19-го – начало 20-го века) можно дать, даже бегло рассмотрев труды лидеров контрэлит – политических партий, стоявших в жесткой оппозиции к существующим режимам. </w:t>
      </w:r>
    </w:p>
    <w:p w:rsidR="00A96547" w:rsidRPr="005315BC"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Процитируем учебник философии [5], где говорится следующее. …так, например, Плеханов</w:t>
      </w:r>
      <w:r>
        <w:rPr>
          <w:rStyle w:val="aa"/>
          <w:sz w:val="28"/>
          <w:szCs w:val="28"/>
        </w:rPr>
        <w:footnoteReference w:id="23"/>
      </w:r>
      <w:r>
        <w:rPr>
          <w:rFonts w:ascii="Times New Roman" w:hAnsi="Times New Roman" w:cs="Times New Roman"/>
          <w:sz w:val="28"/>
          <w:szCs w:val="28"/>
        </w:rPr>
        <w:t xml:space="preserve"> в 1900 году писал, что «в противоположность «духу», материей называют то, что, действуя на наши органы чувств, вызывает в нас те или иные ощущения». Во </w:t>
      </w:r>
      <w:r w:rsidRPr="006F75FB">
        <w:rPr>
          <w:rFonts w:ascii="Times New Roman" w:hAnsi="Times New Roman" w:cs="Times New Roman"/>
          <w:sz w:val="28"/>
          <w:szCs w:val="28"/>
        </w:rPr>
        <w:t>второй половине</w:t>
      </w:r>
      <w:r>
        <w:rPr>
          <w:rFonts w:ascii="Times New Roman" w:hAnsi="Times New Roman" w:cs="Times New Roman"/>
          <w:sz w:val="28"/>
          <w:szCs w:val="28"/>
        </w:rPr>
        <w:t xml:space="preserve"> </w:t>
      </w:r>
      <w:hyperlink r:id="rId17" w:tooltip="1908 год" w:history="1">
        <w:r w:rsidRPr="006F75FB">
          <w:rPr>
            <w:rFonts w:ascii="Times New Roman" w:hAnsi="Times New Roman" w:cs="Times New Roman"/>
            <w:sz w:val="28"/>
            <w:szCs w:val="28"/>
          </w:rPr>
          <w:t>1908 года</w:t>
        </w:r>
      </w:hyperlink>
      <w:r w:rsidRPr="006F75FB">
        <w:rPr>
          <w:rFonts w:ascii="Times New Roman" w:hAnsi="Times New Roman" w:cs="Times New Roman"/>
          <w:sz w:val="28"/>
          <w:szCs w:val="28"/>
        </w:rPr>
        <w:t xml:space="preserve"> </w:t>
      </w:r>
      <w:r>
        <w:rPr>
          <w:rFonts w:ascii="Times New Roman" w:hAnsi="Times New Roman" w:cs="Times New Roman"/>
          <w:sz w:val="28"/>
          <w:szCs w:val="28"/>
        </w:rPr>
        <w:t xml:space="preserve">В.И. Ульянов-Ленин, лидер РСДРП, пишет книгу </w:t>
      </w:r>
      <w:r w:rsidRPr="006F75FB">
        <w:rPr>
          <w:rFonts w:ascii="Times New Roman" w:hAnsi="Times New Roman" w:cs="Times New Roman"/>
          <w:sz w:val="28"/>
          <w:szCs w:val="28"/>
        </w:rPr>
        <w:t>«Материализм и эмпириокритицизм. Критические заметки об одной реакционной философии»</w:t>
      </w:r>
      <w:r w:rsidRPr="00612DE9">
        <w:rPr>
          <w:rFonts w:ascii="Times New Roman" w:hAnsi="Times New Roman" w:cs="Times New Roman"/>
          <w:sz w:val="28"/>
          <w:szCs w:val="28"/>
        </w:rPr>
        <w:t xml:space="preserve"> </w:t>
      </w:r>
      <w:r>
        <w:rPr>
          <w:rFonts w:ascii="Times New Roman" w:hAnsi="Times New Roman" w:cs="Times New Roman"/>
          <w:sz w:val="28"/>
          <w:szCs w:val="28"/>
        </w:rPr>
        <w:t>[6]</w:t>
      </w:r>
      <w:r w:rsidRPr="006F75FB">
        <w:rPr>
          <w:rFonts w:ascii="Times New Roman" w:hAnsi="Times New Roman" w:cs="Times New Roman"/>
          <w:sz w:val="28"/>
          <w:szCs w:val="28"/>
        </w:rPr>
        <w:t>,</w:t>
      </w:r>
      <w:r>
        <w:rPr>
          <w:rFonts w:ascii="Times New Roman" w:hAnsi="Times New Roman" w:cs="Times New Roman"/>
          <w:sz w:val="28"/>
          <w:szCs w:val="28"/>
        </w:rPr>
        <w:t xml:space="preserve"> которая в советской литературе рассматривалась как основное его произведение по философии. В ней критикуется целый ряд философских доктрин, в том числе воззрения физика и философа Эрнста Маха (работал в Праге).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Вдумайтесь! Виднейшие представители контрэлит, грубо говоря, главари заговорщиков, замысливших (и более того, впоследствии успешно осуществивших) не просто государственный переворот, но масштабную революцию, вылившуюся в переустройство огромной страны, считают целесообразным </w:t>
      </w:r>
      <w:r w:rsidRPr="00E5688F">
        <w:rPr>
          <w:rFonts w:ascii="Times New Roman" w:hAnsi="Times New Roman" w:cs="Times New Roman"/>
          <w:b/>
          <w:i/>
          <w:sz w:val="28"/>
          <w:szCs w:val="28"/>
        </w:rPr>
        <w:t>тратить время на философию</w:t>
      </w:r>
      <w:r>
        <w:rPr>
          <w:rFonts w:ascii="Times New Roman" w:hAnsi="Times New Roman" w:cs="Times New Roman"/>
          <w:b/>
          <w:i/>
          <w:sz w:val="28"/>
          <w:szCs w:val="28"/>
        </w:rPr>
        <w:t>, причем занимаются ею профессионально</w:t>
      </w:r>
      <w:r>
        <w:rPr>
          <w:rFonts w:ascii="Times New Roman" w:hAnsi="Times New Roman" w:cs="Times New Roman"/>
          <w:sz w:val="28"/>
          <w:szCs w:val="28"/>
        </w:rPr>
        <w:t xml:space="preserve">. Такие люди не могли не действовать прагматически; человек, витающий в облаках, ни за что не осуществит сколько-нибудь масштабное предприятие.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может говорить только об одном: связь между наукой и обществом была настолько тесной, что научные исследования можно было использовать как инструмент политической борьбы, причем даже </w:t>
      </w:r>
      <w:r w:rsidRPr="00C3675C">
        <w:rPr>
          <w:rFonts w:ascii="Times New Roman" w:hAnsi="Times New Roman" w:cs="Times New Roman"/>
          <w:i/>
          <w:sz w:val="28"/>
          <w:szCs w:val="28"/>
        </w:rPr>
        <w:t>внутрипартийной</w:t>
      </w:r>
      <w:r>
        <w:rPr>
          <w:rFonts w:ascii="Times New Roman" w:hAnsi="Times New Roman" w:cs="Times New Roman"/>
          <w:sz w:val="28"/>
          <w:szCs w:val="28"/>
        </w:rPr>
        <w:t xml:space="preserve">, о чем непосредственно свидетельствует текст [6]. Подчеркиваем – речь идет не просто об обещаниях «развивать науку» (такое еще встречается в некоторых политических программах). В.И. Ульянов-Ленин на страницах [6] ведет ожесточенную полемику со своими оппонентами именно в отношении сугубо философских воззрений; и он и его оппоненты оперируют деталями, не всегда понятными сегодняшним студентам, даже обучающимся философии. </w:t>
      </w:r>
      <w:r w:rsidRPr="0078462E">
        <w:rPr>
          <w:rFonts w:ascii="Times New Roman" w:hAnsi="Times New Roman" w:cs="Times New Roman"/>
          <w:sz w:val="28"/>
          <w:szCs w:val="28"/>
        </w:rPr>
        <w:t>В</w:t>
      </w:r>
      <w:r>
        <w:rPr>
          <w:rFonts w:ascii="Times New Roman" w:hAnsi="Times New Roman" w:cs="Times New Roman"/>
          <w:sz w:val="28"/>
          <w:szCs w:val="28"/>
        </w:rPr>
        <w:t xml:space="preserve"> отличие от них, полемисты, чьи фамилии упоминаются в [6], прекрасно разбираются в сути дела.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такая ситуация выглядит немыслимой; максимум, что используют представители контрэлит из всего идейного багажа, накопленного человечеством, это – упрощенные до предела религиозные доктрины, вовсе не требующие размышлений. </w:t>
      </w:r>
    </w:p>
    <w:p w:rsidR="00A96547" w:rsidRDefault="00A96547" w:rsidP="00A96547">
      <w:pPr>
        <w:spacing w:after="0" w:line="240" w:lineRule="auto"/>
        <w:ind w:firstLine="567"/>
        <w:jc w:val="both"/>
        <w:rPr>
          <w:rFonts w:ascii="Times New Roman" w:hAnsi="Times New Roman" w:cs="Times New Roman"/>
          <w:sz w:val="28"/>
          <w:szCs w:val="28"/>
        </w:rPr>
      </w:pPr>
      <w:r w:rsidRPr="00490C03">
        <w:rPr>
          <w:rFonts w:ascii="Times New Roman" w:hAnsi="Times New Roman" w:cs="Times New Roman"/>
          <w:sz w:val="28"/>
          <w:szCs w:val="28"/>
        </w:rPr>
        <w:t>В</w:t>
      </w:r>
      <w:r>
        <w:rPr>
          <w:rFonts w:ascii="Times New Roman" w:hAnsi="Times New Roman" w:cs="Times New Roman"/>
          <w:sz w:val="28"/>
          <w:szCs w:val="28"/>
        </w:rPr>
        <w:t>ряд ли нужны какие-либо дополнительные аргументы, доказывающие существование своего рода общественного договора, действовавшего столетие назад, о котором говорилось выше, равно как и то, что ныне его действие прекращено. Разрыв связи (точнее, разрушение упомянутого выше договора) между наукой и обществом</w:t>
      </w:r>
      <w:r w:rsidRPr="0064606A">
        <w:rPr>
          <w:rFonts w:ascii="Times New Roman" w:hAnsi="Times New Roman" w:cs="Times New Roman"/>
          <w:sz w:val="28"/>
          <w:szCs w:val="28"/>
        </w:rPr>
        <w:t xml:space="preserve"> </w:t>
      </w:r>
      <w:r>
        <w:rPr>
          <w:rFonts w:ascii="Times New Roman" w:hAnsi="Times New Roman" w:cs="Times New Roman"/>
          <w:sz w:val="28"/>
          <w:szCs w:val="28"/>
        </w:rPr>
        <w:t xml:space="preserve">стал прямым следствием потери интенции к развитию.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этому поводу многие представители современного научного сообщества недоумевают (и, как уже становится ясным, напрасно). Они, рассматривающие себя как прямых наследников титанов прошлых эпох, тех, кто создал цивилизацию в ее современной форме, вдруг оказались чуть ли не в самом низу социальной лестницы. В постсоветских странах это видно </w:t>
      </w:r>
      <w:r>
        <w:rPr>
          <w:rFonts w:ascii="Times New Roman" w:hAnsi="Times New Roman" w:cs="Times New Roman"/>
          <w:sz w:val="28"/>
          <w:szCs w:val="28"/>
        </w:rPr>
        <w:lastRenderedPageBreak/>
        <w:t>наиболее отчетливо, но в странах геополитического Запада дела обстоят сходным образом, оплата труда даже ведущего профессора сопоставима с доходами таксиста. (Немыслимая для начала 20-го века ситуация: профессор С.-Петербургского университета и извозчик – это представители очень далеких друг от друга социальных слоев, в том числе по несопоставимому уровню доходов).</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Периодически, стенания по этому поводу выплескиваются на страницы газет. Так в статье, опубликованной популярным казахстанским изданием «Караван»</w:t>
      </w:r>
      <w:r>
        <w:rPr>
          <w:rStyle w:val="aa"/>
          <w:sz w:val="28"/>
          <w:szCs w:val="28"/>
        </w:rPr>
        <w:footnoteReference w:id="24"/>
      </w:r>
      <w:r>
        <w:rPr>
          <w:rFonts w:ascii="Times New Roman" w:hAnsi="Times New Roman" w:cs="Times New Roman"/>
          <w:sz w:val="28"/>
          <w:szCs w:val="28"/>
        </w:rPr>
        <w:t xml:space="preserve">, предпринимается попытка в очередной раз заострить внимание на финансировании научных исследований, которое в </w:t>
      </w:r>
      <w:r w:rsidRPr="00173CDF">
        <w:rPr>
          <w:rFonts w:ascii="Times New Roman" w:hAnsi="Times New Roman" w:cs="Times New Roman"/>
          <w:sz w:val="28"/>
          <w:szCs w:val="28"/>
        </w:rPr>
        <w:t>Казахстане</w:t>
      </w:r>
      <w:r>
        <w:rPr>
          <w:rFonts w:ascii="Times New Roman" w:hAnsi="Times New Roman" w:cs="Times New Roman"/>
          <w:sz w:val="28"/>
          <w:szCs w:val="28"/>
        </w:rPr>
        <w:t>, как подчеркивается в статье,</w:t>
      </w:r>
      <w:r w:rsidRPr="00173CDF">
        <w:rPr>
          <w:rFonts w:ascii="Times New Roman" w:hAnsi="Times New Roman" w:cs="Times New Roman"/>
          <w:sz w:val="28"/>
          <w:szCs w:val="28"/>
        </w:rPr>
        <w:t xml:space="preserve"> стремительно сокращается</w:t>
      </w:r>
      <w:r>
        <w:rPr>
          <w:rFonts w:ascii="Times New Roman" w:hAnsi="Times New Roman" w:cs="Times New Roman"/>
          <w:sz w:val="28"/>
          <w:szCs w:val="28"/>
        </w:rPr>
        <w:t>.</w:t>
      </w:r>
      <w:r w:rsidRPr="00293BBB">
        <w:rPr>
          <w:rFonts w:ascii="Times New Roman" w:hAnsi="Times New Roman" w:cs="Times New Roman"/>
          <w:sz w:val="28"/>
          <w:szCs w:val="28"/>
        </w:rPr>
        <w:t xml:space="preserve"> </w:t>
      </w:r>
      <w:r>
        <w:rPr>
          <w:rFonts w:ascii="Times New Roman" w:hAnsi="Times New Roman" w:cs="Times New Roman"/>
          <w:sz w:val="28"/>
          <w:szCs w:val="28"/>
        </w:rPr>
        <w:t>Автор цитированной публикации обоснованно вспоминает, что «о</w:t>
      </w:r>
      <w:r w:rsidRPr="00173CDF">
        <w:rPr>
          <w:rFonts w:ascii="Times New Roman" w:hAnsi="Times New Roman" w:cs="Times New Roman"/>
          <w:sz w:val="28"/>
          <w:szCs w:val="28"/>
        </w:rPr>
        <w:t>т науки требуется результат здесь и сейчас</w:t>
      </w:r>
      <w:r>
        <w:rPr>
          <w:rFonts w:ascii="Times New Roman" w:hAnsi="Times New Roman" w:cs="Times New Roman"/>
          <w:sz w:val="28"/>
          <w:szCs w:val="28"/>
        </w:rPr>
        <w:t>» (о том же говорилось в Главе 1), однако в защиту своей точки зрения приводит все тот же многократно повторенный аргумент:</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511ED">
        <w:rPr>
          <w:rFonts w:ascii="Times New Roman" w:hAnsi="Times New Roman" w:cs="Times New Roman"/>
          <w:sz w:val="28"/>
          <w:szCs w:val="28"/>
        </w:rPr>
        <w:t>Чистая наука никак не улучшает качество людей сегодня. Это может произойти в лучшем случае через одно-два поколения. Как произошло с электричеством. И только государство способно выделять деньги на такого рода “баловство”. Эти забавы очень дороги</w:t>
      </w:r>
      <w:r>
        <w:rPr>
          <w:rFonts w:ascii="Times New Roman" w:hAnsi="Times New Roman" w:cs="Times New Roman"/>
          <w:sz w:val="28"/>
          <w:szCs w:val="28"/>
        </w:rPr>
        <w:t>».</w:t>
      </w:r>
    </w:p>
    <w:p w:rsidR="00A96547" w:rsidRPr="005511ED"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переводе на общепонятный язык, современные ученые требуют денег, апеллируя к достижениям предшественников (конкретно в цитированной публикации речь идет о достижениях М.Фарадея, приведших к появлению целой индустрии, построенной на использовании электричества). Они пытаются внушить обществу мысль, что раз нечто достойное было создано предшественниками, то не следует забывать и про нужды наследников великих.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Общество – и в лице элит, и в лице деловых кругов подавляющего большинства стран мира – сегодня не принимает такие аргументы. Скорее всего – обоснованно (хорошо это или плохо – пока не суть важно, это просто факт). По-видимому, где-то в недрах общественного сознания остается невысказанный вопрос (и не только он один): где обещанный «термояд», господа специалисты в области физики плазмы? Сколько вы еще будете говорить о непонятном?</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Неприятие обществом аргументов рассмотренного выше типа, конечно, имеет под собой куда более глубокие причины. Осознанно или не осознанно, но общество понимает, что дать деньги на фундаментальные исследования </w:t>
      </w:r>
      <w:r w:rsidRPr="004D67BC">
        <w:rPr>
          <w:rFonts w:ascii="Times New Roman" w:hAnsi="Times New Roman" w:cs="Times New Roman"/>
          <w:b/>
          <w:i/>
          <w:sz w:val="28"/>
          <w:szCs w:val="28"/>
        </w:rPr>
        <w:t>сейчас</w:t>
      </w:r>
      <w:r>
        <w:rPr>
          <w:rFonts w:ascii="Times New Roman" w:hAnsi="Times New Roman" w:cs="Times New Roman"/>
          <w:sz w:val="28"/>
          <w:szCs w:val="28"/>
        </w:rPr>
        <w:t xml:space="preserve"> будет означать отдать их в распоряжение громоздкого и неэффективного бюрократического аппарата, выросшего на том месте, где не так давно находилась наука.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неприятие выражается в конкретных действиях (точнее, в их отсутствии). Сегодня частный бизнес категорически отказывается инвестировать научные исследования, за редкими исключениями. В частности, РК активно формируются программы, призванные стимулировать </w:t>
      </w:r>
      <w:r>
        <w:rPr>
          <w:rFonts w:ascii="Times New Roman" w:hAnsi="Times New Roman" w:cs="Times New Roman"/>
          <w:sz w:val="28"/>
          <w:szCs w:val="28"/>
        </w:rPr>
        <w:lastRenderedPageBreak/>
        <w:t xml:space="preserve">государственно-частное партнерство в области инновационной деятельности, но газеты пока не рапортуют о масштабных успехах. Эта ситуация прямо противоположна той, что имела место в начале 20-го века, когда инновационное развитие шло в значительной степени на средства частных предпринимателей (ярким примером тому является история русско-шведского семейства Нобелей, один из представителей которого основал премию своего имени, быстро ставшую самой престижной наградой для ученого).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можно предоставить и более последовательные доказательства, обратившись к трудам Й.Шумпетера, крупного специалиста в области институциональной экономики, которого сегодня считают основателем теории предпринимательства (его труды спользовались в Главах 4,5). В текущей литературе труды Й.Шумпетера чаще всего цитируют, используя предложенную им классификацию инноваций, а также трактовку этого понятия. Однако, сам Шумпетер концентрировал внимание далеко не только на этом, одной из его главных целей была критика доктрин К.Маркса.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Именно с этой целью он развивал теорию предпринимательства, доказывая, что «добавленная стоимость» (по К.Марксу) появляется отнюдь не только в результате эксплуатации наемных работников. Несколько упрощая, по Шумпетеру, прибыль предпринимателя следует рассматривать как вознаграждение за внедренную инновацию, а также связанный с этим риск. Дискуссия столетней давности, может быть, и не так интересна, но заметьте – Шумпетер, полемизируя с Марксом, писал об инноваторах, являющихся частными предпринимателями, как о чем-то макроэкономически значимом. Следовательно, таких персон среди его современников было достаточно много, что и доказывает высказанные выше утверждения.</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Приведенные выше рассуждения относились, как легко заметить, только к СССР, но зеркальные процессы шли и в стане его геополитических соперников. В противном случае современная Россия не смогла бы удержать свои позиции в военной сфере, а к 2010 году (и даже несколько ранее) вновь заявить о себе как о полноправном субъекте геополитики. При сохранении в странах геополитического Запада интенции к развитию, характерной для начала 20-го века, ее бы просто задавили технологически. Сейчас, как можно легко заметить даже при нерегулярном чтении газет, снова обсуждается возврат к противостоянию времен холодной войны, атрибутом которой является гонка вооружений.</w:t>
      </w:r>
    </w:p>
    <w:p w:rsidR="00A96547" w:rsidRPr="00FA470C"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Вдумайтесь! Правопреемница СССР, современная Россия сохраняет возможность противостоять своим «западным партнерам» технологически (по крайней мере, в военной сфере). И это – несмотря на катастрофу 1990-х годов, когда большая часть научно-технического потенциала страны оказалась утраченной, на двадцатилетний перерыв в большей части научных исследований, на крайне негативные тенденции в сфере образования [7].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минимум, это означает, что наука стран Запада не смогла предложить своим элитам </w:t>
      </w:r>
      <w:r w:rsidRPr="009B2864">
        <w:rPr>
          <w:rFonts w:ascii="Times New Roman" w:hAnsi="Times New Roman" w:cs="Times New Roman"/>
          <w:b/>
          <w:i/>
          <w:sz w:val="28"/>
          <w:szCs w:val="28"/>
        </w:rPr>
        <w:t>ничего</w:t>
      </w:r>
      <w:r>
        <w:rPr>
          <w:rFonts w:ascii="Times New Roman" w:hAnsi="Times New Roman" w:cs="Times New Roman"/>
          <w:sz w:val="28"/>
          <w:szCs w:val="28"/>
        </w:rPr>
        <w:t xml:space="preserve">, что позволило бы закрепить победу в холодной войне. Вряд ли нужны еще какие-то аргументы, доказывающие, что потеря интенции </w:t>
      </w:r>
      <w:r>
        <w:rPr>
          <w:rFonts w:ascii="Times New Roman" w:hAnsi="Times New Roman" w:cs="Times New Roman"/>
          <w:sz w:val="28"/>
          <w:szCs w:val="28"/>
        </w:rPr>
        <w:lastRenderedPageBreak/>
        <w:t>к развитию, обусловленная кризисом науки, созданной европейской цивилизацией, действительно имеет место</w:t>
      </w:r>
      <w:r w:rsidRPr="009B2864">
        <w:rPr>
          <w:rFonts w:ascii="Times New Roman" w:hAnsi="Times New Roman" w:cs="Times New Roman"/>
          <w:sz w:val="28"/>
          <w:szCs w:val="28"/>
        </w:rPr>
        <w:t xml:space="preserve"> и носит глобальный характер</w:t>
      </w:r>
      <w:r>
        <w:rPr>
          <w:rFonts w:ascii="Times New Roman" w:hAnsi="Times New Roman" w:cs="Times New Roman"/>
          <w:sz w:val="28"/>
          <w:szCs w:val="28"/>
        </w:rPr>
        <w:t>.</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Разница только лишь в том, что рассматриваемые процессы, прежде всего прекращение действия «общественного договора» между научным сообществом и предпринимательством (шире – обществом в целом), в СССР произошли стремительно, в форме «почти бескровной» [1]</w:t>
      </w:r>
      <w:r w:rsidRPr="00DA7E0C">
        <w:rPr>
          <w:rFonts w:ascii="Times New Roman" w:hAnsi="Times New Roman" w:cs="Times New Roman"/>
          <w:sz w:val="28"/>
          <w:szCs w:val="28"/>
        </w:rPr>
        <w:t xml:space="preserve"> </w:t>
      </w:r>
      <w:r>
        <w:rPr>
          <w:rFonts w:ascii="Times New Roman" w:hAnsi="Times New Roman" w:cs="Times New Roman"/>
          <w:sz w:val="28"/>
          <w:szCs w:val="28"/>
        </w:rPr>
        <w:t>гражданской</w:t>
      </w:r>
      <w:r w:rsidRPr="00DA7E0C">
        <w:rPr>
          <w:rFonts w:ascii="Times New Roman" w:hAnsi="Times New Roman" w:cs="Times New Roman"/>
          <w:sz w:val="28"/>
          <w:szCs w:val="28"/>
        </w:rPr>
        <w:t xml:space="preserve"> войн</w:t>
      </w:r>
      <w:r>
        <w:rPr>
          <w:rFonts w:ascii="Times New Roman" w:hAnsi="Times New Roman" w:cs="Times New Roman"/>
          <w:sz w:val="28"/>
          <w:szCs w:val="28"/>
        </w:rPr>
        <w:t xml:space="preserve">ы, а в стане его геополитических противников – медленно и так уж заметно.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Дополнительные доказательства тезиса о гражданской войне, протекавшей в советском обществе между горизонтальными и вертикальными структурами, можно дать в двух словах.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1970-й год. Интенция к развитию еще сохраняется, в частности, экспансия в космос еще не захлебнулась. Но уже имеются тревожные звонки: «</w:t>
      </w:r>
      <w:r w:rsidRPr="008107B2">
        <w:rPr>
          <w:rFonts w:ascii="Times New Roman" w:hAnsi="Times New Roman" w:cs="Times New Roman"/>
          <w:sz w:val="28"/>
          <w:szCs w:val="28"/>
        </w:rPr>
        <w:t>Пражская весна</w:t>
      </w:r>
      <w:r>
        <w:rPr>
          <w:rFonts w:ascii="Times New Roman" w:hAnsi="Times New Roman" w:cs="Times New Roman"/>
          <w:sz w:val="28"/>
          <w:szCs w:val="28"/>
        </w:rPr>
        <w:t>» и другие события из того же ряда, произошедшие незадолго до рассматриваемого исторического периода. Далеко не в последнюю очередь, тезис А. Дубчека (</w:t>
      </w:r>
      <w:r w:rsidRPr="00A549A0">
        <w:rPr>
          <w:rFonts w:ascii="Times New Roman" w:hAnsi="Times New Roman" w:cs="Times New Roman"/>
          <w:sz w:val="28"/>
          <w:szCs w:val="28"/>
        </w:rPr>
        <w:t>первого секретаря Коммунистической партии Чехословакии</w:t>
      </w:r>
      <w:r>
        <w:rPr>
          <w:rFonts w:ascii="Times New Roman" w:hAnsi="Times New Roman" w:cs="Times New Roman"/>
          <w:sz w:val="28"/>
          <w:szCs w:val="28"/>
        </w:rPr>
        <w:t>) о социализме с человеческим лицом представлял собой попытку ограничить диктат партийной бюрократии, т.е. все те наиболее уродливые формы, с которыми впоследствии будет ассоциироваться слово «коммунизм» в странах, противостоящих Варшавскому договору</w:t>
      </w:r>
      <w:r w:rsidRPr="008107B2">
        <w:rPr>
          <w:rFonts w:ascii="Times New Roman" w:hAnsi="Times New Roman" w:cs="Times New Roman"/>
          <w:sz w:val="28"/>
          <w:szCs w:val="28"/>
        </w:rPr>
        <w:t>.</w:t>
      </w:r>
      <w:r>
        <w:rPr>
          <w:rFonts w:ascii="Times New Roman" w:hAnsi="Times New Roman" w:cs="Times New Roman"/>
          <w:sz w:val="28"/>
          <w:szCs w:val="28"/>
        </w:rPr>
        <w:t xml:space="preserve"> Существует версия (никем не доказанная, но и никем не опровергнутая), что под гусеницы советских танков на улицах Праги де-факто попали и те, кто выше был условно назван «творцы». Один из факторов, определивших жесткую реакцию на «Пражскую весну» (и аналогичные ей события), был связан именно с «незаметной» гражданской войной, о которой говорилось выше. «Бюрократы» обоснованно опасались поддержки, которую «творцы» внутри самого СССР могут получить из стран Восточной Европы, от близких им по духу людей.</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1980-й год. Это – уже глубокий застой. «Диссиденты» уже не пытаются реформировать социализм, они становятся его врагами. Советская наука начинает работать вхолостую, партийно-бюрократический диктат становится настолько отвратительным для подавляющего большинства населения (и прежде всего, для мыслящих людей), что десятилетием позже Москва и Ленинград выйдут на улицы, протестуя против попыток реанимировать всевластие компартии. Государственный Комитет по чрезвычайно ситуации не получил ни массовой поддержки, ни даже поддержки многий партийных структур. </w:t>
      </w:r>
    </w:p>
    <w:p w:rsidR="00A96547" w:rsidRPr="00DA7E0C"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вполне уместно говорить о геополитической катастрофе, это действительно так, но и следует и помнить, что тогда, в 1990 году на защиту власти компартии не встал </w:t>
      </w:r>
      <w:r w:rsidRPr="0058061A">
        <w:rPr>
          <w:rFonts w:ascii="Times New Roman" w:hAnsi="Times New Roman" w:cs="Times New Roman"/>
          <w:i/>
          <w:sz w:val="28"/>
          <w:szCs w:val="28"/>
        </w:rPr>
        <w:t>никто</w:t>
      </w:r>
      <w:r>
        <w:rPr>
          <w:rFonts w:ascii="Times New Roman" w:hAnsi="Times New Roman" w:cs="Times New Roman"/>
          <w:sz w:val="28"/>
          <w:szCs w:val="28"/>
        </w:rPr>
        <w:t xml:space="preserve">. Огромная армия сотрудников НИИ и КБ, оказалась, как и следовало ожидать, в первых рядах ее противников. Да, эти большинство из этих людей потом горько пожалеет, но тогда они вышли на улицы </w:t>
      </w:r>
      <w:r w:rsidRPr="0058061A">
        <w:rPr>
          <w:rFonts w:ascii="Times New Roman" w:hAnsi="Times New Roman" w:cs="Times New Roman"/>
          <w:i/>
          <w:sz w:val="28"/>
          <w:szCs w:val="28"/>
        </w:rPr>
        <w:t>добровольно</w:t>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Столь быстрая (по историческим меркам) трансформация не может быть следствием эволюционных процессов, что и доказывает тезис о малозаметной, но все же – гражданской войне. </w:t>
      </w:r>
    </w:p>
    <w:p w:rsidR="00A96547" w:rsidRPr="003E71FA"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 сегодняшнему дню элитами осознана необходимость восстановления интенции к развитию, что выразилось в частности, в тезисе о необходимости становления экономики знаний. Все чаще звучит тезис о необходимости четвертой технологической революции: «</w:t>
      </w:r>
      <w:r w:rsidRPr="003E71FA">
        <w:rPr>
          <w:rFonts w:ascii="Times New Roman" w:hAnsi="Times New Roman" w:cs="Times New Roman"/>
          <w:sz w:val="28"/>
          <w:szCs w:val="28"/>
        </w:rPr>
        <w:t xml:space="preserve">Россия и Казахстан должны совместно осуществить четвертую технологическую революцию. Об этом заявил </w:t>
      </w:r>
      <w:r>
        <w:rPr>
          <w:rFonts w:ascii="Times New Roman" w:hAnsi="Times New Roman" w:cs="Times New Roman"/>
          <w:sz w:val="28"/>
          <w:szCs w:val="28"/>
        </w:rPr>
        <w:t>П</w:t>
      </w:r>
      <w:r w:rsidRPr="003E71FA">
        <w:rPr>
          <w:rFonts w:ascii="Times New Roman" w:hAnsi="Times New Roman" w:cs="Times New Roman"/>
          <w:sz w:val="28"/>
          <w:szCs w:val="28"/>
        </w:rPr>
        <w:t>резидент Казахстана Н</w:t>
      </w:r>
      <w:r>
        <w:rPr>
          <w:rFonts w:ascii="Times New Roman" w:hAnsi="Times New Roman" w:cs="Times New Roman"/>
          <w:sz w:val="28"/>
          <w:szCs w:val="28"/>
        </w:rPr>
        <w:t>.А.</w:t>
      </w:r>
      <w:r w:rsidRPr="003E71FA">
        <w:rPr>
          <w:rFonts w:ascii="Times New Roman" w:hAnsi="Times New Roman" w:cs="Times New Roman"/>
          <w:sz w:val="28"/>
          <w:szCs w:val="28"/>
        </w:rPr>
        <w:t xml:space="preserve"> Назарбаев</w:t>
      </w:r>
      <w:r>
        <w:rPr>
          <w:rFonts w:ascii="Times New Roman" w:hAnsi="Times New Roman" w:cs="Times New Roman"/>
          <w:sz w:val="28"/>
          <w:szCs w:val="28"/>
        </w:rPr>
        <w:t>»</w:t>
      </w:r>
      <w:r>
        <w:rPr>
          <w:rStyle w:val="aa"/>
          <w:sz w:val="28"/>
          <w:szCs w:val="28"/>
        </w:rPr>
        <w:footnoteReference w:id="25"/>
      </w:r>
      <w:r>
        <w:rPr>
          <w:rFonts w:ascii="Times New Roman" w:hAnsi="Times New Roman" w:cs="Times New Roman"/>
          <w:sz w:val="28"/>
          <w:szCs w:val="28"/>
        </w:rPr>
        <w:t xml:space="preserve">.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Потребность в ускоренном развитии, разумеется, есть, но от внимания советников высшего руководства (скорее всего, по причинам, рассмотренным в Главе 1, т.е. в силу утраты видения стратегической перспективы экспертным сообществом) ускользнули глубинные причины, обусловившие потерю интереса к науке со стороны общества.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Решать, прежде всего, следует именно эту проблему. Следовательно, скорее следует говорить о </w:t>
      </w:r>
      <w:r w:rsidRPr="0058061A">
        <w:rPr>
          <w:rFonts w:ascii="Times New Roman" w:hAnsi="Times New Roman" w:cs="Times New Roman"/>
          <w:i/>
          <w:sz w:val="28"/>
          <w:szCs w:val="28"/>
        </w:rPr>
        <w:t>первой</w:t>
      </w:r>
      <w:r w:rsidRPr="0058061A">
        <w:rPr>
          <w:rFonts w:ascii="Times New Roman" w:hAnsi="Times New Roman" w:cs="Times New Roman"/>
          <w:sz w:val="28"/>
          <w:szCs w:val="28"/>
        </w:rPr>
        <w:t xml:space="preserve"> </w:t>
      </w:r>
      <w:r w:rsidRPr="0058061A">
        <w:rPr>
          <w:rFonts w:ascii="Times New Roman" w:hAnsi="Times New Roman" w:cs="Times New Roman"/>
          <w:i/>
          <w:sz w:val="28"/>
          <w:szCs w:val="28"/>
        </w:rPr>
        <w:t>постиндустриальной</w:t>
      </w:r>
      <w:r>
        <w:rPr>
          <w:rFonts w:ascii="Times New Roman" w:hAnsi="Times New Roman" w:cs="Times New Roman"/>
          <w:sz w:val="28"/>
          <w:szCs w:val="28"/>
        </w:rPr>
        <w:t xml:space="preserve"> технологической революции. О той, которая собственно и обеспечит построение постиндустриального общества.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Любые программы технологического развития сами по себе ничего не дадут</w:t>
      </w:r>
      <w:r>
        <w:rPr>
          <w:rStyle w:val="aa"/>
          <w:sz w:val="28"/>
          <w:szCs w:val="28"/>
        </w:rPr>
        <w:footnoteReference w:id="26"/>
      </w:r>
      <w:r>
        <w:rPr>
          <w:rFonts w:ascii="Times New Roman" w:hAnsi="Times New Roman" w:cs="Times New Roman"/>
          <w:sz w:val="28"/>
          <w:szCs w:val="28"/>
        </w:rPr>
        <w:t xml:space="preserve">, что легко прогнозировать, анализируя деятельность таких несостоявшихся институтов развития как «Роснано» и «Сколково» (а также иных организаций, теоретически призванных обеспечить интенсификацию инновационного развития, Глава 14). </w:t>
      </w:r>
    </w:p>
    <w:p w:rsidR="00A96547" w:rsidRPr="00FA470C"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Общество </w:t>
      </w:r>
      <w:r w:rsidRPr="0058061A">
        <w:rPr>
          <w:rFonts w:ascii="Times New Roman" w:hAnsi="Times New Roman" w:cs="Times New Roman"/>
          <w:i/>
          <w:sz w:val="28"/>
          <w:szCs w:val="28"/>
        </w:rPr>
        <w:t>отказывается</w:t>
      </w:r>
      <w:r>
        <w:rPr>
          <w:rFonts w:ascii="Times New Roman" w:hAnsi="Times New Roman" w:cs="Times New Roman"/>
          <w:sz w:val="28"/>
          <w:szCs w:val="28"/>
        </w:rPr>
        <w:t xml:space="preserve"> принимать такие программы, это, подчеркнем еще раз, отчетливо видно по уровню частных инвестиций в инновационную деятельность. Да, отдельных представителей бизнес-сообщества можно </w:t>
      </w:r>
      <w:r w:rsidRPr="0058061A">
        <w:rPr>
          <w:rFonts w:ascii="Times New Roman" w:hAnsi="Times New Roman" w:cs="Times New Roman"/>
          <w:i/>
          <w:sz w:val="28"/>
          <w:szCs w:val="28"/>
        </w:rPr>
        <w:t>заставить</w:t>
      </w:r>
      <w:r>
        <w:rPr>
          <w:rFonts w:ascii="Times New Roman" w:hAnsi="Times New Roman" w:cs="Times New Roman"/>
          <w:sz w:val="28"/>
          <w:szCs w:val="28"/>
        </w:rPr>
        <w:t xml:space="preserve"> вложить деньги во что-то, издали напоминающее инновации. Но, они либо постараются уклониться, либо отдадут деньги так, как отдают рэкетирам, даже не пытаясь стать предпринимателями в духе Й. Шумпетера.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Оправданным может быть только другой путь – создание нового «общественного договора» между научным сообществом и обществом (прежде всего, в лице деловых кругов), подобного тому, что негласно действовал на рубеже 19-го и 20-го веков. </w:t>
      </w:r>
      <w:r w:rsidRPr="00ED4D87">
        <w:rPr>
          <w:rFonts w:ascii="Times New Roman" w:hAnsi="Times New Roman" w:cs="Times New Roman"/>
          <w:sz w:val="28"/>
          <w:szCs w:val="28"/>
        </w:rPr>
        <w:t>А</w:t>
      </w:r>
      <w:r>
        <w:rPr>
          <w:rFonts w:ascii="Times New Roman" w:hAnsi="Times New Roman" w:cs="Times New Roman"/>
          <w:sz w:val="28"/>
          <w:szCs w:val="28"/>
        </w:rPr>
        <w:t xml:space="preserve"> для этого наука – как институция, определяющая и поддерживающая создание </w:t>
      </w:r>
      <w:r w:rsidRPr="00ED4D87">
        <w:rPr>
          <w:rFonts w:ascii="Times New Roman" w:hAnsi="Times New Roman" w:cs="Times New Roman"/>
          <w:b/>
          <w:i/>
          <w:sz w:val="28"/>
          <w:szCs w:val="28"/>
        </w:rPr>
        <w:t>стратегий</w:t>
      </w:r>
      <w:r>
        <w:rPr>
          <w:rFonts w:ascii="Times New Roman" w:hAnsi="Times New Roman" w:cs="Times New Roman"/>
          <w:sz w:val="28"/>
          <w:szCs w:val="28"/>
        </w:rPr>
        <w:t xml:space="preserve">, должна не просто предложить нечто коммерчески значимое. Для преодоления гигантских величин инновационного сопротивления этого заведомо недостаточно.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Коллективному разуму ученых, закладывающих фундамент постиндустриальной науки, </w:t>
      </w:r>
      <w:r w:rsidRPr="00834133">
        <w:rPr>
          <w:rFonts w:ascii="Times New Roman" w:hAnsi="Times New Roman" w:cs="Times New Roman"/>
          <w:i/>
          <w:sz w:val="28"/>
          <w:szCs w:val="28"/>
        </w:rPr>
        <w:t>придется</w:t>
      </w:r>
      <w:r>
        <w:rPr>
          <w:rFonts w:ascii="Times New Roman" w:hAnsi="Times New Roman" w:cs="Times New Roman"/>
          <w:sz w:val="28"/>
          <w:szCs w:val="28"/>
        </w:rPr>
        <w:t xml:space="preserve"> написать современный аналог «Нового Органона» лорда Бэкона.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сочинение английского философа и крупного политического деятеля сегодня вполне можно рассматривать как своего рода манифест, на долгие столетия определивший пути развития и </w:t>
      </w:r>
      <w:r w:rsidRPr="00834133">
        <w:rPr>
          <w:rFonts w:ascii="Times New Roman" w:hAnsi="Times New Roman" w:cs="Times New Roman"/>
          <w:i/>
          <w:sz w:val="28"/>
          <w:szCs w:val="28"/>
        </w:rPr>
        <w:t>базовую методологию</w:t>
      </w:r>
      <w:r>
        <w:rPr>
          <w:rFonts w:ascii="Times New Roman" w:hAnsi="Times New Roman" w:cs="Times New Roman"/>
          <w:sz w:val="28"/>
          <w:szCs w:val="28"/>
        </w:rPr>
        <w:t xml:space="preserve"> науки индустриальной эпохи. Метод Бэкона рассматривается как предтеча того, что сегодня именуют «научным методом». Именно Бэкон одним из первых порвал с существующей до него научной традицией средневековья, отстаивая </w:t>
      </w:r>
      <w:r>
        <w:rPr>
          <w:rFonts w:ascii="Times New Roman" w:hAnsi="Times New Roman" w:cs="Times New Roman"/>
          <w:sz w:val="28"/>
          <w:szCs w:val="28"/>
        </w:rPr>
        <w:lastRenderedPageBreak/>
        <w:t xml:space="preserve">необходимость получения знаний из непосредственно опыта. Само название сочинения противопоставляет его «Органону» Аристотеля, служившему основой средневековой схоластики. </w:t>
      </w:r>
    </w:p>
    <w:p w:rsidR="00A96547"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«Манифеста» Бэкона началось создание инструментов, обеспечивших для человечества ответ на вызовы со стороны Природы. По-видимому, заложенный в него потенциал развития следует признать исчерпанным. Человечество в своем развитии породило новые стихии, столкнулось с вызовами иной природы (связанными, в частности, с упадком индустриальной фазы), и методологии, позволяющей ответить на них пока нет. </w:t>
      </w:r>
    </w:p>
    <w:p w:rsidR="00A96547" w:rsidRPr="002E46D3" w:rsidRDefault="00A96547" w:rsidP="00A965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Современным ученым, подчеркиваем еще раз, </w:t>
      </w:r>
      <w:r w:rsidRPr="002E46D3">
        <w:rPr>
          <w:rFonts w:ascii="Times New Roman" w:hAnsi="Times New Roman" w:cs="Times New Roman"/>
          <w:b/>
          <w:sz w:val="28"/>
          <w:szCs w:val="28"/>
        </w:rPr>
        <w:t>придется</w:t>
      </w:r>
      <w:r>
        <w:rPr>
          <w:rFonts w:ascii="Times New Roman" w:hAnsi="Times New Roman" w:cs="Times New Roman"/>
          <w:sz w:val="28"/>
          <w:szCs w:val="28"/>
        </w:rPr>
        <w:t xml:space="preserve"> написать аналог такого «манифеста», в противном случае вероятность отката назад, в новое средневековье, в новые Темные Века становится уж слишком высокой. </w:t>
      </w:r>
    </w:p>
    <w:p w:rsidR="00A96547" w:rsidRDefault="00A96547" w:rsidP="00A96547">
      <w:pPr>
        <w:spacing w:after="0" w:line="240" w:lineRule="auto"/>
        <w:ind w:firstLine="567"/>
        <w:jc w:val="both"/>
        <w:rPr>
          <w:rFonts w:ascii="Times New Roman" w:hAnsi="Times New Roman" w:cs="Times New Roman"/>
          <w:sz w:val="28"/>
          <w:szCs w:val="28"/>
        </w:rPr>
      </w:pPr>
    </w:p>
    <w:p w:rsidR="00A96547" w:rsidRPr="00046BF0" w:rsidRDefault="00A96547" w:rsidP="00A96547">
      <w:pPr>
        <w:spacing w:after="0" w:line="240" w:lineRule="auto"/>
        <w:ind w:firstLine="567"/>
        <w:jc w:val="both"/>
        <w:rPr>
          <w:rFonts w:ascii="Times New Roman" w:hAnsi="Times New Roman" w:cs="Times New Roman"/>
          <w:b/>
          <w:sz w:val="28"/>
          <w:szCs w:val="28"/>
        </w:rPr>
      </w:pPr>
      <w:r w:rsidRPr="00046BF0">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7</w:t>
      </w:r>
    </w:p>
    <w:p w:rsidR="00A96547" w:rsidRPr="00964AD6" w:rsidRDefault="00A96547" w:rsidP="00A96547">
      <w:pPr>
        <w:pStyle w:val="ab"/>
        <w:numPr>
          <w:ilvl w:val="0"/>
          <w:numId w:val="6"/>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t>Переслегин</w:t>
      </w:r>
      <w:r>
        <w:rPr>
          <w:rFonts w:ascii="Times New Roman" w:hAnsi="Times New Roman" w:cs="Times New Roman"/>
          <w:sz w:val="28"/>
          <w:szCs w:val="28"/>
        </w:rPr>
        <w:t xml:space="preserve"> </w:t>
      </w:r>
      <w:r w:rsidRPr="00964AD6">
        <w:rPr>
          <w:rFonts w:ascii="Times New Roman" w:hAnsi="Times New Roman" w:cs="Times New Roman"/>
          <w:sz w:val="28"/>
          <w:szCs w:val="28"/>
        </w:rPr>
        <w:t>С.Б.</w:t>
      </w:r>
      <w:r>
        <w:rPr>
          <w:rFonts w:ascii="Times New Roman" w:hAnsi="Times New Roman" w:cs="Times New Roman"/>
          <w:sz w:val="28"/>
          <w:szCs w:val="28"/>
        </w:rPr>
        <w:t xml:space="preserve"> </w:t>
      </w:r>
      <w:r w:rsidRPr="00964AD6">
        <w:rPr>
          <w:rFonts w:ascii="Times New Roman" w:hAnsi="Times New Roman" w:cs="Times New Roman"/>
          <w:sz w:val="28"/>
          <w:szCs w:val="28"/>
        </w:rPr>
        <w:t>Опасная</w:t>
      </w:r>
      <w:r>
        <w:rPr>
          <w:rFonts w:ascii="Times New Roman" w:hAnsi="Times New Roman" w:cs="Times New Roman"/>
          <w:sz w:val="28"/>
          <w:szCs w:val="28"/>
        </w:rPr>
        <w:t xml:space="preserve"> </w:t>
      </w:r>
      <w:r w:rsidRPr="00964AD6">
        <w:rPr>
          <w:rFonts w:ascii="Times New Roman" w:hAnsi="Times New Roman" w:cs="Times New Roman"/>
          <w:sz w:val="28"/>
          <w:szCs w:val="28"/>
        </w:rPr>
        <w:t>бритва</w:t>
      </w:r>
      <w:r>
        <w:rPr>
          <w:rFonts w:ascii="Times New Roman" w:hAnsi="Times New Roman" w:cs="Times New Roman"/>
          <w:sz w:val="28"/>
          <w:szCs w:val="28"/>
        </w:rPr>
        <w:t xml:space="preserve"> </w:t>
      </w:r>
      <w:proofErr w:type="gramStart"/>
      <w:r w:rsidRPr="00964AD6">
        <w:rPr>
          <w:rFonts w:ascii="Times New Roman" w:hAnsi="Times New Roman" w:cs="Times New Roman"/>
          <w:sz w:val="28"/>
          <w:szCs w:val="28"/>
        </w:rPr>
        <w:t>Оккама./</w:t>
      </w:r>
      <w:proofErr w:type="gramEnd"/>
      <w:r>
        <w:rPr>
          <w:rFonts w:ascii="Times New Roman" w:hAnsi="Times New Roman" w:cs="Times New Roman"/>
          <w:sz w:val="28"/>
          <w:szCs w:val="28"/>
        </w:rPr>
        <w:t xml:space="preserve"> </w:t>
      </w:r>
      <w:r w:rsidRPr="00964AD6">
        <w:rPr>
          <w:rFonts w:ascii="Times New Roman" w:hAnsi="Times New Roman" w:cs="Times New Roman"/>
          <w:sz w:val="28"/>
          <w:szCs w:val="28"/>
        </w:rPr>
        <w:t>Переслегин</w:t>
      </w:r>
      <w:r>
        <w:rPr>
          <w:rFonts w:ascii="Times New Roman" w:hAnsi="Times New Roman" w:cs="Times New Roman"/>
          <w:sz w:val="28"/>
          <w:szCs w:val="28"/>
        </w:rPr>
        <w:t xml:space="preserve"> </w:t>
      </w:r>
      <w:r w:rsidRPr="00964AD6">
        <w:rPr>
          <w:rFonts w:ascii="Times New Roman" w:hAnsi="Times New Roman" w:cs="Times New Roman"/>
          <w:sz w:val="28"/>
          <w:szCs w:val="28"/>
        </w:rPr>
        <w:t>С.Б.</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М.</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2011</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672</w:t>
      </w:r>
      <w:r>
        <w:rPr>
          <w:rFonts w:ascii="Times New Roman" w:hAnsi="Times New Roman" w:cs="Times New Roman"/>
          <w:sz w:val="28"/>
          <w:szCs w:val="28"/>
        </w:rPr>
        <w:t xml:space="preserve"> </w:t>
      </w:r>
      <w:r w:rsidRPr="00964AD6">
        <w:rPr>
          <w:rFonts w:ascii="Times New Roman" w:hAnsi="Times New Roman" w:cs="Times New Roman"/>
          <w:sz w:val="28"/>
          <w:szCs w:val="28"/>
        </w:rPr>
        <w:t>с.</w:t>
      </w:r>
    </w:p>
    <w:p w:rsidR="00A96547" w:rsidRPr="00431641" w:rsidRDefault="00A96547" w:rsidP="00A96547">
      <w:pPr>
        <w:pStyle w:val="ab"/>
        <w:numPr>
          <w:ilvl w:val="0"/>
          <w:numId w:val="6"/>
        </w:numPr>
        <w:tabs>
          <w:tab w:val="left" w:pos="993"/>
          <w:tab w:val="left" w:pos="1276"/>
          <w:tab w:val="left" w:pos="1418"/>
        </w:tabs>
        <w:jc w:val="both"/>
        <w:rPr>
          <w:rFonts w:ascii="Times New Roman" w:hAnsi="Times New Roman" w:cs="Times New Roman"/>
          <w:sz w:val="28"/>
          <w:szCs w:val="28"/>
        </w:rPr>
      </w:pPr>
      <w:r w:rsidRPr="00431641">
        <w:rPr>
          <w:rFonts w:ascii="Times New Roman" w:hAnsi="Times New Roman" w:cs="Times New Roman"/>
          <w:sz w:val="28"/>
          <w:szCs w:val="28"/>
        </w:rPr>
        <w:t>Соболевская А.А., Попов А.К. Постиндустриальная революция в сфере труда. М. ИМЭМО РАН. 2009, 205 с.</w:t>
      </w:r>
    </w:p>
    <w:p w:rsidR="00A96547" w:rsidRDefault="00A96547" w:rsidP="00A96547">
      <w:pPr>
        <w:pStyle w:val="ab"/>
        <w:numPr>
          <w:ilvl w:val="0"/>
          <w:numId w:val="6"/>
        </w:numPr>
        <w:tabs>
          <w:tab w:val="left" w:pos="993"/>
          <w:tab w:val="left" w:pos="1276"/>
          <w:tab w:val="left" w:pos="1418"/>
        </w:tabs>
        <w:jc w:val="both"/>
        <w:rPr>
          <w:rFonts w:ascii="Times New Roman" w:hAnsi="Times New Roman" w:cs="Times New Roman"/>
          <w:sz w:val="28"/>
          <w:szCs w:val="28"/>
        </w:rPr>
      </w:pPr>
      <w:r w:rsidRPr="00431641">
        <w:rPr>
          <w:rFonts w:ascii="Times New Roman" w:hAnsi="Times New Roman" w:cs="Times New Roman"/>
          <w:sz w:val="28"/>
          <w:szCs w:val="28"/>
        </w:rPr>
        <w:t>Дежина И.Г. Российская наука как фактор мировой политики // Космополис, 2003, №2. С.43-56.</w:t>
      </w:r>
    </w:p>
    <w:p w:rsidR="00A96547" w:rsidRPr="00BD765A" w:rsidRDefault="00A96547" w:rsidP="00A96547">
      <w:pPr>
        <w:pStyle w:val="ab"/>
        <w:numPr>
          <w:ilvl w:val="0"/>
          <w:numId w:val="6"/>
        </w:numPr>
        <w:tabs>
          <w:tab w:val="left" w:pos="993"/>
          <w:tab w:val="left" w:pos="1276"/>
          <w:tab w:val="left" w:pos="1418"/>
        </w:tabs>
        <w:jc w:val="both"/>
        <w:rPr>
          <w:rFonts w:ascii="Times New Roman" w:hAnsi="Times New Roman" w:cs="Times New Roman"/>
          <w:sz w:val="28"/>
          <w:szCs w:val="28"/>
        </w:rPr>
      </w:pPr>
      <w:r w:rsidRPr="00834133">
        <w:rPr>
          <w:rFonts w:ascii="Times New Roman" w:hAnsi="Times New Roman" w:cs="Times New Roman"/>
          <w:sz w:val="28"/>
          <w:szCs w:val="28"/>
          <w:lang w:val="en-US"/>
        </w:rPr>
        <w:t xml:space="preserve">Bauman, Z. (2013). Legislators and interpreters: On modernity, post-modernity and intellectuals. </w:t>
      </w:r>
      <w:r w:rsidRPr="00BD765A">
        <w:rPr>
          <w:rFonts w:ascii="Times New Roman" w:hAnsi="Times New Roman" w:cs="Times New Roman"/>
          <w:sz w:val="28"/>
          <w:szCs w:val="28"/>
        </w:rPr>
        <w:t>John Wiley &amp; Sons.</w:t>
      </w:r>
    </w:p>
    <w:p w:rsidR="00A96547" w:rsidRPr="00BD765A" w:rsidRDefault="00A96547" w:rsidP="00A96547">
      <w:pPr>
        <w:pStyle w:val="ab"/>
        <w:numPr>
          <w:ilvl w:val="0"/>
          <w:numId w:val="6"/>
        </w:numPr>
        <w:tabs>
          <w:tab w:val="left" w:pos="993"/>
          <w:tab w:val="left" w:pos="1276"/>
          <w:tab w:val="left" w:pos="1418"/>
        </w:tabs>
        <w:jc w:val="both"/>
        <w:rPr>
          <w:rFonts w:ascii="Times New Roman" w:hAnsi="Times New Roman" w:cs="Times New Roman"/>
          <w:sz w:val="28"/>
          <w:szCs w:val="28"/>
        </w:rPr>
      </w:pPr>
      <w:r w:rsidRPr="00BD765A">
        <w:rPr>
          <w:rFonts w:ascii="Times New Roman" w:hAnsi="Times New Roman" w:cs="Times New Roman"/>
          <w:sz w:val="28"/>
          <w:szCs w:val="28"/>
        </w:rPr>
        <w:t>Кузнецов В.Г., Кузнецова И.Д., Миронов В.В., Момджян К.Х. Философия. Учебник. М. ИНФРА-М, 2006, 319 с.</w:t>
      </w:r>
    </w:p>
    <w:p w:rsidR="00A96547" w:rsidRDefault="00A96547" w:rsidP="00A96547">
      <w:pPr>
        <w:pStyle w:val="ab"/>
        <w:numPr>
          <w:ilvl w:val="0"/>
          <w:numId w:val="6"/>
        </w:numPr>
        <w:tabs>
          <w:tab w:val="left" w:pos="993"/>
          <w:tab w:val="left" w:pos="1276"/>
          <w:tab w:val="left" w:pos="1418"/>
        </w:tabs>
        <w:jc w:val="both"/>
        <w:rPr>
          <w:rFonts w:ascii="Times New Roman" w:hAnsi="Times New Roman" w:cs="Times New Roman"/>
          <w:sz w:val="28"/>
          <w:szCs w:val="28"/>
        </w:rPr>
      </w:pPr>
      <w:r w:rsidRPr="00BD765A">
        <w:rPr>
          <w:rFonts w:ascii="Times New Roman" w:hAnsi="Times New Roman" w:cs="Times New Roman"/>
          <w:sz w:val="28"/>
          <w:szCs w:val="28"/>
        </w:rPr>
        <w:t>Ленин В. И. М</w:t>
      </w:r>
      <w:r>
        <w:rPr>
          <w:rFonts w:ascii="Times New Roman" w:hAnsi="Times New Roman" w:cs="Times New Roman"/>
          <w:sz w:val="28"/>
          <w:szCs w:val="28"/>
        </w:rPr>
        <w:t xml:space="preserve">атериализм и эмпириокритицизм. </w:t>
      </w:r>
      <w:r w:rsidRPr="00BD765A">
        <w:rPr>
          <w:rFonts w:ascii="Times New Roman" w:hAnsi="Times New Roman" w:cs="Times New Roman"/>
          <w:sz w:val="28"/>
          <w:szCs w:val="28"/>
        </w:rPr>
        <w:t xml:space="preserve"> Directmedia, 2014.</w:t>
      </w:r>
    </w:p>
    <w:p w:rsidR="00CC79F9" w:rsidRDefault="00A96547" w:rsidP="00CC79F9">
      <w:pPr>
        <w:pStyle w:val="ab"/>
        <w:numPr>
          <w:ilvl w:val="0"/>
          <w:numId w:val="6"/>
        </w:numPr>
        <w:tabs>
          <w:tab w:val="left" w:pos="993"/>
          <w:tab w:val="left" w:pos="1276"/>
          <w:tab w:val="left" w:pos="1418"/>
        </w:tabs>
        <w:spacing w:after="160" w:line="259" w:lineRule="auto"/>
        <w:jc w:val="both"/>
        <w:rPr>
          <w:rFonts w:ascii="Times New Roman" w:hAnsi="Times New Roman" w:cs="Times New Roman"/>
          <w:sz w:val="28"/>
          <w:szCs w:val="28"/>
        </w:rPr>
      </w:pPr>
      <w:r w:rsidRPr="00CC79F9">
        <w:rPr>
          <w:rFonts w:ascii="Times New Roman" w:hAnsi="Times New Roman" w:cs="Times New Roman"/>
          <w:sz w:val="28"/>
          <w:szCs w:val="28"/>
        </w:rPr>
        <w:t>Сулейменов И.Э., Габриелян О.А., Мун Г.А. и др. Некоторые вопросы современной теории инноваций. Алматы – Симферополь, 2016, 197 с.</w:t>
      </w: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Pr="007A51BD" w:rsidRDefault="00CC79F9"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Pr="007A51BD">
        <w:rPr>
          <w:rFonts w:ascii="Times New Roman" w:hAnsi="Times New Roman" w:cs="Times New Roman"/>
          <w:b/>
          <w:sz w:val="28"/>
          <w:szCs w:val="28"/>
        </w:rPr>
        <w:t xml:space="preserve"> 8. Контуры постиндустриальной науки</w:t>
      </w:r>
      <w:r>
        <w:rPr>
          <w:rFonts w:ascii="Times New Roman" w:hAnsi="Times New Roman" w:cs="Times New Roman"/>
          <w:b/>
          <w:sz w:val="28"/>
          <w:szCs w:val="28"/>
        </w:rPr>
        <w:t>: проблема организации научных исследований и «четвертая технологическая революция»</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4248D9" w:rsidRDefault="00CC79F9" w:rsidP="00CC79F9">
      <w:pPr>
        <w:spacing w:after="0" w:line="240" w:lineRule="auto"/>
        <w:ind w:left="4536"/>
        <w:jc w:val="both"/>
        <w:rPr>
          <w:rFonts w:ascii="Times New Roman" w:hAnsi="Times New Roman" w:cs="Times New Roman"/>
          <w:i/>
          <w:sz w:val="28"/>
          <w:szCs w:val="28"/>
        </w:rPr>
      </w:pPr>
      <w:r w:rsidRPr="004248D9">
        <w:rPr>
          <w:rFonts w:ascii="Times New Roman" w:hAnsi="Times New Roman" w:cs="Times New Roman"/>
          <w:i/>
          <w:sz w:val="28"/>
          <w:szCs w:val="28"/>
        </w:rPr>
        <w:t>«…и часто диким голосом кричал,</w:t>
      </w:r>
    </w:p>
    <w:p w:rsidR="00CC79F9" w:rsidRPr="004248D9" w:rsidRDefault="00CC79F9" w:rsidP="00CC79F9">
      <w:pPr>
        <w:spacing w:after="0" w:line="240" w:lineRule="auto"/>
        <w:ind w:left="4536"/>
        <w:jc w:val="both"/>
        <w:rPr>
          <w:rFonts w:ascii="Times New Roman" w:hAnsi="Times New Roman" w:cs="Times New Roman"/>
          <w:bCs/>
          <w:i/>
          <w:sz w:val="28"/>
          <w:szCs w:val="28"/>
        </w:rPr>
      </w:pPr>
      <w:r w:rsidRPr="004248D9">
        <w:rPr>
          <w:rFonts w:ascii="Times New Roman" w:hAnsi="Times New Roman" w:cs="Times New Roman"/>
          <w:bCs/>
          <w:i/>
          <w:sz w:val="28"/>
          <w:szCs w:val="28"/>
        </w:rPr>
        <w:t>Что есть еще тропа пока,</w:t>
      </w:r>
    </w:p>
    <w:p w:rsidR="00CC79F9" w:rsidRPr="004248D9" w:rsidRDefault="00CC79F9" w:rsidP="00CC79F9">
      <w:pPr>
        <w:spacing w:after="0" w:line="240" w:lineRule="auto"/>
        <w:ind w:left="4536"/>
        <w:jc w:val="both"/>
        <w:rPr>
          <w:rFonts w:ascii="Times New Roman" w:hAnsi="Times New Roman" w:cs="Times New Roman"/>
          <w:bCs/>
          <w:i/>
          <w:sz w:val="28"/>
          <w:szCs w:val="28"/>
        </w:rPr>
      </w:pPr>
      <w:r w:rsidRPr="004248D9">
        <w:rPr>
          <w:rFonts w:ascii="Times New Roman" w:hAnsi="Times New Roman" w:cs="Times New Roman"/>
          <w:bCs/>
          <w:i/>
          <w:sz w:val="28"/>
          <w:szCs w:val="28"/>
        </w:rPr>
        <w:t>Где встретишь питекантропа,</w:t>
      </w:r>
    </w:p>
    <w:p w:rsidR="00CC79F9" w:rsidRPr="004248D9" w:rsidRDefault="00CC79F9" w:rsidP="00CC79F9">
      <w:pPr>
        <w:spacing w:after="0" w:line="240" w:lineRule="auto"/>
        <w:ind w:left="4536"/>
        <w:jc w:val="both"/>
        <w:rPr>
          <w:rFonts w:ascii="Times New Roman" w:hAnsi="Times New Roman" w:cs="Times New Roman"/>
          <w:bCs/>
          <w:i/>
          <w:sz w:val="28"/>
          <w:szCs w:val="28"/>
        </w:rPr>
      </w:pPr>
      <w:r w:rsidRPr="004248D9">
        <w:rPr>
          <w:rFonts w:ascii="Times New Roman" w:hAnsi="Times New Roman" w:cs="Times New Roman"/>
          <w:bCs/>
          <w:i/>
          <w:sz w:val="28"/>
          <w:szCs w:val="28"/>
        </w:rPr>
        <w:t>И в грудь себя при этом ударял»</w:t>
      </w:r>
    </w:p>
    <w:p w:rsidR="00CC79F9" w:rsidRDefault="00CC79F9" w:rsidP="00CC79F9">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В.С.Высоцкий, песня студентов-археологов</w:t>
      </w:r>
    </w:p>
    <w:p w:rsidR="00CC79F9" w:rsidRDefault="00CC79F9" w:rsidP="00CC79F9">
      <w:pPr>
        <w:spacing w:after="0" w:line="240" w:lineRule="auto"/>
        <w:ind w:left="5103"/>
        <w:jc w:val="both"/>
        <w:rPr>
          <w:rFonts w:ascii="Times New Roman" w:hAnsi="Times New Roman" w:cs="Times New Roman"/>
          <w:sz w:val="28"/>
          <w:szCs w:val="28"/>
        </w:rPr>
      </w:pPr>
    </w:p>
    <w:p w:rsidR="00CC79F9" w:rsidRPr="002824AC" w:rsidRDefault="00CC79F9" w:rsidP="00CC79F9">
      <w:pPr>
        <w:spacing w:after="0" w:line="240" w:lineRule="auto"/>
        <w:ind w:left="4536"/>
        <w:jc w:val="both"/>
        <w:rPr>
          <w:rFonts w:ascii="Times New Roman" w:hAnsi="Times New Roman" w:cs="Times New Roman"/>
          <w:bCs/>
          <w:i/>
          <w:sz w:val="28"/>
          <w:szCs w:val="28"/>
        </w:rPr>
      </w:pPr>
      <w:r w:rsidRPr="002824AC">
        <w:rPr>
          <w:rFonts w:ascii="Times New Roman" w:hAnsi="Times New Roman" w:cs="Times New Roman"/>
          <w:bCs/>
          <w:i/>
          <w:sz w:val="28"/>
          <w:szCs w:val="28"/>
        </w:rPr>
        <w:t>«Тех, кто может бросить меч</w:t>
      </w:r>
    </w:p>
    <w:p w:rsidR="00CC79F9" w:rsidRPr="002824AC" w:rsidRDefault="00CC79F9" w:rsidP="00CC79F9">
      <w:pPr>
        <w:spacing w:after="0" w:line="240" w:lineRule="auto"/>
        <w:ind w:left="4536"/>
        <w:jc w:val="both"/>
        <w:rPr>
          <w:rFonts w:ascii="Times New Roman" w:hAnsi="Times New Roman" w:cs="Times New Roman"/>
          <w:bCs/>
          <w:i/>
          <w:sz w:val="28"/>
          <w:szCs w:val="28"/>
        </w:rPr>
      </w:pPr>
      <w:r w:rsidRPr="002824AC">
        <w:rPr>
          <w:rFonts w:ascii="Times New Roman" w:hAnsi="Times New Roman" w:cs="Times New Roman"/>
          <w:bCs/>
          <w:i/>
          <w:sz w:val="28"/>
          <w:szCs w:val="28"/>
        </w:rPr>
        <w:t>И рабом в могилу лечь</w:t>
      </w:r>
      <w:r>
        <w:rPr>
          <w:rFonts w:ascii="Times New Roman" w:hAnsi="Times New Roman" w:cs="Times New Roman"/>
          <w:bCs/>
          <w:i/>
          <w:sz w:val="28"/>
          <w:szCs w:val="28"/>
        </w:rPr>
        <w:t>,</w:t>
      </w:r>
    </w:p>
    <w:p w:rsidR="00CC79F9" w:rsidRPr="002824AC" w:rsidRDefault="00CC79F9" w:rsidP="00CC79F9">
      <w:pPr>
        <w:spacing w:after="0" w:line="240" w:lineRule="auto"/>
        <w:ind w:left="4536"/>
        <w:jc w:val="both"/>
        <w:rPr>
          <w:rFonts w:ascii="Times New Roman" w:hAnsi="Times New Roman" w:cs="Times New Roman"/>
          <w:bCs/>
          <w:i/>
          <w:sz w:val="28"/>
          <w:szCs w:val="28"/>
        </w:rPr>
      </w:pPr>
      <w:r w:rsidRPr="002824AC">
        <w:rPr>
          <w:rFonts w:ascii="Times New Roman" w:hAnsi="Times New Roman" w:cs="Times New Roman"/>
          <w:bCs/>
          <w:i/>
          <w:sz w:val="28"/>
          <w:szCs w:val="28"/>
        </w:rPr>
        <w:t>Лучше вовремя отсечь</w:t>
      </w:r>
      <w:r>
        <w:rPr>
          <w:rFonts w:ascii="Times New Roman" w:hAnsi="Times New Roman" w:cs="Times New Roman"/>
          <w:bCs/>
          <w:i/>
          <w:sz w:val="28"/>
          <w:szCs w:val="28"/>
        </w:rPr>
        <w:t xml:space="preserve"> - </w:t>
      </w:r>
    </w:p>
    <w:p w:rsidR="00CC79F9" w:rsidRPr="002824AC" w:rsidRDefault="00CC79F9" w:rsidP="00CC79F9">
      <w:pPr>
        <w:spacing w:after="0" w:line="240" w:lineRule="auto"/>
        <w:ind w:left="4536"/>
        <w:jc w:val="both"/>
        <w:rPr>
          <w:rFonts w:ascii="Times New Roman" w:hAnsi="Times New Roman" w:cs="Times New Roman"/>
          <w:bCs/>
          <w:i/>
          <w:sz w:val="28"/>
          <w:szCs w:val="28"/>
        </w:rPr>
      </w:pPr>
      <w:r w:rsidRPr="002824AC">
        <w:rPr>
          <w:rFonts w:ascii="Times New Roman" w:hAnsi="Times New Roman" w:cs="Times New Roman"/>
          <w:bCs/>
          <w:i/>
          <w:sz w:val="28"/>
          <w:szCs w:val="28"/>
        </w:rPr>
        <w:t>Пусть уйдут из строя»</w:t>
      </w:r>
    </w:p>
    <w:p w:rsidR="00CC79F9" w:rsidRDefault="00CC79F9" w:rsidP="00CC79F9">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Р. Бернс</w:t>
      </w:r>
    </w:p>
    <w:p w:rsidR="00CC79F9" w:rsidRDefault="00CC79F9" w:rsidP="00CC79F9">
      <w:pPr>
        <w:spacing w:after="0" w:line="240" w:lineRule="auto"/>
        <w:ind w:left="5103"/>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предыдущих главах много говорилось о тенденциях, связанных с упадком науки как общественно значимой институции индустриальной фазы развития цивилизации. У читателя, особенно молодого и часто пользующегося компьютером, такие выводы могут вызвать недоумение. Действительно, вычислительная техника, информационные и коммуникационные технологии (главным образом, Интернет), преобразившие многие жизненные форматы и даже ставшие инструментом политической борьбы (ни для кого не секрет, что организаторы «цветных революций самым активным образом использовали социальный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сети), все это – достижения сравнительно недавнего прошлого. Спорить не с чем, но, как будет показано в данной лекции, де-факто речь идет об исключениях, только подтверждающих сделанные ранее выводы.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Общество </w:t>
      </w:r>
      <w:r w:rsidRPr="00006A79">
        <w:rPr>
          <w:rFonts w:ascii="Times New Roman" w:hAnsi="Times New Roman" w:cs="Times New Roman"/>
          <w:i/>
          <w:sz w:val="28"/>
          <w:szCs w:val="28"/>
        </w:rPr>
        <w:t>приняло</w:t>
      </w:r>
      <w:r>
        <w:rPr>
          <w:rStyle w:val="aa"/>
          <w:i/>
          <w:sz w:val="28"/>
          <w:szCs w:val="28"/>
        </w:rPr>
        <w:footnoteReference w:id="27"/>
      </w:r>
      <w:r>
        <w:rPr>
          <w:rFonts w:ascii="Times New Roman" w:hAnsi="Times New Roman" w:cs="Times New Roman"/>
          <w:sz w:val="28"/>
          <w:szCs w:val="28"/>
        </w:rPr>
        <w:t xml:space="preserve"> инновации, связанные с информационными технологиями, только потому, что они отвечали его ожиданиям, пусть и не всегда оформленным явно. Часть из них связана с протестом против гнета бюрократии и дефицитом </w:t>
      </w:r>
      <w:r w:rsidRPr="00951B6A">
        <w:rPr>
          <w:rFonts w:ascii="Times New Roman" w:hAnsi="Times New Roman" w:cs="Times New Roman"/>
          <w:i/>
          <w:sz w:val="28"/>
          <w:szCs w:val="28"/>
        </w:rPr>
        <w:t>реальной</w:t>
      </w:r>
      <w:r>
        <w:rPr>
          <w:rFonts w:ascii="Times New Roman" w:hAnsi="Times New Roman" w:cs="Times New Roman"/>
          <w:sz w:val="28"/>
          <w:szCs w:val="28"/>
        </w:rPr>
        <w:t xml:space="preserve"> свободы (прежде всего – в странах, по традиции именующих себя демократическими). Иллюстрацией к таким ожиданиям может служить часто цитируемая до сих пор </w:t>
      </w:r>
      <w:r w:rsidRPr="005C4F5A">
        <w:rPr>
          <w:rFonts w:ascii="Times New Roman" w:hAnsi="Times New Roman" w:cs="Times New Roman"/>
          <w:sz w:val="28"/>
          <w:szCs w:val="28"/>
        </w:rPr>
        <w:t>«Декларация н</w:t>
      </w:r>
      <w:r>
        <w:rPr>
          <w:rFonts w:ascii="Times New Roman" w:hAnsi="Times New Roman" w:cs="Times New Roman"/>
          <w:sz w:val="28"/>
          <w:szCs w:val="28"/>
        </w:rPr>
        <w:t>езависимости киберпространства»</w:t>
      </w:r>
      <w:r>
        <w:rPr>
          <w:rStyle w:val="aa"/>
          <w:sz w:val="28"/>
          <w:szCs w:val="28"/>
        </w:rPr>
        <w:footnoteReference w:id="28"/>
      </w:r>
      <w:r>
        <w:rPr>
          <w:rFonts w:ascii="Times New Roman" w:hAnsi="Times New Roman" w:cs="Times New Roman"/>
          <w:sz w:val="28"/>
          <w:szCs w:val="28"/>
        </w:rPr>
        <w:t xml:space="preserve">, Джона П. Барлоу, опубликованная в Давосе в 1996 г. </w:t>
      </w:r>
    </w:p>
    <w:p w:rsidR="00CC79F9" w:rsidRPr="005C4F5A" w:rsidRDefault="00CC79F9" w:rsidP="00CC79F9">
      <w:pPr>
        <w:spacing w:after="0" w:line="240" w:lineRule="auto"/>
        <w:ind w:firstLine="567"/>
        <w:jc w:val="both"/>
        <w:rPr>
          <w:rFonts w:ascii="Times New Roman" w:hAnsi="Times New Roman" w:cs="Times New Roman"/>
          <w:sz w:val="28"/>
          <w:szCs w:val="28"/>
        </w:rPr>
      </w:pPr>
      <w:r w:rsidRPr="005C4F5A">
        <w:rPr>
          <w:rFonts w:ascii="Times New Roman" w:hAnsi="Times New Roman" w:cs="Times New Roman"/>
          <w:sz w:val="28"/>
          <w:szCs w:val="28"/>
        </w:rPr>
        <w:t>Аллюзии с декларацией независимости США очевидны, но для убедительности все же приведем цитату:</w:t>
      </w:r>
    </w:p>
    <w:p w:rsidR="00CC79F9" w:rsidRDefault="00CC79F9" w:rsidP="00CC79F9">
      <w:pPr>
        <w:spacing w:after="0" w:line="240" w:lineRule="auto"/>
        <w:ind w:firstLine="567"/>
        <w:jc w:val="both"/>
        <w:rPr>
          <w:rFonts w:ascii="Times New Roman" w:hAnsi="Times New Roman" w:cs="Times New Roman"/>
          <w:sz w:val="28"/>
          <w:szCs w:val="28"/>
        </w:rPr>
      </w:pPr>
      <w:r w:rsidRPr="005C4F5A">
        <w:rPr>
          <w:rFonts w:ascii="Times New Roman" w:hAnsi="Times New Roman" w:cs="Times New Roman"/>
          <w:sz w:val="28"/>
          <w:szCs w:val="28"/>
        </w:rPr>
        <w:t xml:space="preserve">«Правительства Индустриального мира, вы - утомленные гиганты из плоти и стали; моя же Родина - Киберпространство, новый дом Сознания. От </w:t>
      </w:r>
      <w:r w:rsidRPr="005C4F5A">
        <w:rPr>
          <w:rFonts w:ascii="Times New Roman" w:hAnsi="Times New Roman" w:cs="Times New Roman"/>
          <w:sz w:val="28"/>
          <w:szCs w:val="28"/>
        </w:rPr>
        <w:lastRenderedPageBreak/>
        <w:t>имени будущего я прошу вас, у которых все в прошлом, - оставьте нас в покое. Вы лишние среди нас. Вы не обладаете верховной властью там, где мы собрались»</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двадцать истекших лет высветили наивность многих их социальных ожиданий, связанных с «независимостью киберпространства», более того, отдельные авторы уже говорят о новых разновидностях эксплуатации, связанной с «отчуждением человека от собственной плоти». Но в данном контексте оправданность самих ожиданий, не так существенна – они </w:t>
      </w:r>
      <w:r w:rsidRPr="005C4F5A">
        <w:rPr>
          <w:rFonts w:ascii="Times New Roman" w:hAnsi="Times New Roman" w:cs="Times New Roman"/>
          <w:i/>
          <w:sz w:val="28"/>
          <w:szCs w:val="28"/>
        </w:rPr>
        <w:t>были и остаются</w:t>
      </w:r>
      <w:r>
        <w:rPr>
          <w:rFonts w:ascii="Times New Roman" w:hAnsi="Times New Roman" w:cs="Times New Roman"/>
          <w:sz w:val="28"/>
          <w:szCs w:val="28"/>
        </w:rPr>
        <w:t>. Это и есть основа для аргументации, доказывающей, что наука будет работать эффективно</w:t>
      </w:r>
      <w:r w:rsidRPr="00D57542">
        <w:rPr>
          <w:rFonts w:ascii="Times New Roman" w:hAnsi="Times New Roman" w:cs="Times New Roman"/>
          <w:sz w:val="28"/>
          <w:szCs w:val="28"/>
        </w:rPr>
        <w:t xml:space="preserve"> </w:t>
      </w:r>
      <w:r>
        <w:rPr>
          <w:rFonts w:ascii="Times New Roman" w:hAnsi="Times New Roman" w:cs="Times New Roman"/>
          <w:sz w:val="28"/>
          <w:szCs w:val="28"/>
        </w:rPr>
        <w:t xml:space="preserve">только тогда, когда она </w:t>
      </w:r>
      <w:r w:rsidRPr="00340C1A">
        <w:rPr>
          <w:rFonts w:ascii="Times New Roman" w:hAnsi="Times New Roman" w:cs="Times New Roman"/>
          <w:i/>
          <w:sz w:val="28"/>
          <w:szCs w:val="28"/>
        </w:rPr>
        <w:t>не просто</w:t>
      </w:r>
      <w:r>
        <w:rPr>
          <w:rFonts w:ascii="Times New Roman" w:hAnsi="Times New Roman" w:cs="Times New Roman"/>
          <w:sz w:val="28"/>
          <w:szCs w:val="28"/>
        </w:rPr>
        <w:t xml:space="preserve"> приносит экономическую выгоду (сиюминутной выгоды от научных исследований ждать не приходится), но будет выражать некие фундаментальные устремления общества.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информационным технологиям, речь идет, главным образом, о так и не реализованном стремлении к свободе, вылившейся в уход в иные миры, пусть и иллюзорные. Впрочем, иллюзорным киберпространство можно назвать только для определенного круга потребителей. Для значительной части современных айтишников киберпространство обеспечило </w:t>
      </w:r>
      <w:r w:rsidRPr="00D57542">
        <w:rPr>
          <w:rFonts w:ascii="Times New Roman" w:hAnsi="Times New Roman" w:cs="Times New Roman"/>
          <w:i/>
          <w:sz w:val="28"/>
          <w:szCs w:val="28"/>
        </w:rPr>
        <w:t>реальную</w:t>
      </w:r>
      <w:r>
        <w:rPr>
          <w:rFonts w:ascii="Times New Roman" w:hAnsi="Times New Roman" w:cs="Times New Roman"/>
          <w:sz w:val="28"/>
          <w:szCs w:val="28"/>
        </w:rPr>
        <w:t xml:space="preserve"> свободу. (Начиная от возможности работать в режиме фриланса и заканчивая свободой экономической, за счет относительно высокого уровня доходов; более подробно этот вопрос обсуждается ниже.)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будем приводить развернутые аргументы социологического характера, продемонстрируем обоснованность сделанного вывода на конкретном (и наиболее важном для целей данной книги) примере. Диаграмма, приведенная в Главе 3, отчетливо показывает, что наиболее востребованными являются специальности, связанные с управлением, торговлей и т.д. Инженерные и естественнонаучные специальности отнюдь не попадают в число престижных, но – за одним вполне определенным исключением, а именно за исключением информационных технологий.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первый взгляд это просто подтверждает точку зрения работ, в которых анализируются особенности текущего технологического уклада. Так, в работе [1] приводится следующий перечень. </w:t>
      </w:r>
      <w:r w:rsidRPr="00EB6068">
        <w:rPr>
          <w:rFonts w:ascii="Times New Roman" w:hAnsi="Times New Roman" w:cs="Times New Roman"/>
          <w:sz w:val="28"/>
          <w:szCs w:val="28"/>
        </w:rPr>
        <w:t>Пятый уклад (1985–2035 гг.)</w:t>
      </w:r>
      <w:r>
        <w:rPr>
          <w:rFonts w:ascii="Times New Roman" w:hAnsi="Times New Roman" w:cs="Times New Roman"/>
          <w:sz w:val="28"/>
          <w:szCs w:val="28"/>
        </w:rPr>
        <w:t>, говорится в цитируемой работе,</w:t>
      </w:r>
      <w:r w:rsidRPr="00EB6068">
        <w:rPr>
          <w:rFonts w:ascii="Times New Roman" w:hAnsi="Times New Roman" w:cs="Times New Roman"/>
          <w:sz w:val="28"/>
          <w:szCs w:val="28"/>
        </w:rPr>
        <w:t xml:space="preserve"> опирается на достижения в области микроэлектроники, информатики, биотехнологии, генной инженерии, </w:t>
      </w:r>
      <w:r>
        <w:rPr>
          <w:rFonts w:ascii="Times New Roman" w:hAnsi="Times New Roman" w:cs="Times New Roman"/>
          <w:sz w:val="28"/>
          <w:szCs w:val="28"/>
        </w:rPr>
        <w:t xml:space="preserve">а также на </w:t>
      </w:r>
      <w:r w:rsidRPr="00EB6068">
        <w:rPr>
          <w:rFonts w:ascii="Times New Roman" w:hAnsi="Times New Roman" w:cs="Times New Roman"/>
          <w:sz w:val="28"/>
          <w:szCs w:val="28"/>
        </w:rPr>
        <w:t>новы</w:t>
      </w:r>
      <w:r>
        <w:rPr>
          <w:rFonts w:ascii="Times New Roman" w:hAnsi="Times New Roman" w:cs="Times New Roman"/>
          <w:sz w:val="28"/>
          <w:szCs w:val="28"/>
        </w:rPr>
        <w:t>е</w:t>
      </w:r>
      <w:r w:rsidRPr="00EB6068">
        <w:rPr>
          <w:rFonts w:ascii="Times New Roman" w:hAnsi="Times New Roman" w:cs="Times New Roman"/>
          <w:sz w:val="28"/>
          <w:szCs w:val="28"/>
        </w:rPr>
        <w:t xml:space="preserve"> вид</w:t>
      </w:r>
      <w:r>
        <w:rPr>
          <w:rFonts w:ascii="Times New Roman" w:hAnsi="Times New Roman" w:cs="Times New Roman"/>
          <w:sz w:val="28"/>
          <w:szCs w:val="28"/>
        </w:rPr>
        <w:t>ы</w:t>
      </w:r>
      <w:r w:rsidRPr="00EB6068">
        <w:rPr>
          <w:rFonts w:ascii="Times New Roman" w:hAnsi="Times New Roman" w:cs="Times New Roman"/>
          <w:sz w:val="28"/>
          <w:szCs w:val="28"/>
        </w:rPr>
        <w:t xml:space="preserve"> энергии, материалов, освоени</w:t>
      </w:r>
      <w:r>
        <w:rPr>
          <w:rFonts w:ascii="Times New Roman" w:hAnsi="Times New Roman" w:cs="Times New Roman"/>
          <w:sz w:val="28"/>
          <w:szCs w:val="28"/>
        </w:rPr>
        <w:t>е</w:t>
      </w:r>
      <w:r w:rsidRPr="00EB6068">
        <w:rPr>
          <w:rFonts w:ascii="Times New Roman" w:hAnsi="Times New Roman" w:cs="Times New Roman"/>
          <w:sz w:val="28"/>
          <w:szCs w:val="28"/>
        </w:rPr>
        <w:t xml:space="preserve"> космического пространства, спутников</w:t>
      </w:r>
      <w:r>
        <w:rPr>
          <w:rFonts w:ascii="Times New Roman" w:hAnsi="Times New Roman" w:cs="Times New Roman"/>
          <w:sz w:val="28"/>
          <w:szCs w:val="28"/>
        </w:rPr>
        <w:t>ую</w:t>
      </w:r>
      <w:r w:rsidRPr="00EB6068">
        <w:rPr>
          <w:rFonts w:ascii="Times New Roman" w:hAnsi="Times New Roman" w:cs="Times New Roman"/>
          <w:sz w:val="28"/>
          <w:szCs w:val="28"/>
        </w:rPr>
        <w:t xml:space="preserve"> связ</w:t>
      </w:r>
      <w:r>
        <w:rPr>
          <w:rFonts w:ascii="Times New Roman" w:hAnsi="Times New Roman" w:cs="Times New Roman"/>
          <w:sz w:val="28"/>
          <w:szCs w:val="28"/>
        </w:rPr>
        <w:t>ь</w:t>
      </w:r>
      <w:r w:rsidRPr="00EB6068">
        <w:rPr>
          <w:rFonts w:ascii="Times New Roman" w:hAnsi="Times New Roman" w:cs="Times New Roman"/>
          <w:sz w:val="28"/>
          <w:szCs w:val="28"/>
        </w:rPr>
        <w:t xml:space="preserve"> и т.п.</w:t>
      </w:r>
      <w:r>
        <w:rPr>
          <w:rFonts w:ascii="Times New Roman" w:hAnsi="Times New Roman" w:cs="Times New Roman"/>
          <w:sz w:val="28"/>
          <w:szCs w:val="28"/>
        </w:rPr>
        <w:t xml:space="preserve"> </w:t>
      </w:r>
      <w:r w:rsidRPr="00EB6068">
        <w:rPr>
          <w:rFonts w:ascii="Times New Roman" w:hAnsi="Times New Roman" w:cs="Times New Roman"/>
          <w:sz w:val="28"/>
          <w:szCs w:val="28"/>
        </w:rPr>
        <w:t>(Некоторые авторы, не до конца разобравшиеся в сути дела, добавляют в этот перечень еще и нанотехнологию</w:t>
      </w:r>
      <w:r>
        <w:rPr>
          <w:rFonts w:ascii="Times New Roman" w:hAnsi="Times New Roman" w:cs="Times New Roman"/>
          <w:sz w:val="28"/>
          <w:szCs w:val="28"/>
        </w:rPr>
        <w:t>, впрочем, приведенный перечень и в остальном варьируется от статьи к статье</w:t>
      </w:r>
      <w:r w:rsidRPr="00EB6068">
        <w:rPr>
          <w:rFonts w:ascii="Times New Roman" w:hAnsi="Times New Roman" w:cs="Times New Roman"/>
          <w:sz w:val="28"/>
          <w:szCs w:val="28"/>
        </w:rPr>
        <w:t>.)</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Сравнивая этот перечень с реальной престижностью профессий можно сделать следующий вывод. Если бы дело было только в особенностях существующего технологического уклада, то в перечень престижных специальностей должна были бы попасть и биологические науки, в частности, генетика. Этого не имеет места, в нем присутствуют </w:t>
      </w:r>
      <w:r w:rsidRPr="00DB5F0D">
        <w:rPr>
          <w:rFonts w:ascii="Times New Roman" w:hAnsi="Times New Roman" w:cs="Times New Roman"/>
          <w:i/>
          <w:sz w:val="28"/>
          <w:szCs w:val="28"/>
        </w:rPr>
        <w:t>только</w:t>
      </w:r>
      <w:r>
        <w:rPr>
          <w:rFonts w:ascii="Times New Roman" w:hAnsi="Times New Roman" w:cs="Times New Roman"/>
          <w:sz w:val="28"/>
          <w:szCs w:val="28"/>
        </w:rPr>
        <w:t xml:space="preserve"> специальности, связанные с информационными технологиями. (Уместно также отметить, что масштабная информационная атака, связанная с пропагандой нанотехнологии, </w:t>
      </w:r>
      <w:r>
        <w:rPr>
          <w:rFonts w:ascii="Times New Roman" w:hAnsi="Times New Roman" w:cs="Times New Roman"/>
          <w:sz w:val="28"/>
          <w:szCs w:val="28"/>
        </w:rPr>
        <w:lastRenderedPageBreak/>
        <w:t>отнюдь не привела к всплеску массового интереса молодежи к этому направлению.)</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Дело, очевидно, в другом. Проведем сопоставление возможного характера занятости молодого специалиста, скажем, в энергетическом секторе экономики и в информационных технологиях (подчеркиваем, речь идет о людях, работающих с чем-то реальным, бюрократы везде одинаковы).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первом случае молодой специалист может реализовать себя, только интегрируясь в определенную организационную структуру, для чего ему придется принять соответствующие правила игры. Во втором – он может работать полностью самостоятельно. Молодежная стартаповская компания в энергетическом секторе это – нечто почти нереальное (требуется весьма и весьма значительный объем инвестиций). Напротив, стартап в области информационных технологий – дело уже почти что обыденное. Это не удивительно – первоначальный объем инвестиций может быть вообще равным нулю, и сводится только к личным усилиям разработчика.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Преимущества налицо. Если вы – часть некоей структуры, то жизненный успех неразрывно связан с </w:t>
      </w:r>
      <w:r w:rsidRPr="00424AC4">
        <w:rPr>
          <w:rFonts w:ascii="Times New Roman" w:hAnsi="Times New Roman" w:cs="Times New Roman"/>
          <w:i/>
          <w:sz w:val="28"/>
          <w:szCs w:val="28"/>
        </w:rPr>
        <w:t>формальной</w:t>
      </w:r>
      <w:r>
        <w:rPr>
          <w:rFonts w:ascii="Times New Roman" w:hAnsi="Times New Roman" w:cs="Times New Roman"/>
          <w:sz w:val="28"/>
          <w:szCs w:val="28"/>
        </w:rPr>
        <w:t xml:space="preserve"> карьерой, медленным и печальным подъемом по служебной лестнице, интригами, сплетнями, завистниками, чванливыми бюрократами. Если вы действуете в одиночку (и можете </w:t>
      </w:r>
      <w:r w:rsidRPr="00424AC4">
        <w:rPr>
          <w:rFonts w:ascii="Times New Roman" w:hAnsi="Times New Roman" w:cs="Times New Roman"/>
          <w:i/>
          <w:sz w:val="28"/>
          <w:szCs w:val="28"/>
        </w:rPr>
        <w:t>себе это позволить</w:t>
      </w:r>
      <w:r>
        <w:rPr>
          <w:rFonts w:ascii="Times New Roman" w:hAnsi="Times New Roman" w:cs="Times New Roman"/>
          <w:sz w:val="28"/>
          <w:szCs w:val="28"/>
        </w:rPr>
        <w:t>), то, во-первых, вам не придется иметь дело со всеми этими ужасами, а, во-вторых, успех может быть намного более быстрым. Молодежное массовое сознание давно ассимилировало эту мысль, и реагирует очевидным образом.</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Еще одно преимущество – относительно высокая устойчивость по отношению к рейдерским захватам (в случае достижения успеха, разумеется). Если ваша компания, развившаяся и достигшая определенного положения на рынке, это – завод (или что-то другое, связанное с эксплуатацией физически существующего оборудования, хотя бы и медицинская клиника), то могут и отобрать. </w:t>
      </w:r>
    </w:p>
    <w:p w:rsidR="00CC79F9" w:rsidRPr="00764CDF"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Напротив, если в компании нет ничего, кроме нескольких ноутбуков, то забрать ее несколько сложнее, тем более, что многие из айтишников могут позволить себе и вовсе не обозначать свое существование, заодно решая все проблемы с налогообложением. В результате казахстанская (и не только) пресса давно пишет об уходе IT-технологий на «серый» рынок. Показательна статья, опубликованная украинским порталом «Зеркало недели». В ней </w:t>
      </w:r>
      <w:proofErr w:type="gramStart"/>
      <w:r>
        <w:rPr>
          <w:rFonts w:ascii="Times New Roman" w:hAnsi="Times New Roman" w:cs="Times New Roman"/>
          <w:sz w:val="28"/>
          <w:szCs w:val="28"/>
        </w:rPr>
        <w:t>говорится</w:t>
      </w:r>
      <w:proofErr w:type="gramEnd"/>
      <w:r>
        <w:rPr>
          <w:rFonts w:ascii="Times New Roman" w:hAnsi="Times New Roman" w:cs="Times New Roman"/>
          <w:sz w:val="28"/>
          <w:szCs w:val="28"/>
        </w:rPr>
        <w:t xml:space="preserve"> «</w:t>
      </w:r>
      <w:r w:rsidRPr="00942D08">
        <w:rPr>
          <w:rFonts w:ascii="Times New Roman" w:hAnsi="Times New Roman" w:cs="Times New Roman"/>
          <w:sz w:val="28"/>
          <w:szCs w:val="28"/>
        </w:rPr>
        <w:t>Казалось бы, в Украине в этом плане все не так и плохо: вполне доступны практически все современные ІТ-технологии и есть значительное количество разработчиков, которые их успешно используют… для западных заказчиков. А могли бы — для своей страны</w:t>
      </w:r>
      <w:r>
        <w:rPr>
          <w:rFonts w:ascii="Times New Roman" w:hAnsi="Times New Roman" w:cs="Times New Roman"/>
          <w:sz w:val="28"/>
          <w:szCs w:val="28"/>
        </w:rPr>
        <w:t>.</w:t>
      </w:r>
      <w:r w:rsidRPr="00942D08">
        <w:rPr>
          <w:rFonts w:ascii="Times New Roman" w:hAnsi="Times New Roman" w:cs="Times New Roman"/>
          <w:sz w:val="28"/>
          <w:szCs w:val="28"/>
        </w:rPr>
        <w:t xml:space="preserve"> И это дало бы более весомый эффект. Поскольку отечественные ІТ-специалисты входят в рейтинг ТОР-30 самых квалифицированных представителей этой профессии на мировом рынке</w:t>
      </w:r>
      <w:r>
        <w:rPr>
          <w:rStyle w:val="aa"/>
          <w:sz w:val="28"/>
          <w:szCs w:val="28"/>
        </w:rPr>
        <w:footnoteReference w:id="29"/>
      </w:r>
      <w:r>
        <w:rPr>
          <w:rFonts w:ascii="Times New Roman" w:hAnsi="Times New Roman" w:cs="Times New Roman"/>
          <w:sz w:val="28"/>
          <w:szCs w:val="28"/>
        </w:rPr>
        <w:t>»</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 точки зрения государственных интересов, во всем этом хорошего, конечно, мало (хотя «серый» сегмент рынка все же тоже относится к реальному сектору экономики). К тому же ситуацию усугубляет существование интеллектуальных оффшоров. Разработчики информационных технологий гораздо меньше привязаны к конкретному государству, чем любые другие; им без особых сложностей можно официально зарегистрироваться в любой стране мира, к тому же в этом далеко не всегда возникает необходимость.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этом же примере можно наглядно проследить, как именно структуры, сформированные в период расцвета науки эпохи Модерн (применительно к условиям Казахстана, это, в частности, бывшие академические институты, т.е. научно-исследовательские организации, находившиеся некогда в ведении Академии наук КазССР) теряют вес и значение. Т.е. данный пример хорошо иллюстрирует признаки упадка, о которых шла речь в Главе 7; в частности, талантливая молодежь не имеет </w:t>
      </w:r>
      <w:r w:rsidRPr="001C173A">
        <w:rPr>
          <w:rFonts w:ascii="Times New Roman" w:hAnsi="Times New Roman" w:cs="Times New Roman"/>
          <w:i/>
          <w:sz w:val="28"/>
          <w:szCs w:val="28"/>
        </w:rPr>
        <w:t>реальной</w:t>
      </w:r>
      <w:r>
        <w:rPr>
          <w:rFonts w:ascii="Times New Roman" w:hAnsi="Times New Roman" w:cs="Times New Roman"/>
          <w:sz w:val="28"/>
          <w:szCs w:val="28"/>
        </w:rPr>
        <w:t xml:space="preserve"> мотивации к работе в учреждениях такого рода.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Действительно, любое учреждение, занятое фундаментальными научными исследованиями (даже в том случае, когда они являются таковыми только по названию) вынуждено опираться на безвозвратные дотации. Фундаментальные исследования, как подчеркивалось выше, могут оправдать финансовые вложения только в более или менее отдаленном будущем. Преимущественно они поступают из государственного бюджета, в настоящее время – в форме </w:t>
      </w:r>
      <w:r w:rsidRPr="001C173A">
        <w:rPr>
          <w:rFonts w:ascii="Times New Roman" w:hAnsi="Times New Roman" w:cs="Times New Roman"/>
          <w:i/>
          <w:sz w:val="28"/>
          <w:szCs w:val="28"/>
        </w:rPr>
        <w:t>грантов</w:t>
      </w:r>
      <w:r>
        <w:rPr>
          <w:rFonts w:ascii="Times New Roman" w:hAnsi="Times New Roman" w:cs="Times New Roman"/>
          <w:sz w:val="28"/>
          <w:szCs w:val="28"/>
        </w:rPr>
        <w:t xml:space="preserve">. Получение грантов – отдельная самостоятельная задача, которая требует значительных, если не усилий, то затрат времени (как и любая бюрократия, связанная с бюджетными деньгами). Суммы грантов не очень велики, так сегодня годовое финансирование в 40 миллионов тенге (около 110 тысяч долл. США по курсу на июль 2016 г.), выделяемое на отдельный проект, в Казахстане считается более чем приличным. Более того, в 2016 г. в некоторых казахстанских организациях введены ограничения на заработную плату сотрудников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Далее, за бюджетные деньги приходится отчитываться, причем, чем дальше, тем более изощренной становится отчетность. Это тоже требует значительных затрат времени, тем более, что «старшие товарищи» предпочитают, как правило, не утруждаться. Добавим сюда еще многочисленные мероприятия, которые непременно устраивает руководство любого исследовательского института, бумаги, которые приходят «сверху» и все прочее, связанное с существованием развитой бюрократии. Все это тоже требует значительных затрат времени.</w:t>
      </w:r>
    </w:p>
    <w:p w:rsidR="00CC79F9" w:rsidRPr="00AF3626"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будем долее утомлять читателя конкретикой, перейдем к выводу – уровень зарплаты молодого ученого, обеспечиваемой грантовым финансированием, едва покрывает затраты времени и усилий, связанных с бюрократическими процедурами. Доказательство этого </w:t>
      </w:r>
      <w:r w:rsidRPr="00BC4897">
        <w:rPr>
          <w:rFonts w:ascii="Times New Roman" w:hAnsi="Times New Roman" w:cs="Times New Roman"/>
          <w:sz w:val="28"/>
          <w:szCs w:val="28"/>
        </w:rPr>
        <w:t>[</w:t>
      </w:r>
      <w:r>
        <w:rPr>
          <w:rFonts w:ascii="Times New Roman" w:hAnsi="Times New Roman" w:cs="Times New Roman"/>
          <w:sz w:val="28"/>
          <w:szCs w:val="28"/>
        </w:rPr>
        <w:t>2]</w:t>
      </w:r>
      <w:r w:rsidRPr="00AF3626">
        <w:rPr>
          <w:rFonts w:ascii="Times New Roman" w:hAnsi="Times New Roman" w:cs="Times New Roman"/>
          <w:sz w:val="28"/>
          <w:szCs w:val="28"/>
        </w:rPr>
        <w:t xml:space="preserve"> </w:t>
      </w:r>
      <w:r>
        <w:rPr>
          <w:rFonts w:ascii="Times New Roman" w:hAnsi="Times New Roman" w:cs="Times New Roman"/>
          <w:sz w:val="28"/>
          <w:szCs w:val="28"/>
        </w:rPr>
        <w:t xml:space="preserve">построено </w:t>
      </w:r>
      <w:r w:rsidRPr="00AF3626">
        <w:rPr>
          <w:rFonts w:ascii="Times New Roman" w:hAnsi="Times New Roman" w:cs="Times New Roman"/>
          <w:sz w:val="28"/>
          <w:szCs w:val="28"/>
        </w:rPr>
        <w:t xml:space="preserve">на прямом подсчете </w:t>
      </w:r>
      <w:r>
        <w:rPr>
          <w:rFonts w:ascii="Times New Roman" w:hAnsi="Times New Roman" w:cs="Times New Roman"/>
          <w:sz w:val="28"/>
          <w:szCs w:val="28"/>
        </w:rPr>
        <w:t xml:space="preserve">затрат времени (данные получены на основе анонимного анкетирования) на мероприятия такого рода, а также данных о доходах лиц, самостоятельно работающих в сфере информационных технологий.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Резюмируем. Парадоксально, но научными исследованиями сотрудник такого института де-факто занимается </w:t>
      </w:r>
      <w:r w:rsidRPr="00424225">
        <w:rPr>
          <w:rFonts w:ascii="Times New Roman" w:hAnsi="Times New Roman" w:cs="Times New Roman"/>
          <w:i/>
          <w:sz w:val="28"/>
          <w:szCs w:val="28"/>
        </w:rPr>
        <w:t>бесплатно</w:t>
      </w:r>
      <w:r>
        <w:rPr>
          <w:rFonts w:ascii="Times New Roman" w:hAnsi="Times New Roman" w:cs="Times New Roman"/>
          <w:sz w:val="28"/>
          <w:szCs w:val="28"/>
        </w:rPr>
        <w:t>. Точнее, за то время, которое он тратит непроизводительно, удовлетворяя прихоти начальства и иных прочих бюрократов, можно заработать больше, если действовать независимым образом. Не удивительно, что IT-сектор, развиваясь, уходит в тень и шлифует механизмы, позволяющие специалистам этого профиля избегать не только налогов, но и испытаний для нервной системы, в частности, – общения с бюрократами.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Эта, казалось бы, частность высвечивает еще одну весьма важную проблему, о которой говорилось выше – потерю системной связи между наукой и обществом. Выводы, которые были сделаны в предыдущих лекциях, верны, но опять-таки за вполне определенным исключением – информационными технологиями. «Серый» IT-сектор играет в этом отношении исключительно важную роль, он, в частности, поддерживает стабильный интерес к работе в этой области со стороны многочисленных разработчиков различного «софта», включая все то, что связано с развлечениями. </w:t>
      </w:r>
    </w:p>
    <w:p w:rsidR="00CC79F9" w:rsidRPr="005753F3"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Подчеркнем еще раз. Мало того, чтобы определенная область науки была действительно интересна, была способна в перспективе дать многочисленные важные и полезные результаты. Этим критериям в полной мере отвечала нанотехнология; </w:t>
      </w:r>
      <w:proofErr w:type="gramStart"/>
      <w:r>
        <w:rPr>
          <w:rFonts w:ascii="Times New Roman" w:hAnsi="Times New Roman" w:cs="Times New Roman"/>
          <w:sz w:val="28"/>
          <w:szCs w:val="28"/>
        </w:rPr>
        <w:t>собственно</w:t>
      </w:r>
      <w:proofErr w:type="gramEnd"/>
      <w:r>
        <w:rPr>
          <w:rFonts w:ascii="Times New Roman" w:hAnsi="Times New Roman" w:cs="Times New Roman"/>
          <w:sz w:val="28"/>
          <w:szCs w:val="28"/>
        </w:rPr>
        <w:t xml:space="preserve"> на основе такого рода критериев и выбирали научное направление, способное стать драйвером экономического роста. Не было, однако, учтено весьма важное обстоятельство – те, кто может принять участие в работах над проблемами, связанными с таким научным направлением непременно должны увидеть </w:t>
      </w:r>
      <w:r w:rsidRPr="002E65D0">
        <w:rPr>
          <w:rFonts w:ascii="Times New Roman" w:hAnsi="Times New Roman" w:cs="Times New Roman"/>
          <w:i/>
          <w:sz w:val="28"/>
          <w:szCs w:val="28"/>
        </w:rPr>
        <w:t>свое</w:t>
      </w:r>
      <w:r>
        <w:rPr>
          <w:rFonts w:ascii="Times New Roman" w:hAnsi="Times New Roman" w:cs="Times New Roman"/>
          <w:sz w:val="28"/>
          <w:szCs w:val="28"/>
        </w:rPr>
        <w:t xml:space="preserve"> место, перспективу </w:t>
      </w:r>
      <w:r w:rsidRPr="002E65D0">
        <w:rPr>
          <w:rFonts w:ascii="Times New Roman" w:hAnsi="Times New Roman" w:cs="Times New Roman"/>
          <w:i/>
          <w:sz w:val="28"/>
          <w:szCs w:val="28"/>
        </w:rPr>
        <w:t>для себя лично</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этом отношении эпопея с нанотехнологией заранее была обречена на провал. Огромные финансовые вливания – в современной административной логике – заведомо предполагали существование определенных организационных структур (а иначе просто непонятно, на чей банковский счет все это перечислять, и как потом отписываться).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Уровень сложности решаемых задач определял и громоздкий характер институций, которые должны были бы решать задачи в области нанотехнологии. Поясним. Где-то с середины двадцатого века, начинает бытовать расхожая фраза «время одиночек в науке прошло», которая так полюбилась и администраторам, и «организаторам науки». Так вот, применительно к задачам такой сложности, которые стояли перед нанотехнологией, она, безусловно, верна. Это задачи из того ряда, над которыми, как принято говорить «должны работать целые институты».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Сравнение бурного развития сферы «инфо», особенно на фоне провала затеи с «нано», однозначно показывает – «целые институты» потерпели фиаско. Они проиграли одиночкам, именно из-за собственной громоздкости, замшелой бюрократии, и всего прочего, что выше было охарактеризовано как потеря интенции к развитию. «Время одиночек» не прошло, ровно </w:t>
      </w:r>
      <w:r w:rsidRPr="00ED7BBF">
        <w:rPr>
          <w:rFonts w:ascii="Times New Roman" w:hAnsi="Times New Roman" w:cs="Times New Roman"/>
          <w:i/>
          <w:sz w:val="28"/>
          <w:szCs w:val="28"/>
        </w:rPr>
        <w:t>наоборот</w:t>
      </w:r>
      <w:r>
        <w:rPr>
          <w:rFonts w:ascii="Times New Roman" w:hAnsi="Times New Roman" w:cs="Times New Roman"/>
          <w:sz w:val="28"/>
          <w:szCs w:val="28"/>
        </w:rPr>
        <w:t xml:space="preserve">, прошло время тех научных дисциплин, где для одиночек </w:t>
      </w:r>
      <w:r w:rsidRPr="00ED7BBF">
        <w:rPr>
          <w:rFonts w:ascii="Times New Roman" w:hAnsi="Times New Roman" w:cs="Times New Roman"/>
          <w:i/>
          <w:sz w:val="28"/>
          <w:szCs w:val="28"/>
        </w:rPr>
        <w:t>не осталось места</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 разумеется, в области информационных технологий работают крупные корпорации, в частности, именно они и создают «железо». Но, в области информационных технологий за последние годы создано множество сравнительно небольших и даже мелких инноваций. О них редко сообщает пресса, но они, тем не менее, выполняют исключительно важную социальную функцию – обеспечивают связь между наукой (в том числе, в лице крупных корпораций) и обществом, непрерывно подогревая интерес к новым разработкам среди самых различных социальных групп. Они же поддерживают крупные корпорации «в тонусе». С одной стороны – за счет существования вполне определенной среды, где идет активный обмен идеями, и генерируются инновации. С другой стороны – эта среда заставляет всех и каждого относится к специалистам в области информационных технологий с определенной долей уважения, в частности, поддерживая их достаточно высокий социальный статус и уровень доходов.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Возникает естественный вопрос – а что же остальные области науки, вся остальная техника? Не может же мир развивать только информационные технологии, уходя все дальше в виртуальную реальность.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Ответ на него состоит в том, что информационные и телекоммуникационные технологии следует рассматривать не изолированно, а в качестве именно драйвера экономического роста, основанного на индуцированном развитии всех остальных областей науки и техники (об этом, в частности, говорит и концепция Индустрия </w:t>
      </w:r>
      <w:proofErr w:type="gramStart"/>
      <w:r>
        <w:rPr>
          <w:rFonts w:ascii="Times New Roman" w:hAnsi="Times New Roman" w:cs="Times New Roman"/>
          <w:sz w:val="28"/>
          <w:szCs w:val="28"/>
        </w:rPr>
        <w:t>4.0.,</w:t>
      </w:r>
      <w:proofErr w:type="gramEnd"/>
      <w:r>
        <w:rPr>
          <w:rFonts w:ascii="Times New Roman" w:hAnsi="Times New Roman" w:cs="Times New Roman"/>
          <w:sz w:val="28"/>
          <w:szCs w:val="28"/>
        </w:rPr>
        <w:t xml:space="preserve"> разработанная германскими промышленниками).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любой бизнес-школе рассказывают, что толчком для промышленной революции в Англии послужило производство шерсти (на мешке с нею в палате общин спикер сидит до сих пор). Рост экспорта шерсти потребовал разработки все новых машин, целого букета новых изобретений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Так и информационные и коммуникационные технологии способны вызвать (и уже вызывают) индуцированное развитие других областей науки.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если говорить о поле деятельности для стартапов, связанных, скажем, с химической технологией, то представляется целесообразным обратить внимание на инновации, генерируемые на стыке таких дисциплин как собственно химия и информационные технологии.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Приведем конкретные примеры, показывающие, что такой подход не только реализуем, но и позволяет исключить многие затруднения, присущие организации стартапов, ориентированных на «чистую» химическую технологию.</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монографии [3] была высказана идея создания клавиатур с оптической кодировкой, основанных на передаче оптического сигнала от одного световода к другому. Принцип работы такой клавиатуры основывается на использовании полимерных материалов, обеспечивающих возникновение оптического контакта при механическом нажатии на клавишу. Здесь наиболее существенно, что существуют полимерные композиционные материалы, такие, что качество оптического контакта (определяющее уровень регистрируемого сигнала) зависит от величины приложенного механического </w:t>
      </w:r>
      <w:r>
        <w:rPr>
          <w:rFonts w:ascii="Times New Roman" w:hAnsi="Times New Roman" w:cs="Times New Roman"/>
          <w:sz w:val="28"/>
          <w:szCs w:val="28"/>
        </w:rPr>
        <w:lastRenderedPageBreak/>
        <w:t xml:space="preserve">давления. Следовательно, «оптическая» кнопка обладает весьма существенным преимуществом по сравнению с используемыми в клавиатурах известных типов [3]. А именно, в данном случае снимается проблема обратного хода клавиши: пленка, обеспечивающая контакт остается неподвижной по отношению к световоду, обеспечивающему считывание сигнала.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видеть, что центральное место в разработке систем такого рода относится именно к области химической технологии, но с точки зрения позиционирования на рынке здесь речь идет о сугубо информационной технологии. При этом существенно, что объемы собственно химического производства являются очень небольшими, фактически они отвечают лабораторным масштабам при выпуске изделий партиями до 10 000 единиц. Более того, именно сочетание информационных и химических технологий обеспечивает для последних весьма и весьма высокую добавленную стоимость.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Аналогичный подход реализуем для систем отображения информации, для создания индикаторных панелей и т.д. (Более подробный обзор возможностей можно найти в [3].)</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Эти примеры показывают, что развитие информационных технологий действительно может стимулировать развитие и смежных (и не только отраслей науки и техники). Впрочем, они, разумеется, являются не более чем примерами. Более общие выводы можно сделать из соображений, рассматриваемых ниже.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именно, в середине 2016 г. комитет науки</w:t>
      </w:r>
      <w:r w:rsidRPr="00126C0B">
        <w:rPr>
          <w:rFonts w:ascii="Times New Roman" w:hAnsi="Times New Roman" w:cs="Times New Roman"/>
          <w:sz w:val="28"/>
          <w:szCs w:val="28"/>
        </w:rPr>
        <w:t xml:space="preserve"> МОН РК </w:t>
      </w:r>
      <w:r>
        <w:rPr>
          <w:rFonts w:ascii="Times New Roman" w:hAnsi="Times New Roman" w:cs="Times New Roman"/>
          <w:sz w:val="28"/>
          <w:szCs w:val="28"/>
        </w:rPr>
        <w:t xml:space="preserve">начал </w:t>
      </w:r>
      <w:r w:rsidRPr="00126C0B">
        <w:rPr>
          <w:rFonts w:ascii="Times New Roman" w:hAnsi="Times New Roman" w:cs="Times New Roman"/>
          <w:sz w:val="28"/>
          <w:szCs w:val="28"/>
        </w:rPr>
        <w:t>формир</w:t>
      </w:r>
      <w:r>
        <w:rPr>
          <w:rFonts w:ascii="Times New Roman" w:hAnsi="Times New Roman" w:cs="Times New Roman"/>
          <w:sz w:val="28"/>
          <w:szCs w:val="28"/>
        </w:rPr>
        <w:t>овать</w:t>
      </w:r>
      <w:r w:rsidRPr="00126C0B">
        <w:rPr>
          <w:rFonts w:ascii="Times New Roman" w:hAnsi="Times New Roman" w:cs="Times New Roman"/>
          <w:sz w:val="28"/>
          <w:szCs w:val="28"/>
        </w:rPr>
        <w:t xml:space="preserve"> перечень международных научно-технических проектов на</w:t>
      </w:r>
      <w:r>
        <w:rPr>
          <w:rFonts w:ascii="Times New Roman" w:hAnsi="Times New Roman" w:cs="Times New Roman"/>
          <w:sz w:val="28"/>
          <w:szCs w:val="28"/>
        </w:rPr>
        <w:t xml:space="preserve"> </w:t>
      </w:r>
      <w:r w:rsidRPr="00126C0B">
        <w:rPr>
          <w:rFonts w:ascii="Times New Roman" w:hAnsi="Times New Roman" w:cs="Times New Roman"/>
          <w:sz w:val="28"/>
          <w:szCs w:val="28"/>
        </w:rPr>
        <w:t>2017-2020</w:t>
      </w:r>
      <w:r>
        <w:rPr>
          <w:rFonts w:ascii="Times New Roman" w:hAnsi="Times New Roman" w:cs="Times New Roman"/>
          <w:sz w:val="28"/>
          <w:szCs w:val="28"/>
        </w:rPr>
        <w:t xml:space="preserve"> </w:t>
      </w:r>
      <w:r w:rsidRPr="00126C0B">
        <w:rPr>
          <w:rFonts w:ascii="Times New Roman" w:hAnsi="Times New Roman" w:cs="Times New Roman"/>
          <w:sz w:val="28"/>
          <w:szCs w:val="28"/>
        </w:rPr>
        <w:t>гг. в рамках тем</w:t>
      </w:r>
      <w:r>
        <w:rPr>
          <w:rFonts w:ascii="Times New Roman" w:hAnsi="Times New Roman" w:cs="Times New Roman"/>
          <w:sz w:val="28"/>
          <w:szCs w:val="28"/>
        </w:rPr>
        <w:t>ы «</w:t>
      </w:r>
      <w:r w:rsidRPr="00126C0B">
        <w:rPr>
          <w:rFonts w:ascii="Times New Roman" w:hAnsi="Times New Roman" w:cs="Times New Roman"/>
          <w:sz w:val="28"/>
          <w:szCs w:val="28"/>
        </w:rPr>
        <w:t xml:space="preserve">4-ая промышленная революция - </w:t>
      </w:r>
      <w:r>
        <w:rPr>
          <w:rFonts w:ascii="Times New Roman" w:hAnsi="Times New Roman" w:cs="Times New Roman"/>
          <w:sz w:val="28"/>
          <w:szCs w:val="28"/>
        </w:rPr>
        <w:t>Индустрия 4.0»</w:t>
      </w:r>
      <w:r w:rsidRPr="00126C0B">
        <w:rPr>
          <w:rFonts w:ascii="Times New Roman" w:hAnsi="Times New Roman" w:cs="Times New Roman"/>
          <w:sz w:val="28"/>
          <w:szCs w:val="28"/>
        </w:rPr>
        <w:t>.</w:t>
      </w:r>
      <w:r>
        <w:rPr>
          <w:rFonts w:ascii="Times New Roman" w:hAnsi="Times New Roman" w:cs="Times New Roman"/>
          <w:sz w:val="28"/>
          <w:szCs w:val="28"/>
        </w:rPr>
        <w:t xml:space="preserve"> Кстати, это лишний раз подтверждает тот факт, что затея с нанотехнологией действительно провалилась. Чуть менее десяти лет назад аналогичные программы формировались под флагом нанотехнологии, что сопровождалось соответствующими информационными компаниями в печати.</w:t>
      </w:r>
    </w:p>
    <w:p w:rsidR="00CC79F9" w:rsidRPr="005A74AD"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основу комитет науки МОН РК взял концепцию </w:t>
      </w:r>
      <w:r w:rsidRPr="005A74AD">
        <w:rPr>
          <w:rFonts w:ascii="Times New Roman" w:hAnsi="Times New Roman" w:cs="Times New Roman"/>
          <w:sz w:val="28"/>
          <w:szCs w:val="28"/>
        </w:rPr>
        <w:t>«киберфизических систем», или CPS</w:t>
      </w:r>
      <w:r>
        <w:rPr>
          <w:rFonts w:ascii="Times New Roman" w:hAnsi="Times New Roman" w:cs="Times New Roman"/>
          <w:sz w:val="28"/>
          <w:szCs w:val="28"/>
        </w:rPr>
        <w:t>, во многом сходную с идеями, лежащие в основе «</w:t>
      </w:r>
      <w:r>
        <w:rPr>
          <w:rFonts w:ascii="Times New Roman" w:hAnsi="Times New Roman" w:cs="Times New Roman"/>
          <w:sz w:val="28"/>
          <w:szCs w:val="28"/>
          <w:lang w:val="en-US"/>
        </w:rPr>
        <w:t>Internet</w:t>
      </w:r>
      <w:r w:rsidRPr="005A74AD">
        <w:rPr>
          <w:rFonts w:ascii="Times New Roman" w:hAnsi="Times New Roman" w:cs="Times New Roman"/>
          <w:sz w:val="28"/>
          <w:szCs w:val="28"/>
        </w:rPr>
        <w:t xml:space="preserve"> </w:t>
      </w:r>
      <w:r>
        <w:rPr>
          <w:rFonts w:ascii="Times New Roman" w:hAnsi="Times New Roman" w:cs="Times New Roman"/>
          <w:sz w:val="28"/>
          <w:szCs w:val="28"/>
          <w:lang w:val="en-US"/>
        </w:rPr>
        <w:t>of</w:t>
      </w:r>
      <w:r w:rsidRPr="005A74AD">
        <w:rPr>
          <w:rFonts w:ascii="Times New Roman" w:hAnsi="Times New Roman" w:cs="Times New Roman"/>
          <w:sz w:val="28"/>
          <w:szCs w:val="28"/>
        </w:rPr>
        <w:t xml:space="preserve"> </w:t>
      </w:r>
      <w:r>
        <w:rPr>
          <w:rFonts w:ascii="Times New Roman" w:hAnsi="Times New Roman" w:cs="Times New Roman"/>
          <w:sz w:val="28"/>
          <w:szCs w:val="28"/>
          <w:lang w:val="en-US"/>
        </w:rPr>
        <w:t>things</w:t>
      </w:r>
      <w:r>
        <w:rPr>
          <w:rFonts w:ascii="Times New Roman" w:hAnsi="Times New Roman" w:cs="Times New Roman"/>
          <w:sz w:val="28"/>
          <w:szCs w:val="28"/>
        </w:rPr>
        <w:t>». (Последний термин часто применяется по отношению к небольшим машинам, используемым в быту и подключаемым к интернету; например, речь идет о мультиварке, начинающий готовить обед, пока хозяин еще только едет к дому.)</w:t>
      </w:r>
    </w:p>
    <w:p w:rsidR="00CC79F9" w:rsidRDefault="00CC79F9" w:rsidP="00CC79F9">
      <w:pPr>
        <w:spacing w:after="0" w:line="240" w:lineRule="auto"/>
        <w:ind w:firstLine="567"/>
        <w:jc w:val="both"/>
        <w:rPr>
          <w:rFonts w:ascii="Times New Roman" w:hAnsi="Times New Roman" w:cs="Times New Roman"/>
          <w:sz w:val="28"/>
          <w:szCs w:val="28"/>
        </w:rPr>
      </w:pPr>
      <w:r w:rsidRPr="005A74AD">
        <w:rPr>
          <w:rFonts w:ascii="Times New Roman" w:hAnsi="Times New Roman" w:cs="Times New Roman"/>
          <w:sz w:val="28"/>
          <w:szCs w:val="28"/>
        </w:rPr>
        <w:t>Данная концепция, известная как «Индустрия 4.0», получила свое название от инициативы, выдвинутой группой немецких бизнесменов, политиков и ученых в 2011 г., предложивших средство повышения конкурентоспособности обрабатывающей промышленности Германии через вн</w:t>
      </w:r>
      <w:r>
        <w:rPr>
          <w:rFonts w:ascii="Times New Roman" w:hAnsi="Times New Roman" w:cs="Times New Roman"/>
          <w:sz w:val="28"/>
          <w:szCs w:val="28"/>
        </w:rPr>
        <w:t>едрение киберфизических систем</w:t>
      </w:r>
      <w:r w:rsidRPr="005A74AD">
        <w:rPr>
          <w:rFonts w:ascii="Times New Roman" w:hAnsi="Times New Roman" w:cs="Times New Roman"/>
          <w:sz w:val="28"/>
          <w:szCs w:val="28"/>
        </w:rPr>
        <w:t xml:space="preserve"> в реальное заводское производство.</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упрощая, речь идет об интеграции производственных процессов с интернетом. Разработчики конкретного изделия, находясь на другом конце мира, могут тестировать весь процесс его изготовления виртуально, а потом обеспечить выпуск своих изделий на заводах в Германии. </w:t>
      </w:r>
    </w:p>
    <w:p w:rsidR="00CC79F9" w:rsidRPr="00552D49" w:rsidRDefault="00CC79F9" w:rsidP="00CC79F9">
      <w:pPr>
        <w:spacing w:after="0" w:line="240" w:lineRule="auto"/>
        <w:ind w:firstLine="567"/>
        <w:jc w:val="both"/>
        <w:rPr>
          <w:rFonts w:ascii="Times New Roman" w:hAnsi="Times New Roman" w:cs="Times New Roman"/>
          <w:sz w:val="28"/>
          <w:szCs w:val="28"/>
        </w:rPr>
      </w:pPr>
      <w:r w:rsidRPr="00552D49">
        <w:rPr>
          <w:rFonts w:ascii="Times New Roman" w:hAnsi="Times New Roman" w:cs="Times New Roman"/>
          <w:sz w:val="28"/>
          <w:szCs w:val="28"/>
        </w:rPr>
        <w:lastRenderedPageBreak/>
        <w:t xml:space="preserve">Несколько утрируя можно сказать, что Индустрия 4.0 представляет собой аналог «Интернета вещей», только ориентированный не бытовое использование, а на производство. Это должен быть «совершенно новый подход к производству», как отметила в отчете Industrie 4.0 Working Group, </w:t>
      </w:r>
      <w:r>
        <w:rPr>
          <w:rFonts w:ascii="Times New Roman" w:hAnsi="Times New Roman" w:cs="Times New Roman"/>
          <w:sz w:val="28"/>
          <w:szCs w:val="28"/>
        </w:rPr>
        <w:t xml:space="preserve">в состав которой вошли </w:t>
      </w:r>
      <w:r w:rsidRPr="00552D49">
        <w:rPr>
          <w:rFonts w:ascii="Times New Roman" w:hAnsi="Times New Roman" w:cs="Times New Roman"/>
          <w:sz w:val="28"/>
          <w:szCs w:val="28"/>
        </w:rPr>
        <w:t>крупны</w:t>
      </w:r>
      <w:r>
        <w:rPr>
          <w:rFonts w:ascii="Times New Roman" w:hAnsi="Times New Roman" w:cs="Times New Roman"/>
          <w:sz w:val="28"/>
          <w:szCs w:val="28"/>
        </w:rPr>
        <w:t>е</w:t>
      </w:r>
      <w:r w:rsidRPr="00552D49">
        <w:rPr>
          <w:rFonts w:ascii="Times New Roman" w:hAnsi="Times New Roman" w:cs="Times New Roman"/>
          <w:sz w:val="28"/>
          <w:szCs w:val="28"/>
        </w:rPr>
        <w:t xml:space="preserve"> промышленник</w:t>
      </w:r>
      <w:r>
        <w:rPr>
          <w:rFonts w:ascii="Times New Roman" w:hAnsi="Times New Roman" w:cs="Times New Roman"/>
          <w:sz w:val="28"/>
          <w:szCs w:val="28"/>
        </w:rPr>
        <w:t>и</w:t>
      </w:r>
      <w:r w:rsidRPr="00552D49">
        <w:rPr>
          <w:rFonts w:ascii="Times New Roman" w:hAnsi="Times New Roman" w:cs="Times New Roman"/>
          <w:sz w:val="28"/>
          <w:szCs w:val="28"/>
        </w:rPr>
        <w:t>, эксперт</w:t>
      </w:r>
      <w:r>
        <w:rPr>
          <w:rFonts w:ascii="Times New Roman" w:hAnsi="Times New Roman" w:cs="Times New Roman"/>
          <w:sz w:val="28"/>
          <w:szCs w:val="28"/>
        </w:rPr>
        <w:t>ы</w:t>
      </w:r>
      <w:r w:rsidRPr="00552D49">
        <w:rPr>
          <w:rFonts w:ascii="Times New Roman" w:hAnsi="Times New Roman" w:cs="Times New Roman"/>
          <w:sz w:val="28"/>
          <w:szCs w:val="28"/>
        </w:rPr>
        <w:t xml:space="preserve"> в области </w:t>
      </w:r>
      <w:r>
        <w:rPr>
          <w:rFonts w:ascii="Times New Roman" w:hAnsi="Times New Roman" w:cs="Times New Roman"/>
          <w:sz w:val="28"/>
          <w:szCs w:val="28"/>
        </w:rPr>
        <w:t xml:space="preserve">информационных технологий, в частности связанных с созданием </w:t>
      </w:r>
      <w:r w:rsidRPr="00552D49">
        <w:rPr>
          <w:rFonts w:ascii="Times New Roman" w:hAnsi="Times New Roman" w:cs="Times New Roman"/>
          <w:sz w:val="28"/>
          <w:szCs w:val="28"/>
        </w:rPr>
        <w:t xml:space="preserve">искусственного интеллекта, </w:t>
      </w:r>
      <w:r>
        <w:rPr>
          <w:rFonts w:ascii="Times New Roman" w:hAnsi="Times New Roman" w:cs="Times New Roman"/>
          <w:sz w:val="28"/>
          <w:szCs w:val="28"/>
        </w:rPr>
        <w:t xml:space="preserve">а также </w:t>
      </w:r>
      <w:r w:rsidRPr="00552D49">
        <w:rPr>
          <w:rFonts w:ascii="Times New Roman" w:hAnsi="Times New Roman" w:cs="Times New Roman"/>
          <w:sz w:val="28"/>
          <w:szCs w:val="28"/>
        </w:rPr>
        <w:t>экономист</w:t>
      </w:r>
      <w:r>
        <w:rPr>
          <w:rFonts w:ascii="Times New Roman" w:hAnsi="Times New Roman" w:cs="Times New Roman"/>
          <w:sz w:val="28"/>
          <w:szCs w:val="28"/>
        </w:rPr>
        <w:t>ы</w:t>
      </w:r>
      <w:r w:rsidRPr="00552D49">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sidRPr="00552D49">
        <w:rPr>
          <w:rFonts w:ascii="Times New Roman" w:hAnsi="Times New Roman" w:cs="Times New Roman"/>
          <w:sz w:val="28"/>
          <w:szCs w:val="28"/>
        </w:rPr>
        <w:t xml:space="preserve">Немецкое правительство поддерживает эту идею и принимает заметное участие в формировании «высокотехнологичной стратегии», этому примеру следуют и США, где в 2014 году был создан некоммерческий консорциум IndustrialInternet, тесно связанный с такими лидерами промышленности как General Electric, AT&amp;T, IBM и Intel. </w:t>
      </w:r>
    </w:p>
    <w:p w:rsidR="00CC79F9" w:rsidRPr="00907FEA"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Одной из идей, используемых в рамках концепции </w:t>
      </w:r>
      <w:r w:rsidRPr="00552D49">
        <w:rPr>
          <w:rFonts w:ascii="Times New Roman" w:hAnsi="Times New Roman" w:cs="Times New Roman"/>
          <w:sz w:val="28"/>
          <w:szCs w:val="28"/>
        </w:rPr>
        <w:t>Индустрия 4.0</w:t>
      </w:r>
      <w:r>
        <w:rPr>
          <w:rFonts w:ascii="Times New Roman" w:hAnsi="Times New Roman" w:cs="Times New Roman"/>
          <w:sz w:val="28"/>
          <w:szCs w:val="28"/>
        </w:rPr>
        <w:t xml:space="preserve">, является </w:t>
      </w:r>
      <w:r w:rsidRPr="00907FEA">
        <w:rPr>
          <w:rFonts w:ascii="Times New Roman" w:hAnsi="Times New Roman" w:cs="Times New Roman"/>
          <w:sz w:val="28"/>
          <w:szCs w:val="28"/>
        </w:rPr>
        <w:t xml:space="preserve">«сервис-ориентированное проектирование». В частности, подразумевается, что индивидуальные пользователи получают возможность использовать заводское оборудование для производства своих собственных продуктов. Такой подход уже отчасти реализован, например, существует возможность заказывать печатные платы на основе проектной документации, разработанной удаленным пользователем. </w:t>
      </w:r>
      <w:r>
        <w:rPr>
          <w:rFonts w:ascii="Times New Roman" w:hAnsi="Times New Roman" w:cs="Times New Roman"/>
          <w:sz w:val="28"/>
          <w:szCs w:val="28"/>
        </w:rPr>
        <w:t xml:space="preserve">Концепция </w:t>
      </w:r>
      <w:r w:rsidRPr="00552D49">
        <w:rPr>
          <w:rFonts w:ascii="Times New Roman" w:hAnsi="Times New Roman" w:cs="Times New Roman"/>
          <w:sz w:val="28"/>
          <w:szCs w:val="28"/>
        </w:rPr>
        <w:t>Индустрия 4.0</w:t>
      </w:r>
      <w:r>
        <w:rPr>
          <w:rFonts w:ascii="Times New Roman" w:hAnsi="Times New Roman" w:cs="Times New Roman"/>
          <w:sz w:val="28"/>
          <w:szCs w:val="28"/>
        </w:rPr>
        <w:t xml:space="preserve"> развивает и усиливает эту тенденцию.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907FEA">
        <w:rPr>
          <w:rFonts w:ascii="Times New Roman" w:hAnsi="Times New Roman" w:cs="Times New Roman"/>
          <w:sz w:val="28"/>
          <w:szCs w:val="28"/>
        </w:rPr>
        <w:t xml:space="preserve">ервис-ориентированное проектирование и сервис-ориентированное </w:t>
      </w:r>
      <w:r>
        <w:rPr>
          <w:rFonts w:ascii="Times New Roman" w:hAnsi="Times New Roman" w:cs="Times New Roman"/>
          <w:sz w:val="28"/>
          <w:szCs w:val="28"/>
        </w:rPr>
        <w:t xml:space="preserve">производство предполагает также возможность создания </w:t>
      </w:r>
      <w:r w:rsidRPr="00907FEA">
        <w:rPr>
          <w:rFonts w:ascii="Times New Roman" w:hAnsi="Times New Roman" w:cs="Times New Roman"/>
          <w:sz w:val="28"/>
          <w:szCs w:val="28"/>
        </w:rPr>
        <w:t xml:space="preserve">компаний, которые поставляют индивидуальные продукты индивидуальным потребителям, в том числе на основе их собственных проектов и/или креативных идей. В этом смысле подходы </w:t>
      </w:r>
      <w:r w:rsidRPr="00552D49">
        <w:rPr>
          <w:rFonts w:ascii="Times New Roman" w:hAnsi="Times New Roman" w:cs="Times New Roman"/>
          <w:sz w:val="28"/>
          <w:szCs w:val="28"/>
        </w:rPr>
        <w:t>Индустри</w:t>
      </w:r>
      <w:r>
        <w:rPr>
          <w:rFonts w:ascii="Times New Roman" w:hAnsi="Times New Roman" w:cs="Times New Roman"/>
          <w:sz w:val="28"/>
          <w:szCs w:val="28"/>
        </w:rPr>
        <w:t>и</w:t>
      </w:r>
      <w:r w:rsidRPr="00552D49">
        <w:rPr>
          <w:rFonts w:ascii="Times New Roman" w:hAnsi="Times New Roman" w:cs="Times New Roman"/>
          <w:sz w:val="28"/>
          <w:szCs w:val="28"/>
        </w:rPr>
        <w:t xml:space="preserve"> 4.0</w:t>
      </w:r>
      <w:r w:rsidRPr="00907FEA">
        <w:rPr>
          <w:rFonts w:ascii="Times New Roman" w:hAnsi="Times New Roman" w:cs="Times New Roman"/>
          <w:sz w:val="28"/>
          <w:szCs w:val="28"/>
        </w:rPr>
        <w:t xml:space="preserve">. </w:t>
      </w:r>
      <w:r>
        <w:rPr>
          <w:rFonts w:ascii="Times New Roman" w:hAnsi="Times New Roman" w:cs="Times New Roman"/>
          <w:sz w:val="28"/>
          <w:szCs w:val="28"/>
        </w:rPr>
        <w:t>перекликаются с идеей «креативного потребления», подробно расс</w:t>
      </w:r>
      <w:r w:rsidRPr="00907FEA">
        <w:rPr>
          <w:rFonts w:ascii="Times New Roman" w:hAnsi="Times New Roman" w:cs="Times New Roman"/>
          <w:sz w:val="28"/>
          <w:szCs w:val="28"/>
        </w:rPr>
        <w:t xml:space="preserve">матриваемой в следующих двух </w:t>
      </w:r>
      <w:r>
        <w:rPr>
          <w:rFonts w:ascii="Times New Roman" w:hAnsi="Times New Roman" w:cs="Times New Roman"/>
          <w:sz w:val="28"/>
          <w:szCs w:val="28"/>
        </w:rPr>
        <w:t>главах</w:t>
      </w:r>
      <w:r w:rsidRPr="00907FEA">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Несколько забегая вперед, отметим следующее. К</w:t>
      </w:r>
      <w:r w:rsidRPr="00886A25">
        <w:rPr>
          <w:rFonts w:ascii="Times New Roman" w:hAnsi="Times New Roman" w:cs="Times New Roman"/>
          <w:sz w:val="28"/>
          <w:szCs w:val="28"/>
        </w:rPr>
        <w:t>омплекс, сформированный продуктами «Интернета вещей», и системами, ориентированными на их производство, которые их производят, то есть этот «промышленный Интернет»,</w:t>
      </w:r>
      <w:r>
        <w:rPr>
          <w:rFonts w:ascii="Times New Roman" w:hAnsi="Times New Roman" w:cs="Times New Roman"/>
          <w:sz w:val="28"/>
          <w:szCs w:val="28"/>
        </w:rPr>
        <w:t xml:space="preserve"> в состоянии решить задачи, связанные с восстановлением тесной связи между наукой и обществом. В этом отношении начинает действовать тот же самый фактор, который определяет востребованность «чистых» IT-разработок, например, компьютерных игр: значительное число людей, в том числе и молодых, самой разной квалификации сможет найти себя в творчестве и «вырваться на простор».</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в рассматриваемой концепции (Индустрия 4.0) отчетливо просматриваются </w:t>
      </w:r>
      <w:r w:rsidRPr="00AC6A8D">
        <w:rPr>
          <w:rFonts w:ascii="Times New Roman" w:hAnsi="Times New Roman" w:cs="Times New Roman"/>
          <w:i/>
          <w:sz w:val="28"/>
          <w:szCs w:val="28"/>
        </w:rPr>
        <w:t>элементы</w:t>
      </w:r>
      <w:r>
        <w:rPr>
          <w:rFonts w:ascii="Times New Roman" w:hAnsi="Times New Roman" w:cs="Times New Roman"/>
          <w:sz w:val="28"/>
          <w:szCs w:val="28"/>
        </w:rPr>
        <w:t xml:space="preserve"> стратегирования, о дефиците которого говорилось в первых лекциях. Термин «стратегия», конечно, можно толковать по-разному. Но, в имеющихся в открытой печати документах, раскрывающих содержание концепции Индустрия 4.0, нет и намека на </w:t>
      </w:r>
      <w:r w:rsidRPr="00ED7BBF">
        <w:rPr>
          <w:rFonts w:ascii="Times New Roman" w:hAnsi="Times New Roman" w:cs="Times New Roman"/>
          <w:i/>
          <w:sz w:val="28"/>
          <w:szCs w:val="28"/>
        </w:rPr>
        <w:t>системное</w:t>
      </w:r>
      <w:r>
        <w:rPr>
          <w:rFonts w:ascii="Times New Roman" w:hAnsi="Times New Roman" w:cs="Times New Roman"/>
          <w:sz w:val="28"/>
          <w:szCs w:val="28"/>
        </w:rPr>
        <w:t xml:space="preserve"> реформирование науки. (Подробнее это обстоятельство будет рассматриваться ниже.)</w:t>
      </w:r>
    </w:p>
    <w:p w:rsidR="00CC79F9" w:rsidRPr="00835057"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 не менее, ч</w:t>
      </w:r>
      <w:r w:rsidRPr="00835057">
        <w:rPr>
          <w:rFonts w:ascii="Times New Roman" w:hAnsi="Times New Roman" w:cs="Times New Roman"/>
          <w:sz w:val="28"/>
          <w:szCs w:val="28"/>
        </w:rPr>
        <w:t>етвертая промышленная революция</w:t>
      </w:r>
      <w:r>
        <w:rPr>
          <w:rFonts w:ascii="Times New Roman" w:hAnsi="Times New Roman" w:cs="Times New Roman"/>
          <w:sz w:val="28"/>
          <w:szCs w:val="28"/>
        </w:rPr>
        <w:t xml:space="preserve"> (будем использовать устоявшийся термин)</w:t>
      </w:r>
      <w:r w:rsidRPr="00835057">
        <w:rPr>
          <w:rFonts w:ascii="Times New Roman" w:hAnsi="Times New Roman" w:cs="Times New Roman"/>
          <w:sz w:val="28"/>
          <w:szCs w:val="28"/>
        </w:rPr>
        <w:t xml:space="preserve"> рассматривается как средство, способное вывести Германию на передовые позиции через реструктуризацию промышленности. </w:t>
      </w:r>
      <w:r w:rsidRPr="00835057">
        <w:rPr>
          <w:rFonts w:ascii="Times New Roman" w:hAnsi="Times New Roman" w:cs="Times New Roman"/>
          <w:sz w:val="28"/>
          <w:szCs w:val="28"/>
        </w:rPr>
        <w:lastRenderedPageBreak/>
        <w:t xml:space="preserve">Как отмечает рабочая группа в своем докладе, само существование производства в Германии может зависеть от Индустрии 4.0. «Если немецкая промышленность хочет выжить и процветать, ей придется играть активную роль в формировании четвертой промышленной революции». Тезис более чем обоснован – германские ученые и промышленники пытаются выбить из рук конкурентов все козыри, в первую очередь, дешевизну рабочей силы в отдельных регионах мира. </w:t>
      </w:r>
      <w:r>
        <w:rPr>
          <w:rFonts w:ascii="Times New Roman" w:hAnsi="Times New Roman" w:cs="Times New Roman"/>
          <w:sz w:val="28"/>
          <w:szCs w:val="28"/>
        </w:rPr>
        <w:t>(По мере возможности – и все остальные прочие; вставшая на ноги объединенная Германия всеми силами пытается отстоять то, что осталось от цивилизационного приоритета.)</w:t>
      </w:r>
    </w:p>
    <w:p w:rsidR="00CC79F9" w:rsidRPr="00951B6A" w:rsidRDefault="00CC79F9" w:rsidP="00CC79F9">
      <w:pPr>
        <w:spacing w:after="0" w:line="240" w:lineRule="auto"/>
        <w:ind w:firstLine="567"/>
        <w:jc w:val="both"/>
        <w:rPr>
          <w:rFonts w:ascii="Times New Roman" w:hAnsi="Times New Roman" w:cs="Times New Roman"/>
          <w:sz w:val="28"/>
          <w:szCs w:val="28"/>
        </w:rPr>
      </w:pPr>
      <w:r w:rsidRPr="00835057">
        <w:rPr>
          <w:rFonts w:ascii="Times New Roman" w:hAnsi="Times New Roman" w:cs="Times New Roman"/>
          <w:sz w:val="28"/>
          <w:szCs w:val="28"/>
        </w:rPr>
        <w:t xml:space="preserve">Но </w:t>
      </w:r>
      <w:r>
        <w:rPr>
          <w:rFonts w:ascii="Times New Roman" w:hAnsi="Times New Roman" w:cs="Times New Roman"/>
          <w:sz w:val="28"/>
          <w:szCs w:val="28"/>
        </w:rPr>
        <w:t xml:space="preserve">и </w:t>
      </w:r>
      <w:r w:rsidRPr="00835057">
        <w:rPr>
          <w:rFonts w:ascii="Times New Roman" w:hAnsi="Times New Roman" w:cs="Times New Roman"/>
          <w:sz w:val="28"/>
          <w:szCs w:val="28"/>
        </w:rPr>
        <w:t xml:space="preserve">это далеко не все. В документах, распространяемых КН МОН РК, </w:t>
      </w:r>
      <w:r>
        <w:rPr>
          <w:rFonts w:ascii="Times New Roman" w:hAnsi="Times New Roman" w:cs="Times New Roman"/>
          <w:sz w:val="28"/>
          <w:szCs w:val="28"/>
        </w:rPr>
        <w:t>в целях</w:t>
      </w:r>
      <w:r w:rsidRPr="00835057">
        <w:rPr>
          <w:rFonts w:ascii="Times New Roman" w:hAnsi="Times New Roman" w:cs="Times New Roman"/>
          <w:sz w:val="28"/>
          <w:szCs w:val="28"/>
        </w:rPr>
        <w:t xml:space="preserve"> инициации работ в области реализации «четвертой промышленной революции», фигурирует следующий риторический вопрос. Где гарантии, что условия четвертой индустриализации будут равными для всех игроков мирового рынка, если предыдущие три революции наглядно продемонстрировали выраженную неравномерность технологического развития? </w:t>
      </w:r>
      <w:r>
        <w:rPr>
          <w:rFonts w:ascii="Times New Roman" w:hAnsi="Times New Roman" w:cs="Times New Roman"/>
          <w:sz w:val="28"/>
          <w:szCs w:val="28"/>
        </w:rPr>
        <w:t>Там же отмечается, что в</w:t>
      </w:r>
      <w:r w:rsidRPr="00835057">
        <w:rPr>
          <w:rFonts w:ascii="Times New Roman" w:hAnsi="Times New Roman" w:cs="Times New Roman"/>
          <w:sz w:val="28"/>
          <w:szCs w:val="28"/>
        </w:rPr>
        <w:t xml:space="preserve"> период до 2020 года немецкая промышленность планирует ежегодно инвестировать 40 миллиардов в промышленную инфраструктуру, базирующуюся на киберфизических системах. Это значительная часть европейских инвестиций в четвертую промышленную революцию, которые, как ожидается, составят 140 миллиардов евро в год. Из 278-ти опрошенных компаний в Германии сто тридцать одна сообщила, что уже вовлечена в деятельность, связанную с Индустрией 4.0.</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Этот вопрос (а в еще большей степени его контекст) вполне обоснован; геополитическую конкуренцию никто не отменял. Кстати, здесь уместно снова вспомнить о роли </w:t>
      </w:r>
      <w:r w:rsidRPr="00A806AD">
        <w:rPr>
          <w:rFonts w:ascii="Times New Roman" w:hAnsi="Times New Roman" w:cs="Times New Roman"/>
          <w:i/>
          <w:sz w:val="28"/>
          <w:szCs w:val="28"/>
        </w:rPr>
        <w:t>немецких</w:t>
      </w:r>
      <w:r>
        <w:rPr>
          <w:rFonts w:ascii="Times New Roman" w:hAnsi="Times New Roman" w:cs="Times New Roman"/>
          <w:sz w:val="28"/>
          <w:szCs w:val="28"/>
        </w:rPr>
        <w:t xml:space="preserve"> философских школ в истории человечества (тот же марксизм, например). По-видимому, где-то в недрах коллективного сознания немецких элит осталось что-то от наработанного этими школами стиля мышления. </w:t>
      </w:r>
    </w:p>
    <w:p w:rsidR="00CC79F9" w:rsidRPr="000A5E8B"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всяком случае, концепция Индустрия 4.0 представляется намного более внятной и обоснованной, нежели безумно дерзкая (и, как выяснилось, из рук вон плохо подготовленная) атака на нижние этажи строения материи, поименованная нанотехнологией. Несколько забегая вперед, отметим, что это обстоятельство представляется весьма важным: востребованная наука обязана генерировать </w:t>
      </w:r>
      <w:r w:rsidRPr="00920AC9">
        <w:rPr>
          <w:rFonts w:ascii="Times New Roman" w:hAnsi="Times New Roman" w:cs="Times New Roman"/>
          <w:i/>
          <w:sz w:val="28"/>
          <w:szCs w:val="28"/>
        </w:rPr>
        <w:t>смыслы, понятные обществу</w:t>
      </w:r>
      <w:r>
        <w:rPr>
          <w:rFonts w:ascii="Times New Roman" w:hAnsi="Times New Roman" w:cs="Times New Roman"/>
          <w:sz w:val="28"/>
          <w:szCs w:val="28"/>
        </w:rPr>
        <w:t xml:space="preserve">. Точнее, такие смыслы, которые общество </w:t>
      </w:r>
      <w:r w:rsidRPr="000A5E8B">
        <w:rPr>
          <w:rFonts w:ascii="Times New Roman" w:hAnsi="Times New Roman" w:cs="Times New Roman"/>
          <w:i/>
          <w:sz w:val="28"/>
          <w:szCs w:val="28"/>
        </w:rPr>
        <w:t>готово принять</w:t>
      </w:r>
      <w:r>
        <w:rPr>
          <w:rFonts w:ascii="Times New Roman" w:hAnsi="Times New Roman" w:cs="Times New Roman"/>
          <w:sz w:val="28"/>
          <w:szCs w:val="28"/>
        </w:rPr>
        <w:t>. Следовательно, любые построения, претендующие на генерацию стратегии должны равно учитывать и собственную логику развития наук, и те факторы, изучение которых в настоящее время безраздельно принадлежат социологии. Такую роль может взять на себя только философия, что возвращает к вопросу о «ренессансе философского знания», рассматриваемому в заключительной главе этого учебника.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Вернемся к геополитическим вызовам. Если Казахстан и другие постсоветские страны снова пойдут по пути копирования немецких (или любых других иностранных) концепций, то результат можно предсказать </w:t>
      </w:r>
      <w:r>
        <w:rPr>
          <w:rFonts w:ascii="Times New Roman" w:hAnsi="Times New Roman" w:cs="Times New Roman"/>
          <w:sz w:val="28"/>
          <w:szCs w:val="28"/>
        </w:rPr>
        <w:lastRenderedPageBreak/>
        <w:t>сразу. Будет именно то же, что в прошлый раз, когда речь зашла о нанотехнологиях, т.е. то же самое, только несколько (или значительно) хуже.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решения стратегических задач эти концепции должны быть серьезно </w:t>
      </w:r>
      <w:r w:rsidRPr="00EE06C9">
        <w:rPr>
          <w:rFonts w:ascii="Times New Roman" w:hAnsi="Times New Roman" w:cs="Times New Roman"/>
          <w:i/>
          <w:sz w:val="28"/>
          <w:szCs w:val="28"/>
        </w:rPr>
        <w:t>модифицированы</w:t>
      </w:r>
      <w:r>
        <w:rPr>
          <w:rFonts w:ascii="Times New Roman" w:hAnsi="Times New Roman" w:cs="Times New Roman"/>
          <w:sz w:val="28"/>
          <w:szCs w:val="28"/>
        </w:rPr>
        <w:t xml:space="preserve">, в первую очередь, от прообраза стратегии нужно перейти к стратегии в полном смысле этого слова. (Концепция Индустрия 4.0, по крайней мере, в опубликованной форме есть не более чем прообраз, так как, подчеркнем еще раз, она </w:t>
      </w:r>
      <w:r w:rsidRPr="00EE06C9">
        <w:rPr>
          <w:rFonts w:ascii="Times New Roman" w:hAnsi="Times New Roman" w:cs="Times New Roman"/>
          <w:i/>
          <w:sz w:val="28"/>
          <w:szCs w:val="28"/>
        </w:rPr>
        <w:t>не затрагивает</w:t>
      </w:r>
      <w:r>
        <w:rPr>
          <w:rFonts w:ascii="Times New Roman" w:hAnsi="Times New Roman" w:cs="Times New Roman"/>
          <w:sz w:val="28"/>
          <w:szCs w:val="28"/>
        </w:rPr>
        <w:t xml:space="preserve"> трансформацию существующих парадигм научного знания.)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именно, </w:t>
      </w:r>
      <w:r>
        <w:rPr>
          <w:rFonts w:ascii="Times New Roman" w:hAnsi="Times New Roman" w:cs="Times New Roman"/>
          <w:b/>
          <w:i/>
          <w:sz w:val="28"/>
          <w:szCs w:val="28"/>
        </w:rPr>
        <w:t>и</w:t>
      </w:r>
      <w:r w:rsidRPr="000B4511">
        <w:rPr>
          <w:rFonts w:ascii="Times New Roman" w:hAnsi="Times New Roman" w:cs="Times New Roman"/>
          <w:b/>
          <w:i/>
          <w:sz w:val="28"/>
          <w:szCs w:val="28"/>
        </w:rPr>
        <w:t>ную</w:t>
      </w:r>
      <w:r>
        <w:rPr>
          <w:rFonts w:ascii="Times New Roman" w:hAnsi="Times New Roman" w:cs="Times New Roman"/>
          <w:sz w:val="28"/>
          <w:szCs w:val="28"/>
        </w:rPr>
        <w:t xml:space="preserve"> промышленность нужно дополнить </w:t>
      </w:r>
      <w:r w:rsidRPr="000B4511">
        <w:rPr>
          <w:rFonts w:ascii="Times New Roman" w:hAnsi="Times New Roman" w:cs="Times New Roman"/>
          <w:b/>
          <w:i/>
          <w:sz w:val="28"/>
          <w:szCs w:val="28"/>
        </w:rPr>
        <w:t>другой</w:t>
      </w:r>
      <w:r>
        <w:rPr>
          <w:rFonts w:ascii="Times New Roman" w:hAnsi="Times New Roman" w:cs="Times New Roman"/>
          <w:sz w:val="28"/>
          <w:szCs w:val="28"/>
        </w:rPr>
        <w:t xml:space="preserve"> наукой. Тогда из плана тактического прорыва на «отдельном участке фронта» она действительно превратится в стратегию. Пока что из концепции Индустрии 4.0 неясно, осознают ли ее инициаторы, что основной инструмент ее реализации, т.е. наука, нуждается в более чем серьезном институциональном реформировании. Прежде всего, здесь речь идет о новых организационных формах, превращающих науку в действенную институцию. Те, которые все еще существуют, по большей части уже решительно ни с чем не сообразны</w:t>
      </w:r>
      <w:r>
        <w:rPr>
          <w:rStyle w:val="aa"/>
          <w:sz w:val="28"/>
          <w:szCs w:val="28"/>
        </w:rPr>
        <w:footnoteReference w:id="30"/>
      </w:r>
      <w:r>
        <w:rPr>
          <w:rFonts w:ascii="Times New Roman" w:hAnsi="Times New Roman" w:cs="Times New Roman"/>
          <w:sz w:val="28"/>
          <w:szCs w:val="28"/>
        </w:rPr>
        <w:t>, как это было показано в Главе 7.</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Подчеркиваем, речь не идет об очередной реорганизации. Как свидетельствует новейшая история, такой подход, главным образом, сводится просто к появлению на свет очередной порции бюрократических бумаг. Тем более (если говорить о постсоветских странах) все понимают: «санатории старых большевиков», в которые превратились некогда гремевшие на весь мир научно-исследовательские институты, нельзя вот так просто взять и закрыть – в основном по политическим соображениям. (В частности, в газетах поднимется волна критики на тему «гады-демократы губят науку», как это уже было не раз; «старые большевики» с удовольствием эксплуатируют ностальгические воспоминания определенной части населения.)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говоря об организационных формах, в первую очередь надо подразумевать неформальные институции. Вопрос – можно ли создать нечто неформальное? Ответ очевиден – нет, но можно создать </w:t>
      </w:r>
      <w:r w:rsidRPr="00252931">
        <w:rPr>
          <w:rFonts w:ascii="Times New Roman" w:hAnsi="Times New Roman" w:cs="Times New Roman"/>
          <w:i/>
          <w:sz w:val="28"/>
          <w:szCs w:val="28"/>
        </w:rPr>
        <w:t>условия</w:t>
      </w:r>
      <w:r>
        <w:rPr>
          <w:rFonts w:ascii="Times New Roman" w:hAnsi="Times New Roman" w:cs="Times New Roman"/>
          <w:sz w:val="28"/>
          <w:szCs w:val="28"/>
        </w:rPr>
        <w:t xml:space="preserve">, когда включатся механизмы самоорганизации, приводящие к его появлению. Заметьте – бурное развитие разнообразного «софта», хотя бы и только компьютерных игр, стало возможным благодаря появлению соответствующей платформы, т.е. собственно компьютера. Далее включились именно что процессы самоорганизации. Игры и прочие программные продукты стимулировали совершенствование вычислительных средств, а они в свою очередь, создавали все более удобные платформы для творческой самореализации огромного числа разработчиков по всему миру.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Вывод очевиден. Концепция Индустрия 4.0 превратится в стратегию, в нечто, что поведет за собой талантливых людей тогда и только тогда, когда ее средства начнут обеспечивать </w:t>
      </w:r>
      <w:r w:rsidRPr="008F3E28">
        <w:rPr>
          <w:rFonts w:ascii="Times New Roman" w:hAnsi="Times New Roman" w:cs="Times New Roman"/>
          <w:i/>
          <w:sz w:val="28"/>
          <w:szCs w:val="28"/>
        </w:rPr>
        <w:t>самореализацию</w:t>
      </w:r>
      <w:r>
        <w:rPr>
          <w:rFonts w:ascii="Times New Roman" w:hAnsi="Times New Roman" w:cs="Times New Roman"/>
          <w:sz w:val="28"/>
          <w:szCs w:val="28"/>
        </w:rPr>
        <w:t xml:space="preserve"> для значительного числа одаренных людей, как это и имело место в случае информационных технологий. Это, как показывает практика и есть инструмент для </w:t>
      </w:r>
      <w:r>
        <w:rPr>
          <w:rFonts w:ascii="Times New Roman" w:hAnsi="Times New Roman" w:cs="Times New Roman"/>
          <w:sz w:val="28"/>
          <w:szCs w:val="28"/>
        </w:rPr>
        <w:lastRenderedPageBreak/>
        <w:t xml:space="preserve">формирования </w:t>
      </w:r>
      <w:r w:rsidRPr="008F3E28">
        <w:rPr>
          <w:rFonts w:ascii="Times New Roman" w:hAnsi="Times New Roman" w:cs="Times New Roman"/>
          <w:i/>
          <w:sz w:val="28"/>
          <w:szCs w:val="28"/>
        </w:rPr>
        <w:t>неформальных</w:t>
      </w:r>
      <w:r>
        <w:rPr>
          <w:rFonts w:ascii="Times New Roman" w:hAnsi="Times New Roman" w:cs="Times New Roman"/>
          <w:sz w:val="28"/>
          <w:szCs w:val="28"/>
        </w:rPr>
        <w:t xml:space="preserve"> институций, явно или неявно противопоставляющих себя отжившим организационным формам. Примерами неформальных институций, порожденных развитием информационных технологий, </w:t>
      </w:r>
      <w:r w:rsidRPr="003B4287">
        <w:rPr>
          <w:rFonts w:ascii="Times New Roman" w:hAnsi="Times New Roman" w:cs="Times New Roman"/>
          <w:sz w:val="28"/>
          <w:szCs w:val="28"/>
        </w:rPr>
        <w:t>являются группы по техническим интересам и сообщества разработчиков программного обеспечения с открытым исходным кодом. Существует немало примеров, где основной разработчик или их группа открывают собственную компанию, которая оказывает коммерческую техническую поддержку по разрабатываемому ими продукту, но первичная мотивация участия в разработке продукта с открытым исходным кодом не может основываться на коммерческих интересах. Первичная мотивация в первую очередь вызвана стремлением к самореализации.</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модифицированная (применительно к условиям постсоветских стран) концепция Индустрия 4.0 необходимо должна отталкиваться от нескольких простых и почти очевидных соображений.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Во-первых, государство не может и не должно стимулировать появления каких-либо частных компаний. (В частности, венчурное финансирование обладает всеми теми же недостатками, что и любой другой инструментов государственного регулирования экономики.) Намного более эффективным является создание условий, при которых такие компании появляются сами. Именно такой основой и может стать появление промышленного интернета и заводов, построенных по сервисной схеме, и обслуживающих отдельные независимые фирмы.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Во-вторых, постсоветским странам нужно научиться пользоваться </w:t>
      </w:r>
      <w:r w:rsidRPr="00B46603">
        <w:rPr>
          <w:rFonts w:ascii="Times New Roman" w:hAnsi="Times New Roman" w:cs="Times New Roman"/>
          <w:i/>
          <w:sz w:val="28"/>
          <w:szCs w:val="28"/>
        </w:rPr>
        <w:t>своими</w:t>
      </w:r>
      <w:r>
        <w:rPr>
          <w:rFonts w:ascii="Times New Roman" w:hAnsi="Times New Roman" w:cs="Times New Roman"/>
          <w:sz w:val="28"/>
          <w:szCs w:val="28"/>
        </w:rPr>
        <w:t xml:space="preserve"> преимуществами. Главное из них – далеко зашедшая деградация формальных институций, оставшихся в наследство от СССР. (Кому-то этот тезис будет резать слух, но если вспомнить о наследии генералиссимуса А.В. Суворова, то отчего бы не попытаться превратить поражение в победу.)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Даже беглого взгляда на официально признаваемые научные </w:t>
      </w:r>
      <w:r w:rsidRPr="00C76FDF">
        <w:rPr>
          <w:rFonts w:ascii="Times New Roman" w:hAnsi="Times New Roman" w:cs="Times New Roman"/>
          <w:sz w:val="28"/>
          <w:szCs w:val="28"/>
        </w:rPr>
        <w:t>организации</w:t>
      </w:r>
      <w:r>
        <w:rPr>
          <w:rFonts w:ascii="Times New Roman" w:hAnsi="Times New Roman" w:cs="Times New Roman"/>
          <w:sz w:val="28"/>
          <w:szCs w:val="28"/>
        </w:rPr>
        <w:t xml:space="preserve">, в названии которых имеется слово «информация», вполне достаточно для понимания сути дела. Ослабленные – до изнеможения – формальные институции, их полуграмотное руководство, унылые и безынициативные сотрудники, раздавленные грудами бюрократических бумаг, и не гнушающиеся брать объедки из чиновничьих рук, – все это не так уж и плохо. (Кто не верит в именно такое положение дел – может поинтересоваться уровнем зарплат в упомянутых организациях; айтишник, соглашающийся на такие деньги в качестве </w:t>
      </w:r>
      <w:r w:rsidRPr="004F535B">
        <w:rPr>
          <w:rFonts w:ascii="Times New Roman" w:hAnsi="Times New Roman" w:cs="Times New Roman"/>
          <w:i/>
          <w:sz w:val="28"/>
          <w:szCs w:val="28"/>
        </w:rPr>
        <w:t>основного</w:t>
      </w:r>
      <w:r>
        <w:rPr>
          <w:rFonts w:ascii="Times New Roman" w:hAnsi="Times New Roman" w:cs="Times New Roman"/>
          <w:sz w:val="28"/>
          <w:szCs w:val="28"/>
        </w:rPr>
        <w:t xml:space="preserve"> дохода, не стоит доброго слова, сами понимаете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расчищает место для нового, снижает величину инновационного сопротивления, и – если говорить о долгосрочных интересах постсоветских государств – дает очень неплохой шанс. Шанс на формирование неформальных институций, способных действительно создать постиндустриальную науку. Для начала – в сфере информационных технологий.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Применительно к вопросу о геополитической конкуренции это, выражаясь поэтически, значит – «</w:t>
      </w:r>
      <w:r w:rsidRPr="002D5340">
        <w:rPr>
          <w:rFonts w:ascii="Times New Roman" w:hAnsi="Times New Roman" w:cs="Times New Roman"/>
          <w:sz w:val="28"/>
          <w:szCs w:val="28"/>
        </w:rPr>
        <w:t xml:space="preserve">бросить на тевтонских рыцарей казацкую </w:t>
      </w:r>
      <w:r w:rsidRPr="002D5340">
        <w:rPr>
          <w:rFonts w:ascii="Times New Roman" w:hAnsi="Times New Roman" w:cs="Times New Roman"/>
          <w:sz w:val="28"/>
          <w:szCs w:val="28"/>
        </w:rPr>
        <w:lastRenderedPageBreak/>
        <w:t>вольницу</w:t>
      </w:r>
      <w:r>
        <w:rPr>
          <w:rFonts w:ascii="Times New Roman" w:hAnsi="Times New Roman" w:cs="Times New Roman"/>
          <w:sz w:val="28"/>
          <w:szCs w:val="28"/>
        </w:rPr>
        <w:t xml:space="preserve">», и она </w:t>
      </w:r>
      <w:r w:rsidRPr="00952EB0">
        <w:rPr>
          <w:rFonts w:ascii="Times New Roman" w:hAnsi="Times New Roman" w:cs="Times New Roman"/>
          <w:i/>
          <w:sz w:val="28"/>
          <w:szCs w:val="28"/>
        </w:rPr>
        <w:t>обязательно</w:t>
      </w:r>
      <w:r>
        <w:rPr>
          <w:rFonts w:ascii="Times New Roman" w:hAnsi="Times New Roman" w:cs="Times New Roman"/>
          <w:sz w:val="28"/>
          <w:szCs w:val="28"/>
        </w:rPr>
        <w:t xml:space="preserve"> победит, поскольку, если говорить о современной науке и технике, любая крупная </w:t>
      </w:r>
      <w:r w:rsidRPr="00A81A60">
        <w:rPr>
          <w:rFonts w:ascii="Times New Roman" w:hAnsi="Times New Roman" w:cs="Times New Roman"/>
          <w:i/>
          <w:sz w:val="28"/>
          <w:szCs w:val="28"/>
        </w:rPr>
        <w:t>организация</w:t>
      </w:r>
      <w:r>
        <w:rPr>
          <w:rFonts w:ascii="Times New Roman" w:hAnsi="Times New Roman" w:cs="Times New Roman"/>
          <w:sz w:val="28"/>
          <w:szCs w:val="28"/>
        </w:rPr>
        <w:t xml:space="preserve"> в </w:t>
      </w:r>
      <w:r w:rsidRPr="00006A79">
        <w:rPr>
          <w:rFonts w:ascii="Times New Roman" w:hAnsi="Times New Roman" w:cs="Times New Roman"/>
          <w:i/>
          <w:sz w:val="28"/>
          <w:szCs w:val="28"/>
        </w:rPr>
        <w:t>сложившихся</w:t>
      </w:r>
      <w:r>
        <w:rPr>
          <w:rFonts w:ascii="Times New Roman" w:hAnsi="Times New Roman" w:cs="Times New Roman"/>
          <w:sz w:val="28"/>
          <w:szCs w:val="28"/>
        </w:rPr>
        <w:t xml:space="preserve"> условиях безнадежно проигрывает сообществу профессионалов, действующих </w:t>
      </w:r>
      <w:r w:rsidRPr="00A81A60">
        <w:rPr>
          <w:rFonts w:ascii="Times New Roman" w:hAnsi="Times New Roman" w:cs="Times New Roman"/>
          <w:i/>
          <w:sz w:val="28"/>
          <w:szCs w:val="28"/>
        </w:rPr>
        <w:t>свободно</w:t>
      </w:r>
      <w:r>
        <w:rPr>
          <w:rFonts w:ascii="Times New Roman" w:hAnsi="Times New Roman" w:cs="Times New Roman"/>
          <w:sz w:val="28"/>
          <w:szCs w:val="28"/>
        </w:rPr>
        <w:t xml:space="preserve">. (Уже не говоря о том, что пытаться </w:t>
      </w:r>
      <w:r w:rsidRPr="004F535B">
        <w:rPr>
          <w:rFonts w:ascii="Times New Roman" w:hAnsi="Times New Roman" w:cs="Times New Roman"/>
          <w:i/>
          <w:sz w:val="28"/>
          <w:szCs w:val="28"/>
        </w:rPr>
        <w:t>сейчас</w:t>
      </w:r>
      <w:r>
        <w:rPr>
          <w:rFonts w:ascii="Times New Roman" w:hAnsi="Times New Roman" w:cs="Times New Roman"/>
          <w:sz w:val="28"/>
          <w:szCs w:val="28"/>
        </w:rPr>
        <w:t xml:space="preserve"> конкурировать с Германией на том поле, ключевой характеристикой которого является слово Ordnung, просто нелепо.) </w:t>
      </w:r>
    </w:p>
    <w:p w:rsidR="00CC79F9" w:rsidRPr="00C76FDF"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Ресурс, о котором идет речь, </w:t>
      </w:r>
      <w:r w:rsidRPr="00644910">
        <w:rPr>
          <w:rFonts w:ascii="Times New Roman" w:hAnsi="Times New Roman" w:cs="Times New Roman"/>
          <w:sz w:val="28"/>
          <w:szCs w:val="28"/>
        </w:rPr>
        <w:t>Л. Н. Толстой предельно точно охарактеризовал устами Феди Протасова: «Это степь... это не свобода, а воля...»</w:t>
      </w:r>
      <w:r>
        <w:rPr>
          <w:rFonts w:ascii="Times New Roman" w:hAnsi="Times New Roman" w:cs="Times New Roman"/>
          <w:sz w:val="28"/>
          <w:szCs w:val="28"/>
        </w:rPr>
        <w:t xml:space="preserve">. </w:t>
      </w:r>
      <w:r w:rsidRPr="00DD5311">
        <w:rPr>
          <w:rFonts w:ascii="Times New Roman" w:hAnsi="Times New Roman" w:cs="Times New Roman"/>
          <w:i/>
          <w:sz w:val="28"/>
          <w:szCs w:val="28"/>
        </w:rPr>
        <w:t>Настоящие</w:t>
      </w:r>
      <w:r>
        <w:rPr>
          <w:rFonts w:ascii="Times New Roman" w:hAnsi="Times New Roman" w:cs="Times New Roman"/>
          <w:sz w:val="28"/>
          <w:szCs w:val="28"/>
        </w:rPr>
        <w:t xml:space="preserve"> пассионарии, большинство из которых не станет утруждаться всерьез ради денег (мошенничать легче), будут готовы пойти на очень многое, ради </w:t>
      </w:r>
      <w:r w:rsidRPr="00DD5311">
        <w:rPr>
          <w:rFonts w:ascii="Times New Roman" w:hAnsi="Times New Roman" w:cs="Times New Roman"/>
          <w:i/>
          <w:sz w:val="28"/>
          <w:szCs w:val="28"/>
        </w:rPr>
        <w:t>воли</w:t>
      </w:r>
      <w:r>
        <w:rPr>
          <w:rFonts w:ascii="Times New Roman" w:hAnsi="Times New Roman" w:cs="Times New Roman"/>
          <w:i/>
          <w:sz w:val="28"/>
          <w:szCs w:val="28"/>
        </w:rPr>
        <w:t>.</w:t>
      </w:r>
      <w:r>
        <w:rPr>
          <w:rFonts w:ascii="Times New Roman" w:hAnsi="Times New Roman" w:cs="Times New Roman"/>
          <w:sz w:val="28"/>
          <w:szCs w:val="28"/>
        </w:rPr>
        <w:t xml:space="preserve"> (Понимаемой в том смысле, в котором говорил герой пьесы Толстого.) Для </w:t>
      </w:r>
      <w:r w:rsidRPr="00DD5311">
        <w:rPr>
          <w:rFonts w:ascii="Times New Roman" w:hAnsi="Times New Roman" w:cs="Times New Roman"/>
          <w:i/>
          <w:sz w:val="28"/>
          <w:szCs w:val="28"/>
        </w:rPr>
        <w:t>настоящих</w:t>
      </w:r>
      <w:r>
        <w:rPr>
          <w:rFonts w:ascii="Times New Roman" w:hAnsi="Times New Roman" w:cs="Times New Roman"/>
          <w:sz w:val="28"/>
          <w:szCs w:val="28"/>
        </w:rPr>
        <w:t xml:space="preserve"> пассионариев евразийского стиля мышления и образа действий это – достаточная, если не основная мотивация, а личности другого склада в столь масштабном предприятии просто не нужны.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Этот тезис исключительно важен для постсоветских государств, включая РК, но сам по себе он может выглядеть как очередное благопожелание, если не фантазия. Поэтому следующие две лекции посвящены рассмотрению конкретных механизмов его реализации. </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046BF0" w:rsidRDefault="00CC79F9" w:rsidP="00CC79F9">
      <w:pPr>
        <w:spacing w:after="0" w:line="240" w:lineRule="auto"/>
        <w:ind w:firstLine="567"/>
        <w:jc w:val="both"/>
        <w:rPr>
          <w:rFonts w:ascii="Times New Roman" w:hAnsi="Times New Roman" w:cs="Times New Roman"/>
          <w:b/>
          <w:sz w:val="28"/>
          <w:szCs w:val="28"/>
        </w:rPr>
      </w:pPr>
      <w:r w:rsidRPr="00046BF0">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8</w:t>
      </w:r>
    </w:p>
    <w:p w:rsidR="00CC79F9" w:rsidRPr="00E55138" w:rsidRDefault="00CC79F9" w:rsidP="00CC79F9">
      <w:pPr>
        <w:pStyle w:val="ab"/>
        <w:numPr>
          <w:ilvl w:val="0"/>
          <w:numId w:val="7"/>
        </w:numPr>
        <w:tabs>
          <w:tab w:val="left" w:pos="993"/>
          <w:tab w:val="left" w:pos="1276"/>
          <w:tab w:val="left" w:pos="1418"/>
        </w:tabs>
        <w:jc w:val="both"/>
        <w:rPr>
          <w:rFonts w:ascii="Times New Roman" w:hAnsi="Times New Roman" w:cs="Times New Roman"/>
          <w:sz w:val="28"/>
          <w:szCs w:val="28"/>
        </w:rPr>
      </w:pPr>
      <w:r w:rsidRPr="00E55138">
        <w:rPr>
          <w:rFonts w:ascii="Times New Roman" w:hAnsi="Times New Roman" w:cs="Times New Roman"/>
          <w:sz w:val="28"/>
          <w:szCs w:val="28"/>
        </w:rPr>
        <w:t>Авербух В. М. </w:t>
      </w:r>
      <w:hyperlink r:id="rId18" w:history="1">
        <w:r w:rsidRPr="00E55138">
          <w:rPr>
            <w:rFonts w:ascii="Times New Roman" w:hAnsi="Times New Roman" w:cs="Times New Roman"/>
            <w:sz w:val="28"/>
            <w:szCs w:val="28"/>
          </w:rPr>
          <w:t>Шестой технологический уклад и перспективы России (краткий обзор)</w:t>
        </w:r>
      </w:hyperlink>
      <w:r w:rsidRPr="00E55138">
        <w:rPr>
          <w:rFonts w:ascii="Times New Roman" w:hAnsi="Times New Roman" w:cs="Times New Roman"/>
          <w:sz w:val="28"/>
          <w:szCs w:val="28"/>
        </w:rPr>
        <w:t xml:space="preserve"> // Вестник </w:t>
      </w:r>
      <w:proofErr w:type="gramStart"/>
      <w:r w:rsidRPr="00E55138">
        <w:rPr>
          <w:rFonts w:ascii="Times New Roman" w:hAnsi="Times New Roman" w:cs="Times New Roman"/>
          <w:sz w:val="28"/>
          <w:szCs w:val="28"/>
        </w:rPr>
        <w:t>СтавГУ :</w:t>
      </w:r>
      <w:proofErr w:type="gramEnd"/>
      <w:r w:rsidRPr="00E55138">
        <w:rPr>
          <w:rFonts w:ascii="Times New Roman" w:hAnsi="Times New Roman" w:cs="Times New Roman"/>
          <w:sz w:val="28"/>
          <w:szCs w:val="28"/>
        </w:rPr>
        <w:t xml:space="preserve"> журнал. — Ставрополь, 2010. — № 71. — С. 159-166.</w:t>
      </w:r>
    </w:p>
    <w:p w:rsidR="00CC79F9" w:rsidRDefault="00CC79F9" w:rsidP="00CC79F9">
      <w:pPr>
        <w:pStyle w:val="ab"/>
        <w:numPr>
          <w:ilvl w:val="0"/>
          <w:numId w:val="7"/>
        </w:numPr>
        <w:tabs>
          <w:tab w:val="left" w:pos="993"/>
          <w:tab w:val="left" w:pos="1276"/>
          <w:tab w:val="left" w:pos="1418"/>
        </w:tabs>
        <w:jc w:val="both"/>
        <w:rPr>
          <w:rFonts w:ascii="Times New Roman" w:hAnsi="Times New Roman" w:cs="Times New Roman"/>
          <w:sz w:val="28"/>
          <w:szCs w:val="28"/>
        </w:rPr>
      </w:pPr>
      <w:r>
        <w:rPr>
          <w:rFonts w:ascii="Times New Roman" w:hAnsi="Times New Roman" w:cs="Times New Roman"/>
          <w:sz w:val="28"/>
          <w:szCs w:val="28"/>
        </w:rPr>
        <w:t>Сулейменов И.Э., Габриелян О.А., Мун Г.А. и др. Некоторые вопросы современной теории инноваций. Алматы – Симферополь, 2016, 197 с.</w:t>
      </w:r>
    </w:p>
    <w:p w:rsidR="00CC79F9" w:rsidRDefault="00CC79F9" w:rsidP="00CC79F9">
      <w:pPr>
        <w:pStyle w:val="ab"/>
        <w:numPr>
          <w:ilvl w:val="0"/>
          <w:numId w:val="7"/>
        </w:numPr>
        <w:tabs>
          <w:tab w:val="left" w:pos="993"/>
          <w:tab w:val="left" w:pos="1276"/>
          <w:tab w:val="left" w:pos="1418"/>
        </w:tabs>
        <w:jc w:val="both"/>
        <w:rPr>
          <w:rFonts w:ascii="Times New Roman" w:hAnsi="Times New Roman" w:cs="Times New Roman"/>
          <w:sz w:val="28"/>
          <w:szCs w:val="28"/>
        </w:rPr>
      </w:pPr>
      <w:r>
        <w:rPr>
          <w:rFonts w:ascii="Times New Roman" w:hAnsi="Times New Roman" w:cs="Times New Roman"/>
          <w:sz w:val="28"/>
          <w:szCs w:val="28"/>
        </w:rPr>
        <w:t>Мун</w:t>
      </w:r>
      <w:r w:rsidRPr="00E55138">
        <w:rPr>
          <w:rFonts w:ascii="Times New Roman" w:hAnsi="Times New Roman" w:cs="Times New Roman"/>
          <w:sz w:val="28"/>
          <w:szCs w:val="28"/>
        </w:rPr>
        <w:t xml:space="preserve"> </w:t>
      </w:r>
      <w:r>
        <w:rPr>
          <w:rFonts w:ascii="Times New Roman" w:hAnsi="Times New Roman" w:cs="Times New Roman"/>
          <w:sz w:val="28"/>
          <w:szCs w:val="28"/>
        </w:rPr>
        <w:t>Г.А., Сулейменов И.Э., Панченко С.В. и др. Системы ввода информации: проблемы и перспективы. Алматы. 2016. 239 с.</w:t>
      </w:r>
    </w:p>
    <w:p w:rsidR="00CC79F9" w:rsidRDefault="00CC79F9" w:rsidP="00CC79F9">
      <w:pPr>
        <w:pStyle w:val="ab"/>
        <w:tabs>
          <w:tab w:val="left" w:pos="993"/>
          <w:tab w:val="left" w:pos="1276"/>
          <w:tab w:val="left" w:pos="1418"/>
        </w:tabs>
        <w:jc w:val="both"/>
        <w:rPr>
          <w:rFonts w:ascii="Times New Roman" w:hAnsi="Times New Roman" w:cs="Times New Roman"/>
          <w:sz w:val="28"/>
          <w:szCs w:val="28"/>
        </w:rPr>
      </w:pPr>
    </w:p>
    <w:p w:rsidR="00CC79F9" w:rsidRPr="00431641" w:rsidRDefault="00CC79F9" w:rsidP="00CC79F9">
      <w:pPr>
        <w:pStyle w:val="ab"/>
        <w:tabs>
          <w:tab w:val="left" w:pos="993"/>
          <w:tab w:val="left" w:pos="1276"/>
          <w:tab w:val="left" w:pos="1418"/>
        </w:tabs>
        <w:jc w:val="both"/>
        <w:rPr>
          <w:rFonts w:ascii="Times New Roman" w:hAnsi="Times New Roman" w:cs="Times New Roman"/>
          <w:sz w:val="28"/>
          <w:szCs w:val="28"/>
        </w:rPr>
      </w:pP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Default="00CC79F9"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Pr="003D0CB0">
        <w:rPr>
          <w:rFonts w:ascii="Times New Roman" w:hAnsi="Times New Roman" w:cs="Times New Roman"/>
          <w:b/>
          <w:sz w:val="28"/>
          <w:szCs w:val="28"/>
        </w:rPr>
        <w:t xml:space="preserve"> 9. Наука </w:t>
      </w:r>
      <w:r>
        <w:rPr>
          <w:rFonts w:ascii="Times New Roman" w:hAnsi="Times New Roman" w:cs="Times New Roman"/>
          <w:b/>
          <w:sz w:val="28"/>
          <w:szCs w:val="28"/>
        </w:rPr>
        <w:t>и</w:t>
      </w:r>
      <w:r w:rsidRPr="003D0CB0">
        <w:rPr>
          <w:rFonts w:ascii="Times New Roman" w:hAnsi="Times New Roman" w:cs="Times New Roman"/>
          <w:b/>
          <w:sz w:val="28"/>
          <w:szCs w:val="28"/>
        </w:rPr>
        <w:t xml:space="preserve"> общество: проблема восстановления системных связей</w:t>
      </w:r>
      <w:r>
        <w:rPr>
          <w:rFonts w:ascii="Times New Roman" w:hAnsi="Times New Roman" w:cs="Times New Roman"/>
          <w:b/>
          <w:sz w:val="28"/>
          <w:szCs w:val="28"/>
        </w:rPr>
        <w:t xml:space="preserve"> в долгосрочном планировании научных исследований</w:t>
      </w:r>
    </w:p>
    <w:p w:rsidR="00CC79F9" w:rsidRPr="00F87F09" w:rsidRDefault="00CC79F9" w:rsidP="00CC79F9">
      <w:pPr>
        <w:spacing w:after="0" w:line="240" w:lineRule="auto"/>
        <w:ind w:firstLine="567"/>
        <w:jc w:val="both"/>
        <w:rPr>
          <w:rFonts w:ascii="Times New Roman" w:hAnsi="Times New Roman" w:cs="Times New Roman"/>
          <w:sz w:val="28"/>
          <w:szCs w:val="28"/>
        </w:rPr>
      </w:pPr>
    </w:p>
    <w:p w:rsidR="00CC79F9" w:rsidRPr="00CF2C74" w:rsidRDefault="00CC79F9" w:rsidP="00CC79F9">
      <w:pPr>
        <w:spacing w:after="0" w:line="240" w:lineRule="auto"/>
        <w:ind w:left="3686"/>
        <w:jc w:val="both"/>
        <w:rPr>
          <w:rFonts w:ascii="Times New Roman" w:hAnsi="Times New Roman" w:cs="Times New Roman"/>
          <w:sz w:val="28"/>
          <w:szCs w:val="28"/>
          <w:lang w:val="en-US"/>
        </w:rPr>
      </w:pPr>
      <w:r w:rsidRPr="00CF2C74">
        <w:rPr>
          <w:rFonts w:ascii="Times New Roman" w:hAnsi="Times New Roman" w:cs="Times New Roman"/>
          <w:sz w:val="28"/>
          <w:szCs w:val="28"/>
          <w:lang w:val="en-US"/>
        </w:rPr>
        <w:t xml:space="preserve">What a tale of terror, now, their turbulency tells! </w:t>
      </w:r>
    </w:p>
    <w:p w:rsidR="00CC79F9" w:rsidRPr="00CF2C74" w:rsidRDefault="00CC79F9" w:rsidP="00CC79F9">
      <w:pPr>
        <w:spacing w:after="0" w:line="240" w:lineRule="auto"/>
        <w:ind w:left="3686"/>
        <w:jc w:val="both"/>
        <w:rPr>
          <w:rFonts w:ascii="Times New Roman" w:hAnsi="Times New Roman" w:cs="Times New Roman"/>
          <w:sz w:val="28"/>
          <w:szCs w:val="28"/>
          <w:lang w:val="en-US"/>
        </w:rPr>
      </w:pPr>
      <w:r w:rsidRPr="00CF2C74">
        <w:rPr>
          <w:rFonts w:ascii="Times New Roman" w:hAnsi="Times New Roman" w:cs="Times New Roman"/>
          <w:sz w:val="28"/>
          <w:szCs w:val="28"/>
          <w:lang w:val="en-US"/>
        </w:rPr>
        <w:t>In the startled ear of night</w:t>
      </w:r>
    </w:p>
    <w:p w:rsidR="00CC79F9" w:rsidRPr="00CF2C74" w:rsidRDefault="00CC79F9" w:rsidP="00CC79F9">
      <w:pPr>
        <w:spacing w:after="0" w:line="240" w:lineRule="auto"/>
        <w:ind w:left="3686"/>
        <w:jc w:val="both"/>
        <w:rPr>
          <w:rFonts w:ascii="Times New Roman" w:hAnsi="Times New Roman" w:cs="Times New Roman"/>
          <w:sz w:val="28"/>
          <w:szCs w:val="28"/>
          <w:lang w:val="en-US"/>
        </w:rPr>
      </w:pPr>
      <w:r w:rsidRPr="00CF2C74">
        <w:rPr>
          <w:rFonts w:ascii="Times New Roman" w:hAnsi="Times New Roman" w:cs="Times New Roman"/>
          <w:sz w:val="28"/>
          <w:szCs w:val="28"/>
          <w:lang w:val="en-US"/>
        </w:rPr>
        <w:t>How they scream out their affright!</w:t>
      </w:r>
    </w:p>
    <w:p w:rsidR="00CC79F9" w:rsidRPr="00CF2C74" w:rsidRDefault="00CC79F9" w:rsidP="00CC79F9">
      <w:pPr>
        <w:spacing w:after="0" w:line="240" w:lineRule="auto"/>
        <w:ind w:left="3686"/>
        <w:jc w:val="both"/>
        <w:rPr>
          <w:rFonts w:ascii="Times New Roman" w:hAnsi="Times New Roman" w:cs="Times New Roman"/>
          <w:sz w:val="28"/>
          <w:szCs w:val="28"/>
          <w:lang w:val="en-US"/>
        </w:rPr>
      </w:pPr>
      <w:r w:rsidRPr="00CF2C74">
        <w:rPr>
          <w:rFonts w:ascii="Times New Roman" w:hAnsi="Times New Roman" w:cs="Times New Roman"/>
          <w:sz w:val="28"/>
          <w:szCs w:val="28"/>
          <w:lang w:val="en-US"/>
        </w:rPr>
        <w:t>Too much horrified to speak,</w:t>
      </w:r>
    </w:p>
    <w:p w:rsidR="00CC79F9" w:rsidRPr="00CF2C74" w:rsidRDefault="00CC79F9" w:rsidP="00CC79F9">
      <w:pPr>
        <w:spacing w:after="0" w:line="240" w:lineRule="auto"/>
        <w:ind w:left="3686"/>
        <w:jc w:val="both"/>
        <w:rPr>
          <w:rFonts w:ascii="Times New Roman" w:hAnsi="Times New Roman" w:cs="Times New Roman"/>
          <w:sz w:val="28"/>
          <w:szCs w:val="28"/>
          <w:lang w:val="en-US"/>
        </w:rPr>
      </w:pPr>
      <w:r w:rsidRPr="00CF2C74">
        <w:rPr>
          <w:rFonts w:ascii="Times New Roman" w:hAnsi="Times New Roman" w:cs="Times New Roman"/>
          <w:sz w:val="28"/>
          <w:szCs w:val="28"/>
          <w:lang w:val="en-US"/>
        </w:rPr>
        <w:t>They can only shriek, shriek</w:t>
      </w:r>
      <w:r>
        <w:rPr>
          <w:rStyle w:val="aa"/>
          <w:sz w:val="28"/>
          <w:szCs w:val="28"/>
          <w:lang w:val="en-US"/>
        </w:rPr>
        <w:footnoteReference w:id="31"/>
      </w:r>
    </w:p>
    <w:p w:rsidR="00CC79F9" w:rsidRPr="000609E0" w:rsidRDefault="00F034E3" w:rsidP="00CC79F9">
      <w:pPr>
        <w:spacing w:after="0" w:line="240" w:lineRule="auto"/>
        <w:ind w:left="4253"/>
        <w:jc w:val="both"/>
        <w:rPr>
          <w:rFonts w:ascii="Times New Roman" w:hAnsi="Times New Roman" w:cs="Times New Roman"/>
          <w:sz w:val="28"/>
          <w:szCs w:val="28"/>
        </w:rPr>
      </w:pPr>
      <w:hyperlink r:id="rId19" w:tooltip="Edgar Allan Poe" w:history="1">
        <w:r w:rsidR="00CC79F9" w:rsidRPr="00CF2C74">
          <w:rPr>
            <w:rFonts w:ascii="Times New Roman" w:hAnsi="Times New Roman" w:cs="Times New Roman"/>
            <w:sz w:val="28"/>
            <w:szCs w:val="28"/>
            <w:lang w:val="en-US"/>
          </w:rPr>
          <w:t>Edgar</w:t>
        </w:r>
        <w:r w:rsidR="00CC79F9" w:rsidRPr="000609E0">
          <w:rPr>
            <w:rFonts w:ascii="Times New Roman" w:hAnsi="Times New Roman" w:cs="Times New Roman"/>
            <w:sz w:val="28"/>
            <w:szCs w:val="28"/>
          </w:rPr>
          <w:t xml:space="preserve"> </w:t>
        </w:r>
        <w:r w:rsidR="00CC79F9" w:rsidRPr="00CF2C74">
          <w:rPr>
            <w:rFonts w:ascii="Times New Roman" w:hAnsi="Times New Roman" w:cs="Times New Roman"/>
            <w:sz w:val="28"/>
            <w:szCs w:val="28"/>
            <w:lang w:val="en-US"/>
          </w:rPr>
          <w:t>A</w:t>
        </w:r>
        <w:r w:rsidR="00CC79F9">
          <w:rPr>
            <w:rFonts w:ascii="Times New Roman" w:hAnsi="Times New Roman" w:cs="Times New Roman"/>
            <w:sz w:val="28"/>
            <w:szCs w:val="28"/>
          </w:rPr>
          <w:t>.</w:t>
        </w:r>
        <w:r w:rsidR="00CC79F9" w:rsidRPr="000609E0">
          <w:rPr>
            <w:rFonts w:ascii="Times New Roman" w:hAnsi="Times New Roman" w:cs="Times New Roman"/>
            <w:sz w:val="28"/>
            <w:szCs w:val="28"/>
          </w:rPr>
          <w:t xml:space="preserve"> </w:t>
        </w:r>
        <w:r w:rsidR="00CC79F9" w:rsidRPr="00CF2C74">
          <w:rPr>
            <w:rFonts w:ascii="Times New Roman" w:hAnsi="Times New Roman" w:cs="Times New Roman"/>
            <w:sz w:val="28"/>
            <w:szCs w:val="28"/>
            <w:lang w:val="en-US"/>
          </w:rPr>
          <w:t>Poe</w:t>
        </w:r>
      </w:hyperlink>
    </w:p>
    <w:p w:rsidR="00CC79F9" w:rsidRPr="000609E0" w:rsidRDefault="00CC79F9" w:rsidP="00CC79F9">
      <w:pPr>
        <w:spacing w:after="0" w:line="240" w:lineRule="auto"/>
        <w:ind w:firstLine="567"/>
        <w:jc w:val="both"/>
        <w:rPr>
          <w:rFonts w:ascii="Times New Roman" w:hAnsi="Times New Roman" w:cs="Times New Roman"/>
          <w:sz w:val="28"/>
          <w:szCs w:val="28"/>
        </w:rPr>
      </w:pPr>
    </w:p>
    <w:p w:rsidR="00CC79F9" w:rsidRPr="002952F8" w:rsidRDefault="00CC79F9" w:rsidP="00CC79F9">
      <w:pPr>
        <w:spacing w:after="0" w:line="240" w:lineRule="auto"/>
        <w:ind w:left="3686"/>
        <w:jc w:val="both"/>
        <w:rPr>
          <w:rFonts w:ascii="Times New Roman" w:hAnsi="Times New Roman" w:cs="Times New Roman"/>
          <w:sz w:val="28"/>
          <w:szCs w:val="28"/>
        </w:rPr>
      </w:pPr>
      <w:r>
        <w:rPr>
          <w:rFonts w:ascii="Times New Roman" w:hAnsi="Times New Roman" w:cs="Times New Roman"/>
          <w:sz w:val="28"/>
          <w:szCs w:val="28"/>
        </w:rPr>
        <w:t>«</w:t>
      </w:r>
      <w:r w:rsidRPr="002952F8">
        <w:rPr>
          <w:rFonts w:ascii="Times New Roman" w:hAnsi="Times New Roman" w:cs="Times New Roman"/>
          <w:sz w:val="28"/>
          <w:szCs w:val="28"/>
        </w:rPr>
        <w:t>Бог создал мир из ничего.</w:t>
      </w:r>
    </w:p>
    <w:p w:rsidR="00CC79F9" w:rsidRPr="005A1644" w:rsidRDefault="00CC79F9" w:rsidP="00CC79F9">
      <w:pPr>
        <w:spacing w:after="0" w:line="240" w:lineRule="auto"/>
        <w:ind w:left="3686"/>
        <w:jc w:val="both"/>
        <w:rPr>
          <w:rFonts w:ascii="Times New Roman" w:hAnsi="Times New Roman" w:cs="Times New Roman"/>
          <w:sz w:val="28"/>
          <w:szCs w:val="28"/>
        </w:rPr>
      </w:pPr>
      <w:r w:rsidRPr="00A878A9">
        <w:rPr>
          <w:rFonts w:ascii="Times New Roman" w:hAnsi="Times New Roman" w:cs="Times New Roman"/>
          <w:sz w:val="28"/>
          <w:szCs w:val="28"/>
        </w:rPr>
        <w:t>Учись, художник, у него</w:t>
      </w:r>
      <w:r>
        <w:rPr>
          <w:rFonts w:ascii="Times New Roman" w:hAnsi="Times New Roman" w:cs="Times New Roman"/>
          <w:sz w:val="28"/>
          <w:szCs w:val="28"/>
        </w:rPr>
        <w:t>»</w:t>
      </w:r>
    </w:p>
    <w:p w:rsidR="00CC79F9" w:rsidRPr="005A1644" w:rsidRDefault="00CC79F9" w:rsidP="00CC79F9">
      <w:pPr>
        <w:spacing w:after="0" w:line="240" w:lineRule="auto"/>
        <w:ind w:left="4253"/>
        <w:jc w:val="both"/>
        <w:rPr>
          <w:rFonts w:ascii="Times New Roman" w:hAnsi="Times New Roman" w:cs="Times New Roman"/>
          <w:sz w:val="28"/>
          <w:szCs w:val="28"/>
        </w:rPr>
      </w:pPr>
      <w:r w:rsidRPr="005A1644">
        <w:rPr>
          <w:rFonts w:ascii="Times New Roman" w:hAnsi="Times New Roman" w:cs="Times New Roman"/>
          <w:sz w:val="28"/>
          <w:szCs w:val="28"/>
        </w:rPr>
        <w:t xml:space="preserve"> К.Бальмонт</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предыдущих лекциях было показано, что эффективность функционирования науки как институции определяется, в том числе, и тем, насколько тесными являются связи между нею и обществом. С некоторой долей условности, этот фактор трактовался как своего рода «общественный договор», действие которого в значительной степени оказалось прекращенным. Общество в целом перестало видеть в научных исследованиях нечто, способное принести зримую пользу, переложив ответственность за развитие науки на государство, которое занимается этим скорее по традиции, нежели надеясь действительно получить ощутимый результат. Если бы это было не так, то, по крайней мере, в постсоветских государствах, не имело бы места распыления ресурсов на бесчисленное количество направлений исследований, значительная часть которых продолжает существовать силою инерции.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Доказательства важности упомянутого выше «общественного договора» были даны также на основе сопоставления успешного развития информационных и коммуникационных технологий с надеждами, возлагавшимися на нанотехнологию, которые так и не оправдались.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Общество приняло развитие сферы «инфо» и проигнорировало «нано», несмотря на все усилия пропагандистов. Не будет большим преувеличением сказать, что упомянутый выше «общественный договор» был перезаключен, но только по отношению к одной отдельно взятой области науки и техники – информационным технологиям.</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Встает логичный вопрос, нельзя ли задействовать аналогичные механизмы для поддержки развития прочих отраслей знания. (Он тем более актуален, если вспомнить заключительные рассуждения из предыдущей лекции.) В конце концов, общество не может жить одними только информационными технологиями, нужны и все остальные, в том числе, </w:t>
      </w:r>
      <w:r>
        <w:rPr>
          <w:rFonts w:ascii="Times New Roman" w:hAnsi="Times New Roman" w:cs="Times New Roman"/>
          <w:sz w:val="28"/>
          <w:szCs w:val="28"/>
        </w:rPr>
        <w:lastRenderedPageBreak/>
        <w:t>химические, металлургические и прочие. (Вариант ответа на него рассматривается в данной главе ниже).</w:t>
      </w:r>
    </w:p>
    <w:p w:rsidR="00CC79F9" w:rsidRPr="00F87F0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F87F09">
        <w:rPr>
          <w:rFonts w:ascii="Times New Roman" w:hAnsi="Times New Roman" w:cs="Times New Roman"/>
          <w:sz w:val="28"/>
          <w:szCs w:val="28"/>
        </w:rPr>
        <w:t>дной из причин текущего кризиса, который только на первичных этапах возникновения интерпретировался как «финансовый», является экспансионистский характер современной кредитно-финансовой системы. Несколько упрощая, она в значительной мере построена на существовании банков, т.е. институций, поддерживающих свое существование за счет кредитования, т.е. предоставления средств под залог будущих прибылей. Такая система, как легко показать даже на уровне простейших математических моделей, может быть устойчивой только в динамическом режиме, т.е. для поддержания ее существования необходим непрерывный рост экономики. На определенном историческом этапе такой рост обеспечивался присоединением к европейскому миру-экономике новых (в географическом смысле) рынков, а также созданием новых рынков за счет внедрения новых технологий (один из них был сформирован</w:t>
      </w:r>
      <w:r>
        <w:rPr>
          <w:rFonts w:ascii="Times New Roman" w:hAnsi="Times New Roman" w:cs="Times New Roman"/>
          <w:sz w:val="28"/>
          <w:szCs w:val="28"/>
        </w:rPr>
        <w:t>, например,</w:t>
      </w:r>
      <w:r w:rsidRPr="00F87F09">
        <w:rPr>
          <w:rFonts w:ascii="Times New Roman" w:hAnsi="Times New Roman" w:cs="Times New Roman"/>
          <w:sz w:val="28"/>
          <w:szCs w:val="28"/>
        </w:rPr>
        <w:t xml:space="preserve"> системами сотовой связи).</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По целому ряду причин, подробно проанализированных</w:t>
      </w:r>
      <w:r>
        <w:rPr>
          <w:rFonts w:ascii="Times New Roman" w:hAnsi="Times New Roman" w:cs="Times New Roman"/>
          <w:sz w:val="28"/>
          <w:szCs w:val="28"/>
        </w:rPr>
        <w:t>, например,</w:t>
      </w:r>
      <w:r w:rsidRPr="00F87F09">
        <w:rPr>
          <w:rFonts w:ascii="Times New Roman" w:hAnsi="Times New Roman" w:cs="Times New Roman"/>
          <w:sz w:val="28"/>
          <w:szCs w:val="28"/>
        </w:rPr>
        <w:t xml:space="preserve"> в [</w:t>
      </w:r>
      <w:r>
        <w:rPr>
          <w:rFonts w:ascii="Times New Roman" w:hAnsi="Times New Roman" w:cs="Times New Roman"/>
          <w:sz w:val="28"/>
          <w:szCs w:val="28"/>
        </w:rPr>
        <w:t>1</w:t>
      </w:r>
      <w:r w:rsidRPr="00F87F09">
        <w:rPr>
          <w:rFonts w:ascii="Times New Roman" w:hAnsi="Times New Roman" w:cs="Times New Roman"/>
          <w:sz w:val="28"/>
          <w:szCs w:val="28"/>
        </w:rPr>
        <w:t>], указанные выше возможности для экспансии на новые рынки оказываются исчерпанными (в частности, присоединение географически новых рынков ограничено площадью земной поверхности</w:t>
      </w:r>
      <w:r>
        <w:rPr>
          <w:rFonts w:ascii="Times New Roman" w:hAnsi="Times New Roman" w:cs="Times New Roman"/>
          <w:sz w:val="28"/>
          <w:szCs w:val="28"/>
        </w:rPr>
        <w:t>, а выход в дальний Космос оказался отложенным на неопределенное время</w:t>
      </w:r>
      <w:r w:rsidRPr="00F87F09">
        <w:rPr>
          <w:rFonts w:ascii="Times New Roman" w:hAnsi="Times New Roman" w:cs="Times New Roman"/>
          <w:sz w:val="28"/>
          <w:szCs w:val="28"/>
        </w:rPr>
        <w:t xml:space="preserve">).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Следовательно, актуальным является вопрос о создании (пусть даже и искусственном) новых рынков. При этом одним из очевидных направлений экспансии является </w:t>
      </w:r>
      <w:r>
        <w:rPr>
          <w:rFonts w:ascii="Times New Roman" w:hAnsi="Times New Roman" w:cs="Times New Roman"/>
          <w:sz w:val="28"/>
          <w:szCs w:val="28"/>
        </w:rPr>
        <w:t xml:space="preserve">коммуникационное и далее </w:t>
      </w:r>
      <w:r w:rsidRPr="00F87F09">
        <w:rPr>
          <w:rFonts w:ascii="Times New Roman" w:hAnsi="Times New Roman" w:cs="Times New Roman"/>
          <w:sz w:val="28"/>
          <w:szCs w:val="28"/>
        </w:rPr>
        <w:t>виртуальное пространство</w:t>
      </w:r>
      <w:r>
        <w:rPr>
          <w:rFonts w:ascii="Times New Roman" w:hAnsi="Times New Roman" w:cs="Times New Roman"/>
          <w:sz w:val="28"/>
          <w:szCs w:val="28"/>
        </w:rPr>
        <w:t>, что является еще одним доводом в пользу особого положения информационных и телекоммуникационных технологий, выделяющих их среди прочих отраслей науки и техники</w:t>
      </w:r>
      <w:r w:rsidRPr="00F87F09">
        <w:rPr>
          <w:rFonts w:ascii="Times New Roman" w:hAnsi="Times New Roman" w:cs="Times New Roman"/>
          <w:sz w:val="28"/>
          <w:szCs w:val="28"/>
        </w:rPr>
        <w:t xml:space="preserve">. </w:t>
      </w:r>
    </w:p>
    <w:p w:rsidR="00CC79F9" w:rsidRPr="00F87F0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Потенциал экспансии в виртуальное пространство далеко не исчерпывается его первым слоем (компьютерными играми, системами имитации действительности и т.д.). Это </w:t>
      </w:r>
      <w:r w:rsidRPr="00F87F09">
        <w:rPr>
          <w:rFonts w:ascii="Times New Roman" w:hAnsi="Times New Roman" w:cs="Times New Roman"/>
          <w:sz w:val="28"/>
          <w:szCs w:val="28"/>
        </w:rPr>
        <w:t xml:space="preserve">можно </w:t>
      </w:r>
      <w:r>
        <w:rPr>
          <w:rFonts w:ascii="Times New Roman" w:hAnsi="Times New Roman" w:cs="Times New Roman"/>
          <w:sz w:val="28"/>
          <w:szCs w:val="28"/>
        </w:rPr>
        <w:t>показать</w:t>
      </w:r>
      <w:r w:rsidRPr="00F87F09">
        <w:rPr>
          <w:rFonts w:ascii="Times New Roman" w:hAnsi="Times New Roman" w:cs="Times New Roman"/>
          <w:sz w:val="28"/>
          <w:szCs w:val="28"/>
        </w:rPr>
        <w:t>, следуя [</w:t>
      </w:r>
      <w:r>
        <w:rPr>
          <w:rFonts w:ascii="Times New Roman" w:hAnsi="Times New Roman" w:cs="Times New Roman"/>
          <w:sz w:val="28"/>
          <w:szCs w:val="28"/>
        </w:rPr>
        <w:t>2</w:t>
      </w:r>
      <w:r w:rsidRPr="00F87F09">
        <w:rPr>
          <w:rFonts w:ascii="Times New Roman" w:hAnsi="Times New Roman" w:cs="Times New Roman"/>
          <w:sz w:val="28"/>
          <w:szCs w:val="28"/>
        </w:rPr>
        <w:t xml:space="preserve">], </w:t>
      </w:r>
      <w:r>
        <w:rPr>
          <w:rFonts w:ascii="Times New Roman" w:hAnsi="Times New Roman" w:cs="Times New Roman"/>
          <w:sz w:val="28"/>
          <w:szCs w:val="28"/>
        </w:rPr>
        <w:t>рассматривая</w:t>
      </w:r>
      <w:r w:rsidRPr="00F87F09">
        <w:rPr>
          <w:rFonts w:ascii="Times New Roman" w:hAnsi="Times New Roman" w:cs="Times New Roman"/>
          <w:sz w:val="28"/>
          <w:szCs w:val="28"/>
        </w:rPr>
        <w:t xml:space="preserve"> не </w:t>
      </w:r>
      <w:r>
        <w:rPr>
          <w:rFonts w:ascii="Times New Roman" w:hAnsi="Times New Roman" w:cs="Times New Roman"/>
          <w:sz w:val="28"/>
          <w:szCs w:val="28"/>
        </w:rPr>
        <w:t xml:space="preserve">только </w:t>
      </w:r>
      <w:r w:rsidRPr="00F87F09">
        <w:rPr>
          <w:rFonts w:ascii="Times New Roman" w:hAnsi="Times New Roman" w:cs="Times New Roman"/>
          <w:sz w:val="28"/>
          <w:szCs w:val="28"/>
        </w:rPr>
        <w:t xml:space="preserve">технический, но </w:t>
      </w:r>
      <w:r>
        <w:rPr>
          <w:rFonts w:ascii="Times New Roman" w:hAnsi="Times New Roman" w:cs="Times New Roman"/>
          <w:sz w:val="28"/>
          <w:szCs w:val="28"/>
        </w:rPr>
        <w:t xml:space="preserve">и </w:t>
      </w:r>
      <w:r w:rsidRPr="00F87F09">
        <w:rPr>
          <w:rFonts w:ascii="Times New Roman" w:hAnsi="Times New Roman" w:cs="Times New Roman"/>
          <w:sz w:val="28"/>
          <w:szCs w:val="28"/>
        </w:rPr>
        <w:t xml:space="preserve">социальный аспект категории </w:t>
      </w:r>
      <w:r w:rsidRPr="005D623D">
        <w:rPr>
          <w:rFonts w:ascii="Times New Roman" w:hAnsi="Times New Roman" w:cs="Times New Roman"/>
          <w:i/>
          <w:sz w:val="28"/>
          <w:szCs w:val="28"/>
        </w:rPr>
        <w:t>виртуального</w:t>
      </w:r>
      <w:r w:rsidRPr="00F87F09">
        <w:rPr>
          <w:rFonts w:ascii="Times New Roman" w:hAnsi="Times New Roman" w:cs="Times New Roman"/>
          <w:sz w:val="28"/>
          <w:szCs w:val="28"/>
        </w:rPr>
        <w:t>.</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В [</w:t>
      </w:r>
      <w:r>
        <w:rPr>
          <w:rFonts w:ascii="Times New Roman" w:hAnsi="Times New Roman" w:cs="Times New Roman"/>
          <w:sz w:val="28"/>
          <w:szCs w:val="28"/>
        </w:rPr>
        <w:t>2</w:t>
      </w:r>
      <w:r w:rsidRPr="00F87F09">
        <w:rPr>
          <w:rFonts w:ascii="Times New Roman" w:hAnsi="Times New Roman" w:cs="Times New Roman"/>
          <w:sz w:val="28"/>
          <w:szCs w:val="28"/>
        </w:rPr>
        <w:t xml:space="preserve">] подробно </w:t>
      </w:r>
      <w:r>
        <w:rPr>
          <w:rFonts w:ascii="Times New Roman" w:hAnsi="Times New Roman" w:cs="Times New Roman"/>
          <w:sz w:val="28"/>
          <w:szCs w:val="28"/>
        </w:rPr>
        <w:t>д</w:t>
      </w:r>
      <w:r w:rsidRPr="00F87F09">
        <w:rPr>
          <w:rFonts w:ascii="Times New Roman" w:hAnsi="Times New Roman" w:cs="Times New Roman"/>
          <w:sz w:val="28"/>
          <w:szCs w:val="28"/>
        </w:rPr>
        <w:t xml:space="preserve">оказывается, что сущность любого товара двойственна (рисунок </w:t>
      </w:r>
      <w:r>
        <w:rPr>
          <w:rFonts w:ascii="Times New Roman" w:hAnsi="Times New Roman" w:cs="Times New Roman"/>
          <w:sz w:val="28"/>
          <w:szCs w:val="28"/>
        </w:rPr>
        <w:t>9</w:t>
      </w:r>
      <w:r w:rsidRPr="00F87F09">
        <w:rPr>
          <w:rFonts w:ascii="Times New Roman" w:hAnsi="Times New Roman" w:cs="Times New Roman"/>
          <w:sz w:val="28"/>
          <w:szCs w:val="28"/>
        </w:rPr>
        <w:t xml:space="preserve">.1). С одной стороны, «товар» как таковой предназначен для удовлетворения тех или иных потребностей человека, в частности, физиологических (защита от холода, удовлетворение чувства голода и т.д.). </w:t>
      </w:r>
      <w:proofErr w:type="gramStart"/>
      <w:r w:rsidRPr="00F87F09">
        <w:rPr>
          <w:rFonts w:ascii="Times New Roman" w:hAnsi="Times New Roman" w:cs="Times New Roman"/>
          <w:sz w:val="28"/>
          <w:szCs w:val="28"/>
        </w:rPr>
        <w:t>С другой стороны</w:t>
      </w:r>
      <w:proofErr w:type="gramEnd"/>
      <w:r w:rsidRPr="00F87F09">
        <w:rPr>
          <w:rFonts w:ascii="Times New Roman" w:hAnsi="Times New Roman" w:cs="Times New Roman"/>
          <w:sz w:val="28"/>
          <w:szCs w:val="28"/>
        </w:rPr>
        <w:t xml:space="preserve"> практически любой товар является и неким маркером социального статуса члена общества. Общеизвестны примеры, когда товары определенного бренда или качества приобретаются с единственной целью – подчеркнуть свой статус, существенно отличающийся от «серой массы».</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Следовательно, «Товар» является одновременно и </w:t>
      </w:r>
      <w:proofErr w:type="gramStart"/>
      <w:r w:rsidRPr="00F87F09">
        <w:rPr>
          <w:rFonts w:ascii="Times New Roman" w:hAnsi="Times New Roman" w:cs="Times New Roman"/>
          <w:sz w:val="28"/>
          <w:szCs w:val="28"/>
        </w:rPr>
        <w:t>«Реальностью»</w:t>
      </w:r>
      <w:proofErr w:type="gramEnd"/>
      <w:r w:rsidRPr="00F87F09">
        <w:rPr>
          <w:rFonts w:ascii="Times New Roman" w:hAnsi="Times New Roman" w:cs="Times New Roman"/>
          <w:sz w:val="28"/>
          <w:szCs w:val="28"/>
        </w:rPr>
        <w:t xml:space="preserve"> и «Знаком»</w:t>
      </w:r>
      <w:r>
        <w:rPr>
          <w:rFonts w:ascii="Times New Roman" w:hAnsi="Times New Roman" w:cs="Times New Roman"/>
          <w:sz w:val="28"/>
          <w:szCs w:val="28"/>
        </w:rPr>
        <w:t>.</w:t>
      </w:r>
      <w:r w:rsidRPr="00F87F09">
        <w:rPr>
          <w:rFonts w:ascii="Times New Roman" w:hAnsi="Times New Roman" w:cs="Times New Roman"/>
          <w:sz w:val="28"/>
          <w:szCs w:val="28"/>
        </w:rPr>
        <w:t xml:space="preserve"> </w:t>
      </w:r>
      <w:r>
        <w:rPr>
          <w:rFonts w:ascii="Times New Roman" w:hAnsi="Times New Roman" w:cs="Times New Roman"/>
          <w:sz w:val="28"/>
          <w:szCs w:val="28"/>
        </w:rPr>
        <w:t>О</w:t>
      </w:r>
      <w:r w:rsidRPr="00F87F09">
        <w:rPr>
          <w:rFonts w:ascii="Times New Roman" w:hAnsi="Times New Roman" w:cs="Times New Roman"/>
          <w:sz w:val="28"/>
          <w:szCs w:val="28"/>
        </w:rPr>
        <w:t xml:space="preserve">н </w:t>
      </w:r>
      <w:r>
        <w:rPr>
          <w:rFonts w:ascii="Times New Roman" w:hAnsi="Times New Roman" w:cs="Times New Roman"/>
          <w:sz w:val="28"/>
          <w:szCs w:val="28"/>
        </w:rPr>
        <w:t xml:space="preserve">представляет собой </w:t>
      </w:r>
      <w:r w:rsidRPr="00F87F09">
        <w:rPr>
          <w:rFonts w:ascii="Times New Roman" w:hAnsi="Times New Roman" w:cs="Times New Roman"/>
          <w:sz w:val="28"/>
          <w:szCs w:val="28"/>
        </w:rPr>
        <w:t xml:space="preserve">и означаемое, и обозначающее. </w:t>
      </w:r>
    </w:p>
    <w:p w:rsidR="00CC79F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«Товары»</w:t>
      </w:r>
      <w:r>
        <w:rPr>
          <w:rFonts w:ascii="Times New Roman" w:hAnsi="Times New Roman" w:cs="Times New Roman"/>
          <w:sz w:val="28"/>
          <w:szCs w:val="28"/>
        </w:rPr>
        <w:t xml:space="preserve"> в последней ипостаси, очевидно, принадлежат к области виртуального, по крайней мере, в том смысле, что потребитель платит деньги за нечто, что порождается коммуникациями, взаимоотношениями между людьми. (Конкретный знак удостоверяет высокий социальный статус только в </w:t>
      </w:r>
      <w:r>
        <w:rPr>
          <w:rFonts w:ascii="Times New Roman" w:hAnsi="Times New Roman" w:cs="Times New Roman"/>
          <w:sz w:val="28"/>
          <w:szCs w:val="28"/>
        </w:rPr>
        <w:lastRenderedPageBreak/>
        <w:t xml:space="preserve">силу того, что достаточно большое число людей разделяет это </w:t>
      </w:r>
      <w:r w:rsidRPr="005352A8">
        <w:rPr>
          <w:rFonts w:ascii="Times New Roman" w:hAnsi="Times New Roman" w:cs="Times New Roman"/>
          <w:i/>
          <w:sz w:val="28"/>
          <w:szCs w:val="28"/>
        </w:rPr>
        <w:t>мнение</w:t>
      </w:r>
      <w:r>
        <w:rPr>
          <w:rFonts w:ascii="Times New Roman" w:hAnsi="Times New Roman" w:cs="Times New Roman"/>
          <w:sz w:val="28"/>
          <w:szCs w:val="28"/>
        </w:rPr>
        <w:t>, которое может порождаться только коммуникациями между ними.)</w:t>
      </w:r>
    </w:p>
    <w:p w:rsidR="00CC79F9" w:rsidRPr="00F87F09" w:rsidRDefault="00CC79F9" w:rsidP="00CC79F9">
      <w:pPr>
        <w:spacing w:after="0" w:line="240" w:lineRule="auto"/>
        <w:ind w:firstLine="567"/>
        <w:jc w:val="both"/>
        <w:rPr>
          <w:rFonts w:ascii="Times New Roman" w:hAnsi="Times New Roman" w:cs="Times New Roman"/>
          <w:sz w:val="28"/>
          <w:szCs w:val="28"/>
        </w:rPr>
      </w:pPr>
    </w:p>
    <w:p w:rsidR="00CC79F9" w:rsidRPr="00F87F0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extent cx="4056380" cy="1581785"/>
                <wp:effectExtent l="20955" t="23495" r="37465" b="52070"/>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380" cy="1581785"/>
                          <a:chOff x="2780" y="1754"/>
                          <a:chExt cx="6388" cy="2491"/>
                        </a:xfrm>
                      </wpg:grpSpPr>
                      <wps:wsp>
                        <wps:cNvPr id="44" name="Text Box 3"/>
                        <wps:cNvSpPr txBox="1">
                          <a:spLocks noChangeArrowheads="1"/>
                        </wps:cNvSpPr>
                        <wps:spPr bwMode="auto">
                          <a:xfrm>
                            <a:off x="3127" y="3334"/>
                            <a:ext cx="2672" cy="911"/>
                          </a:xfrm>
                          <a:prstGeom prst="rect">
                            <a:avLst/>
                          </a:prstGeom>
                          <a:solidFill>
                            <a:srgbClr val="8DB3E2"/>
                          </a:solidFill>
                          <a:ln w="38100">
                            <a:solidFill>
                              <a:srgbClr val="404040"/>
                            </a:solidFill>
                            <a:miter lim="800000"/>
                            <a:headEnd/>
                            <a:tailEnd/>
                          </a:ln>
                          <a:effectLst>
                            <a:outerShdw dist="28398" dir="3806097" algn="ctr" rotWithShape="0">
                              <a:srgbClr val="243F60">
                                <a:alpha val="50000"/>
                              </a:srgbClr>
                            </a:outerShdw>
                          </a:effectLst>
                        </wps:spPr>
                        <wps:txbx>
                          <w:txbxContent>
                            <w:p w:rsidR="00F034E3" w:rsidRPr="00707BD1" w:rsidRDefault="00F034E3" w:rsidP="00CC79F9">
                              <w:pPr>
                                <w:rPr>
                                  <w:b/>
                                  <w:sz w:val="24"/>
                                  <w:szCs w:val="24"/>
                                </w:rPr>
                              </w:pPr>
                              <w:r w:rsidRPr="00707BD1">
                                <w:rPr>
                                  <w:b/>
                                  <w:sz w:val="24"/>
                                  <w:szCs w:val="24"/>
                                </w:rPr>
                                <w:t>Удовлетворение потребностей</w:t>
                              </w:r>
                            </w:p>
                          </w:txbxContent>
                        </wps:txbx>
                        <wps:bodyPr rot="0" vert="horz" wrap="square" lIns="91440" tIns="45720" rIns="91440" bIns="45720" anchor="t" anchorCtr="0" upright="1">
                          <a:noAutofit/>
                        </wps:bodyPr>
                      </wps:wsp>
                      <wps:wsp>
                        <wps:cNvPr id="45" name="Text Box 4"/>
                        <wps:cNvSpPr txBox="1">
                          <a:spLocks noChangeArrowheads="1"/>
                        </wps:cNvSpPr>
                        <wps:spPr bwMode="auto">
                          <a:xfrm>
                            <a:off x="6198" y="2418"/>
                            <a:ext cx="2970" cy="916"/>
                          </a:xfrm>
                          <a:prstGeom prst="rect">
                            <a:avLst/>
                          </a:prstGeom>
                          <a:solidFill>
                            <a:srgbClr val="F2DBDB"/>
                          </a:solidFill>
                          <a:ln w="38100">
                            <a:solidFill>
                              <a:srgbClr val="404040"/>
                            </a:solidFill>
                            <a:miter lim="800000"/>
                            <a:headEnd/>
                            <a:tailEnd/>
                          </a:ln>
                          <a:effectLst>
                            <a:outerShdw dist="28398" dir="3806097" algn="ctr" rotWithShape="0">
                              <a:srgbClr val="243F60">
                                <a:alpha val="50000"/>
                              </a:srgbClr>
                            </a:outerShdw>
                          </a:effectLst>
                        </wps:spPr>
                        <wps:txbx>
                          <w:txbxContent>
                            <w:p w:rsidR="00F034E3" w:rsidRPr="00707BD1" w:rsidRDefault="00F034E3" w:rsidP="00CC79F9">
                              <w:pPr>
                                <w:rPr>
                                  <w:b/>
                                  <w:sz w:val="24"/>
                                  <w:szCs w:val="24"/>
                                </w:rPr>
                              </w:pPr>
                              <w:r w:rsidRPr="00707BD1">
                                <w:rPr>
                                  <w:b/>
                                  <w:sz w:val="24"/>
                                  <w:szCs w:val="24"/>
                                </w:rPr>
                                <w:t>Обозначение общественного статуса</w:t>
                              </w:r>
                            </w:p>
                          </w:txbxContent>
                        </wps:txbx>
                        <wps:bodyPr rot="0" vert="horz" wrap="square" lIns="91440" tIns="45720" rIns="91440" bIns="45720" anchor="t" anchorCtr="0" upright="1">
                          <a:noAutofit/>
                        </wps:bodyPr>
                      </wps:wsp>
                      <wps:wsp>
                        <wps:cNvPr id="46" name="AutoShape 5"/>
                        <wps:cNvSpPr>
                          <a:spLocks noChangeArrowheads="1"/>
                        </wps:cNvSpPr>
                        <wps:spPr bwMode="auto">
                          <a:xfrm rot="-2573170">
                            <a:off x="3647" y="1887"/>
                            <a:ext cx="753" cy="1447"/>
                          </a:xfrm>
                          <a:prstGeom prst="curvedLeftArrow">
                            <a:avLst>
                              <a:gd name="adj1" fmla="val 38433"/>
                              <a:gd name="adj2" fmla="val 7686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6"/>
                        <wps:cNvSpPr>
                          <a:spLocks noChangeArrowheads="1"/>
                        </wps:cNvSpPr>
                        <wps:spPr bwMode="auto">
                          <a:xfrm rot="18745939" flipH="1">
                            <a:off x="5015" y="1992"/>
                            <a:ext cx="757" cy="1609"/>
                          </a:xfrm>
                          <a:prstGeom prst="curvedLeftArrow">
                            <a:avLst>
                              <a:gd name="adj1" fmla="val 42510"/>
                              <a:gd name="adj2" fmla="val 8502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7"/>
                        <wps:cNvSpPr txBox="1">
                          <a:spLocks noChangeArrowheads="1"/>
                        </wps:cNvSpPr>
                        <wps:spPr bwMode="auto">
                          <a:xfrm>
                            <a:off x="2780" y="1754"/>
                            <a:ext cx="2559" cy="910"/>
                          </a:xfrm>
                          <a:prstGeom prst="rect">
                            <a:avLst/>
                          </a:prstGeom>
                          <a:solidFill>
                            <a:srgbClr val="8DB3E2"/>
                          </a:solidFill>
                          <a:ln w="38100">
                            <a:solidFill>
                              <a:srgbClr val="404040"/>
                            </a:solidFill>
                            <a:miter lim="800000"/>
                            <a:headEnd/>
                            <a:tailEnd/>
                          </a:ln>
                          <a:effectLst>
                            <a:outerShdw dist="28398" dir="3806097" algn="ctr" rotWithShape="0">
                              <a:srgbClr val="243F60">
                                <a:alpha val="50000"/>
                              </a:srgbClr>
                            </a:outerShdw>
                          </a:effectLst>
                        </wps:spPr>
                        <wps:txbx>
                          <w:txbxContent>
                            <w:p w:rsidR="00F034E3" w:rsidRPr="000603BF" w:rsidRDefault="00F034E3" w:rsidP="00CC79F9">
                              <w:pPr>
                                <w:rPr>
                                  <w:b/>
                                  <w:sz w:val="48"/>
                                  <w:szCs w:val="48"/>
                                </w:rPr>
                              </w:pPr>
                              <w:r w:rsidRPr="000603BF">
                                <w:rPr>
                                  <w:b/>
                                  <w:sz w:val="48"/>
                                  <w:szCs w:val="48"/>
                                </w:rPr>
                                <w:t>Товар</w:t>
                              </w:r>
                            </w:p>
                          </w:txbxContent>
                        </wps:txbx>
                        <wps:bodyPr rot="0" vert="horz" wrap="square" lIns="91440" tIns="45720" rIns="91440" bIns="45720" anchor="t" anchorCtr="0" upright="1">
                          <a:noAutofit/>
                        </wps:bodyPr>
                      </wps:wsp>
                    </wpg:wgp>
                  </a:graphicData>
                </a:graphic>
              </wp:inline>
            </w:drawing>
          </mc:Choice>
          <mc:Fallback>
            <w:pict>
              <v:group id="Группа 43" o:spid="_x0000_s1052" style="width:319.4pt;height:124.55pt;mso-position-horizontal-relative:char;mso-position-vertical-relative:line" coordorigin="2780,1754" coordsize="6388,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GyewQAAMsTAAAOAAAAZHJzL2Uyb0RvYy54bWzsWFlu5DYQ/Q+QOxD6H7f2pWF5MHa7nQBO&#10;MoAnyDdbopZEEhWSbbXzFSBHyEVyg1xh5kYpFqVevGCQGY+BIN0NCKJIFate1asq6vT1pm3ILROy&#10;5l1qOSe2RViX8bzuytT68d3yVWwRqWiX04Z3LLXumLRen3391enQz5nLK97kTBAQ0sn50KdWpVQ/&#10;n81kVrGWyhPesw4mCy5aqmAoylku6ADS22bm2nY4G7jIe8EzJiU8XZhJ6wzlFwXL1A9FIZkiTWqB&#10;bgqvAq8rfZ2dndJ5KWhf1dmoBv0ELVpad7DpVtSCKkrWon4gqq0zwSUv1EnG2xkvijpjaANY49j3&#10;rLkSfN2jLeV8KPstTADtPZw+WWz2/e1bQeo8tXzPIh1twUfv//zw+4c/3v8N/78IPAaMhr6cw9Ir&#10;0d/0b4UxFG6vefaLhOnZ/Xk9Ls1ishq+4zmIpWvFEaNNIVotAqwnG3TF3dYVbKNIBg99Owi9GDyW&#10;wZwTxE4UB8ZZWQUe1e+5kZ7X01HgT3OX4/vwMkSeftn1E0fPzujcbIzKjsppyyDw5A5b+XnY3lS0&#10;Z+gyqQGbsPUnbN9pA8/5hoyw4iqNKVEbeAzGIETSQEs6flHRrmRvhOBDxWgO6hlrtN6wgXGHHkgt&#10;5GNYe44bIWae542YTYi7YeQaxBLnEDA674VUV4y3RN+klgBaoZr09loqg+20RDtW8qbOl3XT4ECU&#10;q4tGkFsKFIwX596lO7rjYFnTkSG1vNixbYPAkzJ8W/8fk9HWCpJJU7ewka1/Jio0bpddDnrSuaJ1&#10;Y+4hHppOP2KYJsAQPeBrEHFT5QPJa22qG3sJBFJeQ86AeAztBPCjTQnJLlPCIoKrn2pVodt1ED+w&#10;2PW9ZWie06avqMEhmLQDLaQBCCN0uz2O9jSDoDUuNhGrNqsNsta4Sk+ueH4HEQAKIaUgJ8NNxcVv&#10;Fhkgv6WW/HVNBbNI820HUZQ4PoBIFA78IHJhIPZnVvsztMtAVGopMB5vL5RJoute1GUFO5m47fgb&#10;YHlRY1DstMIMgTx7KcIFDwiH4a5VGlnzMoQLHR0+mIac2ITjlnBJNOa3xAnHcJ5S48Smzybc0l2c&#10;L84fI8uRcLok/HvCYfbahfaRcKZ7CCfC6QSA6ZBgwd5jHObG5yxsBvtXbhB5DnAJ87fpDbzQN3XO&#10;iePokHZRAI0OdhU+rNlvDB7UuWwtbll+zQqF9XdX8vROZT62SzT/2bFI0TbQOEKRI17se1jdD9dA&#10;cd2ticI4RM4frgHNdmugRBs5EKZYaLEmTJkBwXyyRi7x9zTtk8ANPlJmsYA+W5m9V7+OxWq/O4RQ&#10;NZ33jjsYHF+eO04c+UHiJRB3Td1/M5XxsTMPbAfqqO6wkwTTHjRLY38dBaA0sghaoi/BIt8NnOl4&#10;tse0AxbFgQ1tC/Z1+2w8suh/2fJBn2VYtD1jYXrfI9HLtHyPnEsn1rhBAFTTtElMcENqf/aW73jG&#10;eu4z1vas/l8pW/iJA74YYccwft3Sn6T2x3gm232DO/sHAAD//wMAUEsDBBQABgAIAAAAIQDr+G7n&#10;3QAAAAUBAAAPAAAAZHJzL2Rvd25yZXYueG1sTI9BS8NAEIXvgv9hGcGb3aTV0sZsSinqqQi2gvQ2&#10;TaZJaHY2ZLdJ+u8dvejlwfCG976XrkbbqJ46Xzs2EE8iUMS5K2ouDXzuXx8WoHxALrBxTAau5GGV&#10;3d6kmBRu4A/qd6FUEsI+QQNVCG2itc8rsugnriUW7+Q6i0HOrtRFh4OE20ZPo2iuLdYsDRW2tKko&#10;P+8u1sDbgMN6Fr/02/Npcz3sn96/tjEZc383rp9BBRrD3zP84As6ZMJ0dBcuvGoMyJDwq+LNZwuZ&#10;cTQwfVzGoLNU/6fPvgEAAP//AwBQSwECLQAUAAYACAAAACEAtoM4kv4AAADhAQAAEwAAAAAAAAAA&#10;AAAAAAAAAAAAW0NvbnRlbnRfVHlwZXNdLnhtbFBLAQItABQABgAIAAAAIQA4/SH/1gAAAJQBAAAL&#10;AAAAAAAAAAAAAAAAAC8BAABfcmVscy8ucmVsc1BLAQItABQABgAIAAAAIQDQmQGyewQAAMsTAAAO&#10;AAAAAAAAAAAAAAAAAC4CAABkcnMvZTJvRG9jLnhtbFBLAQItABQABgAIAAAAIQDr+G7n3QAAAAUB&#10;AAAPAAAAAAAAAAAAAAAAANUGAABkcnMvZG93bnJldi54bWxQSwUGAAAAAAQABADzAAAA3wcAAAAA&#10;">
                <v:shapetype id="_x0000_t202" coordsize="21600,21600" o:spt="202" path="m,l,21600r21600,l21600,xe">
                  <v:stroke joinstyle="miter"/>
                  <v:path gradientshapeok="t" o:connecttype="rect"/>
                </v:shapetype>
                <v:shape id="Text Box 3" o:spid="_x0000_s1053" type="#_x0000_t202" style="position:absolute;left:3127;top:3334;width:2672;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KwsUA&#10;AADbAAAADwAAAGRycy9kb3ducmV2LnhtbESPQWvCQBSE70L/w/KEXsRsLKGVNKsUodSLAVOlPT6y&#10;r0kw+zbNbjX5965Q8DjMzDdMth5MK87Uu8aygkUUgyAurW64UnD4fJ8vQTiPrLG1TApGcrBePUwy&#10;TLW98J7Oha9EgLBLUUHtfZdK6cqaDLrIdsTB+7G9QR9kX0nd4yXATSuf4vhZGmw4LNTY0aam8lT8&#10;GQW/tPua5cNHXsT6+GL33yZpR6PU43R4ewXhafD38H97qxUkCdy+h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grCxQAAANsAAAAPAAAAAAAAAAAAAAAAAJgCAABkcnMv&#10;ZG93bnJldi54bWxQSwUGAAAAAAQABAD1AAAAigMAAAAA&#10;" fillcolor="#8db3e2" strokecolor="#404040" strokeweight="3pt">
                  <v:shadow on="t" color="#243f60" opacity=".5" offset="1pt"/>
                  <v:textbox>
                    <w:txbxContent>
                      <w:p w:rsidR="00F034E3" w:rsidRPr="00707BD1" w:rsidRDefault="00F034E3" w:rsidP="00CC79F9">
                        <w:pPr>
                          <w:rPr>
                            <w:b/>
                            <w:sz w:val="24"/>
                            <w:szCs w:val="24"/>
                          </w:rPr>
                        </w:pPr>
                        <w:r w:rsidRPr="00707BD1">
                          <w:rPr>
                            <w:b/>
                            <w:sz w:val="24"/>
                            <w:szCs w:val="24"/>
                          </w:rPr>
                          <w:t>Удовлетворение потребностей</w:t>
                        </w:r>
                      </w:p>
                    </w:txbxContent>
                  </v:textbox>
                </v:shape>
                <v:shape id="Text Box 4" o:spid="_x0000_s1054" type="#_x0000_t202" style="position:absolute;left:6198;top:2418;width:297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m4sYA&#10;AADbAAAADwAAAGRycy9kb3ducmV2LnhtbESPT2vCQBTE7wW/w/IEb3Vj/9FGV5EWoaI9GKV6fGaf&#10;2WD2bchuNfn2XaHQ4zAzv2Ems9ZW4kKNLx0rGA0TEMS50yUXCnbbxf0rCB+QNVaOSUFHHmbT3t0E&#10;U+2uvKFLFgoRIexTVGBCqFMpfW7Ioh+6mjh6J9dYDFE2hdQNXiPcVvIhSV6kxZLjgsGa3g3l5+zH&#10;Klges/1jvTbF10ey6brV2+G0+j4oNei38zGIQG34D/+1P7WCp2e4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m4sYAAADbAAAADwAAAAAAAAAAAAAAAACYAgAAZHJz&#10;L2Rvd25yZXYueG1sUEsFBgAAAAAEAAQA9QAAAIsDAAAAAA==&#10;" fillcolor="#f2dbdb" strokecolor="#404040" strokeweight="3pt">
                  <v:shadow on="t" color="#243f60" opacity=".5" offset="1pt"/>
                  <v:textbox>
                    <w:txbxContent>
                      <w:p w:rsidR="00F034E3" w:rsidRPr="00707BD1" w:rsidRDefault="00F034E3" w:rsidP="00CC79F9">
                        <w:pPr>
                          <w:rPr>
                            <w:b/>
                            <w:sz w:val="24"/>
                            <w:szCs w:val="24"/>
                          </w:rPr>
                        </w:pPr>
                        <w:r w:rsidRPr="00707BD1">
                          <w:rPr>
                            <w:b/>
                            <w:sz w:val="24"/>
                            <w:szCs w:val="24"/>
                          </w:rPr>
                          <w:t>Обозначение общественного статуса</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 o:spid="_x0000_s1055" type="#_x0000_t103" style="position:absolute;left:3647;top:1887;width:753;height:1447;rotation:-2810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HMIA&#10;AADbAAAADwAAAGRycy9kb3ducmV2LnhtbESPQWvCQBSE7wX/w/IEb/XFUlKJrqKlBRF6aBS8PrLP&#10;JCT7NmS3Gv+9Kwg9DjPzDbNcD7ZVF+597UTDbJqAYimcqaXUcDx8v85B+UBiqHXCGm7sYb0avSwp&#10;M+4qv3zJQ6kiRHxGGqoQugzRFxVb8lPXsUTv7HpLIcq+RNPTNcJti29JkqKlWuJCRR1/Vlw0+Z/V&#10;4FPblD95s7fb3Zy60wk/8Au1noyHzQJU4CH8h5/tndHwnsLjS/wBuL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ccwgAAANsAAAAPAAAAAAAAAAAAAAAAAJgCAABkcnMvZG93&#10;bnJldi54bWxQSwUGAAAAAAQABAD1AAAAhwMAAAAA&#10;"/>
                <v:shape id="AutoShape 6" o:spid="_x0000_s1056" type="#_x0000_t103" style="position:absolute;left:5015;top:1992;width:757;height:1609;rotation:311739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2dccA&#10;AADbAAAADwAAAGRycy9kb3ducmV2LnhtbESPW2vCQBSE34X+h+UIfZFm0zZYG12lFFoEL6DxoY/H&#10;7MmFZs+G7FbTf+8Kgo/DzHzDzBa9acSJOldbVvAcxSCIc6trLhUcsq+nCQjnkTU2lknBPzlYzB8G&#10;M0y1PfOOTntfigBhl6KCyvs2ldLlFRl0kW2Jg1fYzqAPsiul7vAc4KaRL3E8lgZrDgsVtvRZUf67&#10;/zMKtsefza5YZ6tlMar16LVMvt+PiVKPw/5jCsJT7+/hW3upFSRvcP0Sf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tnXHAAAA2wAAAA8AAAAAAAAAAAAAAAAAmAIAAGRy&#10;cy9kb3ducmV2LnhtbFBLBQYAAAAABAAEAPUAAACMAwAAAAA=&#10;"/>
                <v:shape id="Text Box 7" o:spid="_x0000_s1057" type="#_x0000_t202" style="position:absolute;left:2780;top:1754;width:2559;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Ax8IA&#10;AADbAAAADwAAAGRycy9kb3ducmV2LnhtbERPTWvCQBC9C/6HZYReRDctUiV1E0qh1EsDiYo9Dtlp&#10;EpqdTbNrEv9991Dw+Hjf+3QyrRiod41lBY/rCARxaXXDlYLT8X21A+E8ssbWMim4kYM0mc/2GGs7&#10;ck5D4SsRQtjFqKD2vouldGVNBt3adsSB+7a9QR9gX0nd4xjCTSufouhZGmw4NNTY0VtN5U9xNQp+&#10;6fOyzKaPrIj0eWvzL7Npb0aph8X0+gLC0+Tv4n/3QSvYhLHhS/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wDHwgAAANsAAAAPAAAAAAAAAAAAAAAAAJgCAABkcnMvZG93&#10;bnJldi54bWxQSwUGAAAAAAQABAD1AAAAhwMAAAAA&#10;" fillcolor="#8db3e2" strokecolor="#404040" strokeweight="3pt">
                  <v:shadow on="t" color="#243f60" opacity=".5" offset="1pt"/>
                  <v:textbox>
                    <w:txbxContent>
                      <w:p w:rsidR="00F034E3" w:rsidRPr="000603BF" w:rsidRDefault="00F034E3" w:rsidP="00CC79F9">
                        <w:pPr>
                          <w:rPr>
                            <w:b/>
                            <w:sz w:val="48"/>
                            <w:szCs w:val="48"/>
                          </w:rPr>
                        </w:pPr>
                        <w:r w:rsidRPr="000603BF">
                          <w:rPr>
                            <w:b/>
                            <w:sz w:val="48"/>
                            <w:szCs w:val="48"/>
                          </w:rPr>
                          <w:t>Товар</w:t>
                        </w:r>
                      </w:p>
                    </w:txbxContent>
                  </v:textbox>
                </v:shape>
                <w10:anchorlock/>
              </v:group>
            </w:pict>
          </mc:Fallback>
        </mc:AlternateContent>
      </w:r>
    </w:p>
    <w:p w:rsidR="00CC79F9" w:rsidRPr="00F87F09" w:rsidRDefault="00CC79F9" w:rsidP="00CC79F9">
      <w:pPr>
        <w:spacing w:after="0" w:line="240" w:lineRule="auto"/>
        <w:ind w:firstLine="567"/>
        <w:jc w:val="both"/>
        <w:rPr>
          <w:rFonts w:ascii="Times New Roman" w:hAnsi="Times New Roman" w:cs="Times New Roman"/>
          <w:sz w:val="28"/>
          <w:szCs w:val="28"/>
        </w:rPr>
      </w:pP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Рисунок </w:t>
      </w:r>
      <w:r>
        <w:rPr>
          <w:rFonts w:ascii="Times New Roman" w:hAnsi="Times New Roman" w:cs="Times New Roman"/>
          <w:sz w:val="28"/>
          <w:szCs w:val="28"/>
        </w:rPr>
        <w:t>9</w:t>
      </w:r>
      <w:r w:rsidRPr="00F87F09">
        <w:rPr>
          <w:rFonts w:ascii="Times New Roman" w:hAnsi="Times New Roman" w:cs="Times New Roman"/>
          <w:sz w:val="28"/>
          <w:szCs w:val="28"/>
        </w:rPr>
        <w:t>.1 – К двойственной природе товара</w:t>
      </w:r>
    </w:p>
    <w:p w:rsidR="00CC79F9" w:rsidRPr="00F87F0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наглядности отметим, что уже существуют</w:t>
      </w:r>
      <w:r w:rsidRPr="00F87F09">
        <w:rPr>
          <w:rFonts w:ascii="Times New Roman" w:hAnsi="Times New Roman" w:cs="Times New Roman"/>
          <w:sz w:val="28"/>
          <w:szCs w:val="28"/>
        </w:rPr>
        <w:t xml:space="preserve"> </w:t>
      </w:r>
      <w:r>
        <w:rPr>
          <w:rFonts w:ascii="Times New Roman" w:hAnsi="Times New Roman" w:cs="Times New Roman"/>
          <w:sz w:val="28"/>
          <w:szCs w:val="28"/>
        </w:rPr>
        <w:t xml:space="preserve">товары, </w:t>
      </w:r>
      <w:r w:rsidRPr="00F87F09">
        <w:rPr>
          <w:rFonts w:ascii="Times New Roman" w:hAnsi="Times New Roman" w:cs="Times New Roman"/>
          <w:sz w:val="28"/>
          <w:szCs w:val="28"/>
        </w:rPr>
        <w:t>практически полностью лишенные функции реального удовлетворения потребностей и де-факто обладающих исключительно только функцией подтверждения опреде</w:t>
      </w:r>
      <w:r>
        <w:rPr>
          <w:rFonts w:ascii="Times New Roman" w:hAnsi="Times New Roman" w:cs="Times New Roman"/>
          <w:sz w:val="28"/>
          <w:szCs w:val="28"/>
        </w:rPr>
        <w:t>ленного статуса.</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Так, практически любая социальная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w:t>
      </w:r>
      <w:r w:rsidRPr="00F87F09">
        <w:rPr>
          <w:rFonts w:ascii="Times New Roman" w:hAnsi="Times New Roman" w:cs="Times New Roman"/>
          <w:sz w:val="28"/>
          <w:szCs w:val="28"/>
        </w:rPr>
        <w:t xml:space="preserve">сеть (например, ВКонтакте) предоставляет пользователям услуги в виде т.н. «подарков». Де-факто они представляют собой не более чем изображения, появляющиеся на странице того или иного пользователя при оплате этой </w:t>
      </w:r>
      <w:r w:rsidRPr="00A47BF3">
        <w:rPr>
          <w:rFonts w:ascii="Times New Roman" w:hAnsi="Times New Roman" w:cs="Times New Roman"/>
          <w:i/>
          <w:sz w:val="28"/>
          <w:szCs w:val="28"/>
        </w:rPr>
        <w:t>услуги</w:t>
      </w:r>
      <w:r w:rsidRPr="00F87F09">
        <w:rPr>
          <w:rFonts w:ascii="Times New Roman" w:hAnsi="Times New Roman" w:cs="Times New Roman"/>
          <w:sz w:val="28"/>
          <w:szCs w:val="28"/>
        </w:rPr>
        <w:t xml:space="preserve"> дарителем. Очевидно, что они представляют собой почти полностью рафинированную знаковую часть стоимости товара, точнее, товар, который содержит </w:t>
      </w:r>
      <w:r>
        <w:rPr>
          <w:rFonts w:ascii="Times New Roman" w:hAnsi="Times New Roman" w:cs="Times New Roman"/>
          <w:sz w:val="28"/>
          <w:szCs w:val="28"/>
        </w:rPr>
        <w:t xml:space="preserve">преимущественно </w:t>
      </w:r>
      <w:r w:rsidRPr="00F87F09">
        <w:rPr>
          <w:rFonts w:ascii="Times New Roman" w:hAnsi="Times New Roman" w:cs="Times New Roman"/>
          <w:sz w:val="28"/>
          <w:szCs w:val="28"/>
        </w:rPr>
        <w:t>только знаковую составляющую.</w:t>
      </w:r>
      <w:r>
        <w:rPr>
          <w:rFonts w:ascii="Times New Roman" w:hAnsi="Times New Roman" w:cs="Times New Roman"/>
          <w:sz w:val="28"/>
          <w:szCs w:val="28"/>
        </w:rPr>
        <w:t xml:space="preserve"> </w:t>
      </w:r>
      <w:r w:rsidRPr="00F87F09">
        <w:rPr>
          <w:rFonts w:ascii="Times New Roman" w:hAnsi="Times New Roman" w:cs="Times New Roman"/>
          <w:sz w:val="28"/>
          <w:szCs w:val="28"/>
        </w:rPr>
        <w:t>С аналогичных позиций можно трактовать и другие услуги, выставляемые на продажу владельцами социальных сетей, форумов и некоторых других сетевых ресурсов.</w:t>
      </w:r>
      <w:r w:rsidRPr="00AB57D2">
        <w:rPr>
          <w:rFonts w:ascii="Times New Roman" w:hAnsi="Times New Roman" w:cs="Times New Roman"/>
          <w:sz w:val="28"/>
          <w:szCs w:val="28"/>
        </w:rPr>
        <w:t xml:space="preserve"> </w:t>
      </w:r>
      <w:r w:rsidRPr="00F87F09">
        <w:rPr>
          <w:rFonts w:ascii="Times New Roman" w:hAnsi="Times New Roman" w:cs="Times New Roman"/>
          <w:sz w:val="28"/>
          <w:szCs w:val="28"/>
        </w:rPr>
        <w:t>Список, очевидно, можно продолжить.</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Общий вывод, который можно сделать из приведенных выше наблюдений, звучит так. Социально-экономическая и техническая виртуализация являются взаимосвязанными процессами, следовательно, допустима постановка вопроса об управлении трендами виртуализации социально-экономического характера.</w:t>
      </w:r>
      <w:r>
        <w:rPr>
          <w:rFonts w:ascii="Times New Roman" w:hAnsi="Times New Roman" w:cs="Times New Roman"/>
          <w:sz w:val="28"/>
          <w:szCs w:val="28"/>
        </w:rPr>
        <w:t xml:space="preserve"> С</w:t>
      </w:r>
      <w:r w:rsidRPr="00F87F09">
        <w:rPr>
          <w:rFonts w:ascii="Times New Roman" w:hAnsi="Times New Roman" w:cs="Times New Roman"/>
          <w:sz w:val="28"/>
          <w:szCs w:val="28"/>
        </w:rPr>
        <w:t xml:space="preserve">овременные телекоммуникационные средства (главным образом, Internet) позволяют перевести вопрос об эволюции знаковой составляющей стоимости товара в несколько иную плоскость. А именно, существующие возможности управления массовым сознанием и общественным мнением, позволяют говорить о возможности формирования новых рынков, </w:t>
      </w:r>
      <w:r>
        <w:rPr>
          <w:rFonts w:ascii="Times New Roman" w:hAnsi="Times New Roman" w:cs="Times New Roman"/>
          <w:sz w:val="28"/>
          <w:szCs w:val="28"/>
        </w:rPr>
        <w:t xml:space="preserve">способных поддерживать </w:t>
      </w:r>
      <w:r w:rsidRPr="00F87F09">
        <w:rPr>
          <w:rFonts w:ascii="Times New Roman" w:hAnsi="Times New Roman" w:cs="Times New Roman"/>
          <w:sz w:val="28"/>
          <w:szCs w:val="28"/>
        </w:rPr>
        <w:t>технологически</w:t>
      </w:r>
      <w:r>
        <w:rPr>
          <w:rFonts w:ascii="Times New Roman" w:hAnsi="Times New Roman" w:cs="Times New Roman"/>
          <w:sz w:val="28"/>
          <w:szCs w:val="28"/>
        </w:rPr>
        <w:t>е</w:t>
      </w:r>
      <w:r w:rsidRPr="00F87F09">
        <w:rPr>
          <w:rFonts w:ascii="Times New Roman" w:hAnsi="Times New Roman" w:cs="Times New Roman"/>
          <w:sz w:val="28"/>
          <w:szCs w:val="28"/>
        </w:rPr>
        <w:t xml:space="preserve"> (или ины</w:t>
      </w:r>
      <w:r>
        <w:rPr>
          <w:rFonts w:ascii="Times New Roman" w:hAnsi="Times New Roman" w:cs="Times New Roman"/>
          <w:sz w:val="28"/>
          <w:szCs w:val="28"/>
        </w:rPr>
        <w:t>е</w:t>
      </w:r>
      <w:r w:rsidRPr="00F87F09">
        <w:rPr>
          <w:rFonts w:ascii="Times New Roman" w:hAnsi="Times New Roman" w:cs="Times New Roman"/>
          <w:sz w:val="28"/>
          <w:szCs w:val="28"/>
        </w:rPr>
        <w:t>) прорыв</w:t>
      </w:r>
      <w:r>
        <w:rPr>
          <w:rFonts w:ascii="Times New Roman" w:hAnsi="Times New Roman" w:cs="Times New Roman"/>
          <w:sz w:val="28"/>
          <w:szCs w:val="28"/>
        </w:rPr>
        <w:t>ы</w:t>
      </w:r>
      <w:r w:rsidRPr="00F87F09">
        <w:rPr>
          <w:rFonts w:ascii="Times New Roman" w:hAnsi="Times New Roman" w:cs="Times New Roman"/>
          <w:sz w:val="28"/>
          <w:szCs w:val="28"/>
        </w:rPr>
        <w:t xml:space="preserve">.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Оттолкнемся от вполне определенного наблюдения. Многие фирмы в настоящее время формируют во все тех же социальных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w:t>
      </w:r>
      <w:r w:rsidRPr="00F87F09">
        <w:rPr>
          <w:rFonts w:ascii="Times New Roman" w:hAnsi="Times New Roman" w:cs="Times New Roman"/>
          <w:sz w:val="28"/>
          <w:szCs w:val="28"/>
        </w:rPr>
        <w:t xml:space="preserve">сетях, скажем так, «клубы друзей». Цель, которую преследуют в данном случае штатные маркетологи, вполне очевидна: использовать дополнительный ресурс для продвижения товара на рынок. Однако за этой очевидностью постепенно прорисовывается еще одна грань проблемы. Активный член «клуба друзей фирмы» постепенно конвертируется в соавтора, в человека, который </w:t>
      </w:r>
      <w:r w:rsidRPr="00F87F09">
        <w:rPr>
          <w:rFonts w:ascii="Times New Roman" w:hAnsi="Times New Roman" w:cs="Times New Roman"/>
          <w:sz w:val="28"/>
          <w:szCs w:val="28"/>
        </w:rPr>
        <w:lastRenderedPageBreak/>
        <w:t xml:space="preserve">принимает участие в работе соответствующей организации. Такое участие может принимать различные формы, так, член клуба может влиять на формирование маркетинговой стратегии, подсказывая штанным сотрудникам новые, зачастую весьма неординарные ходы, может влиять на характер построения модельного ряда соответствующей продукции и т.д.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Эти, казалось бы, незначительные воздействия способны перерасти, и перерастают в нечто большее. Примем </w:t>
      </w:r>
      <w:r>
        <w:rPr>
          <w:rFonts w:ascii="Times New Roman" w:hAnsi="Times New Roman" w:cs="Times New Roman"/>
          <w:sz w:val="28"/>
          <w:szCs w:val="28"/>
        </w:rPr>
        <w:t xml:space="preserve">также </w:t>
      </w:r>
      <w:r w:rsidRPr="00F87F09">
        <w:rPr>
          <w:rFonts w:ascii="Times New Roman" w:hAnsi="Times New Roman" w:cs="Times New Roman"/>
          <w:sz w:val="28"/>
          <w:szCs w:val="28"/>
        </w:rPr>
        <w:t xml:space="preserve">во внимание, что в </w:t>
      </w:r>
      <w:r>
        <w:rPr>
          <w:rFonts w:ascii="Times New Roman" w:hAnsi="Times New Roman" w:cs="Times New Roman"/>
          <w:sz w:val="28"/>
          <w:szCs w:val="28"/>
        </w:rPr>
        <w:t>современных условиях</w:t>
      </w:r>
      <w:r w:rsidRPr="00F87F09">
        <w:rPr>
          <w:rFonts w:ascii="Times New Roman" w:hAnsi="Times New Roman" w:cs="Times New Roman"/>
          <w:sz w:val="28"/>
          <w:szCs w:val="28"/>
        </w:rPr>
        <w:t xml:space="preserve"> любая технически мыслимая задача может найти и находит решение при адекватной постановке.</w:t>
      </w:r>
    </w:p>
    <w:p w:rsidR="00CC79F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Если в период технологического скачка, пришедшегося на рубеж 19го и 20го веков, внедрение инноваций шло по схеме «от технического воплощения к продаже», т.е. автор инновации мог себе позволить сконструировать нечто, а затем продвигать это на рынок, то в текущей действительности дело обстоит прямо противоположным образом. Первичной становится именно маркетинговая концепция. Технически сейчас можно реализовать практически любое изделие (если, конечно, не принимать во внимание такую экзотику как антигравитационный двигатель). Поэтому гораздо более важно изначально, даже до этапа первичной конструкторской проработки, ответить на вопрос о том, что именно может иметь успех на рынке. </w:t>
      </w:r>
    </w:p>
    <w:p w:rsidR="00CC79F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Заметим в скобках, что именно непонимание этого вопроса в значительной степени </w:t>
      </w:r>
      <w:r>
        <w:rPr>
          <w:rFonts w:ascii="Times New Roman" w:hAnsi="Times New Roman" w:cs="Times New Roman"/>
          <w:sz w:val="28"/>
          <w:szCs w:val="28"/>
        </w:rPr>
        <w:t>определяет</w:t>
      </w:r>
      <w:r w:rsidRPr="00F87F09">
        <w:rPr>
          <w:rFonts w:ascii="Times New Roman" w:hAnsi="Times New Roman" w:cs="Times New Roman"/>
          <w:sz w:val="28"/>
          <w:szCs w:val="28"/>
        </w:rPr>
        <w:t xml:space="preserve"> низкую эффективность инноваций в странах бывшего СССР. Изобретатели отталкиваются от собственных научных интересов, </w:t>
      </w:r>
      <w:r>
        <w:rPr>
          <w:rFonts w:ascii="Times New Roman" w:hAnsi="Times New Roman" w:cs="Times New Roman"/>
          <w:sz w:val="28"/>
          <w:szCs w:val="28"/>
        </w:rPr>
        <w:t xml:space="preserve">надеясь </w:t>
      </w:r>
      <w:r w:rsidRPr="00F87F09">
        <w:rPr>
          <w:rFonts w:ascii="Times New Roman" w:hAnsi="Times New Roman" w:cs="Times New Roman"/>
          <w:sz w:val="28"/>
          <w:szCs w:val="28"/>
        </w:rPr>
        <w:t>только впоследствии обеспечить продвижение уже готовой разработки на рынок, забывая, что уже давно именно запросы рынка (в том числе, только складывающегося) становятся доминирующим фактором.</w:t>
      </w:r>
    </w:p>
    <w:p w:rsidR="00CC79F9" w:rsidRPr="00F87F0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Заметим также, что по мере развития деятельности подобного рода (участие в «клубах друзей» и им подобных) удовлетворяет потребность в </w:t>
      </w:r>
      <w:r w:rsidRPr="00952582">
        <w:rPr>
          <w:rFonts w:ascii="Times New Roman" w:hAnsi="Times New Roman" w:cs="Times New Roman"/>
          <w:i/>
          <w:sz w:val="28"/>
          <w:szCs w:val="28"/>
        </w:rPr>
        <w:t>творчестве и самореализации</w:t>
      </w:r>
      <w:r>
        <w:rPr>
          <w:rFonts w:ascii="Times New Roman" w:hAnsi="Times New Roman" w:cs="Times New Roman"/>
          <w:sz w:val="28"/>
          <w:szCs w:val="28"/>
        </w:rPr>
        <w:t xml:space="preserve"> для тех, для кого творчество не является профессией. Несколько забегая вперед, отметим, что именно усиление подобных тенденций и обеспечивает связь между наукой – как базовым генератором новаций – и обществом. </w:t>
      </w:r>
    </w:p>
    <w:p w:rsidR="00CC79F9" w:rsidRPr="00F87F0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Польза для производителей (и разработчиков) намного более прозрачна. </w:t>
      </w:r>
      <w:r w:rsidRPr="00F87F09">
        <w:rPr>
          <w:rFonts w:ascii="Times New Roman" w:hAnsi="Times New Roman" w:cs="Times New Roman"/>
          <w:sz w:val="28"/>
          <w:szCs w:val="28"/>
        </w:rPr>
        <w:t>Запросы рынка, тем более находящегося в стадии становления, разумеется, прогнозируются с не слишком высокой точностью. Исследуемая система, заведомо, характеризуется слишком большим числом параметров, далеко не все из которых на сегодняшний день могут считаться измеримыми. Поэтому к решению данной задачи целесообразно подключить, выражаясь несколько утрированно, коллективный разум пользователей/потенциальных потребителей.</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Соответствующая </w:t>
      </w:r>
      <w:r>
        <w:rPr>
          <w:rFonts w:ascii="Times New Roman" w:hAnsi="Times New Roman" w:cs="Times New Roman"/>
          <w:sz w:val="28"/>
          <w:szCs w:val="28"/>
        </w:rPr>
        <w:t xml:space="preserve">маркетинговая </w:t>
      </w:r>
      <w:r w:rsidRPr="00F87F09">
        <w:rPr>
          <w:rFonts w:ascii="Times New Roman" w:hAnsi="Times New Roman" w:cs="Times New Roman"/>
          <w:sz w:val="28"/>
          <w:szCs w:val="28"/>
        </w:rPr>
        <w:t xml:space="preserve">схема может быть построена следующим образом. Предположим, что имеется значительное количество потенциальных пользователей, готовых давать релевантные ответы на вопрос о том, какую именно продукцию они рассчитывают приобрести </w:t>
      </w:r>
      <w:r w:rsidRPr="00B902B2">
        <w:rPr>
          <w:rFonts w:ascii="Times New Roman" w:hAnsi="Times New Roman" w:cs="Times New Roman"/>
          <w:i/>
          <w:sz w:val="28"/>
          <w:szCs w:val="28"/>
        </w:rPr>
        <w:t>в будущем</w:t>
      </w:r>
      <w:r w:rsidRPr="00F87F09">
        <w:rPr>
          <w:rFonts w:ascii="Times New Roman" w:hAnsi="Times New Roman" w:cs="Times New Roman"/>
          <w:sz w:val="28"/>
          <w:szCs w:val="28"/>
        </w:rPr>
        <w:t xml:space="preserve">. </w:t>
      </w:r>
      <w:r>
        <w:rPr>
          <w:rFonts w:ascii="Times New Roman" w:hAnsi="Times New Roman" w:cs="Times New Roman"/>
          <w:sz w:val="28"/>
          <w:szCs w:val="28"/>
        </w:rPr>
        <w:t>(О</w:t>
      </w:r>
      <w:r w:rsidRPr="00F87F09">
        <w:rPr>
          <w:rFonts w:ascii="Times New Roman" w:hAnsi="Times New Roman" w:cs="Times New Roman"/>
          <w:sz w:val="28"/>
          <w:szCs w:val="28"/>
        </w:rPr>
        <w:t xml:space="preserve">просы </w:t>
      </w:r>
      <w:r>
        <w:rPr>
          <w:rFonts w:ascii="Times New Roman" w:hAnsi="Times New Roman" w:cs="Times New Roman"/>
          <w:sz w:val="28"/>
          <w:szCs w:val="28"/>
        </w:rPr>
        <w:t xml:space="preserve">подобного типа </w:t>
      </w:r>
      <w:r w:rsidRPr="00F87F09">
        <w:rPr>
          <w:rFonts w:ascii="Times New Roman" w:hAnsi="Times New Roman" w:cs="Times New Roman"/>
          <w:sz w:val="28"/>
          <w:szCs w:val="28"/>
        </w:rPr>
        <w:t xml:space="preserve">проводятся продолжительное время, но качество результата остается сравнительно низким, так как остается нерешенной </w:t>
      </w:r>
      <w:r w:rsidRPr="00F87F09">
        <w:rPr>
          <w:rFonts w:ascii="Times New Roman" w:hAnsi="Times New Roman" w:cs="Times New Roman"/>
          <w:sz w:val="28"/>
          <w:szCs w:val="28"/>
        </w:rPr>
        <w:lastRenderedPageBreak/>
        <w:t xml:space="preserve">основная проблема </w:t>
      </w:r>
      <w:r>
        <w:rPr>
          <w:rFonts w:ascii="Times New Roman" w:hAnsi="Times New Roman" w:cs="Times New Roman"/>
          <w:sz w:val="28"/>
          <w:szCs w:val="28"/>
        </w:rPr>
        <w:t>–</w:t>
      </w:r>
      <w:r w:rsidRPr="00F87F09">
        <w:rPr>
          <w:rFonts w:ascii="Times New Roman" w:hAnsi="Times New Roman" w:cs="Times New Roman"/>
          <w:sz w:val="28"/>
          <w:szCs w:val="28"/>
        </w:rPr>
        <w:t xml:space="preserve"> мотивация</w:t>
      </w:r>
      <w:r>
        <w:rPr>
          <w:rFonts w:ascii="Times New Roman" w:hAnsi="Times New Roman" w:cs="Times New Roman"/>
          <w:sz w:val="28"/>
          <w:szCs w:val="28"/>
        </w:rPr>
        <w:t xml:space="preserve"> </w:t>
      </w:r>
      <w:r w:rsidRPr="00F87F09">
        <w:rPr>
          <w:rFonts w:ascii="Times New Roman" w:hAnsi="Times New Roman" w:cs="Times New Roman"/>
          <w:sz w:val="28"/>
          <w:szCs w:val="28"/>
        </w:rPr>
        <w:t>участников.</w:t>
      </w:r>
      <w:r>
        <w:rPr>
          <w:rFonts w:ascii="Times New Roman" w:hAnsi="Times New Roman" w:cs="Times New Roman"/>
          <w:sz w:val="28"/>
          <w:szCs w:val="28"/>
        </w:rPr>
        <w:t xml:space="preserve">) </w:t>
      </w:r>
      <w:r w:rsidRPr="00F87F09">
        <w:rPr>
          <w:rFonts w:ascii="Times New Roman" w:hAnsi="Times New Roman" w:cs="Times New Roman"/>
          <w:sz w:val="28"/>
          <w:szCs w:val="28"/>
        </w:rPr>
        <w:t xml:space="preserve">Концепция креативного потребления, рассматриваемая </w:t>
      </w:r>
      <w:r>
        <w:rPr>
          <w:rFonts w:ascii="Times New Roman" w:hAnsi="Times New Roman" w:cs="Times New Roman"/>
          <w:sz w:val="28"/>
          <w:szCs w:val="28"/>
        </w:rPr>
        <w:t>ниже</w:t>
      </w:r>
      <w:r w:rsidRPr="00F87F09">
        <w:rPr>
          <w:rFonts w:ascii="Times New Roman" w:hAnsi="Times New Roman" w:cs="Times New Roman"/>
          <w:sz w:val="28"/>
          <w:szCs w:val="28"/>
        </w:rPr>
        <w:t>, позволяет</w:t>
      </w:r>
      <w:r>
        <w:rPr>
          <w:rFonts w:ascii="Times New Roman" w:hAnsi="Times New Roman" w:cs="Times New Roman"/>
          <w:sz w:val="28"/>
          <w:szCs w:val="28"/>
        </w:rPr>
        <w:t>, в том числе,</w:t>
      </w:r>
      <w:r w:rsidRPr="00F87F09">
        <w:rPr>
          <w:rFonts w:ascii="Times New Roman" w:hAnsi="Times New Roman" w:cs="Times New Roman"/>
          <w:sz w:val="28"/>
          <w:szCs w:val="28"/>
        </w:rPr>
        <w:t xml:space="preserve"> преодолеть указанную трудность</w:t>
      </w:r>
      <w:r>
        <w:rPr>
          <w:rFonts w:ascii="Times New Roman" w:hAnsi="Times New Roman" w:cs="Times New Roman"/>
          <w:sz w:val="28"/>
          <w:szCs w:val="28"/>
        </w:rPr>
        <w:t>, хотя это, конечно, далеко не единственное ее назначение.</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Данная концепция основывается на следующих факторах, действующих в настоящее время:</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w:t>
      </w:r>
      <w:r w:rsidRPr="00F87F09">
        <w:rPr>
          <w:rFonts w:ascii="Times New Roman" w:hAnsi="Times New Roman" w:cs="Times New Roman"/>
          <w:sz w:val="28"/>
          <w:szCs w:val="28"/>
        </w:rPr>
        <w:tab/>
        <w:t>рынок массовой продукции перенасыщен;</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w:t>
      </w:r>
      <w:r>
        <w:rPr>
          <w:rFonts w:ascii="Times New Roman" w:hAnsi="Times New Roman" w:cs="Times New Roman"/>
          <w:sz w:val="28"/>
          <w:szCs w:val="28"/>
        </w:rPr>
        <w:tab/>
        <w:t xml:space="preserve">существует потребность в </w:t>
      </w:r>
      <w:r w:rsidRPr="00F87F09">
        <w:rPr>
          <w:rFonts w:ascii="Times New Roman" w:hAnsi="Times New Roman" w:cs="Times New Roman"/>
          <w:sz w:val="28"/>
          <w:szCs w:val="28"/>
        </w:rPr>
        <w:t>продукции, носящей индивидуальные признаки (примером являются инкрустированные наушники и «мыши»);</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w:t>
      </w:r>
      <w:r w:rsidRPr="00F87F09">
        <w:rPr>
          <w:rFonts w:ascii="Times New Roman" w:hAnsi="Times New Roman" w:cs="Times New Roman"/>
          <w:sz w:val="28"/>
          <w:szCs w:val="28"/>
        </w:rPr>
        <w:tab/>
        <w:t>существует значительный пласт потребителей, активно эксплуатирующих интернет-сервисы, в частности, социальные сети, в том числе, и в рабочее время (например, офисные работники низовых звеньев);</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w:t>
      </w:r>
      <w:r w:rsidRPr="00F87F09">
        <w:rPr>
          <w:rFonts w:ascii="Times New Roman" w:hAnsi="Times New Roman" w:cs="Times New Roman"/>
          <w:sz w:val="28"/>
          <w:szCs w:val="28"/>
        </w:rPr>
        <w:tab/>
        <w:t>значительной популярностью пользуются различного рода интернет-игры, в том числе, ролевые, причем для участников последних также характерно стремление к приобретению статуса, пусть даже и игрового;</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w:t>
      </w:r>
      <w:r w:rsidRPr="00F87F09">
        <w:rPr>
          <w:rFonts w:ascii="Times New Roman" w:hAnsi="Times New Roman" w:cs="Times New Roman"/>
          <w:sz w:val="28"/>
          <w:szCs w:val="28"/>
        </w:rPr>
        <w:tab/>
        <w:t>существует выраженное состязание за обладание эксклюзивными товарами и сервисами, особенно в молодежной среде.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Обратим внимание – все перечисленные факторы в той или иной степени связаны со знаковой составляющей стоимости товара или услуги, причем эта стоимость служит не только для обозначения статуса владельца, но и как инструмент его самореализации.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Малограмотная девочка-троечница из глухой провинции имеет не так уж много средств продемонстрировать окружающим, что она – тоже личность, дальше понятно. Современный вариант дешевых часов в пластиковом корпусе с точки зрения функциональности (точность указания времени) незначительно уступает эксклюзивным швейцарским хронометрам, но носить такое изделие на руке многие считают неприличным. Точно также дело обстоит с дамскими сумками, но … в этом случае знаковую составляющую изделия уже можно обеспечить двумя способами. </w:t>
      </w:r>
    </w:p>
    <w:p w:rsidR="00CC79F9" w:rsidRPr="00F87F0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Либо – заплатив весьма значительную наценку за бренд в модном бутике, либо – изготовив самостоятельно или найдя на рынке нечто, выделяющееся из общего ряда. С точки зрения концепции Бодрийяра, это звучит так – эксклюзивность, индивидуальные признаки товара, его связь с личностью потребителя также представляют собой составляющие знаковой стоимости. Разница состоит в том, что в одном случае над знаковой составляющей стоимости работают модные дома, а во втором – сами потребители.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Если формулировать коротко, то развиваемая концепция креативного потребления, принимающая во внимание перечисленные выше факторы, может быть сформулирована так.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Креативное потребление – это </w:t>
      </w:r>
      <w:r w:rsidRPr="001D7565">
        <w:rPr>
          <w:rFonts w:ascii="Times New Roman" w:hAnsi="Times New Roman" w:cs="Times New Roman"/>
          <w:i/>
          <w:sz w:val="28"/>
          <w:szCs w:val="28"/>
        </w:rPr>
        <w:t>сочетание участия потребителя в создании новых товаров и услуг с ролевой игрой</w:t>
      </w:r>
      <w:r>
        <w:rPr>
          <w:rFonts w:ascii="Times New Roman" w:hAnsi="Times New Roman" w:cs="Times New Roman"/>
          <w:sz w:val="28"/>
          <w:szCs w:val="28"/>
        </w:rPr>
        <w:t xml:space="preserve"> и/или элементами его самореализации как соавтора творческого процесса.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Внедрение этой концепции в массовое сознание, разумеется, требует существенных усилий, однако, задача вполне разрешима, если ее решать поэтапно. </w:t>
      </w:r>
    </w:p>
    <w:p w:rsidR="00CC79F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lastRenderedPageBreak/>
        <w:t xml:space="preserve">Первый этап реализации концепции креативного подразумевает создание особой формы услуг по изготовлению различного рода продукции, обладающей выраженными индивидуальными признаками. Примером является производство осветительных систем (люстры, бра, рекламные стенды и т.д.), рассчитанных на индивидуального потребителя. </w:t>
      </w:r>
      <w:r>
        <w:rPr>
          <w:rFonts w:ascii="Times New Roman" w:hAnsi="Times New Roman" w:cs="Times New Roman"/>
          <w:sz w:val="28"/>
          <w:szCs w:val="28"/>
        </w:rPr>
        <w:t>Еще одним примером может служить производство аксессуаров, например, дамских сумок, ремней и т.д. Особое место здесь занимает производство одежды по индивидуальным заказам, список примеров легко можно продолжить.</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Отличие от стандартных маркетинговых схем состоит в том, что потребитель имеет возможность разместить заказ непосредственно на сайте поставщика, в том числе, в описательной форме, в форме эскиза и т.д. При этом описание заказа остается в открытом доступе, что позволяет производить сравнение с уже изготовленной продукцией. Кроме того, сайт фирмы-производителя открыт для любых предложений по изготовлению новых образцов (любого, самого фантастического характера), причем авторам проекта – в случае, если он будет выбран кем-либо из заказчиков – выплачивается соответствующая премия. Аналогично, если автор нового заказа соглашается на тиражирование своей идеи (в оговоренном количестве), то он также получает премии.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видеть, что данная концепция перекликается с идеями, положенными в основу Индустрии 4.0, рассматриваемой как возможная основа «четвертой технологической революции». Подчеркнем, что в странах ЕС уже все более отчетливо звучит мысль о необходимости ре-индустриализации. Мыслящие люди ясно понимают опасности, о которых шла речь в главах 1 и 2, связанные с утратой Старым Светом цивилизационного приоритета, основанного на доминировании в научно-технической сфере, и стремятся удержать позиции.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Напомним (Глава 8), что одна из идей концепции Индустрия 4.0 отталкивается от возможности непосредственной работы, в том числе и индивидуальных потребителей, с заводскими мощностями в режиме «промышленного интернета», в режиме непосредственного размещения заказов на автоматизированных предприятиях, что исключает целую цепочку посредников, стоящих сейчас между производителем и потребителем.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Такой подход в любом случае имеет определенный социальный подтекст, так как он эксплуатирует стремление потребителя к самореализации, стремление выделится среди окружающих, что возвращает к представлениям о знаковой составляющей стоимости товара, понимаемой в духе Ж. Бодрийяра.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 уже на данном этапе рассуждений можно увидеть, что креативное потребление – во всех возможных его формах – обеспечивает подключение тех же самых социальных механизмов, которые обеспечили высокий интерес общества к информационным технологиям.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предыдущих главах это трактовалось как своего рода общественный договор между наукой и обществом.)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Действительно, даже на </w:t>
      </w:r>
      <w:r w:rsidRPr="00F87F09">
        <w:rPr>
          <w:rFonts w:ascii="Times New Roman" w:hAnsi="Times New Roman" w:cs="Times New Roman"/>
          <w:sz w:val="28"/>
          <w:szCs w:val="28"/>
        </w:rPr>
        <w:t>перв</w:t>
      </w:r>
      <w:r>
        <w:rPr>
          <w:rFonts w:ascii="Times New Roman" w:hAnsi="Times New Roman" w:cs="Times New Roman"/>
          <w:sz w:val="28"/>
          <w:szCs w:val="28"/>
        </w:rPr>
        <w:t>ых</w:t>
      </w:r>
      <w:r w:rsidRPr="00F87F09">
        <w:rPr>
          <w:rFonts w:ascii="Times New Roman" w:hAnsi="Times New Roman" w:cs="Times New Roman"/>
          <w:sz w:val="28"/>
          <w:szCs w:val="28"/>
        </w:rPr>
        <w:t xml:space="preserve"> этап</w:t>
      </w:r>
      <w:r>
        <w:rPr>
          <w:rFonts w:ascii="Times New Roman" w:hAnsi="Times New Roman" w:cs="Times New Roman"/>
          <w:sz w:val="28"/>
          <w:szCs w:val="28"/>
        </w:rPr>
        <w:t>ах внедрения концепции Индустрии 4.0</w:t>
      </w:r>
      <w:r w:rsidRPr="00F87F09">
        <w:rPr>
          <w:rFonts w:ascii="Times New Roman" w:hAnsi="Times New Roman" w:cs="Times New Roman"/>
          <w:sz w:val="28"/>
          <w:szCs w:val="28"/>
        </w:rPr>
        <w:t xml:space="preserve">, как минимум, </w:t>
      </w:r>
      <w:r>
        <w:rPr>
          <w:rFonts w:ascii="Times New Roman" w:hAnsi="Times New Roman" w:cs="Times New Roman"/>
          <w:sz w:val="28"/>
          <w:szCs w:val="28"/>
        </w:rPr>
        <w:t>придется начать раз</w:t>
      </w:r>
      <w:r w:rsidRPr="00F87F09">
        <w:rPr>
          <w:rFonts w:ascii="Times New Roman" w:hAnsi="Times New Roman" w:cs="Times New Roman"/>
          <w:sz w:val="28"/>
          <w:szCs w:val="28"/>
        </w:rPr>
        <w:t>рабатыва</w:t>
      </w:r>
      <w:r>
        <w:rPr>
          <w:rFonts w:ascii="Times New Roman" w:hAnsi="Times New Roman" w:cs="Times New Roman"/>
          <w:sz w:val="28"/>
          <w:szCs w:val="28"/>
        </w:rPr>
        <w:t>ть</w:t>
      </w:r>
      <w:r w:rsidRPr="00F87F09">
        <w:rPr>
          <w:rFonts w:ascii="Times New Roman" w:hAnsi="Times New Roman" w:cs="Times New Roman"/>
          <w:sz w:val="28"/>
          <w:szCs w:val="28"/>
        </w:rPr>
        <w:t xml:space="preserve"> новы</w:t>
      </w:r>
      <w:r>
        <w:rPr>
          <w:rFonts w:ascii="Times New Roman" w:hAnsi="Times New Roman" w:cs="Times New Roman"/>
          <w:sz w:val="28"/>
          <w:szCs w:val="28"/>
        </w:rPr>
        <w:t>е</w:t>
      </w:r>
      <w:r w:rsidRPr="00F87F09">
        <w:rPr>
          <w:rFonts w:ascii="Times New Roman" w:hAnsi="Times New Roman" w:cs="Times New Roman"/>
          <w:sz w:val="28"/>
          <w:szCs w:val="28"/>
        </w:rPr>
        <w:t xml:space="preserve"> информационны</w:t>
      </w:r>
      <w:r>
        <w:rPr>
          <w:rFonts w:ascii="Times New Roman" w:hAnsi="Times New Roman" w:cs="Times New Roman"/>
          <w:sz w:val="28"/>
          <w:szCs w:val="28"/>
        </w:rPr>
        <w:t>е</w:t>
      </w:r>
      <w:r w:rsidRPr="00F87F09">
        <w:rPr>
          <w:rFonts w:ascii="Times New Roman" w:hAnsi="Times New Roman" w:cs="Times New Roman"/>
          <w:sz w:val="28"/>
          <w:szCs w:val="28"/>
        </w:rPr>
        <w:t xml:space="preserve"> </w:t>
      </w:r>
      <w:r>
        <w:rPr>
          <w:rFonts w:ascii="Times New Roman" w:hAnsi="Times New Roman" w:cs="Times New Roman"/>
          <w:sz w:val="28"/>
          <w:szCs w:val="28"/>
        </w:rPr>
        <w:t>технологии</w:t>
      </w:r>
      <w:r w:rsidRPr="00F87F09">
        <w:rPr>
          <w:rFonts w:ascii="Times New Roman" w:hAnsi="Times New Roman" w:cs="Times New Roman"/>
          <w:sz w:val="28"/>
          <w:szCs w:val="28"/>
        </w:rPr>
        <w:t xml:space="preserve"> (специализированные веб-ресурсы, методика обеспечения их функционирования</w:t>
      </w:r>
      <w:r>
        <w:rPr>
          <w:rFonts w:ascii="Times New Roman" w:hAnsi="Times New Roman" w:cs="Times New Roman"/>
          <w:sz w:val="28"/>
          <w:szCs w:val="28"/>
        </w:rPr>
        <w:t>, сопутствующие технические средства</w:t>
      </w:r>
      <w:r w:rsidRPr="00F87F09">
        <w:rPr>
          <w:rFonts w:ascii="Times New Roman" w:hAnsi="Times New Roman" w:cs="Times New Roman"/>
          <w:sz w:val="28"/>
          <w:szCs w:val="28"/>
        </w:rPr>
        <w:t xml:space="preserve"> и т.д.)</w:t>
      </w:r>
      <w:r>
        <w:rPr>
          <w:rFonts w:ascii="Times New Roman" w:hAnsi="Times New Roman" w:cs="Times New Roman"/>
          <w:sz w:val="28"/>
          <w:szCs w:val="28"/>
        </w:rPr>
        <w:t>, обеспечивающие сопряжение с производством, пусть и в простейшей форме</w:t>
      </w:r>
      <w:r w:rsidRPr="00F87F09">
        <w:rPr>
          <w:rFonts w:ascii="Times New Roman" w:hAnsi="Times New Roman" w:cs="Times New Roman"/>
          <w:sz w:val="28"/>
          <w:szCs w:val="28"/>
        </w:rPr>
        <w:t>. Создание таких средств, в частности, разработка соответствующего программно</w:t>
      </w:r>
      <w:r>
        <w:rPr>
          <w:rFonts w:ascii="Times New Roman" w:hAnsi="Times New Roman" w:cs="Times New Roman"/>
          <w:sz w:val="28"/>
          <w:szCs w:val="28"/>
        </w:rPr>
        <w:t>го обеспечения и его внедрение не только придаст вполне определенный импульс дальнейшему развитию информационных технологий, но и вовлечет в эту орбиту специалистов других профилей</w:t>
      </w:r>
      <w:r w:rsidRPr="00F87F09">
        <w:rPr>
          <w:rFonts w:ascii="Times New Roman" w:hAnsi="Times New Roman" w:cs="Times New Roman"/>
          <w:sz w:val="28"/>
          <w:szCs w:val="28"/>
        </w:rPr>
        <w:t xml:space="preserve">. </w:t>
      </w:r>
    </w:p>
    <w:p w:rsidR="00CC79F9" w:rsidRPr="004761E2"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кратко соответствующие примеры. Один из возможных вариантов развития промышленного интернета на первых этапах – изготовление товаров широкого потребления по индивидуальным заказам, в том числе с использованием дизайна, разработанного потребителем, (дамские сумки, обувь, в том числе ортопедическая и т.д.). Достаточно легко представить себе программное обеспечение, поддерживающее такое производство. Это – виртуальные конструкторы, стилистически подобные используемым в настоящее время, скажем, при разработке электронных схем </w:t>
      </w:r>
      <w:r w:rsidRPr="004761E2">
        <w:rPr>
          <w:rFonts w:ascii="Times New Roman" w:hAnsi="Times New Roman" w:cs="Times New Roman"/>
          <w:sz w:val="28"/>
          <w:szCs w:val="28"/>
        </w:rPr>
        <w:t>(</w:t>
      </w:r>
      <w:r>
        <w:rPr>
          <w:rFonts w:ascii="Times New Roman" w:hAnsi="Times New Roman" w:cs="Times New Roman"/>
          <w:sz w:val="28"/>
          <w:szCs w:val="28"/>
          <w:lang w:val="en-US"/>
        </w:rPr>
        <w:t>Work</w:t>
      </w:r>
      <w:r w:rsidRPr="004761E2">
        <w:rPr>
          <w:rFonts w:ascii="Times New Roman" w:hAnsi="Times New Roman" w:cs="Times New Roman"/>
          <w:sz w:val="28"/>
          <w:szCs w:val="28"/>
        </w:rPr>
        <w:t xml:space="preserve"> </w:t>
      </w:r>
      <w:r>
        <w:rPr>
          <w:rFonts w:ascii="Times New Roman" w:hAnsi="Times New Roman" w:cs="Times New Roman"/>
          <w:sz w:val="28"/>
          <w:szCs w:val="28"/>
          <w:lang w:val="en-US"/>
        </w:rPr>
        <w:t>Bench</w:t>
      </w:r>
      <w:r w:rsidRPr="004761E2">
        <w:rPr>
          <w:rFonts w:ascii="Times New Roman" w:hAnsi="Times New Roman" w:cs="Times New Roman"/>
          <w:sz w:val="28"/>
          <w:szCs w:val="28"/>
        </w:rPr>
        <w:t xml:space="preserve"> и т.д.)</w:t>
      </w:r>
      <w:r>
        <w:rPr>
          <w:rFonts w:ascii="Times New Roman" w:hAnsi="Times New Roman" w:cs="Times New Roman"/>
          <w:sz w:val="28"/>
          <w:szCs w:val="28"/>
        </w:rPr>
        <w:t xml:space="preserve">. Отличие состоит в том, что «конструктор» такого назначения обязательно должен будет учитывать свойства конкретных материалов, из которых формируется изделие. На первый взгляд это не более чем частность, но заметьте – над </w:t>
      </w:r>
      <w:r w:rsidRPr="004761E2">
        <w:rPr>
          <w:rFonts w:ascii="Times New Roman" w:hAnsi="Times New Roman" w:cs="Times New Roman"/>
          <w:i/>
          <w:sz w:val="28"/>
          <w:szCs w:val="28"/>
        </w:rPr>
        <w:t>информационной</w:t>
      </w:r>
      <w:r>
        <w:rPr>
          <w:rFonts w:ascii="Times New Roman" w:hAnsi="Times New Roman" w:cs="Times New Roman"/>
          <w:sz w:val="28"/>
          <w:szCs w:val="28"/>
        </w:rPr>
        <w:t xml:space="preserve"> технологией начинают работать, в том числе специалисты другого профиля, причем далеко не только дизайнеры, но и все те, кто занимается материалами, фурнитурой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Ожидаем и вполне прогнозируем эффект «домино», когда развитие одной сферы деятельности индуцирует развитие других. На современном языке, информационные технологии в сочетании с «промышленным интернетом» могут и должны стать драйвером экономического роста, в который не так давно безуспешно пытались конвертировать нанотехнологию. (В Казахстане на эту роль периодически пытается претендовать космическая отрасль, но по очевидным причинам, все остается на уровне заявлений о намерениях.)</w:t>
      </w:r>
    </w:p>
    <w:p w:rsidR="00CC79F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По мере увеличения числа участников, </w:t>
      </w:r>
      <w:r>
        <w:rPr>
          <w:rFonts w:ascii="Times New Roman" w:hAnsi="Times New Roman" w:cs="Times New Roman"/>
          <w:sz w:val="28"/>
          <w:szCs w:val="28"/>
        </w:rPr>
        <w:t>прогнозируем</w:t>
      </w:r>
      <w:r w:rsidRPr="00F87F09">
        <w:rPr>
          <w:rFonts w:ascii="Times New Roman" w:hAnsi="Times New Roman" w:cs="Times New Roman"/>
          <w:sz w:val="28"/>
          <w:szCs w:val="28"/>
        </w:rPr>
        <w:t xml:space="preserve"> переход к </w:t>
      </w:r>
      <w:r>
        <w:rPr>
          <w:rFonts w:ascii="Times New Roman" w:hAnsi="Times New Roman" w:cs="Times New Roman"/>
          <w:sz w:val="28"/>
          <w:szCs w:val="28"/>
        </w:rPr>
        <w:t>следующему</w:t>
      </w:r>
      <w:r w:rsidRPr="00F87F09">
        <w:rPr>
          <w:rFonts w:ascii="Times New Roman" w:hAnsi="Times New Roman" w:cs="Times New Roman"/>
          <w:sz w:val="28"/>
          <w:szCs w:val="28"/>
        </w:rPr>
        <w:t xml:space="preserve"> этапу</w:t>
      </w:r>
      <w:r>
        <w:rPr>
          <w:rFonts w:ascii="Times New Roman" w:hAnsi="Times New Roman" w:cs="Times New Roman"/>
          <w:sz w:val="28"/>
          <w:szCs w:val="28"/>
        </w:rPr>
        <w:t xml:space="preserve"> становления Индустрии 4.0 (или ее модификаций, непосредственно учитывающих концепцию креативного потребления)</w:t>
      </w:r>
      <w:r w:rsidRPr="00F87F09">
        <w:rPr>
          <w:rFonts w:ascii="Times New Roman" w:hAnsi="Times New Roman" w:cs="Times New Roman"/>
          <w:sz w:val="28"/>
          <w:szCs w:val="28"/>
        </w:rPr>
        <w:t xml:space="preserve">, который включает в себя создание полноценного аналога социальной сети, </w:t>
      </w:r>
      <w:r>
        <w:rPr>
          <w:rFonts w:ascii="Times New Roman" w:hAnsi="Times New Roman" w:cs="Times New Roman"/>
          <w:sz w:val="28"/>
          <w:szCs w:val="28"/>
        </w:rPr>
        <w:t>объединяющих потребителей, все более вовлекаемых в производственные процессы</w:t>
      </w:r>
      <w:r w:rsidRPr="00F87F09">
        <w:rPr>
          <w:rFonts w:ascii="Times New Roman" w:hAnsi="Times New Roman" w:cs="Times New Roman"/>
          <w:sz w:val="28"/>
          <w:szCs w:val="28"/>
        </w:rPr>
        <w:t xml:space="preserve">.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Такая сеть уже может включать в себя существенные элементы ролевой игры (присвоение статуса, состязательность, формирование команд и т.д.). Существенно, что участниками такой сети неизбежно должны становится и фирмы (как реализаторы, так и производители). Соответствующие тенденции отчетливо прослеживаются на примере современных социальных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w:t>
      </w:r>
      <w:r w:rsidRPr="00F87F09">
        <w:rPr>
          <w:rFonts w:ascii="Times New Roman" w:hAnsi="Times New Roman" w:cs="Times New Roman"/>
          <w:sz w:val="28"/>
          <w:szCs w:val="28"/>
        </w:rPr>
        <w:t xml:space="preserve">сетей.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По существу, для привлечения потребителей в данном случае используется естественное желание человека сохранить и усилить собственную индивидуальность, которая испытывает серьезное давление в </w:t>
      </w:r>
      <w:r w:rsidRPr="00F87F09">
        <w:rPr>
          <w:rFonts w:ascii="Times New Roman" w:hAnsi="Times New Roman" w:cs="Times New Roman"/>
          <w:sz w:val="28"/>
          <w:szCs w:val="28"/>
        </w:rPr>
        <w:lastRenderedPageBreak/>
        <w:t>условиях диктата масс-медиа, тиражирования товаров массового спроса и т.д. Социальные сети удовлетворяют такую потребность только отчасти, в то время как участие (</w:t>
      </w:r>
      <w:r>
        <w:rPr>
          <w:rFonts w:ascii="Times New Roman" w:hAnsi="Times New Roman" w:cs="Times New Roman"/>
          <w:sz w:val="28"/>
          <w:szCs w:val="28"/>
        </w:rPr>
        <w:t>в том числе, и</w:t>
      </w:r>
      <w:r w:rsidRPr="00F87F09">
        <w:rPr>
          <w:rFonts w:ascii="Times New Roman" w:hAnsi="Times New Roman" w:cs="Times New Roman"/>
          <w:sz w:val="28"/>
          <w:szCs w:val="28"/>
        </w:rPr>
        <w:t xml:space="preserve"> игровое) в реальной деятельности сетей нового типа обеспечивает возможность поддержания своего «Я» на боле</w:t>
      </w:r>
      <w:r>
        <w:rPr>
          <w:rFonts w:ascii="Times New Roman" w:hAnsi="Times New Roman" w:cs="Times New Roman"/>
          <w:sz w:val="28"/>
          <w:szCs w:val="28"/>
        </w:rPr>
        <w:t>е</w:t>
      </w:r>
      <w:r w:rsidRPr="00F87F09">
        <w:rPr>
          <w:rFonts w:ascii="Times New Roman" w:hAnsi="Times New Roman" w:cs="Times New Roman"/>
          <w:sz w:val="28"/>
          <w:szCs w:val="28"/>
        </w:rPr>
        <w:t xml:space="preserve"> высоком уровне.</w:t>
      </w:r>
    </w:p>
    <w:p w:rsidR="00CC79F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Таким образом, внедрени</w:t>
      </w:r>
      <w:r>
        <w:rPr>
          <w:rFonts w:ascii="Times New Roman" w:hAnsi="Times New Roman" w:cs="Times New Roman"/>
          <w:sz w:val="28"/>
          <w:szCs w:val="28"/>
        </w:rPr>
        <w:t>е</w:t>
      </w:r>
      <w:r w:rsidRPr="00F87F09">
        <w:rPr>
          <w:rFonts w:ascii="Times New Roman" w:hAnsi="Times New Roman" w:cs="Times New Roman"/>
          <w:sz w:val="28"/>
          <w:szCs w:val="28"/>
        </w:rPr>
        <w:t xml:space="preserve"> концепции креативного потребления </w:t>
      </w:r>
      <w:r>
        <w:rPr>
          <w:rFonts w:ascii="Times New Roman" w:hAnsi="Times New Roman" w:cs="Times New Roman"/>
          <w:sz w:val="28"/>
          <w:szCs w:val="28"/>
        </w:rPr>
        <w:t>способно обеспечить</w:t>
      </w:r>
      <w:r w:rsidRPr="00F87F09">
        <w:rPr>
          <w:rFonts w:ascii="Times New Roman" w:hAnsi="Times New Roman" w:cs="Times New Roman"/>
          <w:sz w:val="28"/>
          <w:szCs w:val="28"/>
        </w:rPr>
        <w:t xml:space="preserve"> существенное изменение информационной составляющей товара (по крайней мере, применительно к тем категориям, которые оказались вовлеченными в социальную сеть предлагаемого типа).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В частности, вес информационной составляющей конкретного товара оказывается тем больше, чем больше статус его соавтора</w:t>
      </w:r>
      <w:r>
        <w:rPr>
          <w:rFonts w:ascii="Times New Roman" w:hAnsi="Times New Roman" w:cs="Times New Roman"/>
          <w:sz w:val="28"/>
          <w:szCs w:val="28"/>
        </w:rPr>
        <w:t xml:space="preserve"> </w:t>
      </w:r>
      <w:r w:rsidRPr="00F87F09">
        <w:rPr>
          <w:rFonts w:ascii="Times New Roman" w:hAnsi="Times New Roman" w:cs="Times New Roman"/>
          <w:sz w:val="28"/>
          <w:szCs w:val="28"/>
        </w:rPr>
        <w:t>– конкретного потребителя. В известном смысле, в этом случае начинают проявляться все те же факторы, которые в настоящее время характерны для рынка произведений искусства [</w:t>
      </w:r>
      <w:r>
        <w:rPr>
          <w:rFonts w:ascii="Times New Roman" w:hAnsi="Times New Roman" w:cs="Times New Roman"/>
          <w:sz w:val="28"/>
          <w:szCs w:val="28"/>
        </w:rPr>
        <w:t>2</w:t>
      </w:r>
      <w:r w:rsidRPr="00F87F09">
        <w:rPr>
          <w:rFonts w:ascii="Times New Roman" w:hAnsi="Times New Roman" w:cs="Times New Roman"/>
          <w:sz w:val="28"/>
          <w:szCs w:val="28"/>
        </w:rPr>
        <w:t xml:space="preserve">], с тем отличием, что эти признаки становятся характерны для изделий, представленных на массовом рынке. </w:t>
      </w:r>
      <w:r>
        <w:rPr>
          <w:rFonts w:ascii="Times New Roman" w:hAnsi="Times New Roman" w:cs="Times New Roman"/>
          <w:sz w:val="28"/>
          <w:szCs w:val="28"/>
        </w:rPr>
        <w:t xml:space="preserve">Соответствующие тенденции уже отчетливо прослеживаются на практике – пользователи определенных категорий товаров, рекламирующих их через интернет при помощи своих индивидуальных блогов, страниц в социальных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сетях, размещаемых на них видеороликов и т.д. фактически выступают в качестве внештатных сотрудников фирм-произвоителей, что иногда приносит им существенный доход. </w:t>
      </w:r>
    </w:p>
    <w:p w:rsidR="00CC79F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 xml:space="preserve">Исходя из этой аналогии, обоснованным является предположение, что индивидуализация товаров различного вида, стимулируемая концепцией креативного потребления, вполне может существенно расширить емкость существующих рынков. В первую очередь, это связано с тем, что производство продукции, обладающей выраженными индивидуальными признаками, существенно повышает не только информационную, но и материальную составляющую стоимости товара. Следовательно, есть основания полагать, что рассматриваемая концепция представляет интерес </w:t>
      </w:r>
      <w:r>
        <w:rPr>
          <w:rFonts w:ascii="Times New Roman" w:hAnsi="Times New Roman" w:cs="Times New Roman"/>
          <w:sz w:val="28"/>
          <w:szCs w:val="28"/>
        </w:rPr>
        <w:t xml:space="preserve">далеко </w:t>
      </w:r>
      <w:r w:rsidRPr="00F87F09">
        <w:rPr>
          <w:rFonts w:ascii="Times New Roman" w:hAnsi="Times New Roman" w:cs="Times New Roman"/>
          <w:sz w:val="28"/>
          <w:szCs w:val="28"/>
        </w:rPr>
        <w:t xml:space="preserve">не только для </w:t>
      </w:r>
      <w:r>
        <w:rPr>
          <w:rFonts w:ascii="Times New Roman" w:hAnsi="Times New Roman" w:cs="Times New Roman"/>
          <w:sz w:val="28"/>
          <w:szCs w:val="28"/>
        </w:rPr>
        <w:t>постсоветских стран</w:t>
      </w:r>
      <w:r w:rsidRPr="00F87F09">
        <w:rPr>
          <w:rFonts w:ascii="Times New Roman" w:hAnsi="Times New Roman" w:cs="Times New Roman"/>
          <w:sz w:val="28"/>
          <w:szCs w:val="28"/>
        </w:rPr>
        <w:t xml:space="preserve">. </w:t>
      </w:r>
    </w:p>
    <w:p w:rsidR="00CC79F9" w:rsidRPr="00F87F09" w:rsidRDefault="00CC79F9" w:rsidP="00CC79F9">
      <w:pPr>
        <w:spacing w:after="0" w:line="240" w:lineRule="auto"/>
        <w:ind w:firstLine="567"/>
        <w:jc w:val="both"/>
        <w:rPr>
          <w:rFonts w:ascii="Times New Roman" w:hAnsi="Times New Roman" w:cs="Times New Roman"/>
          <w:sz w:val="28"/>
          <w:szCs w:val="28"/>
        </w:rPr>
      </w:pPr>
      <w:r w:rsidRPr="00F87F09">
        <w:rPr>
          <w:rFonts w:ascii="Times New Roman" w:hAnsi="Times New Roman" w:cs="Times New Roman"/>
          <w:sz w:val="28"/>
          <w:szCs w:val="28"/>
        </w:rPr>
        <w:t>Как уже отмечалось выше, создание новых рынков представляет собой ключевую проблему устойчивого развития индустриального общества, построенного на кредитно-финансовых институциях.</w:t>
      </w:r>
      <w:r>
        <w:rPr>
          <w:rFonts w:ascii="Times New Roman" w:hAnsi="Times New Roman" w:cs="Times New Roman"/>
          <w:sz w:val="28"/>
          <w:szCs w:val="28"/>
        </w:rPr>
        <w:t xml:space="preserve"> Для этого необходимо найти новое пространство для экспансии (что, собственно и составляло </w:t>
      </w:r>
      <w:r w:rsidRPr="001337F6">
        <w:rPr>
          <w:rFonts w:ascii="Times New Roman" w:hAnsi="Times New Roman" w:cs="Times New Roman"/>
          <w:sz w:val="28"/>
          <w:szCs w:val="28"/>
        </w:rPr>
        <w:t xml:space="preserve">макроэкономическое </w:t>
      </w:r>
      <w:r>
        <w:rPr>
          <w:rFonts w:ascii="Times New Roman" w:hAnsi="Times New Roman" w:cs="Times New Roman"/>
          <w:sz w:val="28"/>
          <w:szCs w:val="28"/>
        </w:rPr>
        <w:t>содержание нанотехнологии, потенциально способной открыть для человечества нижние этажи строения материи).</w:t>
      </w:r>
    </w:p>
    <w:p w:rsidR="00CC79F9" w:rsidRPr="001337F6" w:rsidRDefault="00CC79F9" w:rsidP="00CC79F9">
      <w:pPr>
        <w:spacing w:after="0" w:line="240" w:lineRule="auto"/>
        <w:ind w:firstLine="567"/>
        <w:jc w:val="both"/>
        <w:rPr>
          <w:rFonts w:ascii="Times New Roman" w:hAnsi="Times New Roman" w:cs="Times New Roman"/>
          <w:sz w:val="28"/>
          <w:szCs w:val="28"/>
        </w:rPr>
      </w:pPr>
      <w:r w:rsidRPr="001337F6">
        <w:rPr>
          <w:rFonts w:ascii="Times New Roman" w:hAnsi="Times New Roman" w:cs="Times New Roman"/>
          <w:sz w:val="28"/>
          <w:szCs w:val="28"/>
        </w:rPr>
        <w:t>Вместе с тем, всегда существовало и существует еще одно пространство, экспансия в которое вполне может иметь макроэкономическое значение; это – внутренний мир человека, мир индивидуальности, которая в современном мире испытывает все более жесткое давление со стороны массового производства и массовой культуры</w:t>
      </w:r>
      <w:r>
        <w:rPr>
          <w:rFonts w:ascii="Times New Roman" w:hAnsi="Times New Roman" w:cs="Times New Roman"/>
          <w:sz w:val="28"/>
          <w:szCs w:val="28"/>
        </w:rPr>
        <w:t>, как это отмечалось выше</w:t>
      </w:r>
      <w:r w:rsidRPr="001337F6">
        <w:rPr>
          <w:rFonts w:ascii="Times New Roman" w:hAnsi="Times New Roman" w:cs="Times New Roman"/>
          <w:sz w:val="28"/>
          <w:szCs w:val="28"/>
        </w:rPr>
        <w:t xml:space="preserve">. </w:t>
      </w:r>
    </w:p>
    <w:p w:rsidR="00CC79F9" w:rsidRPr="001337F6" w:rsidRDefault="00CC79F9" w:rsidP="00CC79F9">
      <w:pPr>
        <w:spacing w:after="0" w:line="240" w:lineRule="auto"/>
        <w:ind w:firstLine="567"/>
        <w:jc w:val="both"/>
        <w:rPr>
          <w:rFonts w:ascii="Times New Roman" w:hAnsi="Times New Roman" w:cs="Times New Roman"/>
          <w:sz w:val="28"/>
          <w:szCs w:val="28"/>
        </w:rPr>
      </w:pPr>
      <w:r w:rsidRPr="001337F6">
        <w:rPr>
          <w:rFonts w:ascii="Times New Roman" w:hAnsi="Times New Roman" w:cs="Times New Roman"/>
          <w:sz w:val="28"/>
          <w:szCs w:val="28"/>
        </w:rPr>
        <w:t xml:space="preserve">Инструментом для такой экспансии может стать концепция креативного потребления, ориентированная на использование творческого потенциала значительных слоев общества, которая пока остается незадействованной. Предложенная концепция, с одной стороны, полностью отвечает </w:t>
      </w:r>
      <w:r w:rsidRPr="001337F6">
        <w:rPr>
          <w:rFonts w:ascii="Times New Roman" w:hAnsi="Times New Roman" w:cs="Times New Roman"/>
          <w:sz w:val="28"/>
          <w:szCs w:val="28"/>
        </w:rPr>
        <w:lastRenderedPageBreak/>
        <w:t xml:space="preserve">сложившимся экономическим реалиям, а, с другой стороны, позволяет индивидуальному потребителю стать реальным участником производства, за счет формирования аналогов современных социальных сетей и формирования широкого рынка товаров, обладающих выраженными индивидуальными признаками.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Такая постановка вопроса (в отличие той, что привела к широкой пропаганде нанотехнологии) не ориентируется на искусственные конструкты – речь идет об использовании и усилении тенденций, отчетливо наблюдающихся на практике. Именно поэтому она позволяет говорить о возможности заключение некоего аналога общественного договора между наукой, элитами и обществом.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Действительно, развитие концепции Индустрии 4.0 характеризуются тем, что здесь в значительной степени совпадают и интересы определенной части элит, в первую очередь, представителей промышленных кругов, и интересы общества, в том числе те, которые связаны с созданием адекватной платформы для становления постиндустриальной науки.</w:t>
      </w:r>
    </w:p>
    <w:p w:rsidR="00CC79F9" w:rsidRPr="00E3500F"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b/>
          <w:sz w:val="28"/>
          <w:szCs w:val="28"/>
        </w:rPr>
      </w:pPr>
      <w:r w:rsidRPr="00046BF0">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9</w:t>
      </w:r>
    </w:p>
    <w:p w:rsidR="00CC79F9" w:rsidRDefault="00CC79F9" w:rsidP="00CC79F9">
      <w:pPr>
        <w:pStyle w:val="ab"/>
        <w:numPr>
          <w:ilvl w:val="0"/>
          <w:numId w:val="8"/>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t>Ергожин</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Е</w:t>
      </w:r>
      <w:r w:rsidRPr="00CC79F9">
        <w:rPr>
          <w:rFonts w:ascii="Times New Roman" w:hAnsi="Times New Roman" w:cs="Times New Roman"/>
          <w:sz w:val="28"/>
          <w:szCs w:val="28"/>
        </w:rPr>
        <w:t>.</w:t>
      </w:r>
      <w:r w:rsidRPr="00964AD6">
        <w:rPr>
          <w:rFonts w:ascii="Times New Roman" w:hAnsi="Times New Roman" w:cs="Times New Roman"/>
          <w:sz w:val="28"/>
          <w:szCs w:val="28"/>
        </w:rPr>
        <w:t>Е</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Арын</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Е</w:t>
      </w:r>
      <w:r w:rsidRPr="00CC79F9">
        <w:rPr>
          <w:rFonts w:ascii="Times New Roman" w:hAnsi="Times New Roman" w:cs="Times New Roman"/>
          <w:sz w:val="28"/>
          <w:szCs w:val="28"/>
        </w:rPr>
        <w:t>.</w:t>
      </w:r>
      <w:r w:rsidRPr="00964AD6">
        <w:rPr>
          <w:rFonts w:ascii="Times New Roman" w:hAnsi="Times New Roman" w:cs="Times New Roman"/>
          <w:sz w:val="28"/>
          <w:szCs w:val="28"/>
        </w:rPr>
        <w:t>М</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Сулейменов</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И</w:t>
      </w:r>
      <w:r w:rsidRPr="00CC79F9">
        <w:rPr>
          <w:rFonts w:ascii="Times New Roman" w:hAnsi="Times New Roman" w:cs="Times New Roman"/>
          <w:sz w:val="28"/>
          <w:szCs w:val="28"/>
        </w:rPr>
        <w:t>.</w:t>
      </w:r>
      <w:r w:rsidRPr="00964AD6">
        <w:rPr>
          <w:rFonts w:ascii="Times New Roman" w:hAnsi="Times New Roman" w:cs="Times New Roman"/>
          <w:sz w:val="28"/>
          <w:szCs w:val="28"/>
        </w:rPr>
        <w:t>Э</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Беленко</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Н</w:t>
      </w:r>
      <w:r w:rsidRPr="00CC79F9">
        <w:rPr>
          <w:rFonts w:ascii="Times New Roman" w:hAnsi="Times New Roman" w:cs="Times New Roman"/>
          <w:sz w:val="28"/>
          <w:szCs w:val="28"/>
        </w:rPr>
        <w:t>.</w:t>
      </w:r>
      <w:r w:rsidRPr="00964AD6">
        <w:rPr>
          <w:rFonts w:ascii="Times New Roman" w:hAnsi="Times New Roman" w:cs="Times New Roman"/>
          <w:sz w:val="28"/>
          <w:szCs w:val="28"/>
        </w:rPr>
        <w:t>М</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Габриелян</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О</w:t>
      </w:r>
      <w:r w:rsidRPr="00CC79F9">
        <w:rPr>
          <w:rFonts w:ascii="Times New Roman" w:hAnsi="Times New Roman" w:cs="Times New Roman"/>
          <w:sz w:val="28"/>
          <w:szCs w:val="28"/>
        </w:rPr>
        <w:t>.</w:t>
      </w:r>
      <w:r w:rsidRPr="00964AD6">
        <w:rPr>
          <w:rFonts w:ascii="Times New Roman" w:hAnsi="Times New Roman" w:cs="Times New Roman"/>
          <w:sz w:val="28"/>
          <w:szCs w:val="28"/>
        </w:rPr>
        <w:t>А</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Сулейменова</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К</w:t>
      </w:r>
      <w:r w:rsidRPr="00CC79F9">
        <w:rPr>
          <w:rFonts w:ascii="Times New Roman" w:hAnsi="Times New Roman" w:cs="Times New Roman"/>
          <w:sz w:val="28"/>
          <w:szCs w:val="28"/>
        </w:rPr>
        <w:t>.</w:t>
      </w:r>
      <w:r w:rsidRPr="00964AD6">
        <w:rPr>
          <w:rFonts w:ascii="Times New Roman" w:hAnsi="Times New Roman" w:cs="Times New Roman"/>
          <w:sz w:val="28"/>
          <w:szCs w:val="28"/>
        </w:rPr>
        <w:t>И</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Мун</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Г</w:t>
      </w:r>
      <w:r w:rsidRPr="00CC79F9">
        <w:rPr>
          <w:rFonts w:ascii="Times New Roman" w:hAnsi="Times New Roman" w:cs="Times New Roman"/>
          <w:sz w:val="28"/>
          <w:szCs w:val="28"/>
        </w:rPr>
        <w:t>.</w:t>
      </w:r>
      <w:r w:rsidRPr="00964AD6">
        <w:rPr>
          <w:rFonts w:ascii="Times New Roman" w:hAnsi="Times New Roman" w:cs="Times New Roman"/>
          <w:sz w:val="28"/>
          <w:szCs w:val="28"/>
        </w:rPr>
        <w:t>А</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Нанотехнология</w:t>
      </w:r>
      <w:r w:rsidRPr="00CC79F9">
        <w:rPr>
          <w:rFonts w:ascii="Times New Roman" w:hAnsi="Times New Roman" w:cs="Times New Roman"/>
          <w:sz w:val="28"/>
          <w:szCs w:val="28"/>
        </w:rPr>
        <w:t xml:space="preserve">. </w:t>
      </w:r>
      <w:r w:rsidRPr="00964AD6">
        <w:rPr>
          <w:rFonts w:ascii="Times New Roman" w:hAnsi="Times New Roman" w:cs="Times New Roman"/>
          <w:sz w:val="28"/>
          <w:szCs w:val="28"/>
        </w:rPr>
        <w:t>Экономика.</w:t>
      </w:r>
      <w:r>
        <w:rPr>
          <w:rFonts w:ascii="Times New Roman" w:hAnsi="Times New Roman" w:cs="Times New Roman"/>
          <w:sz w:val="28"/>
          <w:szCs w:val="28"/>
        </w:rPr>
        <w:t xml:space="preserve"> </w:t>
      </w:r>
      <w:r w:rsidRPr="00964AD6">
        <w:rPr>
          <w:rFonts w:ascii="Times New Roman" w:hAnsi="Times New Roman" w:cs="Times New Roman"/>
          <w:sz w:val="28"/>
          <w:szCs w:val="28"/>
        </w:rPr>
        <w:t>Геополитика.</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Библиотека</w:t>
      </w:r>
      <w:r>
        <w:rPr>
          <w:rFonts w:ascii="Times New Roman" w:hAnsi="Times New Roman" w:cs="Times New Roman"/>
          <w:sz w:val="28"/>
          <w:szCs w:val="28"/>
        </w:rPr>
        <w:t xml:space="preserve"> </w:t>
      </w:r>
      <w:r w:rsidRPr="00964AD6">
        <w:rPr>
          <w:rFonts w:ascii="Times New Roman" w:hAnsi="Times New Roman" w:cs="Times New Roman"/>
          <w:sz w:val="28"/>
          <w:szCs w:val="28"/>
        </w:rPr>
        <w:t>нанотехнологии.</w:t>
      </w:r>
      <w:r>
        <w:rPr>
          <w:rFonts w:ascii="Times New Roman" w:hAnsi="Times New Roman" w:cs="Times New Roman"/>
          <w:sz w:val="28"/>
          <w:szCs w:val="28"/>
        </w:rPr>
        <w:t xml:space="preserve"> </w:t>
      </w:r>
      <w:r w:rsidRPr="00964AD6">
        <w:rPr>
          <w:rFonts w:ascii="Times New Roman" w:hAnsi="Times New Roman" w:cs="Times New Roman"/>
          <w:sz w:val="28"/>
          <w:szCs w:val="28"/>
        </w:rPr>
        <w:t>Алматы</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Москва-София-Антиполис</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Симферополь:</w:t>
      </w:r>
      <w:r>
        <w:rPr>
          <w:rFonts w:ascii="Times New Roman" w:hAnsi="Times New Roman" w:cs="Times New Roman"/>
          <w:sz w:val="28"/>
          <w:szCs w:val="28"/>
        </w:rPr>
        <w:t xml:space="preserve"> </w:t>
      </w:r>
      <w:r w:rsidRPr="00964AD6">
        <w:rPr>
          <w:rFonts w:ascii="Times New Roman" w:hAnsi="Times New Roman" w:cs="Times New Roman"/>
          <w:sz w:val="28"/>
          <w:szCs w:val="28"/>
        </w:rPr>
        <w:t>Изд-во</w:t>
      </w:r>
      <w:r>
        <w:rPr>
          <w:rFonts w:ascii="Times New Roman" w:hAnsi="Times New Roman" w:cs="Times New Roman"/>
          <w:sz w:val="28"/>
          <w:szCs w:val="28"/>
        </w:rPr>
        <w:t xml:space="preserve"> </w:t>
      </w:r>
      <w:r w:rsidRPr="00964AD6">
        <w:rPr>
          <w:rFonts w:ascii="Times New Roman" w:hAnsi="Times New Roman" w:cs="Times New Roman"/>
          <w:sz w:val="28"/>
          <w:szCs w:val="28"/>
        </w:rPr>
        <w:t>ТОО</w:t>
      </w:r>
      <w:r>
        <w:rPr>
          <w:rFonts w:ascii="Times New Roman" w:hAnsi="Times New Roman" w:cs="Times New Roman"/>
          <w:sz w:val="28"/>
          <w:szCs w:val="28"/>
        </w:rPr>
        <w:t xml:space="preserve"> </w:t>
      </w:r>
      <w:r w:rsidRPr="00964AD6">
        <w:rPr>
          <w:rFonts w:ascii="Times New Roman" w:hAnsi="Times New Roman" w:cs="Times New Roman"/>
          <w:sz w:val="28"/>
          <w:szCs w:val="28"/>
        </w:rPr>
        <w:t>«Print-S»,</w:t>
      </w:r>
      <w:r>
        <w:rPr>
          <w:rFonts w:ascii="Times New Roman" w:hAnsi="Times New Roman" w:cs="Times New Roman"/>
          <w:sz w:val="28"/>
          <w:szCs w:val="28"/>
        </w:rPr>
        <w:t xml:space="preserve"> </w:t>
      </w:r>
      <w:r w:rsidRPr="00964AD6">
        <w:rPr>
          <w:rFonts w:ascii="Times New Roman" w:hAnsi="Times New Roman" w:cs="Times New Roman"/>
          <w:sz w:val="28"/>
          <w:szCs w:val="28"/>
        </w:rPr>
        <w:t>2010,</w:t>
      </w:r>
      <w:r>
        <w:rPr>
          <w:rFonts w:ascii="Times New Roman" w:hAnsi="Times New Roman" w:cs="Times New Roman"/>
          <w:sz w:val="28"/>
          <w:szCs w:val="28"/>
        </w:rPr>
        <w:t xml:space="preserve"> </w:t>
      </w:r>
      <w:r w:rsidRPr="00964AD6">
        <w:rPr>
          <w:rFonts w:ascii="Times New Roman" w:hAnsi="Times New Roman" w:cs="Times New Roman"/>
          <w:sz w:val="28"/>
          <w:szCs w:val="28"/>
        </w:rPr>
        <w:t>227</w:t>
      </w:r>
      <w:r>
        <w:rPr>
          <w:rFonts w:ascii="Times New Roman" w:hAnsi="Times New Roman" w:cs="Times New Roman"/>
          <w:sz w:val="28"/>
          <w:szCs w:val="28"/>
        </w:rPr>
        <w:t xml:space="preserve"> </w:t>
      </w:r>
      <w:r w:rsidRPr="00964AD6">
        <w:rPr>
          <w:rFonts w:ascii="Times New Roman" w:hAnsi="Times New Roman" w:cs="Times New Roman"/>
          <w:sz w:val="28"/>
          <w:szCs w:val="28"/>
        </w:rPr>
        <w:t>с.</w:t>
      </w:r>
    </w:p>
    <w:p w:rsidR="00CC79F9" w:rsidRPr="00CC79F9" w:rsidRDefault="00CC79F9" w:rsidP="00CC79F9">
      <w:pPr>
        <w:pStyle w:val="a7"/>
        <w:numPr>
          <w:ilvl w:val="0"/>
          <w:numId w:val="8"/>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lang w:val="en-US"/>
        </w:rPr>
        <w:t xml:space="preserve">Baudrillard, J. (1981). For a Critique of the Political Economy of the Sign. </w:t>
      </w:r>
      <w:r w:rsidRPr="00CC79F9">
        <w:rPr>
          <w:rStyle w:val="apple-converted-space"/>
          <w:rFonts w:ascii="Times New Roman" w:hAnsi="Times New Roman" w:cs="Times New Roman"/>
          <w:sz w:val="28"/>
          <w:szCs w:val="28"/>
          <w:shd w:val="clear" w:color="auto" w:fill="FFFFFF"/>
        </w:rPr>
        <w:t xml:space="preserve">Telos Press Publishing. </w:t>
      </w:r>
    </w:p>
    <w:p w:rsidR="00CC79F9" w:rsidRPr="003E0CA4" w:rsidRDefault="00CC79F9" w:rsidP="00CC79F9">
      <w:pPr>
        <w:spacing w:after="0" w:line="240" w:lineRule="auto"/>
        <w:jc w:val="both"/>
        <w:rPr>
          <w:rStyle w:val="apple-converted-space"/>
          <w:sz w:val="28"/>
          <w:szCs w:val="28"/>
          <w:shd w:val="clear" w:color="auto" w:fill="FFFFFF"/>
        </w:rPr>
      </w:pP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Default="007B4996"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00CC79F9" w:rsidRPr="003D0CB0">
        <w:rPr>
          <w:rFonts w:ascii="Times New Roman" w:hAnsi="Times New Roman" w:cs="Times New Roman"/>
          <w:b/>
          <w:sz w:val="28"/>
          <w:szCs w:val="28"/>
        </w:rPr>
        <w:t xml:space="preserve"> </w:t>
      </w:r>
      <w:r w:rsidR="00CC79F9" w:rsidRPr="00A878A9">
        <w:rPr>
          <w:rFonts w:ascii="Times New Roman" w:hAnsi="Times New Roman" w:cs="Times New Roman"/>
          <w:b/>
          <w:sz w:val="28"/>
          <w:szCs w:val="28"/>
        </w:rPr>
        <w:t>10</w:t>
      </w:r>
      <w:r w:rsidR="00CC79F9" w:rsidRPr="003D0CB0">
        <w:rPr>
          <w:rFonts w:ascii="Times New Roman" w:hAnsi="Times New Roman" w:cs="Times New Roman"/>
          <w:b/>
          <w:sz w:val="28"/>
          <w:szCs w:val="28"/>
        </w:rPr>
        <w:t xml:space="preserve">. </w:t>
      </w:r>
      <w:r w:rsidR="00CC79F9" w:rsidRPr="00C43835">
        <w:rPr>
          <w:rFonts w:ascii="Times New Roman" w:hAnsi="Times New Roman" w:cs="Times New Roman"/>
          <w:b/>
          <w:sz w:val="28"/>
          <w:szCs w:val="28"/>
        </w:rPr>
        <w:t>Постиндустриальная наука: предполагаемый ответ на фундаментальные вызовы</w:t>
      </w:r>
    </w:p>
    <w:p w:rsidR="00CC79F9" w:rsidRDefault="00CC79F9" w:rsidP="00CC79F9">
      <w:pPr>
        <w:spacing w:after="0" w:line="240" w:lineRule="auto"/>
        <w:ind w:left="3686"/>
        <w:jc w:val="both"/>
        <w:rPr>
          <w:rFonts w:ascii="Times New Roman" w:hAnsi="Times New Roman" w:cs="Times New Roman"/>
          <w:sz w:val="28"/>
          <w:szCs w:val="28"/>
        </w:rPr>
      </w:pPr>
    </w:p>
    <w:p w:rsidR="00CC79F9" w:rsidRDefault="00CC79F9" w:rsidP="00CC79F9">
      <w:pPr>
        <w:spacing w:after="0" w:line="240" w:lineRule="auto"/>
        <w:ind w:left="4962"/>
        <w:jc w:val="both"/>
        <w:rPr>
          <w:rFonts w:ascii="Times New Roman" w:hAnsi="Times New Roman" w:cs="Times New Roman"/>
          <w:sz w:val="28"/>
          <w:szCs w:val="28"/>
        </w:rPr>
      </w:pPr>
      <w:r w:rsidRPr="00A878A9">
        <w:rPr>
          <w:rFonts w:ascii="Times New Roman" w:hAnsi="Times New Roman" w:cs="Times New Roman"/>
          <w:sz w:val="28"/>
          <w:szCs w:val="28"/>
        </w:rPr>
        <w:t>Поедем в Царское Село!</w:t>
      </w:r>
      <w:r>
        <w:rPr>
          <w:rFonts w:ascii="Times New Roman" w:hAnsi="Times New Roman" w:cs="Times New Roman"/>
          <w:sz w:val="28"/>
          <w:szCs w:val="28"/>
        </w:rPr>
        <w:t xml:space="preserve"> </w:t>
      </w:r>
    </w:p>
    <w:p w:rsidR="00CC79F9" w:rsidRDefault="00CC79F9" w:rsidP="00CC79F9">
      <w:pPr>
        <w:spacing w:after="0" w:line="240" w:lineRule="auto"/>
        <w:ind w:left="4962"/>
        <w:jc w:val="both"/>
        <w:rPr>
          <w:rFonts w:ascii="Times New Roman" w:hAnsi="Times New Roman" w:cs="Times New Roman"/>
          <w:sz w:val="28"/>
          <w:szCs w:val="28"/>
        </w:rPr>
      </w:pPr>
      <w:r w:rsidRPr="00766FC8">
        <w:rPr>
          <w:rFonts w:ascii="Times New Roman" w:hAnsi="Times New Roman" w:cs="Times New Roman"/>
          <w:sz w:val="28"/>
          <w:szCs w:val="28"/>
        </w:rPr>
        <w:t>Свободны, ветрены и пьяны,</w:t>
      </w:r>
    </w:p>
    <w:p w:rsidR="00CC79F9" w:rsidRDefault="00CC79F9" w:rsidP="00CC79F9">
      <w:pPr>
        <w:spacing w:after="0" w:line="240" w:lineRule="auto"/>
        <w:ind w:left="4962"/>
        <w:jc w:val="both"/>
        <w:rPr>
          <w:rFonts w:ascii="Times New Roman" w:hAnsi="Times New Roman" w:cs="Times New Roman"/>
          <w:sz w:val="28"/>
          <w:szCs w:val="28"/>
        </w:rPr>
      </w:pPr>
      <w:r w:rsidRPr="00766FC8">
        <w:rPr>
          <w:rFonts w:ascii="Times New Roman" w:hAnsi="Times New Roman" w:cs="Times New Roman"/>
          <w:sz w:val="28"/>
          <w:szCs w:val="28"/>
        </w:rPr>
        <w:t>Там улыбаются уланы,</w:t>
      </w:r>
    </w:p>
    <w:p w:rsidR="00CC79F9" w:rsidRDefault="00CC79F9" w:rsidP="00CC79F9">
      <w:pPr>
        <w:spacing w:after="0" w:line="240" w:lineRule="auto"/>
        <w:ind w:left="4962"/>
        <w:jc w:val="both"/>
        <w:rPr>
          <w:rFonts w:ascii="Times New Roman" w:hAnsi="Times New Roman" w:cs="Times New Roman"/>
          <w:sz w:val="28"/>
          <w:szCs w:val="28"/>
        </w:rPr>
      </w:pPr>
      <w:r w:rsidRPr="00766FC8">
        <w:rPr>
          <w:rFonts w:ascii="Times New Roman" w:hAnsi="Times New Roman" w:cs="Times New Roman"/>
          <w:sz w:val="28"/>
          <w:szCs w:val="28"/>
        </w:rPr>
        <w:t>Вскочив на крепкое седло...</w:t>
      </w:r>
    </w:p>
    <w:p w:rsidR="00CC79F9" w:rsidRDefault="00CC79F9" w:rsidP="00CC79F9">
      <w:pPr>
        <w:spacing w:after="0" w:line="240" w:lineRule="auto"/>
        <w:ind w:left="4962"/>
        <w:jc w:val="both"/>
        <w:rPr>
          <w:rFonts w:ascii="Times New Roman" w:hAnsi="Times New Roman" w:cs="Times New Roman"/>
          <w:sz w:val="28"/>
          <w:szCs w:val="28"/>
        </w:rPr>
      </w:pPr>
      <w:r w:rsidRPr="00766FC8">
        <w:rPr>
          <w:rFonts w:ascii="Times New Roman" w:hAnsi="Times New Roman" w:cs="Times New Roman"/>
          <w:sz w:val="28"/>
          <w:szCs w:val="28"/>
        </w:rPr>
        <w:t>Поедем в Царское Село!</w:t>
      </w:r>
    </w:p>
    <w:p w:rsidR="00CC79F9" w:rsidRPr="00766FC8" w:rsidRDefault="00CC79F9" w:rsidP="00CC79F9">
      <w:pPr>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rPr>
        <w:t>О.Э. Мандельштам</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предыдущих лекциях неоднократно упоминалась концепция Индустриализация 4.0 (в том же ключе в странах ЕС достаточно часто говорят о концепции ре-индустриализации). Причины, вызвавшие ее появление, отчасти лежат на поверхности. Старый Свет не просто сталкивается с чередой разноплановых кризисов (в частности, миграционным, который поставил под сомнение само его существование). Он стремительно теряет цивилизационный приоритет и мыслящие люди, в особенности в промышленных кругах, стремятся сохранить хотя бы то, что от него осталось.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действительности, однако, вопрос стоит куда более остро. Проще всего это показать, рассуждая в терминах исторического материализма, а точнее диалектического метода, применяемого к анализу исторических процессов. (Подчеркиваем, что данный подход далеко не обязательно связан с конкретной идеологией, здесь он используется только потому, что он наиболее удобен для описания возникновения и разрешения противоречий как определяющего фактора развития общества.)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классической концепцией исторического материализма, положенной в основу идеологии СССР, базовым противоречием, разрешением которого должно было стать построение социалистического общества, является противоречие между трудом и капиталом. Можно как угодно относиться к построениям марксизма, но данное противоречие, по крайней мере, в определенный исторический период действительно было доминирующим. В противном случае «левая идея» не получила бы столь широкого распространения и не получила бы массовой поддержки. Одних только средств пропаганды в таких случаях заведомо недостаточно.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Термин «базовое противоречие» выше был использован далеко не случайно. Он, в том числе, подчеркивает, что противоречий в обществе существует достаточно много. По мере его развития, некоторые из них выходят на первый план, оттесняя другие. Механизм этого достаточно ясен: если то или иное противоречие оказывается неразрешимым (или возникают факторы, сдерживающие его разрешение), система перестраивается, стремясь выйти за пределы плоскости противоречия, выступавшего как базовое.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современном мире все более выраженным становится противоречие между сферой производства и сферой распределения (в первом приближении – сферой торговли и соответствующими финансовыми институциями). Наряду с ним отчетливо просматривается противоречие между реальным сектором </w:t>
      </w:r>
      <w:r>
        <w:rPr>
          <w:rFonts w:ascii="Times New Roman" w:hAnsi="Times New Roman" w:cs="Times New Roman"/>
          <w:sz w:val="28"/>
          <w:szCs w:val="28"/>
        </w:rPr>
        <w:lastRenderedPageBreak/>
        <w:t xml:space="preserve">экономики и сектором, порожденным различными финансовыми инструментами (деривативами), противоречие между реальной деятельностью в любой ее форме и управляющими структурами (конкретно – бюрократией).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Есть все основания полагать, что именно этот комплекс противоречий уже приобрел все признаки базового, в особенности, если говорить о препятствиях, стоящих на пути дальнейшего развития науки (а, следовательно, и цивилизации как таковой). Обобщая, можно утверждать, что базовым противоречием современности является противоречие между институциями, обеспечивающими базовые виды деятельности, и институциями, обеспечивающими интеграцию этих видов деятельности в общество. Под интеграцией в общество здесь понимается, в первую очередь, выполнение посреднических, управленческих и иных функций, только опосредованно связанных с базовой деятельностью. Так, торговля обеспечивает функции посредника между производителями и членами общества и т.д.</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будем далее углубляться в теоретические построения, ограничимся конкретными примерами. В стоимости почти любого товара широкого потребления львиная доля приходится на доходы посредников, стоящих между производителем и потребителем. Так, в РК, по состоянию на конец 2016 года, за литр молока фермер получает около 150 тенге, в то время как в магазине его розничная цена составляет от 300 тенге. Яблоки сорта «Апорт» при закупках у фермеров стоят около 200 тенге за килограмм, а в розничных магазинах цена доходит до 500 тенге. Таким образом, прибавление цены для конечного потребителя может быть </w:t>
      </w:r>
      <w:r w:rsidRPr="003A67E6">
        <w:rPr>
          <w:rFonts w:ascii="Times New Roman" w:hAnsi="Times New Roman" w:cs="Times New Roman"/>
          <w:sz w:val="28"/>
          <w:szCs w:val="28"/>
        </w:rPr>
        <w:t xml:space="preserve">значительно </w:t>
      </w:r>
      <w:r>
        <w:rPr>
          <w:rFonts w:ascii="Times New Roman" w:hAnsi="Times New Roman" w:cs="Times New Roman"/>
          <w:sz w:val="28"/>
          <w:szCs w:val="28"/>
        </w:rPr>
        <w:t>выше 100%.</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Рассматриваемый фактор не просто приводит к дополнительным и ничем не оправданным расходам потребителя (которые благодаря развитию информационных технологий уже можно практически полностью исключить, о чем будет говориться ниже). Этот фактор во многом определяет также завышенное значение инновационного сопротивления, характерное, как было показано в предыдущих лекциях, для всех индустриально развитых стран. Упрощая, доходы, которые требует себе торговля как посредник, часто делают нерентабельными внедрение инновационных технологий.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это только один из факторов, определяющих завышенные значения инновационного сопротивления. Помимо него, свой вклад вносят и остальные компоненты, определяемые комплексом базовых противоречий, о котором говорилось выше. Расходы на административное, юридическое, бухгалтерское и прочее сопровождение любой инновации, так же, являются более чем значительными, достигая 50% (а иногда и более) от средств, необходимых для внедрения инновации.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Проблему, теоретически можно решить законодательными и административными средствами, например, через льготное налогообложение.</w:t>
      </w:r>
      <w:r w:rsidRPr="002B467E">
        <w:rPr>
          <w:rFonts w:ascii="Times New Roman" w:hAnsi="Times New Roman" w:cs="Times New Roman"/>
          <w:sz w:val="28"/>
          <w:szCs w:val="28"/>
        </w:rPr>
        <w:t xml:space="preserve"> </w:t>
      </w:r>
      <w:r>
        <w:rPr>
          <w:rFonts w:ascii="Times New Roman" w:hAnsi="Times New Roman" w:cs="Times New Roman"/>
          <w:sz w:val="28"/>
          <w:szCs w:val="28"/>
        </w:rPr>
        <w:t xml:space="preserve">Остается, однако, не ясным удастся ли убедить законодателей в целесообразности такого шага, равно как остается под вопросом и эффективность подобных методов.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Концепция Индустриализация 4.0, по существу, претендует на гораздо большее. Ее развитие способно обеспечить, по крайней мере, частичное устранение посредников между производителем и потребителем. Действительно, если потребитель сам программирует машину, обеспечивающую пошив нужной ему одежды, то исключается практически вся цепочка посредников и даже более, вплоть до модельеров.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более чем достаточное основание для того, чтобы постсоветские страны обратили на рассматриваемую концепцию пристальное внимание (что и имеет место на практике). Меры, нацеленные на практическое воплощение концепции Индустрия 4.0 (или ее модификаций, например, связанными с представлениями о креативном потреблении) могут быть самыми различными. В том числе, целесообразно проанализировать возможность для реализации промежуточных шагов, которые не требуют создания особых технических средств (в частности, машинных производств, непосредственно ориентирующихся на обслуживание потребителей по индивидуальным заказам).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постсоветских государств именно промежуточные шаги, нацеленные на последующую ре-индустриализацию, представляются весьма актуальными, так как они параллельно способны послужить основой для </w:t>
      </w:r>
      <w:r w:rsidRPr="00F61129">
        <w:rPr>
          <w:rFonts w:ascii="Times New Roman" w:hAnsi="Times New Roman" w:cs="Times New Roman"/>
          <w:sz w:val="28"/>
          <w:szCs w:val="28"/>
        </w:rPr>
        <w:t xml:space="preserve">комплекса мер, обеспечивающих демпфирование </w:t>
      </w:r>
      <w:r>
        <w:rPr>
          <w:rFonts w:ascii="Times New Roman" w:hAnsi="Times New Roman" w:cs="Times New Roman"/>
          <w:sz w:val="28"/>
          <w:szCs w:val="28"/>
        </w:rPr>
        <w:t xml:space="preserve">текущего экономического кризиса, первая волна которого относилась к 2008 г. (Впрочем, текущий кризис, как отмечалось выше, можно рассматривать как экономический только с известной степенью упрощения.)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Уже представляется очевидным, что для преодоления кризисных явлений современного типа необходим </w:t>
      </w:r>
      <w:r w:rsidRPr="003E6FBE">
        <w:rPr>
          <w:rFonts w:ascii="Times New Roman" w:hAnsi="Times New Roman" w:cs="Times New Roman"/>
          <w:sz w:val="28"/>
          <w:szCs w:val="28"/>
        </w:rPr>
        <w:t>комплекс нетривиальных мер,</w:t>
      </w:r>
      <w:r>
        <w:rPr>
          <w:rFonts w:ascii="Times New Roman" w:hAnsi="Times New Roman" w:cs="Times New Roman"/>
          <w:sz w:val="28"/>
          <w:szCs w:val="28"/>
        </w:rPr>
        <w:t xml:space="preserve"> так как любые меры, основанные на использовании сугубо финансовых инструментов (или иных средств, разрабатываемых на основе чисто экономических теорий) оказываются чрезмерно затратными.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известно, экономический блок Правительства Российской Федерации и монетарные власти РФ в текущих условиях сосредоточили усилия на </w:t>
      </w:r>
      <w:r w:rsidRPr="009B3AB3">
        <w:rPr>
          <w:rFonts w:ascii="Times New Roman" w:hAnsi="Times New Roman" w:cs="Times New Roman"/>
          <w:sz w:val="28"/>
          <w:szCs w:val="28"/>
        </w:rPr>
        <w:t>макроэкономических и юридических инструментах противодействия</w:t>
      </w:r>
      <w:r>
        <w:rPr>
          <w:rFonts w:ascii="Times New Roman" w:hAnsi="Times New Roman" w:cs="Times New Roman"/>
          <w:sz w:val="28"/>
          <w:szCs w:val="28"/>
        </w:rPr>
        <w:t xml:space="preserve"> нарастающему кризису (в частности, было осуществлено резкое изменение учетной ставки ЦБ РФ, а также принят целый пакет нормативных актов различного рода). Однако, даже беглый анализ текущего экономического положения РФ показывает, что макроэкономические и юридические регуляторы в сложившихся условиях </w:t>
      </w:r>
      <w:r w:rsidRPr="009B3AB3">
        <w:rPr>
          <w:rFonts w:ascii="Times New Roman" w:hAnsi="Times New Roman" w:cs="Times New Roman"/>
          <w:sz w:val="28"/>
          <w:szCs w:val="28"/>
        </w:rPr>
        <w:t>не способны</w:t>
      </w:r>
      <w:r>
        <w:rPr>
          <w:rFonts w:ascii="Times New Roman" w:hAnsi="Times New Roman" w:cs="Times New Roman"/>
          <w:sz w:val="28"/>
          <w:szCs w:val="28"/>
        </w:rPr>
        <w:t xml:space="preserve"> в полной мере противодействовать нарастающему кризису.</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частности, в определенный момент Правительство РФ оказалось вынужденно пойти на меры административного регулирования роста цен на потребительские товары, выпускаемые российскими производителями. На фоне резкого ослабления курса российского рубля данные меры представляются во многом оправданными, но административное регулирования порождает избыточное вмешательство государства в экономику РФ, что в перспективе способно привести к тому же самому </w:t>
      </w:r>
      <w:r>
        <w:rPr>
          <w:rFonts w:ascii="Times New Roman" w:hAnsi="Times New Roman" w:cs="Times New Roman"/>
          <w:sz w:val="28"/>
          <w:szCs w:val="28"/>
        </w:rPr>
        <w:lastRenderedPageBreak/>
        <w:t xml:space="preserve">системному кризису, характерному для плановой экономики, который внес существенный вклад в процессы, приведшие к распаду СССР.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справедливо отмечалось в недавно опубликованных официальных документах, обосновывающих необходимость государственного регулирования цен на потребительском рынке РФ, рост цен на потребительские товары, выпускаемые российскими производителями, строго говоря, не имеет экономических причин. При условии, что все расчеты между экономическими агентами производятся в российских рублях, его ослабление по отношению к курсу доллара США не должно существенно сказаться на уровне внутренних цен. Официальные выступления руководящего звена РФ подчеркивают, что рост курса доллара США должен был привести к росту цен только на импортные товары.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практике, однако, наблюдалась противоположная тенденция: цены на товары российских производителей продемонстрировали устойчивую тенденцию к росту, причем динамика роста отслеживала не столько реальные расходы производителей, сколько рост курса доллара (при наличии, некоторого отставания, разумеется).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Дать объяснение этому факту на основе одних только классических монетарных теорий достаточно сложно. Действительно, в соответствии с классической точкой зрения, производители должны были бы воспользоваться слабой национальной валютой для завоевания новых позиций на рынке и, более того, наращивания экспортного потенциала. На практике же это, если и происходит, то в незначительной мере. Слабый рубль оказал воздействие только на экспортно-импортный баланс только в отношении стран СНГ, да и то не в такой степени, как это можно было бы предположить.</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последовательную интерпретацию наблюдаемым фактам можно дать, исходя из представлений институциональной экономики. А именно, в странах с устоявшейся рыночной экономикой (точнее, в странах ядра мировой экономической системы) поведение производителей и поставщиков товаров/услуг определяется, в том числе и наличием </w:t>
      </w:r>
      <w:r w:rsidRPr="00E25E74">
        <w:rPr>
          <w:rFonts w:ascii="Times New Roman" w:hAnsi="Times New Roman" w:cs="Times New Roman"/>
          <w:b/>
          <w:i/>
          <w:sz w:val="28"/>
          <w:szCs w:val="28"/>
        </w:rPr>
        <w:t>развитых институций</w:t>
      </w:r>
      <w:r>
        <w:rPr>
          <w:rFonts w:ascii="Times New Roman" w:hAnsi="Times New Roman" w:cs="Times New Roman"/>
          <w:sz w:val="28"/>
          <w:szCs w:val="28"/>
        </w:rPr>
        <w:t>, служащих, в том числе, противовесом для немотивированного повышения цен, выпуска недоброкачественной продукции и т.д.</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Эти институции могут быть как формальными (общественные организации, комитеты и т.д.), так и </w:t>
      </w:r>
      <w:r w:rsidRPr="00E25E74">
        <w:rPr>
          <w:rFonts w:ascii="Times New Roman" w:hAnsi="Times New Roman" w:cs="Times New Roman"/>
          <w:b/>
          <w:i/>
          <w:sz w:val="28"/>
          <w:szCs w:val="28"/>
        </w:rPr>
        <w:t>неформальными</w:t>
      </w:r>
      <w:r>
        <w:rPr>
          <w:rFonts w:ascii="Times New Roman" w:hAnsi="Times New Roman" w:cs="Times New Roman"/>
          <w:sz w:val="28"/>
          <w:szCs w:val="28"/>
        </w:rPr>
        <w:t xml:space="preserve">, причем последние часто играют более значительную роль. Приведем конкретный пример. Попытки выйти на французский рынок вина с контрафактной продукцией немедленно и предельно жестко пресекались, и будут пресекаться самими производителями вин, рассматривающими себя как членов особой социальной группы, связанной общими интересами, традициями, специфическим самоуважением и т.д. Напротив, в постсоветских странах, в том числе, в Казахстане, борьба с контрафактной продукцией (если она и ведется) осуществляется либо государственными органами, либо непосредственно потребителями. Эффективность соответствующих мер остается крайне низкой. Так, по имеющимся оценкам, около 70% продукции, представленной на рынке РК, и отвечающей наиболее популярным маркам виски, является </w:t>
      </w:r>
      <w:r>
        <w:rPr>
          <w:rFonts w:ascii="Times New Roman" w:hAnsi="Times New Roman" w:cs="Times New Roman"/>
          <w:sz w:val="28"/>
          <w:szCs w:val="28"/>
        </w:rPr>
        <w:lastRenderedPageBreak/>
        <w:t xml:space="preserve">подделкой. Здесь наиболее существенно, что некорректное поведение отдельных поставщиков продукции определенной категории </w:t>
      </w:r>
      <w:r w:rsidRPr="00E227DD">
        <w:rPr>
          <w:rFonts w:ascii="Times New Roman" w:hAnsi="Times New Roman" w:cs="Times New Roman"/>
          <w:b/>
          <w:i/>
          <w:sz w:val="28"/>
          <w:szCs w:val="28"/>
        </w:rPr>
        <w:t>не вызывает негативной реакции</w:t>
      </w:r>
      <w:r>
        <w:rPr>
          <w:rFonts w:ascii="Times New Roman" w:hAnsi="Times New Roman" w:cs="Times New Roman"/>
          <w:sz w:val="28"/>
          <w:szCs w:val="28"/>
        </w:rPr>
        <w:t xml:space="preserve"> со стороны других поставщиков товаров/услуг той же разновидности. Примеры такого рода, список которых можно продолжать очень долго, как раз и свидетельствуют о неразвитости неформальных институций, комплементарных рыночной экономике.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Обобщая, можно говорить о том, что постсоветские страны на данном историческом этапе сталкиваются со специфическими пост-переходными явлениями. Формирование неформальных институций является инерционным процессом, так как оно неизбежно должно быть связано с перестройкой коллективного сознания соответствующих социальных групп. Сущность пост-переходных явлений состоит как раз в том, что формирование неформальных институций, которые в очень большой степени контролируют экономическое поведение и производителей, и населения в значительной степени отстает от формирования формальных институций (рыночные отношения, регулируемые на основе законодательства).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Диспропорции рассмотренного выше типа оказывают скрытое, но очень существенное воздействие на экономику стран, завершающих переход от плановой экономики к рыночной. Приведем конкретный пример. Розничные цены на продукцию чешских производителей изделий из хрусталя непосредственно в Праге в два и более раза ниже розничных цен на эти же изделия на рынке Алматы. Двукратное (и более) увеличение розничной цены является распространенной практикой среди фирм, поставляющих на рынок РК многие другие разновидности импортной продукции.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Столь большая маржа, которая не может быть экономически оправдана ни через транспортные, ни через таможенные расходы, однозначно говорит о том, что конкурентные механизмы (по крайней мере, по отношению к фирмам, обеспечивающим импорт) в Казахстане </w:t>
      </w:r>
      <w:r w:rsidRPr="000E712F">
        <w:rPr>
          <w:rFonts w:ascii="Times New Roman" w:hAnsi="Times New Roman" w:cs="Times New Roman"/>
          <w:b/>
          <w:i/>
          <w:sz w:val="28"/>
          <w:szCs w:val="28"/>
        </w:rPr>
        <w:t>не работают</w:t>
      </w:r>
      <w:r>
        <w:rPr>
          <w:rFonts w:ascii="Times New Roman" w:hAnsi="Times New Roman" w:cs="Times New Roman"/>
          <w:sz w:val="28"/>
          <w:szCs w:val="28"/>
        </w:rPr>
        <w:t>, невзирая на наличие всех формальных институций государства с рыночной экономикой.</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Разумеется, можно обсуждать наличие дополнительных факторов, определяющих столь высокую торговую наценку (коррупционная составляющая, внеэкономические формы подавления конкурентов, пытающихся удешевить импортируемую продукцию и т.д.). Однако существование данных факторов не меняет основного вывода: наличие одних только формальных институций, формируемых законодательным путем, еще не отвечает становлению государства с развитой рыночной экономикой. Необходимо также и формирование неформальных институций, комплементарных рыночной экономике.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подчеркнуть, что рассмотрение вопроса об экономически неоправданном уровне прибылей торговых организаций в РК, является только частным примером незавершившегося формирования неформальных институций, комплементарных рыночной экономике, которые могли бы выступать дополнительным регулятором экономического поведения производителей и поставщиков товаров/услуг. Так, существуют более чем значительные диспропорции между расценками на услуги связи в Казахстане </w:t>
      </w:r>
      <w:r>
        <w:rPr>
          <w:rFonts w:ascii="Times New Roman" w:hAnsi="Times New Roman" w:cs="Times New Roman"/>
          <w:sz w:val="28"/>
          <w:szCs w:val="28"/>
        </w:rPr>
        <w:lastRenderedPageBreak/>
        <w:t xml:space="preserve">и странах с развитой рыночной экономикой, причем наблюдаемый уровень диспропорций никак нельзя объяснить только лишь различием в плотности и численности населения (аргумент, к которому обычно прибегают поставщики услуг мобильной связи).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даже рассмотрение частного примера, связанного с завешенными (точнее, экономически не мотивированными) торговыми наценками, позволяет говорить о возможности реализации антикризисных программ средствами IT-технологий. Покажем это. Еще недавно в казахстанской деловой периодике активно дебатировался вопрос о влиянии обвала рубля на казахстанских производителей, обсуждались и радикальные меры, такие как восстановление таможенных границ внутри стран ЕАЭС.</w:t>
      </w:r>
    </w:p>
    <w:p w:rsidR="00CC79F9" w:rsidRPr="00202A61"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авторы большинства таких публикаций не принимают во внимание, что завешенные торговые наценки (обусловленные, как отмечалось выше, специфическими пост-переходными явлениями) оказывают на казахстанского производителя точно такое же негативное воздействие, так как реальная конкурентоспособность товара/услуги зависит от его конечной, т.е. розничной цены. Следовательно, инсталляция регуляторов, основанных на неформальных институциях, вполне может рассматриваться как </w:t>
      </w:r>
      <w:r w:rsidRPr="00F4602D">
        <w:rPr>
          <w:rFonts w:ascii="Times New Roman" w:hAnsi="Times New Roman" w:cs="Times New Roman"/>
          <w:b/>
          <w:i/>
          <w:sz w:val="28"/>
          <w:szCs w:val="28"/>
        </w:rPr>
        <w:t>действенная антикризисная мера</w:t>
      </w:r>
      <w:r>
        <w:rPr>
          <w:rFonts w:ascii="Times New Roman" w:hAnsi="Times New Roman" w:cs="Times New Roman"/>
          <w:sz w:val="28"/>
          <w:szCs w:val="28"/>
        </w:rPr>
        <w:t xml:space="preserve">, по крайней мере, для постсоветских государств.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странах ядра мировой экономической системы регуляторы указанного выше типа, обеспечивающие поддержку существования добросовестной конкурентной среды, формировались на протяжении длительного времени, причем во многом с помощью мер, инициированных государством. Такие меры приобретали различные формы, например, реализовывались через различные общественные объединения, через принятие на вооружение соответствующих концепций институциональной экономики и т.д.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 что в текущих условиях постсоветские страны не обладают необходимым запасом времени, требуемого для инсталляции указанных выше регуляторов «естественным» путем. Поэтому представляется оправданной разработка пакета мер, обеспечивающих стимулирование их появления в режиме реального времени.</w:t>
      </w:r>
    </w:p>
    <w:p w:rsidR="00CC79F9" w:rsidRPr="00981D68"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такого пакета мер может рассматриваться как промежуточный шаг на пути внедрения концепции Индустриализация 4.0. Этот пакет основывается на разработке комплекса IT-технологий, обеспечивающих, в том числе, появление и устойчивое функционирование неформальных институций, способных стать регуляторами конкурентной среды для постсоветских стран.</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Ниже для примера рассматривается одна из таких технологий, конечной целью которого является системное снижение цен на товары и услуги для постсоветского потребителя. Речь идет о создании потребительской социальной сети – электронной формы потребительской кооперации, ее также можно рассматривать как пример стимулирования формирования неформальных институций. Идея данной технологии основывается на уже существующих предпосылках.</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ним относятся: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труды советских экономистов 30-х годов, посвященных феномену потребительской кооперации;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наблюдаемая популярность социальных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сетей (ВКонтакте, Facebook, </w:t>
      </w:r>
      <w:r>
        <w:rPr>
          <w:rFonts w:ascii="Times New Roman" w:hAnsi="Times New Roman" w:cs="Times New Roman"/>
          <w:sz w:val="28"/>
          <w:szCs w:val="28"/>
          <w:lang w:val="en-US"/>
        </w:rPr>
        <w:t>I</w:t>
      </w:r>
      <w:r w:rsidRPr="007E3B5A">
        <w:rPr>
          <w:rFonts w:ascii="Times New Roman" w:hAnsi="Times New Roman" w:cs="Times New Roman"/>
          <w:sz w:val="28"/>
          <w:szCs w:val="28"/>
        </w:rPr>
        <w:t>nstagram</w:t>
      </w:r>
      <w:r>
        <w:rPr>
          <w:rFonts w:ascii="Times New Roman" w:hAnsi="Times New Roman" w:cs="Times New Roman"/>
          <w:sz w:val="28"/>
          <w:szCs w:val="28"/>
        </w:rPr>
        <w:t>), постепенно начинающих выполнять разнообразные экономические функции;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феномен направленного использования социальных сетей для стимулирования самоорганизации населения;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существующие тенденции развития электронной коммерции (</w:t>
      </w:r>
      <w:r>
        <w:rPr>
          <w:rFonts w:ascii="Times New Roman" w:hAnsi="Times New Roman" w:cs="Times New Roman"/>
          <w:sz w:val="28"/>
          <w:szCs w:val="28"/>
          <w:lang w:val="en-US"/>
        </w:rPr>
        <w:t>e</w:t>
      </w:r>
      <w:r w:rsidRPr="00D26FCB">
        <w:rPr>
          <w:rFonts w:ascii="Times New Roman" w:hAnsi="Times New Roman" w:cs="Times New Roman"/>
          <w:sz w:val="28"/>
          <w:szCs w:val="28"/>
        </w:rPr>
        <w:t>-</w:t>
      </w:r>
      <w:r>
        <w:rPr>
          <w:rFonts w:ascii="Times New Roman" w:hAnsi="Times New Roman" w:cs="Times New Roman"/>
          <w:sz w:val="28"/>
          <w:szCs w:val="28"/>
          <w:lang w:val="en-US"/>
        </w:rPr>
        <w:t>commerce</w:t>
      </w:r>
      <w:r>
        <w:rPr>
          <w:rFonts w:ascii="Times New Roman" w:hAnsi="Times New Roman" w:cs="Times New Roman"/>
          <w:sz w:val="28"/>
          <w:szCs w:val="28"/>
        </w:rPr>
        <w:t>).</w:t>
      </w:r>
    </w:p>
    <w:p w:rsidR="00CC79F9" w:rsidRDefault="00CC79F9" w:rsidP="00CC79F9">
      <w:pPr>
        <w:spacing w:after="0" w:line="240" w:lineRule="auto"/>
        <w:ind w:firstLine="567"/>
        <w:jc w:val="both"/>
        <w:rPr>
          <w:rFonts w:ascii="Times New Roman" w:hAnsi="Times New Roman" w:cs="Times New Roman"/>
          <w:sz w:val="28"/>
          <w:szCs w:val="28"/>
        </w:rPr>
      </w:pPr>
      <w:r w:rsidRPr="00D26FCB">
        <w:rPr>
          <w:rFonts w:ascii="Times New Roman" w:hAnsi="Times New Roman" w:cs="Times New Roman"/>
          <w:sz w:val="28"/>
          <w:szCs w:val="28"/>
        </w:rPr>
        <w:t xml:space="preserve">Необходимо подчеркнуть, что в области использования и совершенствования инструментов </w:t>
      </w:r>
      <w:r>
        <w:rPr>
          <w:rFonts w:ascii="Times New Roman" w:hAnsi="Times New Roman" w:cs="Times New Roman"/>
          <w:sz w:val="28"/>
          <w:szCs w:val="28"/>
          <w:lang w:val="en-US"/>
        </w:rPr>
        <w:t>e</w:t>
      </w:r>
      <w:r w:rsidRPr="00D26FCB">
        <w:rPr>
          <w:rFonts w:ascii="Times New Roman" w:hAnsi="Times New Roman" w:cs="Times New Roman"/>
          <w:sz w:val="28"/>
          <w:szCs w:val="28"/>
        </w:rPr>
        <w:t>-</w:t>
      </w:r>
      <w:r>
        <w:rPr>
          <w:rFonts w:ascii="Times New Roman" w:hAnsi="Times New Roman" w:cs="Times New Roman"/>
          <w:sz w:val="28"/>
          <w:szCs w:val="28"/>
          <w:lang w:val="en-US"/>
        </w:rPr>
        <w:t>commerce</w:t>
      </w:r>
      <w:r>
        <w:rPr>
          <w:rFonts w:ascii="Times New Roman" w:hAnsi="Times New Roman" w:cs="Times New Roman"/>
          <w:sz w:val="28"/>
          <w:szCs w:val="28"/>
        </w:rPr>
        <w:t xml:space="preserve"> опубликовано значительное число научных работ. Данная тема прочно занимает место в списке центральных тем, обсуждающихся на представительных конференциях в IT-сфере. Однако, подавляющее большинство работ по </w:t>
      </w:r>
      <w:r>
        <w:rPr>
          <w:rFonts w:ascii="Times New Roman" w:hAnsi="Times New Roman" w:cs="Times New Roman"/>
          <w:sz w:val="28"/>
          <w:szCs w:val="28"/>
          <w:lang w:val="en-US"/>
        </w:rPr>
        <w:t>e</w:t>
      </w:r>
      <w:r w:rsidRPr="00D26FCB">
        <w:rPr>
          <w:rFonts w:ascii="Times New Roman" w:hAnsi="Times New Roman" w:cs="Times New Roman"/>
          <w:sz w:val="28"/>
          <w:szCs w:val="28"/>
        </w:rPr>
        <w:t>-</w:t>
      </w:r>
      <w:r>
        <w:rPr>
          <w:rFonts w:ascii="Times New Roman" w:hAnsi="Times New Roman" w:cs="Times New Roman"/>
          <w:sz w:val="28"/>
          <w:szCs w:val="28"/>
          <w:lang w:val="en-US"/>
        </w:rPr>
        <w:t>commerce</w:t>
      </w:r>
      <w:r>
        <w:rPr>
          <w:rFonts w:ascii="Times New Roman" w:hAnsi="Times New Roman" w:cs="Times New Roman"/>
          <w:sz w:val="28"/>
          <w:szCs w:val="28"/>
        </w:rPr>
        <w:t xml:space="preserve"> ориентируются на интересы производителя/поставщика товаров и/или услуг, в частности, вопросам продвижения товаров и т.д. Здесь же инструменты </w:t>
      </w:r>
      <w:r>
        <w:rPr>
          <w:rFonts w:ascii="Times New Roman" w:hAnsi="Times New Roman" w:cs="Times New Roman"/>
          <w:sz w:val="28"/>
          <w:szCs w:val="28"/>
          <w:lang w:val="en-US"/>
        </w:rPr>
        <w:t>e</w:t>
      </w:r>
      <w:r w:rsidRPr="00D26FCB">
        <w:rPr>
          <w:rFonts w:ascii="Times New Roman" w:hAnsi="Times New Roman" w:cs="Times New Roman"/>
          <w:sz w:val="28"/>
          <w:szCs w:val="28"/>
        </w:rPr>
        <w:t>-</w:t>
      </w:r>
      <w:r>
        <w:rPr>
          <w:rFonts w:ascii="Times New Roman" w:hAnsi="Times New Roman" w:cs="Times New Roman"/>
          <w:sz w:val="28"/>
          <w:szCs w:val="28"/>
          <w:lang w:val="en-US"/>
        </w:rPr>
        <w:t>commerce</w:t>
      </w:r>
      <w:r>
        <w:rPr>
          <w:rFonts w:ascii="Times New Roman" w:hAnsi="Times New Roman" w:cs="Times New Roman"/>
          <w:sz w:val="28"/>
          <w:szCs w:val="28"/>
        </w:rPr>
        <w:t xml:space="preserve"> рассматриваются, в том числе, через призму интересов потребителя.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Взаимосвязь между результатами исследований феномена потребительской кооперации и </w:t>
      </w:r>
      <w:r>
        <w:rPr>
          <w:rFonts w:ascii="Times New Roman" w:hAnsi="Times New Roman" w:cs="Times New Roman"/>
          <w:sz w:val="28"/>
          <w:szCs w:val="28"/>
          <w:lang w:val="en-US"/>
        </w:rPr>
        <w:t>e</w:t>
      </w:r>
      <w:r w:rsidRPr="00D26FCB">
        <w:rPr>
          <w:rFonts w:ascii="Times New Roman" w:hAnsi="Times New Roman" w:cs="Times New Roman"/>
          <w:sz w:val="28"/>
          <w:szCs w:val="28"/>
        </w:rPr>
        <w:t>-</w:t>
      </w:r>
      <w:r>
        <w:rPr>
          <w:rFonts w:ascii="Times New Roman" w:hAnsi="Times New Roman" w:cs="Times New Roman"/>
          <w:sz w:val="28"/>
          <w:szCs w:val="28"/>
          <w:lang w:val="en-US"/>
        </w:rPr>
        <w:t>commerce</w:t>
      </w:r>
      <w:r>
        <w:rPr>
          <w:rFonts w:ascii="Times New Roman" w:hAnsi="Times New Roman" w:cs="Times New Roman"/>
          <w:sz w:val="28"/>
          <w:szCs w:val="28"/>
        </w:rPr>
        <w:t xml:space="preserve">, ориентированной на использование социальных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сетей состоит в следующем.</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Современные телекоммуникационные средства (главным образом, сеть Интернет) обеспечивают прямой доступ потребителей к большим объемам информации о товарах, услугах, их поставщиках и производителях. Этот фактор, а также тенденции развития интернет-торговли, однозначно показывают, что «торговля» в классическом понимании этого термина (системный посредник между производителем и потребителем) в действительности уже постепенно утрачивает традиционную системообразующую функцию.</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Альтернативная система может ориентироваться на прямые интернет-покупки у производителя товара/услуги непосредственно индивидуальными потребителями (что вполне достижимо при соответствующей логистической поддержке). </w:t>
      </w:r>
    </w:p>
    <w:p w:rsidR="00CC79F9" w:rsidRPr="00C04C9A"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этом случае место торговых организаций занимают логистические, т.е. те, назначением которых является </w:t>
      </w:r>
      <w:r w:rsidRPr="00845B06">
        <w:rPr>
          <w:rFonts w:ascii="Times New Roman" w:hAnsi="Times New Roman" w:cs="Times New Roman"/>
          <w:i/>
          <w:sz w:val="28"/>
          <w:szCs w:val="28"/>
        </w:rPr>
        <w:t>доставка</w:t>
      </w:r>
      <w:r>
        <w:rPr>
          <w:rFonts w:ascii="Times New Roman" w:hAnsi="Times New Roman" w:cs="Times New Roman"/>
          <w:sz w:val="28"/>
          <w:szCs w:val="28"/>
        </w:rPr>
        <w:t xml:space="preserve"> уже закупленного товара, а не его </w:t>
      </w:r>
      <w:r w:rsidRPr="00845B06">
        <w:rPr>
          <w:rFonts w:ascii="Times New Roman" w:hAnsi="Times New Roman" w:cs="Times New Roman"/>
          <w:i/>
          <w:sz w:val="28"/>
          <w:szCs w:val="28"/>
        </w:rPr>
        <w:t>продажа</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Инсталляция этого формата сама по себе может служить серьезной антикризисной мерой, особенно для РК, так как это позволяет значительно снизить текущие расходы населения на свое жизнеобеспечение, а также перенаправить значительные трудовые ресурсы в отрасли экономики, непосредственно связанные с производством. Упрощая, для населения в этом случае полностью исключается фактор торговой наценки.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смена одного формата на другой (тем более, в масштабах страны) административными мерами не представляется реалистической. Однако, такую трансформацию вполне можно осуществить эволюционным </w:t>
      </w:r>
      <w:r>
        <w:rPr>
          <w:rFonts w:ascii="Times New Roman" w:hAnsi="Times New Roman" w:cs="Times New Roman"/>
          <w:sz w:val="28"/>
          <w:szCs w:val="28"/>
        </w:rPr>
        <w:lastRenderedPageBreak/>
        <w:t xml:space="preserve">путем, отталкиваясь от представлений о потребительской кооперации, развитых еще в 30-е годы прошлого века.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Упрощая, потребительская кооперация может рассматриваться как добровольное объединение граждан, совместно закупающих товары/услуги в целях экономии средств (в частности, осуществление крупных закупок по оптовым ценам с последующим распределением по членам кооператива).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 что использование современных коммуникационных средств позволяет реализовать аналог потребительского кооператива достаточно простыми средствами, и на более высоком уровне, поскольку исключается фактор расстояний. Несколько сотен (и более) пользователей сети уже сегодня могут объединиться в целях обеспечения закупок у производителей, проверки качества товара и т.д. Отчасти такая тенденция уже реализуется на практике (форумы в интернете, на которых идет обсуждение товаров/услуг и т.д.).</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Эту тенденцию вполне можно использовать и существенно усилить за счет создания аналога существующих социальных сетей, модифицированного под решение задач, обеспечивающих потребительскую кооперацию пользователей.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Создание такой сети требует решение целого ряда логистических, информационных, и экономических задач, обеспечивающих удобное использование интерфейса, а также реальную экономическую пользу. При выполнении данного критерия есть все основания полагать, что созданная сеть достаточно быстро перейдет в режим самоорганизации (как это произошло с сетью «ВКонтакте»), обеспечив определенный вклад в структурную трансформацию в экономике, требуемую для системного противодействия кризису.</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Расчетная экономия средств бюджета домохозяйства в условиях РК от эксплуатации такой сети достаточно велика (как минимум, 15%), что в основном обеспечивается существенной разницей между розничными ценами и ценами производителей. Однако сама по себе электронная потребительская кооперация не способна обеспечить структурные трансформации в экономике, о которых говорилось выше. Это полностью согласуется также со сформулированным выше тезисом, подчеркивающим, что макроэкономическое регулирование через неформальные институции становится эффективным только тогда, когда такие институции формируют вполне определенную систему.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Антикризисные меры рассматриваемого типа могут оказаться действенными только при условии, что </w:t>
      </w:r>
      <w:r w:rsidRPr="001C445F">
        <w:rPr>
          <w:rFonts w:ascii="Times New Roman" w:hAnsi="Times New Roman" w:cs="Times New Roman"/>
          <w:sz w:val="28"/>
          <w:szCs w:val="28"/>
        </w:rPr>
        <w:t>они, с одной стороны</w:t>
      </w:r>
      <w:r>
        <w:rPr>
          <w:rFonts w:ascii="Times New Roman" w:hAnsi="Times New Roman" w:cs="Times New Roman"/>
          <w:sz w:val="28"/>
          <w:szCs w:val="28"/>
        </w:rPr>
        <w:t>,</w:t>
      </w:r>
      <w:r w:rsidRPr="001C445F">
        <w:rPr>
          <w:rFonts w:ascii="Times New Roman" w:hAnsi="Times New Roman" w:cs="Times New Roman"/>
          <w:sz w:val="28"/>
          <w:szCs w:val="28"/>
        </w:rPr>
        <w:t xml:space="preserve"> о</w:t>
      </w:r>
      <w:r>
        <w:rPr>
          <w:rFonts w:ascii="Times New Roman" w:hAnsi="Times New Roman" w:cs="Times New Roman"/>
          <w:sz w:val="28"/>
          <w:szCs w:val="28"/>
        </w:rPr>
        <w:t>б</w:t>
      </w:r>
      <w:r w:rsidRPr="001C445F">
        <w:rPr>
          <w:rFonts w:ascii="Times New Roman" w:hAnsi="Times New Roman" w:cs="Times New Roman"/>
          <w:sz w:val="28"/>
          <w:szCs w:val="28"/>
        </w:rPr>
        <w:t xml:space="preserve">еспечиваются государственной поддержкой </w:t>
      </w:r>
      <w:r>
        <w:rPr>
          <w:rFonts w:ascii="Times New Roman" w:hAnsi="Times New Roman" w:cs="Times New Roman"/>
          <w:sz w:val="28"/>
          <w:szCs w:val="28"/>
        </w:rPr>
        <w:t>в части создания соответствующей инфраструктуры, а, с другой – соответствующими технико-информационными ресурсами общего доступа и вполне определенными неформальными институциями, если не сказать – институтами гражданского общества.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в этом отношении столь важными являются рассматриваемые промежуточные шаги, нацеленные на создание благоприятной обстановки для </w:t>
      </w:r>
      <w:r>
        <w:rPr>
          <w:rFonts w:ascii="Times New Roman" w:hAnsi="Times New Roman" w:cs="Times New Roman"/>
          <w:sz w:val="28"/>
          <w:szCs w:val="28"/>
        </w:rPr>
        <w:lastRenderedPageBreak/>
        <w:t xml:space="preserve">последующего перехода к внедрению концепции Индустриализация 4.0 (или ее модификаций).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Благоприятная для ее внедрения обстановка может быть обеспечения за счет внедрения таких информационных технологий, как рассмотренная выше, но она далеко не является единственной. Рассмотрим еще один пример. Автомобилисты в крупных городах уже часто пользуются средствами решения логистических задач, используя, например, навигаторы. Однако, такое решение, если оно основывается только на данных о топографии улично-дорожной сети, не будет отвечать реальным условиям – отсутствуют сведения о реальной загруженности конкретных дорог и их отдельных участков (сервисы, которые предоставляют такую информацию, пока работают со значительными ошибками). Кроме того, для последовательного решения логистической задачи требуется не только информация о текущем положении дел на дорогах, но и прогноз. </w:t>
      </w:r>
    </w:p>
    <w:p w:rsidR="00CC79F9" w:rsidRPr="001C445F"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условии, что значительное число автомобилистов обменивается друг с другом информацией о предполагаемой траектории движения (такую информацию содержит сам по себе запрос о поиске оптимальной траектории), существует возможность преодолеть указанное выше затруднение. В этом случае автоматически появляется возможность предсказать степень загруженности элементов улично-дорожной сети с приемлемым для подавляющего большинства поездок горизонтом. Более того, это можно сделать, не прибегая к услугам сторонних организаций – если только есть платформа для обмена данными.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рассматриваемых информационных средств призвана обеспечить оптимизацию траектории движения в пределах улично-дорожной сети через отыскание оптимальной траектории по критериям экономии топлива и затрачиваемого времени на поездку с учетом прогноза ее загруженности. Следовательно, автоматически будет решать и задача об оптимальном распределении поездок в пределах улично-дорожной сети. (Большинство программ, установленных на навигаторах в настоящее время, обеспечивают только оптимизацию маршрута исходя из топологии улично-дорожной сети.)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Попытки реализовать такие проекты предпринимались неоднократно, но задача до сих пор решена только частично. Это связано с тем, что рассматриваемая задача носит далеко не только технический, но и социальный характер. По существу, речь идет о становлении определенных институтов гражданского общества на основе информационных технологий – водители, если только они действительно </w:t>
      </w:r>
      <w:r w:rsidRPr="00AC35E2">
        <w:rPr>
          <w:rFonts w:ascii="Times New Roman" w:hAnsi="Times New Roman" w:cs="Times New Roman"/>
          <w:i/>
          <w:sz w:val="28"/>
          <w:szCs w:val="28"/>
        </w:rPr>
        <w:t>захотят</w:t>
      </w:r>
      <w:r>
        <w:rPr>
          <w:rFonts w:ascii="Times New Roman" w:hAnsi="Times New Roman" w:cs="Times New Roman"/>
          <w:sz w:val="28"/>
          <w:szCs w:val="28"/>
        </w:rPr>
        <w:t xml:space="preserve"> решить важную для себя задачу, должны будут </w:t>
      </w:r>
      <w:r w:rsidRPr="00AC35E2">
        <w:rPr>
          <w:rFonts w:ascii="Times New Roman" w:hAnsi="Times New Roman" w:cs="Times New Roman"/>
          <w:i/>
          <w:sz w:val="28"/>
          <w:szCs w:val="28"/>
        </w:rPr>
        <w:t>объединиться</w:t>
      </w:r>
      <w:r>
        <w:rPr>
          <w:rFonts w:ascii="Times New Roman" w:hAnsi="Times New Roman" w:cs="Times New Roman"/>
          <w:sz w:val="28"/>
          <w:szCs w:val="28"/>
        </w:rPr>
        <w:t>. Иными словами, внедрение рассматриваемой информационной технологии не просто создает еще один сервис, она создает вполне определенную неформальную институцию. (Именно поэтому выше за отправную точку рассуждений были взяты представления о неформальных институциях, поддерживающих функционирование формальных.)</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с этой точки зрения подобные сравнительно простые инструменты могут рассматриваться как вполне определенный (и важный) </w:t>
      </w:r>
      <w:r>
        <w:rPr>
          <w:rFonts w:ascii="Times New Roman" w:hAnsi="Times New Roman" w:cs="Times New Roman"/>
          <w:sz w:val="28"/>
          <w:szCs w:val="28"/>
        </w:rPr>
        <w:lastRenderedPageBreak/>
        <w:t xml:space="preserve">шаг на пути имплементации концепции Индустриализация 4.0 (или ее модификаций). Действительно, пусть и неявно, но данная концепция предполагает весьма и весьма существенные трансформации в обществе. По существу, этой концепцией «промышленники» бросают вызов «торговцам», хотя и не говорят об этом вслух.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 разумеется, не меняет сути дела. Институции, ориентированные на получение весьма высоких прибылей от торговли, не сдадут своих позиций без серьезного сопротивления. В этом контексте достаточно вспомнить нашумевшие истории, связанные с внедрением сервиса Яндекс.Такси – таксисты, по понятным причинам, приняли новшество в штыки. Соответственно легко прогнозировать серьезное сопротивление всего того, что связано с торговлей (от скрытого до явного). Исходя из этого, общество должно быть подготовлено к трансформациям, осуществляемым, в том числе, и в его интересах. Именно поэтому столь важны неформальные институции, институты гражданского общества способные преодолевать сопротивление (или, по крайней мере, обеспечить необходимую поддержку тем, кто системно решает вопрос о внедрении комплекса мер по Индустриализации 4.0).</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Еще одним примером из того же ряда могут стать информационные технологии, представляющие собой усовершенствованные разновидности упоминавшегося сервиса типа Яндекс.Такси (например, сопряженные с прогностическими системами). Такого рода сервисы могут рассматриваться как примеры средств информационного регулирования конкретной сферы деятельности (более того, это – пример «горизонтального» регулирования, не использующего административные механизмы).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Действительно, такого рода сервисы дополнительно решают еще одну задачу – исключение расходов на содержание административного аппарата применительно к отдельно взятой разновидности услуг – пассажироперевозкам.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Специфика рынка автомобильных пассажироперевозок в г.Алматы позволяет внедрять (что отчасти уже имеет место) такого рода сервисы, не наталкиваясь на заметное сопротивление со стороны существующих институций. Данная специфика выражается, в частности, в том, что в отличие от подавляющего большинства товаров/услуг цены на услуги такси в Алматы гораздо </w:t>
      </w:r>
      <w:r w:rsidRPr="00CB20FF">
        <w:rPr>
          <w:rFonts w:ascii="Times New Roman" w:hAnsi="Times New Roman" w:cs="Times New Roman"/>
          <w:b/>
          <w:i/>
          <w:sz w:val="28"/>
          <w:szCs w:val="28"/>
        </w:rPr>
        <w:t>ниже</w:t>
      </w:r>
      <w:r>
        <w:rPr>
          <w:rFonts w:ascii="Times New Roman" w:hAnsi="Times New Roman" w:cs="Times New Roman"/>
          <w:sz w:val="28"/>
          <w:szCs w:val="28"/>
        </w:rPr>
        <w:t xml:space="preserve"> по сравнению с зарубежными центрами такого же размера и численности населения. Это объясняется как раз формирование особой неформальной институции – традиций частного извоза, не позволяющего фирмам, предлагающим услуги перевозок, существенно повышать цены.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Частный извоз в Алматы работает сугубо неформально: потенциальный пассажир «голосует» на дороге. Это, разумеется, связано с определенными неудобствами и для пассажира, и для водителя – частного перевозчика. Рассматриваемый ресурс, представляющий собой, например, приложение к смартфону, сопряженное с вычислительным сервером, который обеспечивает решение задачи оптимизации для каждого пользователя, подбор клиента/подбор водителя исходя из характера предполагаемого маршрута и т.д. По существу, данное приложение способно решать те же самые задачи, </w:t>
      </w:r>
      <w:r>
        <w:rPr>
          <w:rFonts w:ascii="Times New Roman" w:hAnsi="Times New Roman" w:cs="Times New Roman"/>
          <w:sz w:val="28"/>
          <w:szCs w:val="28"/>
        </w:rPr>
        <w:lastRenderedPageBreak/>
        <w:t xml:space="preserve">что и администрация существующих таксопарков. Отличие состоит в том, что в таком случае полностью устраняются административные расходы, оптимизируется расход топлива, создаются дополнительные преимущества и для пассажира, и для перевозчика.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Внедрение такого рода систем – при должном уровне разъяснительной работы - применительно значение с точки зрения решения центральной экологической проблемы г.Алматы – уменьшения загрязнения воздушного бассейна выхлопными газами автомобилей. Известно, что основной вклад в данный тип загрязнения вносят машины, работающие на холостом ходу и меняющие скоростной режим, т.е. высокий уровень загрязненности атмосферного воздуха в Алматы, в первую очередь, связан с транспортными заторами. (Уже не говоря о том, что наличие заторов оказывает существенное влияние также и на деловую активность, характер логистических решений, комфорт горожан и т.д.).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инструментов поддержки становления неформальных институций – регуляторов конкурентной среды может также стать система поддержки транспортной логистики, прообразы которой уже прослеживаются в таких сервисах как Яндекс.Такси. Остановиться на этом примере имеет смысл, </w:t>
      </w:r>
      <w:proofErr w:type="gramStart"/>
      <w:r>
        <w:rPr>
          <w:rFonts w:ascii="Times New Roman" w:hAnsi="Times New Roman" w:cs="Times New Roman"/>
          <w:sz w:val="28"/>
          <w:szCs w:val="28"/>
        </w:rPr>
        <w:t>так</w:t>
      </w:r>
      <w:proofErr w:type="gramEnd"/>
      <w:r>
        <w:rPr>
          <w:rFonts w:ascii="Times New Roman" w:hAnsi="Times New Roman" w:cs="Times New Roman"/>
          <w:sz w:val="28"/>
          <w:szCs w:val="28"/>
        </w:rPr>
        <w:t xml:space="preserve"> как и такие информационные технологии по существу решает ту же самую институциональную задачу.</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предпосылки для создания такой системы. В настоящее время фирмы, использующие методы логистики (доставка грузов, в том числе доставка товаров потребителям и т.д.) действуют независимо друг от друга.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существует целый ряд ресурсов, объединяемых общим термином «Wiki-». Наиболее известным среди них является «Википедия» - свободная энциклопедия. Статьи в ней формируется пользователями в открытом доступе на добровольной основе.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аналогии, можно ставить вопрос о создании общедоступных логистических ресурсов, условно говоря – системы Wiki-logistics. Его основой является максимально полный сбор данных о перемещении транспортных средств (возможно, и отдельных категорий грузов) также на добровольной основе.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Стимулом для этого является своего рода информационный бартер: пользователям сети Wiki-logistics предоставляется доступ к программным средствам, обеспечивающим подбор и поиск оптимальных решений в обмен на предоставление информации о планируемой загрузке транспортных коммуникаций (без предоставления конфиденциальной информации или иных сведений, способных нанести ущерб фирме – пользователю). Здесь следует подчеркнуть, что поиск оптимальных логистических решений в современных условиях основывается на достаточно сложных программных средствах и математических алгоритмах, практическое использование которых отдельными (тем более не слишком крупными фирмами) затруднено в силу высоких затрат на привлечение персонала соответствующей квалификации.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Такие ресурсы как Wiki-logistics в данном случае фактически представляет собой бесплатный аутсорсинг для фирм-потребителей, который </w:t>
      </w:r>
      <w:r>
        <w:rPr>
          <w:rFonts w:ascii="Times New Roman" w:hAnsi="Times New Roman" w:cs="Times New Roman"/>
          <w:sz w:val="28"/>
          <w:szCs w:val="28"/>
        </w:rPr>
        <w:lastRenderedPageBreak/>
        <w:t xml:space="preserve">также может рассматриваться как средство макроэкономического регулирования информационными методами.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Итак, концепция Индустриализация 4.0 в перспективе может быть нацелена на революционные изменения в обществе (вполне возможно, что ее инициаторы в полном объем отдавали себе отчет в том, что делают, просто не стали озвучивать свои намерения во всех подробностях). То же самое можно сказать и о любых ее модификациях, например, осознанно использующих концепцию креативного потребления, о которой говорилось в предыдущей лекции.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этом отношении она бросает вызов существующему порядку вещей точно так же, как некогда это сделал «левый проект» с тем отличием, что рассматриваемая концепция ориентируется на эволюционный характер трансформаций, социальное значение которых будет долгое время оставаться незаметным для широкой публики. Более того, эволюция может быть сделана весьма плавной, что показывают рассмотренные в данной лекции примеры информационных технологий, имеющих социальное значение. Впрочем, этот факт нисколько не умаляет ее значения, а также принципиального отличия от других идей, которые были нацелены на «прорыв», на создание новых рынков и последующую экспансию на открывающиеся пространства.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Концепция Индустриализация 4.0, точнее, ее идейная составляющая, в принципе, способна стать основой для решения базовых противоречий современного общества. Она полностью отвечает существующим социальным запросам, поэтому именно ее можно рассматривать как основу для становления постиндустриальной науки. Представленные в этой главе рассуждения позволяют сделать вывод, что ее отличительной чертой будет отсутствие выраженного различия между естественными и гуманитарными науками, а точнее определенный синтез ранее накопленного знания на основе обновленной философии. Более того, без соответствующей научной основы концепция Индустриализация 4.0 вряд ли окажется жизнеспособной.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«Левый проект», провозгласивший своей целью разрешения противоречий, некогда являвшихся базовыми, де-факто был построен на основе науки, конкретно, на основе науки индустриального общества. Нечто, что может прийти ему на смену, тем более не может иметь другой основы, но... идейную основу постиндустриальной науки сначала придется внятно оформить. Остается только повторить сделанный ранее вывод – создание некоего аналога «Нового Органона» имеет важнейшее значение и с точки зрения интересов самой науки, и с точки зрения интересов общества. </w:t>
      </w: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Pr="00061C96" w:rsidRDefault="00CC79F9"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Pr="00061C96">
        <w:rPr>
          <w:rFonts w:ascii="Times New Roman" w:hAnsi="Times New Roman" w:cs="Times New Roman"/>
          <w:b/>
          <w:sz w:val="28"/>
          <w:szCs w:val="28"/>
        </w:rPr>
        <w:t xml:space="preserve"> 11. </w:t>
      </w:r>
      <w:r>
        <w:rPr>
          <w:rFonts w:ascii="Times New Roman" w:hAnsi="Times New Roman" w:cs="Times New Roman"/>
          <w:b/>
          <w:sz w:val="28"/>
          <w:szCs w:val="28"/>
        </w:rPr>
        <w:t>Феномен бюрократии с точки зрения информационного подхода</w:t>
      </w:r>
    </w:p>
    <w:p w:rsidR="00CC79F9" w:rsidRPr="00C0362B" w:rsidRDefault="00CC79F9" w:rsidP="00CC79F9">
      <w:pPr>
        <w:spacing w:after="0" w:line="240" w:lineRule="auto"/>
        <w:ind w:left="4536"/>
        <w:jc w:val="both"/>
        <w:rPr>
          <w:rFonts w:ascii="Times New Roman" w:hAnsi="Times New Roman" w:cs="Times New Roman"/>
          <w:bCs/>
          <w:sz w:val="28"/>
          <w:szCs w:val="28"/>
        </w:rPr>
      </w:pPr>
    </w:p>
    <w:p w:rsidR="00CC79F9" w:rsidRDefault="00CC79F9" w:rsidP="00CC79F9">
      <w:pPr>
        <w:spacing w:after="0" w:line="240" w:lineRule="auto"/>
        <w:ind w:left="4820"/>
        <w:jc w:val="both"/>
        <w:rPr>
          <w:rFonts w:ascii="Times New Roman" w:hAnsi="Times New Roman" w:cs="Times New Roman"/>
          <w:i/>
          <w:sz w:val="28"/>
          <w:szCs w:val="28"/>
        </w:rPr>
      </w:pPr>
      <w:r w:rsidRPr="007E7229">
        <w:rPr>
          <w:rFonts w:ascii="Times New Roman" w:hAnsi="Times New Roman" w:cs="Times New Roman"/>
          <w:i/>
          <w:sz w:val="28"/>
          <w:szCs w:val="28"/>
        </w:rPr>
        <w:t>«Слово «бюрократия» стало своеобразным ругательством. Рискнем предположить, что в случае, если бы оно состояло из меньшего числа букв, то могло бы пополнить словарь ненормативной лексики россиян»</w:t>
      </w:r>
    </w:p>
    <w:p w:rsidR="00CC79F9" w:rsidRDefault="00CC79F9" w:rsidP="00CC79F9">
      <w:pPr>
        <w:spacing w:after="0" w:line="240" w:lineRule="auto"/>
        <w:ind w:left="4820"/>
        <w:jc w:val="right"/>
        <w:rPr>
          <w:rFonts w:ascii="Times New Roman" w:hAnsi="Times New Roman" w:cs="Times New Roman"/>
          <w:i/>
          <w:sz w:val="28"/>
          <w:szCs w:val="28"/>
        </w:rPr>
      </w:pPr>
      <w:r>
        <w:rPr>
          <w:rFonts w:ascii="Times New Roman" w:hAnsi="Times New Roman" w:cs="Times New Roman"/>
          <w:i/>
          <w:sz w:val="28"/>
          <w:szCs w:val="28"/>
        </w:rPr>
        <w:t>Проф. С.Н.Смирнов</w:t>
      </w:r>
    </w:p>
    <w:p w:rsidR="00CC79F9" w:rsidRPr="007E7229" w:rsidRDefault="00CC79F9" w:rsidP="00CC79F9">
      <w:pPr>
        <w:spacing w:after="0" w:line="240" w:lineRule="auto"/>
        <w:ind w:left="4820"/>
        <w:jc w:val="both"/>
        <w:rPr>
          <w:rFonts w:ascii="Times New Roman" w:hAnsi="Times New Roman" w:cs="Times New Roman"/>
          <w:i/>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основных факторов, определяющих недопустимо высокое значение инновационного сопротивления в современном обществе, является бюрократия. Для иллюстрации достаточно привести только один аргумент (он отнюдь не самый главный, но и одного этого обстоятельства хватило бы, чтобы обосновать высказанное утверждение). А именно, бюрократические процедуры делают процесс внедрения инноваций </w:t>
      </w:r>
      <w:r w:rsidRPr="008D011C">
        <w:rPr>
          <w:rFonts w:ascii="Times New Roman" w:hAnsi="Times New Roman" w:cs="Times New Roman"/>
          <w:i/>
          <w:sz w:val="28"/>
          <w:szCs w:val="28"/>
        </w:rPr>
        <w:t>медленным</w:t>
      </w:r>
      <w:r>
        <w:rPr>
          <w:rFonts w:ascii="Times New Roman" w:hAnsi="Times New Roman" w:cs="Times New Roman"/>
          <w:sz w:val="28"/>
          <w:szCs w:val="28"/>
        </w:rPr>
        <w:t xml:space="preserve">. Так, рассмотрение заявки на выполнение любого проекта, связанного с созданием инновационных технологий, на постсоветском пространстве в настоящее время занимает, как правило, год. В таких отраслях как телекоммуникация, в которых обновление технологий происходит гораздо быстрее, это </w:t>
      </w:r>
      <w:r w:rsidRPr="00C255EB">
        <w:rPr>
          <w:rFonts w:ascii="Times New Roman" w:hAnsi="Times New Roman" w:cs="Times New Roman"/>
          <w:i/>
          <w:sz w:val="28"/>
          <w:szCs w:val="28"/>
        </w:rPr>
        <w:t>недопустимо</w:t>
      </w:r>
      <w:r>
        <w:rPr>
          <w:rFonts w:ascii="Times New Roman" w:hAnsi="Times New Roman" w:cs="Times New Roman"/>
          <w:sz w:val="28"/>
          <w:szCs w:val="28"/>
        </w:rPr>
        <w:t xml:space="preserve"> долго.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Увы, поделать с этим (если говорить о прямых методах противодействия) ничего нельзя – у бюрократических систем свои законы (причем вполне </w:t>
      </w:r>
      <w:r w:rsidRPr="005B2E98">
        <w:rPr>
          <w:rFonts w:ascii="Times New Roman" w:hAnsi="Times New Roman" w:cs="Times New Roman"/>
          <w:i/>
          <w:sz w:val="28"/>
          <w:szCs w:val="28"/>
        </w:rPr>
        <w:t>объективные</w:t>
      </w:r>
      <w:r>
        <w:rPr>
          <w:rFonts w:ascii="Times New Roman" w:hAnsi="Times New Roman" w:cs="Times New Roman"/>
          <w:sz w:val="28"/>
          <w:szCs w:val="28"/>
        </w:rPr>
        <w:t xml:space="preserve">, т.е. независящие от воли и сознания отдельных людей, какие бы посты они ни занимали). Именно объективность законов, которым подчиняются системы рассматриваемого типа, делает их чрезвычайно устойчивыми. Более того, с ними одинаково трудно взаимодействовать и внешним агентам (например, изобретателям, пытающимся воспользоваться государственной поддержкой для сознания инновационных технологий), и тем, кто (теоретически) находится в позиции Пользователя по отношению к бюрократическому аппарату.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Пользователь (руководителю крупной компании, государства и т.д.), и внешние агенты искренне полагают, что они имеют дело с живыми людьми – чиновниками или администраторами, но это, увы, не так. В действительности они имеют дело с </w:t>
      </w:r>
      <w:r w:rsidRPr="00722F3F">
        <w:rPr>
          <w:rFonts w:ascii="Times New Roman" w:hAnsi="Times New Roman" w:cs="Times New Roman"/>
          <w:i/>
          <w:sz w:val="28"/>
          <w:szCs w:val="28"/>
        </w:rPr>
        <w:t>системой</w:t>
      </w:r>
      <w:r>
        <w:rPr>
          <w:rFonts w:ascii="Times New Roman" w:hAnsi="Times New Roman" w:cs="Times New Roman"/>
          <w:sz w:val="28"/>
          <w:szCs w:val="28"/>
        </w:rPr>
        <w:t xml:space="preserve">, которая способна исказить или переработать любые управляющие сигналы (скажем, руководящие указания). Более того вопрос о реальном подчинении такой системы пользователю чаще всего остается открытым, а иногда бюрократическая система в целом просто выходит из подчинения, хотя, казалось бы, отдельные чиновники или администраторы по-прежнему выполняют прямые распоряжения руководства. (Объективность законов, которым подчиняется бюрократия, вытекает из результатов современной теории сложных систем, восходящей к трудам И. Пригожина, что будет рассматриваться в последующих главах).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Следовательно, остается только один вариант – установить </w:t>
      </w:r>
      <w:r w:rsidRPr="005B2E98">
        <w:rPr>
          <w:rFonts w:ascii="Times New Roman" w:hAnsi="Times New Roman" w:cs="Times New Roman"/>
          <w:i/>
          <w:sz w:val="28"/>
          <w:szCs w:val="28"/>
        </w:rPr>
        <w:t>объективные</w:t>
      </w:r>
      <w:r>
        <w:rPr>
          <w:rFonts w:ascii="Times New Roman" w:hAnsi="Times New Roman" w:cs="Times New Roman"/>
          <w:sz w:val="28"/>
          <w:szCs w:val="28"/>
        </w:rPr>
        <w:t xml:space="preserve"> законы, которым подчиняется бюрократия, и использовать их в своих интересах. Именно поэтому данный раздел включен в учебник, предназначенный для тех, кто стремится стать ученым или инноватором.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Формы бюрократии различны, но это пока не столь существенно. Важно другое. Устранить бюрократию в современном обществе пока что не представляется возможным: любая сложная система нуждается в управлении, а практические все схемы управления, которые известны на сегодняшний день, предполагают администирирование. Граница, которая отделяет администирование от бюрократии, очень зыбка, поэтому признаки бюрократизации оказываются присущи любой системе, в которой появляется более или менее разветвленная администрация.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забегая вперед, можно сказать так: бюрократия – это то, во что автоматически перерождается любая административная система, приобретающая минимальные степени свободы. Или, на языке современной теории сложных систем – бюрократия есть результат процессов самоорганизации, протекающих в административных структурах.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Теоретически, управленческие схемы, построенные на отказе от использования классических методов администрирования, существуют. Кратко они будут рассматриваться в конце данной лекции. Однако – и это стоит подчеркнуть – здесь речь идет сугубо о теоретических построениях, пока далеких от воплощения на практике. Впрочем, тот факт, что их не воплотили </w:t>
      </w:r>
      <w:r w:rsidRPr="00A10871">
        <w:rPr>
          <w:rFonts w:ascii="Times New Roman" w:hAnsi="Times New Roman" w:cs="Times New Roman"/>
          <w:i/>
          <w:sz w:val="28"/>
          <w:szCs w:val="28"/>
        </w:rPr>
        <w:t>пока</w:t>
      </w:r>
      <w:r>
        <w:rPr>
          <w:rFonts w:ascii="Times New Roman" w:hAnsi="Times New Roman" w:cs="Times New Roman"/>
          <w:sz w:val="28"/>
          <w:szCs w:val="28"/>
        </w:rPr>
        <w:t xml:space="preserve">, еще не говорит о том, что этого нельзя сделать </w:t>
      </w:r>
      <w:r w:rsidRPr="00A10871">
        <w:rPr>
          <w:rFonts w:ascii="Times New Roman" w:hAnsi="Times New Roman" w:cs="Times New Roman"/>
          <w:i/>
          <w:sz w:val="28"/>
          <w:szCs w:val="28"/>
        </w:rPr>
        <w:t>вообще</w:t>
      </w:r>
      <w:r>
        <w:rPr>
          <w:rFonts w:ascii="Times New Roman" w:hAnsi="Times New Roman" w:cs="Times New Roman"/>
          <w:sz w:val="28"/>
          <w:szCs w:val="28"/>
        </w:rPr>
        <w:t xml:space="preserve">. Но прежде чем пытаться говорить о возможности создания другой системы управления, следует проанализировать существующую.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Оттолкнемся от максимально простых соображений. Любой чиновник – в том числе, занимающий наиболее высокое положение в конкретной иерархии – находится в «заданных обстоятельствах», сформированных по существу информацией и только информацией. (Суть дела, разумеется, не изменяется от того, что данную информацию именуют «документами, обладающими юридической силой».) Де-факто именно эта информация и управляет чиновником, во всяком случае, налагает на него вполне определенные рамочные ограничения.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Считается, что упомянутая выше нормативная документация формируется вышестоящими структурами (или законодательными органами) для достижения тех или иных целей, адекватного функционирования соответствующих организаций и т.д. (Во всяком случае, декларируется именно это.)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вышестоящие инстанции также далеко не свободны в выборе управляющей информации (принятии соответствующих документов). Они, как минимум, должны быть согласованы с уже существующими (в том, числе и теми, которые регулируют деятельность смежных ведомств), во избежание противоречий в отдаваемых приказах. Это, на первый взгляд, не такое уж важное обстоятельство имеет принципиальное значение: Пользователь вынужден </w:t>
      </w:r>
      <w:r w:rsidRPr="005E53A2">
        <w:rPr>
          <w:rFonts w:ascii="Times New Roman" w:hAnsi="Times New Roman" w:cs="Times New Roman"/>
          <w:b/>
          <w:i/>
          <w:sz w:val="28"/>
          <w:szCs w:val="28"/>
        </w:rPr>
        <w:t>взаимодействовать</w:t>
      </w:r>
      <w:r>
        <w:rPr>
          <w:rFonts w:ascii="Times New Roman" w:hAnsi="Times New Roman" w:cs="Times New Roman"/>
          <w:b/>
          <w:i/>
          <w:sz w:val="28"/>
          <w:szCs w:val="28"/>
        </w:rPr>
        <w:t xml:space="preserve"> </w:t>
      </w:r>
      <w:r w:rsidRPr="005E53A2">
        <w:rPr>
          <w:rFonts w:ascii="Times New Roman" w:hAnsi="Times New Roman" w:cs="Times New Roman"/>
          <w:b/>
          <w:i/>
          <w:sz w:val="28"/>
          <w:szCs w:val="28"/>
        </w:rPr>
        <w:t>с</w:t>
      </w:r>
      <w:r>
        <w:rPr>
          <w:rFonts w:ascii="Times New Roman" w:hAnsi="Times New Roman" w:cs="Times New Roman"/>
          <w:b/>
          <w:i/>
          <w:sz w:val="28"/>
          <w:szCs w:val="28"/>
        </w:rPr>
        <w:t xml:space="preserve"> </w:t>
      </w:r>
      <w:r w:rsidRPr="005E53A2">
        <w:rPr>
          <w:rFonts w:ascii="Times New Roman" w:hAnsi="Times New Roman" w:cs="Times New Roman"/>
          <w:b/>
          <w:i/>
          <w:sz w:val="28"/>
          <w:szCs w:val="28"/>
        </w:rPr>
        <w:t>информационной</w:t>
      </w:r>
      <w:r>
        <w:rPr>
          <w:rFonts w:ascii="Times New Roman" w:hAnsi="Times New Roman" w:cs="Times New Roman"/>
          <w:b/>
          <w:i/>
          <w:sz w:val="28"/>
          <w:szCs w:val="28"/>
        </w:rPr>
        <w:t xml:space="preserve"> </w:t>
      </w:r>
      <w:r w:rsidRPr="005E53A2">
        <w:rPr>
          <w:rFonts w:ascii="Times New Roman" w:hAnsi="Times New Roman" w:cs="Times New Roman"/>
          <w:b/>
          <w:i/>
          <w:sz w:val="28"/>
          <w:szCs w:val="28"/>
        </w:rPr>
        <w:t>системой</w:t>
      </w:r>
      <w:r>
        <w:rPr>
          <w:rFonts w:ascii="Times New Roman" w:hAnsi="Times New Roman" w:cs="Times New Roman"/>
          <w:sz w:val="28"/>
          <w:szCs w:val="28"/>
        </w:rPr>
        <w:t xml:space="preserve">. Выражаясь </w:t>
      </w:r>
      <w:r>
        <w:rPr>
          <w:rFonts w:ascii="Times New Roman" w:hAnsi="Times New Roman" w:cs="Times New Roman"/>
          <w:sz w:val="28"/>
          <w:szCs w:val="28"/>
        </w:rPr>
        <w:lastRenderedPageBreak/>
        <w:t xml:space="preserve">откровенно – подчинить ее себе. Это возможно далеко не всегда, что и подчеркивалось выше. </w:t>
      </w:r>
    </w:p>
    <w:p w:rsidR="00CC79F9" w:rsidRDefault="00CC79F9" w:rsidP="00CC79F9">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Собственно</w:t>
      </w:r>
      <w:proofErr w:type="gramEnd"/>
      <w:r>
        <w:rPr>
          <w:rFonts w:ascii="Times New Roman" w:hAnsi="Times New Roman" w:cs="Times New Roman"/>
          <w:sz w:val="28"/>
          <w:szCs w:val="28"/>
        </w:rPr>
        <w:t xml:space="preserve"> именно этот смысл (возможность выхода административной системы из-под контроля Пользователя) изначально и был заложен в термин «бюрократия» как отражающий тот факт, что даже при абсолютной монархии появляется нечто, способное отнять реальную власть у короля. </w:t>
      </w:r>
    </w:p>
    <w:p w:rsidR="00CC79F9" w:rsidRDefault="00CC79F9" w:rsidP="00CC79F9">
      <w:pPr>
        <w:spacing w:after="0" w:line="240" w:lineRule="auto"/>
        <w:ind w:firstLine="567"/>
        <w:jc w:val="both"/>
        <w:rPr>
          <w:rFonts w:ascii="Times New Roman" w:hAnsi="Times New Roman" w:cs="Times New Roman"/>
          <w:sz w:val="28"/>
          <w:szCs w:val="28"/>
        </w:rPr>
      </w:pPr>
      <w:r w:rsidRPr="008A6817">
        <w:rPr>
          <w:rFonts w:ascii="Times New Roman" w:hAnsi="Times New Roman" w:cs="Times New Roman"/>
          <w:sz w:val="28"/>
          <w:szCs w:val="28"/>
        </w:rPr>
        <w:t>Винсент</w:t>
      </w:r>
      <w:r>
        <w:rPr>
          <w:rFonts w:ascii="Times New Roman" w:hAnsi="Times New Roman" w:cs="Times New Roman"/>
          <w:sz w:val="28"/>
          <w:szCs w:val="28"/>
        </w:rPr>
        <w:t xml:space="preserve"> </w:t>
      </w:r>
      <w:r w:rsidRPr="008A6817">
        <w:rPr>
          <w:rFonts w:ascii="Times New Roman" w:hAnsi="Times New Roman" w:cs="Times New Roman"/>
          <w:sz w:val="28"/>
          <w:szCs w:val="28"/>
        </w:rPr>
        <w:t>де</w:t>
      </w:r>
      <w:r>
        <w:rPr>
          <w:rFonts w:ascii="Times New Roman" w:hAnsi="Times New Roman" w:cs="Times New Roman"/>
          <w:sz w:val="28"/>
          <w:szCs w:val="28"/>
        </w:rPr>
        <w:t xml:space="preserve"> </w:t>
      </w:r>
      <w:r w:rsidRPr="008A6817">
        <w:rPr>
          <w:rFonts w:ascii="Times New Roman" w:hAnsi="Times New Roman" w:cs="Times New Roman"/>
          <w:sz w:val="28"/>
          <w:szCs w:val="28"/>
        </w:rPr>
        <w:t>Гурне</w:t>
      </w:r>
      <w:r>
        <w:rPr>
          <w:rFonts w:ascii="Times New Roman" w:hAnsi="Times New Roman" w:cs="Times New Roman"/>
          <w:sz w:val="28"/>
          <w:szCs w:val="28"/>
        </w:rPr>
        <w:t xml:space="preserve">, </w:t>
      </w:r>
      <w:r w:rsidRPr="00A90CB7">
        <w:rPr>
          <w:rFonts w:ascii="Times New Roman" w:hAnsi="Times New Roman" w:cs="Times New Roman"/>
          <w:sz w:val="28"/>
          <w:szCs w:val="28"/>
        </w:rPr>
        <w:t>экономист,</w:t>
      </w:r>
      <w:r>
        <w:rPr>
          <w:rFonts w:ascii="Times New Roman" w:hAnsi="Times New Roman" w:cs="Times New Roman"/>
          <w:sz w:val="28"/>
          <w:szCs w:val="28"/>
        </w:rPr>
        <w:t xml:space="preserve"> впервые заговоривший о самостоятельности и власти «бюро» (он </w:t>
      </w:r>
      <w:r w:rsidRPr="00A90CB7">
        <w:rPr>
          <w:rFonts w:ascii="Times New Roman" w:hAnsi="Times New Roman" w:cs="Times New Roman"/>
          <w:sz w:val="28"/>
          <w:szCs w:val="28"/>
        </w:rPr>
        <w:t>в</w:t>
      </w:r>
      <w:r>
        <w:rPr>
          <w:rFonts w:ascii="Times New Roman" w:hAnsi="Times New Roman" w:cs="Times New Roman"/>
          <w:sz w:val="28"/>
          <w:szCs w:val="28"/>
        </w:rPr>
        <w:t xml:space="preserve"> </w:t>
      </w:r>
      <w:r w:rsidRPr="00A90CB7">
        <w:rPr>
          <w:rFonts w:ascii="Times New Roman" w:hAnsi="Times New Roman" w:cs="Times New Roman"/>
          <w:sz w:val="28"/>
          <w:szCs w:val="28"/>
        </w:rPr>
        <w:t>определенном</w:t>
      </w:r>
      <w:r>
        <w:rPr>
          <w:rFonts w:ascii="Times New Roman" w:hAnsi="Times New Roman" w:cs="Times New Roman"/>
          <w:sz w:val="28"/>
          <w:szCs w:val="28"/>
        </w:rPr>
        <w:t xml:space="preserve"> </w:t>
      </w:r>
      <w:r w:rsidRPr="00A90CB7">
        <w:rPr>
          <w:rFonts w:ascii="Times New Roman" w:hAnsi="Times New Roman" w:cs="Times New Roman"/>
          <w:sz w:val="28"/>
          <w:szCs w:val="28"/>
        </w:rPr>
        <w:t>отношении</w:t>
      </w:r>
      <w:r>
        <w:rPr>
          <w:rFonts w:ascii="Times New Roman" w:hAnsi="Times New Roman" w:cs="Times New Roman"/>
          <w:sz w:val="28"/>
          <w:szCs w:val="28"/>
        </w:rPr>
        <w:t xml:space="preserve"> был </w:t>
      </w:r>
      <w:r w:rsidRPr="00A90CB7">
        <w:rPr>
          <w:rFonts w:ascii="Times New Roman" w:hAnsi="Times New Roman" w:cs="Times New Roman"/>
          <w:sz w:val="28"/>
          <w:szCs w:val="28"/>
        </w:rPr>
        <w:t>близ</w:t>
      </w:r>
      <w:r>
        <w:rPr>
          <w:rFonts w:ascii="Times New Roman" w:hAnsi="Times New Roman" w:cs="Times New Roman"/>
          <w:sz w:val="28"/>
          <w:szCs w:val="28"/>
        </w:rPr>
        <w:t xml:space="preserve">ок </w:t>
      </w:r>
      <w:r w:rsidRPr="00A90CB7">
        <w:rPr>
          <w:rFonts w:ascii="Times New Roman" w:hAnsi="Times New Roman" w:cs="Times New Roman"/>
          <w:sz w:val="28"/>
          <w:szCs w:val="28"/>
        </w:rPr>
        <w:t>ко</w:t>
      </w:r>
      <w:r>
        <w:rPr>
          <w:rFonts w:ascii="Times New Roman" w:hAnsi="Times New Roman" w:cs="Times New Roman"/>
          <w:sz w:val="28"/>
          <w:szCs w:val="28"/>
        </w:rPr>
        <w:t xml:space="preserve"> </w:t>
      </w:r>
      <w:r w:rsidRPr="00A90CB7">
        <w:rPr>
          <w:rFonts w:ascii="Times New Roman" w:hAnsi="Times New Roman" w:cs="Times New Roman"/>
          <w:sz w:val="28"/>
          <w:szCs w:val="28"/>
        </w:rPr>
        <w:t>двору</w:t>
      </w:r>
      <w:r>
        <w:rPr>
          <w:rFonts w:ascii="Times New Roman" w:hAnsi="Times New Roman" w:cs="Times New Roman"/>
          <w:sz w:val="28"/>
          <w:szCs w:val="28"/>
        </w:rPr>
        <w:t xml:space="preserve"> </w:t>
      </w:r>
      <w:r w:rsidRPr="00A90CB7">
        <w:rPr>
          <w:rFonts w:ascii="Times New Roman" w:hAnsi="Times New Roman" w:cs="Times New Roman"/>
          <w:sz w:val="28"/>
          <w:szCs w:val="28"/>
        </w:rPr>
        <w:t>Людовик</w:t>
      </w:r>
      <w:r>
        <w:rPr>
          <w:rFonts w:ascii="Times New Roman" w:hAnsi="Times New Roman" w:cs="Times New Roman"/>
          <w:sz w:val="28"/>
          <w:szCs w:val="28"/>
        </w:rPr>
        <w:t>а Пятнадцатого), понимал, что король волен расправиться с любым отдельно взятым чиновником, но ему гораздо сложнее противостоять сформированной ими системе в целом. (Впечатление, очевидно, усиливалось бедственным положением государственного управления – термин «бюрократия» появился в том же самом 1745 году, с которого отсчитывается период официального влияния маркизы де Помпадур на французского короля и дела государственного управления.)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Выражая мысль </w:t>
      </w:r>
      <w:r w:rsidRPr="008A6817">
        <w:rPr>
          <w:rFonts w:ascii="Times New Roman" w:hAnsi="Times New Roman" w:cs="Times New Roman"/>
          <w:sz w:val="28"/>
          <w:szCs w:val="28"/>
        </w:rPr>
        <w:t>Винсент</w:t>
      </w:r>
      <w:r>
        <w:rPr>
          <w:rFonts w:ascii="Times New Roman" w:hAnsi="Times New Roman" w:cs="Times New Roman"/>
          <w:sz w:val="28"/>
          <w:szCs w:val="28"/>
        </w:rPr>
        <w:t xml:space="preserve">а </w:t>
      </w:r>
      <w:r w:rsidRPr="008A6817">
        <w:rPr>
          <w:rFonts w:ascii="Times New Roman" w:hAnsi="Times New Roman" w:cs="Times New Roman"/>
          <w:sz w:val="28"/>
          <w:szCs w:val="28"/>
        </w:rPr>
        <w:t>де</w:t>
      </w:r>
      <w:r>
        <w:rPr>
          <w:rFonts w:ascii="Times New Roman" w:hAnsi="Times New Roman" w:cs="Times New Roman"/>
          <w:sz w:val="28"/>
          <w:szCs w:val="28"/>
        </w:rPr>
        <w:t xml:space="preserve"> </w:t>
      </w:r>
      <w:r w:rsidRPr="008A6817">
        <w:rPr>
          <w:rFonts w:ascii="Times New Roman" w:hAnsi="Times New Roman" w:cs="Times New Roman"/>
          <w:sz w:val="28"/>
          <w:szCs w:val="28"/>
        </w:rPr>
        <w:t>Гурне</w:t>
      </w:r>
      <w:r>
        <w:rPr>
          <w:rFonts w:ascii="Times New Roman" w:hAnsi="Times New Roman" w:cs="Times New Roman"/>
          <w:sz w:val="28"/>
          <w:szCs w:val="28"/>
        </w:rPr>
        <w:t xml:space="preserve"> современным языком, допустимо сказать так: власть частично или полностью может перейти к системе, приобретшей новое качество, причем это качество может иметь только информационную природу. (История знает сколько угодно примеров, когда властитель проигрывал в столкновении с такой «взбесившейся информацией», а точнее в столкновении с разветвленной системой информационных потоков, приобретших относительную самостоятельность.)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Феномен бюрократии, которую, разумеется, нет никакого смысла демонизировать, анализировался с различных точек зрения. (Бюрократия, выражаясь несколько утрированно – это одна из стихий, буйствующих в информационном пространстве, т.е. нечто, что возникает в силу объективных законов теории информации и, следовательно, говорить о чьей-то злой воле просто не имеет смысла.)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Демонизация действительно имеет место </w:t>
      </w:r>
      <w:r w:rsidRPr="009E0A42">
        <w:rPr>
          <w:rFonts w:ascii="Times New Roman" w:hAnsi="Times New Roman" w:cs="Times New Roman"/>
          <w:sz w:val="28"/>
          <w:szCs w:val="28"/>
        </w:rPr>
        <w:t>[</w:t>
      </w:r>
      <w:r>
        <w:rPr>
          <w:rFonts w:ascii="Times New Roman" w:hAnsi="Times New Roman" w:cs="Times New Roman"/>
          <w:sz w:val="28"/>
          <w:szCs w:val="28"/>
        </w:rPr>
        <w:t>11</w:t>
      </w:r>
      <w:r w:rsidRPr="009E0A42">
        <w:rPr>
          <w:rFonts w:ascii="Times New Roman" w:hAnsi="Times New Roman" w:cs="Times New Roman"/>
          <w:sz w:val="28"/>
          <w:szCs w:val="28"/>
        </w:rPr>
        <w:t>]</w:t>
      </w:r>
      <w:r>
        <w:rPr>
          <w:rFonts w:ascii="Times New Roman" w:hAnsi="Times New Roman" w:cs="Times New Roman"/>
          <w:sz w:val="28"/>
          <w:szCs w:val="28"/>
        </w:rPr>
        <w:t xml:space="preserve">; именно из этой работы взят эпиграф к настоящему разделу. Там же отмечается следующее. </w:t>
      </w:r>
      <w:r w:rsidRPr="00BC28D7">
        <w:rPr>
          <w:rFonts w:ascii="Times New Roman" w:hAnsi="Times New Roman" w:cs="Times New Roman"/>
          <w:sz w:val="28"/>
          <w:szCs w:val="28"/>
        </w:rPr>
        <w:t>Ни к одной из своих социальных групп современное российское общество не относится столь негативно, как к бюрократии. Бюрократия воспринимается различными категориями граждан как неэффективный посредник между «хорошей» верховной властью и населением. Этот посредник, исходя из своих собственных и в большинстве случаев небескорыстных интересов, затрудняет ведение бизнеса, усложняет решение социальных и бытовых вопросов, не обеспечивает надежную правовую защиту имущественных интересов ф</w:t>
      </w:r>
      <w:r>
        <w:rPr>
          <w:rFonts w:ascii="Times New Roman" w:hAnsi="Times New Roman" w:cs="Times New Roman"/>
          <w:sz w:val="28"/>
          <w:szCs w:val="28"/>
        </w:rPr>
        <w:t>изических лиц в конфликтных си</w:t>
      </w:r>
      <w:r w:rsidRPr="00BC28D7">
        <w:rPr>
          <w:rFonts w:ascii="Times New Roman" w:hAnsi="Times New Roman" w:cs="Times New Roman"/>
          <w:sz w:val="28"/>
          <w:szCs w:val="28"/>
        </w:rPr>
        <w:t>туациях с бизнесом и властью.</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Пожалуй, одни из самых негативных оценок можно встретить в работах К.Маркса, </w:t>
      </w:r>
      <w:r w:rsidRPr="004F61AE">
        <w:rPr>
          <w:rFonts w:ascii="Times New Roman" w:hAnsi="Times New Roman" w:cs="Times New Roman"/>
          <w:sz w:val="28"/>
          <w:szCs w:val="28"/>
        </w:rPr>
        <w:t xml:space="preserve">который определял ее как социальный организм-паразит, </w:t>
      </w:r>
      <w:r>
        <w:rPr>
          <w:rFonts w:ascii="Times New Roman" w:hAnsi="Times New Roman" w:cs="Times New Roman"/>
          <w:sz w:val="28"/>
          <w:szCs w:val="28"/>
        </w:rPr>
        <w:t>«…</w:t>
      </w:r>
      <w:r w:rsidRPr="00C6109C">
        <w:rPr>
          <w:rFonts w:ascii="Times New Roman" w:hAnsi="Times New Roman" w:cs="Times New Roman"/>
          <w:sz w:val="28"/>
          <w:szCs w:val="28"/>
        </w:rPr>
        <w:t>под</w:t>
      </w:r>
      <w:r>
        <w:rPr>
          <w:rFonts w:ascii="Times New Roman" w:hAnsi="Times New Roman" w:cs="Times New Roman"/>
          <w:sz w:val="28"/>
          <w:szCs w:val="28"/>
        </w:rPr>
        <w:t xml:space="preserve"> </w:t>
      </w:r>
      <w:r w:rsidRPr="00C6109C">
        <w:rPr>
          <w:rFonts w:ascii="Times New Roman" w:hAnsi="Times New Roman" w:cs="Times New Roman"/>
          <w:sz w:val="28"/>
          <w:szCs w:val="28"/>
        </w:rPr>
        <w:t>бюрократией</w:t>
      </w:r>
      <w:r>
        <w:rPr>
          <w:rFonts w:ascii="Times New Roman" w:hAnsi="Times New Roman" w:cs="Times New Roman"/>
          <w:sz w:val="28"/>
          <w:szCs w:val="28"/>
        </w:rPr>
        <w:t xml:space="preserve"> </w:t>
      </w:r>
      <w:r w:rsidRPr="00C6109C">
        <w:rPr>
          <w:rFonts w:ascii="Times New Roman" w:hAnsi="Times New Roman" w:cs="Times New Roman"/>
          <w:sz w:val="28"/>
          <w:szCs w:val="28"/>
        </w:rPr>
        <w:t>понимается</w:t>
      </w:r>
      <w:r>
        <w:rPr>
          <w:rFonts w:ascii="Times New Roman" w:hAnsi="Times New Roman" w:cs="Times New Roman"/>
          <w:sz w:val="28"/>
          <w:szCs w:val="28"/>
        </w:rPr>
        <w:t xml:space="preserve"> </w:t>
      </w:r>
      <w:r w:rsidRPr="00C6109C">
        <w:rPr>
          <w:rFonts w:ascii="Times New Roman" w:hAnsi="Times New Roman" w:cs="Times New Roman"/>
          <w:sz w:val="28"/>
          <w:szCs w:val="28"/>
        </w:rPr>
        <w:t>обособленный</w:t>
      </w:r>
      <w:r>
        <w:rPr>
          <w:rFonts w:ascii="Times New Roman" w:hAnsi="Times New Roman" w:cs="Times New Roman"/>
          <w:sz w:val="28"/>
          <w:szCs w:val="28"/>
        </w:rPr>
        <w:t xml:space="preserve"> </w:t>
      </w:r>
      <w:r w:rsidRPr="00C6109C">
        <w:rPr>
          <w:rFonts w:ascii="Times New Roman" w:hAnsi="Times New Roman" w:cs="Times New Roman"/>
          <w:sz w:val="28"/>
          <w:szCs w:val="28"/>
        </w:rPr>
        <w:t>от</w:t>
      </w:r>
      <w:r>
        <w:rPr>
          <w:rFonts w:ascii="Times New Roman" w:hAnsi="Times New Roman" w:cs="Times New Roman"/>
          <w:sz w:val="28"/>
          <w:szCs w:val="28"/>
        </w:rPr>
        <w:t xml:space="preserve"> </w:t>
      </w:r>
      <w:r w:rsidRPr="00C6109C">
        <w:rPr>
          <w:rFonts w:ascii="Times New Roman" w:hAnsi="Times New Roman" w:cs="Times New Roman"/>
          <w:sz w:val="28"/>
          <w:szCs w:val="28"/>
        </w:rPr>
        <w:t>масс,</w:t>
      </w:r>
      <w:r>
        <w:rPr>
          <w:rFonts w:ascii="Times New Roman" w:hAnsi="Times New Roman" w:cs="Times New Roman"/>
          <w:sz w:val="28"/>
          <w:szCs w:val="28"/>
        </w:rPr>
        <w:t xml:space="preserve"> </w:t>
      </w:r>
      <w:r w:rsidRPr="00C6109C">
        <w:rPr>
          <w:rFonts w:ascii="Times New Roman" w:hAnsi="Times New Roman" w:cs="Times New Roman"/>
          <w:sz w:val="28"/>
          <w:szCs w:val="28"/>
        </w:rPr>
        <w:t>стоящий</w:t>
      </w:r>
      <w:r>
        <w:rPr>
          <w:rFonts w:ascii="Times New Roman" w:hAnsi="Times New Roman" w:cs="Times New Roman"/>
          <w:sz w:val="28"/>
          <w:szCs w:val="28"/>
        </w:rPr>
        <w:t xml:space="preserve"> </w:t>
      </w:r>
      <w:r w:rsidRPr="00C6109C">
        <w:rPr>
          <w:rFonts w:ascii="Times New Roman" w:hAnsi="Times New Roman" w:cs="Times New Roman"/>
          <w:sz w:val="28"/>
          <w:szCs w:val="28"/>
        </w:rPr>
        <w:t>над</w:t>
      </w:r>
      <w:r>
        <w:rPr>
          <w:rFonts w:ascii="Times New Roman" w:hAnsi="Times New Roman" w:cs="Times New Roman"/>
          <w:sz w:val="28"/>
          <w:szCs w:val="28"/>
        </w:rPr>
        <w:t xml:space="preserve"> </w:t>
      </w:r>
      <w:r w:rsidRPr="00C6109C">
        <w:rPr>
          <w:rFonts w:ascii="Times New Roman" w:hAnsi="Times New Roman" w:cs="Times New Roman"/>
          <w:sz w:val="28"/>
          <w:szCs w:val="28"/>
        </w:rPr>
        <w:t>массами</w:t>
      </w:r>
      <w:r>
        <w:rPr>
          <w:rFonts w:ascii="Times New Roman" w:hAnsi="Times New Roman" w:cs="Times New Roman"/>
          <w:sz w:val="28"/>
          <w:szCs w:val="28"/>
        </w:rPr>
        <w:t xml:space="preserve"> </w:t>
      </w:r>
      <w:r w:rsidRPr="00C6109C">
        <w:rPr>
          <w:rFonts w:ascii="Times New Roman" w:hAnsi="Times New Roman" w:cs="Times New Roman"/>
          <w:sz w:val="28"/>
          <w:szCs w:val="28"/>
        </w:rPr>
        <w:t>привилегированный</w:t>
      </w:r>
      <w:r>
        <w:rPr>
          <w:rFonts w:ascii="Times New Roman" w:hAnsi="Times New Roman" w:cs="Times New Roman"/>
          <w:sz w:val="28"/>
          <w:szCs w:val="28"/>
        </w:rPr>
        <w:t xml:space="preserve"> </w:t>
      </w:r>
      <w:r w:rsidRPr="00C6109C">
        <w:rPr>
          <w:rFonts w:ascii="Times New Roman" w:hAnsi="Times New Roman" w:cs="Times New Roman"/>
          <w:sz w:val="28"/>
          <w:szCs w:val="28"/>
        </w:rPr>
        <w:t>социальный</w:t>
      </w:r>
      <w:r>
        <w:rPr>
          <w:rFonts w:ascii="Times New Roman" w:hAnsi="Times New Roman" w:cs="Times New Roman"/>
          <w:sz w:val="28"/>
          <w:szCs w:val="28"/>
        </w:rPr>
        <w:t xml:space="preserve"> </w:t>
      </w:r>
      <w:r w:rsidRPr="00C6109C">
        <w:rPr>
          <w:rFonts w:ascii="Times New Roman" w:hAnsi="Times New Roman" w:cs="Times New Roman"/>
          <w:sz w:val="28"/>
          <w:szCs w:val="28"/>
        </w:rPr>
        <w:t>слой,</w:t>
      </w:r>
      <w:r>
        <w:rPr>
          <w:rFonts w:ascii="Times New Roman" w:hAnsi="Times New Roman" w:cs="Times New Roman"/>
          <w:sz w:val="28"/>
          <w:szCs w:val="28"/>
        </w:rPr>
        <w:t xml:space="preserve"> </w:t>
      </w:r>
      <w:r w:rsidRPr="00C6109C">
        <w:rPr>
          <w:rFonts w:ascii="Times New Roman" w:hAnsi="Times New Roman" w:cs="Times New Roman"/>
          <w:sz w:val="28"/>
          <w:szCs w:val="28"/>
        </w:rPr>
        <w:t>желающий</w:t>
      </w:r>
      <w:r>
        <w:rPr>
          <w:rFonts w:ascii="Times New Roman" w:hAnsi="Times New Roman" w:cs="Times New Roman"/>
          <w:sz w:val="28"/>
          <w:szCs w:val="28"/>
        </w:rPr>
        <w:t xml:space="preserve"> </w:t>
      </w:r>
      <w:r w:rsidRPr="00C6109C">
        <w:rPr>
          <w:rFonts w:ascii="Times New Roman" w:hAnsi="Times New Roman" w:cs="Times New Roman"/>
          <w:sz w:val="28"/>
          <w:szCs w:val="28"/>
        </w:rPr>
        <w:t>монополизировать</w:t>
      </w:r>
      <w:r>
        <w:rPr>
          <w:rFonts w:ascii="Times New Roman" w:hAnsi="Times New Roman" w:cs="Times New Roman"/>
          <w:sz w:val="28"/>
          <w:szCs w:val="28"/>
        </w:rPr>
        <w:t xml:space="preserve"> </w:t>
      </w:r>
      <w:r w:rsidRPr="00C6109C">
        <w:rPr>
          <w:rFonts w:ascii="Times New Roman" w:hAnsi="Times New Roman" w:cs="Times New Roman"/>
          <w:sz w:val="28"/>
          <w:szCs w:val="28"/>
        </w:rPr>
        <w:t>функции</w:t>
      </w:r>
      <w:r>
        <w:rPr>
          <w:rFonts w:ascii="Times New Roman" w:hAnsi="Times New Roman" w:cs="Times New Roman"/>
          <w:sz w:val="28"/>
          <w:szCs w:val="28"/>
        </w:rPr>
        <w:t xml:space="preserve"> </w:t>
      </w:r>
      <w:r w:rsidRPr="00C6109C">
        <w:rPr>
          <w:rFonts w:ascii="Times New Roman" w:hAnsi="Times New Roman" w:cs="Times New Roman"/>
          <w:sz w:val="28"/>
          <w:szCs w:val="28"/>
        </w:rPr>
        <w:t>хозяина</w:t>
      </w:r>
      <w:r>
        <w:rPr>
          <w:rFonts w:ascii="Times New Roman" w:hAnsi="Times New Roman" w:cs="Times New Roman"/>
          <w:sz w:val="28"/>
          <w:szCs w:val="28"/>
        </w:rPr>
        <w:t xml:space="preserve"> </w:t>
      </w:r>
      <w:r w:rsidRPr="00C6109C">
        <w:rPr>
          <w:rFonts w:ascii="Times New Roman" w:hAnsi="Times New Roman" w:cs="Times New Roman"/>
          <w:sz w:val="28"/>
          <w:szCs w:val="28"/>
        </w:rPr>
        <w:t>общественного</w:t>
      </w:r>
      <w:r>
        <w:rPr>
          <w:rFonts w:ascii="Times New Roman" w:hAnsi="Times New Roman" w:cs="Times New Roman"/>
          <w:sz w:val="28"/>
          <w:szCs w:val="28"/>
        </w:rPr>
        <w:t xml:space="preserve"> </w:t>
      </w:r>
      <w:r w:rsidRPr="00C6109C">
        <w:rPr>
          <w:rFonts w:ascii="Times New Roman" w:hAnsi="Times New Roman" w:cs="Times New Roman"/>
          <w:sz w:val="28"/>
          <w:szCs w:val="28"/>
        </w:rPr>
        <w:t>богатства»</w:t>
      </w:r>
      <w:r>
        <w:rPr>
          <w:rFonts w:ascii="Times New Roman" w:hAnsi="Times New Roman" w:cs="Times New Roman"/>
          <w:sz w:val="28"/>
          <w:szCs w:val="28"/>
        </w:rPr>
        <w:t xml:space="preserve">. (Парадоксально, но наиболее развитые и «отчужденные от человека» бюрократические структуры возникли именно в </w:t>
      </w:r>
      <w:r>
        <w:rPr>
          <w:rFonts w:ascii="Times New Roman" w:hAnsi="Times New Roman" w:cs="Times New Roman"/>
          <w:sz w:val="28"/>
          <w:szCs w:val="28"/>
        </w:rPr>
        <w:lastRenderedPageBreak/>
        <w:t>СССР, в стране, идеология которой – по крайней мере, декларативно – была построена на марксистских доктринах.)</w:t>
      </w:r>
    </w:p>
    <w:p w:rsidR="00CC79F9" w:rsidRPr="004F61AE" w:rsidRDefault="00CC79F9" w:rsidP="00CC79F9">
      <w:pPr>
        <w:spacing w:after="0" w:line="240" w:lineRule="auto"/>
        <w:ind w:firstLine="567"/>
        <w:jc w:val="both"/>
        <w:rPr>
          <w:rFonts w:ascii="Times New Roman" w:hAnsi="Times New Roman" w:cs="Times New Roman"/>
          <w:sz w:val="28"/>
          <w:szCs w:val="28"/>
        </w:rPr>
      </w:pPr>
      <w:r w:rsidRPr="004F61AE">
        <w:rPr>
          <w:rFonts w:ascii="Times New Roman" w:hAnsi="Times New Roman" w:cs="Times New Roman"/>
          <w:sz w:val="28"/>
          <w:szCs w:val="28"/>
        </w:rPr>
        <w:t>Напротив, по М.Веберу [</w:t>
      </w:r>
      <w:r>
        <w:rPr>
          <w:rFonts w:ascii="Times New Roman" w:hAnsi="Times New Roman" w:cs="Times New Roman"/>
          <w:sz w:val="28"/>
          <w:szCs w:val="28"/>
        </w:rPr>
        <w:t>2</w:t>
      </w:r>
      <w:r w:rsidRPr="004F61AE">
        <w:rPr>
          <w:rFonts w:ascii="Times New Roman" w:hAnsi="Times New Roman" w:cs="Times New Roman"/>
          <w:sz w:val="28"/>
          <w:szCs w:val="28"/>
        </w:rPr>
        <w:t xml:space="preserve">], бюрократия представляет собой один из типов рациональной организации, </w:t>
      </w:r>
      <w:r>
        <w:rPr>
          <w:rFonts w:ascii="Times New Roman" w:hAnsi="Times New Roman" w:cs="Times New Roman"/>
          <w:sz w:val="28"/>
          <w:szCs w:val="28"/>
        </w:rPr>
        <w:t>близкой к идеальной. По его мысли, ее основным преимуществом являются</w:t>
      </w:r>
      <w:r w:rsidRPr="004F61AE">
        <w:rPr>
          <w:rFonts w:ascii="Times New Roman" w:hAnsi="Times New Roman" w:cs="Times New Roman"/>
          <w:sz w:val="28"/>
          <w:szCs w:val="28"/>
        </w:rPr>
        <w:t xml:space="preserve"> эффективность административных действий</w:t>
      </w:r>
      <w:r>
        <w:rPr>
          <w:rFonts w:ascii="Times New Roman" w:hAnsi="Times New Roman" w:cs="Times New Roman"/>
          <w:sz w:val="28"/>
          <w:szCs w:val="28"/>
        </w:rPr>
        <w:t>.</w:t>
      </w:r>
      <w:r w:rsidRPr="004F61AE">
        <w:rPr>
          <w:rFonts w:ascii="Times New Roman" w:hAnsi="Times New Roman" w:cs="Times New Roman"/>
          <w:sz w:val="28"/>
          <w:szCs w:val="28"/>
        </w:rPr>
        <w:t xml:space="preserve"> </w:t>
      </w:r>
      <w:r>
        <w:rPr>
          <w:rFonts w:ascii="Times New Roman" w:hAnsi="Times New Roman" w:cs="Times New Roman"/>
          <w:sz w:val="28"/>
          <w:szCs w:val="28"/>
        </w:rPr>
        <w:t xml:space="preserve">В свою очередь, она </w:t>
      </w:r>
      <w:r w:rsidRPr="004F61AE">
        <w:rPr>
          <w:rFonts w:ascii="Times New Roman" w:hAnsi="Times New Roman" w:cs="Times New Roman"/>
          <w:sz w:val="28"/>
          <w:szCs w:val="28"/>
        </w:rPr>
        <w:t>достигается за счет специализации квалифицированного управленческого аппарата и формального разделения обязанностей, иерархичной системы контроля и подчинения должностных лиц</w:t>
      </w:r>
      <w:r>
        <w:rPr>
          <w:rFonts w:ascii="Times New Roman" w:hAnsi="Times New Roman" w:cs="Times New Roman"/>
          <w:sz w:val="28"/>
          <w:szCs w:val="28"/>
        </w:rPr>
        <w:t>. С точки зрения целей данной монографии важно отметить, что М.Вебер подчеркивал</w:t>
      </w:r>
      <w:r w:rsidRPr="004F61AE">
        <w:rPr>
          <w:rFonts w:ascii="Times New Roman" w:hAnsi="Times New Roman" w:cs="Times New Roman"/>
          <w:sz w:val="28"/>
          <w:szCs w:val="28"/>
        </w:rPr>
        <w:t xml:space="preserve"> безличн</w:t>
      </w:r>
      <w:r>
        <w:rPr>
          <w:rFonts w:ascii="Times New Roman" w:hAnsi="Times New Roman" w:cs="Times New Roman"/>
          <w:sz w:val="28"/>
          <w:szCs w:val="28"/>
        </w:rPr>
        <w:t>ость</w:t>
      </w:r>
      <w:r w:rsidRPr="004F61AE">
        <w:rPr>
          <w:rFonts w:ascii="Times New Roman" w:hAnsi="Times New Roman" w:cs="Times New Roman"/>
          <w:sz w:val="28"/>
          <w:szCs w:val="28"/>
        </w:rPr>
        <w:t xml:space="preserve"> отношений</w:t>
      </w:r>
      <w:r>
        <w:rPr>
          <w:rFonts w:ascii="Times New Roman" w:hAnsi="Times New Roman" w:cs="Times New Roman"/>
          <w:sz w:val="28"/>
          <w:szCs w:val="28"/>
        </w:rPr>
        <w:t xml:space="preserve"> в идеальном бюрократическом аппарате</w:t>
      </w:r>
      <w:r w:rsidRPr="004F61AE">
        <w:rPr>
          <w:rFonts w:ascii="Times New Roman" w:hAnsi="Times New Roman" w:cs="Times New Roman"/>
          <w:sz w:val="28"/>
          <w:szCs w:val="28"/>
        </w:rPr>
        <w:t xml:space="preserve">, </w:t>
      </w:r>
      <w:r>
        <w:rPr>
          <w:rFonts w:ascii="Times New Roman" w:hAnsi="Times New Roman" w:cs="Times New Roman"/>
          <w:sz w:val="28"/>
          <w:szCs w:val="28"/>
        </w:rPr>
        <w:t xml:space="preserve">функционирование которого </w:t>
      </w:r>
      <w:r w:rsidRPr="004F61AE">
        <w:rPr>
          <w:rFonts w:ascii="Times New Roman" w:hAnsi="Times New Roman" w:cs="Times New Roman"/>
          <w:sz w:val="28"/>
          <w:szCs w:val="28"/>
        </w:rPr>
        <w:t>осно</w:t>
      </w:r>
      <w:r>
        <w:rPr>
          <w:rFonts w:ascii="Times New Roman" w:hAnsi="Times New Roman" w:cs="Times New Roman"/>
          <w:sz w:val="28"/>
          <w:szCs w:val="28"/>
        </w:rPr>
        <w:t>вы</w:t>
      </w:r>
      <w:r w:rsidRPr="004F61AE">
        <w:rPr>
          <w:rFonts w:ascii="Times New Roman" w:hAnsi="Times New Roman" w:cs="Times New Roman"/>
          <w:sz w:val="28"/>
          <w:szCs w:val="28"/>
        </w:rPr>
        <w:t>ва</w:t>
      </w:r>
      <w:r>
        <w:rPr>
          <w:rFonts w:ascii="Times New Roman" w:hAnsi="Times New Roman" w:cs="Times New Roman"/>
          <w:sz w:val="28"/>
          <w:szCs w:val="28"/>
        </w:rPr>
        <w:t>ется</w:t>
      </w:r>
      <w:r w:rsidRPr="004F61AE">
        <w:rPr>
          <w:rFonts w:ascii="Times New Roman" w:hAnsi="Times New Roman" w:cs="Times New Roman"/>
          <w:sz w:val="28"/>
          <w:szCs w:val="28"/>
        </w:rPr>
        <w:t xml:space="preserve"> на </w:t>
      </w:r>
      <w:r>
        <w:rPr>
          <w:rFonts w:ascii="Times New Roman" w:hAnsi="Times New Roman" w:cs="Times New Roman"/>
          <w:sz w:val="28"/>
          <w:szCs w:val="28"/>
        </w:rPr>
        <w:t>кодифицированных</w:t>
      </w:r>
      <w:r w:rsidRPr="004F61AE">
        <w:rPr>
          <w:rFonts w:ascii="Times New Roman" w:hAnsi="Times New Roman" w:cs="Times New Roman"/>
          <w:sz w:val="28"/>
          <w:szCs w:val="28"/>
        </w:rPr>
        <w:t xml:space="preserve"> законах и правилах, </w:t>
      </w:r>
      <w:r>
        <w:rPr>
          <w:rFonts w:ascii="Times New Roman" w:hAnsi="Times New Roman" w:cs="Times New Roman"/>
          <w:sz w:val="28"/>
          <w:szCs w:val="28"/>
        </w:rPr>
        <w:t>задающих механизм</w:t>
      </w:r>
      <w:r w:rsidRPr="004F61AE">
        <w:rPr>
          <w:rFonts w:ascii="Times New Roman" w:hAnsi="Times New Roman" w:cs="Times New Roman"/>
          <w:sz w:val="28"/>
          <w:szCs w:val="28"/>
        </w:rPr>
        <w:t xml:space="preserve"> приняти</w:t>
      </w:r>
      <w:r>
        <w:rPr>
          <w:rFonts w:ascii="Times New Roman" w:hAnsi="Times New Roman" w:cs="Times New Roman"/>
          <w:sz w:val="28"/>
          <w:szCs w:val="28"/>
        </w:rPr>
        <w:t>я</w:t>
      </w:r>
      <w:r w:rsidRPr="004F61AE">
        <w:rPr>
          <w:rFonts w:ascii="Times New Roman" w:hAnsi="Times New Roman" w:cs="Times New Roman"/>
          <w:sz w:val="28"/>
          <w:szCs w:val="28"/>
        </w:rPr>
        <w:t xml:space="preserve"> решений путем отделения административных функций от средств управления. </w:t>
      </w:r>
    </w:p>
    <w:p w:rsidR="00CC79F9" w:rsidRDefault="00CC79F9" w:rsidP="00CC79F9">
      <w:pPr>
        <w:spacing w:after="0" w:line="240" w:lineRule="auto"/>
        <w:ind w:firstLine="567"/>
        <w:jc w:val="both"/>
        <w:rPr>
          <w:rFonts w:ascii="Times New Roman" w:hAnsi="Times New Roman" w:cs="Times New Roman"/>
          <w:sz w:val="28"/>
          <w:szCs w:val="28"/>
        </w:rPr>
      </w:pPr>
      <w:r w:rsidRPr="00014AA0">
        <w:rPr>
          <w:rFonts w:ascii="Times New Roman" w:hAnsi="Times New Roman" w:cs="Times New Roman"/>
          <w:sz w:val="28"/>
          <w:szCs w:val="28"/>
        </w:rPr>
        <w:t>Не</w:t>
      </w:r>
      <w:r>
        <w:rPr>
          <w:rFonts w:ascii="Times New Roman" w:hAnsi="Times New Roman" w:cs="Times New Roman"/>
          <w:sz w:val="28"/>
          <w:szCs w:val="28"/>
        </w:rPr>
        <w:t xml:space="preserve"> </w:t>
      </w:r>
      <w:r w:rsidRPr="00014AA0">
        <w:rPr>
          <w:rFonts w:ascii="Times New Roman" w:hAnsi="Times New Roman" w:cs="Times New Roman"/>
          <w:sz w:val="28"/>
          <w:szCs w:val="28"/>
        </w:rPr>
        <w:t>будет</w:t>
      </w:r>
      <w:r>
        <w:rPr>
          <w:rFonts w:ascii="Times New Roman" w:hAnsi="Times New Roman" w:cs="Times New Roman"/>
          <w:sz w:val="28"/>
          <w:szCs w:val="28"/>
        </w:rPr>
        <w:t xml:space="preserve"> </w:t>
      </w:r>
      <w:r w:rsidRPr="00014AA0">
        <w:rPr>
          <w:rFonts w:ascii="Times New Roman" w:hAnsi="Times New Roman" w:cs="Times New Roman"/>
          <w:sz w:val="28"/>
          <w:szCs w:val="28"/>
        </w:rPr>
        <w:t>большим</w:t>
      </w:r>
      <w:r>
        <w:rPr>
          <w:rFonts w:ascii="Times New Roman" w:hAnsi="Times New Roman" w:cs="Times New Roman"/>
          <w:sz w:val="28"/>
          <w:szCs w:val="28"/>
        </w:rPr>
        <w:t xml:space="preserve"> </w:t>
      </w:r>
      <w:r w:rsidRPr="00014AA0">
        <w:rPr>
          <w:rFonts w:ascii="Times New Roman" w:hAnsi="Times New Roman" w:cs="Times New Roman"/>
          <w:sz w:val="28"/>
          <w:szCs w:val="28"/>
        </w:rPr>
        <w:t>преувеличением</w:t>
      </w:r>
      <w:r>
        <w:rPr>
          <w:rFonts w:ascii="Times New Roman" w:hAnsi="Times New Roman" w:cs="Times New Roman"/>
          <w:sz w:val="28"/>
          <w:szCs w:val="28"/>
        </w:rPr>
        <w:t xml:space="preserve"> </w:t>
      </w:r>
      <w:r w:rsidRPr="00014AA0">
        <w:rPr>
          <w:rFonts w:ascii="Times New Roman" w:hAnsi="Times New Roman" w:cs="Times New Roman"/>
          <w:sz w:val="28"/>
          <w:szCs w:val="28"/>
        </w:rPr>
        <w:t>сказать,</w:t>
      </w:r>
      <w:r>
        <w:rPr>
          <w:rFonts w:ascii="Times New Roman" w:hAnsi="Times New Roman" w:cs="Times New Roman"/>
          <w:sz w:val="28"/>
          <w:szCs w:val="28"/>
        </w:rPr>
        <w:t xml:space="preserve"> </w:t>
      </w:r>
      <w:r w:rsidRPr="00014AA0">
        <w:rPr>
          <w:rFonts w:ascii="Times New Roman" w:hAnsi="Times New Roman" w:cs="Times New Roman"/>
          <w:sz w:val="28"/>
          <w:szCs w:val="28"/>
        </w:rPr>
        <w:t>что</w:t>
      </w:r>
      <w:r>
        <w:rPr>
          <w:rFonts w:ascii="Times New Roman" w:hAnsi="Times New Roman" w:cs="Times New Roman"/>
          <w:sz w:val="28"/>
          <w:szCs w:val="28"/>
        </w:rPr>
        <w:t xml:space="preserve"> </w:t>
      </w:r>
      <w:r w:rsidRPr="00014AA0">
        <w:rPr>
          <w:rFonts w:ascii="Times New Roman" w:hAnsi="Times New Roman" w:cs="Times New Roman"/>
          <w:sz w:val="28"/>
          <w:szCs w:val="28"/>
        </w:rPr>
        <w:t>идеальную</w:t>
      </w:r>
      <w:r>
        <w:rPr>
          <w:rFonts w:ascii="Times New Roman" w:hAnsi="Times New Roman" w:cs="Times New Roman"/>
          <w:sz w:val="28"/>
          <w:szCs w:val="28"/>
        </w:rPr>
        <w:t xml:space="preserve"> </w:t>
      </w:r>
      <w:r w:rsidRPr="00014AA0">
        <w:rPr>
          <w:rFonts w:ascii="Times New Roman" w:hAnsi="Times New Roman" w:cs="Times New Roman"/>
          <w:sz w:val="28"/>
          <w:szCs w:val="28"/>
        </w:rPr>
        <w:t>бюрократию</w:t>
      </w:r>
      <w:r>
        <w:rPr>
          <w:rFonts w:ascii="Times New Roman" w:hAnsi="Times New Roman" w:cs="Times New Roman"/>
          <w:sz w:val="28"/>
          <w:szCs w:val="28"/>
        </w:rPr>
        <w:t xml:space="preserve"> </w:t>
      </w:r>
      <w:r w:rsidRPr="00014AA0">
        <w:rPr>
          <w:rFonts w:ascii="Times New Roman" w:hAnsi="Times New Roman" w:cs="Times New Roman"/>
          <w:sz w:val="28"/>
          <w:szCs w:val="28"/>
        </w:rPr>
        <w:t>М.Вебер</w:t>
      </w:r>
      <w:r>
        <w:rPr>
          <w:rFonts w:ascii="Times New Roman" w:hAnsi="Times New Roman" w:cs="Times New Roman"/>
          <w:sz w:val="28"/>
          <w:szCs w:val="28"/>
        </w:rPr>
        <w:t xml:space="preserve"> </w:t>
      </w:r>
      <w:r w:rsidRPr="00014AA0">
        <w:rPr>
          <w:rFonts w:ascii="Times New Roman" w:hAnsi="Times New Roman" w:cs="Times New Roman"/>
          <w:sz w:val="28"/>
          <w:szCs w:val="28"/>
        </w:rPr>
        <w:t>трактовал</w:t>
      </w:r>
      <w:r>
        <w:rPr>
          <w:rFonts w:ascii="Times New Roman" w:hAnsi="Times New Roman" w:cs="Times New Roman"/>
          <w:sz w:val="28"/>
          <w:szCs w:val="28"/>
        </w:rPr>
        <w:t xml:space="preserve"> </w:t>
      </w:r>
      <w:r w:rsidRPr="00014AA0">
        <w:rPr>
          <w:rFonts w:ascii="Times New Roman" w:hAnsi="Times New Roman" w:cs="Times New Roman"/>
          <w:sz w:val="28"/>
          <w:szCs w:val="28"/>
        </w:rPr>
        <w:t>–</w:t>
      </w:r>
      <w:r>
        <w:rPr>
          <w:rFonts w:ascii="Times New Roman" w:hAnsi="Times New Roman" w:cs="Times New Roman"/>
          <w:sz w:val="28"/>
          <w:szCs w:val="28"/>
        </w:rPr>
        <w:t xml:space="preserve"> </w:t>
      </w:r>
      <w:r w:rsidRPr="00014AA0">
        <w:rPr>
          <w:rFonts w:ascii="Times New Roman" w:hAnsi="Times New Roman" w:cs="Times New Roman"/>
          <w:sz w:val="28"/>
          <w:szCs w:val="28"/>
        </w:rPr>
        <w:t>выражаясь</w:t>
      </w:r>
      <w:r>
        <w:rPr>
          <w:rFonts w:ascii="Times New Roman" w:hAnsi="Times New Roman" w:cs="Times New Roman"/>
          <w:sz w:val="28"/>
          <w:szCs w:val="28"/>
        </w:rPr>
        <w:t xml:space="preserve"> </w:t>
      </w:r>
      <w:r w:rsidRPr="00014AA0">
        <w:rPr>
          <w:rFonts w:ascii="Times New Roman" w:hAnsi="Times New Roman" w:cs="Times New Roman"/>
          <w:sz w:val="28"/>
          <w:szCs w:val="28"/>
        </w:rPr>
        <w:t>современным</w:t>
      </w:r>
      <w:r>
        <w:rPr>
          <w:rFonts w:ascii="Times New Roman" w:hAnsi="Times New Roman" w:cs="Times New Roman"/>
          <w:sz w:val="28"/>
          <w:szCs w:val="28"/>
        </w:rPr>
        <w:t xml:space="preserve"> </w:t>
      </w:r>
      <w:r w:rsidRPr="00014AA0">
        <w:rPr>
          <w:rFonts w:ascii="Times New Roman" w:hAnsi="Times New Roman" w:cs="Times New Roman"/>
          <w:sz w:val="28"/>
          <w:szCs w:val="28"/>
        </w:rPr>
        <w:t>языком</w:t>
      </w:r>
      <w:r>
        <w:rPr>
          <w:rFonts w:ascii="Times New Roman" w:hAnsi="Times New Roman" w:cs="Times New Roman"/>
          <w:sz w:val="28"/>
          <w:szCs w:val="28"/>
        </w:rPr>
        <w:t xml:space="preserve"> </w:t>
      </w:r>
      <w:r w:rsidRPr="00014AA0">
        <w:rPr>
          <w:rFonts w:ascii="Times New Roman" w:hAnsi="Times New Roman" w:cs="Times New Roman"/>
          <w:sz w:val="28"/>
          <w:szCs w:val="28"/>
        </w:rPr>
        <w:t>–</w:t>
      </w:r>
      <w:r>
        <w:rPr>
          <w:rFonts w:ascii="Times New Roman" w:hAnsi="Times New Roman" w:cs="Times New Roman"/>
          <w:sz w:val="28"/>
          <w:szCs w:val="28"/>
        </w:rPr>
        <w:t xml:space="preserve"> </w:t>
      </w:r>
      <w:r w:rsidRPr="00014AA0">
        <w:rPr>
          <w:rFonts w:ascii="Times New Roman" w:hAnsi="Times New Roman" w:cs="Times New Roman"/>
          <w:sz w:val="28"/>
          <w:szCs w:val="28"/>
        </w:rPr>
        <w:t>как</w:t>
      </w:r>
      <w:r>
        <w:rPr>
          <w:rFonts w:ascii="Times New Roman" w:hAnsi="Times New Roman" w:cs="Times New Roman"/>
          <w:sz w:val="28"/>
          <w:szCs w:val="28"/>
        </w:rPr>
        <w:t xml:space="preserve"> </w:t>
      </w:r>
      <w:r w:rsidRPr="00014AA0">
        <w:rPr>
          <w:rFonts w:ascii="Times New Roman" w:hAnsi="Times New Roman" w:cs="Times New Roman"/>
          <w:sz w:val="28"/>
          <w:szCs w:val="28"/>
        </w:rPr>
        <w:t>программно-аппаратный</w:t>
      </w:r>
      <w:r>
        <w:rPr>
          <w:rFonts w:ascii="Times New Roman" w:hAnsi="Times New Roman" w:cs="Times New Roman"/>
          <w:sz w:val="28"/>
          <w:szCs w:val="28"/>
        </w:rPr>
        <w:t xml:space="preserve"> </w:t>
      </w:r>
      <w:r w:rsidRPr="00014AA0">
        <w:rPr>
          <w:rFonts w:ascii="Times New Roman" w:hAnsi="Times New Roman" w:cs="Times New Roman"/>
          <w:sz w:val="28"/>
          <w:szCs w:val="28"/>
        </w:rPr>
        <w:t>комплекс,</w:t>
      </w:r>
      <w:r>
        <w:rPr>
          <w:rFonts w:ascii="Times New Roman" w:hAnsi="Times New Roman" w:cs="Times New Roman"/>
          <w:sz w:val="28"/>
          <w:szCs w:val="28"/>
        </w:rPr>
        <w:t xml:space="preserve"> </w:t>
      </w:r>
      <w:r w:rsidRPr="00014AA0">
        <w:rPr>
          <w:rFonts w:ascii="Times New Roman" w:hAnsi="Times New Roman" w:cs="Times New Roman"/>
          <w:sz w:val="28"/>
          <w:szCs w:val="28"/>
        </w:rPr>
        <w:t>обезличенные</w:t>
      </w:r>
      <w:r>
        <w:rPr>
          <w:rFonts w:ascii="Times New Roman" w:hAnsi="Times New Roman" w:cs="Times New Roman"/>
          <w:sz w:val="28"/>
          <w:szCs w:val="28"/>
        </w:rPr>
        <w:t xml:space="preserve"> </w:t>
      </w:r>
      <w:r w:rsidRPr="00014AA0">
        <w:rPr>
          <w:rFonts w:ascii="Times New Roman" w:hAnsi="Times New Roman" w:cs="Times New Roman"/>
          <w:sz w:val="28"/>
          <w:szCs w:val="28"/>
        </w:rPr>
        <w:t>элементы</w:t>
      </w:r>
      <w:r>
        <w:rPr>
          <w:rFonts w:ascii="Times New Roman" w:hAnsi="Times New Roman" w:cs="Times New Roman"/>
          <w:sz w:val="28"/>
          <w:szCs w:val="28"/>
        </w:rPr>
        <w:t xml:space="preserve"> </w:t>
      </w:r>
      <w:r w:rsidRPr="00014AA0">
        <w:rPr>
          <w:rFonts w:ascii="Times New Roman" w:hAnsi="Times New Roman" w:cs="Times New Roman"/>
          <w:sz w:val="28"/>
          <w:szCs w:val="28"/>
        </w:rPr>
        <w:t>которого</w:t>
      </w:r>
      <w:r>
        <w:rPr>
          <w:rFonts w:ascii="Times New Roman" w:hAnsi="Times New Roman" w:cs="Times New Roman"/>
          <w:sz w:val="28"/>
          <w:szCs w:val="28"/>
        </w:rPr>
        <w:t xml:space="preserve"> </w:t>
      </w:r>
      <w:r w:rsidRPr="00014AA0">
        <w:rPr>
          <w:rFonts w:ascii="Times New Roman" w:hAnsi="Times New Roman" w:cs="Times New Roman"/>
          <w:sz w:val="28"/>
          <w:szCs w:val="28"/>
        </w:rPr>
        <w:t>исключают</w:t>
      </w:r>
      <w:r>
        <w:rPr>
          <w:rFonts w:ascii="Times New Roman" w:hAnsi="Times New Roman" w:cs="Times New Roman"/>
          <w:sz w:val="28"/>
          <w:szCs w:val="28"/>
        </w:rPr>
        <w:t xml:space="preserve"> </w:t>
      </w:r>
      <w:r w:rsidRPr="00014AA0">
        <w:rPr>
          <w:rFonts w:ascii="Times New Roman" w:hAnsi="Times New Roman" w:cs="Times New Roman"/>
          <w:sz w:val="28"/>
          <w:szCs w:val="28"/>
        </w:rPr>
        <w:t>влияние</w:t>
      </w:r>
      <w:r>
        <w:rPr>
          <w:rFonts w:ascii="Times New Roman" w:hAnsi="Times New Roman" w:cs="Times New Roman"/>
          <w:sz w:val="28"/>
          <w:szCs w:val="28"/>
        </w:rPr>
        <w:t xml:space="preserve"> </w:t>
      </w:r>
      <w:r w:rsidRPr="00014AA0">
        <w:rPr>
          <w:rFonts w:ascii="Times New Roman" w:hAnsi="Times New Roman" w:cs="Times New Roman"/>
          <w:sz w:val="28"/>
          <w:szCs w:val="28"/>
        </w:rPr>
        <w:t>каких-либо</w:t>
      </w:r>
      <w:r>
        <w:rPr>
          <w:rFonts w:ascii="Times New Roman" w:hAnsi="Times New Roman" w:cs="Times New Roman"/>
          <w:sz w:val="28"/>
          <w:szCs w:val="28"/>
        </w:rPr>
        <w:t xml:space="preserve"> </w:t>
      </w:r>
      <w:r w:rsidRPr="00014AA0">
        <w:rPr>
          <w:rFonts w:ascii="Times New Roman" w:hAnsi="Times New Roman" w:cs="Times New Roman"/>
          <w:sz w:val="28"/>
          <w:szCs w:val="28"/>
        </w:rPr>
        <w:t>субъективных</w:t>
      </w:r>
      <w:r>
        <w:rPr>
          <w:rFonts w:ascii="Times New Roman" w:hAnsi="Times New Roman" w:cs="Times New Roman"/>
          <w:sz w:val="28"/>
          <w:szCs w:val="28"/>
        </w:rPr>
        <w:t xml:space="preserve"> </w:t>
      </w:r>
      <w:r w:rsidRPr="00014AA0">
        <w:rPr>
          <w:rFonts w:ascii="Times New Roman" w:hAnsi="Times New Roman" w:cs="Times New Roman"/>
          <w:sz w:val="28"/>
          <w:szCs w:val="28"/>
        </w:rPr>
        <w:t>факторов</w:t>
      </w:r>
      <w:r>
        <w:rPr>
          <w:rFonts w:ascii="Times New Roman" w:hAnsi="Times New Roman" w:cs="Times New Roman"/>
          <w:sz w:val="28"/>
          <w:szCs w:val="28"/>
        </w:rPr>
        <w:t xml:space="preserve"> </w:t>
      </w:r>
      <w:r w:rsidRPr="00014AA0">
        <w:rPr>
          <w:rFonts w:ascii="Times New Roman" w:hAnsi="Times New Roman" w:cs="Times New Roman"/>
          <w:sz w:val="28"/>
          <w:szCs w:val="28"/>
        </w:rPr>
        <w:t>и,</w:t>
      </w:r>
      <w:r>
        <w:rPr>
          <w:rFonts w:ascii="Times New Roman" w:hAnsi="Times New Roman" w:cs="Times New Roman"/>
          <w:sz w:val="28"/>
          <w:szCs w:val="28"/>
        </w:rPr>
        <w:t xml:space="preserve"> </w:t>
      </w:r>
      <w:r w:rsidRPr="00014AA0">
        <w:rPr>
          <w:rFonts w:ascii="Times New Roman" w:hAnsi="Times New Roman" w:cs="Times New Roman"/>
          <w:sz w:val="28"/>
          <w:szCs w:val="28"/>
        </w:rPr>
        <w:t>тем</w:t>
      </w:r>
      <w:r>
        <w:rPr>
          <w:rFonts w:ascii="Times New Roman" w:hAnsi="Times New Roman" w:cs="Times New Roman"/>
          <w:sz w:val="28"/>
          <w:szCs w:val="28"/>
        </w:rPr>
        <w:t xml:space="preserve"> </w:t>
      </w:r>
      <w:r w:rsidRPr="00014AA0">
        <w:rPr>
          <w:rFonts w:ascii="Times New Roman" w:hAnsi="Times New Roman" w:cs="Times New Roman"/>
          <w:sz w:val="28"/>
          <w:szCs w:val="28"/>
        </w:rPr>
        <w:t>самым,</w:t>
      </w:r>
      <w:r>
        <w:rPr>
          <w:rFonts w:ascii="Times New Roman" w:hAnsi="Times New Roman" w:cs="Times New Roman"/>
          <w:sz w:val="28"/>
          <w:szCs w:val="28"/>
        </w:rPr>
        <w:t xml:space="preserve"> </w:t>
      </w:r>
      <w:r w:rsidRPr="00014AA0">
        <w:rPr>
          <w:rFonts w:ascii="Times New Roman" w:hAnsi="Times New Roman" w:cs="Times New Roman"/>
          <w:sz w:val="28"/>
          <w:szCs w:val="28"/>
        </w:rPr>
        <w:t>обеспечивают</w:t>
      </w:r>
      <w:r>
        <w:rPr>
          <w:rFonts w:ascii="Times New Roman" w:hAnsi="Times New Roman" w:cs="Times New Roman"/>
          <w:sz w:val="28"/>
          <w:szCs w:val="28"/>
        </w:rPr>
        <w:t xml:space="preserve"> </w:t>
      </w:r>
      <w:r w:rsidRPr="00014AA0">
        <w:rPr>
          <w:rFonts w:ascii="Times New Roman" w:hAnsi="Times New Roman" w:cs="Times New Roman"/>
          <w:sz w:val="28"/>
          <w:szCs w:val="28"/>
        </w:rPr>
        <w:t>наилучшее</w:t>
      </w:r>
      <w:r>
        <w:rPr>
          <w:rFonts w:ascii="Times New Roman" w:hAnsi="Times New Roman" w:cs="Times New Roman"/>
          <w:sz w:val="28"/>
          <w:szCs w:val="28"/>
        </w:rPr>
        <w:t xml:space="preserve"> </w:t>
      </w:r>
      <w:r w:rsidRPr="00014AA0">
        <w:rPr>
          <w:rFonts w:ascii="Times New Roman" w:hAnsi="Times New Roman" w:cs="Times New Roman"/>
          <w:sz w:val="28"/>
          <w:szCs w:val="28"/>
        </w:rPr>
        <w:t>выполнение</w:t>
      </w:r>
      <w:r>
        <w:rPr>
          <w:rFonts w:ascii="Times New Roman" w:hAnsi="Times New Roman" w:cs="Times New Roman"/>
          <w:sz w:val="28"/>
          <w:szCs w:val="28"/>
        </w:rPr>
        <w:t xml:space="preserve"> </w:t>
      </w:r>
      <w:r w:rsidRPr="00014AA0">
        <w:rPr>
          <w:rFonts w:ascii="Times New Roman" w:hAnsi="Times New Roman" w:cs="Times New Roman"/>
          <w:sz w:val="28"/>
          <w:szCs w:val="28"/>
        </w:rPr>
        <w:t>требуемых</w:t>
      </w:r>
      <w:r>
        <w:rPr>
          <w:rFonts w:ascii="Times New Roman" w:hAnsi="Times New Roman" w:cs="Times New Roman"/>
          <w:sz w:val="28"/>
          <w:szCs w:val="28"/>
        </w:rPr>
        <w:t xml:space="preserve"> </w:t>
      </w:r>
      <w:r w:rsidRPr="00014AA0">
        <w:rPr>
          <w:rFonts w:ascii="Times New Roman" w:hAnsi="Times New Roman" w:cs="Times New Roman"/>
          <w:sz w:val="28"/>
          <w:szCs w:val="28"/>
        </w:rPr>
        <w:t>функций</w:t>
      </w:r>
      <w:r>
        <w:rPr>
          <w:rFonts w:ascii="Times New Roman" w:hAnsi="Times New Roman" w:cs="Times New Roman"/>
          <w:sz w:val="28"/>
          <w:szCs w:val="28"/>
        </w:rPr>
        <w:t xml:space="preserve"> </w:t>
      </w:r>
      <w:r w:rsidRPr="00014AA0">
        <w:rPr>
          <w:rFonts w:ascii="Times New Roman" w:hAnsi="Times New Roman" w:cs="Times New Roman"/>
          <w:sz w:val="28"/>
          <w:szCs w:val="28"/>
        </w:rPr>
        <w:t>системой</w:t>
      </w:r>
      <w:r>
        <w:rPr>
          <w:rFonts w:ascii="Times New Roman" w:hAnsi="Times New Roman" w:cs="Times New Roman"/>
          <w:sz w:val="28"/>
          <w:szCs w:val="28"/>
        </w:rPr>
        <w:t xml:space="preserve"> </w:t>
      </w:r>
      <w:r w:rsidRPr="00014AA0">
        <w:rPr>
          <w:rFonts w:ascii="Times New Roman" w:hAnsi="Times New Roman" w:cs="Times New Roman"/>
          <w:sz w:val="28"/>
          <w:szCs w:val="28"/>
        </w:rPr>
        <w:t>в</w:t>
      </w:r>
      <w:r>
        <w:rPr>
          <w:rFonts w:ascii="Times New Roman" w:hAnsi="Times New Roman" w:cs="Times New Roman"/>
          <w:sz w:val="28"/>
          <w:szCs w:val="28"/>
        </w:rPr>
        <w:t xml:space="preserve"> </w:t>
      </w:r>
      <w:r w:rsidRPr="00014AA0">
        <w:rPr>
          <w:rFonts w:ascii="Times New Roman" w:hAnsi="Times New Roman" w:cs="Times New Roman"/>
          <w:sz w:val="28"/>
          <w:szCs w:val="28"/>
        </w:rPr>
        <w:t>целом.</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при рассмотрении бюрократии с точки зрения общественных и гуманитарных дисциплин теряется одно важнейшее обстоятельство, которое можно увидеть только с позиций теории информации. Пользователю (неважно, кто понимается под этим словом – монарх или глава некоторой корпорации) только </w:t>
      </w:r>
      <w:r w:rsidRPr="003E327E">
        <w:rPr>
          <w:rFonts w:ascii="Times New Roman" w:hAnsi="Times New Roman" w:cs="Times New Roman"/>
          <w:b/>
          <w:i/>
          <w:sz w:val="28"/>
          <w:szCs w:val="28"/>
        </w:rPr>
        <w:t>кажется</w:t>
      </w:r>
      <w:r>
        <w:rPr>
          <w:rFonts w:ascii="Times New Roman" w:hAnsi="Times New Roman" w:cs="Times New Roman"/>
          <w:sz w:val="28"/>
          <w:szCs w:val="28"/>
        </w:rPr>
        <w:t xml:space="preserve">, что он имеет дело с управляемой системой. В действительности Пользователь заведомо выстраивает систему, </w:t>
      </w:r>
      <w:r w:rsidRPr="00B43400">
        <w:rPr>
          <w:rFonts w:ascii="Times New Roman" w:hAnsi="Times New Roman" w:cs="Times New Roman"/>
          <w:b/>
          <w:i/>
          <w:sz w:val="28"/>
          <w:szCs w:val="28"/>
        </w:rPr>
        <w:t>истинный</w:t>
      </w:r>
      <w:r>
        <w:rPr>
          <w:rFonts w:ascii="Times New Roman" w:hAnsi="Times New Roman" w:cs="Times New Roman"/>
          <w:sz w:val="28"/>
          <w:szCs w:val="28"/>
        </w:rPr>
        <w:t xml:space="preserve"> </w:t>
      </w:r>
      <w:r w:rsidRPr="00317BA5">
        <w:rPr>
          <w:rFonts w:ascii="Times New Roman" w:hAnsi="Times New Roman" w:cs="Times New Roman"/>
          <w:b/>
          <w:i/>
          <w:sz w:val="28"/>
          <w:szCs w:val="28"/>
        </w:rPr>
        <w:t>программный</w:t>
      </w:r>
      <w:r>
        <w:rPr>
          <w:rFonts w:ascii="Times New Roman" w:hAnsi="Times New Roman" w:cs="Times New Roman"/>
          <w:b/>
          <w:i/>
          <w:sz w:val="28"/>
          <w:szCs w:val="28"/>
        </w:rPr>
        <w:t xml:space="preserve"> </w:t>
      </w:r>
      <w:r w:rsidRPr="00317BA5">
        <w:rPr>
          <w:rFonts w:ascii="Times New Roman" w:hAnsi="Times New Roman" w:cs="Times New Roman"/>
          <w:b/>
          <w:i/>
          <w:sz w:val="28"/>
          <w:szCs w:val="28"/>
        </w:rPr>
        <w:t>код</w:t>
      </w:r>
      <w:r>
        <w:rPr>
          <w:rFonts w:ascii="Times New Roman" w:hAnsi="Times New Roman" w:cs="Times New Roman"/>
          <w:b/>
          <w:i/>
          <w:sz w:val="28"/>
          <w:szCs w:val="28"/>
        </w:rPr>
        <w:t xml:space="preserve"> </w:t>
      </w:r>
      <w:r w:rsidRPr="00317BA5">
        <w:rPr>
          <w:rFonts w:ascii="Times New Roman" w:hAnsi="Times New Roman" w:cs="Times New Roman"/>
          <w:b/>
          <w:i/>
          <w:sz w:val="28"/>
          <w:szCs w:val="28"/>
        </w:rPr>
        <w:t>которой</w:t>
      </w:r>
      <w:r>
        <w:rPr>
          <w:rFonts w:ascii="Times New Roman" w:hAnsi="Times New Roman" w:cs="Times New Roman"/>
          <w:b/>
          <w:i/>
          <w:sz w:val="28"/>
          <w:szCs w:val="28"/>
        </w:rPr>
        <w:t xml:space="preserve"> </w:t>
      </w:r>
      <w:r w:rsidRPr="00317BA5">
        <w:rPr>
          <w:rFonts w:ascii="Times New Roman" w:hAnsi="Times New Roman" w:cs="Times New Roman"/>
          <w:b/>
          <w:i/>
          <w:sz w:val="28"/>
          <w:szCs w:val="28"/>
        </w:rPr>
        <w:t>ему</w:t>
      </w:r>
      <w:r>
        <w:rPr>
          <w:rFonts w:ascii="Times New Roman" w:hAnsi="Times New Roman" w:cs="Times New Roman"/>
          <w:b/>
          <w:i/>
          <w:sz w:val="28"/>
          <w:szCs w:val="28"/>
        </w:rPr>
        <w:t xml:space="preserve"> </w:t>
      </w:r>
      <w:r w:rsidRPr="00317BA5">
        <w:rPr>
          <w:rFonts w:ascii="Times New Roman" w:hAnsi="Times New Roman" w:cs="Times New Roman"/>
          <w:b/>
          <w:i/>
          <w:sz w:val="28"/>
          <w:szCs w:val="28"/>
        </w:rPr>
        <w:t>остается</w:t>
      </w:r>
      <w:r>
        <w:rPr>
          <w:rFonts w:ascii="Times New Roman" w:hAnsi="Times New Roman" w:cs="Times New Roman"/>
          <w:b/>
          <w:i/>
          <w:sz w:val="28"/>
          <w:szCs w:val="28"/>
        </w:rPr>
        <w:t xml:space="preserve"> </w:t>
      </w:r>
      <w:r w:rsidRPr="00317BA5">
        <w:rPr>
          <w:rFonts w:ascii="Times New Roman" w:hAnsi="Times New Roman" w:cs="Times New Roman"/>
          <w:b/>
          <w:i/>
          <w:sz w:val="28"/>
          <w:szCs w:val="28"/>
        </w:rPr>
        <w:t>неизвестным</w:t>
      </w:r>
      <w:r>
        <w:rPr>
          <w:rFonts w:ascii="Times New Roman" w:hAnsi="Times New Roman" w:cs="Times New Roman"/>
          <w:sz w:val="28"/>
          <w:szCs w:val="28"/>
        </w:rPr>
        <w:t xml:space="preserve">. Этот вывод, в частности, непосредственно подтверждается примером, рассматриваемым в Главе 17. В ней с позиции теории нейронных сетей анализируется процедура голосования в Ученом (или ином) Совете. Даже этот простейший пример показывает, что решение де-факто принимают не отдельные члены Совета, а нечто качественно иное – составленная из них сеть, которую в первом приближении можно рассматривать как нейронную.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Пожалуй, лучшей иллюстрацией к сказанному служит тот факт, что высшие руководители многих стран мира все чаще и чаще вынуждены переходить к «ручному» управлению, теряя время на решение проблем, которые при нормальном функционировании чиновничьего аппарата должны были бы решаться автоматически. (По крайней мере, в смысле теории М.Вебера.)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вывод о самостоятельности (по крайней мере, относительной) административных систем, переродившихся в бюрократические, разрешает вполне определенное противоречие, отраженной в современной литературе, в том числе, в [1]. В цитированной работе, в частности, высказывается следующая мысль. </w:t>
      </w:r>
    </w:p>
    <w:p w:rsidR="00CC79F9" w:rsidRPr="00E80A11" w:rsidRDefault="00CC79F9" w:rsidP="00CC79F9">
      <w:pPr>
        <w:spacing w:after="0" w:line="240" w:lineRule="auto"/>
        <w:ind w:firstLine="567"/>
        <w:jc w:val="both"/>
        <w:rPr>
          <w:rFonts w:ascii="Times New Roman" w:hAnsi="Times New Roman" w:cs="Times New Roman"/>
          <w:sz w:val="28"/>
          <w:szCs w:val="28"/>
        </w:rPr>
      </w:pPr>
      <w:r w:rsidRPr="00621706">
        <w:rPr>
          <w:rFonts w:ascii="Times New Roman" w:hAnsi="Times New Roman" w:cs="Times New Roman"/>
          <w:sz w:val="28"/>
          <w:szCs w:val="28"/>
        </w:rPr>
        <w:t>Н</w:t>
      </w:r>
      <w:r w:rsidRPr="00E80A11">
        <w:rPr>
          <w:rFonts w:ascii="Times New Roman" w:hAnsi="Times New Roman" w:cs="Times New Roman"/>
          <w:sz w:val="28"/>
          <w:szCs w:val="28"/>
        </w:rPr>
        <w:t xml:space="preserve">еэффективная, коррупционная бюрократия – это лишь следствие того, что общество не смогло организовать ее работу в своих собственных интересах, поставить под свой контроль. В этих условиях самая талантливая и </w:t>
      </w:r>
      <w:r w:rsidRPr="00E80A11">
        <w:rPr>
          <w:rFonts w:ascii="Times New Roman" w:hAnsi="Times New Roman" w:cs="Times New Roman"/>
          <w:sz w:val="28"/>
          <w:szCs w:val="28"/>
        </w:rPr>
        <w:lastRenderedPageBreak/>
        <w:t>справедливая критика бюрократии носит заведомо схоластический характер, поскольку продолжают сохраняться системные причины для подобной критики [</w:t>
      </w:r>
      <w:r>
        <w:rPr>
          <w:rFonts w:ascii="Times New Roman" w:hAnsi="Times New Roman" w:cs="Times New Roman"/>
          <w:sz w:val="28"/>
          <w:szCs w:val="28"/>
        </w:rPr>
        <w:t>1].</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Отталкиваясь от сделанного выше вывода, этот «упрек» в адрес общества (или его гражданский институций) вряд ли можно признать справедливым, во всяком случае, в полной мере. Общество, как и те, кому оно делегирует свои полномочия в части управления (обобщенный Пользователь) не имеют возможности «организовать работу» должным образом просто потому, что остаются </w:t>
      </w:r>
      <w:r w:rsidRPr="002E524E">
        <w:rPr>
          <w:rFonts w:ascii="Times New Roman" w:hAnsi="Times New Roman" w:cs="Times New Roman"/>
          <w:i/>
          <w:sz w:val="28"/>
          <w:szCs w:val="28"/>
        </w:rPr>
        <w:t>неизвестными</w:t>
      </w:r>
      <w:r>
        <w:rPr>
          <w:rFonts w:ascii="Times New Roman" w:hAnsi="Times New Roman" w:cs="Times New Roman"/>
          <w:sz w:val="28"/>
          <w:szCs w:val="28"/>
        </w:rPr>
        <w:t xml:space="preserve"> закономерности, которым подчиняются рассматриваемые системы, в том числе и их истинный программный код. Как ясно даже из простейшего примера (Глава 17) система работает совсем не так, как это может показаться на первый взгляд. </w:t>
      </w:r>
    </w:p>
    <w:p w:rsidR="00CC79F9" w:rsidRPr="006671B6"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возразить, что общество в таком случае должно было выработать – в той или иной форме – социальный заказ на проведение соответствующих исследований. Такое возражение также не является состоятельным: этот социальный заказ сформирован уже давно и выражается, в том числе, как раз в том, что слова «бюрократия», «чиновник» или «менеджер» часто действительно воспринимаются как отборная нецензурная брань.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Перейдем к доказательствам. Бюрократический аппарат в духе М.Вебера мог бы существовать в идеализированных условиях, в частности, тогда, когда </w:t>
      </w:r>
      <w:r w:rsidRPr="00041161">
        <w:rPr>
          <w:rFonts w:ascii="Times New Roman" w:hAnsi="Times New Roman" w:cs="Times New Roman"/>
          <w:b/>
          <w:i/>
          <w:sz w:val="28"/>
          <w:szCs w:val="28"/>
        </w:rPr>
        <w:t>все</w:t>
      </w:r>
      <w:r>
        <w:rPr>
          <w:rFonts w:ascii="Times New Roman" w:hAnsi="Times New Roman" w:cs="Times New Roman"/>
          <w:sz w:val="28"/>
          <w:szCs w:val="28"/>
        </w:rPr>
        <w:t xml:space="preserve"> информационные потоки в системе распространяются именно так – и по тем каналам (</w:t>
      </w:r>
      <w:r w:rsidRPr="00041161">
        <w:rPr>
          <w:rFonts w:ascii="Times New Roman" w:hAnsi="Times New Roman" w:cs="Times New Roman"/>
          <w:b/>
          <w:sz w:val="28"/>
          <w:szCs w:val="28"/>
        </w:rPr>
        <w:t>!</w:t>
      </w:r>
      <w:r>
        <w:rPr>
          <w:rFonts w:ascii="Times New Roman" w:hAnsi="Times New Roman" w:cs="Times New Roman"/>
          <w:sz w:val="28"/>
          <w:szCs w:val="28"/>
        </w:rPr>
        <w:t xml:space="preserve">) – которые Пользователь задал изначально. В действительности в системе заведомо сразу же возникает множество дополнительных – паразитных – каналов передачи данных, которые также оказывают информационные воздействия на все элементы системы.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Выражаясь утрированно, трудно добиться заданного режима работы радиоэлектронной схемы, если соединительные провода вдруг начинают самопроизвольно присоединять одни элементы схемы к другим. </w:t>
      </w:r>
    </w:p>
    <w:p w:rsidR="00CC79F9" w:rsidRDefault="00CC79F9" w:rsidP="00CC79F9">
      <w:pPr>
        <w:spacing w:after="0" w:line="240" w:lineRule="auto"/>
        <w:ind w:firstLine="567"/>
        <w:jc w:val="both"/>
        <w:rPr>
          <w:rFonts w:ascii="Times New Roman" w:hAnsi="Times New Roman" w:cs="Times New Roman"/>
          <w:sz w:val="28"/>
          <w:szCs w:val="28"/>
        </w:rPr>
      </w:pPr>
      <w:r w:rsidRPr="00B273BF">
        <w:rPr>
          <w:rFonts w:ascii="Times New Roman" w:hAnsi="Times New Roman" w:cs="Times New Roman"/>
          <w:sz w:val="28"/>
          <w:szCs w:val="28"/>
        </w:rPr>
        <w:t>С</w:t>
      </w:r>
      <w:r>
        <w:rPr>
          <w:rFonts w:ascii="Times New Roman" w:hAnsi="Times New Roman" w:cs="Times New Roman"/>
          <w:sz w:val="28"/>
          <w:szCs w:val="28"/>
        </w:rPr>
        <w:t>уществование паразитных каналов передачи информации продемонстрировано (методами общественных наук), в частности, в [3], в аннотации к которой так и говорится – «…</w:t>
      </w:r>
      <w:r w:rsidRPr="008160BB">
        <w:rPr>
          <w:rFonts w:ascii="Times New Roman" w:hAnsi="Times New Roman" w:cs="Times New Roman"/>
          <w:sz w:val="28"/>
          <w:szCs w:val="28"/>
        </w:rPr>
        <w:t>в</w:t>
      </w:r>
      <w:r>
        <w:rPr>
          <w:rFonts w:ascii="Times New Roman" w:hAnsi="Times New Roman" w:cs="Times New Roman"/>
          <w:sz w:val="28"/>
          <w:szCs w:val="28"/>
        </w:rPr>
        <w:t xml:space="preserve"> </w:t>
      </w:r>
      <w:r w:rsidRPr="008160BB">
        <w:rPr>
          <w:rFonts w:ascii="Times New Roman" w:hAnsi="Times New Roman" w:cs="Times New Roman"/>
          <w:sz w:val="28"/>
          <w:szCs w:val="28"/>
        </w:rPr>
        <w:t>современной</w:t>
      </w:r>
      <w:r>
        <w:rPr>
          <w:rFonts w:ascii="Times New Roman" w:hAnsi="Times New Roman" w:cs="Times New Roman"/>
          <w:sz w:val="28"/>
          <w:szCs w:val="28"/>
        </w:rPr>
        <w:t xml:space="preserve"> </w:t>
      </w:r>
      <w:r w:rsidRPr="008160BB">
        <w:rPr>
          <w:rFonts w:ascii="Times New Roman" w:hAnsi="Times New Roman" w:cs="Times New Roman"/>
          <w:sz w:val="28"/>
          <w:szCs w:val="28"/>
        </w:rPr>
        <w:t>России</w:t>
      </w:r>
      <w:r>
        <w:rPr>
          <w:rFonts w:ascii="Times New Roman" w:hAnsi="Times New Roman" w:cs="Times New Roman"/>
          <w:sz w:val="28"/>
          <w:szCs w:val="28"/>
        </w:rPr>
        <w:t xml:space="preserve"> </w:t>
      </w:r>
      <w:r w:rsidRPr="008160BB">
        <w:rPr>
          <w:rFonts w:ascii="Times New Roman" w:hAnsi="Times New Roman" w:cs="Times New Roman"/>
          <w:sz w:val="28"/>
          <w:szCs w:val="28"/>
        </w:rPr>
        <w:t>органы</w:t>
      </w:r>
      <w:r>
        <w:rPr>
          <w:rFonts w:ascii="Times New Roman" w:hAnsi="Times New Roman" w:cs="Times New Roman"/>
          <w:sz w:val="28"/>
          <w:szCs w:val="28"/>
        </w:rPr>
        <w:t xml:space="preserve"> </w:t>
      </w:r>
      <w:r w:rsidRPr="008160BB">
        <w:rPr>
          <w:rFonts w:ascii="Times New Roman" w:hAnsi="Times New Roman" w:cs="Times New Roman"/>
          <w:sz w:val="28"/>
          <w:szCs w:val="28"/>
        </w:rPr>
        <w:t>власти</w:t>
      </w:r>
      <w:r>
        <w:rPr>
          <w:rFonts w:ascii="Times New Roman" w:hAnsi="Times New Roman" w:cs="Times New Roman"/>
          <w:sz w:val="28"/>
          <w:szCs w:val="28"/>
        </w:rPr>
        <w:t xml:space="preserve"> </w:t>
      </w:r>
      <w:r w:rsidRPr="008160BB">
        <w:rPr>
          <w:rFonts w:ascii="Times New Roman" w:hAnsi="Times New Roman" w:cs="Times New Roman"/>
          <w:sz w:val="28"/>
          <w:szCs w:val="28"/>
        </w:rPr>
        <w:t>действуют</w:t>
      </w:r>
      <w:r>
        <w:rPr>
          <w:rFonts w:ascii="Times New Roman" w:hAnsi="Times New Roman" w:cs="Times New Roman"/>
          <w:sz w:val="28"/>
          <w:szCs w:val="28"/>
        </w:rPr>
        <w:t xml:space="preserve"> </w:t>
      </w:r>
      <w:r w:rsidRPr="008160BB">
        <w:rPr>
          <w:rFonts w:ascii="Times New Roman" w:hAnsi="Times New Roman" w:cs="Times New Roman"/>
          <w:sz w:val="28"/>
          <w:szCs w:val="28"/>
        </w:rPr>
        <w:t>в</w:t>
      </w:r>
      <w:r>
        <w:rPr>
          <w:rFonts w:ascii="Times New Roman" w:hAnsi="Times New Roman" w:cs="Times New Roman"/>
          <w:sz w:val="28"/>
          <w:szCs w:val="28"/>
        </w:rPr>
        <w:t xml:space="preserve"> </w:t>
      </w:r>
      <w:r w:rsidRPr="008160BB">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8160BB">
        <w:rPr>
          <w:rFonts w:ascii="Times New Roman" w:hAnsi="Times New Roman" w:cs="Times New Roman"/>
          <w:sz w:val="28"/>
          <w:szCs w:val="28"/>
        </w:rPr>
        <w:t>со</w:t>
      </w:r>
      <w:r>
        <w:rPr>
          <w:rFonts w:ascii="Times New Roman" w:hAnsi="Times New Roman" w:cs="Times New Roman"/>
          <w:sz w:val="28"/>
          <w:szCs w:val="28"/>
        </w:rPr>
        <w:t xml:space="preserve"> </w:t>
      </w:r>
      <w:r w:rsidRPr="008160BB">
        <w:rPr>
          <w:rFonts w:ascii="Times New Roman" w:hAnsi="Times New Roman" w:cs="Times New Roman"/>
          <w:sz w:val="28"/>
          <w:szCs w:val="28"/>
        </w:rPr>
        <w:t>своими</w:t>
      </w:r>
      <w:r>
        <w:rPr>
          <w:rFonts w:ascii="Times New Roman" w:hAnsi="Times New Roman" w:cs="Times New Roman"/>
          <w:sz w:val="28"/>
          <w:szCs w:val="28"/>
        </w:rPr>
        <w:t xml:space="preserve"> </w:t>
      </w:r>
      <w:r w:rsidRPr="008160BB">
        <w:rPr>
          <w:rFonts w:ascii="Times New Roman" w:hAnsi="Times New Roman" w:cs="Times New Roman"/>
          <w:sz w:val="28"/>
          <w:szCs w:val="28"/>
        </w:rPr>
        <w:t>краткосрочными</w:t>
      </w:r>
      <w:r>
        <w:rPr>
          <w:rFonts w:ascii="Times New Roman" w:hAnsi="Times New Roman" w:cs="Times New Roman"/>
          <w:sz w:val="28"/>
          <w:szCs w:val="28"/>
        </w:rPr>
        <w:t xml:space="preserve"> </w:t>
      </w:r>
      <w:r w:rsidRPr="008160BB">
        <w:rPr>
          <w:rFonts w:ascii="Times New Roman" w:hAnsi="Times New Roman" w:cs="Times New Roman"/>
          <w:sz w:val="28"/>
          <w:szCs w:val="28"/>
        </w:rPr>
        <w:t>интересами,</w:t>
      </w:r>
      <w:r>
        <w:rPr>
          <w:rFonts w:ascii="Times New Roman" w:hAnsi="Times New Roman" w:cs="Times New Roman"/>
          <w:sz w:val="28"/>
          <w:szCs w:val="28"/>
        </w:rPr>
        <w:t xml:space="preserve"> </w:t>
      </w:r>
      <w:r w:rsidRPr="008160BB">
        <w:rPr>
          <w:rFonts w:ascii="Times New Roman" w:hAnsi="Times New Roman" w:cs="Times New Roman"/>
          <w:sz w:val="28"/>
          <w:szCs w:val="28"/>
        </w:rPr>
        <w:t>для</w:t>
      </w:r>
      <w:r>
        <w:rPr>
          <w:rFonts w:ascii="Times New Roman" w:hAnsi="Times New Roman" w:cs="Times New Roman"/>
          <w:sz w:val="28"/>
          <w:szCs w:val="28"/>
        </w:rPr>
        <w:t xml:space="preserve"> </w:t>
      </w:r>
      <w:r w:rsidRPr="008160BB">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8160BB">
        <w:rPr>
          <w:rFonts w:ascii="Times New Roman" w:hAnsi="Times New Roman" w:cs="Times New Roman"/>
          <w:sz w:val="28"/>
          <w:szCs w:val="28"/>
        </w:rPr>
        <w:t>которых</w:t>
      </w:r>
      <w:r>
        <w:rPr>
          <w:rFonts w:ascii="Times New Roman" w:hAnsi="Times New Roman" w:cs="Times New Roman"/>
          <w:sz w:val="28"/>
          <w:szCs w:val="28"/>
        </w:rPr>
        <w:t xml:space="preserve"> </w:t>
      </w:r>
      <w:r w:rsidRPr="008160BB">
        <w:rPr>
          <w:rFonts w:ascii="Times New Roman" w:hAnsi="Times New Roman" w:cs="Times New Roman"/>
          <w:sz w:val="28"/>
          <w:szCs w:val="28"/>
        </w:rPr>
        <w:t>используются</w:t>
      </w:r>
      <w:r>
        <w:rPr>
          <w:rFonts w:ascii="Times New Roman" w:hAnsi="Times New Roman" w:cs="Times New Roman"/>
          <w:sz w:val="28"/>
          <w:szCs w:val="28"/>
        </w:rPr>
        <w:t xml:space="preserve"> </w:t>
      </w:r>
      <w:r w:rsidRPr="008160BB">
        <w:rPr>
          <w:rFonts w:ascii="Times New Roman" w:hAnsi="Times New Roman" w:cs="Times New Roman"/>
          <w:sz w:val="28"/>
          <w:szCs w:val="28"/>
        </w:rPr>
        <w:t>скорее</w:t>
      </w:r>
      <w:r>
        <w:rPr>
          <w:rFonts w:ascii="Times New Roman" w:hAnsi="Times New Roman" w:cs="Times New Roman"/>
          <w:sz w:val="28"/>
          <w:szCs w:val="28"/>
        </w:rPr>
        <w:t xml:space="preserve"> </w:t>
      </w:r>
      <w:r w:rsidRPr="008160BB">
        <w:rPr>
          <w:rFonts w:ascii="Times New Roman" w:hAnsi="Times New Roman" w:cs="Times New Roman"/>
          <w:b/>
          <w:i/>
          <w:sz w:val="28"/>
          <w:szCs w:val="28"/>
        </w:rPr>
        <w:t>неформальные</w:t>
      </w:r>
      <w:r>
        <w:rPr>
          <w:rFonts w:ascii="Times New Roman" w:hAnsi="Times New Roman" w:cs="Times New Roman"/>
          <w:sz w:val="28"/>
          <w:szCs w:val="28"/>
        </w:rPr>
        <w:t xml:space="preserve"> </w:t>
      </w:r>
      <w:r w:rsidRPr="008160BB">
        <w:rPr>
          <w:rFonts w:ascii="Times New Roman" w:hAnsi="Times New Roman" w:cs="Times New Roman"/>
          <w:sz w:val="28"/>
          <w:szCs w:val="28"/>
        </w:rPr>
        <w:t>процедуры</w:t>
      </w:r>
      <w:r>
        <w:rPr>
          <w:rFonts w:ascii="Times New Roman" w:hAnsi="Times New Roman" w:cs="Times New Roman"/>
          <w:sz w:val="28"/>
          <w:szCs w:val="28"/>
        </w:rPr>
        <w:t xml:space="preserve"> </w:t>
      </w:r>
      <w:r w:rsidRPr="008160BB">
        <w:rPr>
          <w:rFonts w:ascii="Times New Roman" w:hAnsi="Times New Roman" w:cs="Times New Roman"/>
          <w:sz w:val="28"/>
          <w:szCs w:val="28"/>
        </w:rPr>
        <w:t>взаимодействий,</w:t>
      </w:r>
      <w:r>
        <w:rPr>
          <w:rFonts w:ascii="Times New Roman" w:hAnsi="Times New Roman" w:cs="Times New Roman"/>
          <w:sz w:val="28"/>
          <w:szCs w:val="28"/>
        </w:rPr>
        <w:t xml:space="preserve"> </w:t>
      </w:r>
      <w:r w:rsidRPr="008160BB">
        <w:rPr>
          <w:rFonts w:ascii="Times New Roman" w:hAnsi="Times New Roman" w:cs="Times New Roman"/>
          <w:sz w:val="28"/>
          <w:szCs w:val="28"/>
        </w:rPr>
        <w:t>чем</w:t>
      </w:r>
      <w:r>
        <w:rPr>
          <w:rFonts w:ascii="Times New Roman" w:hAnsi="Times New Roman" w:cs="Times New Roman"/>
          <w:sz w:val="28"/>
          <w:szCs w:val="28"/>
        </w:rPr>
        <w:t xml:space="preserve"> </w:t>
      </w:r>
      <w:r w:rsidRPr="008160BB">
        <w:rPr>
          <w:rFonts w:ascii="Times New Roman" w:hAnsi="Times New Roman" w:cs="Times New Roman"/>
          <w:sz w:val="28"/>
          <w:szCs w:val="28"/>
        </w:rPr>
        <w:t>нормы</w:t>
      </w:r>
      <w:r>
        <w:rPr>
          <w:rFonts w:ascii="Times New Roman" w:hAnsi="Times New Roman" w:cs="Times New Roman"/>
          <w:sz w:val="28"/>
          <w:szCs w:val="28"/>
        </w:rPr>
        <w:t xml:space="preserve"> </w:t>
      </w:r>
      <w:r w:rsidRPr="008160BB">
        <w:rPr>
          <w:rFonts w:ascii="Times New Roman" w:hAnsi="Times New Roman" w:cs="Times New Roman"/>
          <w:sz w:val="28"/>
          <w:szCs w:val="28"/>
        </w:rPr>
        <w:t>российского</w:t>
      </w:r>
      <w:r>
        <w:rPr>
          <w:rFonts w:ascii="Times New Roman" w:hAnsi="Times New Roman" w:cs="Times New Roman"/>
          <w:sz w:val="28"/>
          <w:szCs w:val="28"/>
        </w:rPr>
        <w:t xml:space="preserve"> </w:t>
      </w:r>
      <w:r w:rsidRPr="008160BB">
        <w:rPr>
          <w:rFonts w:ascii="Times New Roman" w:hAnsi="Times New Roman" w:cs="Times New Roman"/>
          <w:sz w:val="28"/>
          <w:szCs w:val="28"/>
        </w:rPr>
        <w:t>законодательства»</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одной стороны, неформальные процедуры с очевидностью приводят к появлению незапланированных дополнительных каналов передачи информации, оказывающие непосредственное влияние на работу системы в целом, тем более, если учесть, что именно </w:t>
      </w:r>
      <w:r w:rsidRPr="004A3F2A">
        <w:rPr>
          <w:rFonts w:ascii="Times New Roman" w:hAnsi="Times New Roman" w:cs="Times New Roman"/>
          <w:b/>
          <w:i/>
          <w:sz w:val="28"/>
          <w:szCs w:val="28"/>
        </w:rPr>
        <w:t>связи</w:t>
      </w:r>
      <w:r>
        <w:rPr>
          <w:rFonts w:ascii="Times New Roman" w:hAnsi="Times New Roman" w:cs="Times New Roman"/>
          <w:sz w:val="28"/>
          <w:szCs w:val="28"/>
        </w:rPr>
        <w:t xml:space="preserve"> между элементами определяют характер функционирования системы любой природы. С другой стороны, использование неформальных процедур показывает, что система не работает в штатном режиме, т.е. пользователям любых рангов приходится использовать обходные пути. По существу, эти два процесса формируют замкнутый круг. Возникновение паразитных каналов передачи информации нарушает работу системы в целом, что приводит к появлению все новых и новых нештатных каналов передачи сведений.</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Стоит лишь добавить, что возникновение неформальных институций (не суть важно – оказывающих позитивное или же негативное влияние) есть очевидное следствие процессов самоорганизации в любом сообществе, имеющем собственные корпоративные интересы. В противном случае социальный капитал чиновников не рос бы так быстро, как это имеет место на практике. </w:t>
      </w:r>
    </w:p>
    <w:p w:rsidR="00CC79F9" w:rsidRPr="00B273BF"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возникновение паразитных каналов передачи информации есть объективно существующая закономерность.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Большое количество таких каналов автоматически приводит к тому, что система конвертируется в аналог нейронной сети, возможно – достаточно отделенный, но это не столь существенно (аналогия с нейронной сетью в данном разделе преимущественно носит иллюстративный характер, корректные доказательства даются в Главе 17).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Термин «нейронная сеть» (Глава 16) исторически возник в результате попыток понять механизм функционирования головного мозга, в частности, попыток понять механизм возникновения сознания. Достаточно быстро выяснилось, что отдельные клетки мозга – нейроны – сами по себе могут выполнять только сравнительно простые функции.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приемлемом приближении можно считать, что они сводятся к формированию определенного значения логической переменной (ноль или единица) на выходе отдельного элемента сети, в зависимости от того, какие значения логических переменных формируются на его входах. Разумеется, реальные нейроны подчиняются несколько более сложным закономерностям, но и упрощенный алгоритм функционирования элементов сети позволил сделать важные выводы об общих свойствах таких систем.</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Применительно к целям данного раздела, упоминание о нейронных сетях </w:t>
      </w:r>
      <w:proofErr w:type="gramStart"/>
      <w:r>
        <w:rPr>
          <w:rFonts w:ascii="Times New Roman" w:hAnsi="Times New Roman" w:cs="Times New Roman"/>
          <w:sz w:val="28"/>
          <w:szCs w:val="28"/>
        </w:rPr>
        <w:t>важно</w:t>
      </w:r>
      <w:proofErr w:type="gramEnd"/>
      <w:r>
        <w:rPr>
          <w:rFonts w:ascii="Times New Roman" w:hAnsi="Times New Roman" w:cs="Times New Roman"/>
          <w:sz w:val="28"/>
          <w:szCs w:val="28"/>
        </w:rPr>
        <w:t xml:space="preserve"> как наглядный пример того, что именуется сложной системой. Система часто определяется как нечто, качественно отличное от простой совокупности составляющих ее элементов. Иначе говоря, взаимодействие между элементами порождает новое качество, которое собственно и делает систему системой. Так, нейроны головного мозга человека (каждый из которых принципиально ничем не отличается от нейрона муравья), совместно порождают некое новое качество – сознание, способность к рефлексии.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Значительно упрощая, можно сказать так. В сложной системе, которой, несомненно, является головной мозг, информация, циркулирующая по разветвленной коммуникационной сети, приобретает самостоятельность (по отношению к отдельным элементам). Сознание – атрибут мозга в целом, оно только опосредованно связано с отдельными элементами, это – сугубо системное свойство.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Нет никаких оснований утверждать, что такая информационная система как головной мозг, является уникальной. Напротив, можно привести аргументы в пользу того, что аналогичный переход их количества в качество может иметь место в системе, построенной на основе элементов практически любой природы.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Разумеется, здесь речь не идет о том, что все сложные коммуникационные системы приобретают сознание, тем более, сознание, сходное с человеческим. Базовое положение данного раздела формулируется иначе. </w:t>
      </w:r>
      <w:r w:rsidRPr="001C1D34">
        <w:rPr>
          <w:rFonts w:ascii="Times New Roman" w:hAnsi="Times New Roman" w:cs="Times New Roman"/>
          <w:b/>
          <w:i/>
          <w:sz w:val="28"/>
          <w:szCs w:val="28"/>
        </w:rPr>
        <w:t>По</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мере</w:t>
      </w:r>
      <w:r>
        <w:rPr>
          <w:rFonts w:ascii="Times New Roman" w:hAnsi="Times New Roman" w:cs="Times New Roman"/>
          <w:b/>
          <w:i/>
          <w:sz w:val="28"/>
          <w:szCs w:val="28"/>
        </w:rPr>
        <w:t xml:space="preserve"> </w:t>
      </w:r>
      <w:r w:rsidRPr="001C1D34">
        <w:rPr>
          <w:rFonts w:ascii="Times New Roman" w:hAnsi="Times New Roman" w:cs="Times New Roman"/>
          <w:b/>
          <w:i/>
          <w:sz w:val="28"/>
          <w:szCs w:val="28"/>
        </w:rPr>
        <w:t>усложнения</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коммуникационной</w:t>
      </w:r>
      <w:r>
        <w:rPr>
          <w:rFonts w:ascii="Times New Roman" w:hAnsi="Times New Roman" w:cs="Times New Roman"/>
          <w:b/>
          <w:i/>
          <w:sz w:val="28"/>
          <w:szCs w:val="28"/>
        </w:rPr>
        <w:t xml:space="preserve"> </w:t>
      </w:r>
      <w:r w:rsidRPr="001C1D34">
        <w:rPr>
          <w:rFonts w:ascii="Times New Roman" w:hAnsi="Times New Roman" w:cs="Times New Roman"/>
          <w:b/>
          <w:i/>
          <w:sz w:val="28"/>
          <w:szCs w:val="28"/>
        </w:rPr>
        <w:t>системы</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в</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ней</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возникают</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предпосылки</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для</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перехода</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из</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количества</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в</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качество,</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в</w:t>
      </w:r>
      <w:r>
        <w:rPr>
          <w:rFonts w:ascii="Times New Roman" w:hAnsi="Times New Roman" w:cs="Times New Roman"/>
          <w:b/>
          <w:i/>
          <w:sz w:val="28"/>
          <w:szCs w:val="28"/>
        </w:rPr>
        <w:t xml:space="preserve"> </w:t>
      </w:r>
      <w:r w:rsidRPr="001C1D34">
        <w:rPr>
          <w:rFonts w:ascii="Times New Roman" w:hAnsi="Times New Roman" w:cs="Times New Roman"/>
          <w:b/>
          <w:i/>
          <w:sz w:val="28"/>
          <w:szCs w:val="28"/>
        </w:rPr>
        <w:t>результате</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которого</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информационная</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оболочка</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данной</w:t>
      </w:r>
      <w:r>
        <w:rPr>
          <w:rFonts w:ascii="Times New Roman" w:hAnsi="Times New Roman" w:cs="Times New Roman"/>
          <w:b/>
          <w:i/>
          <w:sz w:val="28"/>
          <w:szCs w:val="28"/>
        </w:rPr>
        <w:t xml:space="preserve"> </w:t>
      </w:r>
      <w:r w:rsidRPr="001C1D34">
        <w:rPr>
          <w:rFonts w:ascii="Times New Roman" w:hAnsi="Times New Roman" w:cs="Times New Roman"/>
          <w:b/>
          <w:i/>
          <w:sz w:val="28"/>
          <w:szCs w:val="28"/>
        </w:rPr>
        <w:t>системы</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приобретает</w:t>
      </w:r>
      <w:r>
        <w:rPr>
          <w:rFonts w:ascii="Times New Roman" w:hAnsi="Times New Roman" w:cs="Times New Roman"/>
          <w:b/>
          <w:i/>
          <w:sz w:val="28"/>
          <w:szCs w:val="28"/>
        </w:rPr>
        <w:t xml:space="preserve"> </w:t>
      </w:r>
      <w:r w:rsidRPr="001C1D34">
        <w:rPr>
          <w:rFonts w:ascii="Times New Roman" w:hAnsi="Times New Roman" w:cs="Times New Roman"/>
          <w:b/>
          <w:i/>
          <w:sz w:val="28"/>
          <w:szCs w:val="28"/>
        </w:rPr>
        <w:t>относительную</w:t>
      </w:r>
      <w:r>
        <w:rPr>
          <w:rFonts w:ascii="Times New Roman" w:hAnsi="Times New Roman" w:cs="Times New Roman"/>
          <w:b/>
          <w:i/>
          <w:sz w:val="28"/>
          <w:szCs w:val="28"/>
        </w:rPr>
        <w:t xml:space="preserve"> </w:t>
      </w:r>
      <w:r w:rsidRPr="001C1D34">
        <w:rPr>
          <w:rFonts w:ascii="Times New Roman" w:hAnsi="Times New Roman" w:cs="Times New Roman"/>
          <w:b/>
          <w:i/>
          <w:sz w:val="28"/>
          <w:szCs w:val="28"/>
        </w:rPr>
        <w:t>самостоятельность</w:t>
      </w:r>
      <w:r>
        <w:rPr>
          <w:rFonts w:ascii="Times New Roman" w:hAnsi="Times New Roman" w:cs="Times New Roman"/>
          <w:sz w:val="28"/>
          <w:szCs w:val="28"/>
        </w:rPr>
        <w:t>. Упрощая, «зашитая» в сложную коммуникационную систему информация приобретает способность «жить самостоятельной жизнью», в том числе, влиять на поведение отдельных элементов. Феномен бюрократии отчетливо показывает, что системные свойства действительно могут оказывать доминирующее влияние на поведение отдельных элементов. В частности, имеется сколько угодно примеров, когда администраторы, осознавшие негативные черты системы, в рамках которой они вынуждены действовать, оказывались бессильны что-либо сделать на практике.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такие факторы делают заведомо несостоятельными все построения М. Вебера и его последователей/критиков, во всяком случае, в этих построениях не нашлось места рассмотрению системных факторов. Они однозначно свидетельствуют о том, что процессы самоорганизации в любой административной системе (конкретно, неконтролируемое взаимодействие между ее элементами) также приводят к появлению некоего нового качества, которое и составляет сущность бюрократии как особого феномена. Во всяком случае, именно так раскрывается данное понятие с точки зрения информационного подхода. </w:t>
      </w:r>
    </w:p>
    <w:p w:rsidR="00CC79F9" w:rsidRPr="00C06A7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этой связи стоит отметить еще раз, что М.Вебер (и его последователи/критики – </w:t>
      </w:r>
      <w:r w:rsidRPr="006B3198">
        <w:rPr>
          <w:rFonts w:ascii="Times New Roman" w:hAnsi="Times New Roman" w:cs="Times New Roman"/>
          <w:sz w:val="28"/>
          <w:szCs w:val="28"/>
        </w:rPr>
        <w:t>Г.</w:t>
      </w:r>
      <w:r>
        <w:rPr>
          <w:rFonts w:ascii="Times New Roman" w:hAnsi="Times New Roman" w:cs="Times New Roman"/>
          <w:sz w:val="28"/>
          <w:szCs w:val="28"/>
        </w:rPr>
        <w:t xml:space="preserve"> </w:t>
      </w:r>
      <w:r w:rsidRPr="006B3198">
        <w:rPr>
          <w:rFonts w:ascii="Times New Roman" w:hAnsi="Times New Roman" w:cs="Times New Roman"/>
          <w:sz w:val="28"/>
          <w:szCs w:val="28"/>
        </w:rPr>
        <w:t>Саймон,</w:t>
      </w:r>
      <w:r>
        <w:rPr>
          <w:rFonts w:ascii="Times New Roman" w:hAnsi="Times New Roman" w:cs="Times New Roman"/>
          <w:sz w:val="28"/>
          <w:szCs w:val="28"/>
        </w:rPr>
        <w:t xml:space="preserve"> </w:t>
      </w:r>
      <w:r w:rsidRPr="006B3198">
        <w:rPr>
          <w:rFonts w:ascii="Times New Roman" w:hAnsi="Times New Roman" w:cs="Times New Roman"/>
          <w:sz w:val="28"/>
          <w:szCs w:val="28"/>
        </w:rPr>
        <w:t>Р.Мертон,</w:t>
      </w:r>
      <w:r>
        <w:rPr>
          <w:rFonts w:ascii="Times New Roman" w:hAnsi="Times New Roman" w:cs="Times New Roman"/>
          <w:sz w:val="28"/>
          <w:szCs w:val="28"/>
        </w:rPr>
        <w:t xml:space="preserve"> </w:t>
      </w:r>
      <w:r w:rsidRPr="006B3198">
        <w:rPr>
          <w:rFonts w:ascii="Times New Roman" w:hAnsi="Times New Roman" w:cs="Times New Roman"/>
          <w:sz w:val="28"/>
          <w:szCs w:val="28"/>
        </w:rPr>
        <w:t>П.</w:t>
      </w:r>
      <w:r>
        <w:rPr>
          <w:rFonts w:ascii="Times New Roman" w:hAnsi="Times New Roman" w:cs="Times New Roman"/>
          <w:sz w:val="28"/>
          <w:szCs w:val="28"/>
        </w:rPr>
        <w:t xml:space="preserve"> </w:t>
      </w:r>
      <w:r w:rsidRPr="006B3198">
        <w:rPr>
          <w:rFonts w:ascii="Times New Roman" w:hAnsi="Times New Roman" w:cs="Times New Roman"/>
          <w:sz w:val="28"/>
          <w:szCs w:val="28"/>
        </w:rPr>
        <w:t>Блау</w:t>
      </w:r>
      <w:r>
        <w:rPr>
          <w:rFonts w:ascii="Times New Roman" w:hAnsi="Times New Roman" w:cs="Times New Roman"/>
          <w:sz w:val="28"/>
          <w:szCs w:val="28"/>
        </w:rPr>
        <w:t xml:space="preserve"> </w:t>
      </w:r>
      <w:r w:rsidRPr="006B3198">
        <w:rPr>
          <w:rFonts w:ascii="Times New Roman" w:hAnsi="Times New Roman" w:cs="Times New Roman"/>
          <w:sz w:val="28"/>
          <w:szCs w:val="28"/>
        </w:rPr>
        <w:t>и</w:t>
      </w:r>
      <w:r>
        <w:rPr>
          <w:rFonts w:ascii="Times New Roman" w:hAnsi="Times New Roman" w:cs="Times New Roman"/>
          <w:sz w:val="28"/>
          <w:szCs w:val="28"/>
        </w:rPr>
        <w:t xml:space="preserve"> </w:t>
      </w:r>
      <w:r w:rsidRPr="006B3198">
        <w:rPr>
          <w:rFonts w:ascii="Times New Roman" w:hAnsi="Times New Roman" w:cs="Times New Roman"/>
          <w:sz w:val="28"/>
          <w:szCs w:val="28"/>
        </w:rPr>
        <w:t>М.</w:t>
      </w:r>
      <w:r>
        <w:rPr>
          <w:rFonts w:ascii="Times New Roman" w:hAnsi="Times New Roman" w:cs="Times New Roman"/>
          <w:sz w:val="28"/>
          <w:szCs w:val="28"/>
        </w:rPr>
        <w:t xml:space="preserve"> </w:t>
      </w:r>
      <w:r w:rsidRPr="006B3198">
        <w:rPr>
          <w:rFonts w:ascii="Times New Roman" w:hAnsi="Times New Roman" w:cs="Times New Roman"/>
          <w:sz w:val="28"/>
          <w:szCs w:val="28"/>
        </w:rPr>
        <w:t>Крозье</w:t>
      </w:r>
      <w:r>
        <w:rPr>
          <w:rFonts w:ascii="Times New Roman" w:hAnsi="Times New Roman" w:cs="Times New Roman"/>
          <w:sz w:val="28"/>
          <w:szCs w:val="28"/>
        </w:rPr>
        <w:t xml:space="preserve">, упоминавшиеся в </w:t>
      </w:r>
      <w:r w:rsidRPr="0056226D">
        <w:rPr>
          <w:rFonts w:ascii="Times New Roman" w:hAnsi="Times New Roman" w:cs="Times New Roman"/>
          <w:sz w:val="28"/>
          <w:szCs w:val="28"/>
        </w:rPr>
        <w:t>[</w:t>
      </w:r>
      <w:r>
        <w:rPr>
          <w:rFonts w:ascii="Times New Roman" w:hAnsi="Times New Roman" w:cs="Times New Roman"/>
          <w:sz w:val="28"/>
          <w:szCs w:val="28"/>
        </w:rPr>
        <w:t>4</w:t>
      </w:r>
      <w:r w:rsidRPr="0056226D">
        <w:rPr>
          <w:rFonts w:ascii="Times New Roman" w:hAnsi="Times New Roman" w:cs="Times New Roman"/>
          <w:sz w:val="28"/>
          <w:szCs w:val="28"/>
        </w:rPr>
        <w:t>]</w:t>
      </w:r>
      <w:r>
        <w:rPr>
          <w:rFonts w:ascii="Times New Roman" w:hAnsi="Times New Roman" w:cs="Times New Roman"/>
          <w:sz w:val="28"/>
          <w:szCs w:val="28"/>
        </w:rPr>
        <w:t xml:space="preserve">) по существу рассматривает бюрократический аппарат как некий аналог современного компьютера – обезличенные элементы выполняют строго определенные функции и т.д. Это, по умолчанию, подразумевает, что такая система </w:t>
      </w:r>
      <w:r w:rsidRPr="00C06A74">
        <w:rPr>
          <w:rFonts w:ascii="Times New Roman" w:hAnsi="Times New Roman" w:cs="Times New Roman"/>
          <w:i/>
          <w:sz w:val="28"/>
          <w:szCs w:val="28"/>
        </w:rPr>
        <w:t>программируется</w:t>
      </w:r>
      <w:r>
        <w:rPr>
          <w:rFonts w:ascii="Times New Roman" w:hAnsi="Times New Roman" w:cs="Times New Roman"/>
          <w:sz w:val="28"/>
          <w:szCs w:val="28"/>
        </w:rPr>
        <w:t xml:space="preserve">. Заметим, что и остальные школы, в том числе, критикующие бюрократию в духе К.Маркса, все равно не отходят от представлений о «программировании» государственного аппарата, точнее о том, что эту стихию </w:t>
      </w:r>
      <w:r w:rsidRPr="00C06A74">
        <w:rPr>
          <w:rFonts w:ascii="Times New Roman" w:hAnsi="Times New Roman" w:cs="Times New Roman"/>
          <w:i/>
          <w:sz w:val="28"/>
          <w:szCs w:val="28"/>
        </w:rPr>
        <w:t>контролируют люди</w:t>
      </w:r>
      <w:r>
        <w:rPr>
          <w:rFonts w:ascii="Times New Roman" w:hAnsi="Times New Roman" w:cs="Times New Roman"/>
          <w:sz w:val="28"/>
          <w:szCs w:val="28"/>
        </w:rPr>
        <w:t xml:space="preserve"> (в тех или иных, возможно, злокозненных целях). </w:t>
      </w:r>
      <w:r w:rsidRPr="00C06A74">
        <w:rPr>
          <w:rFonts w:ascii="Times New Roman" w:hAnsi="Times New Roman" w:cs="Times New Roman"/>
          <w:sz w:val="28"/>
          <w:szCs w:val="28"/>
        </w:rPr>
        <w:t>Э</w:t>
      </w:r>
      <w:r>
        <w:rPr>
          <w:rFonts w:ascii="Times New Roman" w:hAnsi="Times New Roman" w:cs="Times New Roman"/>
          <w:sz w:val="28"/>
          <w:szCs w:val="28"/>
        </w:rPr>
        <w:t xml:space="preserve">то далеко не так, люди – какое положение бы они не занимали, в том числе, позицию Пользователя, – контролируют бюрократический аппарат в лучшем случае только частично, точнее они взаимодействуют с </w:t>
      </w:r>
      <w:r w:rsidRPr="00C06A74">
        <w:rPr>
          <w:rFonts w:ascii="Times New Roman" w:hAnsi="Times New Roman" w:cs="Times New Roman"/>
          <w:i/>
          <w:sz w:val="28"/>
          <w:szCs w:val="28"/>
        </w:rPr>
        <w:t>видимой</w:t>
      </w:r>
      <w:r>
        <w:rPr>
          <w:rFonts w:ascii="Times New Roman" w:hAnsi="Times New Roman" w:cs="Times New Roman"/>
          <w:sz w:val="28"/>
          <w:szCs w:val="28"/>
        </w:rPr>
        <w:t xml:space="preserve"> частью процессов. (Очевидно, что вы никогда не </w:t>
      </w:r>
      <w:proofErr w:type="gramStart"/>
      <w:r>
        <w:rPr>
          <w:rFonts w:ascii="Times New Roman" w:hAnsi="Times New Roman" w:cs="Times New Roman"/>
          <w:sz w:val="28"/>
          <w:szCs w:val="28"/>
        </w:rPr>
        <w:t>поймете</w:t>
      </w:r>
      <w:proofErr w:type="gramEnd"/>
      <w:r>
        <w:rPr>
          <w:rFonts w:ascii="Times New Roman" w:hAnsi="Times New Roman" w:cs="Times New Roman"/>
          <w:sz w:val="28"/>
          <w:szCs w:val="28"/>
        </w:rPr>
        <w:t xml:space="preserve"> как работает и для чего предназначена конкретная программа, если в вашем распоряжении будет запись только ее отдельного фрагмента.)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до недавнего времени о существовании альтернативной трактовки сущности бюрократии мало кто подозревал, представления о нейронных сетях только недавно стали проникать на страницы литературы по общественным и гуманитарным наукам, хотя критики М.Вебера и ранее обращали внимание на появление паразитных каналов передачи информации в рассматриваемой системе. </w:t>
      </w:r>
    </w:p>
    <w:p w:rsidR="00CC79F9" w:rsidRPr="0056226D" w:rsidRDefault="00CC79F9" w:rsidP="00CC79F9">
      <w:pPr>
        <w:spacing w:after="0" w:line="240" w:lineRule="auto"/>
        <w:ind w:firstLine="567"/>
        <w:jc w:val="both"/>
        <w:rPr>
          <w:rFonts w:ascii="Times New Roman" w:hAnsi="Times New Roman" w:cs="Times New Roman"/>
          <w:sz w:val="28"/>
          <w:szCs w:val="28"/>
        </w:rPr>
      </w:pPr>
      <w:r w:rsidRPr="0056226D">
        <w:rPr>
          <w:rFonts w:ascii="Times New Roman" w:hAnsi="Times New Roman" w:cs="Times New Roman"/>
          <w:sz w:val="28"/>
          <w:szCs w:val="28"/>
        </w:rPr>
        <w:lastRenderedPageBreak/>
        <w:t xml:space="preserve">Так, П. Блау отмечал, что М.Вебер «…дав описание функций различных элементов, … не учел ни их дисфункций, ни конфликтов, возникающих между составляющими систему элементами.» </w:t>
      </w:r>
    </w:p>
    <w:p w:rsidR="00CC79F9" w:rsidRDefault="00CC79F9" w:rsidP="00CC79F9">
      <w:pPr>
        <w:spacing w:after="0" w:line="240" w:lineRule="auto"/>
        <w:ind w:firstLine="567"/>
        <w:jc w:val="both"/>
        <w:rPr>
          <w:rFonts w:ascii="Times New Roman" w:hAnsi="Times New Roman" w:cs="Times New Roman"/>
          <w:sz w:val="28"/>
          <w:szCs w:val="28"/>
        </w:rPr>
      </w:pPr>
      <w:r w:rsidRPr="0056226D">
        <w:rPr>
          <w:rFonts w:ascii="Times New Roman" w:hAnsi="Times New Roman" w:cs="Times New Roman"/>
          <w:sz w:val="28"/>
          <w:szCs w:val="28"/>
        </w:rPr>
        <w:t>«Другое обвинение, выдвигаемое против веберовского анализа, заключается в том, что он обращал внимание только на формально создаваемые аспекты бюрократии, игнорируя неформальные отношения и несанкционированные шаблоны поведения, развивающиеся в рамках формальных организаций»</w:t>
      </w:r>
      <w:r>
        <w:rPr>
          <w:rFonts w:ascii="Times New Roman" w:hAnsi="Times New Roman" w:cs="Times New Roman"/>
          <w:sz w:val="28"/>
          <w:szCs w:val="28"/>
        </w:rPr>
        <w:t xml:space="preserve"> </w:t>
      </w:r>
      <w:r w:rsidRPr="0056226D">
        <w:rPr>
          <w:rFonts w:ascii="Times New Roman" w:hAnsi="Times New Roman" w:cs="Times New Roman"/>
          <w:sz w:val="28"/>
          <w:szCs w:val="28"/>
        </w:rPr>
        <w:t>(цит. по [</w:t>
      </w:r>
      <w:r>
        <w:rPr>
          <w:rFonts w:ascii="Times New Roman" w:hAnsi="Times New Roman" w:cs="Times New Roman"/>
          <w:sz w:val="28"/>
          <w:szCs w:val="28"/>
        </w:rPr>
        <w:t>4</w:t>
      </w:r>
      <w:r w:rsidRPr="0056226D">
        <w:rPr>
          <w:rFonts w:ascii="Times New Roman" w:hAnsi="Times New Roman" w:cs="Times New Roman"/>
          <w:sz w:val="28"/>
          <w:szCs w:val="28"/>
        </w:rPr>
        <w:t>]).</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Здесь уместно подчеркнуть, что нейронная сеть (которая, как это показано в Лекции 17 может быть использована для интерпретации процессов, протекающих в административных системах) – это объект, принципиально отличающийся от классических вычислительных систем, осуществляющих параллельные вычисления [5]. Она, строго говоря, </w:t>
      </w:r>
      <w:r w:rsidRPr="00765ED8">
        <w:rPr>
          <w:rFonts w:ascii="Times New Roman" w:hAnsi="Times New Roman" w:cs="Times New Roman"/>
          <w:i/>
          <w:sz w:val="28"/>
          <w:szCs w:val="28"/>
        </w:rPr>
        <w:t>вообще не имеет</w:t>
      </w:r>
      <w:r>
        <w:rPr>
          <w:rFonts w:ascii="Times New Roman" w:hAnsi="Times New Roman" w:cs="Times New Roman"/>
          <w:sz w:val="28"/>
          <w:szCs w:val="28"/>
        </w:rPr>
        <w:t xml:space="preserve"> программного кода в том смысле, в котором это относится к классическим системам управления и обработки данных. «Программировать» нейронные сети нельзя – они функционируют по иным правилам.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Именно поэтому этот объект служит одной из самых удачных и наглядных иллюстраций к одному из основных положений системного подхода, упоминавшихся выше, и утверждающему, что в любой системе по определению возникает новое качество, причем его природа обусловлена именно взаимодействиями между элементами.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нейронной сети – даже самой простой, смоделированной студентом на компьютере, – новое качество возникает всегда. В противном случае не пришлось бы говорить о «логической непрозрачности» нейронных сетей.</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более сложных сетях, элементы которых уже не подчиняются простым формализованным правилам, процессы, очевидно, также становятся более сложными.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этом основании в [6] была выдвинута следующая гипотеза. В любой сложной системе, точнее в ее коммуникационной оболочке, возникает </w:t>
      </w:r>
      <w:r w:rsidRPr="00BA1FFA">
        <w:rPr>
          <w:rFonts w:ascii="Times New Roman" w:hAnsi="Times New Roman" w:cs="Times New Roman"/>
          <w:b/>
          <w:i/>
          <w:sz w:val="28"/>
          <w:szCs w:val="28"/>
        </w:rPr>
        <w:t>информационный</w:t>
      </w:r>
      <w:r>
        <w:rPr>
          <w:rFonts w:ascii="Times New Roman" w:hAnsi="Times New Roman" w:cs="Times New Roman"/>
          <w:b/>
          <w:i/>
          <w:sz w:val="28"/>
          <w:szCs w:val="28"/>
        </w:rPr>
        <w:t xml:space="preserve"> </w:t>
      </w:r>
      <w:r w:rsidRPr="00BA1FFA">
        <w:rPr>
          <w:rFonts w:ascii="Times New Roman" w:hAnsi="Times New Roman" w:cs="Times New Roman"/>
          <w:b/>
          <w:i/>
          <w:sz w:val="28"/>
          <w:szCs w:val="28"/>
        </w:rPr>
        <w:t>джинн</w:t>
      </w:r>
      <w:r>
        <w:rPr>
          <w:rFonts w:ascii="Times New Roman" w:hAnsi="Times New Roman" w:cs="Times New Roman"/>
          <w:sz w:val="28"/>
          <w:szCs w:val="28"/>
        </w:rPr>
        <w:t>. Под этим термином здесь и далее будет пониматься результат процессов самоорганизации, протекающих в сложной коммуникационной среде, и выражающийся в появлении нового качества, обладающего относительной самостоятельностью, т.е. способностью влиять на переведение отдельных элементов системы.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 системах подобного типа говорится в [7]. Там используются термины «информационный объект» или «голем». Данные термины не являются общепринятыми, поэтому остается возможность для корректировок, которые представляются оправданными. В частности, термин «информационный объект» представляется недостаточно конкретным, а термин «голем» целесообразно использовать для обозначения более узкого класса объектов рассматриваемого типа, возникающих конкретно в человеческом обществе. </w:t>
      </w:r>
    </w:p>
    <w:p w:rsidR="00CC79F9" w:rsidRPr="00CA1CA0"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Предлагаемый термин относится к результатам процессов самоорганизации информационных потоков, развивающихся в системе </w:t>
      </w:r>
      <w:r w:rsidRPr="00014AA0">
        <w:rPr>
          <w:rFonts w:ascii="Times New Roman" w:hAnsi="Times New Roman" w:cs="Times New Roman"/>
          <w:b/>
          <w:i/>
          <w:sz w:val="28"/>
          <w:szCs w:val="28"/>
        </w:rPr>
        <w:t>произвольной</w:t>
      </w:r>
      <w:r>
        <w:rPr>
          <w:rFonts w:ascii="Times New Roman" w:hAnsi="Times New Roman" w:cs="Times New Roman"/>
          <w:sz w:val="28"/>
          <w:szCs w:val="28"/>
        </w:rPr>
        <w:t xml:space="preserve"> природы. (Это, с очевидностью, подразумевает, что </w:t>
      </w:r>
      <w:r>
        <w:rPr>
          <w:rFonts w:ascii="Times New Roman" w:hAnsi="Times New Roman" w:cs="Times New Roman"/>
          <w:sz w:val="28"/>
          <w:szCs w:val="28"/>
        </w:rPr>
        <w:lastRenderedPageBreak/>
        <w:t>информационные джинны могут иметь различную природу, характеристики или особенности.)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предложенный в </w:t>
      </w:r>
      <w:r w:rsidRPr="00252775">
        <w:rPr>
          <w:rFonts w:ascii="Times New Roman" w:hAnsi="Times New Roman" w:cs="Times New Roman"/>
          <w:sz w:val="28"/>
          <w:szCs w:val="28"/>
        </w:rPr>
        <w:t>[</w:t>
      </w:r>
      <w:r>
        <w:rPr>
          <w:rFonts w:ascii="Times New Roman" w:hAnsi="Times New Roman" w:cs="Times New Roman"/>
          <w:sz w:val="28"/>
          <w:szCs w:val="28"/>
        </w:rPr>
        <w:t>6</w:t>
      </w:r>
      <w:r w:rsidRPr="00252775">
        <w:rPr>
          <w:rFonts w:ascii="Times New Roman" w:hAnsi="Times New Roman" w:cs="Times New Roman"/>
          <w:sz w:val="28"/>
          <w:szCs w:val="28"/>
        </w:rPr>
        <w:t>]</w:t>
      </w:r>
      <w:r>
        <w:rPr>
          <w:rFonts w:ascii="Times New Roman" w:hAnsi="Times New Roman" w:cs="Times New Roman"/>
          <w:sz w:val="28"/>
          <w:szCs w:val="28"/>
        </w:rPr>
        <w:t xml:space="preserve"> термин «информационный джинн» предполагает очевидную аллюзию: задачей теории управления – в развиваемом здесь ключе – является отыскание его программного кода, позволяющего подчинить «джинна» Пользователю.</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Подчеркнем еще раз, что здесь речь идет о любых сложных коммуникационных системах, не обязательно бюрократических/управленческих. Появление нового качества, названного выше информационным джинном, носит, по-видимому, общий характер. Есть все основания полагать, что такие объекты формируются, в том числе, в любом относительно самостоятельном фрагменте ноосферы, например, фрагменте, структурированным конкретным естественным языком.</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Подчеркнем, что аналогия между обществом и нейронной сетью уже рассматривалась в [8]. В рамках этой аналогии каждый из членов общества ставился в соответствие отдельному нейрону головного мозга, а человечество в целом – ноосфере.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Там же отмечалось, что ноосфера является структурированным объектом, отдельные фрагменты которого обладают относительной самостоятельностью. Наличие относительной самостоятельности вытекает из простейших соображений, связанных с неоднородным распределением плотности межличностных контактов. Из этого, в частности, вытекает, что отдельные фрагменты ноосферы структурируются конкретными естественными языками. Следовательно, есть основания считать, что базовые идеи геополитики, в соответствии с которыми государства рассматривались по аналогии с живыми организмами, обладающими нетривиальным собственным поведением и определенной интенцией к развитию, приобретают новое звучание.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Объекты информационной природы, которые выше были названы информационные джиннами, сопряженные с такими относительно самостоятельными фрагментами ноосферы, как минимум, заслуживают изучения. Вполне вероятно, что именно эти объекты отвечают за нетривиальные закономерности эволюции этносов, вскрытые в трудах Л.Н.Гумилева. Однако подробное рассмотрение такого рода вопросов выходит за рамки настоящего издания. </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CC79F9" w:rsidRDefault="00CC79F9" w:rsidP="00CC79F9">
      <w:pPr>
        <w:spacing w:after="0" w:line="240" w:lineRule="auto"/>
        <w:ind w:firstLine="567"/>
        <w:jc w:val="both"/>
        <w:rPr>
          <w:rFonts w:ascii="Times New Roman" w:hAnsi="Times New Roman" w:cs="Times New Roman"/>
          <w:b/>
          <w:sz w:val="28"/>
          <w:szCs w:val="28"/>
        </w:rPr>
      </w:pPr>
      <w:r w:rsidRPr="00CC79F9">
        <w:rPr>
          <w:rFonts w:ascii="Times New Roman" w:hAnsi="Times New Roman" w:cs="Times New Roman"/>
          <w:b/>
          <w:sz w:val="28"/>
          <w:szCs w:val="28"/>
        </w:rPr>
        <w:t>Список литературы к главе 11</w:t>
      </w:r>
    </w:p>
    <w:p w:rsidR="00CC79F9" w:rsidRPr="00CC79F9" w:rsidRDefault="00CC79F9" w:rsidP="00CC79F9">
      <w:pPr>
        <w:pStyle w:val="a7"/>
        <w:numPr>
          <w:ilvl w:val="0"/>
          <w:numId w:val="9"/>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rPr>
        <w:t>Смирнов С. Н. Российская бюрократия и ее роль в процессах модернизации // Мир России, 2009. Т. 18. № 4. С. 115–139</w:t>
      </w:r>
    </w:p>
    <w:p w:rsidR="00CC79F9" w:rsidRPr="00CC79F9" w:rsidRDefault="00CC79F9" w:rsidP="00CC79F9">
      <w:pPr>
        <w:pStyle w:val="a7"/>
        <w:numPr>
          <w:ilvl w:val="0"/>
          <w:numId w:val="9"/>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rPr>
        <w:t xml:space="preserve">Вебер М. 2002. Типы господства. Часть 1 “Экономика, общественное устройство и власть”, глава III. “Типы господства и их отношение к экономике” (Пер. с нем. фрагмента книги “Хозяйство и общество”; Weber M. Wirtschaft und Gesellschaft: Grundriss der verstehende Soziologie. – </w:t>
      </w:r>
      <w:proofErr w:type="gramStart"/>
      <w:r w:rsidRPr="00CC79F9">
        <w:rPr>
          <w:rStyle w:val="apple-converted-space"/>
          <w:rFonts w:ascii="Times New Roman" w:hAnsi="Times New Roman" w:cs="Times New Roman"/>
          <w:sz w:val="28"/>
          <w:szCs w:val="28"/>
          <w:shd w:val="clear" w:color="auto" w:fill="FFFFFF"/>
        </w:rPr>
        <w:t>5.,</w:t>
      </w:r>
      <w:proofErr w:type="gramEnd"/>
      <w:r w:rsidRPr="00CC79F9">
        <w:rPr>
          <w:rStyle w:val="apple-converted-space"/>
          <w:rFonts w:ascii="Times New Roman" w:hAnsi="Times New Roman" w:cs="Times New Roman"/>
          <w:sz w:val="28"/>
          <w:szCs w:val="28"/>
          <w:shd w:val="clear" w:color="auto" w:fill="FFFFFF"/>
        </w:rPr>
        <w:t xml:space="preserve"> rev. Aufl. – Tubingen: Mohr, 1980). </w:t>
      </w:r>
    </w:p>
    <w:p w:rsidR="00CC79F9" w:rsidRPr="00CC79F9" w:rsidRDefault="00CC79F9" w:rsidP="00CC79F9">
      <w:pPr>
        <w:pStyle w:val="a7"/>
        <w:numPr>
          <w:ilvl w:val="0"/>
          <w:numId w:val="9"/>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rPr>
        <w:lastRenderedPageBreak/>
        <w:t>Римский В. Л. Универсальные и коррупционные нормы взаимодействий в российской политике. – Полис. Политические исследования. 2011. № 4. С. 104-116</w:t>
      </w:r>
    </w:p>
    <w:p w:rsidR="00CC79F9" w:rsidRPr="00CC79F9" w:rsidRDefault="00CC79F9" w:rsidP="00CC79F9">
      <w:pPr>
        <w:pStyle w:val="a7"/>
        <w:numPr>
          <w:ilvl w:val="0"/>
          <w:numId w:val="9"/>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rPr>
        <w:t xml:space="preserve">Дама И. Современные исследования социальных проблем (электронный научный журнал), Modern Research of Social Problems, №6(26), 2013 </w:t>
      </w:r>
    </w:p>
    <w:p w:rsidR="00CC79F9" w:rsidRPr="00CC79F9" w:rsidRDefault="00CC79F9" w:rsidP="00CC79F9">
      <w:pPr>
        <w:pStyle w:val="a7"/>
        <w:numPr>
          <w:ilvl w:val="0"/>
          <w:numId w:val="9"/>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lang w:val="en-US"/>
        </w:rPr>
        <w:t xml:space="preserve">Wasserman, P. D. (1993). Advanced methods in neural computing. </w:t>
      </w:r>
      <w:r w:rsidRPr="00CC79F9">
        <w:rPr>
          <w:rStyle w:val="apple-converted-space"/>
          <w:rFonts w:ascii="Times New Roman" w:hAnsi="Times New Roman" w:cs="Times New Roman"/>
          <w:sz w:val="28"/>
          <w:szCs w:val="28"/>
          <w:shd w:val="clear" w:color="auto" w:fill="FFFFFF"/>
        </w:rPr>
        <w:t>John Wiley &amp; Sons, Inc.</w:t>
      </w:r>
    </w:p>
    <w:p w:rsidR="00CC79F9" w:rsidRPr="00CC79F9" w:rsidRDefault="00CC79F9" w:rsidP="00CC79F9">
      <w:pPr>
        <w:pStyle w:val="a7"/>
        <w:numPr>
          <w:ilvl w:val="0"/>
          <w:numId w:val="9"/>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rPr>
        <w:t>Сулейменов И.Э., Габриелян О.А., Пак И.Т. и др. Инновационные сценарии в постиндустриальном обществе. Алматы – Симферополь, 2016 г., 218 с.</w:t>
      </w:r>
    </w:p>
    <w:p w:rsidR="00CC79F9" w:rsidRPr="00CC79F9" w:rsidRDefault="00CC79F9" w:rsidP="00CC79F9">
      <w:pPr>
        <w:pStyle w:val="ab"/>
        <w:numPr>
          <w:ilvl w:val="0"/>
          <w:numId w:val="9"/>
        </w:numPr>
        <w:tabs>
          <w:tab w:val="left" w:pos="993"/>
          <w:tab w:val="left" w:pos="1276"/>
          <w:tab w:val="left" w:pos="1418"/>
        </w:tabs>
        <w:jc w:val="both"/>
        <w:rPr>
          <w:rFonts w:ascii="Times New Roman" w:hAnsi="Times New Roman" w:cs="Times New Roman"/>
          <w:sz w:val="28"/>
          <w:szCs w:val="28"/>
        </w:rPr>
      </w:pPr>
      <w:r w:rsidRPr="00CC79F9">
        <w:rPr>
          <w:rFonts w:ascii="Times New Roman" w:hAnsi="Times New Roman" w:cs="Times New Roman"/>
          <w:sz w:val="28"/>
          <w:szCs w:val="28"/>
        </w:rPr>
        <w:t xml:space="preserve">Переслегин С.Б. Опасная бритва </w:t>
      </w:r>
      <w:proofErr w:type="gramStart"/>
      <w:r w:rsidRPr="00CC79F9">
        <w:rPr>
          <w:rFonts w:ascii="Times New Roman" w:hAnsi="Times New Roman" w:cs="Times New Roman"/>
          <w:sz w:val="28"/>
          <w:szCs w:val="28"/>
        </w:rPr>
        <w:t>Оккама./</w:t>
      </w:r>
      <w:proofErr w:type="gramEnd"/>
      <w:r w:rsidRPr="00CC79F9">
        <w:rPr>
          <w:rFonts w:ascii="Times New Roman" w:hAnsi="Times New Roman" w:cs="Times New Roman"/>
          <w:sz w:val="28"/>
          <w:szCs w:val="28"/>
        </w:rPr>
        <w:t xml:space="preserve"> Переслегин С.Б. - М. -  2011 – 672 с.</w:t>
      </w:r>
    </w:p>
    <w:p w:rsidR="00CC79F9" w:rsidRPr="00CC79F9" w:rsidRDefault="00CC79F9" w:rsidP="00CC79F9">
      <w:pPr>
        <w:pStyle w:val="a7"/>
        <w:numPr>
          <w:ilvl w:val="0"/>
          <w:numId w:val="9"/>
        </w:numPr>
        <w:spacing w:line="240" w:lineRule="auto"/>
        <w:jc w:val="both"/>
        <w:rPr>
          <w:rFonts w:ascii="Times New Roman" w:eastAsia="Calibri" w:hAnsi="Times New Roman" w:cs="Times New Roman"/>
          <w:sz w:val="28"/>
          <w:szCs w:val="28"/>
        </w:rPr>
      </w:pPr>
      <w:r w:rsidRPr="00CC79F9">
        <w:rPr>
          <w:rFonts w:ascii="Times New Roman" w:eastAsia="Calibri" w:hAnsi="Times New Roman" w:cs="Times New Roman"/>
          <w:sz w:val="28"/>
          <w:szCs w:val="28"/>
        </w:rPr>
        <w:t>Сулейменов И.Э., Григорьев П.Е. Физические основы ноосферологии. Алматы – Симферополь, 2008, 158 с.</w:t>
      </w: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Pr="00137252" w:rsidRDefault="007B4996" w:rsidP="00825C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CC79F9" w:rsidRPr="00137252">
        <w:rPr>
          <w:rFonts w:ascii="Times New Roman" w:hAnsi="Times New Roman" w:cs="Times New Roman"/>
          <w:b/>
          <w:sz w:val="28"/>
          <w:szCs w:val="28"/>
        </w:rPr>
        <w:t xml:space="preserve"> </w:t>
      </w:r>
      <w:r w:rsidR="00CC79F9">
        <w:rPr>
          <w:rFonts w:ascii="Times New Roman" w:hAnsi="Times New Roman" w:cs="Times New Roman"/>
          <w:b/>
          <w:sz w:val="28"/>
          <w:szCs w:val="28"/>
        </w:rPr>
        <w:t>12</w:t>
      </w:r>
      <w:r w:rsidR="00CC79F9" w:rsidRPr="00137252">
        <w:rPr>
          <w:rFonts w:ascii="Times New Roman" w:hAnsi="Times New Roman" w:cs="Times New Roman"/>
          <w:b/>
          <w:sz w:val="28"/>
          <w:szCs w:val="28"/>
        </w:rPr>
        <w:t>. Обмен информацией в научно-техническом сообществе</w:t>
      </w:r>
    </w:p>
    <w:p w:rsidR="00825CBB" w:rsidRDefault="00825CBB" w:rsidP="00CC79F9">
      <w:pPr>
        <w:spacing w:after="0" w:line="240" w:lineRule="auto"/>
        <w:ind w:left="4536"/>
        <w:jc w:val="both"/>
        <w:rPr>
          <w:rFonts w:ascii="Times New Roman" w:hAnsi="Times New Roman" w:cs="Times New Roman"/>
          <w:sz w:val="28"/>
          <w:szCs w:val="28"/>
        </w:rPr>
      </w:pPr>
    </w:p>
    <w:p w:rsidR="00CC79F9"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«В начале было Слово, как написал впоследствии один из потомков четверорукого»</w:t>
      </w:r>
    </w:p>
    <w:p w:rsidR="00CC79F9"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К. Булычев.</w:t>
      </w:r>
    </w:p>
    <w:p w:rsidR="00CC79F9" w:rsidRDefault="00CC79F9" w:rsidP="00CC79F9">
      <w:pPr>
        <w:spacing w:after="0" w:line="240" w:lineRule="auto"/>
        <w:ind w:left="4536"/>
        <w:jc w:val="both"/>
        <w:rPr>
          <w:rFonts w:ascii="Times New Roman" w:hAnsi="Times New Roman" w:cs="Times New Roman"/>
          <w:sz w:val="28"/>
          <w:szCs w:val="28"/>
        </w:rPr>
      </w:pPr>
    </w:p>
    <w:p w:rsidR="00CC79F9" w:rsidRPr="00236F00"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«…к</w:t>
      </w:r>
      <w:r w:rsidRPr="00236F00">
        <w:rPr>
          <w:rFonts w:ascii="Times New Roman" w:hAnsi="Times New Roman" w:cs="Times New Roman"/>
          <w:sz w:val="28"/>
          <w:szCs w:val="28"/>
        </w:rPr>
        <w:t>ак вышедшие из тюрьмы,</w:t>
      </w:r>
    </w:p>
    <w:p w:rsidR="00CC79F9" w:rsidRPr="00236F00" w:rsidRDefault="00CC79F9" w:rsidP="00CC79F9">
      <w:pPr>
        <w:spacing w:after="0" w:line="240" w:lineRule="auto"/>
        <w:ind w:left="4536"/>
        <w:jc w:val="both"/>
        <w:rPr>
          <w:rFonts w:ascii="Times New Roman" w:hAnsi="Times New Roman" w:cs="Times New Roman"/>
          <w:sz w:val="28"/>
          <w:szCs w:val="28"/>
        </w:rPr>
      </w:pPr>
      <w:r w:rsidRPr="00236F00">
        <w:rPr>
          <w:rFonts w:ascii="Times New Roman" w:hAnsi="Times New Roman" w:cs="Times New Roman"/>
          <w:sz w:val="28"/>
          <w:szCs w:val="28"/>
        </w:rPr>
        <w:t>Мы что-то знаем друг о друге</w:t>
      </w:r>
    </w:p>
    <w:p w:rsidR="00CC79F9" w:rsidRPr="00236F00" w:rsidRDefault="00CC79F9" w:rsidP="00CC79F9">
      <w:pPr>
        <w:spacing w:after="0" w:line="240" w:lineRule="auto"/>
        <w:ind w:left="4536"/>
        <w:jc w:val="both"/>
        <w:rPr>
          <w:rFonts w:ascii="Times New Roman" w:hAnsi="Times New Roman" w:cs="Times New Roman"/>
          <w:sz w:val="28"/>
          <w:szCs w:val="28"/>
        </w:rPr>
      </w:pPr>
      <w:r w:rsidRPr="00236F00">
        <w:rPr>
          <w:rFonts w:ascii="Times New Roman" w:hAnsi="Times New Roman" w:cs="Times New Roman"/>
          <w:sz w:val="28"/>
          <w:szCs w:val="28"/>
        </w:rPr>
        <w:t>Ужасное. Мы в адском круге,</w:t>
      </w:r>
    </w:p>
    <w:p w:rsidR="00CC79F9" w:rsidRPr="00236F00" w:rsidRDefault="00CC79F9" w:rsidP="00CC79F9">
      <w:pPr>
        <w:spacing w:after="0" w:line="240" w:lineRule="auto"/>
        <w:ind w:left="4536"/>
        <w:jc w:val="both"/>
        <w:rPr>
          <w:rFonts w:ascii="Times New Roman" w:hAnsi="Times New Roman" w:cs="Times New Roman"/>
          <w:sz w:val="28"/>
          <w:szCs w:val="28"/>
        </w:rPr>
      </w:pPr>
      <w:r w:rsidRPr="00236F00">
        <w:rPr>
          <w:rFonts w:ascii="Times New Roman" w:hAnsi="Times New Roman" w:cs="Times New Roman"/>
          <w:sz w:val="28"/>
          <w:szCs w:val="28"/>
        </w:rPr>
        <w:t xml:space="preserve">А может, </w:t>
      </w:r>
      <w:r>
        <w:rPr>
          <w:rFonts w:ascii="Times New Roman" w:hAnsi="Times New Roman" w:cs="Times New Roman"/>
          <w:sz w:val="28"/>
          <w:szCs w:val="28"/>
        </w:rPr>
        <w:t>это и не мы»</w:t>
      </w:r>
    </w:p>
    <w:p w:rsidR="00CC79F9"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А.А. Ахматова</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Научно-техническое сообщество целиком и полностью построено на обмене информацией. Иначе и не может быть: отдельно взятому человеку крайне сложно (и не нужно) решать все задачи, возникающие в ходе работы. Тем более, что многие из них давным-давно решены. Гораздо проще найти нужные сведения, как говорят, в </w:t>
      </w:r>
      <w:r w:rsidRPr="002D5B71">
        <w:rPr>
          <w:rFonts w:ascii="Times New Roman" w:hAnsi="Times New Roman" w:cs="Times New Roman"/>
          <w:i/>
          <w:sz w:val="28"/>
          <w:szCs w:val="28"/>
        </w:rPr>
        <w:t>научной</w:t>
      </w:r>
      <w:r>
        <w:rPr>
          <w:rFonts w:ascii="Times New Roman" w:hAnsi="Times New Roman" w:cs="Times New Roman"/>
          <w:sz w:val="28"/>
          <w:szCs w:val="28"/>
        </w:rPr>
        <w:t xml:space="preserve"> </w:t>
      </w:r>
      <w:r w:rsidRPr="002D5B71">
        <w:rPr>
          <w:rFonts w:ascii="Times New Roman" w:hAnsi="Times New Roman" w:cs="Times New Roman"/>
          <w:i/>
          <w:sz w:val="28"/>
          <w:szCs w:val="28"/>
        </w:rPr>
        <w:t>литературе</w:t>
      </w:r>
      <w:r>
        <w:rPr>
          <w:rFonts w:ascii="Times New Roman" w:hAnsi="Times New Roman" w:cs="Times New Roman"/>
          <w:sz w:val="28"/>
          <w:szCs w:val="28"/>
        </w:rPr>
        <w:t xml:space="preserve">. Собственно, она для этой цели и предназначена. Научные журналы (научная </w:t>
      </w:r>
      <w:r w:rsidRPr="002D5B71">
        <w:rPr>
          <w:rFonts w:ascii="Times New Roman" w:hAnsi="Times New Roman" w:cs="Times New Roman"/>
          <w:i/>
          <w:sz w:val="28"/>
          <w:szCs w:val="28"/>
        </w:rPr>
        <w:t>периодика</w:t>
      </w:r>
      <w:r>
        <w:rPr>
          <w:rFonts w:ascii="Times New Roman" w:hAnsi="Times New Roman" w:cs="Times New Roman"/>
          <w:sz w:val="28"/>
          <w:szCs w:val="28"/>
        </w:rPr>
        <w:t xml:space="preserve">) изначально рассматривались как средство обмена информации между коллегами, и сохраняют эту функцию до сих пор.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Еще одна их функция это – обмен идеями. Нередки случаи, когда автор той или иной статьи высказывает ту или иную мысль, подхватываемую затем коллегами. Они – уже на основе своего собственного опыта и знаний – дополняют, развивают и шлифуют первоначальную идею, рождая нечто новое. Более того, нередки случаи, когда ценные результаты были получены в ходе научной полемики, в ходе столкновения противоборствующих точек зрения. В конце концов, еще Сократ утверждал, что «в споре рождается истина».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Третья функция научной публикации – это верификация полученных сведений. История знает много примеров ошибочных суждений, высказанных даже маститыми учеными, некоторые из них фигурируют в исторических анекдотах, но и без этого должно быть ясно, что нельзя делать серьезные выводы, отталкиваясь от суждений </w:t>
      </w:r>
      <w:r w:rsidRPr="009E0B19">
        <w:rPr>
          <w:rFonts w:ascii="Times New Roman" w:hAnsi="Times New Roman" w:cs="Times New Roman"/>
          <w:i/>
          <w:sz w:val="28"/>
          <w:szCs w:val="28"/>
        </w:rPr>
        <w:t>отдельного</w:t>
      </w:r>
      <w:r>
        <w:rPr>
          <w:rFonts w:ascii="Times New Roman" w:hAnsi="Times New Roman" w:cs="Times New Roman"/>
          <w:sz w:val="28"/>
          <w:szCs w:val="28"/>
        </w:rPr>
        <w:t xml:space="preserve"> человека. «Все подвергать сомнению» - тезис, сформулированный Декартом, как один из основополагающих для его философии (картезианство), по сей день остается одной из важнейших составляющих научного мировоззрения.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Опубликованные сведения нуждаются в верификации, в подтверждении со стороны других исследователей. Особенно, если опубликованный результат претендует на статус фундаментального закона или служат основой для технических разработок.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результат был получен теоретическим путем, то можно просто проверить математические выкладки, повторяя тот путь, который прошел автор. Проверить экспериментальные результаты намного сложнее, по </w:t>
      </w:r>
      <w:r>
        <w:rPr>
          <w:rFonts w:ascii="Times New Roman" w:hAnsi="Times New Roman" w:cs="Times New Roman"/>
          <w:sz w:val="28"/>
          <w:szCs w:val="28"/>
        </w:rPr>
        <w:lastRenderedPageBreak/>
        <w:t>существу, для этого надо эксперимент повторить</w:t>
      </w:r>
      <w:r>
        <w:rPr>
          <w:rStyle w:val="aa"/>
          <w:sz w:val="28"/>
          <w:szCs w:val="28"/>
        </w:rPr>
        <w:footnoteReference w:id="32"/>
      </w:r>
      <w:r>
        <w:rPr>
          <w:rFonts w:ascii="Times New Roman" w:hAnsi="Times New Roman" w:cs="Times New Roman"/>
          <w:sz w:val="28"/>
          <w:szCs w:val="28"/>
        </w:rPr>
        <w:t xml:space="preserve">. Впрочем, в текущей литературе, особенно по химии, чаще всего прямой повтор не используют; другие авторы предпочитают получить те же результаты, используя сходные соединения. Это оправдано, поскольку параллельно удается получить объекты сравнения.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поэтому жестким требованиям к публикациям, в которых описываются результаты экспериментальных исследований, является наличие разделов, в которых описываются условия проведения эксперимента, используемые методы, материалы и т.д. Весь этот комплекс данных нужен для того, чтобы другие исследователи могли бы </w:t>
      </w:r>
      <w:r w:rsidRPr="00E80676">
        <w:rPr>
          <w:rFonts w:ascii="Times New Roman" w:hAnsi="Times New Roman" w:cs="Times New Roman"/>
          <w:i/>
          <w:sz w:val="28"/>
          <w:szCs w:val="28"/>
        </w:rPr>
        <w:t>воспроизвести</w:t>
      </w:r>
      <w:r>
        <w:rPr>
          <w:rFonts w:ascii="Times New Roman" w:hAnsi="Times New Roman" w:cs="Times New Roman"/>
          <w:sz w:val="28"/>
          <w:szCs w:val="28"/>
        </w:rPr>
        <w:t xml:space="preserve"> тот же самый эксперимент. Сейчас – или десять лет спустя, в совсем другой стране. (Результаты, опубликованные в открытой печати, по умолчанию рассматриваются как достояние всего мирового сообщества.)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Напомним также, что закон должен удовлетворять требованию всеобщности, следовательно, говорить о том, что некий результат представляет собой закон, основываясь на частных результатах, преждевременно. Поэтому повтор (или повтор с вариациями) важных результатов также необходим для установления истины.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Четвертая функция научной периодики, о которой вольно или невольно думает каждый из научных работников это – обеспечение собственного </w:t>
      </w:r>
      <w:r w:rsidRPr="000838EC">
        <w:rPr>
          <w:rFonts w:ascii="Times New Roman" w:hAnsi="Times New Roman" w:cs="Times New Roman"/>
          <w:i/>
          <w:sz w:val="28"/>
          <w:szCs w:val="28"/>
        </w:rPr>
        <w:t>признания</w:t>
      </w:r>
      <w:r>
        <w:rPr>
          <w:rFonts w:ascii="Times New Roman" w:hAnsi="Times New Roman" w:cs="Times New Roman"/>
          <w:sz w:val="28"/>
          <w:szCs w:val="28"/>
        </w:rPr>
        <w:t>.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любой профессии есть железное правило: «сначала ты работаешь на авторитет, потом авторитет работает на тебя».) Для ученого о настоящем </w:t>
      </w:r>
      <w:r w:rsidRPr="000838EC">
        <w:rPr>
          <w:rFonts w:ascii="Times New Roman" w:hAnsi="Times New Roman" w:cs="Times New Roman"/>
          <w:i/>
          <w:sz w:val="28"/>
          <w:szCs w:val="28"/>
        </w:rPr>
        <w:t>признании</w:t>
      </w:r>
      <w:r>
        <w:rPr>
          <w:rFonts w:ascii="Times New Roman" w:hAnsi="Times New Roman" w:cs="Times New Roman"/>
          <w:sz w:val="28"/>
          <w:szCs w:val="28"/>
        </w:rPr>
        <w:t xml:space="preserve"> можно говорить только тогда, когда это относится к мировому сообществу, т.е. его воспринимают как авторитетного специалиста далеко не только в отдельно взятой стране. Отсюда – устойчивое стремление донести свои мысли до возможно большего числа коллег, убедить их в значимости и важности своих достижений и прочее в том же духе. Основным средством для распространения своих научных воззрений была и остается научная периодика.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Признание со стороны коллег, а лучше – мирового научного сообщества в целом, дает многие блага, имеющие прямое материальное воплощение. Например, занять пристойную позицию практически в любой серьезной научной организации или в университете невозможно, не имея достойного списка научных трудов.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когда речь идет о признании, дело отнюдь не сводится к меркантильным интересам. Основная задача любого ученого – генерация нового знания, собственно только это и может оправдать его существование на этой земле. Но, если говорить о «генерации нового знания», то мало получить те или иные сведения (скажем, открыть новый закон природы). Эти сведения должны быть ассимилированы научным сообществом, иначе они просто обращаются в мертвый груз, они не будут </w:t>
      </w:r>
      <w:r w:rsidRPr="004B2C26">
        <w:rPr>
          <w:rFonts w:ascii="Times New Roman" w:hAnsi="Times New Roman" w:cs="Times New Roman"/>
          <w:i/>
          <w:sz w:val="28"/>
          <w:szCs w:val="28"/>
        </w:rPr>
        <w:t>работать</w:t>
      </w:r>
      <w:r>
        <w:rPr>
          <w:rFonts w:ascii="Times New Roman" w:hAnsi="Times New Roman" w:cs="Times New Roman"/>
          <w:sz w:val="28"/>
          <w:szCs w:val="28"/>
        </w:rPr>
        <w:t xml:space="preserve">. Известны случаи, когда новые результаты просто не выносились на широкое обсуждение </w:t>
      </w:r>
      <w:r>
        <w:rPr>
          <w:rFonts w:ascii="Times New Roman" w:hAnsi="Times New Roman" w:cs="Times New Roman"/>
          <w:sz w:val="28"/>
          <w:szCs w:val="28"/>
        </w:rPr>
        <w:lastRenderedPageBreak/>
        <w:t xml:space="preserve">(наиболее часто в этом контексте вспоминают тот факт, что достижение, известное теперь как «закон Кулона», первоначально было сделано Кавендишем, не считавшим нужным публиковать свои результаты). Известны и случаи, когда ученый, как говорят, «далеко обогнал свое время», а его работы прошли незамеченными современниками. И те, и другие, очевидно, представляют интерес только для историков науки. Соответственно, фактор признания – это и стимул для отдельного ученого, и то, что поддерживает развитие всего научного сообщества. В конце концов, именно </w:t>
      </w:r>
      <w:r w:rsidRPr="001E3D98">
        <w:rPr>
          <w:rFonts w:ascii="Times New Roman" w:hAnsi="Times New Roman" w:cs="Times New Roman"/>
          <w:i/>
          <w:sz w:val="28"/>
          <w:szCs w:val="28"/>
        </w:rPr>
        <w:t>признание</w:t>
      </w:r>
      <w:r>
        <w:rPr>
          <w:rFonts w:ascii="Times New Roman" w:hAnsi="Times New Roman" w:cs="Times New Roman"/>
          <w:sz w:val="28"/>
          <w:szCs w:val="28"/>
        </w:rPr>
        <w:t xml:space="preserve"> научным сообществом тех или иных результатов говорит о том, что они прошли </w:t>
      </w:r>
      <w:r w:rsidRPr="001E3D98">
        <w:rPr>
          <w:rFonts w:ascii="Times New Roman" w:hAnsi="Times New Roman" w:cs="Times New Roman"/>
          <w:i/>
          <w:sz w:val="28"/>
          <w:szCs w:val="28"/>
        </w:rPr>
        <w:t>верификацию</w:t>
      </w:r>
      <w:r>
        <w:rPr>
          <w:rFonts w:ascii="Times New Roman" w:hAnsi="Times New Roman" w:cs="Times New Roman"/>
          <w:sz w:val="28"/>
          <w:szCs w:val="28"/>
        </w:rPr>
        <w:t xml:space="preserve">, т.е. публикация выполнила ту функцию, о которой говорилось выше.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Эту тему можно развивать и дальше, но, вероятно, уже ясно и так: научная периодика, как </w:t>
      </w:r>
      <w:r w:rsidRPr="00DF7E62">
        <w:rPr>
          <w:rFonts w:ascii="Times New Roman" w:hAnsi="Times New Roman" w:cs="Times New Roman"/>
          <w:i/>
          <w:sz w:val="28"/>
          <w:szCs w:val="28"/>
        </w:rPr>
        <w:t>признанный</w:t>
      </w:r>
      <w:r>
        <w:rPr>
          <w:rFonts w:ascii="Times New Roman" w:hAnsi="Times New Roman" w:cs="Times New Roman"/>
          <w:sz w:val="28"/>
          <w:szCs w:val="28"/>
        </w:rPr>
        <w:t xml:space="preserve"> канал обмена информацией, в известном смысле, представляет тот «цемент», который делает научное сообщество единым целым, точнее – </w:t>
      </w:r>
      <w:r w:rsidRPr="00DF7E62">
        <w:rPr>
          <w:rFonts w:ascii="Times New Roman" w:hAnsi="Times New Roman" w:cs="Times New Roman"/>
          <w:i/>
          <w:sz w:val="28"/>
          <w:szCs w:val="28"/>
        </w:rPr>
        <w:t>системным</w:t>
      </w:r>
      <w:r>
        <w:rPr>
          <w:rFonts w:ascii="Times New Roman" w:hAnsi="Times New Roman" w:cs="Times New Roman"/>
          <w:sz w:val="28"/>
          <w:szCs w:val="28"/>
        </w:rPr>
        <w:t xml:space="preserve"> целым. Научная информация объединяет не только современников, будучи зафиксированной, она порождает и связь времен. Текст научной статьи может быть прочитан десятилетия спустя.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Еще одну систему каналов обмена информацией внутри научного сообщества образуют научные конференции, симпозиумы, съезды. Далеко не все то, что на них происходит, фиксируется для потомков, но их значение трудно переоценить. Далеко не все мысли любого из ученых оформились до логического завершения, до стадии, когда их можно доверить бумаге. При личном общении их уже допустимо высказать вслух, уже не говоря о том, что обмен мыслями в личной беседе протекает быстрее и эффективнее.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начинающего исследователя научные конференции выполняют еще одну полезную функцию, именно это – средство для наработки личных контактов и связей. Далеко не случайно, участниками многих конференций (особенно в тех странах, где научные школы не имеют столь давней истории как в Европе или России) в большинстве своем являются именно молодые ученые.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Личные контакты, наряду с опубликованными работами, можно назвать информационным капиталом любого человека, избравшего академическую карьеру. Нет ничего предосудительно в том, чтобы открыто говорить об этом. Если вас </w:t>
      </w:r>
      <w:proofErr w:type="gramStart"/>
      <w:r>
        <w:rPr>
          <w:rFonts w:ascii="Times New Roman" w:hAnsi="Times New Roman" w:cs="Times New Roman"/>
          <w:sz w:val="28"/>
          <w:szCs w:val="28"/>
        </w:rPr>
        <w:t>знают</w:t>
      </w:r>
      <w:proofErr w:type="gramEnd"/>
      <w:r>
        <w:rPr>
          <w:rFonts w:ascii="Times New Roman" w:hAnsi="Times New Roman" w:cs="Times New Roman"/>
          <w:sz w:val="28"/>
          <w:szCs w:val="28"/>
        </w:rPr>
        <w:t xml:space="preserve"> как специалиста </w:t>
      </w:r>
      <w:r w:rsidRPr="005C570C">
        <w:rPr>
          <w:rFonts w:ascii="Times New Roman" w:hAnsi="Times New Roman" w:cs="Times New Roman"/>
          <w:i/>
          <w:sz w:val="28"/>
          <w:szCs w:val="28"/>
        </w:rPr>
        <w:t>лично</w:t>
      </w:r>
      <w:r>
        <w:rPr>
          <w:rFonts w:ascii="Times New Roman" w:hAnsi="Times New Roman" w:cs="Times New Roman"/>
          <w:sz w:val="28"/>
          <w:szCs w:val="28"/>
        </w:rPr>
        <w:t xml:space="preserve">, на ваши работы обратят внимание с большей вероятностью; вам проще будет найти партнера для международного проекта и т.д. В конце концов, вам будет, к кому обратиться за советом или рекомендацией. </w:t>
      </w:r>
    </w:p>
    <w:p w:rsidR="00CC79F9" w:rsidRPr="005C570C"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Подчеркнем, использованный выше термин «информационный капитал» далеко не является устоявшимся, обычно о факторах такого рода говорят в контексте проблем, связанных с понятием социального капитала </w:t>
      </w:r>
      <w:r w:rsidRPr="00AE2729">
        <w:rPr>
          <w:rFonts w:ascii="Times New Roman" w:hAnsi="Times New Roman" w:cs="Times New Roman"/>
          <w:sz w:val="28"/>
          <w:szCs w:val="28"/>
        </w:rPr>
        <w:t>[</w:t>
      </w:r>
      <w:r>
        <w:rPr>
          <w:rFonts w:ascii="Times New Roman" w:hAnsi="Times New Roman" w:cs="Times New Roman"/>
          <w:sz w:val="28"/>
          <w:szCs w:val="28"/>
        </w:rPr>
        <w:t xml:space="preserve">1,2]. </w:t>
      </w:r>
      <w:r w:rsidRPr="005C570C">
        <w:rPr>
          <w:rFonts w:ascii="Times New Roman" w:hAnsi="Times New Roman" w:cs="Times New Roman"/>
          <w:sz w:val="28"/>
          <w:szCs w:val="28"/>
        </w:rPr>
        <w:t>А</w:t>
      </w:r>
      <w:r>
        <w:rPr>
          <w:rFonts w:ascii="Times New Roman" w:hAnsi="Times New Roman" w:cs="Times New Roman"/>
          <w:sz w:val="28"/>
          <w:szCs w:val="28"/>
        </w:rPr>
        <w:t xml:space="preserve">кцент на слове «информационный» был сделан только для наглядности, чтобы подчеркнуть преимущества, которые дает регулярное участие в конференциях.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Выше было сказано, что научное сообщество представляет собой системное целое, и в этом качестве оно обладало и обладает своими писаными </w:t>
      </w:r>
      <w:r>
        <w:rPr>
          <w:rFonts w:ascii="Times New Roman" w:hAnsi="Times New Roman" w:cs="Times New Roman"/>
          <w:sz w:val="28"/>
          <w:szCs w:val="28"/>
        </w:rPr>
        <w:lastRenderedPageBreak/>
        <w:t xml:space="preserve">и не писаными правилами, нормами поведения и этики. Точнее, научное сообщество следует рассматривать как институцию, обладающую признаками и формальной, и неформальной.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Примером здесь является отношение к плагиату – несанкционированному, как сказали бы сегодня, использованию чужих идей и/или результатов, упрощенно говоря, их краже. Некогда научное сообщество рассматривало плагиат как самое страшное преступление, которое может совершить ученый. Коллеги еще могли простить убийство, но не плагиат; такой человек автоматически становился изгоем, с которым неприлично даже здороваться. Это – пример того, как функционирует неформальная институция; как отмечалось в предыдущих лекциях, такие институции чаще всего намного более эффективны, нежели формальные.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когда научная среда уж слишком сильно срослась с чиновничьей, а многие профессора сами превратились в заурядных бюрократов, даже к выявленным фактам плагиата относятся куда более снисходительно. Для пойманного на плагиате современного чиновника, притворяющегося ученым, как свидетельствует пресса, это – не более чем мелкая житейская неприятность.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плагиатом борются; почему – понятно. Бюрократ, тем более высокого ранга, регулярно присваивавший чужие идеи, и приобретший, за счет этого, авторитет, подкрепленный авторитетом науки (пусть хотя бы только и в глазах других чиновников), становится опасен для любого государства, как опасна для окружающих обезьяна с боевой гранатой в шаловливых лапах. К нему начнут обращаться за сведениями и консультациями, он начнет раздавать советы и поучать всех прочих (тяга к этому тем выше, чем меньше стоит сам советчик, как известно). Качество таких советов, а равно и принимаемых на их основе решений, будет понятно каким. Неудивительно, что для борьбы с плагиатом разрабатываются самые различные средства, главным образом программные (и отчасти законодательные).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Их постоянно совершенствуют, поскольку «любители художественного копипейста» все время изобретают новые трюки (берем исходный русский текст, гуглом переводим на украинский или болгарский, потом переводим обратно и исправляем погрешности, список может продолжить каждый студент). Помогает это мало, что должно быть понятно и из общих соображений: формальная институция почти всегда работает намного менее эффективно, нежели неформальная, что и отмечалось выше.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Сказанное выше, разумеется, относится не только к чиновникам; дутый авторитет в науке не менее опасен. Здесь достаточно привести только один пример, связанный с распределением финансирования, выделяемого государством на научные исследования. У псевдоученого, как человека, который реально не занимается научными исследованиями, гораздо больше времени на общение с чиновниками, участие в разнообразных заседаниях и все иное прочее, что облегчает доступ к финансовой поддержке. Собственно, ему просто больше нечем заниматься. В результате газеты постсоветских стран пестрят сообщениями о скандалах, связанных с неадекватным </w:t>
      </w:r>
      <w:r>
        <w:rPr>
          <w:rFonts w:ascii="Times New Roman" w:hAnsi="Times New Roman" w:cs="Times New Roman"/>
          <w:sz w:val="28"/>
          <w:szCs w:val="28"/>
        </w:rPr>
        <w:lastRenderedPageBreak/>
        <w:t xml:space="preserve">распределением финансирования, а производительность капитала в науке падает все ниже и ниже.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Подчеркиваем: недопустимость плагиата не означает, что чужие идеи использовать нельзя. Делать это можно и нужно, но максимально корректно, непременно ссылаясь на источник сведений (книгу, журнальную или газетную публикацию и т.д.). В некоторых научных изданиях допустимыми считаются даже ссылки на частные сообщения, нигде не документированные.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совокупности перечень таких источников формирует список литературы, обычно (хотя и далеко не всегда) размещаемый в конце каждой публикации.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Этот список выполняет несколько полезных функций, об одной из которых подробно говорилось выше. Еще одна функция – обеспечение </w:t>
      </w:r>
      <w:r w:rsidRPr="005953B2">
        <w:rPr>
          <w:rFonts w:ascii="Times New Roman" w:hAnsi="Times New Roman" w:cs="Times New Roman"/>
          <w:i/>
          <w:sz w:val="28"/>
          <w:szCs w:val="28"/>
        </w:rPr>
        <w:t>аргументации</w:t>
      </w:r>
      <w:r>
        <w:rPr>
          <w:rFonts w:ascii="Times New Roman" w:hAnsi="Times New Roman" w:cs="Times New Roman"/>
          <w:sz w:val="28"/>
          <w:szCs w:val="28"/>
        </w:rPr>
        <w:t>. Рассмотрим ее подробнее.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свидетельству Л.Н. Гумилева, современная система ссылок (точнее, ее предшественница) была создана</w:t>
      </w:r>
      <w:r w:rsidRPr="003A40F8">
        <w:rPr>
          <w:rFonts w:ascii="Times New Roman" w:hAnsi="Times New Roman" w:cs="Times New Roman"/>
          <w:sz w:val="28"/>
          <w:szCs w:val="28"/>
        </w:rPr>
        <w:t xml:space="preserve"> средневековыми</w:t>
      </w:r>
      <w:r>
        <w:rPr>
          <w:rFonts w:ascii="Times New Roman" w:hAnsi="Times New Roman" w:cs="Times New Roman"/>
          <w:sz w:val="28"/>
          <w:szCs w:val="28"/>
        </w:rPr>
        <w:t xml:space="preserve"> схоластами. Политическая борьба в средние века в Европе чаще всего приобретала религиозную форму. Гуситы, богомилы, катары, альбигойцы – религиозных течений было великое множество, и проповедники каждого из них неизменно использовали в качестве наиболее авторитетного источника </w:t>
      </w:r>
      <w:r w:rsidRPr="004F3D2D">
        <w:rPr>
          <w:rFonts w:ascii="Times New Roman" w:hAnsi="Times New Roman" w:cs="Times New Roman"/>
          <w:sz w:val="28"/>
          <w:szCs w:val="28"/>
        </w:rPr>
        <w:t>Библи</w:t>
      </w:r>
      <w:r>
        <w:rPr>
          <w:rFonts w:ascii="Times New Roman" w:hAnsi="Times New Roman" w:cs="Times New Roman"/>
          <w:sz w:val="28"/>
          <w:szCs w:val="28"/>
        </w:rPr>
        <w:t xml:space="preserve">ю. </w:t>
      </w:r>
    </w:p>
    <w:p w:rsidR="00CC79F9" w:rsidRPr="003A40F8"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Население, к которому обращались с проповедями, в массе своей Библию не читало, тем более, что богослужебным языком была латынь. Проповедник мог позволить себе заявить, что в Библии написано то-то и то-то, а потом нести любую отсебятину. Чтобы с этим как-то бороться, и придумали систему ссылок – если ссылаешься на Библию, будь любезен указать номер стиха.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Примерно ту же самую функцию цитирование выполняет и сейчас. Если в некоторой статье будет написано «в настоящее время неизменный интерес вызывают исследования в области физической химии интерполимерных комплексов», то это может быть воспринято как бездоказательное утверждение (причем вполне справедливо). Однако, если в конце того же высказывания стоит цифра в скобках, нумерующая источник в списке литературы, то утверждение становится </w:t>
      </w:r>
      <w:r w:rsidRPr="006B35F1">
        <w:rPr>
          <w:rFonts w:ascii="Times New Roman" w:hAnsi="Times New Roman" w:cs="Times New Roman"/>
          <w:i/>
          <w:sz w:val="28"/>
          <w:szCs w:val="28"/>
        </w:rPr>
        <w:t>аргументированным</w:t>
      </w:r>
      <w:r>
        <w:rPr>
          <w:rFonts w:ascii="Times New Roman" w:hAnsi="Times New Roman" w:cs="Times New Roman"/>
          <w:sz w:val="28"/>
          <w:szCs w:val="28"/>
        </w:rPr>
        <w:t xml:space="preserve">. По умолчанию предполагается, что доказательства читатель сам может найти в той работе (или книге), на которую ссылаются авторы.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очень важная функция </w:t>
      </w:r>
      <w:r w:rsidRPr="00C84BDB">
        <w:rPr>
          <w:rFonts w:ascii="Times New Roman" w:hAnsi="Times New Roman" w:cs="Times New Roman"/>
          <w:i/>
          <w:sz w:val="28"/>
          <w:szCs w:val="28"/>
        </w:rPr>
        <w:t>цитирования</w:t>
      </w:r>
      <w:r>
        <w:rPr>
          <w:rFonts w:ascii="Times New Roman" w:hAnsi="Times New Roman" w:cs="Times New Roman"/>
          <w:sz w:val="28"/>
          <w:szCs w:val="28"/>
        </w:rPr>
        <w:t xml:space="preserve">, но и ею не ограничивается польза, которую можно извлечь, изучая списки литературы (особенно, если это делается в планетарном масштабе).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именно, объем информации, содержащейся в научных журналах, публикуемых в настоящее время, поистине огромен. Прочесть все это (даже в рамках отдельной узкой специализации) невозможно. Желательно получить хоть какие-то ориентиры, особенно это важно для начинающих исследователей. А именно, в современной научной периодике встречаются журналы самого разного качества. Некоторые из них, грубо говоря, публикуют все подряд, даже не направляя статьи рецензентам (почему так происходит – отдельный вопрос). Недавно в казахстанской прессе обсуждался вопрос о так называемых «хищных» журналах, публикующих статьи любого качества за </w:t>
      </w:r>
      <w:r>
        <w:rPr>
          <w:rFonts w:ascii="Times New Roman" w:hAnsi="Times New Roman" w:cs="Times New Roman"/>
          <w:sz w:val="28"/>
          <w:szCs w:val="28"/>
        </w:rPr>
        <w:lastRenderedPageBreak/>
        <w:t>сравнительно небольшую плату, для них это – просто бизнес, подкрепляемый интернет-рассылками. Их список в настоящее время утвержден официально (по крайней мере, в Казахстане), он периодически обновляется, но это тоже помогает мало.</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Основной вред, который могут принести журналы такого рода, связан именно с тем, что публикации в них, как правило, никто и не думает рецензировать, т.е. начинающий исследователь, неспособный (в силу недостаточности опыта) критически содержание отдельной статьи, может начать пользоваться недостоверными данными. Разумеется, вероятность появления ошибки в статье, опубликованной в солидном журнале, также далеко не обязательно равна нулю. Но там, по крайней мере, не станут публиковать заведомо неверные сведения или, тем более, антинаучный вздор. Это, увы, случается с журналами, работающими исключительно только на получение сиюминутной прибыли.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Научное сообщество уже много лет совершенствует и механизмы, которые облегчили бы ориентацию в океане информации, и механизмы, позволяющие отделить зерна от плевел.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этой цели составляются списки журналов, обладающих репутацией, точнее, удовлетворяющих определенным критериям, о которых речь пойдет дальше.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из этих критериев построено на основе </w:t>
      </w:r>
      <w:r w:rsidRPr="006112F6">
        <w:rPr>
          <w:rFonts w:ascii="Times New Roman" w:hAnsi="Times New Roman" w:cs="Times New Roman"/>
          <w:i/>
          <w:sz w:val="28"/>
          <w:szCs w:val="28"/>
        </w:rPr>
        <w:t>библиометрических показателей</w:t>
      </w:r>
      <w:r>
        <w:rPr>
          <w:rFonts w:ascii="Times New Roman" w:hAnsi="Times New Roman" w:cs="Times New Roman"/>
          <w:sz w:val="28"/>
          <w:szCs w:val="28"/>
        </w:rPr>
        <w:t xml:space="preserve">. Основная идея их использования состоит в следующем. Оценить уровень научных исследований, отраженных к конкретной статье, а тем более их полезность, очень сложно. Чаще всего такая оценка заведомо будет носить субъективный характер. Можно, однако, определить, насколько часто эта статья используется, точнее, определить степень внимания, которое уделяет научное сообщество конкретной публикации. Для этого, по крайней мере, в первом приближении, достаточно установить, насколько часто конкретная статья появляется в списках литературы, содержащихся в других научных публикациях. </w:t>
      </w:r>
    </w:p>
    <w:p w:rsidR="00CC79F9" w:rsidRDefault="00CC79F9" w:rsidP="00CC79F9">
      <w:pPr>
        <w:pStyle w:val="a4"/>
        <w:spacing w:before="0" w:beforeAutospacing="0" w:after="0" w:afterAutospacing="0"/>
        <w:ind w:firstLine="709"/>
        <w:jc w:val="both"/>
        <w:rPr>
          <w:sz w:val="28"/>
          <w:szCs w:val="28"/>
        </w:rPr>
      </w:pPr>
      <w:r>
        <w:rPr>
          <w:sz w:val="28"/>
          <w:szCs w:val="28"/>
        </w:rPr>
        <w:t>Соответственно, о</w:t>
      </w:r>
      <w:r w:rsidRPr="0062770A">
        <w:rPr>
          <w:sz w:val="28"/>
          <w:szCs w:val="28"/>
        </w:rPr>
        <w:t xml:space="preserve">сновой для определения библиометрических показателей являются так называемые «цитатные» базы данных </w:t>
      </w:r>
      <w:r>
        <w:rPr>
          <w:sz w:val="28"/>
          <w:szCs w:val="28"/>
        </w:rPr>
        <w:t>научной</w:t>
      </w:r>
      <w:r w:rsidRPr="0062770A">
        <w:rPr>
          <w:sz w:val="28"/>
          <w:szCs w:val="28"/>
        </w:rPr>
        <w:t xml:space="preserve"> периодик</w:t>
      </w:r>
      <w:r>
        <w:rPr>
          <w:sz w:val="28"/>
          <w:szCs w:val="28"/>
        </w:rPr>
        <w:t>и. В них</w:t>
      </w:r>
      <w:r w:rsidRPr="0062770A">
        <w:rPr>
          <w:sz w:val="28"/>
          <w:szCs w:val="28"/>
        </w:rPr>
        <w:t xml:space="preserve"> </w:t>
      </w:r>
      <w:r>
        <w:rPr>
          <w:sz w:val="28"/>
          <w:szCs w:val="28"/>
        </w:rPr>
        <w:t>отражаются</w:t>
      </w:r>
      <w:r w:rsidRPr="0062770A">
        <w:rPr>
          <w:sz w:val="28"/>
          <w:szCs w:val="28"/>
        </w:rPr>
        <w:t xml:space="preserve"> не только библиографические данные о журнальных публикациях (автор, заглавие, наименование журнала, год, том, выпуск, страницы), но и списки цитируемой литературы</w:t>
      </w:r>
      <w:r>
        <w:rPr>
          <w:sz w:val="28"/>
          <w:szCs w:val="28"/>
        </w:rPr>
        <w:t>, содержащиеся в каждой статье</w:t>
      </w:r>
      <w:r w:rsidRPr="0062770A">
        <w:rPr>
          <w:sz w:val="28"/>
          <w:szCs w:val="28"/>
        </w:rPr>
        <w:t xml:space="preserve">. </w:t>
      </w:r>
    </w:p>
    <w:p w:rsidR="00CC79F9" w:rsidRPr="0062770A" w:rsidRDefault="00CC79F9" w:rsidP="00CC79F9">
      <w:pPr>
        <w:pStyle w:val="a4"/>
        <w:spacing w:before="0" w:beforeAutospacing="0" w:after="0" w:afterAutospacing="0"/>
        <w:ind w:firstLine="709"/>
        <w:jc w:val="both"/>
        <w:rPr>
          <w:sz w:val="28"/>
          <w:szCs w:val="28"/>
        </w:rPr>
      </w:pPr>
      <w:r w:rsidRPr="0062770A">
        <w:rPr>
          <w:sz w:val="28"/>
          <w:szCs w:val="28"/>
        </w:rPr>
        <w:t xml:space="preserve">Это позволяет находить как публикации, цитируемые в некоторой статье, так и публикации, цитирующие эту статью. Таким образом, пользователь может проводить эффективный поиск всей библиографии по интересующему его вопросу. </w:t>
      </w:r>
      <w:r>
        <w:rPr>
          <w:sz w:val="28"/>
          <w:szCs w:val="28"/>
        </w:rPr>
        <w:t xml:space="preserve">Анализ, </w:t>
      </w:r>
      <w:r w:rsidRPr="00825CBB">
        <w:rPr>
          <w:sz w:val="28"/>
          <w:szCs w:val="28"/>
        </w:rPr>
        <w:t>проводимый на основе таких баз данных, агрегирующих сведения по журналам в целом, позволяет перейти к библиометрическим показателям периодических изданий. Суть дела здесь также достаточно проста. Показатель цитируемости (или индекс цитирования) позволяет (пусть и в достаточно грубом приближении) судить если не</w:t>
      </w:r>
      <w:r>
        <w:rPr>
          <w:sz w:val="28"/>
          <w:szCs w:val="28"/>
        </w:rPr>
        <w:t xml:space="preserve"> о качестве, то о полезности конкретной научной работы. Показатели </w:t>
      </w:r>
      <w:r>
        <w:rPr>
          <w:sz w:val="28"/>
          <w:szCs w:val="28"/>
        </w:rPr>
        <w:lastRenderedPageBreak/>
        <w:t>цитируемости, относящиеся к тому или иному журналу в целом, позволяют высказать подобные суждения и о конкретном научном издании. (Если статьи в данном журнале часто используются другими авторами, это, как минимум, свидетельствует о его популярности в научной среде.)</w:t>
      </w:r>
    </w:p>
    <w:p w:rsidR="00CC79F9" w:rsidRPr="00825CBB" w:rsidRDefault="00CC79F9" w:rsidP="00CC79F9">
      <w:pPr>
        <w:pStyle w:val="a4"/>
        <w:shd w:val="clear" w:color="auto" w:fill="FFFFFF"/>
        <w:spacing w:before="0" w:beforeAutospacing="0" w:after="0" w:afterAutospacing="0"/>
        <w:ind w:firstLine="567"/>
        <w:jc w:val="both"/>
        <w:rPr>
          <w:sz w:val="28"/>
          <w:szCs w:val="28"/>
        </w:rPr>
      </w:pPr>
      <w:r w:rsidRPr="00825CBB">
        <w:rPr>
          <w:sz w:val="28"/>
          <w:szCs w:val="28"/>
        </w:rPr>
        <w:t xml:space="preserve">Первый индекс цитирования (ИЦ) был связан с юридическими ссылками и датируется 1873 г. (Shepard’s Citations). В 1960 году </w:t>
      </w:r>
      <w:hyperlink r:id="rId20" w:tooltip="Институт научной информации" w:history="1">
        <w:r w:rsidRPr="00825CBB">
          <w:rPr>
            <w:rStyle w:val="a5"/>
            <w:color w:val="auto"/>
            <w:sz w:val="28"/>
            <w:szCs w:val="28"/>
            <w:u w:val="none"/>
          </w:rPr>
          <w:t>Институт научной информации</w:t>
        </w:r>
      </w:hyperlink>
      <w:r w:rsidRPr="00825CBB">
        <w:rPr>
          <w:sz w:val="28"/>
          <w:szCs w:val="28"/>
        </w:rPr>
        <w:t xml:space="preserve"> (</w:t>
      </w:r>
      <w:r w:rsidRPr="00825CBB">
        <w:rPr>
          <w:sz w:val="28"/>
          <w:szCs w:val="28"/>
          <w:shd w:val="clear" w:color="auto" w:fill="FFFFFF"/>
        </w:rPr>
        <w:t xml:space="preserve">Institute for Scientific Information, </w:t>
      </w:r>
      <w:r w:rsidRPr="00825CBB">
        <w:rPr>
          <w:sz w:val="28"/>
          <w:szCs w:val="28"/>
        </w:rPr>
        <w:t>ISI), основанный</w:t>
      </w:r>
      <w:r w:rsidRPr="00825CBB">
        <w:rPr>
          <w:rStyle w:val="apple-converted-space"/>
          <w:sz w:val="28"/>
          <w:szCs w:val="28"/>
        </w:rPr>
        <w:t xml:space="preserve"> </w:t>
      </w:r>
      <w:hyperlink r:id="rId21" w:tooltip="Гарфилд, Юджин" w:history="1">
        <w:r w:rsidRPr="00825CBB">
          <w:rPr>
            <w:rStyle w:val="a5"/>
            <w:color w:val="auto"/>
            <w:sz w:val="28"/>
            <w:szCs w:val="28"/>
            <w:u w:val="none"/>
          </w:rPr>
          <w:t>Юджином Гарфилдом</w:t>
        </w:r>
      </w:hyperlink>
      <w:r w:rsidRPr="00825CBB">
        <w:rPr>
          <w:sz w:val="28"/>
          <w:szCs w:val="28"/>
        </w:rPr>
        <w:t xml:space="preserve"> (Eugene Garfield) химиком по образованию, ввёл первый индекс цитирования для статей, опубликованных в </w:t>
      </w:r>
      <w:hyperlink r:id="rId22" w:tooltip="Научный журнал" w:history="1">
        <w:r w:rsidRPr="00825CBB">
          <w:rPr>
            <w:rStyle w:val="a5"/>
            <w:color w:val="auto"/>
            <w:sz w:val="28"/>
            <w:szCs w:val="28"/>
            <w:u w:val="none"/>
          </w:rPr>
          <w:t>научных журналах</w:t>
        </w:r>
      </w:hyperlink>
      <w:r w:rsidRPr="00825CBB">
        <w:rPr>
          <w:sz w:val="28"/>
          <w:szCs w:val="28"/>
        </w:rPr>
        <w:t>, положив начало такому ИЦ, как «</w:t>
      </w:r>
      <w:hyperlink r:id="rId23" w:tooltip="Science Citation Index" w:history="1">
        <w:r w:rsidRPr="00825CBB">
          <w:rPr>
            <w:rStyle w:val="a5"/>
            <w:color w:val="auto"/>
            <w:sz w:val="28"/>
            <w:szCs w:val="28"/>
            <w:u w:val="none"/>
          </w:rPr>
          <w:t>Science Citation Index (SCI)</w:t>
        </w:r>
      </w:hyperlink>
      <w:r w:rsidRPr="00825CBB">
        <w:rPr>
          <w:sz w:val="28"/>
          <w:szCs w:val="28"/>
        </w:rPr>
        <w:t xml:space="preserve">», и затем включив в него индексы цитирования по общественным наукам («Social Sciences Citation Index», SSCI) и искусствам («Arts and Humanities Citation Index», AHCI). В </w:t>
      </w:r>
      <w:hyperlink r:id="rId24" w:tooltip="1992 год" w:history="1">
        <w:r w:rsidRPr="00825CBB">
          <w:rPr>
            <w:rStyle w:val="a5"/>
            <w:color w:val="auto"/>
            <w:sz w:val="28"/>
            <w:szCs w:val="28"/>
            <w:u w:val="none"/>
            <w:bdr w:val="none" w:sz="0" w:space="0" w:color="auto" w:frame="1"/>
            <w:shd w:val="clear" w:color="auto" w:fill="FFFFFF"/>
          </w:rPr>
          <w:t>1992 году</w:t>
        </w:r>
      </w:hyperlink>
      <w:r w:rsidRPr="00825CBB">
        <w:rPr>
          <w:sz w:val="28"/>
          <w:szCs w:val="28"/>
        </w:rPr>
        <w:t xml:space="preserve"> ISI </w:t>
      </w:r>
      <w:r w:rsidRPr="00825CBB">
        <w:rPr>
          <w:sz w:val="28"/>
          <w:szCs w:val="28"/>
          <w:shd w:val="clear" w:color="auto" w:fill="FFFFFF"/>
        </w:rPr>
        <w:t xml:space="preserve">был приобретен медиакорпорацией </w:t>
      </w:r>
      <w:hyperlink r:id="rId25" w:tooltip="Thomson (компания)" w:history="1">
        <w:r w:rsidRPr="00825CBB">
          <w:rPr>
            <w:rStyle w:val="a5"/>
            <w:color w:val="auto"/>
            <w:sz w:val="28"/>
            <w:szCs w:val="28"/>
            <w:u w:val="none"/>
            <w:bdr w:val="none" w:sz="0" w:space="0" w:color="auto" w:frame="1"/>
            <w:shd w:val="clear" w:color="auto" w:fill="FFFFFF"/>
          </w:rPr>
          <w:t>Thomson</w:t>
        </w:r>
      </w:hyperlink>
      <w:r w:rsidRPr="00825CBB">
        <w:rPr>
          <w:sz w:val="28"/>
          <w:szCs w:val="28"/>
        </w:rPr>
        <w:t xml:space="preserve"> </w:t>
      </w:r>
      <w:r w:rsidRPr="00825CBB">
        <w:rPr>
          <w:sz w:val="28"/>
          <w:szCs w:val="28"/>
          <w:shd w:val="clear" w:color="auto" w:fill="FFFFFF"/>
        </w:rPr>
        <w:t xml:space="preserve">и ныне называется </w:t>
      </w:r>
      <w:hyperlink r:id="rId26" w:tooltip="Thomson Scientific (страница отсутствует)" w:history="1">
        <w:r w:rsidRPr="00825CBB">
          <w:rPr>
            <w:rStyle w:val="a5"/>
            <w:color w:val="auto"/>
            <w:sz w:val="28"/>
            <w:szCs w:val="28"/>
            <w:u w:val="none"/>
            <w:bdr w:val="none" w:sz="0" w:space="0" w:color="auto" w:frame="1"/>
            <w:shd w:val="clear" w:color="auto" w:fill="FFFFFF"/>
          </w:rPr>
          <w:t>Thomson Scientific</w:t>
        </w:r>
      </w:hyperlink>
      <w:r w:rsidRPr="00825CBB">
        <w:rPr>
          <w:sz w:val="28"/>
          <w:szCs w:val="28"/>
        </w:rPr>
        <w:t xml:space="preserve">, как одно из основных подразделений </w:t>
      </w:r>
      <w:r w:rsidRPr="00825CBB">
        <w:rPr>
          <w:sz w:val="28"/>
          <w:szCs w:val="28"/>
          <w:shd w:val="clear" w:color="auto" w:fill="FFFFFF"/>
        </w:rPr>
        <w:t xml:space="preserve">медиакорпорации </w:t>
      </w:r>
      <w:hyperlink r:id="rId27" w:tooltip="Thomson (компания)" w:history="1">
        <w:r w:rsidRPr="00825CBB">
          <w:rPr>
            <w:rStyle w:val="a5"/>
            <w:color w:val="auto"/>
            <w:sz w:val="28"/>
            <w:szCs w:val="28"/>
            <w:u w:val="none"/>
            <w:bdr w:val="none" w:sz="0" w:space="0" w:color="auto" w:frame="1"/>
            <w:shd w:val="clear" w:color="auto" w:fill="FFFFFF"/>
          </w:rPr>
          <w:t>Thomson</w:t>
        </w:r>
      </w:hyperlink>
      <w:r w:rsidRPr="00825CBB">
        <w:rPr>
          <w:sz w:val="28"/>
          <w:szCs w:val="28"/>
          <w:shd w:val="clear" w:color="auto" w:fill="FFFFFF"/>
        </w:rPr>
        <w:t xml:space="preserve"> Reuters (которая образовалась в результате приобретения</w:t>
      </w:r>
      <w:r w:rsidRPr="00825CBB">
        <w:rPr>
          <w:rStyle w:val="apple-converted-space"/>
          <w:sz w:val="28"/>
          <w:szCs w:val="28"/>
          <w:shd w:val="clear" w:color="auto" w:fill="FFFFFF"/>
        </w:rPr>
        <w:t xml:space="preserve"> </w:t>
      </w:r>
      <w:hyperlink r:id="rId28" w:tooltip="Медиакорпорация" w:history="1">
        <w:r w:rsidRPr="00825CBB">
          <w:rPr>
            <w:rStyle w:val="a5"/>
            <w:color w:val="auto"/>
            <w:sz w:val="28"/>
            <w:szCs w:val="28"/>
            <w:u w:val="none"/>
            <w:shd w:val="clear" w:color="auto" w:fill="FFFFFF"/>
          </w:rPr>
          <w:t>медиакорпорацией</w:t>
        </w:r>
      </w:hyperlink>
      <w:r w:rsidRPr="00825CBB">
        <w:rPr>
          <w:sz w:val="28"/>
          <w:szCs w:val="28"/>
        </w:rPr>
        <w:t xml:space="preserve"> </w:t>
      </w:r>
      <w:hyperlink r:id="rId29" w:tooltip="Thomson (компания)" w:history="1">
        <w:r w:rsidRPr="00825CBB">
          <w:rPr>
            <w:rStyle w:val="a5"/>
            <w:color w:val="auto"/>
            <w:sz w:val="28"/>
            <w:szCs w:val="28"/>
            <w:u w:val="none"/>
            <w:shd w:val="clear" w:color="auto" w:fill="FFFFFF"/>
          </w:rPr>
          <w:t>Thomson</w:t>
        </w:r>
      </w:hyperlink>
      <w:r w:rsidRPr="00825CBB">
        <w:rPr>
          <w:sz w:val="28"/>
          <w:szCs w:val="28"/>
        </w:rPr>
        <w:t xml:space="preserve"> </w:t>
      </w:r>
      <w:r w:rsidRPr="00825CBB">
        <w:rPr>
          <w:sz w:val="28"/>
          <w:szCs w:val="28"/>
          <w:shd w:val="clear" w:color="auto" w:fill="FFFFFF"/>
        </w:rPr>
        <w:t xml:space="preserve">в 2008 г. года </w:t>
      </w:r>
      <w:hyperlink r:id="rId30" w:tooltip="Рейтер" w:history="1">
        <w:r w:rsidRPr="00825CBB">
          <w:rPr>
            <w:rStyle w:val="a5"/>
            <w:color w:val="auto"/>
            <w:sz w:val="28"/>
            <w:szCs w:val="28"/>
            <w:u w:val="none"/>
            <w:shd w:val="clear" w:color="auto" w:fill="FFFFFF"/>
          </w:rPr>
          <w:t>агентства Рейтер (Reuters Group plc)</w:t>
        </w:r>
      </w:hyperlink>
      <w:r w:rsidRPr="00825CBB">
        <w:rPr>
          <w:sz w:val="28"/>
          <w:szCs w:val="28"/>
          <w:shd w:val="clear" w:color="auto" w:fill="FFFFFF"/>
        </w:rPr>
        <w:t xml:space="preserve">. </w:t>
      </w:r>
    </w:p>
    <w:p w:rsidR="00CC79F9" w:rsidRPr="00825CBB" w:rsidRDefault="00F034E3" w:rsidP="00CC79F9">
      <w:pPr>
        <w:pStyle w:val="a4"/>
        <w:spacing w:before="0" w:beforeAutospacing="0" w:after="0" w:afterAutospacing="0"/>
        <w:ind w:firstLine="709"/>
        <w:jc w:val="both"/>
        <w:rPr>
          <w:sz w:val="28"/>
          <w:szCs w:val="28"/>
        </w:rPr>
      </w:pPr>
      <w:hyperlink r:id="rId31" w:tooltip="Гарфилд, Юджин" w:history="1">
        <w:r w:rsidR="00CC79F9" w:rsidRPr="00825CBB">
          <w:rPr>
            <w:rStyle w:val="a5"/>
            <w:color w:val="auto"/>
            <w:sz w:val="28"/>
            <w:szCs w:val="28"/>
            <w:u w:val="none"/>
          </w:rPr>
          <w:t>Юджином Гарфилдом</w:t>
        </w:r>
      </w:hyperlink>
      <w:r w:rsidR="00CC79F9" w:rsidRPr="00825CBB">
        <w:rPr>
          <w:sz w:val="28"/>
          <w:szCs w:val="28"/>
        </w:rPr>
        <w:t xml:space="preserve"> также был предложен импакт-фактор (ИФ) как </w:t>
      </w:r>
      <w:r w:rsidR="00CC79F9" w:rsidRPr="00825CBB">
        <w:rPr>
          <w:sz w:val="28"/>
          <w:szCs w:val="28"/>
          <w:shd w:val="clear" w:color="auto" w:fill="FFFFFF"/>
        </w:rPr>
        <w:t xml:space="preserve">численный показатель важности (рейтинга) научного </w:t>
      </w:r>
      <w:hyperlink r:id="rId32" w:tooltip="Журнал" w:history="1">
        <w:r w:rsidR="00CC79F9" w:rsidRPr="00825CBB">
          <w:rPr>
            <w:rStyle w:val="a5"/>
            <w:color w:val="auto"/>
            <w:sz w:val="28"/>
            <w:szCs w:val="28"/>
            <w:u w:val="none"/>
            <w:shd w:val="clear" w:color="auto" w:fill="FFFFFF"/>
          </w:rPr>
          <w:t>журнала</w:t>
        </w:r>
      </w:hyperlink>
      <w:r w:rsidR="00CC79F9" w:rsidRPr="00825CBB">
        <w:rPr>
          <w:sz w:val="28"/>
          <w:szCs w:val="28"/>
          <w:shd w:val="clear" w:color="auto" w:fill="FFFFFF"/>
        </w:rPr>
        <w:t xml:space="preserve">. С </w:t>
      </w:r>
      <w:hyperlink r:id="rId33" w:tooltip="1960-е" w:history="1">
        <w:r w:rsidR="00CC79F9" w:rsidRPr="00825CBB">
          <w:rPr>
            <w:rStyle w:val="a5"/>
            <w:color w:val="auto"/>
            <w:sz w:val="28"/>
            <w:szCs w:val="28"/>
            <w:u w:val="none"/>
            <w:shd w:val="clear" w:color="auto" w:fill="FFFFFF"/>
          </w:rPr>
          <w:t>1960-х годов</w:t>
        </w:r>
      </w:hyperlink>
      <w:r w:rsidR="00CC79F9" w:rsidRPr="00825CBB">
        <w:rPr>
          <w:sz w:val="28"/>
          <w:szCs w:val="28"/>
        </w:rPr>
        <w:t xml:space="preserve"> ИФ</w:t>
      </w:r>
      <w:r w:rsidR="00CC79F9" w:rsidRPr="00825CBB">
        <w:rPr>
          <w:sz w:val="28"/>
          <w:szCs w:val="28"/>
          <w:shd w:val="clear" w:color="auto" w:fill="FFFFFF"/>
        </w:rPr>
        <w:t xml:space="preserve"> ежегодно рассчитывается и публикуется </w:t>
      </w:r>
      <w:r w:rsidR="00CC79F9" w:rsidRPr="00825CBB">
        <w:rPr>
          <w:sz w:val="28"/>
          <w:szCs w:val="28"/>
        </w:rPr>
        <w:t>ISI (</w:t>
      </w:r>
      <w:hyperlink r:id="rId34" w:tooltip="Thomson Scientific (страница отсутствует)" w:history="1">
        <w:r w:rsidR="00CC79F9" w:rsidRPr="00825CBB">
          <w:rPr>
            <w:rStyle w:val="a5"/>
            <w:color w:val="auto"/>
            <w:sz w:val="28"/>
            <w:szCs w:val="28"/>
            <w:u w:val="none"/>
            <w:bdr w:val="none" w:sz="0" w:space="0" w:color="auto" w:frame="1"/>
            <w:shd w:val="clear" w:color="auto" w:fill="FFFFFF"/>
          </w:rPr>
          <w:t>Thomson Scientific</w:t>
        </w:r>
      </w:hyperlink>
      <w:r w:rsidR="00CC79F9" w:rsidRPr="00825CBB">
        <w:rPr>
          <w:sz w:val="28"/>
          <w:szCs w:val="28"/>
        </w:rPr>
        <w:t>).</w:t>
      </w:r>
    </w:p>
    <w:p w:rsidR="00CC79F9" w:rsidRPr="00825CBB" w:rsidRDefault="00F034E3" w:rsidP="00CC79F9">
      <w:pPr>
        <w:pStyle w:val="a4"/>
        <w:spacing w:before="0" w:beforeAutospacing="0" w:after="0" w:afterAutospacing="0"/>
        <w:ind w:firstLine="709"/>
        <w:jc w:val="both"/>
        <w:rPr>
          <w:sz w:val="28"/>
          <w:szCs w:val="28"/>
        </w:rPr>
      </w:pPr>
      <w:hyperlink r:id="rId35" w:tooltip="Science Citation Index" w:history="1">
        <w:r w:rsidR="00CC79F9" w:rsidRPr="00825CBB">
          <w:rPr>
            <w:rStyle w:val="a5"/>
            <w:color w:val="auto"/>
            <w:sz w:val="28"/>
            <w:szCs w:val="28"/>
            <w:u w:val="none"/>
          </w:rPr>
          <w:t>Science Citation Index</w:t>
        </w:r>
      </w:hyperlink>
      <w:r w:rsidR="00CC79F9" w:rsidRPr="00825CBB">
        <w:rPr>
          <w:sz w:val="28"/>
          <w:szCs w:val="28"/>
        </w:rPr>
        <w:t xml:space="preserve"> SCI (или его интернет-версия Web of Sciences - WOS) содержит библиографические описания всех статей из обрабатываемых научных журналов и отражает в основном публикации по фундаментальным разделам науки в ведущих международных и национальных журналах. </w:t>
      </w:r>
    </w:p>
    <w:p w:rsidR="00CC79F9" w:rsidRPr="00825CBB" w:rsidRDefault="00CC79F9" w:rsidP="00CC79F9">
      <w:pPr>
        <w:pStyle w:val="a4"/>
        <w:spacing w:before="0" w:beforeAutospacing="0" w:after="0" w:afterAutospacing="0"/>
        <w:ind w:firstLine="709"/>
        <w:jc w:val="both"/>
        <w:rPr>
          <w:sz w:val="28"/>
          <w:szCs w:val="28"/>
        </w:rPr>
      </w:pPr>
      <w:r w:rsidRPr="00825CBB">
        <w:rPr>
          <w:sz w:val="28"/>
          <w:szCs w:val="28"/>
        </w:rPr>
        <w:t xml:space="preserve">Агрегированная журнальная библиометрия предоставляется в специальном продукте корпорации </w:t>
      </w:r>
      <w:hyperlink r:id="rId36" w:tooltip="Thomson Scientific (страница отсутствует)" w:history="1">
        <w:r w:rsidRPr="00825CBB">
          <w:rPr>
            <w:rStyle w:val="a5"/>
            <w:color w:val="auto"/>
            <w:sz w:val="28"/>
            <w:szCs w:val="28"/>
            <w:u w:val="none"/>
            <w:bdr w:val="none" w:sz="0" w:space="0" w:color="auto" w:frame="1"/>
            <w:shd w:val="clear" w:color="auto" w:fill="FFFFFF"/>
          </w:rPr>
          <w:t>Thomson Scientific</w:t>
        </w:r>
      </w:hyperlink>
      <w:r w:rsidRPr="00825CBB">
        <w:rPr>
          <w:sz w:val="28"/>
          <w:szCs w:val="28"/>
        </w:rPr>
        <w:t xml:space="preserve"> «Journal Citation Reports» (JCR). JCR – указатель цитируемости журналов, определяющий информационную значимость отдельных научных изданий. (Далеко не все издания включены в эту базу, но считается, что в ней фигурируют практически все достаточно авторитетные издания.) На сегодняшний день признано, что импакт-фактор журнала, вычисляемый на основе рассматриваемых библиометических сведений, представляет собой формальный критерий, по которому можно сопоставлять уровень научных исследований в близких областях знаний. При присуждении грантов, выдвижении на научные премии (включая Нобелевскую) эксперты, как правило, обращают внимание на наличие у соискателя публикаций в журналах, охватываемых JCR. </w:t>
      </w:r>
    </w:p>
    <w:p w:rsidR="00CC79F9" w:rsidRPr="00825CBB" w:rsidRDefault="00CC79F9" w:rsidP="00CC79F9">
      <w:pPr>
        <w:pStyle w:val="a4"/>
        <w:spacing w:before="0" w:beforeAutospacing="0" w:after="0" w:afterAutospacing="0"/>
        <w:ind w:firstLine="709"/>
        <w:jc w:val="both"/>
        <w:rPr>
          <w:sz w:val="28"/>
          <w:szCs w:val="28"/>
        </w:rPr>
      </w:pPr>
      <w:r w:rsidRPr="00825CBB">
        <w:rPr>
          <w:sz w:val="28"/>
          <w:szCs w:val="28"/>
        </w:rPr>
        <w:t xml:space="preserve">Импакт-фактор (ИФ) конкретного журнала - это дробь, знаменатель которой равен числу статей, опубликованных в данном журнале в течение заданного периода (обычно это период в два года), а числитель - число ссылок (сделанных за этот же период в различных источниках) на указанные выше статьи. </w:t>
      </w:r>
    </w:p>
    <w:p w:rsidR="00CC79F9" w:rsidRPr="00825CBB" w:rsidRDefault="00CC79F9" w:rsidP="00CC79F9">
      <w:pPr>
        <w:pStyle w:val="a4"/>
        <w:spacing w:before="0" w:beforeAutospacing="0" w:after="0" w:afterAutospacing="0"/>
        <w:ind w:firstLine="709"/>
        <w:jc w:val="both"/>
        <w:rPr>
          <w:sz w:val="28"/>
          <w:szCs w:val="28"/>
        </w:rPr>
      </w:pPr>
      <w:r w:rsidRPr="00825CBB">
        <w:rPr>
          <w:sz w:val="28"/>
          <w:szCs w:val="28"/>
        </w:rPr>
        <w:t xml:space="preserve">Значения ИФ, вычисленные таким образом на основании данных за некоторый период, издатели JCR относят, как правило, к году, непосредственно следующему за этим периодом. Например, если ИФ </w:t>
      </w:r>
      <w:r w:rsidRPr="00825CBB">
        <w:rPr>
          <w:sz w:val="28"/>
          <w:szCs w:val="28"/>
        </w:rPr>
        <w:lastRenderedPageBreak/>
        <w:t xml:space="preserve">рассчитывался по данным за период 2002-2003 гг., в JCR об этом будет говориться как об ИФ 2004 года. </w:t>
      </w:r>
    </w:p>
    <w:p w:rsidR="00CC79F9" w:rsidRPr="00825CBB" w:rsidRDefault="00CC79F9" w:rsidP="00CC79F9">
      <w:pPr>
        <w:pStyle w:val="a4"/>
        <w:spacing w:before="0" w:beforeAutospacing="0" w:after="0" w:afterAutospacing="0"/>
        <w:ind w:firstLine="709"/>
        <w:jc w:val="both"/>
        <w:rPr>
          <w:sz w:val="28"/>
          <w:szCs w:val="28"/>
        </w:rPr>
      </w:pPr>
      <w:r w:rsidRPr="00825CBB">
        <w:rPr>
          <w:sz w:val="28"/>
          <w:szCs w:val="28"/>
        </w:rPr>
        <w:t xml:space="preserve">Диапазон значений импакт-фактора весьма велик. Например, максимальное значение импакт-фактора в 1996 году было равно 58,286 (журнал "Clinical Research"), а для такого авторитетного журнала, как Nature - 27,074. Для подавляющего большинства обрабатываемых в ISI журналов значение импакт-фактора за этот год не превысило 0,7, причем минимальное значение этого параметра оказалось равным 0,001. Среднее же значение импакт-фактора представленных в 1996 году в JCR журналов (их число составляет 4623), оказалось равным 1,288. </w:t>
      </w:r>
    </w:p>
    <w:p w:rsidR="00CC79F9" w:rsidRPr="00825CBB" w:rsidRDefault="00CC79F9" w:rsidP="00CC79F9">
      <w:pPr>
        <w:pStyle w:val="a4"/>
        <w:spacing w:before="0" w:beforeAutospacing="0" w:after="0" w:afterAutospacing="0"/>
        <w:ind w:firstLine="709"/>
        <w:jc w:val="both"/>
        <w:rPr>
          <w:sz w:val="28"/>
          <w:szCs w:val="28"/>
        </w:rPr>
      </w:pPr>
      <w:r w:rsidRPr="00825CBB">
        <w:rPr>
          <w:sz w:val="28"/>
          <w:szCs w:val="28"/>
        </w:rPr>
        <w:t>Из упоминавшихся выше 4623 журналов, входящих в список JCR, 119 издаются в России. Среднее значение их импакт-фактора составляет 0,268 (при разбросе от 2,862 до 0,009). Можно констатировать, что среднее значение импакт-фактора для российских журналов почти в 5 раз ниже, чем соответствующее значение для всего списка журналов JCR.</w:t>
      </w:r>
    </w:p>
    <w:p w:rsidR="00CC79F9" w:rsidRPr="00825CBB" w:rsidRDefault="00F034E3" w:rsidP="00CC79F9">
      <w:pPr>
        <w:spacing w:after="0" w:line="240" w:lineRule="auto"/>
        <w:ind w:firstLine="709"/>
        <w:jc w:val="both"/>
        <w:textAlignment w:val="baseline"/>
        <w:rPr>
          <w:rFonts w:ascii="Times New Roman" w:eastAsia="Times New Roman" w:hAnsi="Times New Roman" w:cs="Times New Roman"/>
          <w:sz w:val="28"/>
          <w:szCs w:val="28"/>
        </w:rPr>
      </w:pPr>
      <w:hyperlink r:id="rId37" w:tooltip="Thomson Scientific (страница отсутствует)" w:history="1">
        <w:r w:rsidR="00CC79F9" w:rsidRPr="00825CBB">
          <w:rPr>
            <w:rStyle w:val="a5"/>
            <w:rFonts w:ascii="Times New Roman" w:hAnsi="Times New Roman" w:cs="Times New Roman"/>
            <w:color w:val="auto"/>
            <w:sz w:val="28"/>
            <w:szCs w:val="28"/>
            <w:u w:val="none"/>
            <w:bdr w:val="none" w:sz="0" w:space="0" w:color="auto" w:frame="1"/>
            <w:shd w:val="clear" w:color="auto" w:fill="FFFFFF"/>
          </w:rPr>
          <w:t>Thomson Scientific</w:t>
        </w:r>
      </w:hyperlink>
      <w:r w:rsidR="00CC79F9" w:rsidRPr="00825CBB">
        <w:rPr>
          <w:rFonts w:ascii="Times New Roman" w:hAnsi="Times New Roman" w:cs="Times New Roman"/>
          <w:sz w:val="28"/>
          <w:szCs w:val="28"/>
        </w:rPr>
        <w:t>, как п</w:t>
      </w:r>
      <w:r w:rsidR="00CC79F9" w:rsidRPr="00825CBB">
        <w:rPr>
          <w:rFonts w:ascii="Times New Roman" w:eastAsia="Times New Roman" w:hAnsi="Times New Roman" w:cs="Times New Roman"/>
          <w:sz w:val="28"/>
          <w:szCs w:val="28"/>
        </w:rPr>
        <w:t>одразделение интеллектуальной собственности и науки компании Thomson Reuters ежегодно публикует «Отчет о цитировании журналов (JCR)», который признан как наиболее влиятельный в мире ресурс для оценки рецензированных публикаций и источника годовых показателей для журналов, включая импакт-факторы журналов (ИФ).</w:t>
      </w:r>
    </w:p>
    <w:p w:rsidR="00CC79F9" w:rsidRPr="00825CBB" w:rsidRDefault="00CC79F9" w:rsidP="00CC79F9">
      <w:pPr>
        <w:spacing w:after="0" w:line="240" w:lineRule="auto"/>
        <w:ind w:firstLine="567"/>
        <w:jc w:val="both"/>
        <w:textAlignment w:val="baseline"/>
        <w:rPr>
          <w:rFonts w:ascii="Times New Roman" w:eastAsia="Times New Roman" w:hAnsi="Times New Roman" w:cs="Times New Roman"/>
          <w:sz w:val="28"/>
          <w:szCs w:val="28"/>
        </w:rPr>
      </w:pPr>
      <w:r w:rsidRPr="00825CBB">
        <w:rPr>
          <w:rFonts w:ascii="Times New Roman" w:eastAsia="Times New Roman" w:hAnsi="Times New Roman" w:cs="Times New Roman"/>
          <w:sz w:val="28"/>
          <w:szCs w:val="28"/>
        </w:rPr>
        <w:t>В выпуске 2016 года этого отчета, содержащем данные о цитировании за 2015 год в публикациях по науке и обществознанию, представлены 11 365 журналов из 81 страны в 234 дисциплинах. По сравнению с 2014 г. у 57% журналов импакт-фактор увеличился, а у 42% — уменьшился. Однако за прошедший год общий импакт-фактор научных журналов вырос на 10%. Согласно данному отчету журнал с наибольшим импакт-фактором в мире за 2015 г. – </w:t>
      </w:r>
      <w:r w:rsidRPr="00825CBB">
        <w:rPr>
          <w:rFonts w:ascii="Times New Roman" w:eastAsia="Times New Roman" w:hAnsi="Times New Roman" w:cs="Times New Roman"/>
          <w:bCs/>
          <w:sz w:val="28"/>
          <w:szCs w:val="28"/>
          <w:bdr w:val="none" w:sz="0" w:space="0" w:color="auto" w:frame="1"/>
        </w:rPr>
        <w:t>CA-A Cancer Journal for Clinicians</w:t>
      </w:r>
      <w:r w:rsidRPr="00825CBB">
        <w:rPr>
          <w:rFonts w:ascii="Times New Roman" w:eastAsia="Times New Roman" w:hAnsi="Times New Roman" w:cs="Times New Roman"/>
          <w:sz w:val="28"/>
          <w:szCs w:val="28"/>
        </w:rPr>
        <w:t> (ИФ=131,723), который издается Американским онкологическим обществом</w:t>
      </w:r>
    </w:p>
    <w:p w:rsidR="00CC79F9" w:rsidRPr="00825CBB" w:rsidRDefault="00CC79F9" w:rsidP="00CC79F9">
      <w:pPr>
        <w:spacing w:after="0" w:line="240" w:lineRule="auto"/>
        <w:ind w:firstLine="567"/>
        <w:jc w:val="both"/>
        <w:textAlignment w:val="baseline"/>
        <w:rPr>
          <w:rFonts w:ascii="Times New Roman" w:eastAsia="Times New Roman" w:hAnsi="Times New Roman" w:cs="Times New Roman"/>
          <w:sz w:val="28"/>
          <w:szCs w:val="28"/>
        </w:rPr>
      </w:pPr>
      <w:r w:rsidRPr="00825CBB">
        <w:rPr>
          <w:rFonts w:ascii="Times New Roman" w:eastAsia="Times New Roman" w:hAnsi="Times New Roman" w:cs="Times New Roman"/>
          <w:sz w:val="28"/>
          <w:szCs w:val="28"/>
        </w:rPr>
        <w:t>Наибольшее количество научных статей за прошедший год (28 тысяч 114) было опубликовано в журнале </w:t>
      </w:r>
      <w:r w:rsidRPr="00825CBB">
        <w:rPr>
          <w:rFonts w:ascii="Times New Roman" w:eastAsia="Times New Roman" w:hAnsi="Times New Roman" w:cs="Times New Roman"/>
          <w:bCs/>
          <w:sz w:val="28"/>
          <w:szCs w:val="28"/>
          <w:bdr w:val="none" w:sz="0" w:space="0" w:color="auto" w:frame="1"/>
        </w:rPr>
        <w:t>PLoS One</w:t>
      </w:r>
      <w:r w:rsidRPr="00825CBB">
        <w:rPr>
          <w:rFonts w:ascii="Times New Roman" w:eastAsia="Times New Roman" w:hAnsi="Times New Roman" w:cs="Times New Roman"/>
          <w:sz w:val="28"/>
          <w:szCs w:val="28"/>
        </w:rPr>
        <w:t>, который издается американской организацией «Общественная научная библиотека» (Public Library of Science). Журнал занимает 5 строчку рейтинга самых цитируемых журналов и занимает 1786 место по импакт-фактору среди всех научных журналов.</w:t>
      </w:r>
    </w:p>
    <w:p w:rsidR="00CC79F9" w:rsidRPr="00825CBB" w:rsidRDefault="00CC79F9" w:rsidP="00CC79F9">
      <w:pPr>
        <w:spacing w:after="0" w:line="240" w:lineRule="auto"/>
        <w:ind w:firstLine="567"/>
        <w:jc w:val="both"/>
        <w:textAlignment w:val="baseline"/>
        <w:rPr>
          <w:rFonts w:ascii="Times New Roman" w:eastAsia="Times New Roman" w:hAnsi="Times New Roman" w:cs="Times New Roman"/>
          <w:sz w:val="28"/>
          <w:szCs w:val="28"/>
        </w:rPr>
      </w:pPr>
      <w:r w:rsidRPr="00825CBB">
        <w:rPr>
          <w:rFonts w:ascii="Times New Roman" w:eastAsia="Times New Roman" w:hAnsi="Times New Roman" w:cs="Times New Roman"/>
          <w:sz w:val="28"/>
          <w:szCs w:val="28"/>
        </w:rPr>
        <w:t>Новое научное издание с самым высоким импакт-фактором (32,000) – </w:t>
      </w:r>
      <w:r w:rsidRPr="00825CBB">
        <w:rPr>
          <w:rFonts w:ascii="Times New Roman" w:eastAsia="Times New Roman" w:hAnsi="Times New Roman" w:cs="Times New Roman"/>
          <w:bCs/>
          <w:sz w:val="28"/>
          <w:szCs w:val="28"/>
          <w:bdr w:val="none" w:sz="0" w:space="0" w:color="auto" w:frame="1"/>
        </w:rPr>
        <w:t xml:space="preserve">Living Reviews in Relativity </w:t>
      </w:r>
      <w:r w:rsidRPr="00825CBB">
        <w:rPr>
          <w:rFonts w:ascii="Times New Roman" w:eastAsia="Times New Roman" w:hAnsi="Times New Roman" w:cs="Times New Roman"/>
          <w:sz w:val="28"/>
          <w:szCs w:val="28"/>
        </w:rPr>
        <w:t>(«Живые обзоры по теории относительности»). Этот журнал также заметен тем, что его импакт-фактор всего за год вырос с 19,200 до 32,000. Сетевое издание по гравитации и теории относительности выпускается Институтом гравитационной физики общества Макса Планка.</w:t>
      </w:r>
    </w:p>
    <w:p w:rsidR="00CC79F9" w:rsidRPr="00825CBB" w:rsidRDefault="00CC79F9" w:rsidP="00CC79F9">
      <w:pPr>
        <w:spacing w:after="0" w:line="240" w:lineRule="auto"/>
        <w:ind w:firstLine="567"/>
        <w:jc w:val="both"/>
        <w:textAlignment w:val="baseline"/>
        <w:rPr>
          <w:rFonts w:ascii="Times New Roman" w:eastAsia="Times New Roman" w:hAnsi="Times New Roman" w:cs="Times New Roman"/>
          <w:sz w:val="28"/>
          <w:szCs w:val="28"/>
        </w:rPr>
      </w:pPr>
      <w:r w:rsidRPr="00825CBB">
        <w:rPr>
          <w:rFonts w:ascii="Times New Roman" w:eastAsia="Times New Roman" w:hAnsi="Times New Roman" w:cs="Times New Roman"/>
          <w:sz w:val="28"/>
          <w:szCs w:val="28"/>
        </w:rPr>
        <w:t xml:space="preserve">Самый высокий импакт-фактор среди недавно запустившихся научных журналов у </w:t>
      </w:r>
      <w:r w:rsidRPr="00825CBB">
        <w:rPr>
          <w:rFonts w:ascii="Times New Roman" w:eastAsia="Times New Roman" w:hAnsi="Times New Roman" w:cs="Times New Roman"/>
          <w:bCs/>
          <w:sz w:val="28"/>
          <w:szCs w:val="28"/>
          <w:bdr w:val="none" w:sz="0" w:space="0" w:color="auto" w:frame="1"/>
        </w:rPr>
        <w:t xml:space="preserve">Morbidity and Mortality Weekly Report </w:t>
      </w:r>
      <w:r w:rsidRPr="00825CBB">
        <w:rPr>
          <w:rFonts w:ascii="Times New Roman" w:eastAsia="Times New Roman" w:hAnsi="Times New Roman" w:cs="Times New Roman"/>
          <w:sz w:val="28"/>
          <w:szCs w:val="28"/>
        </w:rPr>
        <w:t>(ИФ=10,588), который издается Центрами по контролю и профилактике заболеваний США</w:t>
      </w:r>
    </w:p>
    <w:p w:rsidR="00CC79F9" w:rsidRPr="00825CBB" w:rsidRDefault="00CC79F9" w:rsidP="00CC79F9">
      <w:pPr>
        <w:spacing w:after="0" w:line="240" w:lineRule="auto"/>
        <w:ind w:firstLine="567"/>
        <w:jc w:val="both"/>
        <w:textAlignment w:val="baseline"/>
        <w:rPr>
          <w:rFonts w:ascii="Times New Roman" w:eastAsia="Times New Roman" w:hAnsi="Times New Roman" w:cs="Times New Roman"/>
          <w:sz w:val="28"/>
          <w:szCs w:val="28"/>
        </w:rPr>
      </w:pPr>
      <w:r w:rsidRPr="00825CBB">
        <w:rPr>
          <w:rFonts w:ascii="Times New Roman" w:eastAsia="Times New Roman" w:hAnsi="Times New Roman" w:cs="Times New Roman"/>
          <w:sz w:val="28"/>
          <w:szCs w:val="28"/>
        </w:rPr>
        <w:t xml:space="preserve">По результатам исследования, научные публикации в таких изданиях как знаменитые </w:t>
      </w:r>
      <w:r w:rsidRPr="00825CBB">
        <w:rPr>
          <w:rFonts w:ascii="Times New Roman" w:eastAsia="Times New Roman" w:hAnsi="Times New Roman" w:cs="Times New Roman"/>
          <w:bCs/>
          <w:sz w:val="28"/>
          <w:szCs w:val="28"/>
          <w:bdr w:val="none" w:sz="0" w:space="0" w:color="auto" w:frame="1"/>
        </w:rPr>
        <w:t xml:space="preserve">Nature </w:t>
      </w:r>
      <w:r w:rsidRPr="00825CBB">
        <w:rPr>
          <w:rFonts w:ascii="Times New Roman" w:eastAsia="Times New Roman" w:hAnsi="Times New Roman" w:cs="Times New Roman"/>
          <w:sz w:val="28"/>
          <w:szCs w:val="28"/>
        </w:rPr>
        <w:t xml:space="preserve">и </w:t>
      </w:r>
      <w:r w:rsidRPr="00825CBB">
        <w:rPr>
          <w:rFonts w:ascii="Times New Roman" w:eastAsia="Times New Roman" w:hAnsi="Times New Roman" w:cs="Times New Roman"/>
          <w:bCs/>
          <w:sz w:val="28"/>
          <w:szCs w:val="28"/>
          <w:bdr w:val="none" w:sz="0" w:space="0" w:color="auto" w:frame="1"/>
        </w:rPr>
        <w:t>Science</w:t>
      </w:r>
      <w:r w:rsidRPr="00825CBB">
        <w:rPr>
          <w:rFonts w:ascii="Times New Roman" w:eastAsia="Times New Roman" w:hAnsi="Times New Roman" w:cs="Times New Roman"/>
          <w:sz w:val="28"/>
          <w:szCs w:val="28"/>
        </w:rPr>
        <w:t xml:space="preserve">, а также </w:t>
      </w:r>
      <w:r w:rsidRPr="00825CBB">
        <w:rPr>
          <w:rFonts w:ascii="Times New Roman" w:eastAsia="Times New Roman" w:hAnsi="Times New Roman" w:cs="Times New Roman"/>
          <w:bCs/>
          <w:sz w:val="28"/>
          <w:szCs w:val="28"/>
          <w:bdr w:val="none" w:sz="0" w:space="0" w:color="auto" w:frame="1"/>
        </w:rPr>
        <w:t>Proceedings of</w:t>
      </w:r>
      <w:r w:rsidRPr="00825CBB">
        <w:rPr>
          <w:rFonts w:ascii="Times New Roman" w:eastAsia="Times New Roman" w:hAnsi="Times New Roman" w:cs="Times New Roman"/>
          <w:sz w:val="28"/>
          <w:szCs w:val="28"/>
        </w:rPr>
        <w:t xml:space="preserve"> </w:t>
      </w:r>
      <w:r w:rsidRPr="00825CBB">
        <w:rPr>
          <w:rFonts w:ascii="Times New Roman" w:eastAsia="Times New Roman" w:hAnsi="Times New Roman" w:cs="Times New Roman"/>
          <w:bCs/>
          <w:sz w:val="28"/>
          <w:szCs w:val="28"/>
          <w:bdr w:val="none" w:sz="0" w:space="0" w:color="auto" w:frame="1"/>
        </w:rPr>
        <w:t xml:space="preserve">thе National Academy of Sciences of the United States of America </w:t>
      </w:r>
      <w:r w:rsidRPr="00825CBB">
        <w:rPr>
          <w:rFonts w:ascii="Times New Roman" w:eastAsia="Times New Roman" w:hAnsi="Times New Roman" w:cs="Times New Roman"/>
          <w:sz w:val="28"/>
          <w:szCs w:val="28"/>
        </w:rPr>
        <w:t xml:space="preserve">(ведущий американский журнал для публикации оригинальных научных исследований в различных областях) и </w:t>
      </w:r>
      <w:r w:rsidRPr="00825CBB">
        <w:rPr>
          <w:rFonts w:ascii="Times New Roman" w:eastAsia="Times New Roman" w:hAnsi="Times New Roman" w:cs="Times New Roman"/>
          <w:bCs/>
          <w:sz w:val="28"/>
          <w:szCs w:val="28"/>
          <w:bdr w:val="none" w:sz="0" w:space="0" w:color="auto" w:frame="1"/>
        </w:rPr>
        <w:lastRenderedPageBreak/>
        <w:t>Journal of the American</w:t>
      </w:r>
      <w:r w:rsidRPr="00825CBB">
        <w:rPr>
          <w:rFonts w:ascii="Times New Roman" w:eastAsia="Times New Roman" w:hAnsi="Times New Roman" w:cs="Times New Roman"/>
          <w:sz w:val="28"/>
          <w:szCs w:val="28"/>
        </w:rPr>
        <w:t xml:space="preserve"> </w:t>
      </w:r>
      <w:r w:rsidRPr="00825CBB">
        <w:rPr>
          <w:rFonts w:ascii="Times New Roman" w:eastAsia="Times New Roman" w:hAnsi="Times New Roman" w:cs="Times New Roman"/>
          <w:bCs/>
          <w:sz w:val="28"/>
          <w:szCs w:val="28"/>
          <w:bdr w:val="none" w:sz="0" w:space="0" w:color="auto" w:frame="1"/>
        </w:rPr>
        <w:t xml:space="preserve">Chemical Society </w:t>
      </w:r>
      <w:r w:rsidRPr="00825CBB">
        <w:rPr>
          <w:rFonts w:ascii="Times New Roman" w:eastAsia="Times New Roman" w:hAnsi="Times New Roman" w:cs="Times New Roman"/>
          <w:sz w:val="28"/>
          <w:szCs w:val="28"/>
        </w:rPr>
        <w:t xml:space="preserve">(журнал Американского химического общества) за прошедший год были процитированы другими научными журналами </w:t>
      </w:r>
      <w:r w:rsidRPr="00825CBB">
        <w:rPr>
          <w:rFonts w:ascii="Times New Roman" w:eastAsia="Times New Roman" w:hAnsi="Times New Roman" w:cs="Times New Roman"/>
          <w:bCs/>
          <w:sz w:val="28"/>
          <w:szCs w:val="28"/>
          <w:bdr w:val="none" w:sz="0" w:space="0" w:color="auto" w:frame="1"/>
        </w:rPr>
        <w:t>более чем 500 тысяч раз</w:t>
      </w:r>
      <w:r w:rsidR="00825CBB">
        <w:rPr>
          <w:rFonts w:ascii="Times New Roman" w:eastAsia="Times New Roman" w:hAnsi="Times New Roman" w:cs="Times New Roman"/>
          <w:bCs/>
          <w:sz w:val="28"/>
          <w:szCs w:val="28"/>
          <w:bdr w:val="none" w:sz="0" w:space="0" w:color="auto" w:frame="1"/>
        </w:rPr>
        <w:t>.</w:t>
      </w:r>
    </w:p>
    <w:p w:rsidR="00CC79F9" w:rsidRDefault="00CC79F9" w:rsidP="00CC79F9">
      <w:pPr>
        <w:pStyle w:val="a4"/>
        <w:spacing w:before="0" w:beforeAutospacing="0" w:after="0" w:afterAutospacing="0"/>
        <w:ind w:firstLine="709"/>
        <w:jc w:val="both"/>
        <w:rPr>
          <w:sz w:val="28"/>
          <w:szCs w:val="28"/>
        </w:rPr>
      </w:pPr>
      <w:r w:rsidRPr="00825CBB">
        <w:rPr>
          <w:sz w:val="28"/>
          <w:szCs w:val="28"/>
        </w:rPr>
        <w:t xml:space="preserve">Компания Thomson Scientific если и взаимодействует с государственными структурами, но опосредованно. Вес предоставляемых ею сведений в мире определяется отнюдь не межгосударственными соглашениями, а наработанным авторитетом. В известном </w:t>
      </w:r>
      <w:r>
        <w:rPr>
          <w:sz w:val="28"/>
          <w:szCs w:val="28"/>
        </w:rPr>
        <w:t xml:space="preserve">смысле, рассматриваемый подход к оценке информационной значимости научных статей и изданий носит признаки неформальной институции. Никто не запрещает формировать аналогичные базы данных другим компаниям, включая частные. </w:t>
      </w:r>
    </w:p>
    <w:p w:rsidR="00CC79F9" w:rsidRPr="008838FC" w:rsidRDefault="00CC79F9" w:rsidP="00CC79F9">
      <w:pPr>
        <w:pStyle w:val="a4"/>
        <w:spacing w:before="0" w:beforeAutospacing="0" w:after="0" w:afterAutospacing="0"/>
        <w:ind w:firstLine="709"/>
        <w:jc w:val="both"/>
        <w:rPr>
          <w:color w:val="252525"/>
          <w:sz w:val="28"/>
          <w:szCs w:val="28"/>
        </w:rPr>
      </w:pPr>
      <w:r>
        <w:rPr>
          <w:color w:val="252525"/>
          <w:sz w:val="28"/>
          <w:szCs w:val="28"/>
        </w:rPr>
        <w:t>И</w:t>
      </w:r>
      <w:r w:rsidRPr="008E5DD7">
        <w:rPr>
          <w:color w:val="252525"/>
          <w:sz w:val="28"/>
          <w:szCs w:val="28"/>
        </w:rPr>
        <w:t>здательская корпорация</w:t>
      </w:r>
      <w:r>
        <w:rPr>
          <w:color w:val="252525"/>
          <w:sz w:val="28"/>
          <w:szCs w:val="28"/>
        </w:rPr>
        <w:t xml:space="preserve"> </w:t>
      </w:r>
      <w:r w:rsidRPr="008838FC">
        <w:rPr>
          <w:color w:val="252525"/>
          <w:sz w:val="28"/>
          <w:szCs w:val="28"/>
        </w:rPr>
        <w:t>Elsevier</w:t>
      </w:r>
      <w:r w:rsidRPr="008E5DD7">
        <w:rPr>
          <w:color w:val="252525"/>
          <w:sz w:val="28"/>
          <w:szCs w:val="28"/>
        </w:rPr>
        <w:t xml:space="preserve"> является </w:t>
      </w:r>
      <w:r>
        <w:rPr>
          <w:color w:val="252525"/>
          <w:sz w:val="28"/>
          <w:szCs w:val="28"/>
        </w:rPr>
        <w:t>р</w:t>
      </w:r>
      <w:r w:rsidRPr="008E5DD7">
        <w:rPr>
          <w:color w:val="252525"/>
          <w:sz w:val="28"/>
          <w:szCs w:val="28"/>
        </w:rPr>
        <w:t xml:space="preserve">азработчиком и владельцем </w:t>
      </w:r>
      <w:r>
        <w:rPr>
          <w:color w:val="252525"/>
          <w:sz w:val="28"/>
          <w:szCs w:val="28"/>
        </w:rPr>
        <w:t xml:space="preserve">альтернативы, известной как </w:t>
      </w:r>
      <w:r w:rsidRPr="008E5DD7">
        <w:rPr>
          <w:color w:val="252525"/>
          <w:sz w:val="28"/>
          <w:szCs w:val="28"/>
        </w:rPr>
        <w:t>Scopus</w:t>
      </w:r>
      <w:r w:rsidRPr="008838FC">
        <w:rPr>
          <w:color w:val="252525"/>
          <w:sz w:val="28"/>
          <w:szCs w:val="28"/>
        </w:rPr>
        <w:t xml:space="preserve"> </w:t>
      </w:r>
      <w:r>
        <w:rPr>
          <w:color w:val="252525"/>
          <w:sz w:val="28"/>
          <w:szCs w:val="28"/>
        </w:rPr>
        <w:t>(</w:t>
      </w:r>
      <w:r w:rsidRPr="008E5DD7">
        <w:rPr>
          <w:color w:val="252525"/>
          <w:sz w:val="28"/>
          <w:szCs w:val="28"/>
        </w:rPr>
        <w:t>официально</w:t>
      </w:r>
      <w:r>
        <w:rPr>
          <w:color w:val="252525"/>
          <w:sz w:val="28"/>
          <w:szCs w:val="28"/>
        </w:rPr>
        <w:t xml:space="preserve">е названия </w:t>
      </w:r>
      <w:r w:rsidRPr="008838FC">
        <w:rPr>
          <w:color w:val="252525"/>
          <w:sz w:val="28"/>
          <w:szCs w:val="28"/>
        </w:rPr>
        <w:t>SciVerse Scopus</w:t>
      </w:r>
      <w:r w:rsidRPr="008E5DD7">
        <w:rPr>
          <w:color w:val="252525"/>
          <w:sz w:val="28"/>
          <w:szCs w:val="28"/>
        </w:rPr>
        <w:t>)</w:t>
      </w:r>
      <w:r>
        <w:rPr>
          <w:color w:val="252525"/>
          <w:sz w:val="28"/>
          <w:szCs w:val="28"/>
        </w:rPr>
        <w:t>. Это –</w:t>
      </w:r>
      <w:r w:rsidRPr="008E5DD7">
        <w:rPr>
          <w:color w:val="252525"/>
          <w:sz w:val="28"/>
          <w:szCs w:val="28"/>
        </w:rPr>
        <w:t xml:space="preserve"> библиографическая</w:t>
      </w:r>
      <w:r>
        <w:rPr>
          <w:color w:val="252525"/>
          <w:sz w:val="28"/>
          <w:szCs w:val="28"/>
        </w:rPr>
        <w:t xml:space="preserve"> </w:t>
      </w:r>
      <w:r w:rsidRPr="008E5DD7">
        <w:rPr>
          <w:color w:val="252525"/>
          <w:sz w:val="28"/>
          <w:szCs w:val="28"/>
        </w:rPr>
        <w:t>и реферативная база данных</w:t>
      </w:r>
      <w:r>
        <w:rPr>
          <w:color w:val="252525"/>
          <w:sz w:val="28"/>
          <w:szCs w:val="28"/>
        </w:rPr>
        <w:t xml:space="preserve">, которая также представляет собой </w:t>
      </w:r>
      <w:r w:rsidRPr="008E5DD7">
        <w:rPr>
          <w:color w:val="252525"/>
          <w:sz w:val="28"/>
          <w:szCs w:val="28"/>
        </w:rPr>
        <w:t xml:space="preserve">инструмент для отслеживания цитируемости статей, опубликованных в научных изданиях. Scopus </w:t>
      </w:r>
      <w:r>
        <w:rPr>
          <w:color w:val="252525"/>
          <w:sz w:val="28"/>
          <w:szCs w:val="28"/>
        </w:rPr>
        <w:t>и</w:t>
      </w:r>
      <w:r w:rsidRPr="008E5DD7">
        <w:rPr>
          <w:color w:val="252525"/>
          <w:sz w:val="28"/>
          <w:szCs w:val="28"/>
        </w:rPr>
        <w:t>ндексирует 18 тыс</w:t>
      </w:r>
      <w:r>
        <w:rPr>
          <w:color w:val="252525"/>
          <w:sz w:val="28"/>
          <w:szCs w:val="28"/>
        </w:rPr>
        <w:t>яч</w:t>
      </w:r>
      <w:r w:rsidRPr="008E5DD7">
        <w:rPr>
          <w:color w:val="252525"/>
          <w:sz w:val="28"/>
          <w:szCs w:val="28"/>
        </w:rPr>
        <w:t xml:space="preserve"> научных изданий по техническим, медицинским и гуманитарным наукам</w:t>
      </w:r>
      <w:r>
        <w:rPr>
          <w:color w:val="252525"/>
          <w:sz w:val="28"/>
          <w:szCs w:val="28"/>
        </w:rPr>
        <w:t xml:space="preserve">, а также </w:t>
      </w:r>
      <w:r w:rsidRPr="008E5DD7">
        <w:rPr>
          <w:color w:val="252525"/>
          <w:sz w:val="28"/>
          <w:szCs w:val="28"/>
        </w:rPr>
        <w:t>материалы</w:t>
      </w:r>
      <w:r>
        <w:rPr>
          <w:color w:val="252525"/>
          <w:sz w:val="28"/>
          <w:szCs w:val="28"/>
        </w:rPr>
        <w:t xml:space="preserve"> некоторых </w:t>
      </w:r>
      <w:r w:rsidRPr="008838FC">
        <w:rPr>
          <w:color w:val="252525"/>
          <w:sz w:val="28"/>
          <w:szCs w:val="28"/>
        </w:rPr>
        <w:t>конференций</w:t>
      </w:r>
      <w:r>
        <w:rPr>
          <w:color w:val="252525"/>
          <w:sz w:val="28"/>
          <w:szCs w:val="28"/>
        </w:rPr>
        <w:t xml:space="preserve"> </w:t>
      </w:r>
      <w:r w:rsidRPr="008E5DD7">
        <w:rPr>
          <w:color w:val="252525"/>
          <w:sz w:val="28"/>
          <w:szCs w:val="28"/>
        </w:rPr>
        <w:t>и серийные книжные издания.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Импакт-фактор, как мера качества научной публикации, признан в Казахстане </w:t>
      </w:r>
      <w:r w:rsidRPr="000252EC">
        <w:rPr>
          <w:rFonts w:ascii="Times New Roman" w:hAnsi="Times New Roman" w:cs="Times New Roman"/>
          <w:sz w:val="28"/>
          <w:szCs w:val="28"/>
        </w:rPr>
        <w:t>и России</w:t>
      </w:r>
      <w:r>
        <w:rPr>
          <w:rFonts w:ascii="Times New Roman" w:hAnsi="Times New Roman" w:cs="Times New Roman"/>
          <w:sz w:val="28"/>
          <w:szCs w:val="28"/>
        </w:rPr>
        <w:t xml:space="preserve"> на официальном уровне. Число публикаций в журналах, входящих в базу </w:t>
      </w:r>
      <w:r w:rsidRPr="00C26A32">
        <w:rPr>
          <w:rFonts w:ascii="Times New Roman" w:hAnsi="Times New Roman" w:cs="Times New Roman"/>
          <w:sz w:val="28"/>
          <w:szCs w:val="28"/>
        </w:rPr>
        <w:t>Thomson Scientific</w:t>
      </w:r>
      <w:r>
        <w:rPr>
          <w:rFonts w:ascii="Times New Roman" w:hAnsi="Times New Roman" w:cs="Times New Roman"/>
          <w:sz w:val="28"/>
          <w:szCs w:val="28"/>
        </w:rPr>
        <w:t xml:space="preserve"> или базу </w:t>
      </w:r>
      <w:r w:rsidRPr="008E5DD7">
        <w:rPr>
          <w:rFonts w:ascii="Times New Roman" w:eastAsia="Times New Roman" w:hAnsi="Times New Roman" w:cs="Times New Roman"/>
          <w:color w:val="252525"/>
          <w:sz w:val="28"/>
          <w:szCs w:val="28"/>
        </w:rPr>
        <w:t>Scopus</w:t>
      </w:r>
      <w:r>
        <w:rPr>
          <w:rFonts w:ascii="Times New Roman" w:hAnsi="Times New Roman" w:cs="Times New Roman"/>
          <w:sz w:val="28"/>
          <w:szCs w:val="28"/>
        </w:rPr>
        <w:t xml:space="preserve"> рассматривается как мера эффективности работы научных организаций и университетов. Эти данные входят в официальные отчеты о работе большинства </w:t>
      </w:r>
      <w:r w:rsidRPr="000252EC">
        <w:rPr>
          <w:rFonts w:ascii="Times New Roman" w:hAnsi="Times New Roman" w:cs="Times New Roman"/>
          <w:sz w:val="28"/>
          <w:szCs w:val="28"/>
        </w:rPr>
        <w:t>казахстанских академий</w:t>
      </w:r>
      <w:r>
        <w:rPr>
          <w:rFonts w:ascii="Times New Roman" w:hAnsi="Times New Roman" w:cs="Times New Roman"/>
          <w:sz w:val="28"/>
          <w:szCs w:val="28"/>
        </w:rPr>
        <w:t>, их учитывают при проведении экспертизы практически всех научных и научно-технических проектов. Многие организации разрабатывают меры для повышения рейтинговых показателей своих сотрудников. Так, з</w:t>
      </w:r>
      <w:r w:rsidRPr="003D4B32">
        <w:rPr>
          <w:rFonts w:ascii="Times New Roman" w:hAnsi="Times New Roman" w:cs="Times New Roman"/>
          <w:sz w:val="28"/>
          <w:szCs w:val="28"/>
        </w:rPr>
        <w:t xml:space="preserve">а публикацию в представительном международном журнале с высоким импакт-фактором в соответствии с приказом Ректора КазНУ им. аль-Фараби №21 от 20.08.2008 г. и «Положением о порядке премирования…» установлена отдельная (и достаточно крупная) </w:t>
      </w:r>
      <w:r>
        <w:rPr>
          <w:rFonts w:ascii="Times New Roman" w:hAnsi="Times New Roman" w:cs="Times New Roman"/>
          <w:sz w:val="28"/>
          <w:szCs w:val="28"/>
        </w:rPr>
        <w:t xml:space="preserve">денежная </w:t>
      </w:r>
      <w:r w:rsidRPr="003D4B32">
        <w:rPr>
          <w:rFonts w:ascii="Times New Roman" w:hAnsi="Times New Roman" w:cs="Times New Roman"/>
          <w:sz w:val="28"/>
          <w:szCs w:val="28"/>
        </w:rPr>
        <w:t xml:space="preserve">премия.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Подчеркнем, что рассматриваемые формальные критерии результативности научной работы далеко не идеальны. Так, многие специалисты в области гуманитарных наук утверждают, что они ориентированы в основном на естественнонаучные издания и не позволяют адекватно оценивать результативность научных исследований, скажем, в области философии. С этим трудно спорить – философских журналов в мире издается очень немного (в отличие от журналов, например, по медицине). Соответственно индекс цитируемости философской статьи не может быть большим просто по законам статистики. Однако, на сегодняшний день более эффективных критериев оценки результативности научной работы (из допускающих формализованное вычисление) пока предложено не было. Во всяком случае, предлагаемые модификации пока не нашли признания. Тем не менее, библиометрия, как и любая другая наука, продолжает развиваться и, возможно, недостатки, присущие существующим формальным критериям, будут устранены в недалеком будущем. </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6E5BA9" w:rsidRDefault="00CC79F9" w:rsidP="00CC79F9">
      <w:pPr>
        <w:spacing w:after="0" w:line="240" w:lineRule="auto"/>
        <w:ind w:left="360"/>
        <w:jc w:val="both"/>
        <w:rPr>
          <w:rFonts w:ascii="Times New Roman" w:hAnsi="Times New Roman" w:cs="Times New Roman"/>
          <w:b/>
          <w:sz w:val="28"/>
          <w:szCs w:val="28"/>
        </w:rPr>
      </w:pPr>
      <w:r w:rsidRPr="006E5BA9">
        <w:rPr>
          <w:rFonts w:ascii="Times New Roman" w:hAnsi="Times New Roman" w:cs="Times New Roman"/>
          <w:b/>
          <w:sz w:val="28"/>
          <w:szCs w:val="28"/>
        </w:rPr>
        <w:t>Список литературы к главе 1</w:t>
      </w:r>
      <w:r>
        <w:rPr>
          <w:rFonts w:ascii="Times New Roman" w:hAnsi="Times New Roman" w:cs="Times New Roman"/>
          <w:b/>
          <w:sz w:val="28"/>
          <w:szCs w:val="28"/>
        </w:rPr>
        <w:t>2</w:t>
      </w:r>
    </w:p>
    <w:p w:rsidR="00CC79F9" w:rsidRDefault="00CC79F9" w:rsidP="00CC79F9">
      <w:pPr>
        <w:pStyle w:val="a7"/>
        <w:numPr>
          <w:ilvl w:val="0"/>
          <w:numId w:val="10"/>
        </w:numPr>
        <w:spacing w:line="240" w:lineRule="auto"/>
        <w:jc w:val="both"/>
        <w:rPr>
          <w:rFonts w:ascii="Times New Roman" w:eastAsia="Calibri" w:hAnsi="Times New Roman" w:cs="Times New Roman"/>
          <w:sz w:val="28"/>
          <w:szCs w:val="28"/>
        </w:rPr>
      </w:pPr>
      <w:r w:rsidRPr="006E5BA9">
        <w:rPr>
          <w:rFonts w:ascii="Times New Roman" w:eastAsia="Calibri" w:hAnsi="Times New Roman" w:cs="Times New Roman"/>
          <w:sz w:val="28"/>
          <w:szCs w:val="28"/>
        </w:rPr>
        <w:t>Дискин И. Е. Социальный капитал в глобальной экономике //Общественные науки и современность. – 2003. – Т. 5. – С. 150-159.</w:t>
      </w:r>
    </w:p>
    <w:p w:rsidR="00CC79F9" w:rsidRPr="006E5BA9" w:rsidRDefault="00CC79F9" w:rsidP="00CC79F9">
      <w:pPr>
        <w:pStyle w:val="a7"/>
        <w:numPr>
          <w:ilvl w:val="0"/>
          <w:numId w:val="10"/>
        </w:numPr>
        <w:spacing w:line="240" w:lineRule="auto"/>
        <w:jc w:val="both"/>
        <w:rPr>
          <w:rFonts w:ascii="Times New Roman" w:eastAsia="Calibri" w:hAnsi="Times New Roman" w:cs="Times New Roman"/>
          <w:sz w:val="28"/>
          <w:szCs w:val="28"/>
        </w:rPr>
      </w:pPr>
      <w:r w:rsidRPr="006E5BA9">
        <w:rPr>
          <w:rFonts w:ascii="Times New Roman" w:eastAsia="Calibri" w:hAnsi="Times New Roman" w:cs="Times New Roman"/>
          <w:sz w:val="28"/>
          <w:szCs w:val="28"/>
        </w:rPr>
        <w:t>Полищук Л., Меняшев Р. Экономическое значение социального капитала //Вопросы экономики. – 2011. – №. 12. – С. 46-65.</w:t>
      </w: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Pr="002F3130" w:rsidRDefault="00CC79F9"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Pr="002F3130">
        <w:rPr>
          <w:rFonts w:ascii="Times New Roman" w:hAnsi="Times New Roman" w:cs="Times New Roman"/>
          <w:b/>
          <w:sz w:val="28"/>
          <w:szCs w:val="28"/>
        </w:rPr>
        <w:t xml:space="preserve"> </w:t>
      </w:r>
      <w:r>
        <w:rPr>
          <w:rFonts w:ascii="Times New Roman" w:hAnsi="Times New Roman" w:cs="Times New Roman"/>
          <w:b/>
          <w:sz w:val="28"/>
          <w:szCs w:val="28"/>
        </w:rPr>
        <w:t>13</w:t>
      </w:r>
      <w:r w:rsidRPr="002F3130">
        <w:rPr>
          <w:rFonts w:ascii="Times New Roman" w:hAnsi="Times New Roman" w:cs="Times New Roman"/>
          <w:b/>
          <w:sz w:val="28"/>
          <w:szCs w:val="28"/>
        </w:rPr>
        <w:t>. К</w:t>
      </w:r>
      <w:r>
        <w:rPr>
          <w:rFonts w:ascii="Times New Roman" w:hAnsi="Times New Roman" w:cs="Times New Roman"/>
          <w:b/>
          <w:sz w:val="28"/>
          <w:szCs w:val="28"/>
        </w:rPr>
        <w:t xml:space="preserve">то </w:t>
      </w:r>
      <w:proofErr w:type="gramStart"/>
      <w:r>
        <w:rPr>
          <w:rFonts w:ascii="Times New Roman" w:hAnsi="Times New Roman" w:cs="Times New Roman"/>
          <w:b/>
          <w:sz w:val="28"/>
          <w:szCs w:val="28"/>
        </w:rPr>
        <w:t>есть</w:t>
      </w:r>
      <w:proofErr w:type="gramEnd"/>
      <w:r>
        <w:rPr>
          <w:rFonts w:ascii="Times New Roman" w:hAnsi="Times New Roman" w:cs="Times New Roman"/>
          <w:b/>
          <w:sz w:val="28"/>
          <w:szCs w:val="28"/>
        </w:rPr>
        <w:t xml:space="preserve"> кто в современной науке: к вопросу о поиске партнеров</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«…съел уже почти всех женщин и кур</w:t>
      </w:r>
    </w:p>
    <w:p w:rsidR="00CC79F9"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И возле самого дворца ошивался</w:t>
      </w:r>
    </w:p>
    <w:p w:rsidR="00CC79F9"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Этот самый то ли бык, то ли тур»</w:t>
      </w:r>
    </w:p>
    <w:p w:rsidR="00CC79F9" w:rsidRDefault="00CC79F9" w:rsidP="00CC79F9">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В.С. Высоцкий</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AA538B" w:rsidRDefault="00CC79F9" w:rsidP="00CC79F9">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 xml:space="preserve"> «</w:t>
      </w:r>
      <w:r w:rsidRPr="00AA538B">
        <w:rPr>
          <w:rFonts w:ascii="Times New Roman" w:hAnsi="Times New Roman" w:cs="Times New Roman"/>
          <w:sz w:val="28"/>
          <w:szCs w:val="28"/>
        </w:rPr>
        <w:t>Вы смущены... такой развязки</w:t>
      </w:r>
    </w:p>
    <w:p w:rsidR="00CC79F9" w:rsidRPr="00AA538B" w:rsidRDefault="00CC79F9" w:rsidP="00CC79F9">
      <w:pPr>
        <w:spacing w:after="0" w:line="240" w:lineRule="auto"/>
        <w:ind w:left="4536"/>
        <w:jc w:val="both"/>
        <w:rPr>
          <w:rFonts w:ascii="Times New Roman" w:hAnsi="Times New Roman" w:cs="Times New Roman"/>
          <w:sz w:val="28"/>
          <w:szCs w:val="28"/>
        </w:rPr>
      </w:pPr>
      <w:r w:rsidRPr="00AA538B">
        <w:rPr>
          <w:rFonts w:ascii="Times New Roman" w:hAnsi="Times New Roman" w:cs="Times New Roman"/>
          <w:sz w:val="28"/>
          <w:szCs w:val="28"/>
        </w:rPr>
        <w:t>Для ежедневной старой сказки</w:t>
      </w:r>
    </w:p>
    <w:p w:rsidR="00CC79F9" w:rsidRDefault="00CC79F9" w:rsidP="00CC79F9">
      <w:pPr>
        <w:spacing w:after="0" w:line="240" w:lineRule="auto"/>
        <w:ind w:left="4536"/>
        <w:jc w:val="both"/>
        <w:rPr>
          <w:rFonts w:ascii="Times New Roman" w:hAnsi="Times New Roman" w:cs="Times New Roman"/>
          <w:sz w:val="28"/>
          <w:szCs w:val="28"/>
        </w:rPr>
      </w:pPr>
      <w:r w:rsidRPr="00AA538B">
        <w:rPr>
          <w:rFonts w:ascii="Times New Roman" w:hAnsi="Times New Roman" w:cs="Times New Roman"/>
          <w:sz w:val="28"/>
          <w:szCs w:val="28"/>
        </w:rPr>
        <w:t>Предугадать вы не могли</w:t>
      </w:r>
      <w:r>
        <w:rPr>
          <w:rFonts w:ascii="Times New Roman" w:hAnsi="Times New Roman" w:cs="Times New Roman"/>
          <w:sz w:val="28"/>
          <w:szCs w:val="28"/>
        </w:rPr>
        <w:t>»</w:t>
      </w:r>
    </w:p>
    <w:p w:rsidR="00CC79F9" w:rsidRDefault="00CC79F9" w:rsidP="00CC79F9">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С.Я. Надсон</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предыдущих лекциях отмечалось, что междисциплинарные исследования начинают играть все более важную роль. Собственно, это едва ли не единственный инструмент, который позволяет преодолевать негативные последствия, связанные с фрагментацией научного знания. Следовательно, велика вероятность того, что конкретному исследователю рано или поздно придется формировать или междисциплинарный коллектив самому, или принимать в этом участие.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на этом свете делают люди». Далеко не факт, что нужных партнеров удастся найти на основе уже имеющихся личных контактов, значит, это придется делать каким-то иным способом. Никто не запрещает обратиться с конкретным предложением (если оно будет по-настоящему интересным его, скорее всего, примут) и к незнакомому человеку, но сначала его нужно найти. Такого, который подходит вам, и которому подойдете вы.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этом отношении анализ научных трудов конкретных авторов также может оказать более чем существенную помощь. Провести такой анализ не так сложно. В настоящее время существует множество сервисов,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Google.Академия. С помощью этого сервиса можно, в том числе сформировать свой собственный профиль; многие авторы так и делают (пример представлен на рис.11.1).</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этой основе (при минимальном навыке, который придется наработать самостоятельно) достаточно легко определить научные интересы конкретного автора, выяснить насколько легко он сможет начать заниматься чем-то новым для себя и т.д. (Скажем, если статьи конкретного автора относятся к разным областям науки, то он с большей вероятностью примет предложение о междисциплинарном сотрудничестве.)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 же способом – через анализ списка трудов – можно решать и другие задачи, в том числе и жизненно важные, например, осуществить поиск научного руководителя тем, кто поступает в докторантуру. В современных условиях в Казахстане (как и во многих других постсоветских государствах) эта задача является весьма актуальной. </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7370DE" w:rsidRDefault="00CC79F9" w:rsidP="00CC79F9">
      <w:pPr>
        <w:spacing w:after="0" w:line="240" w:lineRule="auto"/>
        <w:jc w:val="both"/>
        <w:rPr>
          <w:rFonts w:ascii="Times New Roman" w:hAnsi="Times New Roman" w:cs="Times New Roman"/>
          <w:sz w:val="28"/>
          <w:szCs w:val="28"/>
        </w:rPr>
      </w:pPr>
      <w:r w:rsidRPr="007370DE">
        <w:rPr>
          <w:rFonts w:ascii="Times New Roman" w:hAnsi="Times New Roman" w:cs="Times New Roman"/>
          <w:noProof/>
          <w:sz w:val="28"/>
          <w:szCs w:val="28"/>
        </w:rPr>
        <w:lastRenderedPageBreak/>
        <w:drawing>
          <wp:inline distT="0" distB="0" distL="0" distR="0" wp14:anchorId="4C0699E3" wp14:editId="344A64B2">
            <wp:extent cx="5912985" cy="3022979"/>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6341" t="3476" r="13035" b="23109"/>
                    <a:stretch>
                      <a:fillRect/>
                    </a:stretch>
                  </pic:blipFill>
                  <pic:spPr bwMode="auto">
                    <a:xfrm>
                      <a:off x="0" y="0"/>
                      <a:ext cx="5914751" cy="3023882"/>
                    </a:xfrm>
                    <a:prstGeom prst="rect">
                      <a:avLst/>
                    </a:prstGeom>
                    <a:noFill/>
                    <a:ln w="9525">
                      <a:noFill/>
                      <a:miter lim="800000"/>
                      <a:headEnd/>
                      <a:tailEnd/>
                    </a:ln>
                  </pic:spPr>
                </pic:pic>
              </a:graphicData>
            </a:graphic>
          </wp:inline>
        </w:drawing>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Рис.13.1. Пример профиля конкретного автора, созданного с использованием сервиса Google.Академия.</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7370DE"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период существования СССР такая задача возникала очень редко (как не возникает она и сейчас в тех странах, где сохранились неформальные институции, поддерживающие функционирование научной сферы деятельности как системного целого). Начинающий исследователь интегрировался в научную среду уже на стадии написания дипломной работы, пользуясь далее контактами и связями той кафедры, на которой он учился.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современных условиях такие контакты зачастую мало что дают – неформальные институции, о которых говорилось выше, в значительной степени разрушены. Руководство выпускными работами (а в некоторых вузах – даже магистерскими диссертациями) осуществляют люди, которые сами не опубликовали ни одной серьезной работы и вообще имеют очень смутное представление о том, что же это такое – научная деятельность.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Попасть к такому руководителю означает зря потерять время, затраченное на обучение в докторантуре. Формальный результат, т.е. защищенная диссертация, у вас, возможно, и будет (коррупционные схемы никуда не исчезли), но вас ничему полезному </w:t>
      </w:r>
      <w:r w:rsidRPr="008C7511">
        <w:rPr>
          <w:rFonts w:ascii="Times New Roman" w:hAnsi="Times New Roman" w:cs="Times New Roman"/>
          <w:i/>
          <w:sz w:val="28"/>
          <w:szCs w:val="28"/>
        </w:rPr>
        <w:t>не научат</w:t>
      </w:r>
      <w:r>
        <w:rPr>
          <w:rFonts w:ascii="Times New Roman" w:hAnsi="Times New Roman" w:cs="Times New Roman"/>
          <w:sz w:val="28"/>
          <w:szCs w:val="28"/>
        </w:rPr>
        <w:t xml:space="preserve">, да и с защитой могут возникнуть серьезные проблемы.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Подчеркнем, на сегодняшний день подавляющее большинство серьезных научных журналов представлены в интернете (исключение составляют разве только те издания, на которых стоит гриф секретности), поэтому информацию, о которой идет речь в этой лекции, можно собрать, не выходя из дома. Увидеть истинное лицо человека, избравшего академическую карьеру (любого ранга, от ассистента до ректора или директора исследовательского института), не составляет труда. Соответственно, если вы вводите в поисковик Google.Академия некую фамилию, а вам отвечают «ничего не найдено», то </w:t>
      </w:r>
      <w:r>
        <w:rPr>
          <w:rFonts w:ascii="Times New Roman" w:hAnsi="Times New Roman" w:cs="Times New Roman"/>
          <w:sz w:val="28"/>
          <w:szCs w:val="28"/>
        </w:rPr>
        <w:lastRenderedPageBreak/>
        <w:t>нужно очень хорошо подумать, прежде чем начать иметь дело с таким человеком. Такие примеры существуют тоже, что прямо показывает рис.11.2. (Подчеркнем, что в данном примере использована фамилия реально существующего преподавателя, таких примеров, увы, гораздо больше, чем хотелось бы.)</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sidRPr="002A77E9">
        <w:rPr>
          <w:rFonts w:ascii="Times New Roman" w:hAnsi="Times New Roman" w:cs="Times New Roman"/>
          <w:noProof/>
          <w:sz w:val="28"/>
          <w:szCs w:val="28"/>
        </w:rPr>
        <w:drawing>
          <wp:inline distT="0" distB="0" distL="0" distR="0" wp14:anchorId="2505C23A" wp14:editId="68F9026F">
            <wp:extent cx="5419583" cy="3086901"/>
            <wp:effectExtent l="1905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t="3476" r="36226" b="31853"/>
                    <a:stretch>
                      <a:fillRect/>
                    </a:stretch>
                  </pic:blipFill>
                  <pic:spPr bwMode="auto">
                    <a:xfrm>
                      <a:off x="0" y="0"/>
                      <a:ext cx="5424904" cy="3089932"/>
                    </a:xfrm>
                    <a:prstGeom prst="rect">
                      <a:avLst/>
                    </a:prstGeom>
                    <a:noFill/>
                    <a:ln w="9525">
                      <a:noFill/>
                      <a:miter lim="800000"/>
                      <a:headEnd/>
                      <a:tailEnd/>
                    </a:ln>
                  </pic:spPr>
                </pic:pic>
              </a:graphicData>
            </a:graphic>
          </wp:inline>
        </w:drawing>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Рис.13.2. Пример результата поиска по конкретной фамилии с использованием сервиса Google.Академия.</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3B7855"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Сходным образом можно поступить и разыскивая место работы. В любом исследовательском институте есть сравнительно небольшое количество сотрудников, которые задают тон, в частности, определяют направление научной деятельности. Просмотрев их работы, вы получите много полезной для себя информации. В частности, вы сможете понять, какой конкретно научной работой занимается (и занимается ли вообще) данная организация.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при этом не стоит забывать про администрацию данного конкретного института. Все понимают, что на этих позициях в современных условиях зачастую находятся очередные «эффективные менеджеры», но все же бывают и исключения. Так это или нет, вам скажет список научных трудов директора (или ректора). Если он достаточно обширен, то разумно предположить, что администрация, по крайней мере, понимает, как обеспечить эффективную работу своих сотрудников.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существует и способ поиска нужной научной информации, осуществляемый сходным путем – через персоналии. А именно, в любой области науки существует не такое и большое количество людей, которые считаются авторитетными специалистами. Никто, конечно, не запрещает вести </w:t>
      </w:r>
      <w:proofErr w:type="gramStart"/>
      <w:r>
        <w:rPr>
          <w:rFonts w:ascii="Times New Roman" w:hAnsi="Times New Roman" w:cs="Times New Roman"/>
          <w:sz w:val="28"/>
          <w:szCs w:val="28"/>
        </w:rPr>
        <w:t>поиск по ключевым словам</w:t>
      </w:r>
      <w:proofErr w:type="gramEnd"/>
      <w:r>
        <w:rPr>
          <w:rFonts w:ascii="Times New Roman" w:hAnsi="Times New Roman" w:cs="Times New Roman"/>
          <w:sz w:val="28"/>
          <w:szCs w:val="28"/>
        </w:rPr>
        <w:t xml:space="preserve">, просматривая статью за статьей, и многие так и делают. Но, для того, чтобы иметь возможность просматривать статьи </w:t>
      </w:r>
      <w:r w:rsidRPr="00CE55C6">
        <w:rPr>
          <w:rFonts w:ascii="Times New Roman" w:hAnsi="Times New Roman" w:cs="Times New Roman"/>
          <w:i/>
          <w:sz w:val="28"/>
          <w:szCs w:val="28"/>
        </w:rPr>
        <w:lastRenderedPageBreak/>
        <w:t>быстро</w:t>
      </w:r>
      <w:r>
        <w:rPr>
          <w:rFonts w:ascii="Times New Roman" w:hAnsi="Times New Roman" w:cs="Times New Roman"/>
          <w:sz w:val="28"/>
          <w:szCs w:val="28"/>
        </w:rPr>
        <w:t xml:space="preserve">, нужен определенный опыт. Для начинающего исследователя иногда удобнее воспользоваться альтернативным вариантом – найти мэтров </w:t>
      </w:r>
      <w:r w:rsidRPr="00282760">
        <w:rPr>
          <w:rFonts w:ascii="Times New Roman" w:hAnsi="Times New Roman" w:cs="Times New Roman"/>
          <w:i/>
          <w:sz w:val="28"/>
          <w:szCs w:val="28"/>
        </w:rPr>
        <w:t>поименно</w:t>
      </w:r>
      <w:r>
        <w:rPr>
          <w:rFonts w:ascii="Times New Roman" w:hAnsi="Times New Roman" w:cs="Times New Roman"/>
          <w:sz w:val="28"/>
          <w:szCs w:val="28"/>
        </w:rPr>
        <w:t xml:space="preserve"> и выяснить, что именно они говорят на интересующую тему.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имеется доступ к базе </w:t>
      </w:r>
      <w:r w:rsidRPr="00DE6E05">
        <w:rPr>
          <w:rFonts w:ascii="Times New Roman" w:hAnsi="Times New Roman" w:cs="Times New Roman"/>
          <w:sz w:val="28"/>
          <w:szCs w:val="28"/>
        </w:rPr>
        <w:t>Thomson Reuters</w:t>
      </w:r>
      <w:r>
        <w:rPr>
          <w:rFonts w:ascii="Times New Roman" w:hAnsi="Times New Roman" w:cs="Times New Roman"/>
          <w:sz w:val="28"/>
          <w:szCs w:val="28"/>
        </w:rPr>
        <w:t xml:space="preserve">, сделать это можно быстро. Данная база также предусматривает возможность </w:t>
      </w:r>
      <w:proofErr w:type="gramStart"/>
      <w:r>
        <w:rPr>
          <w:rFonts w:ascii="Times New Roman" w:hAnsi="Times New Roman" w:cs="Times New Roman"/>
          <w:sz w:val="28"/>
          <w:szCs w:val="28"/>
        </w:rPr>
        <w:t>поиска по ключевым словам</w:t>
      </w:r>
      <w:proofErr w:type="gramEnd"/>
      <w:r>
        <w:rPr>
          <w:rFonts w:ascii="Times New Roman" w:hAnsi="Times New Roman" w:cs="Times New Roman"/>
          <w:sz w:val="28"/>
          <w:szCs w:val="28"/>
        </w:rPr>
        <w:t xml:space="preserve">, результат выводится в форме диаграммы, пример которой показан на рис.11.3. В левом столбце стоят фамилии авторов, в следующих столбцах – показатели, отражающие цитируемость.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Конечно, нельзя сказать, что высокое значение этих показателей </w:t>
      </w:r>
      <w:r w:rsidRPr="007D4D5B">
        <w:rPr>
          <w:rFonts w:ascii="Times New Roman" w:hAnsi="Times New Roman" w:cs="Times New Roman"/>
          <w:i/>
          <w:sz w:val="28"/>
          <w:szCs w:val="28"/>
        </w:rPr>
        <w:t>однозначно</w:t>
      </w:r>
      <w:r>
        <w:rPr>
          <w:rFonts w:ascii="Times New Roman" w:hAnsi="Times New Roman" w:cs="Times New Roman"/>
          <w:sz w:val="28"/>
          <w:szCs w:val="28"/>
        </w:rPr>
        <w:t xml:space="preserve"> свидетельствует о научном авторитете автора (например, можно натолкнуться на директора института, который просто не пропускает в печать статьи без своей фамилии в списке авторов – такое, увы, случается), но в большинстве случаев это действительно так. В этом случае это – достаточно надежный ориентир для дальнейших поисков.</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DF5496" wp14:editId="19BCC66D">
            <wp:extent cx="4928898" cy="4094328"/>
            <wp:effectExtent l="19050" t="0" r="5052"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929813" cy="4095088"/>
                    </a:xfrm>
                    <a:prstGeom prst="rect">
                      <a:avLst/>
                    </a:prstGeom>
                    <a:noFill/>
                    <a:ln w="9525">
                      <a:noFill/>
                      <a:miter lim="800000"/>
                      <a:headEnd/>
                      <a:tailEnd/>
                    </a:ln>
                  </pic:spPr>
                </pic:pic>
              </a:graphicData>
            </a:graphic>
          </wp:inline>
        </w:drawing>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Рис.13.3. Пример</w:t>
      </w:r>
      <w:r>
        <w:rPr>
          <w:rStyle w:val="aa"/>
          <w:sz w:val="28"/>
          <w:szCs w:val="28"/>
        </w:rPr>
        <w:footnoteReference w:id="33"/>
      </w:r>
      <w:r>
        <w:rPr>
          <w:rFonts w:ascii="Times New Roman" w:hAnsi="Times New Roman" w:cs="Times New Roman"/>
          <w:sz w:val="28"/>
          <w:szCs w:val="28"/>
        </w:rPr>
        <w:t xml:space="preserve"> результатов поиска в базе </w:t>
      </w:r>
      <w:r w:rsidRPr="00DE6E05">
        <w:rPr>
          <w:rFonts w:ascii="Times New Roman" w:hAnsi="Times New Roman" w:cs="Times New Roman"/>
          <w:sz w:val="28"/>
          <w:szCs w:val="28"/>
        </w:rPr>
        <w:t>Thomson Reuters</w:t>
      </w:r>
      <w:r>
        <w:rPr>
          <w:rFonts w:ascii="Times New Roman" w:hAnsi="Times New Roman" w:cs="Times New Roman"/>
          <w:sz w:val="28"/>
          <w:szCs w:val="28"/>
        </w:rPr>
        <w:t xml:space="preserve"> по ключевым словам (</w:t>
      </w:r>
      <w:r w:rsidRPr="00843FFE">
        <w:rPr>
          <w:rFonts w:ascii="Times New Roman" w:hAnsi="Times New Roman" w:cs="Times New Roman"/>
          <w:sz w:val="28"/>
          <w:szCs w:val="28"/>
        </w:rPr>
        <w:t>“</w:t>
      </w:r>
      <w:r>
        <w:rPr>
          <w:rFonts w:ascii="Times New Roman" w:hAnsi="Times New Roman" w:cs="Times New Roman"/>
          <w:sz w:val="28"/>
          <w:szCs w:val="28"/>
          <w:lang w:val="en-US"/>
        </w:rPr>
        <w:t>interpolymer</w:t>
      </w:r>
      <w:r w:rsidRPr="00843FFE">
        <w:rPr>
          <w:rFonts w:ascii="Times New Roman" w:hAnsi="Times New Roman" w:cs="Times New Roman"/>
          <w:sz w:val="28"/>
          <w:szCs w:val="28"/>
        </w:rPr>
        <w:t xml:space="preserve"> </w:t>
      </w:r>
      <w:r>
        <w:rPr>
          <w:rFonts w:ascii="Times New Roman" w:hAnsi="Times New Roman" w:cs="Times New Roman"/>
          <w:sz w:val="28"/>
          <w:szCs w:val="28"/>
          <w:lang w:val="en-US"/>
        </w:rPr>
        <w:t>complexes</w:t>
      </w:r>
      <w:r w:rsidRPr="00843FFE">
        <w:rPr>
          <w:rFonts w:ascii="Times New Roman" w:hAnsi="Times New Roman" w:cs="Times New Roman"/>
          <w:sz w:val="28"/>
          <w:szCs w:val="28"/>
        </w:rPr>
        <w:t>”</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проблема удачного выбора ключевых слов остается и здесь; начинающий исследователь не всегда может выбрать их адекватно, особенно, </w:t>
      </w:r>
      <w:r>
        <w:rPr>
          <w:rFonts w:ascii="Times New Roman" w:hAnsi="Times New Roman" w:cs="Times New Roman"/>
          <w:sz w:val="28"/>
          <w:szCs w:val="28"/>
        </w:rPr>
        <w:lastRenderedPageBreak/>
        <w:t xml:space="preserve">если речь идет о переводе на английский (или другой иностранный язык, что, впрочем, требуется реже). </w:t>
      </w:r>
    </w:p>
    <w:p w:rsidR="00CC79F9" w:rsidRDefault="00CC79F9" w:rsidP="00CC79F9">
      <w:pPr>
        <w:spacing w:after="0" w:line="240" w:lineRule="auto"/>
        <w:ind w:firstLine="567"/>
        <w:jc w:val="both"/>
        <w:rPr>
          <w:rFonts w:ascii="Times New Roman" w:hAnsi="Times New Roman" w:cs="Times New Roman"/>
          <w:sz w:val="28"/>
          <w:szCs w:val="28"/>
        </w:rPr>
      </w:pPr>
      <w:r w:rsidRPr="005838E6">
        <w:rPr>
          <w:rFonts w:ascii="Times New Roman" w:hAnsi="Times New Roman" w:cs="Times New Roman"/>
          <w:i/>
          <w:sz w:val="28"/>
          <w:szCs w:val="28"/>
        </w:rPr>
        <w:t>Формальный</w:t>
      </w:r>
      <w:r>
        <w:rPr>
          <w:rFonts w:ascii="Times New Roman" w:hAnsi="Times New Roman" w:cs="Times New Roman"/>
          <w:sz w:val="28"/>
          <w:szCs w:val="28"/>
        </w:rPr>
        <w:t xml:space="preserve"> перевод со словарем, тем более машинный, иногда может дать и вовсе несуразные результаты (</w:t>
      </w:r>
      <w:r w:rsidRPr="007D4D5B">
        <w:rPr>
          <w:rFonts w:ascii="Times New Roman" w:hAnsi="Times New Roman" w:cs="Times New Roman"/>
          <w:sz w:val="28"/>
          <w:szCs w:val="28"/>
        </w:rPr>
        <w:t>“</w:t>
      </w:r>
      <w:r>
        <w:rPr>
          <w:rFonts w:ascii="Times New Roman" w:hAnsi="Times New Roman" w:cs="Times New Roman"/>
          <w:sz w:val="28"/>
          <w:szCs w:val="28"/>
        </w:rPr>
        <w:t>One man show</w:t>
      </w:r>
      <w:r w:rsidRPr="007D4D5B">
        <w:rPr>
          <w:rFonts w:ascii="Times New Roman" w:hAnsi="Times New Roman" w:cs="Times New Roman"/>
          <w:sz w:val="28"/>
          <w:szCs w:val="28"/>
        </w:rPr>
        <w:t xml:space="preserve">” вовсе не значит </w:t>
      </w:r>
      <w:r>
        <w:rPr>
          <w:rFonts w:ascii="Times New Roman" w:hAnsi="Times New Roman" w:cs="Times New Roman"/>
          <w:sz w:val="28"/>
          <w:szCs w:val="28"/>
        </w:rPr>
        <w:t>«</w:t>
      </w:r>
      <w:r w:rsidRPr="007D4D5B">
        <w:rPr>
          <w:rFonts w:ascii="Times New Roman" w:hAnsi="Times New Roman" w:cs="Times New Roman"/>
          <w:sz w:val="28"/>
          <w:szCs w:val="28"/>
        </w:rPr>
        <w:t>Один мужик показал</w:t>
      </w:r>
      <w:r>
        <w:rPr>
          <w:rFonts w:ascii="Times New Roman" w:hAnsi="Times New Roman" w:cs="Times New Roman"/>
          <w:sz w:val="28"/>
          <w:szCs w:val="28"/>
        </w:rPr>
        <w:t>»</w:t>
      </w:r>
      <w:r w:rsidRPr="007D4D5B">
        <w:rPr>
          <w:rFonts w:ascii="Times New Roman" w:hAnsi="Times New Roman" w:cs="Times New Roman"/>
          <w:sz w:val="28"/>
          <w:szCs w:val="28"/>
        </w:rPr>
        <w:t>)</w:t>
      </w:r>
      <w:r>
        <w:rPr>
          <w:rFonts w:ascii="Times New Roman" w:hAnsi="Times New Roman" w:cs="Times New Roman"/>
          <w:sz w:val="28"/>
          <w:szCs w:val="28"/>
        </w:rPr>
        <w:t>. В достаточно длинном предложении передача смысла обеспечивается контекстом, а когда речь идет о ключевых словах, все же лучше точно выяснить, как именно пишется английский аналог</w:t>
      </w:r>
      <w:r>
        <w:rPr>
          <w:rStyle w:val="aa"/>
          <w:sz w:val="28"/>
          <w:szCs w:val="28"/>
        </w:rPr>
        <w:footnoteReference w:id="34"/>
      </w:r>
      <w:r>
        <w:rPr>
          <w:rFonts w:ascii="Times New Roman" w:hAnsi="Times New Roman" w:cs="Times New Roman"/>
          <w:sz w:val="28"/>
          <w:szCs w:val="28"/>
        </w:rPr>
        <w:t xml:space="preserve">. Иногда адекватный перевод удается быстро найти в Сети (например, найти статью в Википедии, разъясняющую содержание этого термина, потом перейти на английский вариант и сравнить толкование).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Лучше всего, конечно, набрать лексический запас, читая оригинальные работы, но есть и другой, тоже весьма полезный вариант – анализ сайтов конференций, симпозиумов и других научных форумов. Это тем более полезно, что все же участие в международных конференциях для начинающего исследователя является весьма желательным.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«Лучше один раз увидеть, чем сто раз услышать»: на конференциях можно получить много полезной информации в концентрированной форме, в том числе, можно непосредственно познакомиться с заинтересовавшими вас авторами, задать вопросы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В конце концов, круг ваших контактов в значительной степени будет определять успех вашей научной деятельности (его составляют люди, к которым можно обратиться за помощью, задать вопрос, предложить выполнить совместную работу – список можно продолжать до бесконечности). Нужные знакомства удобнее всего заводить именно на конференциях – собственно они в значительной степени для этого и предназначены.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сайтах конференций, как уже состоявшихся, так и еще только планируемых, можно найти много и другой полезной информации. Разумеется, как и в случае научных журналов, некоторые из таких конференций действительно имеют вес в научном мире, а другие, выражаясь политкорректно, решают иные задачи, например, организовываются просто ради отчетности. Отделить одни от других можно также достаточно простыми средствами: нужно посмотреть, кто именно организует конкретную конференцию (по персоналиям или по организациям), а также состав участников. Конечно, для этого уже нужно обладать определенным опытом, поэтому начинающим исследователям можно порекомендовать использовать более простой (хотя и несколько менее надежный) критерий. </w:t>
      </w:r>
    </w:p>
    <w:p w:rsidR="00CC79F9" w:rsidRPr="00D73336"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списка конференций сразу выделяются крупные форумы, проводимые авторитетными международными организациями (например, международным союзом по общей и прикладной химии </w:t>
      </w:r>
      <w:r>
        <w:rPr>
          <w:rFonts w:ascii="Times New Roman" w:hAnsi="Times New Roman" w:cs="Times New Roman"/>
          <w:sz w:val="28"/>
          <w:szCs w:val="28"/>
          <w:lang w:val="en-US"/>
        </w:rPr>
        <w:t>IUPAC</w:t>
      </w:r>
      <w:r w:rsidRPr="007A0A8A">
        <w:rPr>
          <w:rFonts w:ascii="Times New Roman" w:hAnsi="Times New Roman" w:cs="Times New Roman"/>
          <w:sz w:val="28"/>
          <w:szCs w:val="28"/>
        </w:rPr>
        <w:t>)</w:t>
      </w:r>
      <w:r>
        <w:rPr>
          <w:rFonts w:ascii="Times New Roman" w:hAnsi="Times New Roman" w:cs="Times New Roman"/>
          <w:sz w:val="28"/>
          <w:szCs w:val="28"/>
        </w:rPr>
        <w:t>. Кроме того, многие конференции проходят непосредственно под эгидой таких авторитетных международных организаций как IEEE (</w:t>
      </w:r>
      <w:r w:rsidRPr="00473E88">
        <w:rPr>
          <w:rFonts w:ascii="Times New Roman" w:hAnsi="Times New Roman" w:cs="Times New Roman"/>
          <w:sz w:val="28"/>
          <w:szCs w:val="28"/>
        </w:rPr>
        <w:t>www.ieee.org</w:t>
      </w:r>
      <w:r>
        <w:rPr>
          <w:rFonts w:ascii="Times New Roman" w:hAnsi="Times New Roman" w:cs="Times New Roman"/>
          <w:sz w:val="28"/>
          <w:szCs w:val="28"/>
        </w:rPr>
        <w:t>). На сайте этой организации вы найдете календарь событий (</w:t>
      </w:r>
      <w:r>
        <w:rPr>
          <w:rFonts w:ascii="Times New Roman" w:hAnsi="Times New Roman" w:cs="Times New Roman"/>
          <w:sz w:val="28"/>
          <w:szCs w:val="28"/>
          <w:lang w:val="en-US"/>
        </w:rPr>
        <w:t>Conferences</w:t>
      </w:r>
      <w:r w:rsidRPr="00BD14AC">
        <w:rPr>
          <w:rFonts w:ascii="Times New Roman" w:hAnsi="Times New Roman" w:cs="Times New Roman"/>
          <w:sz w:val="28"/>
          <w:szCs w:val="28"/>
        </w:rPr>
        <w:t xml:space="preserve"> &amp; </w:t>
      </w:r>
      <w:r>
        <w:rPr>
          <w:rFonts w:ascii="Times New Roman" w:hAnsi="Times New Roman" w:cs="Times New Roman"/>
          <w:sz w:val="28"/>
          <w:szCs w:val="28"/>
          <w:lang w:val="en-US"/>
        </w:rPr>
        <w:t>Events</w:t>
      </w:r>
      <w:r>
        <w:rPr>
          <w:rFonts w:ascii="Times New Roman" w:hAnsi="Times New Roman" w:cs="Times New Roman"/>
          <w:sz w:val="28"/>
          <w:szCs w:val="28"/>
        </w:rPr>
        <w:t>),</w:t>
      </w:r>
      <w:r w:rsidRPr="00D73336">
        <w:rPr>
          <w:rFonts w:ascii="Times New Roman" w:hAnsi="Times New Roman" w:cs="Times New Roman"/>
          <w:sz w:val="28"/>
          <w:szCs w:val="28"/>
        </w:rPr>
        <w:t xml:space="preserve"> предусмотрена удобная система поиска по направлениям и регионам. </w:t>
      </w:r>
      <w:r>
        <w:rPr>
          <w:rFonts w:ascii="Times New Roman" w:hAnsi="Times New Roman" w:cs="Times New Roman"/>
          <w:sz w:val="28"/>
          <w:szCs w:val="28"/>
        </w:rPr>
        <w:t xml:space="preserve">Пример </w:t>
      </w:r>
      <w:r>
        <w:rPr>
          <w:rFonts w:ascii="Times New Roman" w:hAnsi="Times New Roman" w:cs="Times New Roman"/>
          <w:sz w:val="28"/>
          <w:szCs w:val="28"/>
        </w:rPr>
        <w:lastRenderedPageBreak/>
        <w:t>результата поиска показан на рис.11.4, обратите внимание на количество проводимых конференций – 604.</w:t>
      </w:r>
    </w:p>
    <w:p w:rsidR="00CC79F9" w:rsidRPr="00D73336"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7A150575" wp14:editId="137F4CBF">
            <wp:extent cx="5357922" cy="2913797"/>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l="12118" t="10838" r="15467" b="19018"/>
                    <a:stretch>
                      <a:fillRect/>
                    </a:stretch>
                  </pic:blipFill>
                  <pic:spPr bwMode="auto">
                    <a:xfrm>
                      <a:off x="0" y="0"/>
                      <a:ext cx="5360025" cy="2914941"/>
                    </a:xfrm>
                    <a:prstGeom prst="rect">
                      <a:avLst/>
                    </a:prstGeom>
                    <a:noFill/>
                    <a:ln w="9525">
                      <a:noFill/>
                      <a:miter lim="800000"/>
                      <a:headEnd/>
                      <a:tailEnd/>
                    </a:ln>
                  </pic:spPr>
                </pic:pic>
              </a:graphicData>
            </a:graphic>
          </wp:inline>
        </w:drawing>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C65CAE"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Рис.13.4. Пример поиска по базе IEEE.</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же конференция не является очень крупным форумом, то желательно ориентироваться на узкоспециализированные (пример – конференции, которые проводит </w:t>
      </w:r>
      <w:r>
        <w:rPr>
          <w:rFonts w:ascii="Times New Roman" w:hAnsi="Times New Roman" w:cs="Times New Roman"/>
          <w:sz w:val="28"/>
          <w:szCs w:val="28"/>
          <w:lang w:val="en-US"/>
        </w:rPr>
        <w:t>Polymer</w:t>
      </w:r>
      <w:r w:rsidRPr="006A05C7">
        <w:rPr>
          <w:rFonts w:ascii="Times New Roman" w:hAnsi="Times New Roman" w:cs="Times New Roman"/>
          <w:sz w:val="28"/>
          <w:szCs w:val="28"/>
        </w:rPr>
        <w:t xml:space="preserve"> </w:t>
      </w:r>
      <w:r>
        <w:rPr>
          <w:rFonts w:ascii="Times New Roman" w:hAnsi="Times New Roman" w:cs="Times New Roman"/>
          <w:sz w:val="28"/>
          <w:szCs w:val="28"/>
          <w:lang w:val="en-US"/>
        </w:rPr>
        <w:t>Network</w:t>
      </w:r>
      <w:r w:rsidRPr="006A05C7">
        <w:rPr>
          <w:rFonts w:ascii="Times New Roman" w:hAnsi="Times New Roman" w:cs="Times New Roman"/>
          <w:sz w:val="28"/>
          <w:szCs w:val="28"/>
        </w:rPr>
        <w:t xml:space="preserve"> </w:t>
      </w:r>
      <w:r>
        <w:rPr>
          <w:rFonts w:ascii="Times New Roman" w:hAnsi="Times New Roman" w:cs="Times New Roman"/>
          <w:sz w:val="28"/>
          <w:szCs w:val="28"/>
          <w:lang w:val="en-US"/>
        </w:rPr>
        <w:t>Group</w:t>
      </w:r>
      <w:r>
        <w:rPr>
          <w:rStyle w:val="aa"/>
          <w:sz w:val="28"/>
          <w:szCs w:val="28"/>
          <w:lang w:val="en-US"/>
        </w:rPr>
        <w:footnoteReference w:id="35"/>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Альтернативой являются «всеядные» конференции, программы которых охватывают очень широкий круг тем (скажем, от строительства до банковского дела – бывают и такие). Отличить одни от других просто: сайт каждой конференции содержит раздел, на котором перечисляются темы, которые обсуждались или будут обсуждаться.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этот перечень концентрируется на одном конкретном научном направлении (скажем, на исследованиях, связанных с изучением полимерных гидрогелей как в использованном выше примере), то, скорее всего, речь действительно идет о событии, заслуживающем внимания. Сайты конференций, программа которых предусматривает осуждение сразу всего на свете, лучше закрывать сразу. Судите сами, какой может быть взаимный </w:t>
      </w:r>
      <w:r w:rsidRPr="001E5654">
        <w:rPr>
          <w:rFonts w:ascii="Times New Roman" w:hAnsi="Times New Roman" w:cs="Times New Roman"/>
          <w:i/>
          <w:sz w:val="28"/>
          <w:szCs w:val="28"/>
        </w:rPr>
        <w:t>научный</w:t>
      </w:r>
      <w:r>
        <w:rPr>
          <w:rFonts w:ascii="Times New Roman" w:hAnsi="Times New Roman" w:cs="Times New Roman"/>
          <w:sz w:val="28"/>
          <w:szCs w:val="28"/>
        </w:rPr>
        <w:t xml:space="preserve"> интерес у специалиста в области банковского дела и строителя, что они будут </w:t>
      </w:r>
      <w:r w:rsidRPr="001E5654">
        <w:rPr>
          <w:rFonts w:ascii="Times New Roman" w:hAnsi="Times New Roman" w:cs="Times New Roman"/>
          <w:i/>
          <w:sz w:val="28"/>
          <w:szCs w:val="28"/>
        </w:rPr>
        <w:t>вместе</w:t>
      </w:r>
      <w:r>
        <w:rPr>
          <w:rFonts w:ascii="Times New Roman" w:hAnsi="Times New Roman" w:cs="Times New Roman"/>
          <w:sz w:val="28"/>
          <w:szCs w:val="28"/>
        </w:rPr>
        <w:t xml:space="preserve"> обсуждать на </w:t>
      </w:r>
      <w:r w:rsidRPr="001E5654">
        <w:rPr>
          <w:rFonts w:ascii="Times New Roman" w:hAnsi="Times New Roman" w:cs="Times New Roman"/>
          <w:i/>
          <w:sz w:val="28"/>
          <w:szCs w:val="28"/>
        </w:rPr>
        <w:t>одной</w:t>
      </w:r>
      <w:r>
        <w:rPr>
          <w:rFonts w:ascii="Times New Roman" w:hAnsi="Times New Roman" w:cs="Times New Roman"/>
          <w:sz w:val="28"/>
          <w:szCs w:val="28"/>
        </w:rPr>
        <w:t xml:space="preserve"> конференции? Понятно, что такие конференции организовывают с совершенно другой целью, особенно если принять во внимание не такие уж маленькие суммы организационных взносов.</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правило, сведениям, представленным на сайтах форумов перечисленных выше разновидностей, можно доверять. Подчеркнем также, что их перечень весьма обширен, поэтому на первых порах ими можно и ограничиться.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Посещая сайты конференций, вы не только пополните лексический запас и будете знать, чем именно занимаются ваши коллеги на самом деле. Это тем более важно, что в современных условиях научные руководители во многих постсоветских университетах, облегчая себе жизнь, выбирают хорошо знакомые им темы исследований двадцатилетней (если не больше) давности. Адекватный научный руководитель должен, очевидно, владеть текущей информацией, проще говоря, дать вам действительно актуальную тему – так это или нет, вы легко сможете проверить с помощью современных средств (даже если пока еще не очень уверенно разбираетесь в сути дела).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Представляя себе, чем занимаются ваши старшие коллеги в мире, уже достаточно легко оценить научный потенциал конкретной кафедры,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той, на которой вы собираетесь работать или продолжить обучение. Как правило, перечень тем содержится на их сайтах, что и делает возможным сопоставление (пример скриншота показан на рис.11.5; найден по адресу </w:t>
      </w:r>
      <w:hyperlink r:id="rId42" w:history="1">
        <w:r w:rsidRPr="003823E9">
          <w:rPr>
            <w:rStyle w:val="a5"/>
            <w:rFonts w:ascii="Times New Roman" w:hAnsi="Times New Roman" w:cs="Times New Roman"/>
            <w:sz w:val="28"/>
            <w:szCs w:val="28"/>
          </w:rPr>
          <w:t>http://www.aipet.kz/faculty/frts/tcs.htm</w:t>
        </w:r>
      </w:hyperlink>
      <w:r>
        <w:rPr>
          <w:rFonts w:ascii="Times New Roman" w:hAnsi="Times New Roman" w:cs="Times New Roman"/>
          <w:sz w:val="28"/>
          <w:szCs w:val="28"/>
        </w:rPr>
        <w:t>, кафедра телекоммуникационных систем, заведующий – к.т.н. А.С.Байкенов).</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Pr="007D4D5B" w:rsidRDefault="00CC79F9" w:rsidP="00CC79F9">
      <w:pPr>
        <w:spacing w:after="0" w:line="240" w:lineRule="auto"/>
        <w:jc w:val="both"/>
        <w:rPr>
          <w:rFonts w:ascii="Times New Roman" w:hAnsi="Times New Roman" w:cs="Times New Roman"/>
          <w:sz w:val="28"/>
          <w:szCs w:val="28"/>
        </w:rPr>
      </w:pPr>
      <w:r w:rsidRPr="008B5E36">
        <w:rPr>
          <w:rFonts w:ascii="Times New Roman" w:hAnsi="Times New Roman" w:cs="Times New Roman"/>
          <w:noProof/>
          <w:sz w:val="28"/>
          <w:szCs w:val="28"/>
        </w:rPr>
        <w:drawing>
          <wp:inline distT="0" distB="0" distL="0" distR="0" wp14:anchorId="15AFFCF4" wp14:editId="1B87CDA5">
            <wp:extent cx="5902570" cy="2897312"/>
            <wp:effectExtent l="19050" t="0" r="293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l="4095" t="3272" r="38320" b="46373"/>
                    <a:stretch>
                      <a:fillRect/>
                    </a:stretch>
                  </pic:blipFill>
                  <pic:spPr bwMode="auto">
                    <a:xfrm>
                      <a:off x="0" y="0"/>
                      <a:ext cx="5904394" cy="2898207"/>
                    </a:xfrm>
                    <a:prstGeom prst="rect">
                      <a:avLst/>
                    </a:prstGeom>
                    <a:noFill/>
                    <a:ln w="9525">
                      <a:noFill/>
                      <a:miter lim="800000"/>
                      <a:headEnd/>
                      <a:tailEnd/>
                    </a:ln>
                  </pic:spPr>
                </pic:pic>
              </a:graphicData>
            </a:graphic>
          </wp:inline>
        </w:drawing>
      </w:r>
    </w:p>
    <w:p w:rsidR="00CC79F9" w:rsidRDefault="00CC79F9" w:rsidP="00CC79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Рис.13.5. Пример скриншота с перечислением тематики кафедры телекоммуникационных систем АУЭС (фрагмент).</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Впрочем, оценку реального положения дел иногда сделать гораздо проще. Так, среди тем научных исследований на рис.11.5 имеется такая: с</w:t>
      </w:r>
      <w:r w:rsidRPr="00CE0811">
        <w:rPr>
          <w:rFonts w:ascii="Times New Roman" w:hAnsi="Times New Roman" w:cs="Times New Roman"/>
          <w:sz w:val="28"/>
          <w:szCs w:val="28"/>
        </w:rPr>
        <w:t>инхронизация многоканальных систем передачи на магистральной сети</w:t>
      </w:r>
      <w:r>
        <w:rPr>
          <w:rFonts w:ascii="Times New Roman" w:hAnsi="Times New Roman" w:cs="Times New Roman"/>
          <w:sz w:val="28"/>
          <w:szCs w:val="28"/>
        </w:rPr>
        <w:t>, руководитель</w:t>
      </w:r>
      <w:r w:rsidRPr="00CE0811">
        <w:rPr>
          <w:rFonts w:ascii="Times New Roman" w:hAnsi="Times New Roman" w:cs="Times New Roman"/>
          <w:sz w:val="28"/>
          <w:szCs w:val="28"/>
        </w:rPr>
        <w:t xml:space="preserve"> к.т.н., доцент Есеркегенов А.С.</w:t>
      </w:r>
      <w:r>
        <w:rPr>
          <w:rFonts w:ascii="Times New Roman" w:hAnsi="Times New Roman" w:cs="Times New Roman"/>
          <w:sz w:val="28"/>
          <w:szCs w:val="28"/>
        </w:rPr>
        <w:t xml:space="preserve"> Сравните этот результат поиска с представленным на рис.11.2 – «ничего не найдено» (соответствующая фамилия на рис.11.5 выделена). Согласитесь, результат, который можно получить очень быстро, говорит о многом, в данном примере легко судить о том, соответствует ли представленная информация действительности и т.д. – вплоть до качества руководства кафедрой.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Впрочем, применяя описанные выше приемы работы с существующими сервисами, можно получить полезную информацию не только о научных работниках, университетах и т.д. Предположим некто – весьма солидного и даже почтенного вида – позиционирует себя как эксперта, политолога или аналитика. (Такие люди все чаще мелькают и в экране телевизора, и на страницах газет.) Иногда они высказывают здравые суждения, иногда – нет. Неспециалисту, как правило, трудно разобраться, к какой из этих двух категорий отнести конкретную публикацию.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Чаще всего, газетные статьи читают с легким пустым интересом, но все же бывают ситуации, когда проверка достоверности становится важной. Первый шаг очевиден и прост. Опять-таки открываем сервис Google.Академия и вводим в поисковик фамилию данного конкретного эксперта. Если он говорит, что он экономист – значит, там должны найтись его </w:t>
      </w:r>
      <w:r w:rsidRPr="006D1A82">
        <w:rPr>
          <w:rFonts w:ascii="Times New Roman" w:hAnsi="Times New Roman" w:cs="Times New Roman"/>
          <w:i/>
          <w:sz w:val="28"/>
          <w:szCs w:val="28"/>
        </w:rPr>
        <w:t>научные</w:t>
      </w:r>
      <w:r>
        <w:rPr>
          <w:rFonts w:ascii="Times New Roman" w:hAnsi="Times New Roman" w:cs="Times New Roman"/>
          <w:sz w:val="28"/>
          <w:szCs w:val="28"/>
        </w:rPr>
        <w:t xml:space="preserve"> статьи по экономике. Если нет, значит – нет, экспертом этот человек назначил себя сам. (Возможно, он сделал это обоснованно, но для того, чтобы сделать соответствующий вывод, нужно критически проанализировать содержание, что, в свою очередь требует определенной компетенции.)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Подчеркиваем, вывод не зависит от того, занимается ли данный конкретный эксперт научными исследованиями </w:t>
      </w:r>
      <w:r w:rsidRPr="006D1A82">
        <w:rPr>
          <w:rFonts w:ascii="Times New Roman" w:hAnsi="Times New Roman" w:cs="Times New Roman"/>
          <w:i/>
          <w:sz w:val="28"/>
          <w:szCs w:val="28"/>
        </w:rPr>
        <w:t>в настоящее время</w:t>
      </w:r>
      <w:r>
        <w:rPr>
          <w:rFonts w:ascii="Times New Roman" w:hAnsi="Times New Roman" w:cs="Times New Roman"/>
          <w:sz w:val="28"/>
          <w:szCs w:val="28"/>
        </w:rPr>
        <w:t xml:space="preserve">. Список трудов говорит о другом, о том, какое он получил </w:t>
      </w:r>
      <w:r w:rsidRPr="006D1A82">
        <w:rPr>
          <w:rFonts w:ascii="Times New Roman" w:hAnsi="Times New Roman" w:cs="Times New Roman"/>
          <w:i/>
          <w:sz w:val="28"/>
          <w:szCs w:val="28"/>
        </w:rPr>
        <w:t>образование</w:t>
      </w:r>
      <w:r>
        <w:rPr>
          <w:rFonts w:ascii="Times New Roman" w:hAnsi="Times New Roman" w:cs="Times New Roman"/>
          <w:sz w:val="28"/>
          <w:szCs w:val="28"/>
        </w:rPr>
        <w:t xml:space="preserve">, грубо говоря, насколько он компетентен </w:t>
      </w:r>
      <w:r w:rsidRPr="00F24775">
        <w:rPr>
          <w:rFonts w:ascii="Times New Roman" w:hAnsi="Times New Roman" w:cs="Times New Roman"/>
          <w:i/>
          <w:sz w:val="28"/>
          <w:szCs w:val="28"/>
        </w:rPr>
        <w:t>на самом деле</w:t>
      </w:r>
      <w:r>
        <w:rPr>
          <w:rFonts w:ascii="Times New Roman" w:hAnsi="Times New Roman" w:cs="Times New Roman"/>
          <w:sz w:val="28"/>
          <w:szCs w:val="28"/>
        </w:rPr>
        <w:t xml:space="preserve">. Наличие дипломов и прочих академических званий в наше время, как все понимают, само по себе ни о чем не говорит. (При минимальном административном ресурсе обзавестись ими в современных реалиях не составляет особого труда, особенно в постсоветских странах, о чем периодически сообщает пресса.)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информации, отображаемой сетевыми ресурсами при запросах о деятельности конкретного научного работника, часто содержаться сведения о таких показателях как индекс Хирша (или h-индекс), предложенный в 2005 г. американским физиком Хорхе Хиршем (пример представлен на рис.13.5). Принято считать, что указанные индексы являются мерой результативности деятельности конкретного научного работника, исследовательской группы, организации или страны. </w:t>
      </w:r>
    </w:p>
    <w:p w:rsidR="00CC79F9" w:rsidRDefault="00CC79F9" w:rsidP="00CC79F9">
      <w:pPr>
        <w:spacing w:after="0" w:line="240" w:lineRule="auto"/>
        <w:jc w:val="both"/>
        <w:rPr>
          <w:rFonts w:ascii="Times New Roman" w:hAnsi="Times New Roman" w:cs="Times New Roman"/>
          <w:sz w:val="28"/>
          <w:szCs w:val="28"/>
        </w:rPr>
      </w:pPr>
    </w:p>
    <w:p w:rsidR="00CC79F9" w:rsidRDefault="00CC79F9" w:rsidP="00CC79F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E904D7" wp14:editId="5D6B7409">
            <wp:extent cx="5806397" cy="3419184"/>
            <wp:effectExtent l="19050" t="0" r="3853"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24283" t="3476" r="12711" b="30266"/>
                    <a:stretch>
                      <a:fillRect/>
                    </a:stretch>
                  </pic:blipFill>
                  <pic:spPr bwMode="auto">
                    <a:xfrm>
                      <a:off x="0" y="0"/>
                      <a:ext cx="5807659" cy="3419927"/>
                    </a:xfrm>
                    <a:prstGeom prst="rect">
                      <a:avLst/>
                    </a:prstGeom>
                    <a:noFill/>
                    <a:ln w="9525">
                      <a:noFill/>
                      <a:miter lim="800000"/>
                      <a:headEnd/>
                      <a:tailEnd/>
                    </a:ln>
                  </pic:spPr>
                </pic:pic>
              </a:graphicData>
            </a:graphic>
          </wp:inline>
        </w:drawing>
      </w:r>
    </w:p>
    <w:p w:rsidR="00CC79F9" w:rsidRDefault="00CC79F9" w:rsidP="00CC79F9">
      <w:pPr>
        <w:spacing w:after="0" w:line="240" w:lineRule="auto"/>
        <w:jc w:val="both"/>
        <w:rPr>
          <w:rFonts w:ascii="Times New Roman" w:hAnsi="Times New Roman" w:cs="Times New Roman"/>
          <w:sz w:val="28"/>
          <w:szCs w:val="28"/>
        </w:rPr>
      </w:pPr>
    </w:p>
    <w:p w:rsidR="00CC79F9" w:rsidRDefault="00CC79F9" w:rsidP="00CC79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Рис.13.5. Пример профиля конкретного преподавателя АУЭС с указанием индекса Хирша.</w:t>
      </w:r>
    </w:p>
    <w:p w:rsidR="00CC79F9" w:rsidRDefault="00CC79F9" w:rsidP="00CC79F9">
      <w:pPr>
        <w:spacing w:after="0" w:line="240" w:lineRule="auto"/>
        <w:jc w:val="both"/>
        <w:rPr>
          <w:rFonts w:ascii="Times New Roman" w:hAnsi="Times New Roman" w:cs="Times New Roman"/>
          <w:sz w:val="28"/>
          <w:szCs w:val="28"/>
        </w:rPr>
      </w:pPr>
    </w:p>
    <w:p w:rsidR="00CC79F9" w:rsidRDefault="00CC79F9" w:rsidP="00CC79F9">
      <w:pPr>
        <w:spacing w:after="0" w:line="240" w:lineRule="auto"/>
        <w:jc w:val="both"/>
        <w:rPr>
          <w:rFonts w:ascii="Times New Roman" w:hAnsi="Times New Roman" w:cs="Times New Roman"/>
          <w:sz w:val="28"/>
          <w:szCs w:val="28"/>
        </w:rPr>
      </w:pPr>
    </w:p>
    <w:p w:rsidR="00CC79F9" w:rsidRPr="008635C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 у</w:t>
      </w:r>
      <w:r w:rsidRPr="008635C9">
        <w:rPr>
          <w:rFonts w:ascii="Times New Roman" w:hAnsi="Times New Roman" w:cs="Times New Roman"/>
          <w:sz w:val="28"/>
          <w:szCs w:val="28"/>
        </w:rPr>
        <w:t>чёный имеет индекс</w:t>
      </w:r>
      <w:r>
        <w:rPr>
          <w:rFonts w:ascii="Times New Roman" w:hAnsi="Times New Roman" w:cs="Times New Roman"/>
          <w:sz w:val="28"/>
          <w:szCs w:val="28"/>
        </w:rPr>
        <w:t xml:space="preserve"> </w:t>
      </w:r>
      <w:r w:rsidRPr="008635C9">
        <w:rPr>
          <w:rFonts w:ascii="Times New Roman" w:hAnsi="Times New Roman" w:cs="Times New Roman"/>
          <w:sz w:val="28"/>
          <w:szCs w:val="28"/>
        </w:rPr>
        <w:t>h, если</w:t>
      </w:r>
      <w:r>
        <w:rPr>
          <w:rFonts w:ascii="Times New Roman" w:hAnsi="Times New Roman" w:cs="Times New Roman"/>
          <w:sz w:val="28"/>
          <w:szCs w:val="28"/>
        </w:rPr>
        <w:t xml:space="preserve"> </w:t>
      </w:r>
      <w:r w:rsidRPr="008635C9">
        <w:rPr>
          <w:rFonts w:ascii="Times New Roman" w:hAnsi="Times New Roman" w:cs="Times New Roman"/>
          <w:sz w:val="28"/>
          <w:szCs w:val="28"/>
        </w:rPr>
        <w:t>h</w:t>
      </w:r>
      <w:r>
        <w:rPr>
          <w:rFonts w:ascii="Times New Roman" w:hAnsi="Times New Roman" w:cs="Times New Roman"/>
          <w:sz w:val="28"/>
          <w:szCs w:val="28"/>
        </w:rPr>
        <w:t xml:space="preserve"> </w:t>
      </w:r>
      <w:r w:rsidRPr="008635C9">
        <w:rPr>
          <w:rFonts w:ascii="Times New Roman" w:hAnsi="Times New Roman" w:cs="Times New Roman"/>
          <w:sz w:val="28"/>
          <w:szCs w:val="28"/>
        </w:rPr>
        <w:t>из его</w:t>
      </w:r>
      <w:r>
        <w:rPr>
          <w:rFonts w:ascii="Times New Roman" w:hAnsi="Times New Roman" w:cs="Times New Roman"/>
          <w:sz w:val="28"/>
          <w:szCs w:val="28"/>
        </w:rPr>
        <w:t xml:space="preserve"> </w:t>
      </w:r>
      <w:r w:rsidRPr="008635C9">
        <w:rPr>
          <w:rFonts w:ascii="Times New Roman" w:hAnsi="Times New Roman" w:cs="Times New Roman"/>
          <w:sz w:val="28"/>
          <w:szCs w:val="28"/>
        </w:rPr>
        <w:t>N</w:t>
      </w:r>
      <w:r w:rsidRPr="00551FC8">
        <w:rPr>
          <w:rFonts w:ascii="Times New Roman" w:hAnsi="Times New Roman" w:cs="Times New Roman"/>
          <w:sz w:val="28"/>
          <w:szCs w:val="28"/>
          <w:vertAlign w:val="subscript"/>
        </w:rPr>
        <w:t>p</w:t>
      </w:r>
      <w:r>
        <w:rPr>
          <w:rFonts w:ascii="Times New Roman" w:hAnsi="Times New Roman" w:cs="Times New Roman"/>
          <w:sz w:val="28"/>
          <w:szCs w:val="28"/>
        </w:rPr>
        <w:t xml:space="preserve"> </w:t>
      </w:r>
      <w:r w:rsidRPr="008635C9">
        <w:rPr>
          <w:rFonts w:ascii="Times New Roman" w:hAnsi="Times New Roman" w:cs="Times New Roman"/>
          <w:sz w:val="28"/>
          <w:szCs w:val="28"/>
        </w:rPr>
        <w:t>статей цитируются как минимум</w:t>
      </w:r>
      <w:r>
        <w:rPr>
          <w:rFonts w:ascii="Times New Roman" w:hAnsi="Times New Roman" w:cs="Times New Roman"/>
          <w:sz w:val="28"/>
          <w:szCs w:val="28"/>
        </w:rPr>
        <w:t xml:space="preserve"> </w:t>
      </w:r>
      <w:r w:rsidRPr="008635C9">
        <w:rPr>
          <w:rFonts w:ascii="Times New Roman" w:hAnsi="Times New Roman" w:cs="Times New Roman"/>
          <w:sz w:val="28"/>
          <w:szCs w:val="28"/>
        </w:rPr>
        <w:t>h</w:t>
      </w:r>
      <w:r>
        <w:rPr>
          <w:rFonts w:ascii="Times New Roman" w:hAnsi="Times New Roman" w:cs="Times New Roman"/>
          <w:sz w:val="28"/>
          <w:szCs w:val="28"/>
        </w:rPr>
        <w:t xml:space="preserve"> </w:t>
      </w:r>
      <w:r w:rsidRPr="008635C9">
        <w:rPr>
          <w:rFonts w:ascii="Times New Roman" w:hAnsi="Times New Roman" w:cs="Times New Roman"/>
          <w:sz w:val="28"/>
          <w:szCs w:val="28"/>
        </w:rPr>
        <w:t>раз каждая, в то время как оставшиеся (N</w:t>
      </w:r>
      <w:r w:rsidRPr="00551FC8">
        <w:rPr>
          <w:rFonts w:ascii="Times New Roman" w:hAnsi="Times New Roman" w:cs="Times New Roman"/>
          <w:sz w:val="28"/>
          <w:szCs w:val="28"/>
          <w:vertAlign w:val="subscript"/>
        </w:rPr>
        <w:t>p</w:t>
      </w:r>
      <w:r>
        <w:rPr>
          <w:rFonts w:ascii="Times New Roman" w:hAnsi="Times New Roman" w:cs="Times New Roman"/>
          <w:sz w:val="28"/>
          <w:szCs w:val="28"/>
        </w:rPr>
        <w:t xml:space="preserve"> -</w:t>
      </w:r>
      <w:r w:rsidRPr="008635C9">
        <w:rPr>
          <w:rFonts w:ascii="Times New Roman" w:hAnsi="Times New Roman" w:cs="Times New Roman"/>
          <w:sz w:val="28"/>
          <w:szCs w:val="28"/>
        </w:rPr>
        <w:t xml:space="preserve"> h) статей цитируются не более чем</w:t>
      </w:r>
      <w:r>
        <w:rPr>
          <w:rFonts w:ascii="Times New Roman" w:hAnsi="Times New Roman" w:cs="Times New Roman"/>
          <w:sz w:val="28"/>
          <w:szCs w:val="28"/>
        </w:rPr>
        <w:t xml:space="preserve"> </w:t>
      </w:r>
      <w:r w:rsidRPr="008635C9">
        <w:rPr>
          <w:rFonts w:ascii="Times New Roman" w:hAnsi="Times New Roman" w:cs="Times New Roman"/>
          <w:sz w:val="28"/>
          <w:szCs w:val="28"/>
        </w:rPr>
        <w:t>h</w:t>
      </w:r>
      <w:r>
        <w:rPr>
          <w:rFonts w:ascii="Times New Roman" w:hAnsi="Times New Roman" w:cs="Times New Roman"/>
          <w:sz w:val="28"/>
          <w:szCs w:val="28"/>
        </w:rPr>
        <w:t xml:space="preserve"> </w:t>
      </w:r>
      <w:r w:rsidRPr="008635C9">
        <w:rPr>
          <w:rFonts w:ascii="Times New Roman" w:hAnsi="Times New Roman" w:cs="Times New Roman"/>
          <w:sz w:val="28"/>
          <w:szCs w:val="28"/>
        </w:rPr>
        <w:t>раз каждая.</w:t>
      </w:r>
      <w:r>
        <w:rPr>
          <w:rFonts w:ascii="Times New Roman" w:hAnsi="Times New Roman" w:cs="Times New Roman"/>
          <w:sz w:val="28"/>
          <w:szCs w:val="28"/>
        </w:rPr>
        <w:t xml:space="preserve"> Иначе, </w:t>
      </w:r>
      <w:r w:rsidRPr="008635C9">
        <w:rPr>
          <w:rFonts w:ascii="Times New Roman" w:hAnsi="Times New Roman" w:cs="Times New Roman"/>
          <w:sz w:val="28"/>
          <w:szCs w:val="28"/>
        </w:rPr>
        <w:t>учёный с индексом</w:t>
      </w:r>
      <w:r>
        <w:rPr>
          <w:rFonts w:ascii="Times New Roman" w:hAnsi="Times New Roman" w:cs="Times New Roman"/>
          <w:sz w:val="28"/>
          <w:szCs w:val="28"/>
        </w:rPr>
        <w:t xml:space="preserve"> </w:t>
      </w:r>
      <w:r w:rsidRPr="008635C9">
        <w:rPr>
          <w:rFonts w:ascii="Times New Roman" w:hAnsi="Times New Roman" w:cs="Times New Roman"/>
          <w:sz w:val="28"/>
          <w:szCs w:val="28"/>
        </w:rPr>
        <w:t>h</w:t>
      </w:r>
      <w:r>
        <w:rPr>
          <w:rFonts w:ascii="Times New Roman" w:hAnsi="Times New Roman" w:cs="Times New Roman"/>
          <w:sz w:val="28"/>
          <w:szCs w:val="28"/>
        </w:rPr>
        <w:t xml:space="preserve"> </w:t>
      </w:r>
      <w:r w:rsidRPr="008635C9">
        <w:rPr>
          <w:rFonts w:ascii="Times New Roman" w:hAnsi="Times New Roman" w:cs="Times New Roman"/>
          <w:sz w:val="28"/>
          <w:szCs w:val="28"/>
        </w:rPr>
        <w:t>опубликовал</w:t>
      </w:r>
      <w:r>
        <w:rPr>
          <w:rFonts w:ascii="Times New Roman" w:hAnsi="Times New Roman" w:cs="Times New Roman"/>
          <w:sz w:val="28"/>
          <w:szCs w:val="28"/>
        </w:rPr>
        <w:t xml:space="preserve"> </w:t>
      </w:r>
      <w:r w:rsidRPr="008635C9">
        <w:rPr>
          <w:rFonts w:ascii="Times New Roman" w:hAnsi="Times New Roman" w:cs="Times New Roman"/>
          <w:sz w:val="28"/>
          <w:szCs w:val="28"/>
        </w:rPr>
        <w:t>h</w:t>
      </w:r>
      <w:r>
        <w:rPr>
          <w:rFonts w:ascii="Times New Roman" w:hAnsi="Times New Roman" w:cs="Times New Roman"/>
          <w:sz w:val="28"/>
          <w:szCs w:val="28"/>
        </w:rPr>
        <w:t xml:space="preserve"> </w:t>
      </w:r>
      <w:r w:rsidRPr="008635C9">
        <w:rPr>
          <w:rFonts w:ascii="Times New Roman" w:hAnsi="Times New Roman" w:cs="Times New Roman"/>
          <w:sz w:val="28"/>
          <w:szCs w:val="28"/>
        </w:rPr>
        <w:t>статей, на каждую из которых сослались как минимум</w:t>
      </w:r>
      <w:r>
        <w:rPr>
          <w:rFonts w:ascii="Times New Roman" w:hAnsi="Times New Roman" w:cs="Times New Roman"/>
          <w:sz w:val="28"/>
          <w:szCs w:val="28"/>
        </w:rPr>
        <w:t xml:space="preserve"> </w:t>
      </w:r>
      <w:r w:rsidRPr="008635C9">
        <w:rPr>
          <w:rFonts w:ascii="Times New Roman" w:hAnsi="Times New Roman" w:cs="Times New Roman"/>
          <w:sz w:val="28"/>
          <w:szCs w:val="28"/>
        </w:rPr>
        <w:t>h</w:t>
      </w:r>
      <w:r>
        <w:rPr>
          <w:rFonts w:ascii="Times New Roman" w:hAnsi="Times New Roman" w:cs="Times New Roman"/>
          <w:sz w:val="28"/>
          <w:szCs w:val="28"/>
        </w:rPr>
        <w:t xml:space="preserve"> </w:t>
      </w:r>
      <w:r w:rsidRPr="008635C9">
        <w:rPr>
          <w:rFonts w:ascii="Times New Roman" w:hAnsi="Times New Roman" w:cs="Times New Roman"/>
          <w:sz w:val="28"/>
          <w:szCs w:val="28"/>
        </w:rPr>
        <w:t>раз. Так, если у данного исследователя опубликовано 100 статей, на каждую из которых имеется лишь одна ссылка, его</w:t>
      </w:r>
      <w:r>
        <w:rPr>
          <w:rFonts w:ascii="Times New Roman" w:hAnsi="Times New Roman" w:cs="Times New Roman"/>
          <w:sz w:val="28"/>
          <w:szCs w:val="28"/>
        </w:rPr>
        <w:t xml:space="preserve"> </w:t>
      </w:r>
      <w:r w:rsidRPr="008635C9">
        <w:rPr>
          <w:rFonts w:ascii="Times New Roman" w:hAnsi="Times New Roman" w:cs="Times New Roman"/>
          <w:sz w:val="28"/>
          <w:szCs w:val="28"/>
        </w:rPr>
        <w:t>h-индекс равен 1. Таким же будет</w:t>
      </w:r>
      <w:r>
        <w:rPr>
          <w:rFonts w:ascii="Times New Roman" w:hAnsi="Times New Roman" w:cs="Times New Roman"/>
          <w:sz w:val="28"/>
          <w:szCs w:val="28"/>
        </w:rPr>
        <w:t xml:space="preserve"> </w:t>
      </w:r>
      <w:r w:rsidRPr="008635C9">
        <w:rPr>
          <w:rFonts w:ascii="Times New Roman" w:hAnsi="Times New Roman" w:cs="Times New Roman"/>
          <w:sz w:val="28"/>
          <w:szCs w:val="28"/>
        </w:rPr>
        <w:t>h-индекс исследователя, опубликовавшего одну статью, на которую сослались 100 раз.</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такие показатели как индекс Хирша носят сугубо </w:t>
      </w:r>
      <w:r w:rsidRPr="00D0655F">
        <w:rPr>
          <w:rFonts w:ascii="Times New Roman" w:hAnsi="Times New Roman" w:cs="Times New Roman"/>
          <w:i/>
          <w:sz w:val="28"/>
          <w:szCs w:val="28"/>
        </w:rPr>
        <w:t>формальный</w:t>
      </w:r>
      <w:r>
        <w:rPr>
          <w:rFonts w:ascii="Times New Roman" w:hAnsi="Times New Roman" w:cs="Times New Roman"/>
          <w:sz w:val="28"/>
          <w:szCs w:val="28"/>
        </w:rPr>
        <w:t xml:space="preserve"> характер – со всеми вытекающими отсюда последствиями. В частности, как только ведомства, отвечающие за управление наукой на постсоветском пространстве (в частности, профильные министерства РФ и РК) приняли решение о том, что этот показатель будет входить в </w:t>
      </w:r>
      <w:r w:rsidRPr="00D0655F">
        <w:rPr>
          <w:rFonts w:ascii="Times New Roman" w:hAnsi="Times New Roman" w:cs="Times New Roman"/>
          <w:i/>
          <w:sz w:val="28"/>
          <w:szCs w:val="28"/>
        </w:rPr>
        <w:t>формальную</w:t>
      </w:r>
      <w:r>
        <w:rPr>
          <w:rFonts w:ascii="Times New Roman" w:hAnsi="Times New Roman" w:cs="Times New Roman"/>
          <w:sz w:val="28"/>
          <w:szCs w:val="28"/>
        </w:rPr>
        <w:t xml:space="preserve"> оценку результативности научной деятельности, реакция последовала незамедлительно.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Тут же стали использоваться нехитрые трюки, обеспечивающие его увеличение. (Некая группа исследователей договаривается о своего рода бартере – вы ссылаетесь на меня, я ссылаюсь на вас</w:t>
      </w:r>
      <w:r w:rsidRPr="00087FF4">
        <w:rPr>
          <w:rFonts w:ascii="Times New Roman" w:hAnsi="Times New Roman" w:cs="Times New Roman"/>
          <w:sz w:val="28"/>
          <w:szCs w:val="28"/>
        </w:rPr>
        <w:t>;</w:t>
      </w:r>
      <w:r>
        <w:rPr>
          <w:rFonts w:ascii="Times New Roman" w:hAnsi="Times New Roman" w:cs="Times New Roman"/>
          <w:sz w:val="28"/>
          <w:szCs w:val="28"/>
        </w:rPr>
        <w:t xml:space="preserve"> соответствующие пародийные видеоролики можно, при желании найти в YouTube.) Появились и так называемые «хищные» журналы, которые предоставляют соответствующие услуги за сравнительно умеренную плату. Впрочем, на подобные шаги часто идут и вполне респектабельные журналы, редакции которых требуют, чтобы в списке литературы (в статьях, направляемых в </w:t>
      </w:r>
      <w:r>
        <w:rPr>
          <w:rFonts w:ascii="Times New Roman" w:hAnsi="Times New Roman" w:cs="Times New Roman"/>
          <w:sz w:val="28"/>
          <w:szCs w:val="28"/>
        </w:rPr>
        <w:lastRenderedPageBreak/>
        <w:t xml:space="preserve">данный конкретный журнал) непременно фигурировали ссылки на работы, опубликованные именно в их издании.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Удивляться этому не приходится – любой </w:t>
      </w:r>
      <w:r w:rsidRPr="00087FF4">
        <w:rPr>
          <w:rFonts w:ascii="Times New Roman" w:hAnsi="Times New Roman" w:cs="Times New Roman"/>
          <w:i/>
          <w:sz w:val="28"/>
          <w:szCs w:val="28"/>
        </w:rPr>
        <w:t>формальный</w:t>
      </w:r>
      <w:r>
        <w:rPr>
          <w:rFonts w:ascii="Times New Roman" w:hAnsi="Times New Roman" w:cs="Times New Roman"/>
          <w:sz w:val="28"/>
          <w:szCs w:val="28"/>
        </w:rPr>
        <w:t xml:space="preserve"> критерий, а точнее основанные на нем административные процедуры неизбежно порождает и </w:t>
      </w:r>
      <w:r w:rsidRPr="00087FF4">
        <w:rPr>
          <w:rFonts w:ascii="Times New Roman" w:hAnsi="Times New Roman" w:cs="Times New Roman"/>
          <w:i/>
          <w:sz w:val="28"/>
          <w:szCs w:val="28"/>
        </w:rPr>
        <w:t>формальный</w:t>
      </w:r>
      <w:r>
        <w:rPr>
          <w:rFonts w:ascii="Times New Roman" w:hAnsi="Times New Roman" w:cs="Times New Roman"/>
          <w:sz w:val="28"/>
          <w:szCs w:val="28"/>
        </w:rPr>
        <w:t xml:space="preserve"> отклик. Особенно в научной среде, где никогда не считалось зазорным обмануть бюрократа, наоборот это, скорее, служило поводом для веселья. Именно поэтому авторы сочли целесообразным остановится на соображениях, о которых обычно не пишут в учебниках. Перечисленные трюки еще раз показывают, что прямые административные меры и избыточная формализация зачастую приводят к плохо прогнозируемым результатам.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использование индекса Хирша и различного рода индексов цитируемости как основы для административно узаконенных оценок результативности научной деятельности представляется во многом оправданным. Они, конечно, не дают и не могут дать реальной картины, но могут, по крайней мере, </w:t>
      </w:r>
      <w:r w:rsidRPr="006A1C0E">
        <w:rPr>
          <w:rFonts w:ascii="Times New Roman" w:hAnsi="Times New Roman" w:cs="Times New Roman"/>
          <w:i/>
          <w:sz w:val="28"/>
          <w:szCs w:val="28"/>
        </w:rPr>
        <w:t>идентифицировать псевдоученых</w:t>
      </w:r>
      <w:r>
        <w:rPr>
          <w:rFonts w:ascii="Times New Roman" w:hAnsi="Times New Roman" w:cs="Times New Roman"/>
          <w:sz w:val="28"/>
          <w:szCs w:val="28"/>
        </w:rPr>
        <w:t xml:space="preserve"> – тех, кто уж вовсе ни на что не пригоден, даже на то, чтобы придумать и реализовать простенький трюк. Упрощая, если человек, именующий себя профессором и работающий при этом в естественнонаучной или технической сфере (с гуманитарными дисциплинами дело обстоит иначе) </w:t>
      </w:r>
      <w:r w:rsidRPr="006A1C0E">
        <w:rPr>
          <w:rFonts w:ascii="Times New Roman" w:hAnsi="Times New Roman" w:cs="Times New Roman"/>
          <w:i/>
          <w:sz w:val="28"/>
          <w:szCs w:val="28"/>
        </w:rPr>
        <w:t>даже в таких</w:t>
      </w:r>
      <w:r>
        <w:rPr>
          <w:rFonts w:ascii="Times New Roman" w:hAnsi="Times New Roman" w:cs="Times New Roman"/>
          <w:sz w:val="28"/>
          <w:szCs w:val="28"/>
        </w:rPr>
        <w:t xml:space="preserve"> условиях не способен поддержать свое реноме, то это – уж точно «профессор только по документам». </w:t>
      </w: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Pr="0017792B" w:rsidRDefault="00CC79F9"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Pr="0017792B">
        <w:rPr>
          <w:rFonts w:ascii="Times New Roman" w:hAnsi="Times New Roman" w:cs="Times New Roman"/>
          <w:b/>
          <w:sz w:val="28"/>
          <w:szCs w:val="28"/>
        </w:rPr>
        <w:t xml:space="preserve"> 1</w:t>
      </w:r>
      <w:r>
        <w:rPr>
          <w:rFonts w:ascii="Times New Roman" w:hAnsi="Times New Roman" w:cs="Times New Roman"/>
          <w:b/>
          <w:sz w:val="28"/>
          <w:szCs w:val="28"/>
        </w:rPr>
        <w:t>4</w:t>
      </w:r>
      <w:r w:rsidRPr="0017792B">
        <w:rPr>
          <w:rFonts w:ascii="Times New Roman" w:hAnsi="Times New Roman" w:cs="Times New Roman"/>
          <w:b/>
          <w:sz w:val="28"/>
          <w:szCs w:val="28"/>
        </w:rPr>
        <w:t>. Современные государственные инструменты стимулирования инновационной деятельности</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EE0228" w:rsidRDefault="00CC79F9" w:rsidP="00CC79F9">
      <w:pPr>
        <w:spacing w:after="0" w:line="240" w:lineRule="auto"/>
        <w:ind w:left="4536"/>
        <w:jc w:val="both"/>
        <w:rPr>
          <w:rFonts w:ascii="Times New Roman" w:hAnsi="Times New Roman" w:cs="Times New Roman"/>
          <w:i/>
          <w:sz w:val="28"/>
          <w:szCs w:val="24"/>
        </w:rPr>
      </w:pPr>
      <w:r w:rsidRPr="00EE0228">
        <w:rPr>
          <w:rFonts w:ascii="Times New Roman" w:hAnsi="Times New Roman" w:cs="Times New Roman"/>
          <w:i/>
          <w:sz w:val="28"/>
          <w:szCs w:val="24"/>
        </w:rPr>
        <w:t>«Если бы любовь была вечной, на что бы жили остальные женщины?»</w:t>
      </w:r>
    </w:p>
    <w:p w:rsidR="00CC79F9" w:rsidRPr="00EE0228" w:rsidRDefault="00CC79F9" w:rsidP="00CC79F9">
      <w:pPr>
        <w:spacing w:after="0" w:line="240" w:lineRule="auto"/>
        <w:ind w:left="4536"/>
        <w:jc w:val="both"/>
        <w:rPr>
          <w:rFonts w:ascii="Times New Roman" w:hAnsi="Times New Roman" w:cs="Times New Roman"/>
          <w:i/>
          <w:sz w:val="28"/>
          <w:szCs w:val="24"/>
        </w:rPr>
      </w:pPr>
      <w:r w:rsidRPr="00EE0228">
        <w:rPr>
          <w:rFonts w:ascii="Times New Roman" w:hAnsi="Times New Roman" w:cs="Times New Roman"/>
          <w:i/>
          <w:sz w:val="28"/>
          <w:szCs w:val="24"/>
        </w:rPr>
        <w:t>Ежи Станислав Лец</w:t>
      </w:r>
    </w:p>
    <w:p w:rsidR="00CC79F9" w:rsidRPr="00EE0228" w:rsidRDefault="00CC79F9" w:rsidP="00CC79F9">
      <w:pPr>
        <w:spacing w:after="0" w:line="240" w:lineRule="auto"/>
        <w:ind w:firstLine="567"/>
        <w:jc w:val="both"/>
        <w:rPr>
          <w:rFonts w:ascii="Times New Roman" w:hAnsi="Times New Roman" w:cs="Times New Roman"/>
          <w:i/>
          <w:sz w:val="32"/>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Высшим руководством РК в течение последних лет было инициировано создание целого ряда институтов технологического развития. Не будет большим преувеличением сказать, что в Казахстане в настоящее время на государственном уровне реализованы практически все инструменты стимулирования инновационной деятельности, известные из мировой практики (во всяком случае те из них, которые построены на догматах классической англосаксонской школы).</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важные из них рассматриваются в данной главе. Еще раз придется подчеркнуть, что ориентация на сугубо монетарные формы стимулирования инноваций не является оправданной, кроме того, будет показано, что именно университеты способны внести существенный вклад в решение рассматриваемой проблемы (впрочем, не исключено, что другого варианта для постсоветских стран в современных условиях просто не существует).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предмет данной главы можно рассматривать и в другой плоскости – откуда взять деньги на научные исследования и их последующее использование (скажем, в форме создания и внедрения инновационных технологий).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современной терминологии, инновационная (а тем более научная) деятельность относится к области высокорискового вложения капитала. Рискует и разработчик, и инвестор (первый – своими усилиями, второй – финансовыми ресурсам), так как никто не может дать гарантии, что некая идея, положенная в основу новой технологии или устройства, действительно обеспечит его работу так, как это предполагалось. Более того, никто не может дать гарантии, что результат, т.е. сама инновация, окажется востребованной рынком.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период расцвета эпохи Модерн (конец 19-го – начало 20-го века, как отмечалось в предыдущих разделах) вопрос о каком-либо дополнительном стимулировании инновационной деятельности не стоял вовсе. По существу, это было такое же частное предпринимательство, как и любое другое. Факторы риска, о которых говорилось выше, действовали, конечно, и тогда, но значительная прибыль (превышающая исходные вложения в десятки раз) делала этот риск оправданным. К тому же в массовом сознании в тот исторический период слово «предпринимательство» соседствовало с термином «изобретение». Частные компании и предприятия, эксплуатирующие новшества, появлялись одно за другим. Многие из них демонстрировали явный финансовый успех, заставляя инвесторов следовать примеру удачливых конкурентов.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Соответственно, финансирование инновационной деятельности шло по той же самой схеме, что и любого другого предприятия, нацеленного на получение прибыли. Кредитование осуществлялось банками тем же самым образом, которым оно осуществляется и сегодня – под процент, что в литературе называется «обслуживанием кредита».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Заметьте: ученый или изобретатель, чаще всего на свой страх и риск, создавал нечто, что не просто можно было бы показать потенциальному инвестору. Он создавал нечто, что побуждало его самого идти на </w:t>
      </w:r>
      <w:r w:rsidRPr="00185476">
        <w:rPr>
          <w:rFonts w:ascii="Times New Roman" w:hAnsi="Times New Roman" w:cs="Times New Roman"/>
          <w:i/>
          <w:sz w:val="28"/>
          <w:szCs w:val="28"/>
        </w:rPr>
        <w:t>финансовый</w:t>
      </w:r>
      <w:r>
        <w:rPr>
          <w:rFonts w:ascii="Times New Roman" w:hAnsi="Times New Roman" w:cs="Times New Roman"/>
          <w:sz w:val="28"/>
          <w:szCs w:val="28"/>
        </w:rPr>
        <w:t xml:space="preserve"> риск, </w:t>
      </w:r>
      <w:r w:rsidRPr="00185476">
        <w:rPr>
          <w:rFonts w:ascii="Times New Roman" w:hAnsi="Times New Roman" w:cs="Times New Roman"/>
          <w:i/>
          <w:sz w:val="28"/>
          <w:szCs w:val="28"/>
        </w:rPr>
        <w:t>занимая</w:t>
      </w:r>
      <w:r>
        <w:rPr>
          <w:rFonts w:ascii="Times New Roman" w:hAnsi="Times New Roman" w:cs="Times New Roman"/>
          <w:sz w:val="28"/>
          <w:szCs w:val="28"/>
        </w:rPr>
        <w:t xml:space="preserve"> средства у банка.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середине 20-го века научно-технический прогресс начал идти на убыль, и первыми это заметили финансисты. Производительность капитала в данной сфере начала ощутимо падать, что, в конечном счете, привело к необходимости поиска </w:t>
      </w:r>
      <w:proofErr w:type="gramStart"/>
      <w:r>
        <w:rPr>
          <w:rFonts w:ascii="Times New Roman" w:hAnsi="Times New Roman" w:cs="Times New Roman"/>
          <w:sz w:val="28"/>
          <w:szCs w:val="28"/>
        </w:rPr>
        <w:t>инструментов</w:t>
      </w:r>
      <w:proofErr w:type="gramEnd"/>
      <w:r>
        <w:rPr>
          <w:rFonts w:ascii="Times New Roman" w:hAnsi="Times New Roman" w:cs="Times New Roman"/>
          <w:sz w:val="28"/>
          <w:szCs w:val="28"/>
        </w:rPr>
        <w:t xml:space="preserve"> не просто обеспечивающих финансирование научных исследований, но именно их </w:t>
      </w:r>
      <w:r w:rsidRPr="00185476">
        <w:rPr>
          <w:rFonts w:ascii="Times New Roman" w:hAnsi="Times New Roman" w:cs="Times New Roman"/>
          <w:i/>
          <w:sz w:val="28"/>
          <w:szCs w:val="28"/>
        </w:rPr>
        <w:t>стимулирования</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185476">
        <w:rPr>
          <w:rFonts w:ascii="Times New Roman" w:hAnsi="Times New Roman" w:cs="Times New Roman"/>
          <w:sz w:val="28"/>
          <w:szCs w:val="28"/>
        </w:rPr>
        <w:t xml:space="preserve">1961 году в Силиконовой долине А.Рок предложил и реализовал первый их таких инструментов, </w:t>
      </w:r>
      <w:r>
        <w:rPr>
          <w:rFonts w:ascii="Times New Roman" w:hAnsi="Times New Roman" w:cs="Times New Roman"/>
          <w:sz w:val="28"/>
          <w:szCs w:val="28"/>
        </w:rPr>
        <w:t xml:space="preserve">создав </w:t>
      </w:r>
      <w:r w:rsidRPr="00185476">
        <w:rPr>
          <w:rFonts w:ascii="Times New Roman" w:hAnsi="Times New Roman" w:cs="Times New Roman"/>
          <w:sz w:val="28"/>
          <w:szCs w:val="28"/>
        </w:rPr>
        <w:t xml:space="preserve">первый </w:t>
      </w:r>
      <w:r>
        <w:rPr>
          <w:rFonts w:ascii="Times New Roman" w:hAnsi="Times New Roman" w:cs="Times New Roman"/>
          <w:sz w:val="28"/>
          <w:szCs w:val="28"/>
        </w:rPr>
        <w:t xml:space="preserve">в истории </w:t>
      </w:r>
      <w:r w:rsidRPr="00185476">
        <w:rPr>
          <w:rFonts w:ascii="Times New Roman" w:hAnsi="Times New Roman" w:cs="Times New Roman"/>
          <w:sz w:val="28"/>
          <w:szCs w:val="28"/>
        </w:rPr>
        <w:t>венчурный фонд</w:t>
      </w:r>
      <w:r>
        <w:rPr>
          <w:rFonts w:ascii="Arial" w:eastAsia="Times New Roman" w:hAnsi="Arial" w:cs="Arial"/>
          <w:sz w:val="24"/>
          <w:szCs w:val="24"/>
        </w:rPr>
        <w:t xml:space="preserve"> </w:t>
      </w:r>
      <w:r w:rsidRPr="003E00FB">
        <w:rPr>
          <w:rFonts w:ascii="Times New Roman" w:hAnsi="Times New Roman" w:cs="Times New Roman"/>
          <w:sz w:val="28"/>
          <w:szCs w:val="28"/>
        </w:rPr>
        <w:t xml:space="preserve">(от англ. «venture», </w:t>
      </w:r>
      <w:r>
        <w:rPr>
          <w:rFonts w:ascii="Times New Roman" w:hAnsi="Times New Roman" w:cs="Times New Roman"/>
          <w:sz w:val="28"/>
          <w:szCs w:val="28"/>
        </w:rPr>
        <w:t>дословно -</w:t>
      </w:r>
      <w:r w:rsidRPr="003E00FB">
        <w:rPr>
          <w:rFonts w:ascii="Times New Roman" w:hAnsi="Times New Roman" w:cs="Times New Roman"/>
          <w:sz w:val="28"/>
          <w:szCs w:val="28"/>
        </w:rPr>
        <w:t xml:space="preserve"> «рискованное начинание»)</w:t>
      </w:r>
      <w:r>
        <w:rPr>
          <w:rFonts w:ascii="Times New Roman" w:hAnsi="Times New Roman" w:cs="Times New Roman"/>
          <w:sz w:val="28"/>
          <w:szCs w:val="28"/>
        </w:rPr>
        <w:t>.</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Принципиальные отличия венчурного финансирования от банковского выражаются в намного более комфортных условиях, создаваемые для разработчика. А именно, финансирование со стороны </w:t>
      </w:r>
      <w:r w:rsidRPr="00332307">
        <w:rPr>
          <w:rFonts w:ascii="Times New Roman" w:hAnsi="Times New Roman" w:cs="Times New Roman"/>
          <w:sz w:val="28"/>
          <w:szCs w:val="28"/>
        </w:rPr>
        <w:t xml:space="preserve">венчурных фондов не предполагает прямого погашения кредита, равно как и выплаты процентов. Венчурный фонд полностью делит риск с инициаторами проекта в расчете на будущую </w:t>
      </w:r>
      <w:r>
        <w:rPr>
          <w:rFonts w:ascii="Times New Roman" w:hAnsi="Times New Roman" w:cs="Times New Roman"/>
          <w:sz w:val="28"/>
          <w:szCs w:val="28"/>
        </w:rPr>
        <w:t xml:space="preserve">прибыль от внедрения новшества, при этом зачастую такие фонды участвуют в операциях по внедрению изобретения, главным образом, обеспечивая юридическое и иное сопровождение.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Прибыли венчурных фондов обеспечиваются ориентацией на инновации, т.е. область вложений, которая может принести более чем значительную прибыль именно за счет новизны, способной обеспечить, например, захват монопольного положения на рынке. </w:t>
      </w:r>
    </w:p>
    <w:p w:rsidR="00CC79F9" w:rsidRDefault="00CC79F9" w:rsidP="00CC79F9">
      <w:pPr>
        <w:spacing w:after="0" w:line="240" w:lineRule="auto"/>
        <w:ind w:firstLine="567"/>
        <w:jc w:val="both"/>
        <w:rPr>
          <w:rFonts w:ascii="Times New Roman" w:hAnsi="Times New Roman" w:cs="Times New Roman"/>
          <w:sz w:val="28"/>
          <w:szCs w:val="28"/>
        </w:rPr>
      </w:pPr>
      <w:r w:rsidRPr="00557DA5">
        <w:rPr>
          <w:rFonts w:ascii="Times New Roman" w:hAnsi="Times New Roman" w:cs="Times New Roman"/>
          <w:sz w:val="28"/>
          <w:szCs w:val="28"/>
        </w:rPr>
        <w:t>Так, объем вложений в упомянутый выше фонд, созданный А.Роком, составлял всего 5 миллионов долл. США, из которых было задействовано 3 миллиона.</w:t>
      </w:r>
      <w:r>
        <w:rPr>
          <w:rFonts w:ascii="Times New Roman" w:hAnsi="Times New Roman" w:cs="Times New Roman"/>
          <w:sz w:val="28"/>
          <w:szCs w:val="28"/>
        </w:rPr>
        <w:t xml:space="preserve"> Результат превзошел ожидания, инвесторы данного фонда достаточно быстро вернули вложенные средства в 30-ти кратном размере (90 миллионов долларов США).</w:t>
      </w:r>
      <w:r w:rsidRPr="00557DA5">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Финансовых организаций, действующих на такой основе, сейчас существует достаточно много, условия предоставления денежных средств, разумеется, варьируются, но базовый принцип один и тот же: паевое участие в будущих доходах, взносом инвестора являются финансы и (иногда) организационное сопровождение, взносом разработчиков – интеллектуальная собственность. Типовая схема венчурного финансирования часто предполагает последующую продажу доли инвестора</w:t>
      </w:r>
      <w:r w:rsidRPr="003E00FB">
        <w:rPr>
          <w:rFonts w:ascii="Times New Roman" w:hAnsi="Times New Roman" w:cs="Times New Roman"/>
          <w:sz w:val="28"/>
          <w:szCs w:val="28"/>
        </w:rPr>
        <w:t>.</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Подчеркнем важное обстоятельство: с точки зрения разработчика, условия, предоставляемые венчурными фондами, действительно намного более привлекательны, нежели банковское кредитование. Исключается риск в </w:t>
      </w:r>
      <w:r>
        <w:rPr>
          <w:rFonts w:ascii="Times New Roman" w:hAnsi="Times New Roman" w:cs="Times New Roman"/>
          <w:sz w:val="28"/>
          <w:szCs w:val="28"/>
        </w:rPr>
        <w:lastRenderedPageBreak/>
        <w:t xml:space="preserve">той области, с которой ученые и инженеры, как правило, знакомы только поверхностно, - в области финансов.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Фактор исключения риска сыграл важную роль, обеспечив привлечение к инновационной деятельности тех, кто рассматривал такой риск как неприемлемый. Но, заметьте, это была </w:t>
      </w:r>
      <w:r w:rsidRPr="00724E74">
        <w:rPr>
          <w:rFonts w:ascii="Times New Roman" w:hAnsi="Times New Roman" w:cs="Times New Roman"/>
          <w:i/>
          <w:sz w:val="28"/>
          <w:szCs w:val="28"/>
        </w:rPr>
        <w:t>вынужденная</w:t>
      </w:r>
      <w:r>
        <w:rPr>
          <w:rFonts w:ascii="Times New Roman" w:hAnsi="Times New Roman" w:cs="Times New Roman"/>
          <w:sz w:val="28"/>
          <w:szCs w:val="28"/>
        </w:rPr>
        <w:t xml:space="preserve"> мера, связанная с потерей интенции к развитию. В этой связи нельзя не отметить, что в некоторых публикация встречаются забавные суждения следующего типа «…</w:t>
      </w:r>
      <w:r w:rsidRPr="005B1811">
        <w:rPr>
          <w:rFonts w:ascii="Times New Roman" w:hAnsi="Times New Roman" w:cs="Times New Roman"/>
          <w:sz w:val="28"/>
          <w:szCs w:val="28"/>
        </w:rPr>
        <w:t>институт венчурного финансирования начал формироваться в США с середины XX в</w:t>
      </w:r>
      <w:r>
        <w:rPr>
          <w:rFonts w:ascii="Times New Roman" w:hAnsi="Times New Roman" w:cs="Times New Roman"/>
          <w:sz w:val="28"/>
          <w:szCs w:val="28"/>
        </w:rPr>
        <w:t>ека</w:t>
      </w:r>
      <w:r w:rsidRPr="005B1811">
        <w:rPr>
          <w:rFonts w:ascii="Times New Roman" w:hAnsi="Times New Roman" w:cs="Times New Roman"/>
          <w:sz w:val="28"/>
          <w:szCs w:val="28"/>
        </w:rPr>
        <w:t xml:space="preserve"> в связи с началом становления экономики, основанной на знаниях, и впоследствии стал важным фактором ее дальнейшего развития»</w:t>
      </w:r>
      <w:r>
        <w:rPr>
          <w:rFonts w:ascii="Times New Roman" w:hAnsi="Times New Roman" w:cs="Times New Roman"/>
          <w:sz w:val="28"/>
          <w:szCs w:val="28"/>
        </w:rPr>
        <w:t xml:space="preserve">. Дела обстоят «с точностью до наоборот», об экономике знаний элиты (прежде всего, финансовые) заговорили </w:t>
      </w:r>
      <w:r w:rsidRPr="005B1811">
        <w:rPr>
          <w:rFonts w:ascii="Times New Roman" w:hAnsi="Times New Roman" w:cs="Times New Roman"/>
          <w:i/>
          <w:sz w:val="28"/>
          <w:szCs w:val="28"/>
        </w:rPr>
        <w:t>вынужденно</w:t>
      </w:r>
      <w:r>
        <w:rPr>
          <w:rFonts w:ascii="Times New Roman" w:hAnsi="Times New Roman" w:cs="Times New Roman"/>
          <w:sz w:val="28"/>
          <w:szCs w:val="28"/>
        </w:rPr>
        <w:t xml:space="preserve">, наблюдая падение производительности капитала во всех сферах, так или иначе связанных с генерацией </w:t>
      </w:r>
      <w:r w:rsidRPr="00F61738">
        <w:rPr>
          <w:rFonts w:ascii="Times New Roman" w:hAnsi="Times New Roman" w:cs="Times New Roman"/>
          <w:i/>
          <w:sz w:val="28"/>
          <w:szCs w:val="28"/>
        </w:rPr>
        <w:t>нового</w:t>
      </w:r>
      <w:r>
        <w:rPr>
          <w:rFonts w:ascii="Times New Roman" w:hAnsi="Times New Roman" w:cs="Times New Roman"/>
          <w:sz w:val="28"/>
          <w:szCs w:val="28"/>
        </w:rPr>
        <w:t xml:space="preserve"> знания. </w:t>
      </w:r>
    </w:p>
    <w:p w:rsidR="00CC79F9" w:rsidRPr="00687320"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Особенно наглядно это прослеживается на примере стран Юго-Восточной Азии (т.н. «азиатские тигры»). Успехи технологического развития, продемонстрированные этими странами, во многом стимулировались венчурными фондами, созданными при </w:t>
      </w:r>
      <w:r w:rsidRPr="00161E6E">
        <w:rPr>
          <w:rFonts w:ascii="Times New Roman" w:hAnsi="Times New Roman" w:cs="Times New Roman"/>
          <w:i/>
          <w:sz w:val="28"/>
          <w:szCs w:val="28"/>
        </w:rPr>
        <w:t>прямом</w:t>
      </w:r>
      <w:r>
        <w:rPr>
          <w:rFonts w:ascii="Times New Roman" w:hAnsi="Times New Roman" w:cs="Times New Roman"/>
          <w:sz w:val="28"/>
          <w:szCs w:val="28"/>
        </w:rPr>
        <w:t xml:space="preserve"> участии </w:t>
      </w:r>
      <w:r w:rsidRPr="00161E6E">
        <w:rPr>
          <w:rFonts w:ascii="Times New Roman" w:hAnsi="Times New Roman" w:cs="Times New Roman"/>
          <w:i/>
          <w:sz w:val="28"/>
          <w:szCs w:val="28"/>
        </w:rPr>
        <w:t>государства</w:t>
      </w:r>
      <w:r>
        <w:rPr>
          <w:rFonts w:ascii="Times New Roman" w:hAnsi="Times New Roman" w:cs="Times New Roman"/>
          <w:sz w:val="28"/>
          <w:szCs w:val="28"/>
        </w:rPr>
        <w:t xml:space="preserve">. В первую очередь, это говорит о том, что предоставляемые разработчикам инноваций преференции (со стороны венчурных фондов) далеко не всегда оказываются достаточными. Работает тот самый механизм, который рассматривался в Главе 3. Деньги на инновационное развитие есть, но их зачастую </w:t>
      </w:r>
      <w:r w:rsidRPr="00161E6E">
        <w:rPr>
          <w:rFonts w:ascii="Times New Roman" w:hAnsi="Times New Roman" w:cs="Times New Roman"/>
          <w:i/>
          <w:sz w:val="28"/>
          <w:szCs w:val="28"/>
        </w:rPr>
        <w:t>некому брать</w:t>
      </w:r>
      <w:r>
        <w:rPr>
          <w:rFonts w:ascii="Times New Roman" w:hAnsi="Times New Roman" w:cs="Times New Roman"/>
          <w:i/>
          <w:sz w:val="28"/>
          <w:szCs w:val="28"/>
        </w:rPr>
        <w:t xml:space="preserve"> </w:t>
      </w:r>
      <w:r w:rsidRPr="00687320">
        <w:rPr>
          <w:rFonts w:ascii="Times New Roman" w:hAnsi="Times New Roman" w:cs="Times New Roman"/>
          <w:sz w:val="28"/>
          <w:szCs w:val="28"/>
        </w:rPr>
        <w:t xml:space="preserve">(во всяком случае, на условиях, приемлемых для инвестора).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Точнее, несмотря на «повышенную финансовую комфортность», ресурс, мобилизованный созданием нового финансового инструмента – венчурных фондов, также оказался ограниченным. В первую очередь – в тех странах, которые не имели соответствующего исторического опыта и институциональной среды, сформированной потенциальными разработчиками инноваций.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Причина прозрачна: механизмы венчурных фондов начнут работать только тогда, когда новшество уже в значительной степени проработано, доведено до уровня, когда уже можно, по крайней мере, оценить финансовый риск. (Несколько забегая вперед, отметим, что подготовка документации на получение финансирования от таких фондов представляет собой самостоятельную задачу и требует определенных навыков.)</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этой же причине в большинстве стран мира, в том числе, в РФ и РК, существуют механизмы, которые (по крайней мере, теоретически) обеспечивают создание основы для инноваций, в первую очередь – проведение фундаментальных исследований. Существует Российский Фонд Фундаментальных Исследований, в Казахстане его функции выполняет Комитет по науке МОН РК, которые в течение уже продолжительного времени проводит конкурсы на получение </w:t>
      </w:r>
      <w:r w:rsidRPr="00377ECB">
        <w:rPr>
          <w:rFonts w:ascii="Times New Roman" w:hAnsi="Times New Roman" w:cs="Times New Roman"/>
          <w:i/>
          <w:sz w:val="28"/>
          <w:szCs w:val="28"/>
        </w:rPr>
        <w:t>грантового</w:t>
      </w:r>
      <w:r>
        <w:rPr>
          <w:rFonts w:ascii="Times New Roman" w:hAnsi="Times New Roman" w:cs="Times New Roman"/>
          <w:sz w:val="28"/>
          <w:szCs w:val="28"/>
        </w:rPr>
        <w:t xml:space="preserve"> финансирования.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Отличительная особенность грантового финансирования – безвозмездный характер предоставления финансовых ресурсов. </w:t>
      </w:r>
      <w:r>
        <w:rPr>
          <w:rFonts w:ascii="Times New Roman" w:hAnsi="Times New Roman" w:cs="Times New Roman"/>
          <w:sz w:val="28"/>
          <w:szCs w:val="28"/>
        </w:rPr>
        <w:lastRenderedPageBreak/>
        <w:t xml:space="preserve">Неудивительно, что эффективность такого инструмента по всему миру остается весьма и весьма низкой, так как </w:t>
      </w:r>
      <w:r w:rsidRPr="00377ECB">
        <w:rPr>
          <w:rFonts w:ascii="Times New Roman" w:hAnsi="Times New Roman" w:cs="Times New Roman"/>
          <w:i/>
          <w:sz w:val="28"/>
          <w:szCs w:val="28"/>
        </w:rPr>
        <w:t>объективно</w:t>
      </w:r>
      <w:r>
        <w:rPr>
          <w:rFonts w:ascii="Times New Roman" w:hAnsi="Times New Roman" w:cs="Times New Roman"/>
          <w:sz w:val="28"/>
          <w:szCs w:val="28"/>
        </w:rPr>
        <w:t xml:space="preserve"> оценить результативность научной работы весьма и весьма проблематично. В частности, в Казахстане (в том числе, в СМИ) уже поднят вопрос об отсутствии отдачи от значительных средств, ранее затраченных на фундаментальные исследования.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дискуссия на эту тему бесконечна; с бывших академических институтов требуют результат. Их руководство ссылается на высокое предназначение науки и обещает результат в будущем, мотивируя его отсутствие на сегодняшний день тем, что им все же дали не настолько много денег, как они запрашивали. Последний аргумент чаще всего невозможно опровергнуть, так как оценить же, сколько именно средств </w:t>
      </w:r>
      <w:r w:rsidRPr="00377ECB">
        <w:rPr>
          <w:rFonts w:ascii="Times New Roman" w:hAnsi="Times New Roman" w:cs="Times New Roman"/>
          <w:i/>
          <w:sz w:val="28"/>
          <w:szCs w:val="28"/>
        </w:rPr>
        <w:t>реально</w:t>
      </w:r>
      <w:r>
        <w:rPr>
          <w:rFonts w:ascii="Times New Roman" w:hAnsi="Times New Roman" w:cs="Times New Roman"/>
          <w:sz w:val="28"/>
          <w:szCs w:val="28"/>
        </w:rPr>
        <w:t xml:space="preserve"> требуется на решение конкретной задачи не менее проблематично, а часто и невозможно в принципе. Талантливый изобретатель может просто и дешево решить ту задачу, на которую коллектив, возглавляемый посредственностью, истратит просто чудовищные суммы – получается, что стоимость работ зависит от того, кто ее выполняет. Для любого финансиста учет таких субъективных факторов является, как минимум, неудобным.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Сказанное выше (заведомая неэффективность государственных вложений в инновационные проекты) становится очевидным, если рассмотреть хотя бы вкратце механизм функционирования организаций, отвечающих за грантовое финансирование научных исследований, в том числе, фундаментальных.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современных условиях оно осуществляется через конкурсы на гранты. На том или ином основании уполномоченный орган формирует официальный список приоритетов (реже – конкретных задач), предусматривающих решение проблем, которые считаются наиболее важными для конкретного государства в данный момент. Определение приоритетов (как наиболее перспективных направлений развития науки и техники) по существу представляет собой прерогативу политического руководства, поэтому в большинстве стран мира созданы соответствующие организационные структуры. В Казахстане это – Высшая Научно-техническая Комиссия при Правительстве РК.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официально – с опубликованием в прессе – объявляется собственно конкурс, для чего предварительно утверждается </w:t>
      </w:r>
      <w:r w:rsidRPr="00C31AFC">
        <w:rPr>
          <w:rFonts w:ascii="Times New Roman" w:hAnsi="Times New Roman" w:cs="Times New Roman"/>
          <w:i/>
          <w:sz w:val="28"/>
          <w:szCs w:val="28"/>
        </w:rPr>
        <w:t>конкурсная документация</w:t>
      </w:r>
      <w:r>
        <w:rPr>
          <w:rFonts w:ascii="Times New Roman" w:hAnsi="Times New Roman" w:cs="Times New Roman"/>
          <w:i/>
          <w:sz w:val="28"/>
          <w:szCs w:val="28"/>
        </w:rPr>
        <w:t xml:space="preserve">, </w:t>
      </w:r>
      <w:r>
        <w:rPr>
          <w:rFonts w:ascii="Times New Roman" w:hAnsi="Times New Roman" w:cs="Times New Roman"/>
          <w:sz w:val="28"/>
          <w:szCs w:val="28"/>
        </w:rPr>
        <w:t>качество которой может быть разным, что иногда создает специфические трудности при оформлении заявки (с этим, впрочем, приходится мириться).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Потом начинается самое интересное. Механизмы конкурсного отбора в РК неоднократно трансформировались, в частности, как отмечалось выше, сравнительно недавно была предпринята попытка «отдать распределение финансовых средств в руки ученых, а не чиновников», для чего были организованы Национальные научные советы по каждому из официально признанных приоритетов научно-технического развития РК.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 этого новшества официально нигде сформулирован не был, но в Казахстане последнее время отчетливо наблюдается вполне определенная тенденция – снижение расходов на «чистую» науку при все более жестком </w:t>
      </w:r>
      <w:r>
        <w:rPr>
          <w:rFonts w:ascii="Times New Roman" w:hAnsi="Times New Roman" w:cs="Times New Roman"/>
          <w:sz w:val="28"/>
          <w:szCs w:val="28"/>
        </w:rPr>
        <w:lastRenderedPageBreak/>
        <w:t xml:space="preserve">требовании дать конечный коммерчески значимый результат. К тому же, любому понимающему человеку </w:t>
      </w:r>
      <w:r w:rsidRPr="005F4519">
        <w:rPr>
          <w:rFonts w:ascii="Times New Roman" w:hAnsi="Times New Roman" w:cs="Times New Roman"/>
          <w:i/>
          <w:sz w:val="28"/>
          <w:szCs w:val="28"/>
        </w:rPr>
        <w:t>сам факт частых модернизаций</w:t>
      </w:r>
      <w:r>
        <w:rPr>
          <w:rFonts w:ascii="Times New Roman" w:hAnsi="Times New Roman" w:cs="Times New Roman"/>
          <w:sz w:val="28"/>
          <w:szCs w:val="28"/>
        </w:rPr>
        <w:t xml:space="preserve"> того или иного административного механизма говорит о низкой эффективности его работы красноречивее любых официальных заключений. (Если бы инструмент работ эффективно, его бы не было нужды снова и снова модернизировать.)</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основой любого механизма конкурсного отбора пока была и остается научно-техническая </w:t>
      </w:r>
      <w:r w:rsidRPr="004670DB">
        <w:rPr>
          <w:rFonts w:ascii="Times New Roman" w:hAnsi="Times New Roman" w:cs="Times New Roman"/>
          <w:i/>
          <w:sz w:val="28"/>
          <w:szCs w:val="28"/>
        </w:rPr>
        <w:t>экспертиза</w:t>
      </w:r>
      <w:r>
        <w:rPr>
          <w:rFonts w:ascii="Times New Roman" w:hAnsi="Times New Roman" w:cs="Times New Roman"/>
          <w:sz w:val="28"/>
          <w:szCs w:val="28"/>
        </w:rPr>
        <w:t>. Организация, проводящая конкурс, распределяет заявки, полученные от авторских коллективов, среди экспертов, которые выбираются (опять же, теоретически) из числа наиболее авторитетных специалистов в конкретных областях науки и техники. Особо оговаривается анонимность экспертизы, приглашаются иностранные специалисты, экспертиза проводится несколькими независимыми экспертами и т.д. Все это нацелено на обеспечение объективности экспертных оценок. Меры такого рода многими, конечно, воспринимаются как немного наивные.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Научная среда достаточно замкнута, любой грамотный специалист с высокой точностью установит истинного автора проекта на основании его текста (или, как минимум, научную школу, к которой автор принадлежит). Любые меры обеспечения анонимности мало что дают, уже не говоря о том, что экспертные оценки всегда субъективны.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следствие, создается простор для коррупционных схем, причем они далеко не всегда носят криминальный характер. Эксперты из двух дружественных коллективов часто дают взаимно-одобрительные отзывы, уже не говоря о том, что любой из экспертов может просто побояться связываться с руководителем проекта, имеющим значительный вес в научном (или околонаучном) мире.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Резюмируя, для начинающего исследователя наиболее реальный путь получить грант (об этом говорится также в главе 15) – подавать заявку через ту или иную уже сформировавшуюся научную школу или просто присоединится к уже устоявшемуся коллективу. К тому же, именно на этом пути можно реально научиться взаимодействовать с отечественными и международными структурами, предоставляющими гранты на проведение научных исследований, осознать многочисленные нюансы и перестать делать типовые ошибки.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иначе обстоят дела с другими институтами, обеспечивающими поддержку инновационной деятельности, предусматривающей коммерциализацию конечного результата. Тем более, что некоторые из них предусматривают особые условия для участия в конкурсах молодых специалистов. </w:t>
      </w:r>
    </w:p>
    <w:p w:rsidR="00CC79F9" w:rsidRDefault="00CC79F9" w:rsidP="00CC79F9">
      <w:pPr>
        <w:spacing w:after="0" w:line="240" w:lineRule="auto"/>
        <w:ind w:firstLine="567"/>
        <w:jc w:val="both"/>
        <w:rPr>
          <w:rFonts w:ascii="Times New Roman" w:hAnsi="Times New Roman" w:cs="Times New Roman"/>
          <w:sz w:val="28"/>
          <w:szCs w:val="28"/>
        </w:rPr>
      </w:pPr>
      <w:r w:rsidRPr="00AA0966">
        <w:rPr>
          <w:rFonts w:ascii="Times New Roman" w:hAnsi="Times New Roman" w:cs="Times New Roman"/>
          <w:sz w:val="28"/>
          <w:szCs w:val="28"/>
        </w:rPr>
        <w:t xml:space="preserve">Отметим, что согласно Закону Республики Казахстан «О коммерциализации результатов научной и (или) научно-технической деятельности» под коммерциализацией результатов научной и (или) научно-технической деятельности понимается деятельность, связанная с практическим применением результатов научной и (или) научно-технической деятельности, включая результаты интеллектуальной деятельности, с целью вывода на рынок новых или усовершенствованных товаров, процессов и услуг, </w:t>
      </w:r>
      <w:r w:rsidRPr="00AA0966">
        <w:rPr>
          <w:rFonts w:ascii="Times New Roman" w:hAnsi="Times New Roman" w:cs="Times New Roman"/>
          <w:sz w:val="28"/>
          <w:szCs w:val="28"/>
        </w:rPr>
        <w:lastRenderedPageBreak/>
        <w:t xml:space="preserve">направленная на извлечение дохода. </w:t>
      </w:r>
      <w:r>
        <w:rPr>
          <w:rFonts w:ascii="Times New Roman" w:hAnsi="Times New Roman" w:cs="Times New Roman"/>
          <w:sz w:val="28"/>
          <w:szCs w:val="28"/>
        </w:rPr>
        <w:t xml:space="preserve">Именно эта формулировка, как правило, используется в современных конкурсных документах.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2016 г. в РК </w:t>
      </w:r>
      <w:r w:rsidRPr="006C59D2">
        <w:rPr>
          <w:rFonts w:ascii="Times New Roman" w:hAnsi="Times New Roman" w:cs="Times New Roman"/>
          <w:sz w:val="28"/>
          <w:szCs w:val="28"/>
        </w:rPr>
        <w:t>начала реализация проекта «Стимулирование Продуктивных инноваций», разработан</w:t>
      </w:r>
      <w:r>
        <w:rPr>
          <w:rFonts w:ascii="Times New Roman" w:hAnsi="Times New Roman" w:cs="Times New Roman"/>
          <w:sz w:val="28"/>
          <w:szCs w:val="28"/>
        </w:rPr>
        <w:t>ного</w:t>
      </w:r>
      <w:r w:rsidRPr="006C59D2">
        <w:rPr>
          <w:rFonts w:ascii="Times New Roman" w:hAnsi="Times New Roman" w:cs="Times New Roman"/>
          <w:sz w:val="28"/>
          <w:szCs w:val="28"/>
        </w:rPr>
        <w:t xml:space="preserve"> в рамках Соглашения о займе между Республикой Казахстан и Международным Банком реконструкции и развития №8463-KZ от 9 июня 2015 года</w:t>
      </w:r>
      <w:r>
        <w:rPr>
          <w:rFonts w:ascii="Times New Roman" w:hAnsi="Times New Roman" w:cs="Times New Roman"/>
          <w:sz w:val="28"/>
          <w:szCs w:val="28"/>
        </w:rPr>
        <w:t>,</w:t>
      </w:r>
      <w:r w:rsidRPr="006C59D2">
        <w:rPr>
          <w:rFonts w:ascii="Times New Roman" w:hAnsi="Times New Roman" w:cs="Times New Roman"/>
          <w:sz w:val="28"/>
          <w:szCs w:val="28"/>
        </w:rPr>
        <w:t xml:space="preserve"> ратифицирован</w:t>
      </w:r>
      <w:r>
        <w:rPr>
          <w:rFonts w:ascii="Times New Roman" w:hAnsi="Times New Roman" w:cs="Times New Roman"/>
          <w:sz w:val="28"/>
          <w:szCs w:val="28"/>
        </w:rPr>
        <w:t>ного</w:t>
      </w:r>
      <w:r w:rsidRPr="006C59D2">
        <w:rPr>
          <w:rFonts w:ascii="Times New Roman" w:hAnsi="Times New Roman" w:cs="Times New Roman"/>
          <w:sz w:val="28"/>
          <w:szCs w:val="28"/>
        </w:rPr>
        <w:t xml:space="preserve"> законом республики Казахстан №450-IV от 2 февраля 2016 года</w:t>
      </w:r>
      <w:r>
        <w:rPr>
          <w:rFonts w:ascii="Times New Roman" w:hAnsi="Times New Roman" w:cs="Times New Roman"/>
          <w:sz w:val="28"/>
          <w:szCs w:val="28"/>
        </w:rPr>
        <w:t xml:space="preserve">. Проект, в том числе предусматривает выделение финансирования для </w:t>
      </w:r>
      <w:r w:rsidRPr="006C59D2">
        <w:rPr>
          <w:rFonts w:ascii="Times New Roman" w:hAnsi="Times New Roman" w:cs="Times New Roman"/>
          <w:sz w:val="28"/>
          <w:szCs w:val="28"/>
        </w:rPr>
        <w:t xml:space="preserve">групп младших научных сотрудников – неформальных объединений, которые, по условиям конкурса, должны будут сформировать самостоятельное юридическое лицо в случае получения гранта. </w:t>
      </w:r>
    </w:p>
    <w:p w:rsidR="00CC79F9" w:rsidRDefault="00CC79F9" w:rsidP="00CC79F9">
      <w:pPr>
        <w:spacing w:after="0" w:line="240" w:lineRule="auto"/>
        <w:ind w:firstLine="567"/>
        <w:jc w:val="both"/>
        <w:rPr>
          <w:rFonts w:ascii="Times New Roman" w:hAnsi="Times New Roman" w:cs="Times New Roman"/>
          <w:sz w:val="28"/>
          <w:szCs w:val="28"/>
        </w:rPr>
      </w:pPr>
      <w:r w:rsidRPr="001B0A2F">
        <w:rPr>
          <w:rFonts w:ascii="Times New Roman" w:hAnsi="Times New Roman" w:cs="Times New Roman"/>
          <w:sz w:val="28"/>
          <w:szCs w:val="28"/>
        </w:rPr>
        <w:t xml:space="preserve">Непосредственно в конкурсной документации рассматриваемого проекта отмечается, что он призван преодолеть разрыв финансирования между научно-исследовательской организацией (НИИ, ВУЗ и др.) и частными инвесторами. </w:t>
      </w:r>
      <w:r>
        <w:rPr>
          <w:rFonts w:ascii="Times New Roman" w:hAnsi="Times New Roman" w:cs="Times New Roman"/>
          <w:sz w:val="28"/>
          <w:szCs w:val="28"/>
        </w:rPr>
        <w:t>Подчеркивается нацеленность на д</w:t>
      </w:r>
      <w:r w:rsidRPr="001B0A2F">
        <w:rPr>
          <w:rFonts w:ascii="Times New Roman" w:hAnsi="Times New Roman" w:cs="Times New Roman"/>
          <w:sz w:val="28"/>
          <w:szCs w:val="28"/>
        </w:rPr>
        <w:t xml:space="preserve">оведение проектов из научной и исследовательской среды до уровня, </w:t>
      </w:r>
      <w:r>
        <w:rPr>
          <w:rFonts w:ascii="Times New Roman" w:hAnsi="Times New Roman" w:cs="Times New Roman"/>
          <w:sz w:val="28"/>
          <w:szCs w:val="28"/>
        </w:rPr>
        <w:t>позволяющего</w:t>
      </w:r>
      <w:r w:rsidRPr="001B0A2F">
        <w:rPr>
          <w:rFonts w:ascii="Times New Roman" w:hAnsi="Times New Roman" w:cs="Times New Roman"/>
          <w:sz w:val="28"/>
          <w:szCs w:val="28"/>
        </w:rPr>
        <w:t xml:space="preserve"> осуществить первые продажи или/и доказать работоспособность технологии в промышленном масштабе для привлечения внимания частных инвесторов или/и конечных потребителей</w:t>
      </w:r>
      <w:r>
        <w:rPr>
          <w:rFonts w:ascii="Times New Roman" w:hAnsi="Times New Roman" w:cs="Times New Roman"/>
          <w:sz w:val="28"/>
          <w:szCs w:val="28"/>
        </w:rPr>
        <w:t xml:space="preserve">. Это еще раз показывает, что понимание механизмов стимулирования инновационной деятельности в РК не только имеется, но и воплощается в конкретные действия.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Важно подчеркнуть, что в конкурсах, нацеленных на коммерциализацию технологий (в отличие от нацеленных на проведение сугубо фундаментальных исследований), состязание идет на поле реальных инноваций и авторитет руководителя проекта в научном мире (истинный или мнимый) уже перестает играть определяющую роль, хотя часто и продолжает оказывать влияние на принимаемые решения. Иначе говоря, у молодых изобретателей все-таки появляются шансы. </w:t>
      </w:r>
    </w:p>
    <w:p w:rsidR="00CC79F9" w:rsidRDefault="00CC79F9" w:rsidP="00CC79F9">
      <w:pPr>
        <w:spacing w:after="0" w:line="240" w:lineRule="auto"/>
        <w:ind w:firstLine="567"/>
        <w:jc w:val="both"/>
        <w:rPr>
          <w:rFonts w:ascii="Times New Roman" w:hAnsi="Times New Roman" w:cs="Times New Roman"/>
          <w:sz w:val="28"/>
          <w:szCs w:val="28"/>
        </w:rPr>
      </w:pPr>
      <w:r w:rsidRPr="00603F2E">
        <w:rPr>
          <w:rFonts w:ascii="Times New Roman" w:hAnsi="Times New Roman" w:cs="Times New Roman"/>
          <w:sz w:val="28"/>
          <w:szCs w:val="28"/>
        </w:rPr>
        <w:t xml:space="preserve">В Казахстане </w:t>
      </w:r>
      <w:r>
        <w:rPr>
          <w:rFonts w:ascii="Times New Roman" w:hAnsi="Times New Roman" w:cs="Times New Roman"/>
          <w:sz w:val="28"/>
          <w:szCs w:val="28"/>
        </w:rPr>
        <w:t xml:space="preserve">достаточно развиты также </w:t>
      </w:r>
      <w:r w:rsidRPr="00603F2E">
        <w:rPr>
          <w:rFonts w:ascii="Times New Roman" w:hAnsi="Times New Roman" w:cs="Times New Roman"/>
          <w:sz w:val="28"/>
          <w:szCs w:val="28"/>
        </w:rPr>
        <w:t>инструменты венчурного</w:t>
      </w:r>
      <w:r>
        <w:rPr>
          <w:rFonts w:ascii="Times New Roman" w:hAnsi="Times New Roman" w:cs="Times New Roman"/>
          <w:sz w:val="28"/>
          <w:szCs w:val="28"/>
        </w:rPr>
        <w:t xml:space="preserve"> (или аналогичного ему)</w:t>
      </w:r>
      <w:r w:rsidRPr="00603F2E">
        <w:rPr>
          <w:rFonts w:ascii="Times New Roman" w:hAnsi="Times New Roman" w:cs="Times New Roman"/>
          <w:sz w:val="28"/>
          <w:szCs w:val="28"/>
        </w:rPr>
        <w:t xml:space="preserve"> финансирования. В 2003 году было создано АО «Национальный инновационный фонд» (ныне – АО «Национальное агентство по технологическому развитию» - НАТР), который является одним из основных элементов инновационной системы Казахстана.</w:t>
      </w:r>
      <w:r>
        <w:rPr>
          <w:rFonts w:ascii="Times New Roman" w:hAnsi="Times New Roman" w:cs="Times New Roman"/>
          <w:sz w:val="28"/>
          <w:szCs w:val="28"/>
        </w:rPr>
        <w:t xml:space="preserve"> В определенный момент эта организация даже пыталась модифицировать свою деятельность, став «венчурным фондом венчурных фондов». Этот подход подразумевал создание системы фондов второго уровня, работающих непосредственно с инновационными проектами (напрашивается аналогия с банками второго уровня).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для исследователей и ученых работа с такими институтами развития также достаточно сложна. Как уже отмечалось выше, инновация, претендующая на венчурное финансирование, должна быть уже достаточно проработана, в том числе с точки зрения экономики и маркетинга.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решения этой проблемы, теоретически, предназначены низовые институты развития (термин используется, конечно, с некоторой долей условности). А именно, практически при всех государственных и частных </w:t>
      </w:r>
      <w:r>
        <w:rPr>
          <w:rFonts w:ascii="Times New Roman" w:hAnsi="Times New Roman" w:cs="Times New Roman"/>
          <w:sz w:val="28"/>
          <w:szCs w:val="28"/>
        </w:rPr>
        <w:lastRenderedPageBreak/>
        <w:t xml:space="preserve">университетах РК уже существуют организационные структуры, преследующие цель стимулирования инноваций; к ним, в частности, относятся технопарки.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Теоретически, создание технопарков преследовало следующую цель. Молодой изобретатель или ученый, высказавший идею (или даже создавший новую технологию, что, если говорить об информатике вполне по силам достаточно подготовленному магистранту), чаще всего не имеет возможности ее реализовать на практике. При этом затруднения, связанные с практическим воплощением, связаны далеко не только с тем, насколько идея и разработка востребована на рынке. Существует множество других препятствий, связанных с юридическими и прочими административными и финансовыми аспектами деятельности.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приведем пример. Группа молодых специалистов из г. Алматы попыталась реализовать технологию переработки мусора; начинание оказалось нереализованным из-за сложностей с административными процедурами – мусор, с юридической точки зрения, является собственностью городских властей, и просто так им пользоваться нельзя.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Технопарки, теоретически, должны, в том числе, предоставлять аутсорсинговые услуги (бухгалтерские, юридические и прочие в том же духе), обеспечивающие работу малой компании, представители которой сами не обладают ни необходимым опытом, ни возможностями нанять специалистов соответствующего профиля (бухгалтеров, юристов и т.д.)</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Эффективность перечисленных выше институтов развития различных уровней, однако, пока сложно признать приемлемой по </w:t>
      </w:r>
      <w:r w:rsidRPr="00D20CFD">
        <w:rPr>
          <w:rFonts w:ascii="Times New Roman" w:hAnsi="Times New Roman" w:cs="Times New Roman"/>
          <w:b/>
          <w:i/>
          <w:sz w:val="28"/>
          <w:szCs w:val="28"/>
        </w:rPr>
        <w:t>основному</w:t>
      </w:r>
      <w:r>
        <w:rPr>
          <w:rFonts w:ascii="Times New Roman" w:hAnsi="Times New Roman" w:cs="Times New Roman"/>
          <w:sz w:val="28"/>
          <w:szCs w:val="28"/>
        </w:rPr>
        <w:t xml:space="preserve"> экономическому критерию – привлечению </w:t>
      </w:r>
      <w:r w:rsidRPr="00D20CFD">
        <w:rPr>
          <w:rFonts w:ascii="Times New Roman" w:hAnsi="Times New Roman" w:cs="Times New Roman"/>
          <w:b/>
          <w:i/>
          <w:sz w:val="28"/>
          <w:szCs w:val="28"/>
        </w:rPr>
        <w:t>частных</w:t>
      </w:r>
      <w:r>
        <w:rPr>
          <w:rFonts w:ascii="Times New Roman" w:hAnsi="Times New Roman" w:cs="Times New Roman"/>
          <w:sz w:val="28"/>
          <w:szCs w:val="28"/>
        </w:rPr>
        <w:t xml:space="preserve"> инвестиций. Кроме того, необходимо подчеркнуть, что концепция, высказанная Главой Государства на </w:t>
      </w:r>
      <w:r w:rsidRPr="00B84885">
        <w:rPr>
          <w:rFonts w:ascii="Times New Roman" w:hAnsi="Times New Roman" w:cs="Times New Roman"/>
          <w:sz w:val="28"/>
          <w:szCs w:val="28"/>
        </w:rPr>
        <w:t>IX</w:t>
      </w:r>
      <w:r>
        <w:rPr>
          <w:rFonts w:ascii="Times New Roman" w:hAnsi="Times New Roman" w:cs="Times New Roman"/>
          <w:sz w:val="28"/>
          <w:szCs w:val="28"/>
        </w:rPr>
        <w:t xml:space="preserve"> Астанинском экономическом форуме, предусматривает </w:t>
      </w:r>
      <w:r w:rsidRPr="005F628C">
        <w:rPr>
          <w:rFonts w:ascii="Times New Roman" w:hAnsi="Times New Roman" w:cs="Times New Roman"/>
          <w:b/>
          <w:i/>
          <w:sz w:val="28"/>
          <w:szCs w:val="28"/>
        </w:rPr>
        <w:t>системное</w:t>
      </w:r>
      <w:r>
        <w:rPr>
          <w:rFonts w:ascii="Times New Roman" w:hAnsi="Times New Roman" w:cs="Times New Roman"/>
          <w:sz w:val="28"/>
          <w:szCs w:val="28"/>
        </w:rPr>
        <w:t xml:space="preserve"> воздействие инноваций на отечественную экономику, т.е. наличие единичных успехов, единичных реализованных инноваций не может рассматриваться как достижение поставленной стратегической цели. Упрощая, внедрение нескольких самых привлекательных инноваций еще не означает переход к экономике знаний. </w:t>
      </w:r>
    </w:p>
    <w:p w:rsidR="00CC79F9" w:rsidRDefault="00CC79F9" w:rsidP="00CC79F9">
      <w:pPr>
        <w:spacing w:after="0" w:line="240" w:lineRule="auto"/>
        <w:ind w:firstLine="567"/>
        <w:jc w:val="both"/>
        <w:rPr>
          <w:rFonts w:ascii="Times New Roman" w:hAnsi="Times New Roman" w:cs="Times New Roman"/>
          <w:sz w:val="28"/>
          <w:szCs w:val="28"/>
        </w:rPr>
      </w:pPr>
      <w:r w:rsidRPr="006C2D23">
        <w:rPr>
          <w:rFonts w:ascii="Times New Roman" w:hAnsi="Times New Roman" w:cs="Times New Roman"/>
          <w:sz w:val="28"/>
          <w:szCs w:val="28"/>
        </w:rPr>
        <w:t xml:space="preserve">Российские публикации на данную тему также далеки от оптимизма, причем критика содержится уже даже в диссертационных работах (авторы которых, как правило, стремятся высказываться очень осторожно). Так, в </w:t>
      </w:r>
      <w:r w:rsidRPr="008728E9">
        <w:rPr>
          <w:rFonts w:ascii="Times New Roman" w:hAnsi="Times New Roman" w:cs="Times New Roman"/>
          <w:sz w:val="28"/>
          <w:szCs w:val="28"/>
        </w:rPr>
        <w:t>[</w:t>
      </w:r>
      <w:r>
        <w:rPr>
          <w:rFonts w:ascii="Times New Roman" w:hAnsi="Times New Roman" w:cs="Times New Roman"/>
          <w:sz w:val="28"/>
          <w:szCs w:val="28"/>
        </w:rPr>
        <w:t>1</w:t>
      </w:r>
      <w:r w:rsidRPr="006C2D23">
        <w:rPr>
          <w:rFonts w:ascii="Times New Roman" w:hAnsi="Times New Roman" w:cs="Times New Roman"/>
          <w:sz w:val="28"/>
          <w:szCs w:val="28"/>
        </w:rPr>
        <w:t xml:space="preserve">] на основе статистических данных отмечается, что инновационная активность малого бизнеса в РФ остается на крайне низком уровне, а инновационная активность крупных компаний преимущественно обеспечивается за счет «заимствования» новых технологий из-за рубежа. Там же говорится о значительных трудностях, возникающих при оценке эффективности финансового стимулирования </w:t>
      </w:r>
      <w:r>
        <w:rPr>
          <w:rFonts w:ascii="Times New Roman" w:hAnsi="Times New Roman" w:cs="Times New Roman"/>
          <w:sz w:val="28"/>
          <w:szCs w:val="28"/>
        </w:rPr>
        <w:t>региональных инновационных систем.</w:t>
      </w:r>
      <w:r w:rsidRPr="006C2D23">
        <w:rPr>
          <w:rFonts w:ascii="Times New Roman" w:hAnsi="Times New Roman" w:cs="Times New Roman"/>
          <w:sz w:val="28"/>
          <w:szCs w:val="28"/>
        </w:rPr>
        <w:t xml:space="preserve"> </w:t>
      </w:r>
      <w:r>
        <w:rPr>
          <w:rFonts w:ascii="Times New Roman" w:hAnsi="Times New Roman" w:cs="Times New Roman"/>
          <w:sz w:val="28"/>
          <w:szCs w:val="28"/>
        </w:rPr>
        <w:t>Э</w:t>
      </w:r>
      <w:r w:rsidRPr="006C2D23">
        <w:rPr>
          <w:rFonts w:ascii="Times New Roman" w:hAnsi="Times New Roman" w:cs="Times New Roman"/>
          <w:sz w:val="28"/>
          <w:szCs w:val="28"/>
        </w:rPr>
        <w:t>то</w:t>
      </w:r>
      <w:r>
        <w:rPr>
          <w:rFonts w:ascii="Times New Roman" w:hAnsi="Times New Roman" w:cs="Times New Roman"/>
          <w:sz w:val="28"/>
          <w:szCs w:val="28"/>
        </w:rPr>
        <w:t>, в том числе,</w:t>
      </w:r>
      <w:r w:rsidRPr="006C2D23">
        <w:rPr>
          <w:rFonts w:ascii="Times New Roman" w:hAnsi="Times New Roman" w:cs="Times New Roman"/>
          <w:sz w:val="28"/>
          <w:szCs w:val="28"/>
        </w:rPr>
        <w:t xml:space="preserve"> </w:t>
      </w:r>
      <w:r>
        <w:rPr>
          <w:rFonts w:ascii="Times New Roman" w:hAnsi="Times New Roman" w:cs="Times New Roman"/>
          <w:sz w:val="28"/>
          <w:szCs w:val="28"/>
        </w:rPr>
        <w:t>осложняет</w:t>
      </w:r>
      <w:r w:rsidRPr="006C2D23">
        <w:rPr>
          <w:rFonts w:ascii="Times New Roman" w:hAnsi="Times New Roman" w:cs="Times New Roman"/>
          <w:sz w:val="28"/>
          <w:szCs w:val="28"/>
        </w:rPr>
        <w:t xml:space="preserve"> приняти</w:t>
      </w:r>
      <w:r>
        <w:rPr>
          <w:rFonts w:ascii="Times New Roman" w:hAnsi="Times New Roman" w:cs="Times New Roman"/>
          <w:sz w:val="28"/>
          <w:szCs w:val="28"/>
        </w:rPr>
        <w:t>е</w:t>
      </w:r>
      <w:r w:rsidRPr="006C2D23">
        <w:rPr>
          <w:rFonts w:ascii="Times New Roman" w:hAnsi="Times New Roman" w:cs="Times New Roman"/>
          <w:sz w:val="28"/>
          <w:szCs w:val="28"/>
        </w:rPr>
        <w:t xml:space="preserve"> адекватных управленческих решений при планировании и прогнозировании, как бюджетных, так и внебюджетных инвестиций в </w:t>
      </w:r>
      <w:r>
        <w:rPr>
          <w:rFonts w:ascii="Times New Roman" w:hAnsi="Times New Roman" w:cs="Times New Roman"/>
          <w:sz w:val="28"/>
          <w:szCs w:val="28"/>
        </w:rPr>
        <w:t>региональные инновационные системы</w:t>
      </w:r>
      <w:r w:rsidRPr="006C2D23">
        <w:rPr>
          <w:rFonts w:ascii="Times New Roman" w:hAnsi="Times New Roman" w:cs="Times New Roman"/>
          <w:sz w:val="28"/>
          <w:szCs w:val="28"/>
        </w:rPr>
        <w:t>.</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Этот вывод еще раз подчеркивает положение, давно известное в экономической теории. Институциональная экономика формулирует его как «экономическая неэффективность государственного регулирования». Это еще раз подчеркивает важность привлечения частных инвестиций как критерия эффективности институтов развития.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вытекает, в том числе, и из базовых положений теории инноваций, развитых еще Й. Шумпетером </w:t>
      </w:r>
      <w:r w:rsidRPr="00377B32">
        <w:rPr>
          <w:rFonts w:ascii="Times New Roman" w:hAnsi="Times New Roman" w:cs="Times New Roman"/>
          <w:sz w:val="28"/>
          <w:szCs w:val="28"/>
        </w:rPr>
        <w:t>[</w:t>
      </w:r>
      <w:r>
        <w:rPr>
          <w:rFonts w:ascii="Times New Roman" w:hAnsi="Times New Roman" w:cs="Times New Roman"/>
          <w:sz w:val="28"/>
          <w:szCs w:val="28"/>
        </w:rPr>
        <w:t xml:space="preserve">2,3], уровень доходности конкретной инновации, заслуживающей такого названия, определяется временным достижением монопольного положения на рынке, что автоматически должно сделать ее привлекательным для </w:t>
      </w:r>
      <w:r w:rsidRPr="00566C6A">
        <w:rPr>
          <w:rFonts w:ascii="Times New Roman" w:hAnsi="Times New Roman" w:cs="Times New Roman"/>
          <w:b/>
          <w:i/>
          <w:sz w:val="28"/>
          <w:szCs w:val="28"/>
        </w:rPr>
        <w:t>частного</w:t>
      </w:r>
      <w:r>
        <w:rPr>
          <w:rFonts w:ascii="Times New Roman" w:hAnsi="Times New Roman" w:cs="Times New Roman"/>
          <w:sz w:val="28"/>
          <w:szCs w:val="28"/>
        </w:rPr>
        <w:t xml:space="preserve"> инвестора. (Современное состояние проблемы рассматривается также в [4].) Упрощая, принципы функционирования центров развития инноваций на современном этапе должны быть таковы, чтобы обеспечить приток частных инвестиций, исключив нагрузку на бюджет. (Дополнительным фактором здесь, очевидно, является волатильность мирового сырьевого рынка и другие негативные тренды в мировой экономике.)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здесь существуют вполне определенные трудности, также многократно описанные в литературе по теории инноваций (обзор соответствующих работ можно найти, например, в </w:t>
      </w:r>
      <w:r w:rsidRPr="00E15A94">
        <w:rPr>
          <w:rFonts w:ascii="Times New Roman" w:hAnsi="Times New Roman" w:cs="Times New Roman"/>
          <w:sz w:val="28"/>
          <w:szCs w:val="28"/>
        </w:rPr>
        <w:t>[</w:t>
      </w:r>
      <w:r>
        <w:rPr>
          <w:rFonts w:ascii="Times New Roman" w:hAnsi="Times New Roman" w:cs="Times New Roman"/>
          <w:sz w:val="28"/>
          <w:szCs w:val="28"/>
        </w:rPr>
        <w:t xml:space="preserve">4]). В первую очередь, к ним относится требование высокого уровня проработанности новшества, доведение его до стадии, когда потенциальный инвестор реально сможет оценить привлекательность инновации, что отмечалось выше.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центральной проблемой здесь является поиск средств, позволяющих проводить работу над инновациями на </w:t>
      </w:r>
      <w:r>
        <w:rPr>
          <w:rFonts w:ascii="Times New Roman" w:hAnsi="Times New Roman" w:cs="Times New Roman"/>
          <w:i/>
          <w:sz w:val="28"/>
          <w:szCs w:val="28"/>
        </w:rPr>
        <w:t>начальных</w:t>
      </w:r>
      <w:r>
        <w:rPr>
          <w:rFonts w:ascii="Times New Roman" w:hAnsi="Times New Roman" w:cs="Times New Roman"/>
          <w:sz w:val="28"/>
          <w:szCs w:val="28"/>
        </w:rPr>
        <w:t xml:space="preserve"> стадиях, на которых их экономическая привлекательность остается неясной даже для самих разработчиков (невозможно оценить стоимость технологии или изделия, которого еще не существует). Подчеркиваем еще раз, что доступ начинающих исследователей, тем более, действующих самостоятельно, к государственной финансовой поддержке, направляемой на фундаментальные исследования, весьма проблематичен.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Вторая существенная трудность отчасти носит субъективный характер. А именно, в РК пока не создана среда, обеспечивающая восприятие инноваций со стороны инвесторов. Упрощая, возможность вложения средств в инновации пока не прописана в массовом сознании бизнес-сообщества, де-факто такие возможности просто выпадают из поля их восприятия.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Первую из указанных выше трудностей (обеспечение финансирования инновационной деятельности на первоначальных этапах) теоретически должны преодолевать такие инструменты стимулирования инновационной деятельности как НАТР. Однако институции такого рода также неизбежно принимали, и будут принимать решение на основе информации, доказывающей целесообразность выделения финансирования. Это автоматически также предусматривает достаточно высокий уровень проработанности новшества, а также выполнение вполне определенного объема работ, связанных с получением средств.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Легко показать, что совокупный объем предварительных работ, обеспечивающих получение финансирования от институтов развития, сопоставим с объемом предварительных работ, позволяющих доказать частному инвестору привлекательность той или иной конкретной инвестиции.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Порочный круг, описанный выше, как показывает мировая практика, разрывается через студенческие стартапы. Это еще раз говорит о том, что принцип Гумбольта, выражающий </w:t>
      </w:r>
      <w:r w:rsidRPr="00F4279D">
        <w:rPr>
          <w:rFonts w:ascii="Times New Roman" w:hAnsi="Times New Roman" w:cs="Times New Roman"/>
          <w:sz w:val="28"/>
          <w:szCs w:val="28"/>
        </w:rPr>
        <w:t xml:space="preserve">единство </w:t>
      </w:r>
      <w:r w:rsidRPr="00E15A94">
        <w:rPr>
          <w:rFonts w:ascii="Times New Roman" w:hAnsi="Times New Roman" w:cs="Times New Roman"/>
          <w:b/>
          <w:i/>
          <w:sz w:val="28"/>
          <w:szCs w:val="28"/>
        </w:rPr>
        <w:t xml:space="preserve">исследования и преподавания, </w:t>
      </w:r>
      <w:r>
        <w:rPr>
          <w:rFonts w:ascii="Times New Roman" w:hAnsi="Times New Roman" w:cs="Times New Roman"/>
          <w:sz w:val="28"/>
          <w:szCs w:val="28"/>
        </w:rPr>
        <w:t xml:space="preserve">пора </w:t>
      </w:r>
      <w:r w:rsidRPr="00E15A94">
        <w:rPr>
          <w:rFonts w:ascii="Times New Roman" w:hAnsi="Times New Roman" w:cs="Times New Roman"/>
          <w:b/>
          <w:i/>
          <w:sz w:val="28"/>
          <w:szCs w:val="28"/>
        </w:rPr>
        <w:t xml:space="preserve">дополнить, </w:t>
      </w:r>
      <w:r w:rsidRPr="007106FF">
        <w:rPr>
          <w:rFonts w:ascii="Times New Roman" w:hAnsi="Times New Roman" w:cs="Times New Roman"/>
          <w:sz w:val="28"/>
          <w:szCs w:val="28"/>
        </w:rPr>
        <w:t>говоря о</w:t>
      </w:r>
      <w:r w:rsidRPr="00E15A94">
        <w:rPr>
          <w:rFonts w:ascii="Times New Roman" w:hAnsi="Times New Roman" w:cs="Times New Roman"/>
          <w:b/>
          <w:i/>
          <w:sz w:val="28"/>
          <w:szCs w:val="28"/>
        </w:rPr>
        <w:t xml:space="preserve"> единстве исследования, преподавания и инновационной деятельности</w:t>
      </w:r>
      <w:r>
        <w:rPr>
          <w:rFonts w:ascii="Times New Roman" w:hAnsi="Times New Roman" w:cs="Times New Roman"/>
          <w:sz w:val="28"/>
          <w:szCs w:val="28"/>
        </w:rPr>
        <w:t>.</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Действительно, в современных условиях все равно нет возможности снабдить студента всем комплексом умений и навыков, необходимых для осуществления инновационной деятельности в рамках классических учебных программ. </w:t>
      </w:r>
    </w:p>
    <w:p w:rsidR="00CC79F9" w:rsidRPr="00566C6A"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Современная инновационная деятельность заведомо является мультидисциплинарной, уже не говоря о том, что потенциальный инноватор должен обладать вполне определенным объемом знаний в экономике и маркетинге. Вводить десятки новых лекционных курсов (или перестраивать старые) – долго, дорого и неэффективно. К тому же решительно непонятно, где можно будет найти преподавательские кадры необходимой квалификации.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Альтернативный путь основывается на расширительном толковании принципа Гумбольта – студент </w:t>
      </w:r>
      <w:r w:rsidRPr="00F4279D">
        <w:rPr>
          <w:rFonts w:ascii="Times New Roman" w:hAnsi="Times New Roman" w:cs="Times New Roman"/>
          <w:b/>
          <w:i/>
          <w:sz w:val="28"/>
          <w:szCs w:val="28"/>
        </w:rPr>
        <w:t>учится</w:t>
      </w:r>
      <w:r>
        <w:rPr>
          <w:rFonts w:ascii="Times New Roman" w:hAnsi="Times New Roman" w:cs="Times New Roman"/>
          <w:sz w:val="28"/>
          <w:szCs w:val="28"/>
        </w:rPr>
        <w:t xml:space="preserve">, </w:t>
      </w:r>
      <w:r w:rsidRPr="00F4279D">
        <w:rPr>
          <w:rFonts w:ascii="Times New Roman" w:hAnsi="Times New Roman" w:cs="Times New Roman"/>
          <w:b/>
          <w:i/>
          <w:sz w:val="28"/>
          <w:szCs w:val="28"/>
        </w:rPr>
        <w:t>работая над инновациями</w:t>
      </w:r>
      <w:r>
        <w:rPr>
          <w:rFonts w:ascii="Times New Roman" w:hAnsi="Times New Roman" w:cs="Times New Roman"/>
          <w:sz w:val="28"/>
          <w:szCs w:val="28"/>
        </w:rPr>
        <w:t xml:space="preserve">. При таком подходе, во-первых, выпускник будет куда лучше адаптирован к требованиям постиндустриального рынка труда (невозможно предсказать, какой именно комплекс знаний и умений потребуется выпускнику через десять лет). Во-вторых, параллельно решается вопрос о «первичных» инвестициях: коль скоро работа над инновациями входит в учебную программу, то снимается вопрос об оплате исполнителей. В-третьих, (при должном уровне личной заинтересованности) из учебных инновационных проектов вполне могут родиться реальные стартаповские компании.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остается вопрос о первичных затратах, связанных с приобретением материалов, проведением лабораторных исследований и т.д. Он может быть решен через организацию лабораторий-мастерских широкого профиля, ориентированных на изготовление опытных образцов изделий. Наиболее просто такие лаборатории-мастерские могут быть реализованы применительно к программам обучения по специальностям, связным с радиоэлектроникой. В данном случае производственное оборудование является типовым. Еще более просто данная проблема решается в области информационных технологий – в данном случае вопрос о приобретении материалов и комплектующих не стоит вообще. Соответственно, начинающим исследователям, особенно обучающимся в магистратуре или докторантуре, где предусматривается педагогическая практика, есть смысл подумать о работе над новшествами </w:t>
      </w:r>
      <w:r w:rsidRPr="00FD09E8">
        <w:rPr>
          <w:rFonts w:ascii="Times New Roman" w:hAnsi="Times New Roman" w:cs="Times New Roman"/>
          <w:i/>
          <w:sz w:val="28"/>
          <w:szCs w:val="28"/>
        </w:rPr>
        <w:t>совместно со студентами</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если рассуждать с позиций институциональной экономики, то «локомотивом» инновационной активности могут и должны стать как раз те области, в которых генерация инноваций требует </w:t>
      </w:r>
      <w:r w:rsidRPr="00161A06">
        <w:rPr>
          <w:rFonts w:ascii="Times New Roman" w:hAnsi="Times New Roman" w:cs="Times New Roman"/>
          <w:i/>
          <w:sz w:val="28"/>
          <w:szCs w:val="28"/>
        </w:rPr>
        <w:t xml:space="preserve">минимальных </w:t>
      </w:r>
      <w:r w:rsidRPr="00161A06">
        <w:rPr>
          <w:rFonts w:ascii="Times New Roman" w:hAnsi="Times New Roman" w:cs="Times New Roman"/>
          <w:i/>
          <w:sz w:val="28"/>
          <w:szCs w:val="28"/>
        </w:rPr>
        <w:lastRenderedPageBreak/>
        <w:t>первоначальных инвестиций</w:t>
      </w:r>
      <w:r>
        <w:rPr>
          <w:rFonts w:ascii="Times New Roman" w:hAnsi="Times New Roman" w:cs="Times New Roman"/>
          <w:sz w:val="28"/>
          <w:szCs w:val="28"/>
        </w:rPr>
        <w:t xml:space="preserve">. Разумеется, существует опасность возникновения вполне определенного рода дисбалансов – перемещения инновационной активности в отдельные сектора экономики. Однако, во-первых, такая тенденция уже реализуется на практике, как это и отмечалось в предыдущих лекциях.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также принять во внимание, что рассматриваемая тенденция реализуется в негативном для постсоветских экономик ключе (уход специалистов в области информационных технологий на «серый» рынок и далее через схемы интеллектуальных оффшоров за рубеж). Во-вторых, для создания определенного инвестиционного климата, связанного, главным образом с внедрением соответствующих представлений в массовое сознание бизнес-сообщества, выбор конкретной области, в которой инициируется инновационная активность, не является существенным.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Парадоксально, но в сложившихся условиях первичной задачей, таким образом, является не </w:t>
      </w:r>
      <w:r w:rsidRPr="00B5759C">
        <w:rPr>
          <w:rFonts w:ascii="Times New Roman" w:hAnsi="Times New Roman" w:cs="Times New Roman"/>
          <w:b/>
          <w:i/>
          <w:sz w:val="28"/>
          <w:szCs w:val="28"/>
        </w:rPr>
        <w:t>поиск источника инвестиций</w:t>
      </w:r>
      <w:r>
        <w:rPr>
          <w:rFonts w:ascii="Times New Roman" w:hAnsi="Times New Roman" w:cs="Times New Roman"/>
          <w:sz w:val="28"/>
          <w:szCs w:val="28"/>
        </w:rPr>
        <w:t xml:space="preserve">, о чем не устают говорить лица, привыкшие к «распилу» бюджетных средств, но </w:t>
      </w:r>
      <w:r w:rsidRPr="005046C5">
        <w:rPr>
          <w:rFonts w:ascii="Times New Roman" w:hAnsi="Times New Roman" w:cs="Times New Roman"/>
          <w:b/>
          <w:i/>
          <w:sz w:val="28"/>
          <w:szCs w:val="28"/>
        </w:rPr>
        <w:t>удержание</w:t>
      </w:r>
      <w:r>
        <w:rPr>
          <w:rFonts w:ascii="Times New Roman" w:hAnsi="Times New Roman" w:cs="Times New Roman"/>
          <w:sz w:val="28"/>
          <w:szCs w:val="28"/>
        </w:rPr>
        <w:t xml:space="preserve"> потенциальных инноваторов (особенно молодых) в рамках, предполагающих сотрудничество с университетами, шире – в рамках открыто существующей институциональной среды, обеспечивающей генерацию инноваций. Подобно тому, как специалисты в области экономики часто говорят о деоффшоризации, так и применительно к инновационной активности уже приходится ставить вопрос о выводе интеллектуальных ресурсов из интеллектуальных оффшоров.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Очевидно, это можно сделать, только предложив им более привлекательные условия для деятельности, сопоставимые как по уровню доходности, так и по уровню организационного комфорта. При этом необходимо учитывать также факторы риска (истинные или иллюзорные), которые принимают на себя инноваторы при выходе из «экономической тени».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данного вывода, можно предложить следующие принципы организационной деятельности центров развития инноваций. (Авторы понимают, что чиновники вряд ли будут рассматривать предложения, содержащиеся в учебниках, но именно эти принципы можно и нужно использовать начинающим исследователям и в самостоятельной работе.)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Привлекательность центра развития инноваций для разработчиков инноваций задается, в первую очередь, возможностью продвижения продукции на рынок. Как любят повторять представители бизнес-сообщества, «никто не дает деньги под бизнес-план, деньги выделяют под </w:t>
      </w:r>
      <w:r w:rsidRPr="00924AC7">
        <w:rPr>
          <w:rFonts w:ascii="Times New Roman" w:hAnsi="Times New Roman" w:cs="Times New Roman"/>
          <w:b/>
          <w:i/>
          <w:sz w:val="28"/>
          <w:szCs w:val="28"/>
        </w:rPr>
        <w:t>имя</w:t>
      </w:r>
      <w:r>
        <w:rPr>
          <w:rFonts w:ascii="Times New Roman" w:hAnsi="Times New Roman" w:cs="Times New Roman"/>
          <w:sz w:val="28"/>
          <w:szCs w:val="28"/>
        </w:rPr>
        <w:t xml:space="preserve">», на языке институциональной экономики – для продвижения инноваций часто определяющими являются репутационные факторы.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еще большей степени этот фактор важен для молодых ученых. Важно создать себе </w:t>
      </w:r>
      <w:r w:rsidRPr="00B36EC3">
        <w:rPr>
          <w:rFonts w:ascii="Times New Roman" w:hAnsi="Times New Roman" w:cs="Times New Roman"/>
          <w:i/>
          <w:sz w:val="28"/>
          <w:szCs w:val="28"/>
        </w:rPr>
        <w:t>имя</w:t>
      </w:r>
      <w:r>
        <w:rPr>
          <w:rFonts w:ascii="Times New Roman" w:hAnsi="Times New Roman" w:cs="Times New Roman"/>
          <w:sz w:val="28"/>
          <w:szCs w:val="28"/>
        </w:rPr>
        <w:t xml:space="preserve">, приобрести </w:t>
      </w:r>
      <w:r w:rsidRPr="00B36EC3">
        <w:rPr>
          <w:rFonts w:ascii="Times New Roman" w:hAnsi="Times New Roman" w:cs="Times New Roman"/>
          <w:i/>
          <w:sz w:val="28"/>
          <w:szCs w:val="28"/>
        </w:rPr>
        <w:t>репутацию</w:t>
      </w:r>
      <w:r>
        <w:rPr>
          <w:rFonts w:ascii="Times New Roman" w:hAnsi="Times New Roman" w:cs="Times New Roman"/>
          <w:sz w:val="28"/>
          <w:szCs w:val="28"/>
        </w:rPr>
        <w:t xml:space="preserve"> человека, который генерирует выгодные новшества. Тогда поиск средств на следующий проект будет идти гораздо проще, более того, только на этом пути вы и сможете получить средства на проект, целесообразность которого </w:t>
      </w:r>
      <w:r w:rsidRPr="00B36EC3">
        <w:rPr>
          <w:rFonts w:ascii="Times New Roman" w:hAnsi="Times New Roman" w:cs="Times New Roman"/>
          <w:i/>
          <w:sz w:val="28"/>
          <w:szCs w:val="28"/>
        </w:rPr>
        <w:t>невозможно</w:t>
      </w:r>
      <w:r>
        <w:rPr>
          <w:rFonts w:ascii="Times New Roman" w:hAnsi="Times New Roman" w:cs="Times New Roman"/>
          <w:sz w:val="28"/>
          <w:szCs w:val="28"/>
        </w:rPr>
        <w:t xml:space="preserve"> доказать </w:t>
      </w:r>
      <w:r>
        <w:rPr>
          <w:rFonts w:ascii="Times New Roman" w:hAnsi="Times New Roman" w:cs="Times New Roman"/>
          <w:sz w:val="28"/>
          <w:szCs w:val="28"/>
        </w:rPr>
        <w:lastRenderedPageBreak/>
        <w:t xml:space="preserve">бюрократам. Тут уже не будет важно, что конкретно вы предлагаете, важно, что поверят </w:t>
      </w:r>
      <w:r w:rsidRPr="00B36EC3">
        <w:rPr>
          <w:rFonts w:ascii="Times New Roman" w:hAnsi="Times New Roman" w:cs="Times New Roman"/>
          <w:i/>
          <w:sz w:val="28"/>
          <w:szCs w:val="28"/>
        </w:rPr>
        <w:t>лично вам</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условии, что центры развития инноваций достигнут нужного уровня, их привлекательность для начинающих инноваторов будет определяться именно репутационными факторами, обеспечивающими и поиск частных инвесторов, и продвижение инноваций на рынок.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Собственно, именно репутационные факторы и определяют эффективность неформальных институций, существование которых является ключевым для создания институциональной среды рассматриваемого типа.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Технически, формирование неформальных институций требуемого типа также не требует значительных затрат; по существу, оно сводится к представлению соответствующей информации на сайте центра развития инноваций. Разработчик инновации в данном случае платит за репутацию, за то, что организация, представляющая его предложения, де-факто принимает на себя ответственность (если не юридическую, то моральную) за качество разработки.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Авторы понимают, что организация такого рода институтов развития административным путем выглядит проблематичной, но, обращаясь к молодым исследователям и инженерам, можно отметить следующее. Вам рано или поздно – если конечно экономика знаний действительно будет приобретать реальные очертания – придется объединиться. Общественной организации (в любой ее форме) проще отстаивать права своих членов, поэтому здесь и рассматриваются принципы организации института развития, который может быть создан </w:t>
      </w:r>
      <w:r w:rsidRPr="00546FF7">
        <w:rPr>
          <w:rFonts w:ascii="Times New Roman" w:hAnsi="Times New Roman" w:cs="Times New Roman"/>
          <w:i/>
          <w:sz w:val="28"/>
          <w:szCs w:val="28"/>
        </w:rPr>
        <w:t>без привлечения административного ресурса</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для многих специалистов, имеющих опыт (чаще всего, негативный) внедрения инноваций в постсоветских государствах рассматриваемый подход может показаться утопией. На первый взгляд, это действительно так, но стоит напомнить, что внедрение разработок в химической технологии, энергетике и т.д. до сих пор фактически идет по безнадежно устаревшим советским схемам. Они, как правило, ориентируются на проекты с достаточно большим бюджетом, на проекты, предполагающие значительную (в денежном эквиваленте) отдачу.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Предлагаемые принципы построения центров развития инноваций, по крайней мере, на первых этапах, предполагают ориентацию преимущественно на малобюджетные проекты, вплоть до уровня первоначальных инвестиций в несколько сотен долларов США. (Для значительного числа инноваций в области информационных технологий, как показывает текущая практика, этот уровень является вполне достаточным.)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Такой уровень первоначальных инвестиций, в том числе, позволяет осуществлять их в режиме, близком к игровому (снова напомним о таком ресурсе как студенты, которые все равно что-то должны делать в дипломных работах). Здесь уместно отметить, что ролевые игры, организационно-деятельностные игры и аналогичные им формы стимулирования творческой активности неизбежно станут элементом новых форм обучения, ориентированных на экономику знаний. Несколько утрируя, армия Петра </w:t>
      </w:r>
      <w:r>
        <w:rPr>
          <w:rFonts w:ascii="Times New Roman" w:hAnsi="Times New Roman" w:cs="Times New Roman"/>
          <w:sz w:val="28"/>
          <w:szCs w:val="28"/>
        </w:rPr>
        <w:lastRenderedPageBreak/>
        <w:t xml:space="preserve">Великого когда-то родилась из потешных полков; это потом в золотой роте Преображенского полка служила высшая аристократия Российской Империи.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Парадоксально, но в условиях, когда высокое значение инновационного сопротивления сводит на нет любые классические схемы стимулирования инноваций, остается использовать нестандартные подходы, в максимальной мере задействовав потенциал Игры. Если она будет интересной, то вполне можно найти желающих платить за сам факт участия, а далее (при адекватном построении соответствующих информационных ресурсов) талантливая молодежь сама втянется в процесс. Особенно, если развлечение будет приносить доход, пусть и небольшой.</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условиях, когда известные и описанные в литературе методы стимулирования инноваций оказываются макроэкономически несостоятельными, приходится переходить к разработке нетривиальных подходов.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представляется целесообразным задействовать уже существующий потенциал, обеспечив вывод отечественных интеллектуальных ресурсов из интеллектуальных оффшоров за счет формирования более комфортной среды для разработчиков. Вместе с тем, этот ресурс может оказаться недостаточным для решения масштабной задачи по стимулированию процессов, которые в итоге должны привести к становлению экономики знаний. Наиболее существенным здесь является целенаправленная подготовка инноваторов, в том числе через соответствующие модификации учебных программ. Если инноваторов в достаточном количестве сейчас </w:t>
      </w:r>
      <w:r w:rsidRPr="0079277B">
        <w:rPr>
          <w:rFonts w:ascii="Times New Roman" w:hAnsi="Times New Roman" w:cs="Times New Roman"/>
          <w:b/>
          <w:i/>
          <w:sz w:val="28"/>
          <w:szCs w:val="28"/>
        </w:rPr>
        <w:t>нет</w:t>
      </w:r>
      <w:r>
        <w:rPr>
          <w:rFonts w:ascii="Times New Roman" w:hAnsi="Times New Roman" w:cs="Times New Roman"/>
          <w:sz w:val="28"/>
          <w:szCs w:val="28"/>
        </w:rPr>
        <w:t xml:space="preserve">, то не остается ничего другого, как их </w:t>
      </w:r>
      <w:r w:rsidRPr="0079277B">
        <w:rPr>
          <w:rFonts w:ascii="Times New Roman" w:hAnsi="Times New Roman" w:cs="Times New Roman"/>
          <w:b/>
          <w:i/>
          <w:sz w:val="28"/>
          <w:szCs w:val="28"/>
        </w:rPr>
        <w:t>воспитать</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CC79F9" w:rsidRDefault="00CC79F9" w:rsidP="00CC79F9">
      <w:pPr>
        <w:spacing w:after="0" w:line="240" w:lineRule="auto"/>
        <w:ind w:firstLine="567"/>
        <w:jc w:val="both"/>
        <w:rPr>
          <w:rFonts w:ascii="Times New Roman" w:hAnsi="Times New Roman" w:cs="Times New Roman"/>
          <w:b/>
          <w:sz w:val="28"/>
          <w:szCs w:val="28"/>
        </w:rPr>
      </w:pPr>
      <w:r w:rsidRPr="00CC79F9">
        <w:rPr>
          <w:rFonts w:ascii="Times New Roman" w:hAnsi="Times New Roman" w:cs="Times New Roman"/>
          <w:b/>
          <w:sz w:val="28"/>
          <w:szCs w:val="28"/>
        </w:rPr>
        <w:t>Список литературы к главе 14</w:t>
      </w:r>
    </w:p>
    <w:p w:rsidR="00CC79F9" w:rsidRPr="00CC79F9" w:rsidRDefault="00CC79F9" w:rsidP="00CC79F9">
      <w:pPr>
        <w:pStyle w:val="a7"/>
        <w:numPr>
          <w:ilvl w:val="0"/>
          <w:numId w:val="11"/>
        </w:numPr>
        <w:spacing w:after="0" w:line="240" w:lineRule="auto"/>
        <w:jc w:val="both"/>
        <w:rPr>
          <w:rFonts w:ascii="Times New Roman" w:hAnsi="Times New Roman" w:cs="Times New Roman"/>
          <w:sz w:val="28"/>
          <w:szCs w:val="28"/>
        </w:rPr>
      </w:pPr>
      <w:r w:rsidRPr="00CC79F9">
        <w:rPr>
          <w:rFonts w:ascii="Times New Roman" w:hAnsi="Times New Roman" w:cs="Times New Roman"/>
          <w:sz w:val="28"/>
          <w:szCs w:val="28"/>
        </w:rPr>
        <w:t xml:space="preserve">Заппаров Б.А. Управление инновационной активностью на основе инструментов финансового </w:t>
      </w:r>
      <w:proofErr w:type="gramStart"/>
      <w:r w:rsidRPr="00CC79F9">
        <w:rPr>
          <w:rFonts w:ascii="Times New Roman" w:hAnsi="Times New Roman" w:cs="Times New Roman"/>
          <w:sz w:val="28"/>
          <w:szCs w:val="28"/>
        </w:rPr>
        <w:t>стимулирования :</w:t>
      </w:r>
      <w:proofErr w:type="gramEnd"/>
      <w:r w:rsidRPr="00CC79F9">
        <w:rPr>
          <w:rFonts w:ascii="Times New Roman" w:hAnsi="Times New Roman" w:cs="Times New Roman"/>
          <w:sz w:val="28"/>
          <w:szCs w:val="28"/>
        </w:rPr>
        <w:t xml:space="preserve"> диссертация ... кандидата экономических наук : 08.00.05, 08.00.10 / Заппаров Булат Айратович; [Место защиты: Казан. нац. исслед. технол. ун-т]. - Б.м., Б.г. - 203 с</w:t>
      </w:r>
    </w:p>
    <w:p w:rsidR="00CC79F9" w:rsidRPr="00CC79F9" w:rsidRDefault="00CC79F9" w:rsidP="00CC79F9">
      <w:pPr>
        <w:pStyle w:val="ab"/>
        <w:numPr>
          <w:ilvl w:val="0"/>
          <w:numId w:val="11"/>
        </w:numPr>
        <w:tabs>
          <w:tab w:val="left" w:pos="993"/>
          <w:tab w:val="left" w:pos="1276"/>
          <w:tab w:val="left" w:pos="1418"/>
        </w:tabs>
        <w:jc w:val="both"/>
        <w:rPr>
          <w:rFonts w:ascii="Times New Roman" w:hAnsi="Times New Roman" w:cs="Times New Roman"/>
          <w:sz w:val="28"/>
          <w:szCs w:val="28"/>
        </w:rPr>
      </w:pPr>
      <w:r w:rsidRPr="00CC79F9">
        <w:rPr>
          <w:rFonts w:ascii="Times New Roman" w:hAnsi="Times New Roman" w:cs="Times New Roman"/>
          <w:sz w:val="28"/>
          <w:szCs w:val="28"/>
          <w:lang w:val="en-US"/>
        </w:rPr>
        <w:t xml:space="preserve">Schumpeter J. Theorie der wirtschaftlichen Entwicklung. – Springer US, 2003. </w:t>
      </w:r>
      <w:r w:rsidRPr="00CC79F9">
        <w:rPr>
          <w:rFonts w:ascii="Times New Roman" w:hAnsi="Times New Roman" w:cs="Times New Roman"/>
          <w:sz w:val="28"/>
          <w:szCs w:val="28"/>
        </w:rPr>
        <w:t>(рус. Шумпетер, Й. Теория экономического развития. – М.: Прогресс, 1982.)</w:t>
      </w:r>
    </w:p>
    <w:p w:rsidR="00CC79F9" w:rsidRPr="00CC79F9" w:rsidRDefault="00CC79F9" w:rsidP="00CC79F9">
      <w:pPr>
        <w:pStyle w:val="ab"/>
        <w:numPr>
          <w:ilvl w:val="0"/>
          <w:numId w:val="11"/>
        </w:numPr>
        <w:tabs>
          <w:tab w:val="left" w:pos="993"/>
          <w:tab w:val="left" w:pos="1276"/>
          <w:tab w:val="left" w:pos="1418"/>
        </w:tabs>
        <w:jc w:val="both"/>
        <w:rPr>
          <w:rFonts w:ascii="Times New Roman" w:hAnsi="Times New Roman" w:cs="Times New Roman"/>
          <w:sz w:val="28"/>
          <w:szCs w:val="28"/>
          <w:lang w:val="en-US"/>
        </w:rPr>
      </w:pPr>
      <w:r w:rsidRPr="00CC79F9">
        <w:rPr>
          <w:rFonts w:ascii="Times New Roman" w:hAnsi="Times New Roman" w:cs="Times New Roman"/>
          <w:sz w:val="28"/>
          <w:szCs w:val="28"/>
          <w:lang w:val="en-US"/>
        </w:rPr>
        <w:t xml:space="preserve">Schumpeter J. A. Entrepreneurship as innovation //Entrepreneurship: The social science view. – 2000. – </w:t>
      </w:r>
      <w:proofErr w:type="gramStart"/>
      <w:r w:rsidRPr="00CC79F9">
        <w:rPr>
          <w:rFonts w:ascii="Times New Roman" w:hAnsi="Times New Roman" w:cs="Times New Roman"/>
          <w:sz w:val="28"/>
          <w:szCs w:val="28"/>
        </w:rPr>
        <w:t>С</w:t>
      </w:r>
      <w:r w:rsidRPr="00CC79F9">
        <w:rPr>
          <w:rFonts w:ascii="Times New Roman" w:hAnsi="Times New Roman" w:cs="Times New Roman"/>
          <w:sz w:val="28"/>
          <w:szCs w:val="28"/>
          <w:lang w:val="en-US"/>
        </w:rPr>
        <w:t>. 51</w:t>
      </w:r>
      <w:proofErr w:type="gramEnd"/>
      <w:r w:rsidRPr="00CC79F9">
        <w:rPr>
          <w:rFonts w:ascii="Times New Roman" w:hAnsi="Times New Roman" w:cs="Times New Roman"/>
          <w:sz w:val="28"/>
          <w:szCs w:val="28"/>
          <w:lang w:val="en-US"/>
        </w:rPr>
        <w:t>-75.</w:t>
      </w:r>
    </w:p>
    <w:p w:rsidR="00CC79F9" w:rsidRPr="00CC79F9" w:rsidRDefault="00CC79F9" w:rsidP="00CC79F9">
      <w:pPr>
        <w:pStyle w:val="a7"/>
        <w:numPr>
          <w:ilvl w:val="0"/>
          <w:numId w:val="11"/>
        </w:numPr>
        <w:spacing w:after="0" w:line="240" w:lineRule="auto"/>
        <w:jc w:val="both"/>
        <w:rPr>
          <w:rStyle w:val="apple-converted-space"/>
          <w:rFonts w:ascii="Times New Roman" w:hAnsi="Times New Roman" w:cs="Times New Roman"/>
          <w:sz w:val="28"/>
          <w:szCs w:val="28"/>
          <w:shd w:val="clear" w:color="auto" w:fill="FFFFFF"/>
        </w:rPr>
      </w:pPr>
      <w:r w:rsidRPr="00CC79F9">
        <w:rPr>
          <w:rStyle w:val="apple-converted-space"/>
          <w:rFonts w:ascii="Times New Roman" w:hAnsi="Times New Roman" w:cs="Times New Roman"/>
          <w:sz w:val="28"/>
          <w:szCs w:val="28"/>
          <w:shd w:val="clear" w:color="auto" w:fill="FFFFFF"/>
        </w:rPr>
        <w:t>Сулейменов И.Э., Габриелян О.А., Пак И.Т. и др. Инновационные сценарии в постиндустриальном обществе. Алматы – Симферополь, 2016 г., 218 с.</w:t>
      </w: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Pr="00061C96" w:rsidRDefault="007B4996"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00CC79F9" w:rsidRPr="00061C96">
        <w:rPr>
          <w:rFonts w:ascii="Times New Roman" w:hAnsi="Times New Roman" w:cs="Times New Roman"/>
          <w:b/>
          <w:sz w:val="28"/>
          <w:szCs w:val="28"/>
        </w:rPr>
        <w:t xml:space="preserve"> 1</w:t>
      </w:r>
      <w:r w:rsidR="00CC79F9">
        <w:rPr>
          <w:rFonts w:ascii="Times New Roman" w:hAnsi="Times New Roman" w:cs="Times New Roman"/>
          <w:b/>
          <w:sz w:val="28"/>
          <w:szCs w:val="28"/>
        </w:rPr>
        <w:t>5</w:t>
      </w:r>
      <w:r w:rsidR="00CC79F9" w:rsidRPr="00061C96">
        <w:rPr>
          <w:rFonts w:ascii="Times New Roman" w:hAnsi="Times New Roman" w:cs="Times New Roman"/>
          <w:b/>
          <w:sz w:val="28"/>
          <w:szCs w:val="28"/>
        </w:rPr>
        <w:t xml:space="preserve">. Проблема личного позиционирования </w:t>
      </w:r>
      <w:r w:rsidR="00CC79F9">
        <w:rPr>
          <w:rFonts w:ascii="Times New Roman" w:hAnsi="Times New Roman" w:cs="Times New Roman"/>
          <w:b/>
          <w:sz w:val="28"/>
          <w:szCs w:val="28"/>
        </w:rPr>
        <w:t xml:space="preserve">начинающего </w:t>
      </w:r>
      <w:r w:rsidR="00CC79F9" w:rsidRPr="00061C96">
        <w:rPr>
          <w:rFonts w:ascii="Times New Roman" w:hAnsi="Times New Roman" w:cs="Times New Roman"/>
          <w:b/>
          <w:sz w:val="28"/>
          <w:szCs w:val="28"/>
        </w:rPr>
        <w:t>исследователя</w:t>
      </w:r>
    </w:p>
    <w:p w:rsidR="00CC79F9" w:rsidRPr="00DF76F7" w:rsidRDefault="00CC79F9" w:rsidP="00CC79F9">
      <w:pPr>
        <w:spacing w:after="0" w:line="240" w:lineRule="auto"/>
        <w:ind w:left="4536"/>
        <w:jc w:val="both"/>
        <w:rPr>
          <w:rFonts w:ascii="Times New Roman" w:hAnsi="Times New Roman" w:cs="Times New Roman"/>
          <w:bCs/>
          <w:i/>
          <w:sz w:val="28"/>
          <w:szCs w:val="28"/>
        </w:rPr>
      </w:pPr>
    </w:p>
    <w:p w:rsidR="00CC79F9" w:rsidRPr="00DF76F7" w:rsidRDefault="00CC79F9" w:rsidP="00CC79F9">
      <w:pPr>
        <w:spacing w:after="0" w:line="240" w:lineRule="auto"/>
        <w:ind w:left="4536"/>
        <w:jc w:val="both"/>
        <w:rPr>
          <w:rFonts w:ascii="Times New Roman" w:hAnsi="Times New Roman" w:cs="Times New Roman"/>
          <w:i/>
          <w:sz w:val="28"/>
          <w:szCs w:val="28"/>
        </w:rPr>
      </w:pPr>
      <w:r w:rsidRPr="00DF76F7">
        <w:rPr>
          <w:rFonts w:ascii="Times New Roman" w:hAnsi="Times New Roman" w:cs="Times New Roman"/>
          <w:i/>
          <w:sz w:val="28"/>
          <w:szCs w:val="28"/>
        </w:rPr>
        <w:t>«Один хороший парень не говорит другому хорошему парню то, что хороший парень должен знать сам»</w:t>
      </w:r>
      <w:r w:rsidRPr="00DF76F7">
        <w:rPr>
          <w:rStyle w:val="aa"/>
          <w:i/>
          <w:sz w:val="28"/>
          <w:szCs w:val="28"/>
        </w:rPr>
        <w:footnoteReference w:id="36"/>
      </w:r>
    </w:p>
    <w:p w:rsidR="00CC79F9" w:rsidRPr="00DF76F7" w:rsidRDefault="00CC79F9" w:rsidP="00CC79F9">
      <w:pPr>
        <w:spacing w:after="0" w:line="240" w:lineRule="auto"/>
        <w:ind w:left="4536"/>
        <w:jc w:val="both"/>
        <w:rPr>
          <w:rFonts w:ascii="Times New Roman" w:hAnsi="Times New Roman" w:cs="Times New Roman"/>
          <w:i/>
          <w:sz w:val="28"/>
          <w:szCs w:val="28"/>
        </w:rPr>
      </w:pPr>
      <w:r w:rsidRPr="00DF76F7">
        <w:rPr>
          <w:rFonts w:ascii="Times New Roman" w:hAnsi="Times New Roman" w:cs="Times New Roman"/>
          <w:i/>
          <w:sz w:val="28"/>
          <w:szCs w:val="28"/>
        </w:rPr>
        <w:t>Джонатан Линн, Энтони Джей, «Да, господин министр»</w:t>
      </w:r>
    </w:p>
    <w:p w:rsidR="00CC79F9" w:rsidRPr="00DF76F7" w:rsidRDefault="00CC79F9" w:rsidP="00CC79F9">
      <w:pPr>
        <w:spacing w:after="0" w:line="240" w:lineRule="auto"/>
        <w:ind w:firstLine="567"/>
        <w:jc w:val="both"/>
        <w:rPr>
          <w:rFonts w:ascii="Times New Roman" w:hAnsi="Times New Roman" w:cs="Times New Roman"/>
          <w:i/>
          <w:sz w:val="28"/>
          <w:szCs w:val="28"/>
        </w:rPr>
      </w:pPr>
    </w:p>
    <w:p w:rsidR="00CC79F9" w:rsidRPr="00DF76F7" w:rsidRDefault="00CC79F9" w:rsidP="00CC79F9">
      <w:pPr>
        <w:spacing w:after="0" w:line="240" w:lineRule="auto"/>
        <w:ind w:left="4536"/>
        <w:jc w:val="both"/>
        <w:rPr>
          <w:rFonts w:ascii="Times New Roman" w:hAnsi="Times New Roman" w:cs="Times New Roman"/>
          <w:i/>
          <w:sz w:val="28"/>
          <w:szCs w:val="28"/>
          <w:lang w:val="en-US"/>
        </w:rPr>
      </w:pPr>
      <w:proofErr w:type="gramStart"/>
      <w:r w:rsidRPr="00DF76F7">
        <w:rPr>
          <w:rFonts w:ascii="Times New Roman" w:hAnsi="Times New Roman" w:cs="Times New Roman"/>
          <w:i/>
          <w:sz w:val="28"/>
          <w:szCs w:val="28"/>
          <w:lang w:val="en-US"/>
        </w:rPr>
        <w:t>Don't</w:t>
      </w:r>
      <w:proofErr w:type="gramEnd"/>
      <w:r w:rsidRPr="00DF76F7">
        <w:rPr>
          <w:rFonts w:ascii="Times New Roman" w:hAnsi="Times New Roman" w:cs="Times New Roman"/>
          <w:i/>
          <w:sz w:val="28"/>
          <w:szCs w:val="28"/>
          <w:lang w:val="en-US"/>
        </w:rPr>
        <w:t xml:space="preserve"> put all your eggs in one basket</w:t>
      </w:r>
      <w:r w:rsidRPr="00DF76F7">
        <w:rPr>
          <w:rStyle w:val="aa"/>
          <w:i/>
          <w:sz w:val="28"/>
          <w:szCs w:val="28"/>
          <w:lang w:val="en-US"/>
        </w:rPr>
        <w:footnoteReference w:id="37"/>
      </w:r>
    </w:p>
    <w:p w:rsidR="00CC79F9" w:rsidRPr="00DF76F7" w:rsidRDefault="00CC79F9" w:rsidP="00CC79F9">
      <w:pPr>
        <w:spacing w:after="0" w:line="240" w:lineRule="auto"/>
        <w:ind w:left="4536"/>
        <w:jc w:val="both"/>
        <w:rPr>
          <w:rFonts w:ascii="Times New Roman" w:hAnsi="Times New Roman" w:cs="Times New Roman"/>
          <w:i/>
          <w:sz w:val="28"/>
          <w:szCs w:val="28"/>
        </w:rPr>
      </w:pPr>
      <w:r w:rsidRPr="00DF76F7">
        <w:rPr>
          <w:rFonts w:ascii="Times New Roman" w:hAnsi="Times New Roman" w:cs="Times New Roman"/>
          <w:i/>
          <w:sz w:val="28"/>
          <w:szCs w:val="28"/>
        </w:rPr>
        <w:t>Поговорка</w:t>
      </w:r>
    </w:p>
    <w:p w:rsidR="00CC79F9" w:rsidRPr="00DF76F7" w:rsidRDefault="00CC79F9" w:rsidP="00CC79F9">
      <w:pPr>
        <w:spacing w:after="0" w:line="240" w:lineRule="auto"/>
        <w:ind w:firstLine="567"/>
        <w:jc w:val="both"/>
        <w:rPr>
          <w:rFonts w:ascii="Times New Roman" w:hAnsi="Times New Roman" w:cs="Times New Roman"/>
          <w:i/>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предыдущих лекциях неоднократно подчеркивалось, что успех любой деятельности, связанной с творчеством, в том числе, научно-техническим практически полностью определяется мотивацией тех, кто этим творчеством занят. У читателя уже не должно быть сомнений, что монетарная мотивация (проще говоря – работа за деньги) является далеко на самой важной и результативной. Разумеется, монетарные факторы нельзя сбрасывать со счетов, но, как известно, «нормальному человеку деньги нужны для того, чтобы о них не думать». Если в этом утверждении и есть доля преувеличения, то она не так уж и велика, особенно по отношению к тем, кто действительно намеревается посвятить себя работе в науке.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Основные мотивационные факторы успешной работы в науке (во всяком случае, те из них, которые в состоянии обеспечить ответ на вызовы современности, в частности, действительно заложить основы экономики знаний) лежат в совсем другой плоскости.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Первой в этом списке возможность обеспечения самореализации (возможность личного самоутверждения, возможность показать себе и другим, что «я» могу сделать нечто, недоступное толпе никчемных посредственностей, в конце концов, возможность оставить след в истории).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Кому-то из читающих эти строки такая мотивация покажется нелепой, но это будет означать только одно – вы выбрали себе не ту профессию. «Срочно бегите назад, на берег», как писали классики. Для тех, кто выбрал себе стезю научного работника адекватно, именно эта мотивация была, есть и будет главной, во всяком случае, первой в списке.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Второй в рассматриваемом списке от века стояла жажда свободы, пусть только и внутренней. Для любого мыслящего человека, стремление шагнуть за горизонт обыденного так же естественно, как и любая другая физиологическая потребность. Хотя бы просто потому, что волей обстоятельств мыслящий человек, как правило, живет в окружении посредственностей, и рано или поздно они начнут его раздражать. Своими </w:t>
      </w:r>
      <w:r>
        <w:rPr>
          <w:rFonts w:ascii="Times New Roman" w:hAnsi="Times New Roman" w:cs="Times New Roman"/>
          <w:sz w:val="28"/>
          <w:szCs w:val="28"/>
        </w:rPr>
        <w:lastRenderedPageBreak/>
        <w:t xml:space="preserve">грошовыми интригами, сиюминутными интересами, бесперечь изрекаемыми банальностями, да и просто заурядной человеческой глупостью.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59159A">
        <w:rPr>
          <w:rFonts w:ascii="Times New Roman" w:hAnsi="Times New Roman" w:cs="Times New Roman"/>
          <w:sz w:val="28"/>
          <w:szCs w:val="28"/>
        </w:rPr>
        <w:t xml:space="preserve">, </w:t>
      </w:r>
      <w:r w:rsidRPr="0059159A">
        <w:rPr>
          <w:rFonts w:ascii="Times New Roman" w:hAnsi="Times New Roman" w:cs="Times New Roman"/>
          <w:sz w:val="28"/>
          <w:szCs w:val="28"/>
          <w:lang w:val="en-US"/>
        </w:rPr>
        <w:t>last</w:t>
      </w:r>
      <w:r w:rsidRPr="0059159A">
        <w:rPr>
          <w:rFonts w:ascii="Times New Roman" w:hAnsi="Times New Roman" w:cs="Times New Roman"/>
          <w:sz w:val="28"/>
          <w:szCs w:val="28"/>
        </w:rPr>
        <w:t xml:space="preserve"> </w:t>
      </w:r>
      <w:r w:rsidRPr="0059159A">
        <w:rPr>
          <w:rFonts w:ascii="Times New Roman" w:hAnsi="Times New Roman" w:cs="Times New Roman"/>
          <w:sz w:val="28"/>
          <w:szCs w:val="28"/>
          <w:lang w:val="en-US"/>
        </w:rPr>
        <w:t>but</w:t>
      </w:r>
      <w:r w:rsidRPr="0059159A">
        <w:rPr>
          <w:rFonts w:ascii="Times New Roman" w:hAnsi="Times New Roman" w:cs="Times New Roman"/>
          <w:sz w:val="28"/>
          <w:szCs w:val="28"/>
        </w:rPr>
        <w:t xml:space="preserve"> </w:t>
      </w:r>
      <w:r w:rsidRPr="0059159A">
        <w:rPr>
          <w:rFonts w:ascii="Times New Roman" w:hAnsi="Times New Roman" w:cs="Times New Roman"/>
          <w:sz w:val="28"/>
          <w:szCs w:val="28"/>
          <w:lang w:val="en-US"/>
        </w:rPr>
        <w:t>not</w:t>
      </w:r>
      <w:r w:rsidRPr="0059159A">
        <w:rPr>
          <w:rFonts w:ascii="Times New Roman" w:hAnsi="Times New Roman" w:cs="Times New Roman"/>
          <w:sz w:val="28"/>
          <w:szCs w:val="28"/>
        </w:rPr>
        <w:t xml:space="preserve"> </w:t>
      </w:r>
      <w:r w:rsidRPr="0059159A">
        <w:rPr>
          <w:rFonts w:ascii="Times New Roman" w:hAnsi="Times New Roman" w:cs="Times New Roman"/>
          <w:sz w:val="28"/>
          <w:szCs w:val="28"/>
          <w:lang w:val="en-US"/>
        </w:rPr>
        <w:t>least</w:t>
      </w:r>
      <w:r w:rsidRPr="0059159A">
        <w:rPr>
          <w:rFonts w:ascii="Times New Roman" w:hAnsi="Times New Roman" w:cs="Times New Roman"/>
          <w:sz w:val="28"/>
          <w:szCs w:val="28"/>
        </w:rPr>
        <w:t xml:space="preserve">, - </w:t>
      </w:r>
      <w:r w:rsidRPr="0059159A">
        <w:rPr>
          <w:rFonts w:ascii="Times New Roman" w:hAnsi="Times New Roman" w:cs="Times New Roman"/>
          <w:i/>
          <w:sz w:val="28"/>
          <w:szCs w:val="28"/>
        </w:rPr>
        <w:t>авантюризм</w:t>
      </w:r>
      <w:r>
        <w:rPr>
          <w:rFonts w:ascii="Times New Roman" w:hAnsi="Times New Roman" w:cs="Times New Roman"/>
          <w:i/>
          <w:sz w:val="28"/>
          <w:szCs w:val="28"/>
        </w:rPr>
        <w:t xml:space="preserve">, </w:t>
      </w:r>
      <w:r w:rsidRPr="00AF2694">
        <w:rPr>
          <w:rFonts w:ascii="Times New Roman" w:hAnsi="Times New Roman" w:cs="Times New Roman"/>
          <w:sz w:val="28"/>
          <w:szCs w:val="28"/>
        </w:rPr>
        <w:t>в высоком значении этого слова</w:t>
      </w:r>
      <w:r w:rsidRPr="0059159A">
        <w:rPr>
          <w:rFonts w:ascii="Times New Roman" w:hAnsi="Times New Roman" w:cs="Times New Roman"/>
          <w:sz w:val="28"/>
          <w:szCs w:val="28"/>
        </w:rPr>
        <w:t xml:space="preserve">. </w:t>
      </w:r>
      <w:r>
        <w:rPr>
          <w:rFonts w:ascii="Times New Roman" w:hAnsi="Times New Roman" w:cs="Times New Roman"/>
          <w:sz w:val="28"/>
          <w:szCs w:val="28"/>
        </w:rPr>
        <w:t xml:space="preserve">Мятущийся дух, которому тесно в рамках обыденного, который не готов смириться с конечностью собственного бытия, и поэтому стремится хотя бы прикоснуться к Вечности. Нечто, что вело таких людей как Кортес и Писсаро в неизведанные земли, а таких как Браге и Кеплер – в дебри Космоса, куда в его время можно было проникнуть только силою мысли.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Стремление бросить вызов обыденности (небесам, Церкви, миропорядку – да хоть и самому дьяволу) также лежит в природе человека, а его носители были и остаются тем катализатором, который от века вел цивилизацию «per aspera ad astra»</w:t>
      </w:r>
      <w:r w:rsidRPr="0038786F">
        <w:rPr>
          <w:rFonts w:ascii="Times New Roman" w:hAnsi="Times New Roman" w:cs="Times New Roman"/>
          <w:sz w:val="28"/>
          <w:szCs w:val="28"/>
        </w:rPr>
        <w:t xml:space="preserve">. </w:t>
      </w:r>
      <w:r>
        <w:rPr>
          <w:rFonts w:ascii="Times New Roman" w:hAnsi="Times New Roman" w:cs="Times New Roman"/>
          <w:sz w:val="28"/>
          <w:szCs w:val="28"/>
        </w:rPr>
        <w:t xml:space="preserve">Это стремление существовало всегда, мы все видим его и сегодня, например, в радикальных формах религии. (Тем более важно направить дух авантюризма, присущий пассионариям, в конструктивное русло, но это к слову.)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идее, рассматриваемый список можно было бы продолжить, но нужды в этом нет. Уже ясно и так – личности (а это именно </w:t>
      </w:r>
      <w:r w:rsidRPr="00D1758A">
        <w:rPr>
          <w:rFonts w:ascii="Times New Roman" w:hAnsi="Times New Roman" w:cs="Times New Roman"/>
          <w:i/>
          <w:sz w:val="28"/>
          <w:szCs w:val="28"/>
        </w:rPr>
        <w:t>личности</w:t>
      </w:r>
      <w:r>
        <w:rPr>
          <w:rFonts w:ascii="Times New Roman" w:hAnsi="Times New Roman" w:cs="Times New Roman"/>
          <w:sz w:val="28"/>
          <w:szCs w:val="28"/>
        </w:rPr>
        <w:t xml:space="preserve">, а не безликие </w:t>
      </w:r>
      <w:r w:rsidRPr="00D1758A">
        <w:rPr>
          <w:rFonts w:ascii="Times New Roman" w:hAnsi="Times New Roman" w:cs="Times New Roman"/>
          <w:i/>
          <w:sz w:val="28"/>
          <w:szCs w:val="28"/>
        </w:rPr>
        <w:t>сотрудники</w:t>
      </w:r>
      <w:r>
        <w:rPr>
          <w:rFonts w:ascii="Times New Roman" w:hAnsi="Times New Roman" w:cs="Times New Roman"/>
          <w:sz w:val="28"/>
          <w:szCs w:val="28"/>
        </w:rPr>
        <w:t xml:space="preserve">), являющиеся носителями качеств, нужных для работы в науке, заведомо </w:t>
      </w:r>
      <w:r w:rsidRPr="00D1758A">
        <w:rPr>
          <w:rFonts w:ascii="Times New Roman" w:hAnsi="Times New Roman" w:cs="Times New Roman"/>
          <w:i/>
          <w:sz w:val="28"/>
          <w:szCs w:val="28"/>
        </w:rPr>
        <w:t>плохо</w:t>
      </w:r>
      <w:r>
        <w:rPr>
          <w:rFonts w:ascii="Times New Roman" w:hAnsi="Times New Roman" w:cs="Times New Roman"/>
          <w:sz w:val="28"/>
          <w:szCs w:val="28"/>
        </w:rPr>
        <w:t xml:space="preserve"> вписываются и будут вписываться в </w:t>
      </w:r>
      <w:r w:rsidRPr="00D1758A">
        <w:rPr>
          <w:rFonts w:ascii="Times New Roman" w:hAnsi="Times New Roman" w:cs="Times New Roman"/>
          <w:i/>
          <w:sz w:val="28"/>
          <w:szCs w:val="28"/>
        </w:rPr>
        <w:t>любую</w:t>
      </w:r>
      <w:r>
        <w:rPr>
          <w:rFonts w:ascii="Times New Roman" w:hAnsi="Times New Roman" w:cs="Times New Roman"/>
          <w:sz w:val="28"/>
          <w:szCs w:val="28"/>
        </w:rPr>
        <w:t xml:space="preserve"> организационную структуру. Особенно сейчас, когда бюрократия в науке и тех сферах, которые с ней связаны, уже необратимо перешагнула за любые рамки разумного.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Приведем только один довод; «он ничтожен по сравнению с главным», но зато </w:t>
      </w:r>
      <w:r w:rsidRPr="008637B8">
        <w:rPr>
          <w:rFonts w:ascii="Times New Roman" w:hAnsi="Times New Roman" w:cs="Times New Roman"/>
          <w:sz w:val="28"/>
          <w:szCs w:val="28"/>
        </w:rPr>
        <w:t xml:space="preserve">предельно </w:t>
      </w:r>
      <w:r>
        <w:rPr>
          <w:rFonts w:ascii="Times New Roman" w:hAnsi="Times New Roman" w:cs="Times New Roman"/>
          <w:sz w:val="28"/>
          <w:szCs w:val="28"/>
        </w:rPr>
        <w:t xml:space="preserve">ясен. Руководство </w:t>
      </w:r>
      <w:r w:rsidRPr="00D1758A">
        <w:rPr>
          <w:rFonts w:ascii="Times New Roman" w:hAnsi="Times New Roman" w:cs="Times New Roman"/>
          <w:i/>
          <w:sz w:val="28"/>
          <w:szCs w:val="28"/>
        </w:rPr>
        <w:t>любой</w:t>
      </w:r>
      <w:r>
        <w:rPr>
          <w:rFonts w:ascii="Times New Roman" w:hAnsi="Times New Roman" w:cs="Times New Roman"/>
          <w:sz w:val="28"/>
          <w:szCs w:val="28"/>
        </w:rPr>
        <w:t xml:space="preserve"> организационной структуры кровно заинтересовано в </w:t>
      </w:r>
      <w:r w:rsidRPr="00D1758A">
        <w:rPr>
          <w:rFonts w:ascii="Times New Roman" w:hAnsi="Times New Roman" w:cs="Times New Roman"/>
          <w:i/>
          <w:sz w:val="28"/>
          <w:szCs w:val="28"/>
        </w:rPr>
        <w:t>дисциплине</w:t>
      </w:r>
      <w:r>
        <w:rPr>
          <w:rFonts w:ascii="Times New Roman" w:hAnsi="Times New Roman" w:cs="Times New Roman"/>
          <w:sz w:val="28"/>
          <w:szCs w:val="28"/>
        </w:rPr>
        <w:t xml:space="preserve">. Иначе и не может быть, в противном случае любая разветвленная организация перестанет нормально функционировать.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Чем менее компетентно руководство, тем в большей степени оно стремится компенсировать недостаток собственного профессионализма тем, что сегодня именуется «эффективный менеджмент». Посредственности ухватились за этот термин, как за палочку-выручалочку, что неудивительно. Они надеялись и продолжают надеяться, что некие гуру из высших школ менеджмента научат их заместителей наладить работу так, чтобы «все работало как часы», т.е. по заданной схеме, невзирая на ограниченную компетентность руководства (а часто и его простую человеческую лень).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Есть области человеческой деятельности, где подход, требующий жесткой дисциплины, просто необходим – армия (принцип единоначалия зафиксирован воинскими уставами), в конце концов, любое производство. На любом сколько-нибудь крупном заводе четко прописанные должностные инструкции просто необходимы, равно как и высокий уровень дисциплины. «Здравый смысл слишком острое оружие, чтобы отдавать его в руки слишком многим».</w:t>
      </w:r>
    </w:p>
    <w:p w:rsidR="00CC79F9" w:rsidRPr="0038786F"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Научная деятельность в этом отношении составляла, и будет составлять исключение, именно в силу </w:t>
      </w:r>
      <w:r w:rsidRPr="00704F95">
        <w:rPr>
          <w:rFonts w:ascii="Times New Roman" w:hAnsi="Times New Roman" w:cs="Times New Roman"/>
          <w:i/>
          <w:sz w:val="28"/>
          <w:szCs w:val="28"/>
        </w:rPr>
        <w:t>различия в мотивациях</w:t>
      </w:r>
      <w:r>
        <w:rPr>
          <w:rFonts w:ascii="Times New Roman" w:hAnsi="Times New Roman" w:cs="Times New Roman"/>
          <w:sz w:val="28"/>
          <w:szCs w:val="28"/>
        </w:rPr>
        <w:t xml:space="preserve">, поддерживающих эффективность работы системы в целом. На завод человек приходит </w:t>
      </w:r>
      <w:r w:rsidRPr="00704F95">
        <w:rPr>
          <w:rFonts w:ascii="Times New Roman" w:hAnsi="Times New Roman" w:cs="Times New Roman"/>
          <w:i/>
          <w:sz w:val="28"/>
          <w:szCs w:val="28"/>
        </w:rPr>
        <w:t>зарабатывать деньги</w:t>
      </w:r>
      <w:r>
        <w:rPr>
          <w:rFonts w:ascii="Times New Roman" w:hAnsi="Times New Roman" w:cs="Times New Roman"/>
          <w:sz w:val="28"/>
          <w:szCs w:val="28"/>
        </w:rPr>
        <w:t xml:space="preserve">, что автоматически подразумевает подчинение определенным правилам игры, более того, так всем проще. В науку человек – </w:t>
      </w:r>
      <w:r>
        <w:rPr>
          <w:rFonts w:ascii="Times New Roman" w:hAnsi="Times New Roman" w:cs="Times New Roman"/>
          <w:sz w:val="28"/>
          <w:szCs w:val="28"/>
        </w:rPr>
        <w:lastRenderedPageBreak/>
        <w:t xml:space="preserve">достойный того, чтобы ею заниматься </w:t>
      </w:r>
      <w:r w:rsidRPr="0036523C">
        <w:rPr>
          <w:rFonts w:ascii="Times New Roman" w:hAnsi="Times New Roman" w:cs="Times New Roman"/>
          <w:i/>
          <w:sz w:val="28"/>
          <w:szCs w:val="28"/>
        </w:rPr>
        <w:t>всерьез</w:t>
      </w:r>
      <w:r>
        <w:rPr>
          <w:rFonts w:ascii="Times New Roman" w:hAnsi="Times New Roman" w:cs="Times New Roman"/>
          <w:sz w:val="28"/>
          <w:szCs w:val="28"/>
        </w:rPr>
        <w:t xml:space="preserve"> – приходит с совсем </w:t>
      </w:r>
      <w:r w:rsidRPr="00704F95">
        <w:rPr>
          <w:rFonts w:ascii="Times New Roman" w:hAnsi="Times New Roman" w:cs="Times New Roman"/>
          <w:i/>
          <w:sz w:val="28"/>
          <w:szCs w:val="28"/>
        </w:rPr>
        <w:t>другой</w:t>
      </w:r>
      <w:r>
        <w:rPr>
          <w:rFonts w:ascii="Times New Roman" w:hAnsi="Times New Roman" w:cs="Times New Roman"/>
          <w:sz w:val="28"/>
          <w:szCs w:val="28"/>
        </w:rPr>
        <w:t xml:space="preserve"> целью, и это, как минимум, следует учитывать, что, увы, имеет место далеко не всегда.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Бюрократы от науки (точно так же, как и любые другие) все чаще используют характеристику «он не управляем» как крайне негативную, не понимая, по присущей им ограниченности ума, что это на самом деле – комплимент.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понимают они и многого другого. Чем активнее внедряется «эффективный менеджмент», чем успешнее идет «борьба за производственную дисциплину», чем больше бюрократических бумаг и продолжительнее совещания, тем меньше в научной организации становится людей, </w:t>
      </w:r>
      <w:r w:rsidRPr="00121238">
        <w:rPr>
          <w:rFonts w:ascii="Times New Roman" w:hAnsi="Times New Roman" w:cs="Times New Roman"/>
          <w:i/>
          <w:sz w:val="28"/>
          <w:szCs w:val="28"/>
        </w:rPr>
        <w:t>действительно</w:t>
      </w:r>
      <w:r>
        <w:rPr>
          <w:rFonts w:ascii="Times New Roman" w:hAnsi="Times New Roman" w:cs="Times New Roman"/>
          <w:sz w:val="28"/>
          <w:szCs w:val="28"/>
        </w:rPr>
        <w:t xml:space="preserve"> способных работать, точнее, сделать что-то полезное. Эту мысль, конечно, можно развивать и дальше, но ясно и так: поголовье бюрократов, нашедших себе место в научной среде, уже давно растет рекордными темпами и на данный момент превысило критическую отметку.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этим, увы, придется считаться, в том числе, и </w:t>
      </w:r>
      <w:r w:rsidRPr="00121238">
        <w:rPr>
          <w:rFonts w:ascii="Times New Roman" w:hAnsi="Times New Roman" w:cs="Times New Roman"/>
          <w:i/>
          <w:sz w:val="28"/>
          <w:szCs w:val="28"/>
        </w:rPr>
        <w:t>вам</w:t>
      </w:r>
      <w:r>
        <w:rPr>
          <w:rFonts w:ascii="Times New Roman" w:hAnsi="Times New Roman" w:cs="Times New Roman"/>
          <w:sz w:val="28"/>
          <w:szCs w:val="28"/>
        </w:rPr>
        <w:t xml:space="preserve">, тем, кто хочет работать </w:t>
      </w:r>
      <w:r w:rsidRPr="00121238">
        <w:rPr>
          <w:rFonts w:ascii="Times New Roman" w:hAnsi="Times New Roman" w:cs="Times New Roman"/>
          <w:i/>
          <w:sz w:val="28"/>
          <w:szCs w:val="28"/>
        </w:rPr>
        <w:t>на самом деле</w:t>
      </w:r>
      <w:r>
        <w:rPr>
          <w:rFonts w:ascii="Times New Roman" w:hAnsi="Times New Roman" w:cs="Times New Roman"/>
          <w:i/>
          <w:sz w:val="28"/>
          <w:szCs w:val="28"/>
        </w:rPr>
        <w:t>, т.е. действительно заниматься научными исследованиями</w:t>
      </w:r>
      <w:r>
        <w:rPr>
          <w:rFonts w:ascii="Times New Roman" w:hAnsi="Times New Roman" w:cs="Times New Roman"/>
          <w:sz w:val="28"/>
          <w:szCs w:val="28"/>
        </w:rPr>
        <w:t xml:space="preserve">. Бюрократам </w:t>
      </w:r>
      <w:r w:rsidRPr="00121238">
        <w:rPr>
          <w:rFonts w:ascii="Times New Roman" w:hAnsi="Times New Roman" w:cs="Times New Roman"/>
          <w:i/>
          <w:sz w:val="28"/>
          <w:szCs w:val="28"/>
        </w:rPr>
        <w:t xml:space="preserve">вы будете </w:t>
      </w:r>
      <w:r>
        <w:rPr>
          <w:rFonts w:ascii="Times New Roman" w:hAnsi="Times New Roman" w:cs="Times New Roman"/>
          <w:i/>
          <w:sz w:val="28"/>
          <w:szCs w:val="28"/>
        </w:rPr>
        <w:t>глубоко</w:t>
      </w:r>
      <w:r w:rsidRPr="00121238">
        <w:rPr>
          <w:rFonts w:ascii="Times New Roman" w:hAnsi="Times New Roman" w:cs="Times New Roman"/>
          <w:i/>
          <w:sz w:val="28"/>
          <w:szCs w:val="28"/>
        </w:rPr>
        <w:t xml:space="preserve"> противны</w:t>
      </w:r>
      <w:r>
        <w:rPr>
          <w:rFonts w:ascii="Times New Roman" w:hAnsi="Times New Roman" w:cs="Times New Roman"/>
          <w:i/>
          <w:sz w:val="28"/>
          <w:szCs w:val="28"/>
        </w:rPr>
        <w:t xml:space="preserve">, </w:t>
      </w:r>
      <w:r w:rsidRPr="008B776C">
        <w:rPr>
          <w:rFonts w:ascii="Times New Roman" w:hAnsi="Times New Roman" w:cs="Times New Roman"/>
          <w:sz w:val="28"/>
          <w:szCs w:val="28"/>
        </w:rPr>
        <w:t>а если не верите, то тем быстрее убедитесь в этом сами, на личном опыте</w:t>
      </w:r>
      <w:r>
        <w:rPr>
          <w:rFonts w:ascii="Times New Roman" w:hAnsi="Times New Roman" w:cs="Times New Roman"/>
          <w:sz w:val="28"/>
          <w:szCs w:val="28"/>
        </w:rPr>
        <w:t xml:space="preserve">. Вы будете их </w:t>
      </w:r>
      <w:r w:rsidRPr="00121238">
        <w:rPr>
          <w:rFonts w:ascii="Times New Roman" w:hAnsi="Times New Roman" w:cs="Times New Roman"/>
          <w:i/>
          <w:sz w:val="28"/>
          <w:szCs w:val="28"/>
        </w:rPr>
        <w:t>раздражать</w:t>
      </w:r>
      <w:r>
        <w:rPr>
          <w:rFonts w:ascii="Times New Roman" w:hAnsi="Times New Roman" w:cs="Times New Roman"/>
          <w:sz w:val="28"/>
          <w:szCs w:val="28"/>
        </w:rPr>
        <w:t xml:space="preserve">, потому, что в глубине души любой из них отчетливо понимает – помимо начальственного кресла, добытого подхалимажем и интригами, ни один из них не стоит и ломаного гроша. Они будут вас </w:t>
      </w:r>
      <w:r w:rsidRPr="00121238">
        <w:rPr>
          <w:rFonts w:ascii="Times New Roman" w:hAnsi="Times New Roman" w:cs="Times New Roman"/>
          <w:i/>
          <w:sz w:val="28"/>
          <w:szCs w:val="28"/>
        </w:rPr>
        <w:t>бояться</w:t>
      </w:r>
      <w:r>
        <w:rPr>
          <w:rFonts w:ascii="Times New Roman" w:hAnsi="Times New Roman" w:cs="Times New Roman"/>
          <w:sz w:val="28"/>
          <w:szCs w:val="28"/>
        </w:rPr>
        <w:t xml:space="preserve">, потому, что любой человек опасается непонятного, а для человека, который пришел в науку ради </w:t>
      </w:r>
      <w:r w:rsidRPr="00473BA6">
        <w:rPr>
          <w:rFonts w:ascii="Times New Roman" w:hAnsi="Times New Roman" w:cs="Times New Roman"/>
          <w:i/>
          <w:sz w:val="28"/>
          <w:szCs w:val="28"/>
        </w:rPr>
        <w:t>заработка</w:t>
      </w:r>
      <w:r>
        <w:rPr>
          <w:rFonts w:ascii="Times New Roman" w:hAnsi="Times New Roman" w:cs="Times New Roman"/>
          <w:sz w:val="28"/>
          <w:szCs w:val="28"/>
        </w:rPr>
        <w:t xml:space="preserve">, любая иная мотивация непонятна по определению – они так устроены.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упрощая, вам придется работать в среде, которая, для вас будет, если говорить откровенно, </w:t>
      </w:r>
      <w:r w:rsidRPr="00BE3768">
        <w:rPr>
          <w:rFonts w:ascii="Times New Roman" w:hAnsi="Times New Roman" w:cs="Times New Roman"/>
          <w:i/>
          <w:sz w:val="28"/>
          <w:szCs w:val="28"/>
        </w:rPr>
        <w:t>враждебной</w:t>
      </w:r>
      <w:r>
        <w:rPr>
          <w:rFonts w:ascii="Times New Roman" w:hAnsi="Times New Roman" w:cs="Times New Roman"/>
          <w:sz w:val="28"/>
          <w:szCs w:val="28"/>
        </w:rPr>
        <w:t xml:space="preserve">. Начальство будет делать вид, что вас поощряет, но на самом деле будет решать другие задачи – получить максимум прибыли (не суть важно, в какой форме) и </w:t>
      </w:r>
      <w:r w:rsidRPr="00BE3768">
        <w:rPr>
          <w:rFonts w:ascii="Times New Roman" w:hAnsi="Times New Roman" w:cs="Times New Roman"/>
          <w:i/>
          <w:sz w:val="28"/>
          <w:szCs w:val="28"/>
        </w:rPr>
        <w:t>ограничить</w:t>
      </w:r>
      <w:r>
        <w:rPr>
          <w:rFonts w:ascii="Times New Roman" w:hAnsi="Times New Roman" w:cs="Times New Roman"/>
          <w:sz w:val="28"/>
          <w:szCs w:val="28"/>
        </w:rPr>
        <w:t xml:space="preserve"> ваш профессиональный рост, особенно если кто-то заметит, что вы реально что-то стоите как научный работник.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Парадоксально, но выход прост – вам никто не мешает, грубо говоря, спрятаться. Точнее, никто не мешает сделать так, чтобы ни один бюрократ не увидел вашего истинного лица, а лучше и вовсе не принимал в свои расчеты ваше существование.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Проще всего это сделать тем, кто работает в области информационных технологий. Собственно, такие тенденции отчетливо прослеживаются в настоящее время. Толковые программисты отнюдь не стремятся попасть в официальные научно-исследовательские учреждения, их редко можно встретить среди преподавателей университетов (в особенности это относится к постсоветскому пространству). Многие из них и вовсе осуществляют свою деятельность через интеллектуальные оффшоры, предпочитая не засвечиваться в родной стране.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Почему так происходит – понятно. Работа в любой </w:t>
      </w:r>
      <w:r w:rsidRPr="00506B47">
        <w:rPr>
          <w:rFonts w:ascii="Times New Roman" w:hAnsi="Times New Roman" w:cs="Times New Roman"/>
          <w:i/>
          <w:sz w:val="28"/>
          <w:szCs w:val="28"/>
        </w:rPr>
        <w:t>формальной</w:t>
      </w:r>
      <w:r>
        <w:rPr>
          <w:rFonts w:ascii="Times New Roman" w:hAnsi="Times New Roman" w:cs="Times New Roman"/>
          <w:sz w:val="28"/>
          <w:szCs w:val="28"/>
        </w:rPr>
        <w:t xml:space="preserve"> институции, связанной с наукой или образованием, для толкового специалиста </w:t>
      </w:r>
      <w:r>
        <w:rPr>
          <w:rFonts w:ascii="Times New Roman" w:hAnsi="Times New Roman" w:cs="Times New Roman"/>
          <w:sz w:val="28"/>
          <w:szCs w:val="28"/>
        </w:rPr>
        <w:lastRenderedPageBreak/>
        <w:t xml:space="preserve">в области информационных технологий по существу сейчас может дать только некие нематериальные преференции (зарплаты научных сотрудников и преподавателей символичны). Например, надпись на визитной карточке, свидетельствующую, что конкретный человек причастен науке официально, формальный стаж работы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Денег </w:t>
      </w:r>
      <w:r w:rsidRPr="00506B47">
        <w:rPr>
          <w:rFonts w:ascii="Times New Roman" w:hAnsi="Times New Roman" w:cs="Times New Roman"/>
          <w:i/>
          <w:sz w:val="28"/>
          <w:szCs w:val="28"/>
        </w:rPr>
        <w:t xml:space="preserve">для </w:t>
      </w:r>
      <w:r>
        <w:rPr>
          <w:rFonts w:ascii="Times New Roman" w:hAnsi="Times New Roman" w:cs="Times New Roman"/>
          <w:i/>
          <w:sz w:val="28"/>
          <w:szCs w:val="28"/>
        </w:rPr>
        <w:t>толкового специалиста</w:t>
      </w:r>
      <w:r>
        <w:rPr>
          <w:rFonts w:ascii="Times New Roman" w:hAnsi="Times New Roman" w:cs="Times New Roman"/>
          <w:sz w:val="28"/>
          <w:szCs w:val="28"/>
        </w:rPr>
        <w:t xml:space="preserve"> там нет, и не будет, возможностей для работы – тоже. (Кто не верит, может, ради смеха, посетить любое из совещаний в таких организациях.)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Остается только один вариант – зарабатывать самостоятельно, возможностей для чего сейчас больше, чем достаточно, в особенности это относится к тем, кто работает в области информационных технологий, где для работы часто не нужно ничего, кроме персонального компьютера. Формально наука для вас в таком случае становится чем-то вроде хобби (во всяком случае, на начальных этапах карьеры).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Звучит необычно, но в современных условиях, увы, именно эта тенденция наблюдается все более отчетливо. Наиболее грамотные преподаватели на многих кафедрах – это уже совместители или даже те, кто занимается преподавательской деятельностью только ради того, чтобы поддерживать форму, соответствующие контакты и т.д. Почему – тоже понятно, университетам уже просто не хватает денег, чтобы нанимать профессионалов. Приходится использовать другие формы мотивации, о которых говорилось выше.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молодых ученых целого ряда специальностей, главным образом, тех, что далеки от информационных технологий, реализовать себя полностью самостоятельно – как ученого, скажем в рамках стартапа, конечно, очень сложно. Впрочем, информационные технологии представляют определенное поле для самореализации и для специалиста практически любого другого профиля.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вариант, вполне можно рассматривать совместную работу с электронщиками и программистами, нацеленную на решение конкретных задач в конкретной области техники. Например, программные продукты, нацеленные на решение конкретных химических задач, создавались и создаются с участием химиков, продукты, обеспечивающие энергосбережение – с участием энергетиков и т.д. Иногда возникает возможность выйти на достаточно неожиданные рынки, например, рынок развивающих детских игр. (Уровень автоматизации, т.е. сложность электроники в таких играх, как правило, невелик, но они пользуются спросом, так как обеспечивают обучение через игру.)</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Может показаться, что рекомендации такого рода противоречат интересам государства. Это, очевидно, не так (достаточно принять во внимание, что интересы государства и интересы чиновников – это отнюдь не одно и то же). Любые рекомендации, хотя бы отчасти способствующие появлению социальных групп, поддерживающих инновационное развитие, заведомо полезны. (Особенно, если эти социальные группы окажутся способными стимулировать инновационную деятельность далее, индуктивно воздействуя на смежные области.)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Впрочем, будете вы придерживаться этих рекомендаций или нет, но с официальными структурами взаимодействовать придется, хотя такое взаимодействие лучше максимально ограничить. Возможности для этого есть, например, в любом из институтов можно работать на </w:t>
      </w:r>
      <w:proofErr w:type="gramStart"/>
      <w:r>
        <w:rPr>
          <w:rFonts w:ascii="Times New Roman" w:hAnsi="Times New Roman" w:cs="Times New Roman"/>
          <w:sz w:val="28"/>
          <w:szCs w:val="28"/>
        </w:rPr>
        <w:t>пол- или</w:t>
      </w:r>
      <w:proofErr w:type="gramEnd"/>
      <w:r>
        <w:rPr>
          <w:rFonts w:ascii="Times New Roman" w:hAnsi="Times New Roman" w:cs="Times New Roman"/>
          <w:sz w:val="28"/>
          <w:szCs w:val="28"/>
        </w:rPr>
        <w:t xml:space="preserve"> четверть ставки, устроится в качестве совместителя и т.д. и т.п. – формы такого ограниченного сотрудничества могут быть весьма разнообразными.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разумного человека такое положение – одновременно вне и внутри системы – обладает выраженными преимуществами, прежде всего потому, что создает необходимые для успешной научной деятельности степени свободы. Совместителя сложнее загнать на «производственное совещание» или любое иное мероприятие, которое начальство проводит, главным образом, в своих собственных интересах, хотя и твердит при этом про производственную дисциплину и прочие материи, которое оно считает высокими. В конце концов, всегда есть возможность заранее оговорить круг своих обязанностей, исключив из него наиболее неприятные и бессмысленные.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таком подходе у вас одновременно появляется и свобода, и некий официальный статус. Он все же необходим (как писал классик, нельзя жить в обществе и быть свободным от общества). Надпись на визитной карточке, отражающая хоть какое-то положение в науке, в частности, создает определенные предпосылки для создания вполне определенного круга общения – коллеги, в том числе, иностранные должны считать вас за своего. Этот же статус обеспечивает возможность взаимодействия с различными институтами развития и т.д.</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Остается затронуть вопрос об оплате – жить в любом случае на что-то нужно. Здесь нетрудно произвести несложный подсчет. Сотрудник любого научно-исследовательского института или вуза в современных условиях тратит все большие и большие усилия на, упрошено говоря, внутреннюю и внешнюю бюрократию. Преподаватели большинства вузов уже давно говорят о том, что они фактически работают на проверяющие комиссии, так много времени занимает отчетность, сюда нужно еще добавить заседания, совещания и прочие мероприятия, в лучшем случае имеющие к науке только косвенное отношение. С точки зрения руководства они, конечно, целесообразны – иначе сложно управлять коллективом, но это не меняет сути дела. Помимо этого, в условиях грантового (или аналогичного ему) финансирования значительное время уходит и на собственно получение гранта (в Казахстане соответствующие процедуры часто затягиваются на год, а иногда и более), и на последующую отчетность, которая также отнимает очень много времени.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все это сложить, то получится, что научный сотрудник официального учреждения тратит порядка 70% рабочего времени на занятия, слабо связанные с истинной наукой. За это время вполне можно больше заработать в другом месте (в том числе, не обязательно связанном с научной деятельностью), а наукой заниматься как хобби. Это вполне осмысленный подход, даже если вы в перспективе ориентируетесь на работу в официальных научных или образовательных учреждениях.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 именно, чем выше ваш вес в научном мире, тем более привлекательным будет ваше положение в таких структурах (как в финансовом, так и в другом отношении). Разумнее всего осуществить своего рода фланговый маневр, начиная взаимодействовать с официальными институциями, уже приобретя соответствующий вес. Этот вес – или авторитет конкретного исследователя в научном мире – в значительной степени определяется его публикациями, т.е. тем, что только косвенно зависит от формальной карьеры (понимаемой как постепенный подъем по должностной лестнице). В известном смысле, публикации – научные труды, доступные для широкого круга читателей, – и есть основа информационного капитала ученого. По ним коллеги судят о достижениях (или наоборот), список научных трудов конкретного исследователя говорит опытному человеку очень и очень много. Во всяком случае, именно на этой основе коллеги будут судить о том, стоит ли с вами сотрудничать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Приобрести такой информационный капитал можно, не обязательно работая в официальных учреждениях, задумавшись о формальной карьере уже тогда, когда он накоплен. К тому же, любые проекты, которые вы реализовали самостоятельно, также вносят значительный вклад в информационный капитал – если он значителен, можно претендовать на вполне пристойную позицию даже тогда, когда вы не проходили долгую и утомительную дорогу по ступеням служебной лестницы.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общо, карьера – или жизненный успех – любого человека, интегрированного в академическую среду, обладает двумя составляющими – формальной и неформальной. Иногда они связаны друг с другом, иногда доминирует только одна из этих составляющих, но в любом случае во внимание нужно принимать обе, как и то, что бороться с бюрократической системой, так или иначе, придется.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Конкретные рекомендации здесь дать сложно (впрочем, о некоторых из них речь пойдет ниже), но можно высказать некие общие соображения, способные облегчить жизнь.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Бюрократ существует во вполне определенной системе координат, его жизненный успех очень редко определяется реальными достижениями, упрощая, он думает только о своем положении </w:t>
      </w:r>
      <w:r w:rsidRPr="008272C2">
        <w:rPr>
          <w:rFonts w:ascii="Times New Roman" w:hAnsi="Times New Roman" w:cs="Times New Roman"/>
          <w:i/>
          <w:sz w:val="28"/>
          <w:szCs w:val="28"/>
        </w:rPr>
        <w:t>внутри</w:t>
      </w:r>
      <w:r>
        <w:rPr>
          <w:rFonts w:ascii="Times New Roman" w:hAnsi="Times New Roman" w:cs="Times New Roman"/>
          <w:sz w:val="28"/>
          <w:szCs w:val="28"/>
        </w:rPr>
        <w:t xml:space="preserve"> вполне определенной системы, в которой существуют свои регламенты, писанные и неписанные правила игры. Бюрократ старается не задевать интересы коллег, начальства, смежников и пр.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противном случае ему будет все сложнее «решать вопросы».)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системах такого рода неизбежно формируется своя система условностей (точнее свои неформальные институции, которые стороннему наблюдателю, как правило, не заметны). Эти институции весьма устойчивы: едва ли не единственной институцией Российской Империи, которая практически без изменений пережила революционные события начала 20-го века, явилась именно бюрократия: советский административный аппарат по структуре и характеру выполняемых функций практически ничем не </w:t>
      </w:r>
      <w:r>
        <w:rPr>
          <w:rFonts w:ascii="Times New Roman" w:hAnsi="Times New Roman" w:cs="Times New Roman"/>
          <w:sz w:val="28"/>
          <w:szCs w:val="28"/>
        </w:rPr>
        <w:lastRenderedPageBreak/>
        <w:t xml:space="preserve">отличался, от существовавшего при Государе Императоре. Примерно то же самое можно сказать и о событиях, приведших к распаду СССР.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Поскольку бюрократия существует уже весьма продолжительное время (как минимум, два столетия), то соответствующие неформальные институции выработали </w:t>
      </w:r>
      <w:r w:rsidRPr="007C5B72">
        <w:rPr>
          <w:rFonts w:ascii="Times New Roman" w:hAnsi="Times New Roman" w:cs="Times New Roman"/>
          <w:i/>
          <w:sz w:val="28"/>
          <w:szCs w:val="28"/>
        </w:rPr>
        <w:t>свой язык</w:t>
      </w:r>
      <w:r>
        <w:rPr>
          <w:rFonts w:ascii="Times New Roman" w:hAnsi="Times New Roman" w:cs="Times New Roman"/>
          <w:i/>
          <w:sz w:val="28"/>
          <w:szCs w:val="28"/>
        </w:rPr>
        <w:t xml:space="preserve"> и свою собственную логику</w:t>
      </w:r>
      <w:r>
        <w:rPr>
          <w:rFonts w:ascii="Times New Roman" w:hAnsi="Times New Roman" w:cs="Times New Roman"/>
          <w:sz w:val="28"/>
          <w:szCs w:val="28"/>
        </w:rPr>
        <w:t xml:space="preserve">. Здесь нет преувеличения: любая разновидность деятельности, порождающая специфические социальные группы рано </w:t>
      </w:r>
      <w:proofErr w:type="gramStart"/>
      <w:r>
        <w:rPr>
          <w:rFonts w:ascii="Times New Roman" w:hAnsi="Times New Roman" w:cs="Times New Roman"/>
          <w:sz w:val="28"/>
          <w:szCs w:val="28"/>
        </w:rPr>
        <w:t>или</w:t>
      </w:r>
      <w:proofErr w:type="gramEnd"/>
      <w:r>
        <w:rPr>
          <w:rFonts w:ascii="Times New Roman" w:hAnsi="Times New Roman" w:cs="Times New Roman"/>
          <w:sz w:val="28"/>
          <w:szCs w:val="28"/>
        </w:rPr>
        <w:t xml:space="preserve"> поздно приводит именно к этому. (Достаточно вспомнить о весьма специфическом сленге, на котором общаются друг с другом современные айтишники.)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Злые языки любят повторять, что у бюрократов своя логика, которая имеет не так уж много общего с человеческой. Это утверждение не так уж далеко от истины, особенно если его интерпретировать корректно, исключив оскорбительный оттенок.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гуманитарной литературе уже продолжительное время обсуждается проблема интерпретации текста, значительное внимание ей уделял Умберто Эко - итальянский ученый и писатель (многим это имя, вероятно знакомо по роману «Имя розы», популярность которого вызвала в Италии всплеск интереса в медиевистике).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Первоначально вопросы, связанные с проблемой интерпретации текста, возникли в теории перевода. А именно, осуществить перевод текста с одного языка на другой, пытаясь механически заменить каждое слово его прямым переводом, очень часто невозможно – искажается смысл (именно это обстоятельство и порождает многочисленные трудности, с которыми сталкиваются разработчики программ, обеспечивающих машинный перевод).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Принято говорить, что практически каждое слово любого из естественных языков обладает определенным семантическим спектром. Упрощая, за каждым слов и высказыванием всегда стоит определенная неоднозначность, неопределенность, которая снимается за счет контекста. Простой пример: «Слово о полку Игореве». В этом контексте «Слово» означает, скорее «рассказ», а не термин, обозначающий совокупность букв. (Именно это и подразумевается под «словом», скажем, в теории передачи данных или теории информации.) В научной литературе «оригинальная публикация» означает, что представленные в ней сведения публикуются впервые, в обыденном языке слово «оригинальный» так и вовсе иногда звучит как синоним слова «дурацкий». Не приходится удивляться, что механическая замена слов одного языка другими часто приводит к абсурду, в чем убеждался каждый, кто пользуется программами машинного перевода.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очень часто то ли иное слово некоторого естественного языка вообще не имеет эквивалента в другом. Так, переводчики романов Иоанны Хмелевской были вынуждены использовать не очень изящное словосочетание «предки по женской линии», так как в русском языке нет прямого эквивалента для польского термина, </w:t>
      </w:r>
      <w:proofErr w:type="gramStart"/>
      <w:r>
        <w:rPr>
          <w:rFonts w:ascii="Times New Roman" w:hAnsi="Times New Roman" w:cs="Times New Roman"/>
          <w:sz w:val="28"/>
          <w:szCs w:val="28"/>
        </w:rPr>
        <w:t>выражаемого</w:t>
      </w:r>
      <w:proofErr w:type="gramEnd"/>
      <w:r>
        <w:rPr>
          <w:rFonts w:ascii="Times New Roman" w:hAnsi="Times New Roman" w:cs="Times New Roman"/>
          <w:sz w:val="28"/>
          <w:szCs w:val="28"/>
        </w:rPr>
        <w:t xml:space="preserve"> одним словом. По той же причине значительная часть казахских народных пословиц не может быть переведена на русский, их приходится пересказывать.</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Строго говоря, пересказом является любой перевод, в особенности – художественный (для «механического» перевода есть специальный термин – «подстрочник»). И дело здесь далеко не только в полисемантичности используемых терминов. Любой текст есть продукт вполне определенной </w:t>
      </w:r>
      <w:r w:rsidRPr="005A2166">
        <w:rPr>
          <w:rFonts w:ascii="Times New Roman" w:hAnsi="Times New Roman" w:cs="Times New Roman"/>
          <w:i/>
          <w:sz w:val="28"/>
          <w:szCs w:val="28"/>
        </w:rPr>
        <w:t>культуры</w:t>
      </w:r>
      <w:r>
        <w:rPr>
          <w:rFonts w:ascii="Times New Roman" w:hAnsi="Times New Roman" w:cs="Times New Roman"/>
          <w:sz w:val="28"/>
          <w:szCs w:val="28"/>
        </w:rPr>
        <w:t>, чем он совершеннее, тем в нем больше неявных ссылок на события, факты и другие тексты, связанные именно с нею. Современная философская мысль</w:t>
      </w:r>
      <w:r w:rsidRPr="005A2166">
        <w:rPr>
          <w:rFonts w:ascii="Times New Roman" w:hAnsi="Times New Roman" w:cs="Times New Roman"/>
          <w:sz w:val="28"/>
          <w:szCs w:val="28"/>
        </w:rPr>
        <w:t xml:space="preserve"> </w:t>
      </w:r>
      <w:r>
        <w:rPr>
          <w:rFonts w:ascii="Times New Roman" w:hAnsi="Times New Roman" w:cs="Times New Roman"/>
          <w:sz w:val="28"/>
          <w:szCs w:val="28"/>
        </w:rPr>
        <w:t>прямо утверждает</w:t>
      </w:r>
      <w:r w:rsidRPr="005A2166">
        <w:rPr>
          <w:rFonts w:ascii="Times New Roman" w:hAnsi="Times New Roman" w:cs="Times New Roman"/>
          <w:sz w:val="28"/>
          <w:szCs w:val="28"/>
        </w:rPr>
        <w:t xml:space="preserve">, что читатель любого сколько-нибудь сложного текста всякий раз рождает его новое понимание. </w:t>
      </w:r>
      <w:r>
        <w:rPr>
          <w:rFonts w:ascii="Times New Roman" w:hAnsi="Times New Roman" w:cs="Times New Roman"/>
          <w:sz w:val="28"/>
          <w:szCs w:val="28"/>
        </w:rPr>
        <w:t xml:space="preserve">Иногда за текстом удается увидеть даже больше, чем хотел сказать автор. Иногда наоборот – читатель искажает исходный смысл, видя в нем нечто другое. Наиболее зримый пример – столетние дискуссии вокруг любой из книг, являющейся канонической для конкретной религии. Различные направления в теологии раскрывали и раскрывают их смысл по-разному. </w:t>
      </w:r>
    </w:p>
    <w:p w:rsidR="00CC79F9" w:rsidRPr="005A2166"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не только перевод, но и «простое» чтение текста всегда есть </w:t>
      </w:r>
      <w:r w:rsidRPr="0053357C">
        <w:rPr>
          <w:rFonts w:ascii="Times New Roman" w:hAnsi="Times New Roman" w:cs="Times New Roman"/>
          <w:i/>
          <w:sz w:val="28"/>
          <w:szCs w:val="28"/>
        </w:rPr>
        <w:t>интерпретация</w:t>
      </w:r>
      <w:r>
        <w:rPr>
          <w:rFonts w:ascii="Times New Roman" w:hAnsi="Times New Roman" w:cs="Times New Roman"/>
          <w:sz w:val="28"/>
          <w:szCs w:val="28"/>
        </w:rPr>
        <w:t xml:space="preserve">, иное прочтение. В особенности это касается переложения текста, созданного в рамках другой культуры. Здесь приходится не просто пересказывать, но и многое </w:t>
      </w:r>
      <w:r w:rsidRPr="00086BAE">
        <w:rPr>
          <w:rFonts w:ascii="Times New Roman" w:hAnsi="Times New Roman" w:cs="Times New Roman"/>
          <w:i/>
          <w:sz w:val="28"/>
          <w:szCs w:val="28"/>
        </w:rPr>
        <w:t>объяснять</w:t>
      </w:r>
      <w:r>
        <w:rPr>
          <w:rFonts w:ascii="Times New Roman" w:hAnsi="Times New Roman" w:cs="Times New Roman"/>
          <w:sz w:val="28"/>
          <w:szCs w:val="28"/>
        </w:rPr>
        <w:t xml:space="preserve">. За каждым текстом стоит культура, его породившая.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это так, но для многих по-прежнему довольно неожиданным представляется вывод, что тексты, написанные на родном языке читателя, часто также требуют «перевода». При этом, такой перевод сталкивается примерно с теми же самыми трудностями, что и перевод с одного языка на другой. </w:t>
      </w:r>
      <w:r w:rsidRPr="004E282C">
        <w:rPr>
          <w:rFonts w:ascii="Times New Roman" w:hAnsi="Times New Roman" w:cs="Times New Roman"/>
          <w:sz w:val="28"/>
          <w:szCs w:val="28"/>
        </w:rPr>
        <w:t>(Отчасти именно этим и заняты литературные критики, задачей которых является раскрытие смыслов оригинальных текстов.)</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Причина все та же – различные социальные группы обладают различной </w:t>
      </w:r>
      <w:r w:rsidRPr="0053357C">
        <w:rPr>
          <w:rFonts w:ascii="Times New Roman" w:hAnsi="Times New Roman" w:cs="Times New Roman"/>
          <w:i/>
          <w:sz w:val="28"/>
          <w:szCs w:val="28"/>
        </w:rPr>
        <w:t>субкультурой</w:t>
      </w:r>
      <w:r>
        <w:rPr>
          <w:rFonts w:ascii="Times New Roman" w:hAnsi="Times New Roman" w:cs="Times New Roman"/>
          <w:sz w:val="28"/>
          <w:szCs w:val="28"/>
        </w:rPr>
        <w:t xml:space="preserve">. Она порождается родом занятий, традициями, наконец, диктатом среды – любой человек, интегрированный в определенную социальную среду, вольно или невольно перенимает соответствующие навыки общения, манеру поведения, стиль мышления и т.д. (Иногда воздействие становится настолько выраженным, что приходится говорить о </w:t>
      </w:r>
      <w:r w:rsidRPr="0053357C">
        <w:rPr>
          <w:rFonts w:ascii="Times New Roman" w:hAnsi="Times New Roman" w:cs="Times New Roman"/>
          <w:i/>
          <w:sz w:val="28"/>
          <w:szCs w:val="28"/>
        </w:rPr>
        <w:t>профессиональной деформации</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Наглядным примером субкультуры является та, что порождена научной средой (заметим, что задачей данного учебника как раз и является способствовать интеграции читателя именно в эту субкультуру). В учебниках по философии часто отмечают, что проблем с переводом технической литературы, в отличие от гуманитарной, нет. Термины строго определены, равно как и характер их употребления. </w:t>
      </w:r>
      <w:proofErr w:type="gramStart"/>
      <w:r>
        <w:rPr>
          <w:rFonts w:ascii="Times New Roman" w:hAnsi="Times New Roman" w:cs="Times New Roman"/>
          <w:sz w:val="28"/>
          <w:szCs w:val="28"/>
        </w:rPr>
        <w:t>С одной стороны</w:t>
      </w:r>
      <w:proofErr w:type="gramEnd"/>
      <w:r>
        <w:rPr>
          <w:rFonts w:ascii="Times New Roman" w:hAnsi="Times New Roman" w:cs="Times New Roman"/>
          <w:sz w:val="28"/>
          <w:szCs w:val="28"/>
        </w:rPr>
        <w:t xml:space="preserve"> это действительно так, в технической и научной литературе приветствуется употребление строгой терминологии, нацеленной, в том числе, на то, чтобы избегать любых неоднозначностей в трактовках. Однако, если посмотреть на технические тексты с несколько иной точки зрения, то можно говорить и о том, что научная субкультура (являющаяся в большей степени интернациональной, чем любая другая) формирует </w:t>
      </w:r>
      <w:r w:rsidRPr="003D26C1">
        <w:rPr>
          <w:rFonts w:ascii="Times New Roman" w:hAnsi="Times New Roman" w:cs="Times New Roman"/>
          <w:i/>
          <w:sz w:val="28"/>
          <w:szCs w:val="28"/>
        </w:rPr>
        <w:t>свой язык</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Существование научно-популярной литературы с этой точки зрения можно рассматривать как обеспечение перевода с языка научной субкультуры </w:t>
      </w:r>
      <w:r>
        <w:rPr>
          <w:rFonts w:ascii="Times New Roman" w:hAnsi="Times New Roman" w:cs="Times New Roman"/>
          <w:sz w:val="28"/>
          <w:szCs w:val="28"/>
        </w:rPr>
        <w:lastRenderedPageBreak/>
        <w:t xml:space="preserve">на языки других субкультур, формально пользующихся тем же естественным языком. Эти соображения могли бы показаться излишними, но они хорошо иллюстрируют особенности рассматриваемого феномена бюрократии. </w:t>
      </w:r>
    </w:p>
    <w:p w:rsidR="00CC79F9" w:rsidRPr="004E282C"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 тоже </w:t>
      </w:r>
      <w:r w:rsidRPr="00112E06">
        <w:rPr>
          <w:rFonts w:ascii="Times New Roman" w:hAnsi="Times New Roman" w:cs="Times New Roman"/>
          <w:i/>
          <w:sz w:val="28"/>
          <w:szCs w:val="28"/>
        </w:rPr>
        <w:t>субкультура</w:t>
      </w:r>
      <w:r>
        <w:rPr>
          <w:rFonts w:ascii="Times New Roman" w:hAnsi="Times New Roman" w:cs="Times New Roman"/>
          <w:sz w:val="28"/>
          <w:szCs w:val="28"/>
        </w:rPr>
        <w:t xml:space="preserve">, обладающая своими собственными особенностями, в частности своим языком (суб-языком). Изучена она плохо, что не удивительно. Нет и пособий, способных помочь в переводе с этого суб-языка на другие. Тем больше оснований обдуманно подходить к взаимодействию с бюрократической системой. В частности, всякий раз важно попытаться понять, что именно на </w:t>
      </w:r>
      <w:r w:rsidRPr="008E7DFC">
        <w:rPr>
          <w:rFonts w:ascii="Times New Roman" w:hAnsi="Times New Roman" w:cs="Times New Roman"/>
          <w:i/>
          <w:sz w:val="28"/>
          <w:szCs w:val="28"/>
        </w:rPr>
        <w:t>самом деле</w:t>
      </w:r>
      <w:r>
        <w:rPr>
          <w:rFonts w:ascii="Times New Roman" w:hAnsi="Times New Roman" w:cs="Times New Roman"/>
          <w:sz w:val="28"/>
          <w:szCs w:val="28"/>
        </w:rPr>
        <w:t xml:space="preserve"> стоит за неудобочитаемым документом, написанным канцелярским жаргоном. Более того, поскольку любой бюрократ считает, что его поведение адекватно и логично, то спорить с ним бессмысленно – проще и эффективнее </w:t>
      </w:r>
      <w:r w:rsidRPr="002B1E68">
        <w:rPr>
          <w:rFonts w:ascii="Times New Roman" w:hAnsi="Times New Roman" w:cs="Times New Roman"/>
          <w:i/>
          <w:sz w:val="28"/>
          <w:szCs w:val="28"/>
        </w:rPr>
        <w:t>освоить их язык</w:t>
      </w:r>
      <w:r>
        <w:rPr>
          <w:rFonts w:ascii="Times New Roman" w:hAnsi="Times New Roman" w:cs="Times New Roman"/>
          <w:sz w:val="28"/>
          <w:szCs w:val="28"/>
        </w:rPr>
        <w:t xml:space="preserve">, попытаться понять внутреннюю логику их поведения и действовать в соответствующих рамках. Это не так уж трудно, главное просто отдавать себе отчет, что вы – в данных конкретных обстоятельствах – просто </w:t>
      </w:r>
      <w:r w:rsidRPr="004B5B36">
        <w:rPr>
          <w:rFonts w:ascii="Times New Roman" w:hAnsi="Times New Roman" w:cs="Times New Roman"/>
          <w:i/>
          <w:sz w:val="28"/>
          <w:szCs w:val="28"/>
        </w:rPr>
        <w:t>переходите на другой язык</w:t>
      </w:r>
      <w:r>
        <w:rPr>
          <w:rFonts w:ascii="Times New Roman" w:hAnsi="Times New Roman" w:cs="Times New Roman"/>
          <w:sz w:val="28"/>
          <w:szCs w:val="28"/>
        </w:rPr>
        <w:t xml:space="preserve">, как переходите на язык страны пребывания в путешествиях (если, конечно, его знать).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первых порах вполне может помочь то, что на сленге научных работников называется «принцип адекватного идиотизма». Он основывается на элементарных рассуждениях, учитывающих психологию бюрократа. Главная задача, которую преследует почти любое существо, относящееся к этой форме жизни (исключения все же бывают), - избежать ответственности, а, следовательно, уклониться от принятия любого </w:t>
      </w:r>
      <w:proofErr w:type="gramStart"/>
      <w:r>
        <w:rPr>
          <w:rFonts w:ascii="Times New Roman" w:hAnsi="Times New Roman" w:cs="Times New Roman"/>
          <w:sz w:val="28"/>
          <w:szCs w:val="28"/>
        </w:rPr>
        <w:t>решения</w:t>
      </w:r>
      <w:proofErr w:type="gramEnd"/>
      <w:r>
        <w:rPr>
          <w:rFonts w:ascii="Times New Roman" w:hAnsi="Times New Roman" w:cs="Times New Roman"/>
          <w:sz w:val="28"/>
          <w:szCs w:val="28"/>
        </w:rPr>
        <w:t xml:space="preserve"> по существу. В идеале для него желательно не делать вообще ничего, поскольку прогнозировать последствия любого серьезного шага крайне трудно, а еще более трудно сделать что-то (особенно что-то действительно серьезное), не задевая при этом ничьих интересов.</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спорить в таких условиях – абсолютно бесполезно. Решительно не важно, насколько логичны будут ваши аргументы, насколько большую пользу для дела вы намереваетесь принести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и т.п. Многие и многие на собственном опыте неоднократно убеждать, что разговаривать с бюрократом, апеллируя к разуму, значит просто терять время.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Целесообразно поступить иначе – нужно максимально облегчить бюрократу жизнь, понимая, что его, как правило, нисколько не интересует то, что происходит на самом деле, его интересует только то, что </w:t>
      </w:r>
      <w:r w:rsidRPr="00D636EF">
        <w:rPr>
          <w:rFonts w:ascii="Times New Roman" w:hAnsi="Times New Roman" w:cs="Times New Roman"/>
          <w:i/>
          <w:sz w:val="28"/>
          <w:szCs w:val="28"/>
        </w:rPr>
        <w:t>отражается в документах</w:t>
      </w:r>
      <w:r>
        <w:rPr>
          <w:rFonts w:ascii="Times New Roman" w:hAnsi="Times New Roman" w:cs="Times New Roman"/>
          <w:sz w:val="28"/>
          <w:szCs w:val="28"/>
        </w:rPr>
        <w:t xml:space="preserve">. Вот и составьте документы так, чтобы бюрократ чувствовал себя комфортно. При этом их соответствие реальности, в сущности, не имеет никакого значения, оно может быть очень умеренным. Достаточно, чтобы вы сами тоже могли избежать ответственности, если, как говориться кто-то «поднимет документы».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Фактически это означает, что вы просто принимаете их правила игры. Это, конечно, неприятно, но в противном случае вам придется затратить очень много времени и усилий, которые можно направить на куда более достойные занятия.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Резюмируя, бюрократия – это иная субкультура, иная форма жизни, и уж если вы собираетесь стать ученым, то и к этому вопросу следует подходить должным образом – изучать явление, с которым вы сталкиваетесь, не пытаясь его трансформировать, но используя обнаруженные закономерности и сделанные выводы в своих интересах. Примерно так, как самолетостроение использует законы аэродинамики. </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Перейдем к рассмотрению этапов формальной академической карьеры. При этом следует отметить, что научная или академическая карьера в Советском Союзе практически во все годы его существования была весьма привлекательна и престижна для молодежи. Как показывает результаты социологических исследований, во времена существования СССР, самая талантливая молодежь выбирала именно научную карьеру, в то время как в таких странах как США, Германия, Англия и т.п. самые одаренные молодые люди шли в бизнес, поскольку для них «карьера» миллионера была, конечно, же более привлекательна, чем карьера, пусть даже очень известного ученого. Поэтому на Западе в подавляющем большинстве научную карьеру выбирали «середнячки». В Советском Союзе же, карьеры миллионеров быть не могло, поскольку, официально, миллионеров в странах социалистического лагеря просто не существовало, и одаренная молодежь выбирала карьеру ученого, следующую по привлекательности, после карьеры миллионера. </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Не случайно, после развала СССР многие бывшие советские ученые, уехав на Запад оказались востребованы в самых престижных научных центрах и университетах, составив серьезную конкуренцию «местным» достаточно известным ученым.</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 xml:space="preserve">Так из чего строилась научная или академическая карьера, и какие перспективы ожидали молодого человека при успешной реализации карьеры ученого в Советском Союзе? Следует отметить, что для успешного ученого существовало достаточно много «регалий», получение которых было не только престижно, но способствовало его материальному благосостоянию. Это прежде всего получение ученой степени «кандидат наук» и высшей ученой степени «доктор наук», а также научных званий «доцент» (или звание «старший научный сотрудник» для ученого, не занимающегося образовательной деятельностью) и высшего научного звания «профессор». Получение каждого очередного звания или ученой степени сопровождалось заметной прибавкой в зарплате. Далее ученого имеющего ученую степень доктора наук и ученое звание профессора при очень </w:t>
      </w:r>
      <w:proofErr w:type="gramStart"/>
      <w:r w:rsidRPr="00825CBB">
        <w:rPr>
          <w:rFonts w:ascii="Times New Roman" w:hAnsi="Times New Roman" w:cs="Times New Roman"/>
          <w:sz w:val="28"/>
          <w:szCs w:val="28"/>
        </w:rPr>
        <w:t>благоприятном  стечение</w:t>
      </w:r>
      <w:proofErr w:type="gramEnd"/>
      <w:r w:rsidRPr="00825CBB">
        <w:rPr>
          <w:rFonts w:ascii="Times New Roman" w:hAnsi="Times New Roman" w:cs="Times New Roman"/>
          <w:sz w:val="28"/>
          <w:szCs w:val="28"/>
        </w:rPr>
        <w:t xml:space="preserve"> обстоятельств и при наличии большого вклада в науку могло ожидать избрание в члены-корреспонденты и действительные члены (академики) республиканских Академий наук и даже Академии СССР. Быть членом-корреспондентом Академий наук, а тем более академиком была мечтой не только каждого видного ученого Советского Союза, но и означало получение практически пожизненной, очень существенной для того времени, прибавки к зарплате, получение квартиры, персональной машины и т.п.</w:t>
      </w:r>
    </w:p>
    <w:p w:rsidR="00CC79F9" w:rsidRPr="00825CBB" w:rsidRDefault="00CC79F9" w:rsidP="00CC79F9">
      <w:pPr>
        <w:spacing w:after="0" w:line="240" w:lineRule="auto"/>
        <w:ind w:firstLine="567"/>
        <w:jc w:val="both"/>
        <w:rPr>
          <w:rFonts w:ascii="Times New Roman" w:hAnsi="Times New Roman" w:cs="Times New Roman"/>
          <w:sz w:val="28"/>
          <w:szCs w:val="28"/>
          <w:shd w:val="clear" w:color="auto" w:fill="FFFFFF"/>
        </w:rPr>
      </w:pPr>
      <w:r w:rsidRPr="00825CBB">
        <w:rPr>
          <w:rFonts w:ascii="Times New Roman" w:hAnsi="Times New Roman" w:cs="Times New Roman"/>
          <w:sz w:val="28"/>
          <w:szCs w:val="28"/>
        </w:rPr>
        <w:t xml:space="preserve">При этом следует отметить, что процесс получения ученой степени в советское время был довольно трудоемкий и многоступенчатый. Во-первых, </w:t>
      </w:r>
      <w:r w:rsidRPr="00825CBB">
        <w:rPr>
          <w:rFonts w:ascii="Times New Roman" w:hAnsi="Times New Roman" w:cs="Times New Roman"/>
          <w:sz w:val="28"/>
          <w:szCs w:val="28"/>
        </w:rPr>
        <w:lastRenderedPageBreak/>
        <w:t>диссертация должна соответствовать требованиям</w:t>
      </w:r>
      <w:r w:rsidRPr="00825CBB">
        <w:rPr>
          <w:rFonts w:ascii="Times New Roman" w:hAnsi="Times New Roman" w:cs="Times New Roman"/>
          <w:color w:val="000000"/>
          <w:sz w:val="28"/>
          <w:szCs w:val="28"/>
          <w:shd w:val="clear" w:color="auto" w:fill="FFFFFF"/>
        </w:rPr>
        <w:t xml:space="preserve"> Высшей аттестационной комиссии (ВАК).</w:t>
      </w:r>
      <w:r w:rsidRPr="00825CBB">
        <w:rPr>
          <w:rFonts w:ascii="Times New Roman" w:hAnsi="Times New Roman" w:cs="Times New Roman"/>
          <w:sz w:val="28"/>
          <w:szCs w:val="28"/>
        </w:rPr>
        <w:t xml:space="preserve"> </w:t>
      </w:r>
      <w:r w:rsidRPr="00825CBB">
        <w:rPr>
          <w:rFonts w:ascii="Times New Roman" w:hAnsi="Times New Roman" w:cs="Times New Roman"/>
          <w:color w:val="252525"/>
          <w:sz w:val="28"/>
          <w:szCs w:val="28"/>
          <w:shd w:val="clear" w:color="auto" w:fill="FFFFFF"/>
        </w:rPr>
        <w:t xml:space="preserve">В СССР ВАК была учреждена </w:t>
      </w:r>
      <w:r w:rsidRPr="00825CBB">
        <w:rPr>
          <w:rFonts w:ascii="Times New Roman" w:hAnsi="Times New Roman" w:cs="Times New Roman"/>
          <w:sz w:val="28"/>
          <w:szCs w:val="28"/>
          <w:shd w:val="clear" w:color="auto" w:fill="FFFFFF"/>
        </w:rPr>
        <w:t xml:space="preserve">в </w:t>
      </w:r>
      <w:hyperlink r:id="rId45" w:tooltip="1918 год" w:history="1">
        <w:r w:rsidRPr="00825CBB">
          <w:rPr>
            <w:rStyle w:val="a5"/>
            <w:rFonts w:ascii="Times New Roman" w:hAnsi="Times New Roman" w:cs="Times New Roman"/>
            <w:sz w:val="28"/>
            <w:szCs w:val="28"/>
            <w:shd w:val="clear" w:color="auto" w:fill="FFFFFF"/>
          </w:rPr>
          <w:t>1918 г.</w:t>
        </w:r>
      </w:hyperlink>
      <w:r w:rsidRPr="00825CBB">
        <w:rPr>
          <w:rFonts w:ascii="Times New Roman" w:hAnsi="Times New Roman" w:cs="Times New Roman"/>
          <w:sz w:val="28"/>
          <w:szCs w:val="28"/>
        </w:rPr>
        <w:t xml:space="preserve"> </w:t>
      </w:r>
      <w:r w:rsidRPr="00825CBB">
        <w:rPr>
          <w:rFonts w:ascii="Times New Roman" w:hAnsi="Times New Roman" w:cs="Times New Roman"/>
          <w:sz w:val="28"/>
          <w:szCs w:val="28"/>
          <w:shd w:val="clear" w:color="auto" w:fill="FFFFFF"/>
        </w:rPr>
        <w:t>(фактически начала работу в</w:t>
      </w:r>
      <w:r w:rsidRPr="00825CBB">
        <w:rPr>
          <w:rStyle w:val="apple-converted-space"/>
          <w:sz w:val="28"/>
          <w:szCs w:val="28"/>
          <w:shd w:val="clear" w:color="auto" w:fill="FFFFFF"/>
        </w:rPr>
        <w:t xml:space="preserve"> </w:t>
      </w:r>
      <w:hyperlink r:id="rId46" w:tooltip="1924 год" w:history="1">
        <w:r w:rsidRPr="00825CBB">
          <w:rPr>
            <w:rStyle w:val="a5"/>
            <w:rFonts w:ascii="Times New Roman" w:hAnsi="Times New Roman" w:cs="Times New Roman"/>
            <w:sz w:val="28"/>
            <w:szCs w:val="28"/>
            <w:shd w:val="clear" w:color="auto" w:fill="FFFFFF"/>
          </w:rPr>
          <w:t>1924 г.</w:t>
        </w:r>
      </w:hyperlink>
      <w:r w:rsidRPr="00825CBB">
        <w:rPr>
          <w:rFonts w:ascii="Times New Roman" w:hAnsi="Times New Roman" w:cs="Times New Roman"/>
          <w:sz w:val="28"/>
          <w:szCs w:val="28"/>
          <w:shd w:val="clear" w:color="auto" w:fill="FFFFFF"/>
        </w:rPr>
        <w:t xml:space="preserve">), воплотив в себе </w:t>
      </w:r>
      <w:hyperlink r:id="rId47" w:tooltip="Сталин" w:history="1">
        <w:r w:rsidRPr="00825CBB">
          <w:rPr>
            <w:rStyle w:val="a5"/>
            <w:rFonts w:ascii="Times New Roman" w:hAnsi="Times New Roman" w:cs="Times New Roman"/>
            <w:sz w:val="28"/>
            <w:szCs w:val="28"/>
            <w:shd w:val="clear" w:color="auto" w:fill="FFFFFF"/>
          </w:rPr>
          <w:t>сталинскую</w:t>
        </w:r>
      </w:hyperlink>
      <w:r w:rsidRPr="00825CBB">
        <w:rPr>
          <w:rFonts w:ascii="Times New Roman" w:hAnsi="Times New Roman" w:cs="Times New Roman"/>
          <w:sz w:val="28"/>
          <w:szCs w:val="28"/>
        </w:rPr>
        <w:t xml:space="preserve"> </w:t>
      </w:r>
      <w:r w:rsidRPr="00825CBB">
        <w:rPr>
          <w:rFonts w:ascii="Times New Roman" w:hAnsi="Times New Roman" w:cs="Times New Roman"/>
          <w:sz w:val="28"/>
          <w:szCs w:val="28"/>
          <w:shd w:val="clear" w:color="auto" w:fill="FFFFFF"/>
        </w:rPr>
        <w:t>модель развития науки, созданную в 1920-е годы в Советском Союзе</w:t>
      </w:r>
      <w:hyperlink r:id="rId48" w:anchor="cite_note-1" w:history="1"/>
      <w:r w:rsidRPr="00825CBB">
        <w:rPr>
          <w:rFonts w:ascii="Times New Roman" w:hAnsi="Times New Roman" w:cs="Times New Roman"/>
          <w:sz w:val="28"/>
          <w:szCs w:val="28"/>
          <w:shd w:val="clear" w:color="auto" w:fill="FFFFFF"/>
        </w:rPr>
        <w:t>. До этого времени учёные степени присуждались непосредственно в институтах и университетах. Создание единого аттестационного органа было вызвано общим дефицитом достаточно квалифицированных и одновременно идеологически выдержанных учёных, способных адекватно оценивать диссертационные работы. Неоднократно меняла подчинённость ВАК. В советское время ВАК входила в состав Министерства высшего образования СССР и возглавлялась министром</w:t>
      </w:r>
      <w:hyperlink r:id="rId49" w:anchor="cite_note-3" w:history="1"/>
      <w:r w:rsidRPr="00825CBB">
        <w:rPr>
          <w:rFonts w:ascii="Times New Roman" w:hAnsi="Times New Roman" w:cs="Times New Roman"/>
          <w:sz w:val="28"/>
          <w:szCs w:val="28"/>
          <w:shd w:val="clear" w:color="auto" w:fill="FFFFFF"/>
        </w:rPr>
        <w:t>, с 1975 г. до 1991 г. именовалась Высшей аттестационной комиссией при Совете Министров СССР</w:t>
      </w:r>
      <w:hyperlink r:id="rId50" w:anchor="cite_note-4" w:history="1"/>
      <w:r w:rsidRPr="00825CBB">
        <w:rPr>
          <w:rFonts w:ascii="Times New Roman" w:hAnsi="Times New Roman" w:cs="Times New Roman"/>
          <w:sz w:val="28"/>
          <w:szCs w:val="28"/>
          <w:shd w:val="clear" w:color="auto" w:fill="FFFFFF"/>
        </w:rPr>
        <w:t xml:space="preserve">. </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Помимо выполнения самой диссертационной работы и защиты ее в диссертационном совете соискатель ученой степени должен был пройти несколько ступеней ее предзащиты и апробации.</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Прежде всего диссертационная работа должна была пройти апробацию на семинаре в лаборатории или кафедре того учреждения, в котором она выполнялась. В случае положительного решения по диссертационной работе она направлялась в организацию, в которой функционировал соответствующий диссертационный совет. В этой организации работа заслушивалась на семинаре с участием членов диссертационного совета, который на основании решения этого семинара принимал данную работу к защите.</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По защите по кандидатской диссертации назначались два официальных оппонента и ведущая организация, по докторской диссертации назначались три официальных оппонента и ведущая организация. Оппонент (от</w:t>
      </w:r>
      <w:r w:rsidRPr="00825CBB">
        <w:rPr>
          <w:rFonts w:ascii="Times New Roman" w:hAnsi="Times New Roman" w:cs="Times New Roman"/>
          <w:color w:val="000000"/>
          <w:sz w:val="28"/>
          <w:szCs w:val="28"/>
          <w:shd w:val="clear" w:color="auto" w:fill="FFFFFF"/>
        </w:rPr>
        <w:t xml:space="preserve"> латинского слова opponentis «возражающий») должен был критически проанализировать диссертацию, выносимую на защиту, сделать замечания и выводы о соответствии данной диссертации требованиям, предъявляемым Высшей аттестационной комиссии.</w:t>
      </w:r>
      <w:r w:rsidRPr="00825CBB">
        <w:rPr>
          <w:rFonts w:ascii="Times New Roman" w:hAnsi="Times New Roman" w:cs="Times New Roman"/>
          <w:sz w:val="28"/>
          <w:szCs w:val="28"/>
        </w:rPr>
        <w:t xml:space="preserve"> </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Ведущая организация также по существу выполняла роль оппонента, назначала семинар по заслушиванию представленной работы, и также выносила свое заключение.</w:t>
      </w:r>
    </w:p>
    <w:p w:rsidR="00CC79F9" w:rsidRPr="00825CBB" w:rsidRDefault="00CC79F9" w:rsidP="00CC79F9">
      <w:pPr>
        <w:spacing w:after="0" w:line="240" w:lineRule="auto"/>
        <w:ind w:firstLine="567"/>
        <w:jc w:val="both"/>
        <w:rPr>
          <w:rFonts w:ascii="Times New Roman" w:hAnsi="Times New Roman" w:cs="Times New Roman"/>
          <w:color w:val="000000"/>
          <w:sz w:val="28"/>
          <w:szCs w:val="28"/>
          <w:shd w:val="clear" w:color="auto" w:fill="FFFFFF"/>
        </w:rPr>
      </w:pPr>
      <w:r w:rsidRPr="00825CBB">
        <w:rPr>
          <w:rFonts w:ascii="Times New Roman" w:hAnsi="Times New Roman" w:cs="Times New Roman"/>
          <w:sz w:val="28"/>
          <w:szCs w:val="28"/>
        </w:rPr>
        <w:t>В случае успешной защиты диссертационная работа она направлялась в ВАК для утверждения. В ВАКе назначался еще один или два эксперта по поступившей на рассмотрение диссертации, при этом следует отметить, что по некоторым диссертациям выносились отрицательные решения в случае выявления нарушений или несоответствий требованиям ВАК.</w:t>
      </w:r>
    </w:p>
    <w:p w:rsidR="00CC79F9" w:rsidRPr="00825CBB" w:rsidRDefault="00CC79F9" w:rsidP="00CC79F9">
      <w:pPr>
        <w:spacing w:after="0" w:line="240" w:lineRule="auto"/>
        <w:ind w:firstLine="567"/>
        <w:jc w:val="both"/>
        <w:rPr>
          <w:rFonts w:ascii="Times New Roman" w:hAnsi="Times New Roman" w:cs="Times New Roman"/>
          <w:color w:val="000000"/>
          <w:sz w:val="28"/>
          <w:szCs w:val="28"/>
          <w:shd w:val="clear" w:color="auto" w:fill="FFFFFF"/>
        </w:rPr>
      </w:pPr>
      <w:r w:rsidRPr="00825CBB">
        <w:rPr>
          <w:rFonts w:ascii="Times New Roman" w:hAnsi="Times New Roman" w:cs="Times New Roman"/>
          <w:color w:val="000000"/>
          <w:sz w:val="28"/>
          <w:szCs w:val="28"/>
          <w:shd w:val="clear" w:color="auto" w:fill="FFFFFF"/>
        </w:rPr>
        <w:t>Самым злостным выявленным нарушением являлось наличие плагиата, в этом случае результаты защиты аннулировались без права перезащиты.</w:t>
      </w:r>
    </w:p>
    <w:p w:rsidR="00CC79F9" w:rsidRPr="00825CBB" w:rsidRDefault="00CC79F9" w:rsidP="00CC79F9">
      <w:pPr>
        <w:spacing w:after="0" w:line="240" w:lineRule="auto"/>
        <w:ind w:firstLine="567"/>
        <w:jc w:val="both"/>
        <w:rPr>
          <w:rFonts w:ascii="Times New Roman" w:hAnsi="Times New Roman" w:cs="Times New Roman"/>
          <w:color w:val="000000"/>
          <w:sz w:val="28"/>
          <w:szCs w:val="28"/>
          <w:shd w:val="clear" w:color="auto" w:fill="FFFFFF"/>
        </w:rPr>
      </w:pPr>
      <w:r w:rsidRPr="00825CBB">
        <w:rPr>
          <w:rFonts w:ascii="Times New Roman" w:hAnsi="Times New Roman" w:cs="Times New Roman"/>
          <w:color w:val="000000"/>
          <w:sz w:val="28"/>
          <w:szCs w:val="28"/>
          <w:shd w:val="clear" w:color="auto" w:fill="FFFFFF"/>
        </w:rPr>
        <w:t>Как видно из представленного краткого экскурса в историю научной и академической карьеры в СССР в целом система защиты кандидатских и докторских диссертаций работала достаточно продуктивно и играла положительную роль системе подготовки научных кадров высшей квалификации.</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lastRenderedPageBreak/>
        <w:t>После завершения 5-летнего образования в ВУЗе молодой человек, мог через 3-5 лет стать кандидатом наук, затем получить научное звание «доцент» (при наличии определённых достижений в науке). Затем примерно в течение 10-15 лет после защиты кандидаткой диссертации мог выполнить докторскую диссертацию, успешно ее защитить, а далее получить звание «профессор» (при наличии существенных достижений в науке).</w:t>
      </w:r>
    </w:p>
    <w:p w:rsidR="00CC79F9" w:rsidRPr="00825CBB" w:rsidRDefault="00CC79F9" w:rsidP="00CC79F9">
      <w:pPr>
        <w:pStyle w:val="a4"/>
        <w:shd w:val="clear" w:color="auto" w:fill="FFFFFF"/>
        <w:spacing w:before="0" w:beforeAutospacing="0" w:after="0" w:afterAutospacing="0"/>
        <w:ind w:firstLine="567"/>
        <w:jc w:val="both"/>
        <w:rPr>
          <w:color w:val="252525"/>
          <w:sz w:val="28"/>
          <w:szCs w:val="28"/>
        </w:rPr>
      </w:pPr>
      <w:r w:rsidRPr="00825CBB">
        <w:rPr>
          <w:color w:val="252525"/>
          <w:sz w:val="28"/>
          <w:szCs w:val="28"/>
        </w:rPr>
        <w:t>С распадом СССР в 1991 году ВАК СССР перешла под юрисдикцию России. С 1992 г. до 1996 г. именовалась Высшим аттестационным комитетом РФ, с 1996 г. по 1998 г. - Государственным Высшим аттестационным комитетом. В 1998 г. была переименована в Высшую аттестационную комиссию и подчинена Министерству образования. После преобразования Министерства образования в Министерство образования и науки была подчинена Федеральной службе по надзору в сфере образования и науки. Дипломы докторов и кандидатов наук всё это время выдавались от имени ВАК: степень кандидата наук ВАК утверждала, степень доктора наук присуждалась президиумом ВАК.</w:t>
      </w:r>
    </w:p>
    <w:p w:rsidR="00CC79F9" w:rsidRPr="00825CBB" w:rsidRDefault="00CC79F9" w:rsidP="00CC79F9">
      <w:pPr>
        <w:pStyle w:val="a4"/>
        <w:shd w:val="clear" w:color="auto" w:fill="FFFFFF"/>
        <w:spacing w:before="0" w:beforeAutospacing="0" w:after="0" w:afterAutospacing="0"/>
        <w:ind w:firstLine="567"/>
        <w:jc w:val="both"/>
        <w:rPr>
          <w:color w:val="252525"/>
          <w:sz w:val="28"/>
          <w:szCs w:val="28"/>
        </w:rPr>
      </w:pPr>
      <w:r w:rsidRPr="00825CBB">
        <w:rPr>
          <w:color w:val="252525"/>
          <w:sz w:val="28"/>
          <w:szCs w:val="28"/>
        </w:rPr>
        <w:t>С 2011 г. в России ВАК подчинена непосредственно Министерству образования и науки, учёные степени присуждаются приказами министра. В соответствии с Положением о порядке присуждения учёных степеней</w:t>
      </w:r>
      <w:hyperlink r:id="rId51" w:anchor="cite_note-6" w:history="1"/>
      <w:r w:rsidRPr="00825CBB">
        <w:rPr>
          <w:color w:val="252525"/>
          <w:sz w:val="28"/>
          <w:szCs w:val="28"/>
          <w:vertAlign w:val="superscript"/>
        </w:rPr>
        <w:t xml:space="preserve"> </w:t>
      </w:r>
      <w:r w:rsidRPr="00825CBB">
        <w:rPr>
          <w:color w:val="252525"/>
          <w:sz w:val="28"/>
          <w:szCs w:val="28"/>
        </w:rPr>
        <w:t>диплом кандидата наук выдаётся ВАК на основании решения диссертационного совета, диплом доктора наук выдаётся на основании решения диссертационного совета и положительного заключения экспертного совета ВАК соответствующего направления.</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В Казахстане у</w:t>
      </w:r>
      <w:r w:rsidRPr="00825CBB">
        <w:rPr>
          <w:rFonts w:ascii="Times New Roman" w:hAnsi="Times New Roman" w:cs="Times New Roman"/>
          <w:color w:val="000000"/>
          <w:sz w:val="28"/>
          <w:szCs w:val="28"/>
        </w:rPr>
        <w:t>казом Президента Республики Казахстан</w:t>
      </w:r>
      <w:r w:rsidRPr="00825CBB">
        <w:rPr>
          <w:rFonts w:ascii="Times New Roman" w:hAnsi="Times New Roman" w:cs="Times New Roman"/>
          <w:sz w:val="28"/>
          <w:szCs w:val="28"/>
          <w:shd w:val="clear" w:color="auto" w:fill="FFFFFF"/>
        </w:rPr>
        <w:t xml:space="preserve"> </w:t>
      </w:r>
      <w:r w:rsidRPr="00825CBB">
        <w:rPr>
          <w:rFonts w:ascii="Times New Roman" w:hAnsi="Times New Roman" w:cs="Times New Roman"/>
          <w:color w:val="000000"/>
          <w:sz w:val="28"/>
          <w:szCs w:val="28"/>
        </w:rPr>
        <w:t xml:space="preserve">17 мая 1992 г. №784 </w:t>
      </w:r>
      <w:r w:rsidRPr="00825CBB">
        <w:rPr>
          <w:rFonts w:ascii="Times New Roman" w:hAnsi="Times New Roman" w:cs="Times New Roman"/>
          <w:sz w:val="28"/>
          <w:szCs w:val="28"/>
          <w:shd w:val="clear" w:color="auto" w:fill="FFFFFF"/>
        </w:rPr>
        <w:t xml:space="preserve">также был создан единый государственный орган аттестации научных кадров высшей квалификации - </w:t>
      </w:r>
      <w:r w:rsidRPr="00825CBB">
        <w:rPr>
          <w:rFonts w:ascii="Times New Roman" w:hAnsi="Times New Roman" w:cs="Times New Roman"/>
          <w:color w:val="000000"/>
          <w:sz w:val="28"/>
          <w:szCs w:val="28"/>
        </w:rPr>
        <w:t>Высшая аттестационная комиссия при Кабинете Министров Республики Казахстан" (ВАК), которая в 2001 г. была переименована в Высший аттестационный комитет Министерства образования и науки Республики Казахстан (ВАК).</w:t>
      </w:r>
    </w:p>
    <w:p w:rsidR="00CC79F9" w:rsidRPr="00825CBB" w:rsidRDefault="00CC79F9" w:rsidP="00CC79F9">
      <w:pPr>
        <w:pStyle w:val="a4"/>
        <w:spacing w:before="0" w:beforeAutospacing="0" w:after="0" w:afterAutospacing="0"/>
        <w:ind w:firstLine="567"/>
        <w:jc w:val="both"/>
        <w:rPr>
          <w:color w:val="000000"/>
          <w:sz w:val="28"/>
          <w:szCs w:val="28"/>
        </w:rPr>
      </w:pPr>
      <w:r w:rsidRPr="00825CBB">
        <w:rPr>
          <w:sz w:val="28"/>
          <w:szCs w:val="28"/>
        </w:rPr>
        <w:t xml:space="preserve">Несколько позже ВАК был преобразован в Комитет по надзору и аттестации в сфере образования и науки (КНАСОН) Министерства образования и науки Республики Казахстан. С 2012 г. КНАСОН реорганизован в </w:t>
      </w:r>
      <w:r w:rsidRPr="00825CBB">
        <w:rPr>
          <w:bCs/>
          <w:color w:val="000000"/>
          <w:sz w:val="28"/>
          <w:szCs w:val="28"/>
        </w:rPr>
        <w:t xml:space="preserve">«Комитет по контролю в сфере образования и науки Министерства образования и науки Республики Казахстан» </w:t>
      </w:r>
    </w:p>
    <w:p w:rsidR="00CC79F9" w:rsidRPr="00825CBB" w:rsidRDefault="00CC79F9" w:rsidP="00CC79F9">
      <w:pPr>
        <w:spacing w:after="0" w:line="240" w:lineRule="auto"/>
        <w:ind w:firstLine="567"/>
        <w:jc w:val="both"/>
        <w:rPr>
          <w:rFonts w:ascii="Times New Roman" w:hAnsi="Times New Roman" w:cs="Times New Roman"/>
          <w:sz w:val="28"/>
          <w:szCs w:val="28"/>
        </w:rPr>
      </w:pPr>
      <w:r w:rsidRPr="00825CBB">
        <w:rPr>
          <w:rFonts w:ascii="Times New Roman" w:hAnsi="Times New Roman" w:cs="Times New Roman"/>
          <w:sz w:val="28"/>
          <w:szCs w:val="28"/>
        </w:rPr>
        <w:t>Уровень диссертационной работы, как известно, в первую очередь определяется уровнем публикаций результатов ее исследования. В этой связи следует отметить, что в начале 90-х годов в Казахстане из-за недостаточно высоких требований, предъявляемых к кандидатским и докторским диссертациям в отношении публикаций было защищено довольно большое количество диссертаций низкого качества. Достаточно сказать, что многие докторские диссертации были защищены при наличии большинства опубликованных статей по результатам диссертационной работы в нерецензируемых изданиях. Были случаи, когда защищалась и утверждалась ВАК докторская диссертация, результаты которой были опубликованы в основном в депонированный статьях (самый низкий уровень публикаций).</w:t>
      </w:r>
    </w:p>
    <w:p w:rsidR="00CC79F9" w:rsidRPr="00825CBB" w:rsidRDefault="00CC79F9" w:rsidP="00CC79F9">
      <w:pPr>
        <w:spacing w:after="0" w:line="240" w:lineRule="auto"/>
        <w:ind w:firstLine="567"/>
        <w:jc w:val="both"/>
        <w:rPr>
          <w:rFonts w:ascii="Times New Roman" w:hAnsi="Times New Roman" w:cs="Times New Roman"/>
          <w:i/>
          <w:sz w:val="28"/>
          <w:szCs w:val="28"/>
        </w:rPr>
      </w:pPr>
      <w:r w:rsidRPr="00825CBB">
        <w:rPr>
          <w:rFonts w:ascii="Times New Roman" w:hAnsi="Times New Roman" w:cs="Times New Roman"/>
          <w:sz w:val="28"/>
          <w:szCs w:val="28"/>
        </w:rPr>
        <w:lastRenderedPageBreak/>
        <w:t>Учитывая это обстоятельство ВАК, а позже и КНАСОН были разработаны «Правила присуждения ученых степеней», в которых излагались требования, предъявляемые к кандидатским и докторским диссертациям, включая требования по публикациям. Так, в «Правилах присуждения ученых степеней», разработанных КНАСОН и утвержденных</w:t>
      </w:r>
      <w:r w:rsidRPr="00825CBB">
        <w:rPr>
          <w:rFonts w:ascii="Times New Roman" w:hAnsi="Times New Roman" w:cs="Times New Roman"/>
          <w:i/>
          <w:sz w:val="28"/>
          <w:szCs w:val="28"/>
        </w:rPr>
        <w:t xml:space="preserve"> </w:t>
      </w:r>
      <w:r w:rsidRPr="00825CBB">
        <w:rPr>
          <w:rFonts w:ascii="Times New Roman" w:hAnsi="Times New Roman" w:cs="Times New Roman"/>
          <w:sz w:val="28"/>
          <w:szCs w:val="28"/>
        </w:rPr>
        <w:t>п</w:t>
      </w:r>
      <w:r w:rsidRPr="00825CBB">
        <w:rPr>
          <w:rStyle w:val="ae"/>
          <w:i w:val="0"/>
          <w:sz w:val="28"/>
          <w:szCs w:val="28"/>
        </w:rPr>
        <w:t>риказом Министра образования и науки Республики Казахстан от 10 января 2003 года, N15, в частности отмечается:</w:t>
      </w:r>
    </w:p>
    <w:p w:rsidR="00CC79F9" w:rsidRPr="00825CBB" w:rsidRDefault="00CC79F9" w:rsidP="00CC79F9">
      <w:pPr>
        <w:pStyle w:val="bodytext"/>
        <w:spacing w:before="0" w:beforeAutospacing="0" w:after="0" w:afterAutospacing="0"/>
        <w:jc w:val="both"/>
        <w:rPr>
          <w:sz w:val="28"/>
          <w:szCs w:val="28"/>
        </w:rPr>
      </w:pPr>
      <w:r w:rsidRPr="00825CBB">
        <w:rPr>
          <w:sz w:val="28"/>
          <w:szCs w:val="28"/>
        </w:rPr>
        <w:t>«8. Диссертация на соискание ученой степени доктора наук должна быть квалификационной научной работой, самостоятельно (в том числе при наличии научного консультанта) подготовленной соискателем по конкретной специальности соответствующей отрасли науки в виде рукописи, и соответствовать одному из следующих требований:</w:t>
      </w:r>
    </w:p>
    <w:p w:rsidR="00CC79F9" w:rsidRPr="00825CBB" w:rsidRDefault="00CC79F9" w:rsidP="00CC79F9">
      <w:pPr>
        <w:pStyle w:val="bodytext"/>
        <w:numPr>
          <w:ilvl w:val="0"/>
          <w:numId w:val="12"/>
        </w:numPr>
        <w:spacing w:before="0" w:beforeAutospacing="0" w:after="0" w:afterAutospacing="0"/>
        <w:jc w:val="both"/>
        <w:rPr>
          <w:sz w:val="28"/>
          <w:szCs w:val="28"/>
        </w:rPr>
      </w:pPr>
      <w:r w:rsidRPr="00825CBB">
        <w:rPr>
          <w:sz w:val="28"/>
          <w:szCs w:val="28"/>
        </w:rPr>
        <w:t>содержать новые научно обоснованные результаты, которые решают крупную научную проблему; содержать новые научно обоснованные результаты, использование которых обеспечивает решение крупной прикладной проблемы;</w:t>
      </w:r>
    </w:p>
    <w:p w:rsidR="00CC79F9" w:rsidRPr="00825CBB" w:rsidRDefault="00CC79F9" w:rsidP="00CC79F9">
      <w:pPr>
        <w:pStyle w:val="bodytext"/>
        <w:numPr>
          <w:ilvl w:val="0"/>
          <w:numId w:val="12"/>
        </w:numPr>
        <w:spacing w:before="0" w:beforeAutospacing="0" w:after="0" w:afterAutospacing="0"/>
        <w:jc w:val="both"/>
        <w:rPr>
          <w:sz w:val="28"/>
          <w:szCs w:val="28"/>
        </w:rPr>
      </w:pPr>
      <w:r w:rsidRPr="00825CBB">
        <w:rPr>
          <w:sz w:val="28"/>
          <w:szCs w:val="28"/>
        </w:rPr>
        <w:t>содержать новые научно обоснованные теоретические и (или) экспериментальные результаты, совокупность которых является крупным достижением в развитии конкретных научных направлений.</w:t>
      </w:r>
    </w:p>
    <w:p w:rsidR="00CC79F9" w:rsidRPr="00825CBB" w:rsidRDefault="00CC79F9" w:rsidP="00CC79F9">
      <w:pPr>
        <w:pStyle w:val="bodytext"/>
        <w:spacing w:before="0" w:beforeAutospacing="0" w:after="0" w:afterAutospacing="0"/>
        <w:jc w:val="both"/>
        <w:rPr>
          <w:sz w:val="28"/>
          <w:szCs w:val="28"/>
        </w:rPr>
      </w:pPr>
      <w:r w:rsidRPr="00825CBB">
        <w:rPr>
          <w:sz w:val="28"/>
          <w:szCs w:val="28"/>
        </w:rPr>
        <w:t>9. Диссертация на соискание ученой степени кандидата наук должна быть квалификационной научной работой по конкретной специальности соответствующей отрасли науки, подготовленной соискателем самостоятельно или под научным руководством доктора наук (кандидата наук) в виде рукописи, и соответствовать одному из следующих требований:</w:t>
      </w:r>
    </w:p>
    <w:p w:rsidR="00CC79F9" w:rsidRPr="00825CBB" w:rsidRDefault="00CC79F9" w:rsidP="00CC79F9">
      <w:pPr>
        <w:pStyle w:val="bodytext"/>
        <w:numPr>
          <w:ilvl w:val="0"/>
          <w:numId w:val="13"/>
        </w:numPr>
        <w:spacing w:before="0" w:beforeAutospacing="0" w:after="0" w:afterAutospacing="0"/>
        <w:jc w:val="both"/>
        <w:rPr>
          <w:sz w:val="28"/>
          <w:szCs w:val="28"/>
        </w:rPr>
      </w:pPr>
      <w:r w:rsidRPr="00825CBB">
        <w:rPr>
          <w:sz w:val="28"/>
          <w:szCs w:val="28"/>
        </w:rPr>
        <w:t>содержать новые научно обоснованные результаты, которые решают важную научную задачу;</w:t>
      </w:r>
    </w:p>
    <w:p w:rsidR="00CC79F9" w:rsidRPr="00825CBB" w:rsidRDefault="00CC79F9" w:rsidP="00CC79F9">
      <w:pPr>
        <w:pStyle w:val="bodytext"/>
        <w:numPr>
          <w:ilvl w:val="0"/>
          <w:numId w:val="13"/>
        </w:numPr>
        <w:spacing w:before="0" w:beforeAutospacing="0" w:after="0" w:afterAutospacing="0"/>
        <w:jc w:val="both"/>
        <w:rPr>
          <w:sz w:val="28"/>
          <w:szCs w:val="28"/>
        </w:rPr>
      </w:pPr>
      <w:r w:rsidRPr="00825CBB">
        <w:rPr>
          <w:sz w:val="28"/>
          <w:szCs w:val="28"/>
        </w:rPr>
        <w:t>содержать новые научно обоснованные результаты, использование которых обеспечивает решение важной прикладной задачу;</w:t>
      </w:r>
    </w:p>
    <w:p w:rsidR="00CC79F9" w:rsidRPr="00825CBB" w:rsidRDefault="00CC79F9" w:rsidP="00CC79F9">
      <w:pPr>
        <w:pStyle w:val="bodytext"/>
        <w:numPr>
          <w:ilvl w:val="0"/>
          <w:numId w:val="13"/>
        </w:numPr>
        <w:spacing w:before="0" w:beforeAutospacing="0" w:after="0" w:afterAutospacing="0"/>
        <w:jc w:val="both"/>
        <w:rPr>
          <w:sz w:val="28"/>
          <w:szCs w:val="28"/>
        </w:rPr>
      </w:pPr>
      <w:r w:rsidRPr="00825CBB">
        <w:rPr>
          <w:sz w:val="28"/>
          <w:szCs w:val="28"/>
        </w:rPr>
        <w:t>содержать новые научно обоснованные теоретические и (или) экспериментальные результаты, совокупность которых имеет важное значение для развития конкретных научных направлений.</w:t>
      </w:r>
    </w:p>
    <w:p w:rsidR="00CC79F9" w:rsidRPr="00825CBB" w:rsidRDefault="00CC79F9" w:rsidP="00CC79F9">
      <w:pPr>
        <w:pStyle w:val="bodytext"/>
        <w:spacing w:before="0" w:beforeAutospacing="0" w:after="0" w:afterAutospacing="0"/>
        <w:jc w:val="both"/>
        <w:rPr>
          <w:sz w:val="28"/>
          <w:szCs w:val="28"/>
        </w:rPr>
      </w:pPr>
      <w:r w:rsidRPr="00825CBB">
        <w:rPr>
          <w:sz w:val="28"/>
          <w:szCs w:val="28"/>
        </w:rPr>
        <w:t>11. Основное содержание диссертации должно быть опубликовано в научных, научно-аналитических и научно-практических изданиях. Полнота изложения материалов диссертации в работах, опубликованных автором, определяется диссертационным советом, который при этом должен руководствоваться следующими показателями:</w:t>
      </w:r>
    </w:p>
    <w:p w:rsidR="00CC79F9" w:rsidRPr="00825CBB" w:rsidRDefault="00CC79F9" w:rsidP="00CC79F9">
      <w:pPr>
        <w:pStyle w:val="bodytext"/>
        <w:spacing w:before="0" w:beforeAutospacing="0" w:after="0" w:afterAutospacing="0"/>
        <w:jc w:val="both"/>
        <w:rPr>
          <w:sz w:val="28"/>
          <w:szCs w:val="28"/>
        </w:rPr>
      </w:pPr>
      <w:r w:rsidRPr="00825CBB">
        <w:rPr>
          <w:sz w:val="28"/>
          <w:szCs w:val="28"/>
        </w:rPr>
        <w:t>1) основные научные результаты кандидатской диссертации должны быть опубликованы не менее чем в 3 статьях в изданиях, перечень которых утвержден Комитетом, и 3 работах в материалах научных конференций (доклады, тезисы докладов);</w:t>
      </w:r>
    </w:p>
    <w:p w:rsidR="00CC79F9" w:rsidRPr="00825CBB" w:rsidRDefault="00CC79F9" w:rsidP="00CC79F9">
      <w:pPr>
        <w:pStyle w:val="bodytext"/>
        <w:spacing w:before="0" w:beforeAutospacing="0" w:after="0" w:afterAutospacing="0"/>
        <w:jc w:val="both"/>
        <w:rPr>
          <w:sz w:val="28"/>
          <w:szCs w:val="28"/>
        </w:rPr>
      </w:pPr>
      <w:r w:rsidRPr="00825CBB">
        <w:rPr>
          <w:sz w:val="28"/>
          <w:szCs w:val="28"/>
        </w:rPr>
        <w:t xml:space="preserve">2) основные научные результаты докторской диссертации должны быть опубликованы не менее, чем в 30 научных трудах, из них </w:t>
      </w:r>
      <w:r w:rsidRPr="00825CBB">
        <w:rPr>
          <w:rStyle w:val="ac"/>
          <w:sz w:val="28"/>
          <w:szCs w:val="28"/>
        </w:rPr>
        <w:t>10</w:t>
      </w:r>
      <w:r w:rsidRPr="00825CBB">
        <w:rPr>
          <w:sz w:val="28"/>
          <w:szCs w:val="28"/>
        </w:rPr>
        <w:t xml:space="preserve"> индивидуальных, </w:t>
      </w:r>
      <w:r w:rsidRPr="00825CBB">
        <w:rPr>
          <w:rStyle w:val="ac"/>
          <w:sz w:val="28"/>
          <w:szCs w:val="28"/>
        </w:rPr>
        <w:t>3 в зарубежных научных изданиях</w:t>
      </w:r>
      <w:r w:rsidRPr="00825CBB">
        <w:rPr>
          <w:sz w:val="28"/>
          <w:szCs w:val="28"/>
        </w:rPr>
        <w:t xml:space="preserve"> и 10 в изданиях (не менее пяти различных названий) из Перечня, утвержденного Комитетом. </w:t>
      </w:r>
      <w:r w:rsidRPr="00825CBB">
        <w:rPr>
          <w:rStyle w:val="ac"/>
          <w:sz w:val="28"/>
          <w:szCs w:val="28"/>
        </w:rPr>
        <w:t xml:space="preserve">Требования к изданиям </w:t>
      </w:r>
      <w:r w:rsidRPr="00825CBB">
        <w:rPr>
          <w:rStyle w:val="ac"/>
          <w:sz w:val="28"/>
          <w:szCs w:val="28"/>
        </w:rPr>
        <w:lastRenderedPageBreak/>
        <w:t>для включения в Перечень научных изданий для публикаций основных результатов диссертаций определяются Комитетом</w:t>
      </w:r>
      <w:r w:rsidRPr="00825CBB">
        <w:rPr>
          <w:sz w:val="28"/>
          <w:szCs w:val="28"/>
        </w:rPr>
        <w:t>.».</w:t>
      </w:r>
    </w:p>
    <w:p w:rsidR="00CC79F9" w:rsidRPr="00825CBB" w:rsidRDefault="00CC79F9" w:rsidP="00CC79F9">
      <w:pPr>
        <w:spacing w:after="0" w:line="240" w:lineRule="auto"/>
        <w:ind w:firstLine="567"/>
        <w:jc w:val="both"/>
        <w:rPr>
          <w:rFonts w:ascii="Times New Roman" w:hAnsi="Times New Roman" w:cs="Times New Roman"/>
          <w:color w:val="000000"/>
          <w:sz w:val="28"/>
          <w:szCs w:val="28"/>
        </w:rPr>
      </w:pPr>
      <w:r w:rsidRPr="00825CBB">
        <w:rPr>
          <w:rFonts w:ascii="Times New Roman" w:hAnsi="Times New Roman" w:cs="Times New Roman"/>
          <w:color w:val="000000"/>
          <w:sz w:val="28"/>
          <w:szCs w:val="28"/>
        </w:rPr>
        <w:t xml:space="preserve">В 2005 г. впервые на постсоветском пространстве в Казахстане был дан старт </w:t>
      </w:r>
      <w:r w:rsidRPr="00825CBB">
        <w:rPr>
          <w:rFonts w:ascii="Times New Roman" w:hAnsi="Times New Roman" w:cs="Times New Roman"/>
          <w:sz w:val="28"/>
          <w:szCs w:val="28"/>
        </w:rPr>
        <w:t>новой послевузовской образовательной</w:t>
      </w:r>
      <w:r w:rsidRPr="00825CBB">
        <w:rPr>
          <w:rFonts w:ascii="Verdana" w:hAnsi="Verdana"/>
          <w:color w:val="000000"/>
        </w:rPr>
        <w:t xml:space="preserve"> </w:t>
      </w:r>
      <w:r w:rsidRPr="00825CBB">
        <w:rPr>
          <w:rFonts w:ascii="Times New Roman" w:hAnsi="Times New Roman" w:cs="Times New Roman"/>
          <w:color w:val="000000"/>
          <w:sz w:val="28"/>
          <w:szCs w:val="28"/>
        </w:rPr>
        <w:t xml:space="preserve">программе, связанной с подготовкой докторов философии </w:t>
      </w:r>
      <w:r w:rsidRPr="00825CBB">
        <w:rPr>
          <w:rFonts w:ascii="Times New Roman" w:hAnsi="Times New Roman" w:cs="Times New Roman"/>
          <w:sz w:val="28"/>
          <w:szCs w:val="28"/>
          <w:lang w:val="en-US"/>
        </w:rPr>
        <w:t>PhD</w:t>
      </w:r>
      <w:r w:rsidRPr="00825CBB">
        <w:rPr>
          <w:rFonts w:ascii="Times New Roman" w:hAnsi="Times New Roman" w:cs="Times New Roman"/>
          <w:sz w:val="28"/>
          <w:szCs w:val="28"/>
        </w:rPr>
        <w:t xml:space="preserve"> по различным отраслям науки, как</w:t>
      </w:r>
      <w:r w:rsidRPr="00825CBB">
        <w:rPr>
          <w:rFonts w:ascii="Times New Roman" w:hAnsi="Times New Roman" w:cs="Times New Roman"/>
          <w:color w:val="000000"/>
          <w:sz w:val="28"/>
          <w:szCs w:val="28"/>
        </w:rPr>
        <w:t xml:space="preserve"> неотъемлемой частью многоуровневой системы высшего и послевузовского профессионального образования, реализуемой в РК. При этом о</w:t>
      </w:r>
      <w:r w:rsidRPr="00825CBB">
        <w:rPr>
          <w:rFonts w:ascii="Times New Roman" w:hAnsi="Times New Roman" w:cs="Times New Roman"/>
          <w:sz w:val="28"/>
          <w:szCs w:val="28"/>
        </w:rPr>
        <w:t xml:space="preserve">сновная цель </w:t>
      </w:r>
      <w:r w:rsidRPr="00825CBB">
        <w:rPr>
          <w:rFonts w:ascii="Times New Roman" w:hAnsi="Times New Roman" w:cs="Times New Roman"/>
          <w:sz w:val="28"/>
          <w:szCs w:val="28"/>
          <w:lang w:eastAsia="ko-KR"/>
        </w:rPr>
        <w:t>PhD-</w:t>
      </w:r>
      <w:r w:rsidRPr="00825CBB">
        <w:rPr>
          <w:rFonts w:ascii="Times New Roman" w:hAnsi="Times New Roman" w:cs="Times New Roman"/>
          <w:sz w:val="28"/>
          <w:szCs w:val="28"/>
        </w:rPr>
        <w:t xml:space="preserve">программы была </w:t>
      </w:r>
      <w:r w:rsidRPr="00825CBB">
        <w:rPr>
          <w:rFonts w:ascii="Times New Roman" w:hAnsi="Times New Roman" w:cs="Times New Roman"/>
          <w:color w:val="000000"/>
          <w:sz w:val="28"/>
          <w:szCs w:val="28"/>
        </w:rPr>
        <w:t>задекларирована</w:t>
      </w:r>
      <w:r w:rsidRPr="00825CBB">
        <w:rPr>
          <w:rFonts w:ascii="Times New Roman" w:hAnsi="Times New Roman" w:cs="Times New Roman"/>
          <w:sz w:val="28"/>
          <w:szCs w:val="28"/>
        </w:rPr>
        <w:t xml:space="preserve"> следующим образом: подготовка научных и научно-педагогических кадров высшей квалификации по уровню компетенции отвечающих международным требованиям, а также выполнение и защита ими докторской диссертации, признаваемой международным научным сообществом.</w:t>
      </w:r>
    </w:p>
    <w:p w:rsidR="00CC79F9" w:rsidRPr="00825CBB" w:rsidRDefault="00CC79F9" w:rsidP="00CC79F9">
      <w:pPr>
        <w:spacing w:after="0" w:line="240" w:lineRule="auto"/>
        <w:ind w:firstLine="567"/>
        <w:jc w:val="both"/>
        <w:rPr>
          <w:rFonts w:ascii="Times New Roman" w:hAnsi="Times New Roman" w:cs="Times New Roman"/>
          <w:color w:val="000000"/>
          <w:sz w:val="28"/>
          <w:szCs w:val="28"/>
        </w:rPr>
      </w:pPr>
      <w:r w:rsidRPr="00825CBB">
        <w:rPr>
          <w:rFonts w:ascii="Times New Roman" w:hAnsi="Times New Roman" w:cs="Times New Roman"/>
          <w:color w:val="000000"/>
          <w:sz w:val="28"/>
          <w:szCs w:val="28"/>
        </w:rPr>
        <w:t xml:space="preserve">Практическая реализация новой </w:t>
      </w:r>
      <w:r w:rsidRPr="00825CBB">
        <w:rPr>
          <w:rFonts w:ascii="Times New Roman" w:hAnsi="Times New Roman" w:cs="Times New Roman"/>
          <w:sz w:val="28"/>
          <w:szCs w:val="28"/>
          <w:lang w:eastAsia="ko-KR"/>
        </w:rPr>
        <w:t>PhD-</w:t>
      </w:r>
      <w:r w:rsidRPr="00825CBB">
        <w:rPr>
          <w:rFonts w:ascii="Times New Roman" w:hAnsi="Times New Roman" w:cs="Times New Roman"/>
          <w:sz w:val="28"/>
          <w:szCs w:val="28"/>
        </w:rPr>
        <w:t>программы</w:t>
      </w:r>
      <w:r w:rsidRPr="00825CBB">
        <w:rPr>
          <w:rFonts w:ascii="Times New Roman" w:hAnsi="Times New Roman" w:cs="Times New Roman"/>
          <w:color w:val="000000"/>
          <w:sz w:val="28"/>
          <w:szCs w:val="28"/>
        </w:rPr>
        <w:t xml:space="preserve"> в рамках пилотного эксперимента началась в КазНУ им. аль-Фараби и Евразийском университете им. Гумилева. На реализацию данной программы выделялось по 100 грантов в ежегодно. Одним из основных условий новой </w:t>
      </w:r>
      <w:r w:rsidRPr="00825CBB">
        <w:rPr>
          <w:rFonts w:ascii="Times New Roman" w:hAnsi="Times New Roman" w:cs="Times New Roman"/>
          <w:sz w:val="28"/>
          <w:szCs w:val="28"/>
          <w:lang w:eastAsia="ko-KR"/>
        </w:rPr>
        <w:t>PhD-</w:t>
      </w:r>
      <w:r w:rsidRPr="00825CBB">
        <w:rPr>
          <w:rFonts w:ascii="Times New Roman" w:hAnsi="Times New Roman" w:cs="Times New Roman"/>
          <w:sz w:val="28"/>
          <w:szCs w:val="28"/>
        </w:rPr>
        <w:t>программы является наличие двух консультантов (отечественный и зарубежный из числа признанных ученых</w:t>
      </w:r>
      <w:r w:rsidRPr="00825CBB">
        <w:rPr>
          <w:rFonts w:ascii="Times New Roman" w:hAnsi="Times New Roman" w:cs="Times New Roman"/>
          <w:color w:val="000000"/>
          <w:sz w:val="28"/>
          <w:szCs w:val="28"/>
        </w:rPr>
        <w:t xml:space="preserve"> из </w:t>
      </w:r>
      <w:r w:rsidRPr="00825CBB">
        <w:rPr>
          <w:rFonts w:ascii="Times New Roman" w:hAnsi="Times New Roman" w:cs="Times New Roman"/>
          <w:sz w:val="28"/>
          <w:szCs w:val="28"/>
        </w:rPr>
        <w:t xml:space="preserve">ведущих зарубежных университетов, имеющих большой опыт подготовки </w:t>
      </w:r>
      <w:r w:rsidRPr="00825CBB">
        <w:rPr>
          <w:rFonts w:ascii="Times New Roman" w:hAnsi="Times New Roman" w:cs="Times New Roman"/>
          <w:sz w:val="28"/>
          <w:szCs w:val="28"/>
          <w:lang w:val="en-US"/>
        </w:rPr>
        <w:t>PhD</w:t>
      </w:r>
      <w:r w:rsidRPr="00825CBB">
        <w:rPr>
          <w:rFonts w:ascii="Times New Roman" w:hAnsi="Times New Roman" w:cs="Times New Roman"/>
          <w:sz w:val="28"/>
          <w:szCs w:val="28"/>
        </w:rPr>
        <w:t xml:space="preserve">). За три года обучения в докторантуре </w:t>
      </w:r>
      <w:r w:rsidRPr="00825CBB">
        <w:rPr>
          <w:rFonts w:ascii="Times New Roman" w:hAnsi="Times New Roman" w:cs="Times New Roman"/>
          <w:sz w:val="28"/>
          <w:szCs w:val="28"/>
          <w:lang w:eastAsia="ko-KR"/>
        </w:rPr>
        <w:t>PhD</w:t>
      </w:r>
      <w:r w:rsidRPr="00825CBB">
        <w:rPr>
          <w:rFonts w:ascii="Times New Roman" w:hAnsi="Times New Roman" w:cs="Times New Roman"/>
          <w:color w:val="000000"/>
          <w:sz w:val="28"/>
          <w:szCs w:val="28"/>
        </w:rPr>
        <w:t xml:space="preserve"> докторант должен освоить ряд дисциплин, включенных в программу подготовки, дважды побывать на стажировке в ведущем зарубежном университете, выполнить диссертационную работу, отвечающую следующим требованиям </w:t>
      </w:r>
      <w:r w:rsidRPr="00825CBB">
        <w:rPr>
          <w:rFonts w:ascii="Times New Roman" w:hAnsi="Times New Roman" w:cs="Times New Roman"/>
          <w:bCs/>
          <w:color w:val="000000"/>
          <w:sz w:val="28"/>
          <w:szCs w:val="28"/>
        </w:rPr>
        <w:t>Комитета по контролю в сфере образования и науки МОН РК</w:t>
      </w:r>
      <w:r w:rsidRPr="00825CBB">
        <w:rPr>
          <w:bCs/>
          <w:color w:val="000000"/>
          <w:sz w:val="28"/>
          <w:szCs w:val="28"/>
        </w:rPr>
        <w:t xml:space="preserve"> </w:t>
      </w:r>
      <w:r w:rsidRPr="00825CBB">
        <w:rPr>
          <w:rFonts w:ascii="Times New Roman" w:hAnsi="Times New Roman" w:cs="Times New Roman"/>
          <w:bCs/>
          <w:color w:val="000000"/>
          <w:sz w:val="28"/>
          <w:szCs w:val="28"/>
        </w:rPr>
        <w:t>прописанным в «</w:t>
      </w:r>
      <w:r w:rsidRPr="00825CBB">
        <w:rPr>
          <w:rFonts w:ascii="Times New Roman" w:hAnsi="Times New Roman" w:cs="Times New Roman"/>
          <w:bCs/>
          <w:sz w:val="28"/>
          <w:szCs w:val="28"/>
        </w:rPr>
        <w:t>Правилах присуждения ученых степеней»:</w:t>
      </w:r>
    </w:p>
    <w:p w:rsidR="00CC79F9" w:rsidRPr="00825CBB" w:rsidRDefault="00CC79F9" w:rsidP="00CC79F9">
      <w:pPr>
        <w:spacing w:after="0" w:line="240" w:lineRule="auto"/>
        <w:ind w:firstLine="567"/>
        <w:jc w:val="both"/>
        <w:rPr>
          <w:rFonts w:ascii="Times New Roman" w:hAnsi="Times New Roman" w:cs="Times New Roman"/>
          <w:bCs/>
          <w:sz w:val="28"/>
          <w:szCs w:val="28"/>
        </w:rPr>
      </w:pPr>
      <w:r w:rsidRPr="00825CBB">
        <w:rPr>
          <w:rFonts w:ascii="Times New Roman" w:hAnsi="Times New Roman" w:cs="Times New Roman"/>
          <w:sz w:val="28"/>
          <w:szCs w:val="28"/>
        </w:rPr>
        <w:t xml:space="preserve">«Диссертация выполняется </w:t>
      </w:r>
      <w:r w:rsidRPr="00825CBB">
        <w:rPr>
          <w:rFonts w:ascii="Times New Roman" w:hAnsi="Times New Roman" w:cs="Times New Roman"/>
          <w:sz w:val="28"/>
          <w:szCs w:val="28"/>
          <w:lang w:val="kk-KZ"/>
        </w:rPr>
        <w:t xml:space="preserve">под руководством </w:t>
      </w:r>
      <w:r w:rsidRPr="00825CBB">
        <w:rPr>
          <w:rFonts w:ascii="Times New Roman" w:hAnsi="Times New Roman" w:cs="Times New Roman"/>
          <w:sz w:val="28"/>
          <w:szCs w:val="28"/>
        </w:rPr>
        <w:t xml:space="preserve">отечественного и зарубежного научных консультантов, имеющих ученые степени и являющихся специалистами в области научных исследований докторанта. </w:t>
      </w:r>
    </w:p>
    <w:p w:rsidR="00CC79F9" w:rsidRPr="00825CBB" w:rsidRDefault="00CC79F9" w:rsidP="00CC79F9">
      <w:pPr>
        <w:spacing w:after="0" w:line="240" w:lineRule="auto"/>
        <w:ind w:firstLine="709"/>
        <w:jc w:val="both"/>
        <w:rPr>
          <w:rFonts w:ascii="Times New Roman" w:hAnsi="Times New Roman" w:cs="Times New Roman"/>
          <w:color w:val="000000"/>
          <w:sz w:val="28"/>
          <w:szCs w:val="28"/>
        </w:rPr>
      </w:pPr>
      <w:r w:rsidRPr="00825CBB">
        <w:rPr>
          <w:rFonts w:ascii="Times New Roman" w:hAnsi="Times New Roman" w:cs="Times New Roman"/>
          <w:color w:val="000000"/>
          <w:sz w:val="28"/>
          <w:szCs w:val="28"/>
        </w:rPr>
        <w:t>Тема диссертации должна соответствовать приоритетным направлениям развития науки и/или государственным программам, которые реализуются в Республике Казахстан. Диссертация должна соответствовать одному из следующих требований:</w:t>
      </w:r>
    </w:p>
    <w:p w:rsidR="00CC79F9" w:rsidRPr="00825CBB" w:rsidRDefault="00CC79F9" w:rsidP="00CC79F9">
      <w:pPr>
        <w:pStyle w:val="a7"/>
        <w:numPr>
          <w:ilvl w:val="0"/>
          <w:numId w:val="14"/>
        </w:numPr>
        <w:tabs>
          <w:tab w:val="num" w:pos="1440"/>
        </w:tabs>
        <w:suppressAutoHyphens/>
        <w:spacing w:after="0" w:line="240" w:lineRule="auto"/>
        <w:ind w:left="0" w:firstLine="567"/>
        <w:jc w:val="both"/>
        <w:rPr>
          <w:rFonts w:ascii="Times New Roman" w:hAnsi="Times New Roman" w:cs="Times New Roman"/>
          <w:bCs/>
          <w:sz w:val="28"/>
          <w:szCs w:val="28"/>
        </w:rPr>
      </w:pPr>
      <w:r w:rsidRPr="00825CBB">
        <w:rPr>
          <w:rFonts w:ascii="Times New Roman" w:hAnsi="Times New Roman" w:cs="Times New Roman"/>
          <w:color w:val="000000"/>
          <w:sz w:val="28"/>
          <w:szCs w:val="28"/>
        </w:rPr>
        <w:t>содержать новые научн</w:t>
      </w:r>
      <w:r w:rsidRPr="00825CBB">
        <w:rPr>
          <w:rFonts w:ascii="Times New Roman" w:hAnsi="Times New Roman" w:cs="Times New Roman"/>
          <w:color w:val="000000"/>
          <w:sz w:val="28"/>
          <w:szCs w:val="28"/>
          <w:shd w:val="clear" w:color="auto" w:fill="FFFFFF"/>
        </w:rPr>
        <w:t>о обоснованные</w:t>
      </w:r>
      <w:r w:rsidRPr="00825CBB">
        <w:rPr>
          <w:rFonts w:ascii="Times New Roman" w:hAnsi="Times New Roman" w:cs="Times New Roman"/>
          <w:color w:val="000000"/>
          <w:sz w:val="28"/>
          <w:szCs w:val="28"/>
        </w:rPr>
        <w:t xml:space="preserve"> результаты, </w:t>
      </w:r>
      <w:r w:rsidRPr="00825CBB">
        <w:rPr>
          <w:rFonts w:ascii="Times New Roman" w:hAnsi="Times New Roman" w:cs="Times New Roman"/>
          <w:color w:val="000000"/>
          <w:sz w:val="28"/>
          <w:szCs w:val="28"/>
          <w:shd w:val="clear" w:color="auto" w:fill="FFFFFF"/>
        </w:rPr>
        <w:t>которые решают важную научную задачу;</w:t>
      </w:r>
    </w:p>
    <w:p w:rsidR="00CC79F9" w:rsidRPr="00825CBB" w:rsidRDefault="00CC79F9" w:rsidP="00CC79F9">
      <w:pPr>
        <w:pStyle w:val="a7"/>
        <w:numPr>
          <w:ilvl w:val="0"/>
          <w:numId w:val="14"/>
        </w:numPr>
        <w:tabs>
          <w:tab w:val="num" w:pos="1440"/>
        </w:tabs>
        <w:suppressAutoHyphens/>
        <w:spacing w:after="0" w:line="240" w:lineRule="auto"/>
        <w:ind w:left="0" w:firstLine="567"/>
        <w:jc w:val="both"/>
        <w:rPr>
          <w:rFonts w:ascii="Times New Roman" w:hAnsi="Times New Roman" w:cs="Times New Roman"/>
          <w:bCs/>
          <w:sz w:val="28"/>
          <w:szCs w:val="28"/>
        </w:rPr>
      </w:pPr>
      <w:r w:rsidRPr="00825CBB">
        <w:rPr>
          <w:rFonts w:ascii="Times New Roman" w:hAnsi="Times New Roman" w:cs="Times New Roman"/>
          <w:sz w:val="28"/>
          <w:szCs w:val="28"/>
          <w:shd w:val="clear" w:color="auto" w:fill="FFFFFF"/>
        </w:rPr>
        <w:t>содержать новые научно обоснованные результаты, использование которых обеспечивает решение важной прикладной задачи;</w:t>
      </w:r>
    </w:p>
    <w:p w:rsidR="00CC79F9" w:rsidRPr="00825CBB" w:rsidRDefault="00CC79F9" w:rsidP="00CC79F9">
      <w:pPr>
        <w:pStyle w:val="a7"/>
        <w:numPr>
          <w:ilvl w:val="0"/>
          <w:numId w:val="14"/>
        </w:numPr>
        <w:tabs>
          <w:tab w:val="num" w:pos="1440"/>
        </w:tabs>
        <w:suppressAutoHyphens/>
        <w:spacing w:after="0" w:line="240" w:lineRule="auto"/>
        <w:ind w:left="0" w:firstLine="567"/>
        <w:jc w:val="both"/>
        <w:rPr>
          <w:rFonts w:ascii="Times New Roman" w:hAnsi="Times New Roman" w:cs="Times New Roman"/>
          <w:bCs/>
          <w:sz w:val="28"/>
          <w:szCs w:val="28"/>
        </w:rPr>
      </w:pPr>
      <w:r w:rsidRPr="00825CBB">
        <w:rPr>
          <w:rFonts w:ascii="Times New Roman" w:hAnsi="Times New Roman" w:cs="Times New Roman"/>
          <w:sz w:val="28"/>
          <w:szCs w:val="28"/>
          <w:shd w:val="clear" w:color="auto" w:fill="FFFFFF"/>
        </w:rPr>
        <w:t>содержать новые научно обоснованные теоретические и (или) экспериментальные результаты, совокупность которых имеет важное значение для развития конкретных научных направлений.</w:t>
      </w:r>
    </w:p>
    <w:p w:rsidR="00CC79F9" w:rsidRPr="00825CBB" w:rsidRDefault="00CC79F9" w:rsidP="00CC79F9">
      <w:pPr>
        <w:spacing w:after="0" w:line="240" w:lineRule="auto"/>
        <w:ind w:firstLine="709"/>
        <w:jc w:val="both"/>
        <w:rPr>
          <w:rFonts w:ascii="Times New Roman" w:hAnsi="Times New Roman" w:cs="Times New Roman"/>
          <w:sz w:val="28"/>
          <w:szCs w:val="28"/>
        </w:rPr>
      </w:pPr>
      <w:r w:rsidRPr="00825CBB">
        <w:rPr>
          <w:rFonts w:ascii="Times New Roman" w:hAnsi="Times New Roman" w:cs="Times New Roman"/>
          <w:sz w:val="28"/>
          <w:szCs w:val="28"/>
        </w:rPr>
        <w:t xml:space="preserve">Основные научные результаты диссертации на соискание ученой степени </w:t>
      </w:r>
      <w:r w:rsidRPr="00825CBB">
        <w:rPr>
          <w:rFonts w:ascii="Times New Roman" w:hAnsi="Times New Roman" w:cs="Times New Roman"/>
          <w:bCs/>
          <w:sz w:val="28"/>
          <w:szCs w:val="28"/>
        </w:rPr>
        <w:t xml:space="preserve">доктора философии (PhD), доктора по профилю </w:t>
      </w:r>
      <w:r w:rsidRPr="00825CBB">
        <w:rPr>
          <w:rFonts w:ascii="Times New Roman" w:hAnsi="Times New Roman" w:cs="Times New Roman"/>
          <w:sz w:val="28"/>
          <w:szCs w:val="28"/>
        </w:rPr>
        <w:t>публикуются не менее чем в 7 (семи) публикациях по теме диссертации, в том числе не менее 3 (трех) в научных изданиях, рекомендуемых Комитетом, 1 (одной) в международн</w:t>
      </w:r>
      <w:r w:rsidRPr="00825CBB">
        <w:rPr>
          <w:rFonts w:ascii="Times New Roman" w:hAnsi="Times New Roman" w:cs="Times New Roman"/>
          <w:sz w:val="28"/>
          <w:szCs w:val="28"/>
          <w:lang w:val="kk-KZ"/>
        </w:rPr>
        <w:t>ом</w:t>
      </w:r>
      <w:r w:rsidRPr="00825CBB">
        <w:rPr>
          <w:rFonts w:ascii="Times New Roman" w:hAnsi="Times New Roman" w:cs="Times New Roman"/>
          <w:sz w:val="28"/>
          <w:szCs w:val="28"/>
        </w:rPr>
        <w:t xml:space="preserve"> научн</w:t>
      </w:r>
      <w:r w:rsidRPr="00825CBB">
        <w:rPr>
          <w:rFonts w:ascii="Times New Roman" w:hAnsi="Times New Roman" w:cs="Times New Roman"/>
          <w:sz w:val="28"/>
          <w:szCs w:val="28"/>
          <w:lang w:val="kk-KZ"/>
        </w:rPr>
        <w:t>ом издании</w:t>
      </w:r>
      <w:r w:rsidRPr="00825CBB">
        <w:rPr>
          <w:rFonts w:ascii="Times New Roman" w:hAnsi="Times New Roman" w:cs="Times New Roman"/>
          <w:sz w:val="28"/>
          <w:szCs w:val="28"/>
        </w:rPr>
        <w:t>,</w:t>
      </w:r>
      <w:r w:rsidRPr="00825CBB">
        <w:rPr>
          <w:rFonts w:ascii="Times New Roman" w:hAnsi="Times New Roman" w:cs="Times New Roman"/>
          <w:sz w:val="28"/>
          <w:szCs w:val="28"/>
          <w:lang w:val="kk-KZ"/>
        </w:rPr>
        <w:t xml:space="preserve"> </w:t>
      </w:r>
      <w:r w:rsidRPr="00825CBB">
        <w:rPr>
          <w:rFonts w:ascii="Times New Roman" w:hAnsi="Times New Roman" w:cs="Times New Roman"/>
          <w:bCs/>
          <w:color w:val="000000"/>
          <w:sz w:val="28"/>
          <w:szCs w:val="28"/>
          <w:lang w:val="kk-KZ"/>
        </w:rPr>
        <w:t xml:space="preserve">имеющем по данным информационной базы компании Томсон Рейтер </w:t>
      </w:r>
      <w:r w:rsidRPr="00825CBB">
        <w:rPr>
          <w:rFonts w:ascii="Times New Roman" w:hAnsi="Times New Roman" w:cs="Times New Roman"/>
          <w:iCs/>
          <w:sz w:val="28"/>
          <w:szCs w:val="28"/>
          <w:lang w:val="kk-KZ"/>
        </w:rPr>
        <w:t>(</w:t>
      </w:r>
      <w:r w:rsidRPr="00825CBB">
        <w:rPr>
          <w:rFonts w:ascii="Times New Roman" w:hAnsi="Times New Roman" w:cs="Times New Roman"/>
          <w:bCs/>
          <w:color w:val="000000"/>
          <w:sz w:val="28"/>
          <w:szCs w:val="28"/>
        </w:rPr>
        <w:t>ISI Web of Knowledge</w:t>
      </w:r>
      <w:r w:rsidRPr="00825CBB">
        <w:rPr>
          <w:rFonts w:ascii="Times New Roman" w:hAnsi="Times New Roman" w:cs="Times New Roman"/>
          <w:bCs/>
          <w:color w:val="000000"/>
          <w:sz w:val="28"/>
          <w:szCs w:val="28"/>
          <w:lang w:val="kk-KZ"/>
        </w:rPr>
        <w:t>,</w:t>
      </w:r>
      <w:r w:rsidRPr="00825CBB">
        <w:rPr>
          <w:rFonts w:ascii="Times New Roman" w:hAnsi="Times New Roman" w:cs="Times New Roman"/>
          <w:iCs/>
          <w:sz w:val="28"/>
          <w:szCs w:val="28"/>
          <w:lang w:val="kk-KZ"/>
        </w:rPr>
        <w:t xml:space="preserve"> </w:t>
      </w:r>
      <w:r w:rsidRPr="00825CBB">
        <w:rPr>
          <w:rFonts w:ascii="Times New Roman" w:hAnsi="Times New Roman" w:cs="Times New Roman"/>
          <w:iCs/>
          <w:sz w:val="28"/>
          <w:szCs w:val="28"/>
        </w:rPr>
        <w:t>Thomson Reuters</w:t>
      </w:r>
      <w:r w:rsidRPr="00825CBB">
        <w:rPr>
          <w:rFonts w:ascii="Times New Roman" w:hAnsi="Times New Roman" w:cs="Times New Roman"/>
          <w:iCs/>
          <w:sz w:val="28"/>
          <w:szCs w:val="28"/>
          <w:lang w:val="kk-KZ"/>
        </w:rPr>
        <w:t xml:space="preserve">)  ненулевой  импакт-фактор или входящем в базу данных компании </w:t>
      </w:r>
      <w:r w:rsidRPr="00825CBB">
        <w:rPr>
          <w:rFonts w:ascii="Times New Roman" w:hAnsi="Times New Roman" w:cs="Times New Roman"/>
          <w:iCs/>
          <w:sz w:val="28"/>
          <w:szCs w:val="28"/>
          <w:lang w:val="en-US"/>
        </w:rPr>
        <w:t>Scopus</w:t>
      </w:r>
      <w:r w:rsidRPr="00825CBB">
        <w:rPr>
          <w:rFonts w:ascii="Times New Roman" w:hAnsi="Times New Roman" w:cs="Times New Roman"/>
          <w:bCs/>
          <w:color w:val="000000"/>
          <w:sz w:val="28"/>
          <w:szCs w:val="28"/>
          <w:lang w:val="kk-KZ"/>
        </w:rPr>
        <w:t>,</w:t>
      </w:r>
      <w:r w:rsidRPr="00825CBB">
        <w:rPr>
          <w:rFonts w:ascii="Times New Roman" w:hAnsi="Times New Roman" w:cs="Times New Roman"/>
          <w:sz w:val="28"/>
          <w:szCs w:val="28"/>
        </w:rPr>
        <w:t xml:space="preserve"> 3 </w:t>
      </w:r>
      <w:r w:rsidRPr="00825CBB">
        <w:rPr>
          <w:rFonts w:ascii="Times New Roman" w:hAnsi="Times New Roman" w:cs="Times New Roman"/>
          <w:sz w:val="28"/>
          <w:szCs w:val="28"/>
        </w:rPr>
        <w:lastRenderedPageBreak/>
        <w:t>(трех) в материалах международных конференций, в том числе 1 (одной) в материалах  зарубежных конференций.».</w:t>
      </w:r>
    </w:p>
    <w:p w:rsidR="00CC79F9" w:rsidRPr="00825CBB" w:rsidRDefault="00CC79F9" w:rsidP="00CC79F9">
      <w:pPr>
        <w:spacing w:after="0" w:line="240" w:lineRule="auto"/>
        <w:ind w:firstLine="567"/>
        <w:jc w:val="both"/>
        <w:rPr>
          <w:rFonts w:ascii="Times New Roman" w:hAnsi="Times New Roman" w:cs="Times New Roman"/>
          <w:color w:val="000000"/>
          <w:sz w:val="28"/>
          <w:szCs w:val="28"/>
          <w:shd w:val="clear" w:color="auto" w:fill="FFFFFF"/>
        </w:rPr>
      </w:pPr>
      <w:r w:rsidRPr="00825CBB">
        <w:rPr>
          <w:rFonts w:ascii="Times New Roman" w:hAnsi="Times New Roman" w:cs="Times New Roman"/>
          <w:color w:val="000000"/>
          <w:sz w:val="28"/>
          <w:szCs w:val="28"/>
        </w:rPr>
        <w:t xml:space="preserve">До 2010 г. «классическая» система подготовки научных кадров высшей квалификации (кандидат- доктор наук) и новая программа подготовки </w:t>
      </w:r>
      <w:r w:rsidRPr="00825CBB">
        <w:rPr>
          <w:rFonts w:ascii="Times New Roman" w:hAnsi="Times New Roman" w:cs="Times New Roman"/>
          <w:bCs/>
          <w:sz w:val="28"/>
          <w:szCs w:val="28"/>
        </w:rPr>
        <w:t>PhD</w:t>
      </w:r>
      <w:r w:rsidRPr="00825CBB">
        <w:rPr>
          <w:rFonts w:ascii="Times New Roman" w:hAnsi="Times New Roman" w:cs="Times New Roman"/>
          <w:color w:val="000000"/>
          <w:sz w:val="28"/>
          <w:szCs w:val="28"/>
        </w:rPr>
        <w:t xml:space="preserve"> функционировали параллельно. В 2011 г. в Казахстане «классическая» система (кандидат- доктор наук) была закрыта. С 2011 г. в РК функционирует только система подготовки </w:t>
      </w:r>
      <w:r w:rsidRPr="00825CBB">
        <w:rPr>
          <w:rFonts w:ascii="Times New Roman" w:hAnsi="Times New Roman" w:cs="Times New Roman"/>
          <w:bCs/>
          <w:sz w:val="28"/>
          <w:szCs w:val="28"/>
        </w:rPr>
        <w:t xml:space="preserve">докторов </w:t>
      </w:r>
      <w:r w:rsidRPr="00825CBB">
        <w:rPr>
          <w:rFonts w:ascii="Times New Roman" w:hAnsi="Times New Roman" w:cs="Times New Roman"/>
          <w:color w:val="000000"/>
          <w:sz w:val="28"/>
          <w:szCs w:val="28"/>
          <w:shd w:val="clear" w:color="auto" w:fill="FFFFFF"/>
        </w:rPr>
        <w:t>философии (PhD) и докторов по профилю. При этом данная ученая степень, присуждается лицам, освоившим профессиональные образовательные программы докторантуры по соответствующим специальностям и защитившим диссертацию, отвечающим следующим требованиям</w:t>
      </w:r>
      <w:r w:rsidRPr="00825CBB">
        <w:rPr>
          <w:rFonts w:ascii="Times New Roman" w:hAnsi="Times New Roman" w:cs="Times New Roman"/>
          <w:bCs/>
          <w:color w:val="000000"/>
          <w:sz w:val="28"/>
          <w:szCs w:val="28"/>
        </w:rPr>
        <w:t xml:space="preserve"> Комитета по контролю в сфере образования и науки (ККСОН) МОН РК. По статусу обладатель </w:t>
      </w:r>
      <w:r w:rsidRPr="00825CBB">
        <w:rPr>
          <w:rFonts w:ascii="Times New Roman" w:hAnsi="Times New Roman" w:cs="Times New Roman"/>
          <w:color w:val="000000"/>
          <w:sz w:val="28"/>
          <w:szCs w:val="28"/>
          <w:shd w:val="clear" w:color="auto" w:fill="FFFFFF"/>
        </w:rPr>
        <w:t>PhD соответствует кандидату наук.</w:t>
      </w:r>
    </w:p>
    <w:p w:rsidR="00CC79F9" w:rsidRPr="000F40A5" w:rsidRDefault="00CC79F9" w:rsidP="00CC79F9">
      <w:pPr>
        <w:spacing w:after="0" w:line="240" w:lineRule="auto"/>
        <w:ind w:firstLine="567"/>
        <w:jc w:val="both"/>
        <w:rPr>
          <w:rFonts w:ascii="Times New Roman" w:hAnsi="Times New Roman" w:cs="Times New Roman"/>
          <w:color w:val="000000"/>
          <w:sz w:val="28"/>
          <w:szCs w:val="28"/>
        </w:rPr>
      </w:pPr>
      <w:r w:rsidRPr="00825CBB">
        <w:rPr>
          <w:rFonts w:ascii="Times New Roman" w:hAnsi="Times New Roman" w:cs="Times New Roman"/>
          <w:color w:val="000000"/>
          <w:sz w:val="28"/>
          <w:szCs w:val="28"/>
          <w:shd w:val="clear" w:color="auto" w:fill="FFFFFF"/>
        </w:rPr>
        <w:t>Наличие ученой степени в плане карьерного роста позволяет ученому претендовать на присвоение ученого звания «доцент» (ассоциированный профессор) или «профессор», причем с 2011 г. требования к соискателю ученого звания существенно повысились,</w:t>
      </w:r>
      <w:r w:rsidRPr="00825CBB">
        <w:rPr>
          <w:rFonts w:ascii="Times New Roman" w:hAnsi="Times New Roman" w:cs="Times New Roman"/>
          <w:color w:val="000000"/>
          <w:sz w:val="28"/>
          <w:szCs w:val="28"/>
          <w:shd w:val="clear" w:color="auto" w:fill="FFFFFF"/>
          <w:lang w:val="kk-KZ"/>
        </w:rPr>
        <w:t xml:space="preserve"> особенно,</w:t>
      </w:r>
      <w:r w:rsidRPr="00825CBB">
        <w:rPr>
          <w:rFonts w:ascii="Times New Roman" w:hAnsi="Times New Roman" w:cs="Times New Roman"/>
          <w:color w:val="000000"/>
          <w:sz w:val="28"/>
          <w:szCs w:val="28"/>
          <w:shd w:val="clear" w:color="auto" w:fill="FFFFFF"/>
        </w:rPr>
        <w:t xml:space="preserve"> в отношении публикаций. Теперь, в соответствии с «Правилами присвоения ученых званий»</w:t>
      </w:r>
      <w:r w:rsidRPr="00825CBB">
        <w:rPr>
          <w:rFonts w:ascii="Times New Roman" w:hAnsi="Times New Roman" w:cs="Times New Roman"/>
          <w:bCs/>
          <w:color w:val="000000"/>
          <w:sz w:val="28"/>
          <w:szCs w:val="28"/>
        </w:rPr>
        <w:t xml:space="preserve"> ККСОН</w:t>
      </w:r>
      <w:r w:rsidRPr="00825CBB">
        <w:rPr>
          <w:rFonts w:ascii="Times New Roman" w:hAnsi="Times New Roman" w:cs="Times New Roman"/>
          <w:color w:val="000000"/>
          <w:sz w:val="28"/>
          <w:szCs w:val="28"/>
          <w:shd w:val="clear" w:color="auto" w:fill="FFFFFF"/>
        </w:rPr>
        <w:t xml:space="preserve"> для получения искомого научного звания необходимо иметь статьи, опубликованные после защиты диссертации в журналах с нен</w:t>
      </w:r>
      <w:r w:rsidRPr="00825CBB">
        <w:rPr>
          <w:rFonts w:ascii="Times New Roman" w:hAnsi="Times New Roman" w:cs="Times New Roman"/>
          <w:color w:val="000000"/>
          <w:sz w:val="28"/>
          <w:szCs w:val="28"/>
          <w:shd w:val="clear" w:color="auto" w:fill="FFFFFF"/>
          <w:lang w:val="kk-KZ"/>
        </w:rPr>
        <w:t>у</w:t>
      </w:r>
      <w:r w:rsidRPr="00825CBB">
        <w:rPr>
          <w:rFonts w:ascii="Times New Roman" w:hAnsi="Times New Roman" w:cs="Times New Roman"/>
          <w:color w:val="000000"/>
          <w:sz w:val="28"/>
          <w:szCs w:val="28"/>
          <w:shd w:val="clear" w:color="auto" w:fill="FFFFFF"/>
        </w:rPr>
        <w:t xml:space="preserve">левым импакт-фактором по базе </w:t>
      </w:r>
      <w:r w:rsidRPr="00825CBB">
        <w:rPr>
          <w:rFonts w:ascii="Times New Roman" w:hAnsi="Times New Roman" w:cs="Times New Roman"/>
          <w:color w:val="000000"/>
          <w:sz w:val="28"/>
          <w:szCs w:val="28"/>
          <w:shd w:val="clear" w:color="auto" w:fill="FFFFFF"/>
          <w:lang w:val="en-US"/>
        </w:rPr>
        <w:t>Thomson</w:t>
      </w:r>
      <w:r w:rsidRPr="00825CBB">
        <w:rPr>
          <w:rFonts w:ascii="Times New Roman" w:hAnsi="Times New Roman" w:cs="Times New Roman"/>
          <w:color w:val="000000"/>
          <w:sz w:val="28"/>
          <w:szCs w:val="28"/>
          <w:shd w:val="clear" w:color="auto" w:fill="FFFFFF"/>
        </w:rPr>
        <w:t xml:space="preserve"> </w:t>
      </w:r>
      <w:r w:rsidRPr="00825CBB">
        <w:rPr>
          <w:rFonts w:ascii="Times New Roman" w:hAnsi="Times New Roman" w:cs="Times New Roman"/>
          <w:color w:val="000000"/>
          <w:sz w:val="28"/>
          <w:szCs w:val="28"/>
          <w:shd w:val="clear" w:color="auto" w:fill="FFFFFF"/>
          <w:lang w:val="en-US"/>
        </w:rPr>
        <w:t>Reuters</w:t>
      </w:r>
      <w:r w:rsidRPr="00825CBB">
        <w:rPr>
          <w:rFonts w:ascii="Times New Roman" w:hAnsi="Times New Roman" w:cs="Times New Roman"/>
          <w:color w:val="000000"/>
          <w:sz w:val="28"/>
          <w:szCs w:val="28"/>
          <w:shd w:val="clear" w:color="auto" w:fill="FFFFFF"/>
        </w:rPr>
        <w:t xml:space="preserve"> (две статьи для получения звания «доцент» и три статьи для получения звания «профессор»). Наличие данного требования придает более весомый статус ученому званию и призвано стимулировать ученых на выполнения исследований на высоком международном уровне. В тоже время необходимо отметить, что с 2011 года в целом по Казахстану отмечается резкое сокращение числа аттестационных дел соискателей, поданных в Комитет для присвоения ученых званий, что связано в основном именно с требованием публикаций в журналах с ненулевым импакт-фактором.</w:t>
      </w:r>
      <w:r>
        <w:rPr>
          <w:rFonts w:ascii="Times New Roman" w:hAnsi="Times New Roman" w:cs="Times New Roman"/>
          <w:color w:val="000000"/>
          <w:sz w:val="28"/>
          <w:szCs w:val="28"/>
          <w:shd w:val="clear" w:color="auto" w:fill="FFFFFF"/>
        </w:rPr>
        <w:t xml:space="preserve"> </w:t>
      </w:r>
    </w:p>
    <w:p w:rsidR="00CC79F9" w:rsidRPr="00CE4EFA" w:rsidRDefault="00CC79F9" w:rsidP="00CC79F9">
      <w:pPr>
        <w:spacing w:after="0" w:line="240" w:lineRule="auto"/>
        <w:ind w:firstLine="567"/>
        <w:jc w:val="both"/>
        <w:rPr>
          <w:rFonts w:ascii="Times New Roman" w:hAnsi="Times New Roman" w:cs="Times New Roman"/>
          <w:color w:val="000000"/>
          <w:sz w:val="28"/>
          <w:szCs w:val="28"/>
        </w:rPr>
      </w:pP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Pr="00E449F4" w:rsidRDefault="007B4996" w:rsidP="00CC79F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Глава</w:t>
      </w:r>
      <w:r w:rsidR="00CC79F9" w:rsidRPr="00061C96">
        <w:rPr>
          <w:rFonts w:ascii="Times New Roman" w:hAnsi="Times New Roman" w:cs="Times New Roman"/>
          <w:b/>
          <w:sz w:val="28"/>
          <w:szCs w:val="28"/>
        </w:rPr>
        <w:t xml:space="preserve"> 1</w:t>
      </w:r>
      <w:r w:rsidR="00CC79F9">
        <w:rPr>
          <w:rFonts w:ascii="Times New Roman" w:hAnsi="Times New Roman" w:cs="Times New Roman"/>
          <w:b/>
          <w:sz w:val="28"/>
          <w:szCs w:val="28"/>
        </w:rPr>
        <w:t>6</w:t>
      </w:r>
      <w:r w:rsidR="00CC79F9" w:rsidRPr="00061C96">
        <w:rPr>
          <w:rFonts w:ascii="Times New Roman" w:hAnsi="Times New Roman" w:cs="Times New Roman"/>
          <w:b/>
          <w:sz w:val="28"/>
          <w:szCs w:val="28"/>
        </w:rPr>
        <w:t xml:space="preserve">. </w:t>
      </w:r>
      <w:r w:rsidR="00CC79F9">
        <w:rPr>
          <w:rFonts w:ascii="Times New Roman" w:hAnsi="Times New Roman" w:cs="Times New Roman"/>
          <w:b/>
          <w:sz w:val="28"/>
          <w:szCs w:val="28"/>
        </w:rPr>
        <w:t>Краткий экскурс в теорию нейронных сетей и некоторые возможности их прикладного использования</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FC1B86" w:rsidRDefault="00CC79F9" w:rsidP="00CC79F9">
      <w:pPr>
        <w:spacing w:after="0" w:line="240" w:lineRule="auto"/>
        <w:ind w:left="4395"/>
        <w:jc w:val="both"/>
        <w:rPr>
          <w:rFonts w:ascii="Times New Roman" w:hAnsi="Times New Roman" w:cs="Times New Roman"/>
          <w:i/>
          <w:sz w:val="28"/>
          <w:szCs w:val="28"/>
        </w:rPr>
      </w:pPr>
      <w:r w:rsidRPr="00FC1B86">
        <w:rPr>
          <w:rFonts w:ascii="Times New Roman" w:hAnsi="Times New Roman" w:cs="Times New Roman"/>
          <w:i/>
          <w:sz w:val="28"/>
          <w:szCs w:val="28"/>
        </w:rPr>
        <w:t>Система системой, но какая же вокруг неразбериха!</w:t>
      </w:r>
    </w:p>
    <w:p w:rsidR="00CC79F9" w:rsidRPr="00E61836" w:rsidRDefault="00CC79F9" w:rsidP="00CC79F9">
      <w:pPr>
        <w:spacing w:after="0" w:line="240" w:lineRule="auto"/>
        <w:ind w:left="3686" w:firstLine="1134"/>
        <w:jc w:val="both"/>
        <w:rPr>
          <w:rFonts w:ascii="Times New Roman" w:hAnsi="Times New Roman" w:cs="Times New Roman"/>
          <w:i/>
          <w:sz w:val="28"/>
          <w:szCs w:val="28"/>
        </w:rPr>
      </w:pPr>
      <w:r>
        <w:rPr>
          <w:rFonts w:ascii="Times New Roman" w:hAnsi="Times New Roman" w:cs="Times New Roman"/>
          <w:i/>
          <w:sz w:val="28"/>
          <w:szCs w:val="28"/>
        </w:rPr>
        <w:t>Ежи Станислав Лец</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Многие утверждения, высказанные выше (и те, которые высказываются в дальнейшем) используют представления о нейронных сетях, поэтому имеет смысл рассмотреть их несколько более подробно.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частности, в предыдущих разделах обсуждалась гипотеза информационного джинна. Этим термином было обозначено новое качество, которое появляется в любой сложной системе благодаря тому, что ее элементы связаны друг с другом. Наглядный примером появления такого нового качества предоставляет феномен бюрократии, также рассмотренный выше. Уже представляется вполне очевидным, что такое качество может иметь только информационную природу, доказательства (по крайней мере, некоторые) этого утверждения представлены в этом и следующем разделах.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конкретно, в данном разделе будет показано, что в любом относительно самостоятельном фрагменте социума формируется свой собственный информационный джинн. Доказательство дается на основе аналогии нейронными сетями, поэтому вначале кратко остановимся на их свойствах и особенностях. </w:t>
      </w: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Нейронные сети подробно рассматриваются во многих известных руководствах, </w:t>
      </w:r>
      <w:proofErr w:type="gramStart"/>
      <w:r w:rsidRPr="002319F4">
        <w:rPr>
          <w:rFonts w:ascii="Times New Roman" w:hAnsi="Times New Roman" w:cs="Times New Roman"/>
          <w:sz w:val="28"/>
          <w:szCs w:val="28"/>
        </w:rPr>
        <w:t>например</w:t>
      </w:r>
      <w:proofErr w:type="gramEnd"/>
      <w:r w:rsidRPr="002319F4">
        <w:rPr>
          <w:rFonts w:ascii="Times New Roman" w:hAnsi="Times New Roman" w:cs="Times New Roman"/>
          <w:sz w:val="28"/>
          <w:szCs w:val="28"/>
        </w:rPr>
        <w:t xml:space="preserve"> [</w:t>
      </w:r>
      <w:r>
        <w:rPr>
          <w:rFonts w:ascii="Times New Roman" w:hAnsi="Times New Roman" w:cs="Times New Roman"/>
          <w:sz w:val="28"/>
          <w:szCs w:val="28"/>
        </w:rPr>
        <w:t>1</w:t>
      </w:r>
      <w:r w:rsidRPr="002319F4">
        <w:rPr>
          <w:rFonts w:ascii="Times New Roman" w:hAnsi="Times New Roman" w:cs="Times New Roman"/>
          <w:sz w:val="28"/>
          <w:szCs w:val="28"/>
        </w:rPr>
        <w:t>-</w:t>
      </w:r>
      <w:r>
        <w:rPr>
          <w:rFonts w:ascii="Times New Roman" w:hAnsi="Times New Roman" w:cs="Times New Roman"/>
          <w:sz w:val="28"/>
          <w:szCs w:val="28"/>
        </w:rPr>
        <w:t>4</w:t>
      </w:r>
      <w:r w:rsidRPr="002319F4">
        <w:rPr>
          <w:rFonts w:ascii="Times New Roman" w:hAnsi="Times New Roman" w:cs="Times New Roman"/>
          <w:sz w:val="28"/>
          <w:szCs w:val="28"/>
        </w:rPr>
        <w:t>], информация о них доступна также и в сетевых ресурсах [</w:t>
      </w:r>
      <w:r>
        <w:rPr>
          <w:rFonts w:ascii="Times New Roman" w:hAnsi="Times New Roman" w:cs="Times New Roman"/>
          <w:sz w:val="28"/>
          <w:szCs w:val="28"/>
        </w:rPr>
        <w:t>5,6</w:t>
      </w:r>
      <w:r w:rsidRPr="002319F4">
        <w:rPr>
          <w:rFonts w:ascii="Times New Roman" w:hAnsi="Times New Roman" w:cs="Times New Roman"/>
          <w:sz w:val="28"/>
          <w:szCs w:val="28"/>
        </w:rPr>
        <w:t xml:space="preserve">].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Рассмотрим основные отличия работы нейронной сети от цифровых вычислительных устройств, следуя, в основном, [</w:t>
      </w:r>
      <w:r>
        <w:rPr>
          <w:rFonts w:ascii="Times New Roman" w:hAnsi="Times New Roman" w:cs="Times New Roman"/>
          <w:sz w:val="28"/>
          <w:szCs w:val="28"/>
        </w:rPr>
        <w:t>1-4</w:t>
      </w:r>
      <w:r w:rsidRPr="002319F4">
        <w:rPr>
          <w:rFonts w:ascii="Times New Roman" w:hAnsi="Times New Roman" w:cs="Times New Roman"/>
          <w:sz w:val="28"/>
          <w:szCs w:val="28"/>
        </w:rPr>
        <w:t xml:space="preserve">], это, разумеется, делается только для связности изложения, так как для более подробного ознакомления с нейроинформатикой лучше использовать первоисточники. </w:t>
      </w: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Исторически, нейронные сети появились вследствие попыток описать работу головного мозга, пионерской работой в этом направлении принято считать [</w:t>
      </w:r>
      <w:r>
        <w:rPr>
          <w:rFonts w:ascii="Times New Roman" w:hAnsi="Times New Roman" w:cs="Times New Roman"/>
          <w:sz w:val="28"/>
          <w:szCs w:val="28"/>
        </w:rPr>
        <w:t>7</w:t>
      </w:r>
      <w:r w:rsidRPr="002319F4">
        <w:rPr>
          <w:rFonts w:ascii="Times New Roman" w:hAnsi="Times New Roman" w:cs="Times New Roman"/>
          <w:sz w:val="28"/>
          <w:szCs w:val="28"/>
        </w:rPr>
        <w:t xml:space="preserve">]. Один из центральных вопросов, обсуждавшихся при объяснении работы нервной системы, можно сформулировать так: как именно может перерабатывать информацию система, собранная из одинаковых, причем сравнительно простых элементов?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Предпосылки для именно такой постановки вопроса очевидны – все биологические нейроны </w:t>
      </w:r>
      <w:r>
        <w:rPr>
          <w:rFonts w:ascii="Times New Roman" w:hAnsi="Times New Roman" w:cs="Times New Roman"/>
          <w:sz w:val="28"/>
          <w:szCs w:val="28"/>
        </w:rPr>
        <w:t xml:space="preserve">приблизительно </w:t>
      </w:r>
      <w:r w:rsidRPr="002319F4">
        <w:rPr>
          <w:rFonts w:ascii="Times New Roman" w:hAnsi="Times New Roman" w:cs="Times New Roman"/>
          <w:sz w:val="28"/>
          <w:szCs w:val="28"/>
        </w:rPr>
        <w:t xml:space="preserve">одинаковы, а описание работы каждого из них по отдельности может быть осуществлено весьма простыми средствами. </w:t>
      </w:r>
      <w:r>
        <w:rPr>
          <w:rFonts w:ascii="Times New Roman" w:hAnsi="Times New Roman" w:cs="Times New Roman"/>
          <w:sz w:val="28"/>
          <w:szCs w:val="28"/>
        </w:rPr>
        <w:t xml:space="preserve">Во всяком случае, среди нейронов головного мозга нельзя выделить некую группу клеток, управляющую всеми остальными. </w:t>
      </w:r>
      <w:r w:rsidRPr="002319F4">
        <w:rPr>
          <w:rFonts w:ascii="Times New Roman" w:hAnsi="Times New Roman" w:cs="Times New Roman"/>
          <w:sz w:val="28"/>
          <w:szCs w:val="28"/>
        </w:rPr>
        <w:t>Упрощенно говоря, каждый биологический нейрон выполняет только ограниченное число очень простых функций, сознание присуще только системе таких нейронов.</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Поиски ответа на сформулированный вопрос привели к представлениям о формальном нейроне – максимально упрощенном (с точки зрения </w:t>
      </w:r>
      <w:r w:rsidRPr="002319F4">
        <w:rPr>
          <w:rFonts w:ascii="Times New Roman" w:hAnsi="Times New Roman" w:cs="Times New Roman"/>
          <w:sz w:val="28"/>
          <w:szCs w:val="28"/>
        </w:rPr>
        <w:lastRenderedPageBreak/>
        <w:t>математического описания) аналоге реального биологического нейрона, при этом надо заметить, что рассматриваемая ниже модель формального нейрона, несмотря на простоту, позволяет адекватно уловить многие черты, присущие исходной биологической системе. Один из наиболее авторитетных специалистов в данной области, А.Н.Горбань, (Вычислительный центр СО РАН, Красноярск) формулирует основную идею такого подхода следующим образом [</w:t>
      </w:r>
      <w:r>
        <w:rPr>
          <w:rFonts w:ascii="Times New Roman" w:hAnsi="Times New Roman" w:cs="Times New Roman"/>
          <w:sz w:val="28"/>
          <w:szCs w:val="28"/>
        </w:rPr>
        <w:t>5</w:t>
      </w:r>
      <w:r w:rsidRPr="002319F4">
        <w:rPr>
          <w:rFonts w:ascii="Times New Roman" w:hAnsi="Times New Roman" w:cs="Times New Roman"/>
          <w:sz w:val="28"/>
          <w:szCs w:val="28"/>
        </w:rPr>
        <w:t>]:</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«Ядром используемых представлений является идея о том, что нейроны можно моделировать довольно простыми автоматами, а вся сложность мозга, гибкость его функционирования и другие важнейшие качества определяются связями между нейронами. Каждая связь представляется как совсем простой элемент, служащий для передачи сигнала. Предельным выражением этой точки зрения может служить лозунг: "структура связей - все, свойства элементов - ничто"».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В настоящее время нейронные сети, построенные на использовании максимально простых формальных нейронов, могут решать весьма обширный перечень проблем, наиболее известной (и удобной для интерпретации) из которых является задача распознавания образов. Именно на ее примере удобно пояснить, как именно функционируют нейронные сети, кроме того, данного примера вполне достаточно для понимания дальнейшего.</w:t>
      </w: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Одним из основных элементов нейронной сети является адаптивный сумматор (рис.1</w:t>
      </w:r>
      <w:r>
        <w:rPr>
          <w:rFonts w:ascii="Times New Roman" w:hAnsi="Times New Roman" w:cs="Times New Roman"/>
          <w:sz w:val="28"/>
          <w:szCs w:val="28"/>
        </w:rPr>
        <w:t>6</w:t>
      </w:r>
      <w:r w:rsidRPr="002319F4">
        <w:rPr>
          <w:rFonts w:ascii="Times New Roman" w:hAnsi="Times New Roman" w:cs="Times New Roman"/>
          <w:sz w:val="28"/>
          <w:szCs w:val="28"/>
        </w:rPr>
        <w:t xml:space="preserve">.1). </w:t>
      </w:r>
    </w:p>
    <w:p w:rsidR="00CC79F9" w:rsidRPr="002319F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879475</wp:posOffset>
                </wp:positionH>
                <wp:positionV relativeFrom="paragraph">
                  <wp:posOffset>67945</wp:posOffset>
                </wp:positionV>
                <wp:extent cx="4199255" cy="1966595"/>
                <wp:effectExtent l="0" t="3175" r="22860" b="11430"/>
                <wp:wrapNone/>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255" cy="1966595"/>
                          <a:chOff x="2959" y="11630"/>
                          <a:chExt cx="6613" cy="3097"/>
                        </a:xfrm>
                      </wpg:grpSpPr>
                      <wpg:grpSp>
                        <wpg:cNvPr id="77" name="Group 50"/>
                        <wpg:cNvGrpSpPr>
                          <a:grpSpLocks/>
                        </wpg:cNvGrpSpPr>
                        <wpg:grpSpPr bwMode="auto">
                          <a:xfrm>
                            <a:off x="2959" y="11630"/>
                            <a:ext cx="6613" cy="3097"/>
                            <a:chOff x="2622" y="11659"/>
                            <a:chExt cx="6613" cy="3097"/>
                          </a:xfrm>
                        </wpg:grpSpPr>
                        <wps:wsp>
                          <wps:cNvPr id="78" name="Rectangle 51"/>
                          <wps:cNvSpPr>
                            <a:spLocks noChangeArrowheads="1"/>
                          </wps:cNvSpPr>
                          <wps:spPr bwMode="auto">
                            <a:xfrm>
                              <a:off x="4330" y="11924"/>
                              <a:ext cx="1105" cy="2832"/>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79" name="Line 52"/>
                          <wps:cNvCnPr>
                            <a:cxnSpLocks noChangeShapeType="1"/>
                          </wps:cNvCnPr>
                          <wps:spPr bwMode="auto">
                            <a:xfrm>
                              <a:off x="3325" y="12227"/>
                              <a:ext cx="100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0" name="Text Box 53"/>
                          <wps:cNvSpPr txBox="1">
                            <a:spLocks noChangeArrowheads="1"/>
                          </wps:cNvSpPr>
                          <wps:spPr bwMode="auto">
                            <a:xfrm>
                              <a:off x="4631" y="12850"/>
                              <a:ext cx="552" cy="959"/>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rPr>
                                    <w:sz w:val="52"/>
                                    <w:szCs w:val="52"/>
                                  </w:rPr>
                                </w:pPr>
                                <w:r>
                                  <w:rPr>
                                    <w:sz w:val="52"/>
                                    <w:szCs w:val="52"/>
                                  </w:rPr>
                                  <w:t>Σ</w:t>
                                </w:r>
                              </w:p>
                            </w:txbxContent>
                          </wps:txbx>
                          <wps:bodyPr rot="0" vert="horz" wrap="square" lIns="91440" tIns="45720" rIns="91440" bIns="45720" anchor="t" anchorCtr="0" upright="1">
                            <a:noAutofit/>
                          </wps:bodyPr>
                        </wps:wsp>
                        <wps:wsp>
                          <wps:cNvPr id="81" name="Text Box 54"/>
                          <wps:cNvSpPr txBox="1">
                            <a:spLocks noChangeArrowheads="1"/>
                          </wps:cNvSpPr>
                          <wps:spPr bwMode="auto">
                            <a:xfrm>
                              <a:off x="3426" y="11659"/>
                              <a:ext cx="753"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r w:rsidRPr="0059343D">
                                  <w:rPr>
                                    <w:sz w:val="28"/>
                                    <w:szCs w:val="28"/>
                                    <w:lang w:val="en-US"/>
                                  </w:rPr>
                                  <w:t>w</w:t>
                                </w:r>
                                <w:r>
                                  <w:rPr>
                                    <w:sz w:val="28"/>
                                    <w:szCs w:val="28"/>
                                    <w:vertAlign w:val="subscript"/>
                                    <w:lang w:val="en-US"/>
                                  </w:rPr>
                                  <w:t>0</w:t>
                                </w:r>
                              </w:p>
                              <w:p w:rsidR="00F034E3" w:rsidRDefault="00F034E3" w:rsidP="00CC79F9"/>
                            </w:txbxContent>
                          </wps:txbx>
                          <wps:bodyPr rot="0" vert="horz" wrap="square" lIns="91440" tIns="45720" rIns="91440" bIns="45720" anchor="t" anchorCtr="0" upright="1">
                            <a:noAutofit/>
                          </wps:bodyPr>
                        </wps:wsp>
                        <wps:wsp>
                          <wps:cNvPr id="82" name="Text Box 55"/>
                          <wps:cNvSpPr txBox="1">
                            <a:spLocks noChangeArrowheads="1"/>
                          </wps:cNvSpPr>
                          <wps:spPr bwMode="auto">
                            <a:xfrm>
                              <a:off x="2622" y="11924"/>
                              <a:ext cx="603"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r>
                                  <w:rPr>
                                    <w:sz w:val="28"/>
                                    <w:szCs w:val="28"/>
                                    <w:lang w:val="en-US"/>
                                  </w:rPr>
                                  <w:t>1</w:t>
                                </w:r>
                              </w:p>
                            </w:txbxContent>
                          </wps:txbx>
                          <wps:bodyPr rot="0" vert="horz" wrap="square" lIns="91440" tIns="45720" rIns="91440" bIns="45720" anchor="t" anchorCtr="0" upright="1">
                            <a:noAutofit/>
                          </wps:bodyPr>
                        </wps:wsp>
                        <wps:wsp>
                          <wps:cNvPr id="83" name="Line 56"/>
                          <wps:cNvCnPr>
                            <a:cxnSpLocks noChangeShapeType="1"/>
                          </wps:cNvCnPr>
                          <wps:spPr bwMode="auto">
                            <a:xfrm>
                              <a:off x="3325" y="12826"/>
                              <a:ext cx="1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57"/>
                          <wps:cNvSpPr txBox="1">
                            <a:spLocks noChangeArrowheads="1"/>
                          </wps:cNvSpPr>
                          <wps:spPr bwMode="auto">
                            <a:xfrm>
                              <a:off x="3426" y="12258"/>
                              <a:ext cx="753"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r w:rsidRPr="0059343D">
                                  <w:rPr>
                                    <w:sz w:val="28"/>
                                    <w:szCs w:val="28"/>
                                    <w:lang w:val="en-US"/>
                                  </w:rPr>
                                  <w:t>w</w:t>
                                </w:r>
                                <w:r>
                                  <w:rPr>
                                    <w:sz w:val="28"/>
                                    <w:szCs w:val="28"/>
                                    <w:vertAlign w:val="subscript"/>
                                    <w:lang w:val="en-US"/>
                                  </w:rPr>
                                  <w:t>1</w:t>
                                </w:r>
                              </w:p>
                            </w:txbxContent>
                          </wps:txbx>
                          <wps:bodyPr rot="0" vert="horz" wrap="square" lIns="91440" tIns="45720" rIns="91440" bIns="45720" anchor="t" anchorCtr="0" upright="1">
                            <a:noAutofit/>
                          </wps:bodyPr>
                        </wps:wsp>
                        <wps:wsp>
                          <wps:cNvPr id="85" name="Text Box 58"/>
                          <wps:cNvSpPr txBox="1">
                            <a:spLocks noChangeArrowheads="1"/>
                          </wps:cNvSpPr>
                          <wps:spPr bwMode="auto">
                            <a:xfrm>
                              <a:off x="2622" y="12547"/>
                              <a:ext cx="603"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proofErr w:type="gramStart"/>
                                <w:r>
                                  <w:rPr>
                                    <w:sz w:val="28"/>
                                    <w:szCs w:val="28"/>
                                    <w:lang w:val="en-US"/>
                                  </w:rPr>
                                  <w:t>x</w:t>
                                </w:r>
                                <w:r>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86" name="Line 59"/>
                          <wps:cNvCnPr>
                            <a:cxnSpLocks noChangeShapeType="1"/>
                          </wps:cNvCnPr>
                          <wps:spPr bwMode="auto">
                            <a:xfrm>
                              <a:off x="3325" y="13394"/>
                              <a:ext cx="1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60"/>
                          <wps:cNvSpPr txBox="1">
                            <a:spLocks noChangeArrowheads="1"/>
                          </wps:cNvSpPr>
                          <wps:spPr bwMode="auto">
                            <a:xfrm>
                              <a:off x="3426" y="12850"/>
                              <a:ext cx="753"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r w:rsidRPr="0059343D">
                                  <w:rPr>
                                    <w:sz w:val="28"/>
                                    <w:szCs w:val="28"/>
                                    <w:lang w:val="en-US"/>
                                  </w:rPr>
                                  <w:t>w</w:t>
                                </w:r>
                                <w:r>
                                  <w:rPr>
                                    <w:sz w:val="28"/>
                                    <w:szCs w:val="28"/>
                                    <w:vertAlign w:val="subscript"/>
                                    <w:lang w:val="en-US"/>
                                  </w:rPr>
                                  <w:t>2</w:t>
                                </w:r>
                              </w:p>
                            </w:txbxContent>
                          </wps:txbx>
                          <wps:bodyPr rot="0" vert="horz" wrap="square" lIns="91440" tIns="45720" rIns="91440" bIns="45720" anchor="t" anchorCtr="0" upright="1">
                            <a:noAutofit/>
                          </wps:bodyPr>
                        </wps:wsp>
                        <wps:wsp>
                          <wps:cNvPr id="88" name="Text Box 61"/>
                          <wps:cNvSpPr txBox="1">
                            <a:spLocks noChangeArrowheads="1"/>
                          </wps:cNvSpPr>
                          <wps:spPr bwMode="auto">
                            <a:xfrm>
                              <a:off x="2622" y="13187"/>
                              <a:ext cx="603"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proofErr w:type="gramStart"/>
                                <w:r>
                                  <w:rPr>
                                    <w:sz w:val="28"/>
                                    <w:szCs w:val="28"/>
                                    <w:lang w:val="en-US"/>
                                  </w:rPr>
                                  <w:t>x</w:t>
                                </w:r>
                                <w:r>
                                  <w:rPr>
                                    <w:sz w:val="28"/>
                                    <w:szCs w:val="28"/>
                                    <w:vertAlign w:val="subscript"/>
                                    <w:lang w:val="en-US"/>
                                  </w:rPr>
                                  <w:t>2</w:t>
                                </w:r>
                                <w:proofErr w:type="gramEnd"/>
                              </w:p>
                            </w:txbxContent>
                          </wps:txbx>
                          <wps:bodyPr rot="0" vert="horz" wrap="square" lIns="91440" tIns="45720" rIns="91440" bIns="45720" anchor="t" anchorCtr="0" upright="1">
                            <a:noAutofit/>
                          </wps:bodyPr>
                        </wps:wsp>
                        <wps:wsp>
                          <wps:cNvPr id="89" name="Line 62"/>
                          <wps:cNvCnPr>
                            <a:cxnSpLocks noChangeShapeType="1"/>
                          </wps:cNvCnPr>
                          <wps:spPr bwMode="auto">
                            <a:xfrm>
                              <a:off x="3325" y="14447"/>
                              <a:ext cx="1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63"/>
                          <wps:cNvSpPr txBox="1">
                            <a:spLocks noChangeArrowheads="1"/>
                          </wps:cNvSpPr>
                          <wps:spPr bwMode="auto">
                            <a:xfrm>
                              <a:off x="3426" y="13904"/>
                              <a:ext cx="753"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proofErr w:type="gramStart"/>
                                <w:r w:rsidRPr="0059343D">
                                  <w:rPr>
                                    <w:sz w:val="28"/>
                                    <w:szCs w:val="28"/>
                                    <w:lang w:val="en-US"/>
                                  </w:rPr>
                                  <w:t>w</w:t>
                                </w:r>
                                <w:r>
                                  <w:rPr>
                                    <w:sz w:val="28"/>
                                    <w:szCs w:val="28"/>
                                    <w:vertAlign w:val="subscript"/>
                                    <w:lang w:val="en-US"/>
                                  </w:rPr>
                                  <w:t>n</w:t>
                                </w:r>
                                <w:proofErr w:type="gramEnd"/>
                              </w:p>
                            </w:txbxContent>
                          </wps:txbx>
                          <wps:bodyPr rot="0" vert="horz" wrap="square" lIns="91440" tIns="45720" rIns="91440" bIns="45720" anchor="t" anchorCtr="0" upright="1">
                            <a:noAutofit/>
                          </wps:bodyPr>
                        </wps:wsp>
                        <wps:wsp>
                          <wps:cNvPr id="91" name="Text Box 64"/>
                          <wps:cNvSpPr txBox="1">
                            <a:spLocks noChangeArrowheads="1"/>
                          </wps:cNvSpPr>
                          <wps:spPr bwMode="auto">
                            <a:xfrm>
                              <a:off x="2622" y="14204"/>
                              <a:ext cx="603"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59343D" w:rsidRDefault="00F034E3" w:rsidP="00CC79F9">
                                <w:pPr>
                                  <w:jc w:val="center"/>
                                  <w:rPr>
                                    <w:sz w:val="28"/>
                                    <w:szCs w:val="28"/>
                                    <w:vertAlign w:val="subscript"/>
                                    <w:lang w:val="en-US"/>
                                  </w:rPr>
                                </w:pPr>
                                <w:proofErr w:type="gramStart"/>
                                <w:r>
                                  <w:rPr>
                                    <w:sz w:val="28"/>
                                    <w:szCs w:val="28"/>
                                    <w:lang w:val="en-US"/>
                                  </w:rPr>
                                  <w:t>x</w:t>
                                </w:r>
                                <w:r>
                                  <w:rPr>
                                    <w:sz w:val="28"/>
                                    <w:szCs w:val="28"/>
                                    <w:vertAlign w:val="subscript"/>
                                    <w:lang w:val="en-US"/>
                                  </w:rPr>
                                  <w:t>n</w:t>
                                </w:r>
                                <w:proofErr w:type="gramEnd"/>
                              </w:p>
                            </w:txbxContent>
                          </wps:txbx>
                          <wps:bodyPr rot="0" vert="horz" wrap="square" lIns="91440" tIns="45720" rIns="91440" bIns="45720" anchor="t" anchorCtr="0" upright="1">
                            <a:noAutofit/>
                          </wps:bodyPr>
                        </wps:wsp>
                        <wps:wsp>
                          <wps:cNvPr id="92" name="Text Box 65"/>
                          <wps:cNvSpPr txBox="1">
                            <a:spLocks noChangeArrowheads="1"/>
                          </wps:cNvSpPr>
                          <wps:spPr bwMode="auto">
                            <a:xfrm>
                              <a:off x="3426" y="13416"/>
                              <a:ext cx="753"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4B7BEA" w:rsidRDefault="00F034E3" w:rsidP="00CC79F9">
                                <w:pPr>
                                  <w:jc w:val="center"/>
                                  <w:rPr>
                                    <w:b/>
                                    <w:sz w:val="28"/>
                                    <w:szCs w:val="28"/>
                                    <w:vertAlign w:val="subscript"/>
                                    <w:lang w:val="en-US"/>
                                  </w:rPr>
                                </w:pPr>
                                <w:r w:rsidRPr="004B7BEA">
                                  <w:rPr>
                                    <w:b/>
                                    <w:sz w:val="28"/>
                                    <w:szCs w:val="28"/>
                                    <w:lang w:val="en-US"/>
                                  </w:rPr>
                                  <w:t>…</w:t>
                                </w:r>
                              </w:p>
                            </w:txbxContent>
                          </wps:txbx>
                          <wps:bodyPr rot="0" vert="horz" wrap="square" lIns="91440" tIns="45720" rIns="91440" bIns="45720" anchor="t" anchorCtr="0" upright="1">
                            <a:noAutofit/>
                          </wps:bodyPr>
                        </wps:wsp>
                        <wpg:grpSp>
                          <wpg:cNvPr id="93" name="Group 66"/>
                          <wpg:cNvGrpSpPr>
                            <a:grpSpLocks/>
                          </wpg:cNvGrpSpPr>
                          <wpg:grpSpPr bwMode="auto">
                            <a:xfrm>
                              <a:off x="5435" y="12649"/>
                              <a:ext cx="3800" cy="1746"/>
                              <a:chOff x="5435" y="12913"/>
                              <a:chExt cx="3800" cy="1746"/>
                            </a:xfrm>
                          </wpg:grpSpPr>
                          <wps:wsp>
                            <wps:cNvPr id="94" name="Rectangle 67"/>
                            <wps:cNvSpPr>
                              <a:spLocks noChangeArrowheads="1"/>
                            </wps:cNvSpPr>
                            <wps:spPr bwMode="auto">
                              <a:xfrm>
                                <a:off x="6460" y="13156"/>
                                <a:ext cx="925" cy="874"/>
                              </a:xfrm>
                              <a:prstGeom prst="rect">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95" name="Text Box 68"/>
                            <wps:cNvSpPr txBox="1">
                              <a:spLocks noChangeArrowheads="1"/>
                            </wps:cNvSpPr>
                            <wps:spPr bwMode="auto">
                              <a:xfrm>
                                <a:off x="6609" y="13303"/>
                                <a:ext cx="574" cy="621"/>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CC79F9">
                                  <w:r>
                                    <w:rPr>
                                      <w:sz w:val="32"/>
                                      <w:szCs w:val="32"/>
                                    </w:rPr>
                                    <w:t>φ</w:t>
                                  </w:r>
                                </w:p>
                              </w:txbxContent>
                            </wps:txbx>
                            <wps:bodyPr rot="0" vert="horz" wrap="square" lIns="91440" tIns="45720" rIns="91440" bIns="45720" anchor="t" anchorCtr="0" upright="1">
                              <a:noAutofit/>
                            </wps:bodyPr>
                          </wps:wsp>
                          <wps:wsp>
                            <wps:cNvPr id="96" name="Text Box 69"/>
                            <wps:cNvSpPr txBox="1">
                              <a:spLocks noChangeArrowheads="1"/>
                            </wps:cNvSpPr>
                            <wps:spPr bwMode="auto">
                              <a:xfrm>
                                <a:off x="7457" y="14112"/>
                                <a:ext cx="1138"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CC79F9">
                                  <w:r w:rsidRPr="00394912">
                                    <w:rPr>
                                      <w:sz w:val="28"/>
                                      <w:szCs w:val="28"/>
                                    </w:rPr>
                                    <w:t>у=φ(х</w:t>
                                  </w:r>
                                  <w:r>
                                    <w:rPr>
                                      <w:sz w:val="28"/>
                                      <w:szCs w:val="28"/>
                                      <w:vertAlign w:val="superscript"/>
                                    </w:rPr>
                                    <w:t>/</w:t>
                                  </w:r>
                                  <w:r w:rsidRPr="00394912">
                                    <w:rPr>
                                      <w:sz w:val="28"/>
                                      <w:szCs w:val="28"/>
                                    </w:rPr>
                                    <w:t>)</w:t>
                                  </w:r>
                                </w:p>
                              </w:txbxContent>
                            </wps:txbx>
                            <wps:bodyPr rot="0" vert="horz" wrap="square" lIns="91440" tIns="45720" rIns="91440" bIns="45720" anchor="t" anchorCtr="0" upright="1">
                              <a:noAutofit/>
                            </wps:bodyPr>
                          </wps:wsp>
                          <wps:wsp>
                            <wps:cNvPr id="97" name="Text Box 70"/>
                            <wps:cNvSpPr txBox="1">
                              <a:spLocks noChangeArrowheads="1"/>
                            </wps:cNvSpPr>
                            <wps:spPr bwMode="auto">
                              <a:xfrm>
                                <a:off x="5737" y="12913"/>
                                <a:ext cx="596"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B930E4" w:rsidRDefault="00F034E3" w:rsidP="00CC79F9">
                                  <w:pPr>
                                    <w:rPr>
                                      <w:vertAlign w:val="superscript"/>
                                    </w:rPr>
                                  </w:pPr>
                                  <w:r w:rsidRPr="00394912">
                                    <w:rPr>
                                      <w:sz w:val="28"/>
                                      <w:szCs w:val="28"/>
                                    </w:rPr>
                                    <w:t>х</w:t>
                                  </w:r>
                                  <w:r>
                                    <w:rPr>
                                      <w:sz w:val="28"/>
                                      <w:szCs w:val="28"/>
                                      <w:vertAlign w:val="superscript"/>
                                    </w:rPr>
                                    <w:t>/</w:t>
                                  </w:r>
                                </w:p>
                              </w:txbxContent>
                            </wps:txbx>
                            <wps:bodyPr rot="0" vert="horz" wrap="square" lIns="91440" tIns="45720" rIns="91440" bIns="45720" anchor="t" anchorCtr="0" upright="1">
                              <a:noAutofit/>
                            </wps:bodyPr>
                          </wps:wsp>
                          <wps:wsp>
                            <wps:cNvPr id="98" name="Oval 71"/>
                            <wps:cNvSpPr>
                              <a:spLocks noChangeArrowheads="1"/>
                            </wps:cNvSpPr>
                            <wps:spPr bwMode="auto">
                              <a:xfrm>
                                <a:off x="8193" y="13398"/>
                                <a:ext cx="496" cy="491"/>
                              </a:xfrm>
                              <a:prstGeom prst="ellipse">
                                <a:avLst/>
                              </a:prstGeom>
                              <a:solidFill>
                                <a:schemeClr val="tx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99" name="Line 72"/>
                            <wps:cNvCnPr>
                              <a:cxnSpLocks noChangeShapeType="1"/>
                            </wps:cNvCnPr>
                            <wps:spPr bwMode="auto">
                              <a:xfrm flipV="1">
                                <a:off x="8433" y="13135"/>
                                <a:ext cx="568" cy="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73"/>
                            <wps:cNvCnPr>
                              <a:cxnSpLocks noChangeShapeType="1"/>
                            </wps:cNvCnPr>
                            <wps:spPr bwMode="auto">
                              <a:xfrm>
                                <a:off x="8438" y="13629"/>
                                <a:ext cx="584" cy="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74"/>
                            <wps:cNvCnPr>
                              <a:cxnSpLocks noChangeShapeType="1"/>
                            </wps:cNvCnPr>
                            <wps:spPr bwMode="auto">
                              <a:xfrm>
                                <a:off x="8438" y="13629"/>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75"/>
                            <wps:cNvCnPr>
                              <a:cxnSpLocks noChangeShapeType="1"/>
                            </wps:cNvCnPr>
                            <wps:spPr bwMode="auto">
                              <a:xfrm>
                                <a:off x="7385" y="13640"/>
                                <a:ext cx="103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76"/>
                            <wps:cNvCnPr>
                              <a:cxnSpLocks noChangeShapeType="1"/>
                            </wps:cNvCnPr>
                            <wps:spPr bwMode="auto">
                              <a:xfrm>
                                <a:off x="5435" y="13590"/>
                                <a:ext cx="10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4" name="Text Box 77"/>
                        <wps:cNvSpPr txBox="1">
                          <a:spLocks noChangeArrowheads="1"/>
                        </wps:cNvSpPr>
                        <wps:spPr bwMode="auto">
                          <a:xfrm>
                            <a:off x="5772" y="11992"/>
                            <a:ext cx="7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CC79F9">
                              <w:r>
                                <w:t>а)</w:t>
                              </w:r>
                            </w:p>
                          </w:txbxContent>
                        </wps:txbx>
                        <wps:bodyPr rot="0" vert="horz" wrap="square" lIns="91440" tIns="45720" rIns="91440" bIns="45720" anchor="t" anchorCtr="0" upright="1">
                          <a:noAutofit/>
                        </wps:bodyPr>
                      </wps:wsp>
                      <wps:wsp>
                        <wps:cNvPr id="105" name="Text Box 78"/>
                        <wps:cNvSpPr txBox="1">
                          <a:spLocks noChangeArrowheads="1"/>
                        </wps:cNvSpPr>
                        <wps:spPr bwMode="auto">
                          <a:xfrm>
                            <a:off x="7201" y="12503"/>
                            <a:ext cx="7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CC79F9">
                              <w:r>
                                <w:t>б)</w:t>
                              </w:r>
                            </w:p>
                          </w:txbxContent>
                        </wps:txbx>
                        <wps:bodyPr rot="0" vert="horz" wrap="square" lIns="91440" tIns="45720" rIns="91440" bIns="45720" anchor="t" anchorCtr="0" upright="1">
                          <a:noAutofit/>
                        </wps:bodyPr>
                      </wps:wsp>
                      <wps:wsp>
                        <wps:cNvPr id="106" name="Text Box 79"/>
                        <wps:cNvSpPr txBox="1">
                          <a:spLocks noChangeArrowheads="1"/>
                        </wps:cNvSpPr>
                        <wps:spPr bwMode="auto">
                          <a:xfrm>
                            <a:off x="8266" y="12781"/>
                            <a:ext cx="7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CC79F9">
                              <w:r>
                                <w:t>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 o:spid="_x0000_s1058" style="position:absolute;left:0;text-align:left;margin-left:69.25pt;margin-top:5.35pt;width:330.65pt;height:154.85pt;z-index:251662336;mso-position-horizontal-relative:text;mso-position-vertical-relative:text" coordorigin="2959,11630" coordsize="6613,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qREQkAAL1hAAAOAAAAZHJzL2Uyb0RvYy54bWzsXdtu2zYYvh+wdxB071qUqJNRp2jjuBjQ&#10;rcXa7V6xZVuYLHmSEjsrBgzYI+xF9gZ7hfaN9vMnRR1sp2kay3HLFkgkS6Ip8vvPhzx9tlnG2nWY&#10;5VGaDHXyxNC1MJmk0yiZD/Vf3o17nq7lRZBMgzhNwqF+E+b6s7Pvv3u6Xg1CM12k8TTMNBgkyQfr&#10;1VBfFMVq0O/nk0W4DPIn6SpM4OIszZZBAafZvD/NgjWMvoz7pmE4/XWaTVdZOgnzHD4d8Yv6GY4/&#10;m4WT4vVsloeFFg91mFuBPzP8ecl+9s+eBoN5FqwW0URMI7jHLJZBlMCXyqFGQRFoV1m0NdQymmRp&#10;ns6KJ5N02U9ns2gS4jvA2xCj9TYvs/Rqhe8yH6znK7lMsLStdbr3sJOfrt9kWjQd6q6ja0mwhD36&#10;8M/Hvz7+/eE/+P+vBh/DGq1X8wHc+jJbvV29yfiLwuGrdPJbDpf77evsfM5v1i7XP6ZTGDa4KlJc&#10;o80sW7Ih4O21DW7FjdyKcFNoE/iQEt83bVvXJnCN+I5j+zbfrMkCdpQ9Z/q2r2vsMnEssZOTxYUY&#10;wHGIxZ+2DN9lj/aDAf9mnK2YHX81PJFvWS6IWy4I7oNm43e035Rt+UOtxK43Khdk+32CQbUUjmmW&#10;SwGLgqC+11IAEeYVzvIvw9nbRbAKEb45A0+5rMAROM5+BuoMknkcajbhIMP7SoTlHF5akp4v4Lbw&#10;eZal60UYTGFaeD/sY+0BdpIDOD+JN2oBWjhufJPyxSpXmRBDYM70LLOBmmCwyvLiZZguNXYw1DOY&#10;PuI5uH6VFxxg5S0M3nkaR9NxFMd4whhaeB5n2nUArKjYmPhofLUE4uCfUQP+8enAxwzkeKtTfgz4&#10;RbbIRkE0N74gTrT1UPdt08aBG9fybH4pv5oNx7+HDVif4zIqgBfH0XKoe/KmYMCW/CKZIqiKIIr5&#10;MTwcJ0j5fNkZ9eSDy3R6A1uQpZzRgmCAg0Wa/aFra2CyQz3//SrIQl2Lf0hgG31CKePKeEJt14ST&#10;rH7lsn4lSCYwFCyervHD84Jz8qtVFs0X8E0E3z1JnwOrmUW4J9WsxGQB4Hyuh0c6sCeO9FdRAiBH&#10;PAnMniecjU42iWCjEudINu9uVsAyGzDnj9wZ5pYFUECYm6aJDDAYSJgbJcwRcJIzbmE8honjmu7B&#10;eJIygCM0HgCAjHpGQb7gwJ/CEScHEIMCfzuwqBW4VEUWIS8BoA31ZTgFiIWgkbAjTpoMrbgCQKzi&#10;iEvo977hX3gXHu1R07noUWM06j0fn9OeMyauPbJG5+cj8idbBUIHi2g6DRP20qW2QOjduKTQW7ic&#10;l/qCXMB+c3QkcNiu8jdOGhke43F1YmNvx0DRHa49oFKO63cMUC/SjWZbbJUFthkD14oNfF5S5MFY&#10;uWMRgXGPi+cK4zbQG2oPTE3gECgVj5JLP1JGztBZwwXy2T3IJSY1Xph+b+x4bo+Oqd3zXcPrGcR/&#10;4TsG9elo3EQuciKubgPg7ovcrkWNJDw2/ZIkyt+7SKPYXG5QqyUo4BkwlWiqKWEekE2bhOVKga7W&#10;HQlbwHTbqmspplxgK0jCFCyBByThujo0xn9i9IY6xAWGIsS6zvcFhIg7qAixFJLCGvJASLUJUa5U&#10;p4RoVjbkllnkGJIQkUvsVxg/zyhShCgNxM80vr6AEIVDR0lEUAoqt4QHCK8ba3KV4JZOjTUP5CHI&#10;ukqRJY/TWFNGWbFL8+RqJlNWOjbKaInfyihDq79zo6zS6EzT9ppYVhpd0/O/7RQ4IdNKwkuZVnVB&#10;Al63tkaHVNA5IVYanWnTlgdQaXRfESFKeClCrBOiDGhy9zt6AQURdqnRWZaPRpPS6JSbPZvuivPv&#10;DpR6Mv4sNTpHhKBl2LMbN3tNo9tysyuN7isSJJJFKkFSFyQyY6EixHbCQjeEWGl0FgH20HATKI3u&#10;6yFEyIOAvWW6iiLEOiE2EyqcYyVUUNo2p5SPTiVO1PNQd2t0/nbihHOcxIlKo7N8o2WdSI3OJg+a&#10;OKGCPd0He0yppyhBUhMk/nb6g3Oc9IdKo6NmmxBrGp1Kf4A0+VN2lkN+ttLotpPB/e30B+c46Q81&#10;iUhJKwIrJSK1VfrDqROiVLhORyKKWhpmEWIZjsgd8mXKAi9QcUTOwuFKdWxqlTnlDkXlsHJqW1Az&#10;IMp1XCoISBao1B70oS4HHRdVgcr2ozLBCKLospKIW8QHT9sHb70I4FUFKo6MdYqcLJagcaisZoeC&#10;nxcz9y1it1gRFEXxRfbcB2VFqjzlmytPgYK6dqDakZHETlMPHccQlXxQmiW4Q5kDbAPOMQfY4baM&#10;5AxbtSqfl3p4eMCrNH62Ag+TPczr9JRDtJU97MsQdxWZkDGcTknYheo9LrMoIWjrVJoBIRZEUFgh&#10;r0hDeSgaVh6lI3iUpHl2OvpzB1XNUGLeFqauDOJ0Som2awlKNKWqLYUpYxicEFHSK0LEXhK1mszT&#10;Sb/kaeJKJLZFogzWv4byec2VDvAODDePMJOcdaSAnC8ksEoI0pL0KDifwf7dT3phHEer/Nay60ad&#10;mmwK8IhbC9xaLMBXQ3UTKJvY7AkeNoPfrnQoA7APlM6ozQCJv5ZF3KJdiwf9M0rvBHiD0JUj5QsY&#10;kFy+QH+BW0HebWOBW+GnGgh0XasC2RKltoSpua70yR4Oy8wWrRAMMEU27ZgtL6btCXeDbaDnbT+b&#10;Vgj+hltgEENGkDmC69HjA3HjOyLYZaYI0/EfVWsXxYEfVbUgMWTgleNXWvWdcGDX8kQcyXKgAVRD&#10;hyAG6+miAKx6EPGWjru1YUBJU4UQsU+sjDg8A67imZYNWX0tAEMijwLw6TbRqmLOWMVdi7534Egk&#10;DDyt+lG3HX3uptrAdsHIRD2ZNeNsgtxlIWruScQr+/XkT4XlZIMd3lDwzq2vjti0rel+uUsUYm93&#10;N+4gwk6x733VzWuzU0uS3bx4H0Pl82z5PLFpaZtnHCeUDy08QXtjtrVpt0P5imfIbrCKZ3TW78iU&#10;hKAClrUUeAL+rS094zi5A9DxCOaCPMOFxoQNZVrxDMUzjpDkIAnhVHgG2izwNwIwsCj+ngH7IwT1&#10;c7Rmqr+6cPY/AAAA//8DAFBLAwQUAAYACAAAACEAmVEBTuAAAAAKAQAADwAAAGRycy9kb3ducmV2&#10;LnhtbEyPTU/CQBCG7yb+h82YeJPdUhEo3RJC1BMxEUwMt6Ud2obubNNd2vLvHU96mzfz5P1I16Nt&#10;RI+drx1piCYKBFLuippKDV+Ht6cFCB8MFaZxhBpu6GGd3d+lJincQJ/Y70Mp2IR8YjRUIbSJlD6v&#10;0Bo/cS0S/86usyaw7EpZdGZgc9vIqVIv0pqaOKEyLW4rzC/7q9XwPphhE0ev/e5y3t6Oh9nH9y5C&#10;rR8fxs0KRMAx/MHwW5+rQ8adTu5KhRcN63gxY5QPNQfBwHy55C0nDfFUPYPMUvl/QvYDAAD//wMA&#10;UEsBAi0AFAAGAAgAAAAhALaDOJL+AAAA4QEAABMAAAAAAAAAAAAAAAAAAAAAAFtDb250ZW50X1R5&#10;cGVzXS54bWxQSwECLQAUAAYACAAAACEAOP0h/9YAAACUAQAACwAAAAAAAAAAAAAAAAAvAQAAX3Jl&#10;bHMvLnJlbHNQSwECLQAUAAYACAAAACEAKxuKkREJAAC9YQAADgAAAAAAAAAAAAAAAAAuAgAAZHJz&#10;L2Uyb0RvYy54bWxQSwECLQAUAAYACAAAACEAmVEBTuAAAAAKAQAADwAAAAAAAAAAAAAAAABrCwAA&#10;ZHJzL2Rvd25yZXYueG1sUEsFBgAAAAAEAAQA8wAAAHgMAAAAAA==&#10;">
                <v:group id="Group 50" o:spid="_x0000_s1059" style="position:absolute;left:2959;top:11630;width:6613;height:3097" coordorigin="2622,11659" coordsize="6613,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51" o:spid="_x0000_s1060" style="position:absolute;left:4330;top:11924;width:110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gjsMA&#10;AADbAAAADwAAAGRycy9kb3ducmV2LnhtbERP3WrCMBS+H+wdwhl4MzSdblWqUYabsBtxrT7AoTm2&#10;1eakNJnN3t5cDHb58f2vNsG04ka9aywreJkkIIhLqxuuFJyOu/EChPPIGlvLpOCXHGzWjw8rzLQd&#10;OKdb4SsRQ9hlqKD2vsukdGVNBt3EdsSRO9veoI+wr6TucYjhppXTJEmlwYZjQ40dbWsqr8WPUXAI&#10;5nlIT2H6dpnls33z/fH5er0oNXoK70sQnoL/F/+5v7SCeRwbv8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xgjsMAAADbAAAADwAAAAAAAAAAAAAAAACYAgAAZHJzL2Rv&#10;d25yZXYueG1sUEsFBgAAAAAEAAQA9QAAAIgDAAAAAA==&#10;" fillcolor="#acb9ca [1311]"/>
                  <v:line id="Line 52" o:spid="_x0000_s1061" style="position:absolute;visibility:visible;mso-wrap-style:square" from="3325,12227" to="433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RUsMAAADbAAAADwAAAGRycy9kb3ducmV2LnhtbESPQYvCMBSE7wv+h/AEb2uqgtVqFBWE&#10;iruHVfH8aJ5tsXkpTdTqrzcLC3scZuYbZr5sTSXu1LjSsoJBPwJBnFldcq7gdNx+TkA4j6yxskwK&#10;nuRgueh8zDHR9sE/dD/4XAQIuwQVFN7XiZQuK8ig69uaOHgX2xj0QTa51A0+AtxUchhFY2mw5LBQ&#10;YE2bgrLr4WYU7G/+FZ/OI/warPNdtp+m+B2nSvW67WoGwlPr/8N/7VQriKfw+yX8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PEVLDAAAA2wAAAA8AAAAAAAAAAAAA&#10;AAAAoQIAAGRycy9kb3ducmV2LnhtbFBLBQYAAAAABAAEAPkAAACRAwAAAAA=&#10;">
                    <v:stroke dashstyle="dash" endarrow="block"/>
                  </v:line>
                  <v:shape id="Text Box 53" o:spid="_x0000_s1062" type="#_x0000_t202" style="position:absolute;left:4631;top:12850;width:55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MlsMA&#10;AADbAAAADwAAAGRycy9kb3ducmV2LnhtbERPTWvCQBC9F/wPywheim4ULJJmIypoLdWDaS/ehuw0&#10;iWZnQ3YbY39991Dw+HjfybI3teiodZVlBdNJBII4t7riQsHX53a8AOE8ssbaMim4k4NlOnhKMNb2&#10;xifqMl+IEMIuRgWl900spctLMugmtiEO3LdtDfoA20LqFm8h3NRyFkUv0mDFoaHEhjYl5dfsxyh4&#10;Phypz9bd5W23uX8c13R+n/+elRoN+9UrCE+9f4j/3XutYBHWhy/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MlsMAAADbAAAADwAAAAAAAAAAAAAAAACYAgAAZHJzL2Rv&#10;d25yZXYueG1sUEsFBgAAAAAEAAQA9QAAAIgDAAAAAA==&#10;" fillcolor="#acb9ca [1311]" stroked="f">
                    <v:textbox>
                      <w:txbxContent>
                        <w:p w:rsidR="00F034E3" w:rsidRPr="0059343D" w:rsidRDefault="00F034E3" w:rsidP="00CC79F9">
                          <w:pPr>
                            <w:rPr>
                              <w:sz w:val="52"/>
                              <w:szCs w:val="52"/>
                            </w:rPr>
                          </w:pPr>
                          <w:r>
                            <w:rPr>
                              <w:sz w:val="52"/>
                              <w:szCs w:val="52"/>
                            </w:rPr>
                            <w:t>Σ</w:t>
                          </w:r>
                        </w:p>
                      </w:txbxContent>
                    </v:textbox>
                  </v:shape>
                  <v:shape id="Text Box 54" o:spid="_x0000_s1063" type="#_x0000_t202" style="position:absolute;left:3426;top:11659;width:75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F034E3" w:rsidRPr="0059343D" w:rsidRDefault="00F034E3" w:rsidP="00CC79F9">
                          <w:pPr>
                            <w:jc w:val="center"/>
                            <w:rPr>
                              <w:sz w:val="28"/>
                              <w:szCs w:val="28"/>
                              <w:vertAlign w:val="subscript"/>
                              <w:lang w:val="en-US"/>
                            </w:rPr>
                          </w:pPr>
                          <w:r w:rsidRPr="0059343D">
                            <w:rPr>
                              <w:sz w:val="28"/>
                              <w:szCs w:val="28"/>
                              <w:lang w:val="en-US"/>
                            </w:rPr>
                            <w:t>w</w:t>
                          </w:r>
                          <w:r>
                            <w:rPr>
                              <w:sz w:val="28"/>
                              <w:szCs w:val="28"/>
                              <w:vertAlign w:val="subscript"/>
                              <w:lang w:val="en-US"/>
                            </w:rPr>
                            <w:t>0</w:t>
                          </w:r>
                        </w:p>
                        <w:p w:rsidR="00F034E3" w:rsidRDefault="00F034E3" w:rsidP="00CC79F9"/>
                      </w:txbxContent>
                    </v:textbox>
                  </v:shape>
                  <v:shape id="Text Box 55" o:spid="_x0000_s1064" type="#_x0000_t202" style="position:absolute;left:2622;top:11924;width:60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F034E3" w:rsidRPr="0059343D" w:rsidRDefault="00F034E3" w:rsidP="00CC79F9">
                          <w:pPr>
                            <w:jc w:val="center"/>
                            <w:rPr>
                              <w:sz w:val="28"/>
                              <w:szCs w:val="28"/>
                              <w:vertAlign w:val="subscript"/>
                              <w:lang w:val="en-US"/>
                            </w:rPr>
                          </w:pPr>
                          <w:r>
                            <w:rPr>
                              <w:sz w:val="28"/>
                              <w:szCs w:val="28"/>
                              <w:lang w:val="en-US"/>
                            </w:rPr>
                            <w:t>1</w:t>
                          </w:r>
                        </w:p>
                      </w:txbxContent>
                    </v:textbox>
                  </v:shape>
                  <v:line id="Line 56" o:spid="_x0000_s1065" style="position:absolute;visibility:visible;mso-wrap-style:square" from="3325,12826" to="4330,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shape id="Text Box 57" o:spid="_x0000_s1066" type="#_x0000_t202" style="position:absolute;left:3426;top:12258;width:75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F034E3" w:rsidRPr="0059343D" w:rsidRDefault="00F034E3" w:rsidP="00CC79F9">
                          <w:pPr>
                            <w:jc w:val="center"/>
                            <w:rPr>
                              <w:sz w:val="28"/>
                              <w:szCs w:val="28"/>
                              <w:vertAlign w:val="subscript"/>
                              <w:lang w:val="en-US"/>
                            </w:rPr>
                          </w:pPr>
                          <w:r w:rsidRPr="0059343D">
                            <w:rPr>
                              <w:sz w:val="28"/>
                              <w:szCs w:val="28"/>
                              <w:lang w:val="en-US"/>
                            </w:rPr>
                            <w:t>w</w:t>
                          </w:r>
                          <w:r>
                            <w:rPr>
                              <w:sz w:val="28"/>
                              <w:szCs w:val="28"/>
                              <w:vertAlign w:val="subscript"/>
                              <w:lang w:val="en-US"/>
                            </w:rPr>
                            <w:t>1</w:t>
                          </w:r>
                        </w:p>
                      </w:txbxContent>
                    </v:textbox>
                  </v:shape>
                  <v:shape id="Text Box 58" o:spid="_x0000_s1067" type="#_x0000_t202" style="position:absolute;left:2622;top:12547;width:60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F034E3" w:rsidRPr="0059343D" w:rsidRDefault="00F034E3" w:rsidP="00CC79F9">
                          <w:pPr>
                            <w:jc w:val="center"/>
                            <w:rPr>
                              <w:sz w:val="28"/>
                              <w:szCs w:val="28"/>
                              <w:vertAlign w:val="subscript"/>
                              <w:lang w:val="en-US"/>
                            </w:rPr>
                          </w:pPr>
                          <w:proofErr w:type="gramStart"/>
                          <w:r>
                            <w:rPr>
                              <w:sz w:val="28"/>
                              <w:szCs w:val="28"/>
                              <w:lang w:val="en-US"/>
                            </w:rPr>
                            <w:t>x</w:t>
                          </w:r>
                          <w:r>
                            <w:rPr>
                              <w:sz w:val="28"/>
                              <w:szCs w:val="28"/>
                              <w:vertAlign w:val="subscript"/>
                              <w:lang w:val="en-US"/>
                            </w:rPr>
                            <w:t>1</w:t>
                          </w:r>
                          <w:proofErr w:type="gramEnd"/>
                        </w:p>
                      </w:txbxContent>
                    </v:textbox>
                  </v:shape>
                  <v:line id="Line 59" o:spid="_x0000_s1068" style="position:absolute;visibility:visible;mso-wrap-style:square" from="3325,13394" to="4330,1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shape id="Text Box 60" o:spid="_x0000_s1069" type="#_x0000_t202" style="position:absolute;left:3426;top:12850;width:75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F034E3" w:rsidRPr="0059343D" w:rsidRDefault="00F034E3" w:rsidP="00CC79F9">
                          <w:pPr>
                            <w:jc w:val="center"/>
                            <w:rPr>
                              <w:sz w:val="28"/>
                              <w:szCs w:val="28"/>
                              <w:vertAlign w:val="subscript"/>
                              <w:lang w:val="en-US"/>
                            </w:rPr>
                          </w:pPr>
                          <w:r w:rsidRPr="0059343D">
                            <w:rPr>
                              <w:sz w:val="28"/>
                              <w:szCs w:val="28"/>
                              <w:lang w:val="en-US"/>
                            </w:rPr>
                            <w:t>w</w:t>
                          </w:r>
                          <w:r>
                            <w:rPr>
                              <w:sz w:val="28"/>
                              <w:szCs w:val="28"/>
                              <w:vertAlign w:val="subscript"/>
                              <w:lang w:val="en-US"/>
                            </w:rPr>
                            <w:t>2</w:t>
                          </w:r>
                        </w:p>
                      </w:txbxContent>
                    </v:textbox>
                  </v:shape>
                  <v:shape id="Text Box 61" o:spid="_x0000_s1070" type="#_x0000_t202" style="position:absolute;left:2622;top:13187;width:60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F034E3" w:rsidRPr="0059343D" w:rsidRDefault="00F034E3" w:rsidP="00CC79F9">
                          <w:pPr>
                            <w:jc w:val="center"/>
                            <w:rPr>
                              <w:sz w:val="28"/>
                              <w:szCs w:val="28"/>
                              <w:vertAlign w:val="subscript"/>
                              <w:lang w:val="en-US"/>
                            </w:rPr>
                          </w:pPr>
                          <w:proofErr w:type="gramStart"/>
                          <w:r>
                            <w:rPr>
                              <w:sz w:val="28"/>
                              <w:szCs w:val="28"/>
                              <w:lang w:val="en-US"/>
                            </w:rPr>
                            <w:t>x</w:t>
                          </w:r>
                          <w:r>
                            <w:rPr>
                              <w:sz w:val="28"/>
                              <w:szCs w:val="28"/>
                              <w:vertAlign w:val="subscript"/>
                              <w:lang w:val="en-US"/>
                            </w:rPr>
                            <w:t>2</w:t>
                          </w:r>
                          <w:proofErr w:type="gramEnd"/>
                        </w:p>
                      </w:txbxContent>
                    </v:textbox>
                  </v:shape>
                  <v:line id="Line 62" o:spid="_x0000_s1071" style="position:absolute;visibility:visible;mso-wrap-style:square" from="3325,14447" to="4330,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shape id="Text Box 63" o:spid="_x0000_s1072" type="#_x0000_t202" style="position:absolute;left:3426;top:13904;width:75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F034E3" w:rsidRPr="0059343D" w:rsidRDefault="00F034E3" w:rsidP="00CC79F9">
                          <w:pPr>
                            <w:jc w:val="center"/>
                            <w:rPr>
                              <w:sz w:val="28"/>
                              <w:szCs w:val="28"/>
                              <w:vertAlign w:val="subscript"/>
                              <w:lang w:val="en-US"/>
                            </w:rPr>
                          </w:pPr>
                          <w:proofErr w:type="gramStart"/>
                          <w:r w:rsidRPr="0059343D">
                            <w:rPr>
                              <w:sz w:val="28"/>
                              <w:szCs w:val="28"/>
                              <w:lang w:val="en-US"/>
                            </w:rPr>
                            <w:t>w</w:t>
                          </w:r>
                          <w:r>
                            <w:rPr>
                              <w:sz w:val="28"/>
                              <w:szCs w:val="28"/>
                              <w:vertAlign w:val="subscript"/>
                              <w:lang w:val="en-US"/>
                            </w:rPr>
                            <w:t>n</w:t>
                          </w:r>
                          <w:proofErr w:type="gramEnd"/>
                        </w:p>
                      </w:txbxContent>
                    </v:textbox>
                  </v:shape>
                  <v:shape id="Text Box 64" o:spid="_x0000_s1073" type="#_x0000_t202" style="position:absolute;left:2622;top:14204;width:60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F034E3" w:rsidRPr="0059343D" w:rsidRDefault="00F034E3" w:rsidP="00CC79F9">
                          <w:pPr>
                            <w:jc w:val="center"/>
                            <w:rPr>
                              <w:sz w:val="28"/>
                              <w:szCs w:val="28"/>
                              <w:vertAlign w:val="subscript"/>
                              <w:lang w:val="en-US"/>
                            </w:rPr>
                          </w:pPr>
                          <w:proofErr w:type="gramStart"/>
                          <w:r>
                            <w:rPr>
                              <w:sz w:val="28"/>
                              <w:szCs w:val="28"/>
                              <w:lang w:val="en-US"/>
                            </w:rPr>
                            <w:t>x</w:t>
                          </w:r>
                          <w:r>
                            <w:rPr>
                              <w:sz w:val="28"/>
                              <w:szCs w:val="28"/>
                              <w:vertAlign w:val="subscript"/>
                              <w:lang w:val="en-US"/>
                            </w:rPr>
                            <w:t>n</w:t>
                          </w:r>
                          <w:proofErr w:type="gramEnd"/>
                        </w:p>
                      </w:txbxContent>
                    </v:textbox>
                  </v:shape>
                  <v:shape id="Text Box 65" o:spid="_x0000_s1074" type="#_x0000_t202" style="position:absolute;left:3426;top:13416;width:75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F034E3" w:rsidRPr="004B7BEA" w:rsidRDefault="00F034E3" w:rsidP="00CC79F9">
                          <w:pPr>
                            <w:jc w:val="center"/>
                            <w:rPr>
                              <w:b/>
                              <w:sz w:val="28"/>
                              <w:szCs w:val="28"/>
                              <w:vertAlign w:val="subscript"/>
                              <w:lang w:val="en-US"/>
                            </w:rPr>
                          </w:pPr>
                          <w:r w:rsidRPr="004B7BEA">
                            <w:rPr>
                              <w:b/>
                              <w:sz w:val="28"/>
                              <w:szCs w:val="28"/>
                              <w:lang w:val="en-US"/>
                            </w:rPr>
                            <w:t>…</w:t>
                          </w:r>
                        </w:p>
                      </w:txbxContent>
                    </v:textbox>
                  </v:shape>
                  <v:group id="Group 66" o:spid="_x0000_s1075" style="position:absolute;left:5435;top:12649;width:3800;height:1746" coordorigin="5435,12913" coordsize="3800,1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67" o:spid="_x0000_s1076" style="position:absolute;left:6460;top:13156;width:925;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MccUA&#10;AADbAAAADwAAAGRycy9kb3ducmV2LnhtbESP3WoCMRSE74W+QzgFb6Rmq1barVGKP+CNWK0PcNic&#10;7q5uTpZNdOPbG0HwcpiZb5jJLJhKXKhxpWUF7/0EBHFmdcm5gsPf6u0ThPPIGivLpOBKDmbTl84E&#10;U21b3tFl73MRIexSVFB4X6dSuqwgg65va+Lo/dvGoI+yyaVusI1wU8lBkoylwZLjQoE1zQvKTvuz&#10;UbANpteOD2HwcRzuhpvyd7EcnY5KdV/DzzcIT8E/w4/2Wiv4GsH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YxxxQAAANsAAAAPAAAAAAAAAAAAAAAAAJgCAABkcnMv&#10;ZG93bnJldi54bWxQSwUGAAAAAAQABAD1AAAAigMAAAAA&#10;" fillcolor="#acb9ca [1311]"/>
                    <v:shape id="Text Box 68" o:spid="_x0000_s1077" type="#_x0000_t202" style="position:absolute;left:6609;top:13303;width:574;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508cA&#10;AADbAAAADwAAAGRycy9kb3ducmV2LnhtbESPQWvCQBSE74X+h+UJXorZVLDY1FVUaK2oh8ZevD2y&#10;zyQ1+zZktzH217tCweMwM98wk1lnKtFS40rLCp6jGARxZnXJuYLv/ftgDMJ5ZI2VZVJwIQez6ePD&#10;BBNtz/xFbepzESDsElRQeF8nUrqsIIMusjVx8I62MeiDbHKpGzwHuKnkMI5fpMGSw0KBNS0Lyk7p&#10;r1HwtN1Rly7an9XH8rLZLeiwHv0dlOr3uvkbCE+dv4f/259awesIbl/CD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CudPHAAAA2wAAAA8AAAAAAAAAAAAAAAAAmAIAAGRy&#10;cy9kb3ducmV2LnhtbFBLBQYAAAAABAAEAPUAAACMAwAAAAA=&#10;" fillcolor="#acb9ca [1311]" stroked="f">
                      <v:textbox>
                        <w:txbxContent>
                          <w:p w:rsidR="00F034E3" w:rsidRDefault="00F034E3" w:rsidP="00CC79F9">
                            <w:r>
                              <w:rPr>
                                <w:sz w:val="32"/>
                                <w:szCs w:val="32"/>
                              </w:rPr>
                              <w:t>φ</w:t>
                            </w:r>
                          </w:p>
                        </w:txbxContent>
                      </v:textbox>
                    </v:shape>
                    <v:shape id="Text Box 69" o:spid="_x0000_s1078" type="#_x0000_t202" style="position:absolute;left:7457;top:14112;width:1138;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F034E3" w:rsidRDefault="00F034E3" w:rsidP="00CC79F9">
                            <w:r w:rsidRPr="00394912">
                              <w:rPr>
                                <w:sz w:val="28"/>
                                <w:szCs w:val="28"/>
                              </w:rPr>
                              <w:t>у=φ(х</w:t>
                            </w:r>
                            <w:r>
                              <w:rPr>
                                <w:sz w:val="28"/>
                                <w:szCs w:val="28"/>
                                <w:vertAlign w:val="superscript"/>
                              </w:rPr>
                              <w:t>/</w:t>
                            </w:r>
                            <w:r w:rsidRPr="00394912">
                              <w:rPr>
                                <w:sz w:val="28"/>
                                <w:szCs w:val="28"/>
                              </w:rPr>
                              <w:t>)</w:t>
                            </w:r>
                          </w:p>
                        </w:txbxContent>
                      </v:textbox>
                    </v:shape>
                    <v:shape id="Text Box 70" o:spid="_x0000_s1079" type="#_x0000_t202" style="position:absolute;left:5737;top:12913;width:59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F034E3" w:rsidRPr="00B930E4" w:rsidRDefault="00F034E3" w:rsidP="00CC79F9">
                            <w:pPr>
                              <w:rPr>
                                <w:vertAlign w:val="superscript"/>
                              </w:rPr>
                            </w:pPr>
                            <w:r w:rsidRPr="00394912">
                              <w:rPr>
                                <w:sz w:val="28"/>
                                <w:szCs w:val="28"/>
                              </w:rPr>
                              <w:t>х</w:t>
                            </w:r>
                            <w:r>
                              <w:rPr>
                                <w:sz w:val="28"/>
                                <w:szCs w:val="28"/>
                                <w:vertAlign w:val="superscript"/>
                              </w:rPr>
                              <w:t>/</w:t>
                            </w:r>
                          </w:p>
                        </w:txbxContent>
                      </v:textbox>
                    </v:shape>
                    <v:oval id="Oval 71" o:spid="_x0000_s1080" style="position:absolute;left:8193;top:13398;width:49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MebwA&#10;AADbAAAADwAAAGRycy9kb3ducmV2LnhtbERPvQrCMBDeBd8hnOCmqSJiq1FEENTNqoPb0ZxtsbmU&#10;Jtb69mYQHD++/9WmM5VoqXGlZQWTcQSCOLO65FzB9bIfLUA4j6yxskwKPuRgs+73Vpho++YztanP&#10;RQhhl6CCwvs6kdJlBRl0Y1sTB+5hG4M+wCaXusF3CDeVnEbRXBosOTQUWNOuoOyZvoyCU9zdytmR&#10;zSSPLb+2Pr23049Sw0G3XYLw1Pm/+Oc+aAVxGBu+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OUx5vAAAANsAAAAPAAAAAAAAAAAAAAAAAJgCAABkcnMvZG93bnJldi54&#10;bWxQSwUGAAAAAAQABAD1AAAAgQMAAAAA&#10;" fillcolor="#acb9ca [1311]"/>
                    <v:line id="Line 72" o:spid="_x0000_s1081" style="position:absolute;flip:y;visibility:visible;mso-wrap-style:square" from="8433,13135" to="9001,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line id="Line 73" o:spid="_x0000_s1082" style="position:absolute;visibility:visible;mso-wrap-style:square" from="8438,13629" to="9022,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74" o:spid="_x0000_s1083" style="position:absolute;visibility:visible;mso-wrap-style:square" from="8438,13629" to="9235,1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75" o:spid="_x0000_s1084" style="position:absolute;visibility:visible;mso-wrap-style:square" from="7385,13640" to="8416,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76" o:spid="_x0000_s1085" style="position:absolute;visibility:visible;mso-wrap-style:square" from="5435,13590" to="6439,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group>
                </v:group>
                <v:shape id="Text Box 77" o:spid="_x0000_s1086" type="#_x0000_t202" style="position:absolute;left:5772;top:11992;width:76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F034E3" w:rsidRDefault="00F034E3" w:rsidP="00CC79F9">
                        <w:r>
                          <w:t>а)</w:t>
                        </w:r>
                      </w:p>
                    </w:txbxContent>
                  </v:textbox>
                </v:shape>
                <v:shape id="Text Box 78" o:spid="_x0000_s1087" type="#_x0000_t202" style="position:absolute;left:7201;top:12503;width:76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F034E3" w:rsidRDefault="00F034E3" w:rsidP="00CC79F9">
                        <w:r>
                          <w:t>б)</w:t>
                        </w:r>
                      </w:p>
                    </w:txbxContent>
                  </v:textbox>
                </v:shape>
                <v:shape id="Text Box 79" o:spid="_x0000_s1088" type="#_x0000_t202" style="position:absolute;left:8266;top:12781;width:76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F034E3" w:rsidRDefault="00F034E3" w:rsidP="00CC79F9">
                        <w:r>
                          <w:t>в)</w:t>
                        </w:r>
                      </w:p>
                    </w:txbxContent>
                  </v:textbox>
                </v:shape>
              </v:group>
            </w:pict>
          </mc:Fallback>
        </mc:AlternateContent>
      </w: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tabs>
          <w:tab w:val="left" w:pos="96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Рис.16.1. Схема формального нейрона; а) – адаптивный сумматор, б) – нелинейный преобразователь, в) – точка ветвления.</w:t>
      </w: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Его функция состоит в вычислении суммы вида</w:t>
      </w:r>
    </w:p>
    <w:p w:rsidR="00CC79F9" w:rsidRPr="002319F4" w:rsidRDefault="00CC79F9" w:rsidP="00CC79F9">
      <w:pPr>
        <w:spacing w:after="0" w:line="240" w:lineRule="auto"/>
        <w:ind w:firstLine="567"/>
        <w:jc w:val="both"/>
        <w:rPr>
          <w:rFonts w:ascii="Times New Roman" w:hAnsi="Times New Roman" w:cs="Times New Roman"/>
          <w:sz w:val="28"/>
          <w:szCs w:val="28"/>
        </w:rPr>
      </w:pPr>
    </w:p>
    <w:tbl>
      <w:tblPr>
        <w:tblW w:w="0" w:type="auto"/>
        <w:tblLook w:val="01E0" w:firstRow="1" w:lastRow="1" w:firstColumn="1" w:lastColumn="1" w:noHBand="0" w:noVBand="0"/>
      </w:tblPr>
      <w:tblGrid>
        <w:gridCol w:w="8337"/>
        <w:gridCol w:w="1018"/>
      </w:tblGrid>
      <w:tr w:rsidR="00CC79F9" w:rsidRPr="002319F4" w:rsidTr="00CC79F9">
        <w:tc>
          <w:tcPr>
            <w:tcW w:w="8544" w:type="dxa"/>
          </w:tcPr>
          <w:p w:rsidR="00CC79F9" w:rsidRPr="002319F4" w:rsidRDefault="00CC79F9" w:rsidP="00CC79F9">
            <w:pPr>
              <w:ind w:firstLine="567"/>
              <w:rPr>
                <w:sz w:val="28"/>
                <w:szCs w:val="28"/>
              </w:rPr>
            </w:pPr>
            <w:r w:rsidRPr="002319F4">
              <w:rPr>
                <w:sz w:val="28"/>
                <w:szCs w:val="28"/>
              </w:rPr>
              <w:object w:dxaOrig="4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4pt;height:19.2pt" o:ole="">
                  <v:imagedata r:id="rId52" o:title=""/>
                </v:shape>
                <o:OLEObject Type="Embed" ProgID="Equation.3" ShapeID="_x0000_i1025" DrawAspect="Content" ObjectID="_1550672100" r:id="rId53"/>
              </w:object>
            </w:r>
          </w:p>
        </w:tc>
        <w:tc>
          <w:tcPr>
            <w:tcW w:w="1027" w:type="dxa"/>
          </w:tcPr>
          <w:p w:rsidR="00CC79F9" w:rsidRPr="002319F4" w:rsidRDefault="00CC79F9" w:rsidP="00CC79F9">
            <w:pPr>
              <w:rPr>
                <w:sz w:val="28"/>
                <w:szCs w:val="28"/>
              </w:rPr>
            </w:pPr>
            <w:r w:rsidRPr="002319F4">
              <w:rPr>
                <w:sz w:val="28"/>
                <w:szCs w:val="28"/>
              </w:rPr>
              <w:t>(1</w:t>
            </w:r>
            <w:r>
              <w:rPr>
                <w:sz w:val="28"/>
                <w:szCs w:val="28"/>
              </w:rPr>
              <w:t>6</w:t>
            </w:r>
            <w:r w:rsidRPr="002319F4">
              <w:rPr>
                <w:sz w:val="28"/>
                <w:szCs w:val="28"/>
              </w:rPr>
              <w:t>.1)</w:t>
            </w:r>
          </w:p>
        </w:tc>
      </w:tr>
    </w:tbl>
    <w:p w:rsidR="00CC79F9"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jc w:val="both"/>
        <w:rPr>
          <w:rFonts w:ascii="Times New Roman" w:hAnsi="Times New Roman" w:cs="Times New Roman"/>
          <w:sz w:val="28"/>
          <w:szCs w:val="28"/>
        </w:rPr>
      </w:pPr>
      <w:proofErr w:type="gramStart"/>
      <w:r w:rsidRPr="002319F4">
        <w:rPr>
          <w:rFonts w:ascii="Times New Roman" w:hAnsi="Times New Roman" w:cs="Times New Roman"/>
          <w:sz w:val="28"/>
          <w:szCs w:val="28"/>
        </w:rPr>
        <w:t xml:space="preserve">где </w:t>
      </w:r>
      <w:r w:rsidRPr="002319F4">
        <w:rPr>
          <w:rFonts w:ascii="Times New Roman" w:hAnsi="Times New Roman" w:cs="Times New Roman"/>
          <w:position w:val="-12"/>
          <w:sz w:val="28"/>
          <w:szCs w:val="28"/>
        </w:rPr>
        <w:object w:dxaOrig="1760" w:dyaOrig="360">
          <v:shape id="_x0000_i1026" type="#_x0000_t75" style="width:88.2pt;height:17.4pt" o:ole="">
            <v:imagedata r:id="rId54" o:title=""/>
          </v:shape>
          <o:OLEObject Type="Embed" ProgID="Equation.3" ShapeID="_x0000_i1026" DrawAspect="Content" ObjectID="_1550672101" r:id="rId55"/>
        </w:object>
      </w:r>
      <w:r w:rsidRPr="002319F4">
        <w:rPr>
          <w:rFonts w:ascii="Times New Roman" w:hAnsi="Times New Roman" w:cs="Times New Roman"/>
          <w:sz w:val="28"/>
          <w:szCs w:val="28"/>
        </w:rPr>
        <w:t xml:space="preserve"> -</w:t>
      </w:r>
      <w:proofErr w:type="gramEnd"/>
      <w:r w:rsidRPr="002319F4">
        <w:rPr>
          <w:rFonts w:ascii="Times New Roman" w:hAnsi="Times New Roman" w:cs="Times New Roman"/>
          <w:sz w:val="28"/>
          <w:szCs w:val="28"/>
        </w:rPr>
        <w:t xml:space="preserve"> вектор настраиваемых параметров (возможность их изменения определяет название сумматора – адаптивный), </w:t>
      </w:r>
      <w:r w:rsidRPr="002319F4">
        <w:rPr>
          <w:rFonts w:ascii="Times New Roman" w:hAnsi="Times New Roman" w:cs="Times New Roman"/>
          <w:position w:val="-12"/>
          <w:sz w:val="28"/>
          <w:szCs w:val="28"/>
        </w:rPr>
        <w:object w:dxaOrig="1600" w:dyaOrig="360">
          <v:shape id="_x0000_i1027" type="#_x0000_t75" style="width:80.4pt;height:17.4pt" o:ole="">
            <v:imagedata r:id="rId56" o:title=""/>
          </v:shape>
          <o:OLEObject Type="Embed" ProgID="Equation.3" ShapeID="_x0000_i1027" DrawAspect="Content" ObjectID="_1550672102" r:id="rId57"/>
        </w:object>
      </w:r>
      <w:r w:rsidRPr="002319F4">
        <w:rPr>
          <w:rFonts w:ascii="Times New Roman" w:hAnsi="Times New Roman" w:cs="Times New Roman"/>
          <w:sz w:val="28"/>
          <w:szCs w:val="28"/>
        </w:rPr>
        <w:t xml:space="preserve"> - </w:t>
      </w:r>
      <w:r w:rsidRPr="002319F4">
        <w:rPr>
          <w:rFonts w:ascii="Times New Roman" w:hAnsi="Times New Roman" w:cs="Times New Roman"/>
          <w:sz w:val="28"/>
          <w:szCs w:val="28"/>
        </w:rPr>
        <w:lastRenderedPageBreak/>
        <w:t>вектор входных сигналов</w:t>
      </w:r>
      <w:r>
        <w:rPr>
          <w:rFonts w:ascii="Times New Roman" w:hAnsi="Times New Roman" w:cs="Times New Roman"/>
          <w:sz w:val="28"/>
          <w:szCs w:val="28"/>
        </w:rPr>
        <w:t>, которые в приложениях, как правило, описываются двоичными переменными</w:t>
      </w:r>
      <w:r w:rsidRPr="002319F4">
        <w:rPr>
          <w:rFonts w:ascii="Times New Roman" w:hAnsi="Times New Roman" w:cs="Times New Roman"/>
          <w:sz w:val="28"/>
          <w:szCs w:val="28"/>
        </w:rPr>
        <w:t>.</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Второй важный элемент – это нелинейный преобразователь сигнала, описываемый функцией, которая может быть идентичной для всех нейронов сети:</w:t>
      </w:r>
    </w:p>
    <w:p w:rsidR="00CC79F9" w:rsidRPr="002319F4" w:rsidRDefault="00CC79F9" w:rsidP="00CC79F9">
      <w:pPr>
        <w:spacing w:after="0" w:line="240" w:lineRule="auto"/>
        <w:ind w:firstLine="567"/>
        <w:jc w:val="both"/>
        <w:rPr>
          <w:rFonts w:ascii="Times New Roman" w:hAnsi="Times New Roman" w:cs="Times New Roman"/>
          <w:sz w:val="28"/>
          <w:szCs w:val="28"/>
        </w:rPr>
      </w:pPr>
    </w:p>
    <w:tbl>
      <w:tblPr>
        <w:tblW w:w="0" w:type="auto"/>
        <w:tblLook w:val="01E0" w:firstRow="1" w:lastRow="1" w:firstColumn="1" w:lastColumn="1" w:noHBand="0" w:noVBand="0"/>
      </w:tblPr>
      <w:tblGrid>
        <w:gridCol w:w="8332"/>
        <w:gridCol w:w="1023"/>
      </w:tblGrid>
      <w:tr w:rsidR="00CC79F9" w:rsidRPr="002319F4" w:rsidTr="00CC79F9">
        <w:tc>
          <w:tcPr>
            <w:tcW w:w="8544" w:type="dxa"/>
          </w:tcPr>
          <w:p w:rsidR="00CC79F9" w:rsidRPr="002319F4" w:rsidRDefault="00CC79F9" w:rsidP="00CC79F9">
            <w:pPr>
              <w:ind w:firstLine="567"/>
              <w:rPr>
                <w:sz w:val="28"/>
                <w:szCs w:val="28"/>
              </w:rPr>
            </w:pPr>
            <w:r w:rsidRPr="002319F4">
              <w:rPr>
                <w:sz w:val="28"/>
                <w:szCs w:val="28"/>
              </w:rPr>
              <w:object w:dxaOrig="980" w:dyaOrig="380">
                <v:shape id="_x0000_i1028" type="#_x0000_t75" style="width:48.6pt;height:19.2pt" o:ole="">
                  <v:imagedata r:id="rId58" o:title=""/>
                </v:shape>
                <o:OLEObject Type="Embed" ProgID="Equation.3" ShapeID="_x0000_i1028" DrawAspect="Content" ObjectID="_1550672103" r:id="rId59"/>
              </w:object>
            </w:r>
          </w:p>
        </w:tc>
        <w:tc>
          <w:tcPr>
            <w:tcW w:w="1027" w:type="dxa"/>
          </w:tcPr>
          <w:p w:rsidR="00CC79F9" w:rsidRPr="002319F4" w:rsidRDefault="00CC79F9" w:rsidP="00CC79F9">
            <w:pPr>
              <w:rPr>
                <w:sz w:val="28"/>
                <w:szCs w:val="28"/>
              </w:rPr>
            </w:pPr>
            <w:r w:rsidRPr="002319F4">
              <w:rPr>
                <w:sz w:val="28"/>
                <w:szCs w:val="28"/>
              </w:rPr>
              <w:t>(1</w:t>
            </w:r>
            <w:r>
              <w:rPr>
                <w:sz w:val="28"/>
                <w:szCs w:val="28"/>
              </w:rPr>
              <w:t>6</w:t>
            </w:r>
            <w:r w:rsidRPr="002319F4">
              <w:rPr>
                <w:sz w:val="28"/>
                <w:szCs w:val="28"/>
              </w:rPr>
              <w:t>.2)</w:t>
            </w:r>
          </w:p>
        </w:tc>
      </w:tr>
    </w:tbl>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Третий элемент, рассматриваемый в теории нейронных сетей – это точка ветвления</w:t>
      </w:r>
      <w:r>
        <w:rPr>
          <w:rFonts w:ascii="Times New Roman" w:hAnsi="Times New Roman" w:cs="Times New Roman"/>
          <w:sz w:val="28"/>
          <w:szCs w:val="28"/>
        </w:rPr>
        <w:t>, обеспечивающая связь данного нейрона с остальными элементами сети.</w:t>
      </w:r>
      <w:r w:rsidRPr="002319F4">
        <w:rPr>
          <w:rFonts w:ascii="Times New Roman" w:hAnsi="Times New Roman" w:cs="Times New Roman"/>
          <w:sz w:val="28"/>
          <w:szCs w:val="28"/>
        </w:rPr>
        <w:t xml:space="preserve">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Формальный нейрон имеет прототипом, </w:t>
      </w:r>
      <w:r>
        <w:rPr>
          <w:rFonts w:ascii="Times New Roman" w:hAnsi="Times New Roman" w:cs="Times New Roman"/>
          <w:sz w:val="28"/>
          <w:szCs w:val="28"/>
        </w:rPr>
        <w:t>как отмечалось выше</w:t>
      </w:r>
      <w:r w:rsidRPr="002319F4">
        <w:rPr>
          <w:rFonts w:ascii="Times New Roman" w:hAnsi="Times New Roman" w:cs="Times New Roman"/>
          <w:sz w:val="28"/>
          <w:szCs w:val="28"/>
        </w:rPr>
        <w:t>, биологический аналог. А именно, каждый биологический нейрон (рис.</w:t>
      </w:r>
      <w:r>
        <w:rPr>
          <w:rFonts w:ascii="Times New Roman" w:hAnsi="Times New Roman" w:cs="Times New Roman"/>
          <w:sz w:val="28"/>
          <w:szCs w:val="28"/>
        </w:rPr>
        <w:t>1</w:t>
      </w:r>
      <w:r w:rsidRPr="002319F4">
        <w:rPr>
          <w:rFonts w:ascii="Times New Roman" w:hAnsi="Times New Roman" w:cs="Times New Roman"/>
          <w:sz w:val="28"/>
          <w:szCs w:val="28"/>
        </w:rPr>
        <w:t>6</w:t>
      </w:r>
      <w:r>
        <w:rPr>
          <w:rFonts w:ascii="Times New Roman" w:hAnsi="Times New Roman" w:cs="Times New Roman"/>
          <w:sz w:val="28"/>
          <w:szCs w:val="28"/>
        </w:rPr>
        <w:t>.2</w:t>
      </w:r>
      <w:r w:rsidRPr="002319F4">
        <w:rPr>
          <w:rFonts w:ascii="Times New Roman" w:hAnsi="Times New Roman" w:cs="Times New Roman"/>
          <w:sz w:val="28"/>
          <w:szCs w:val="28"/>
        </w:rPr>
        <w:t>) представляют собой разновидность клетки, обладающую отростками –</w:t>
      </w:r>
      <w:r>
        <w:rPr>
          <w:rFonts w:ascii="Times New Roman" w:hAnsi="Times New Roman" w:cs="Times New Roman"/>
          <w:sz w:val="28"/>
          <w:szCs w:val="28"/>
        </w:rPr>
        <w:t xml:space="preserve"> </w:t>
      </w:r>
      <w:r w:rsidRPr="002319F4">
        <w:rPr>
          <w:rFonts w:ascii="Times New Roman" w:hAnsi="Times New Roman" w:cs="Times New Roman"/>
          <w:sz w:val="28"/>
          <w:szCs w:val="28"/>
        </w:rPr>
        <w:t>нервными волокнами двух типов. По дендритам передаются принимаемые импульсы, а единственный аксон обеспечивает передачу импульса к другим клеткам. Аксон контактирует с дендритами других нейронов через специальные образования – синапсы, состояние которых влияет на амплитуду импульса.</w:t>
      </w: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654050</wp:posOffset>
                </wp:positionH>
                <wp:positionV relativeFrom="paragraph">
                  <wp:posOffset>169545</wp:posOffset>
                </wp:positionV>
                <wp:extent cx="4622800" cy="2450465"/>
                <wp:effectExtent l="635" t="3810" r="0" b="3175"/>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0" cy="2450465"/>
                          <a:chOff x="1701" y="8940"/>
                          <a:chExt cx="8897" cy="4278"/>
                        </a:xfrm>
                      </wpg:grpSpPr>
                      <wps:wsp>
                        <wps:cNvPr id="74" name="Text Box 47"/>
                        <wps:cNvSpPr txBox="1">
                          <a:spLocks noChangeArrowheads="1"/>
                        </wps:cNvSpPr>
                        <wps:spPr bwMode="auto">
                          <a:xfrm>
                            <a:off x="2328" y="12534"/>
                            <a:ext cx="7809"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005D09" w:rsidRDefault="00F034E3" w:rsidP="00CC79F9">
                              <w:pPr>
                                <w:jc w:val="center"/>
                                <w:rPr>
                                  <w:sz w:val="28"/>
                                  <w:szCs w:val="28"/>
                                </w:rPr>
                              </w:pPr>
                              <w:r>
                                <w:rPr>
                                  <w:sz w:val="28"/>
                                  <w:szCs w:val="28"/>
                                </w:rPr>
                                <w:t>Рис.16.2. Схема биологического нейрона</w:t>
                              </w:r>
                            </w:p>
                          </w:txbxContent>
                        </wps:txbx>
                        <wps:bodyPr rot="0" vert="horz" wrap="square" lIns="91440" tIns="45720" rIns="91440" bIns="45720" anchor="t" anchorCtr="0" upright="1">
                          <a:noAutofit/>
                        </wps:bodyPr>
                      </wps:wsp>
                      <pic:pic xmlns:pic="http://schemas.openxmlformats.org/drawingml/2006/picture">
                        <pic:nvPicPr>
                          <pic:cNvPr id="75" name="Picture 48" descr="БиоНейрон"/>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01" y="8940"/>
                            <a:ext cx="8897" cy="33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73" o:spid="_x0000_s1089" style="position:absolute;left:0;text-align:left;margin-left:51.5pt;margin-top:13.35pt;width:364pt;height:192.95pt;z-index:251661312;mso-position-horizontal-relative:text;mso-position-vertical-relative:text" coordorigin="1701,8940" coordsize="8897,4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DOjgAQAAMMKAAAOAAAAZHJzL2Uyb0RvYy54bWysVttu4zYQfS/QfyD0&#10;ruhi2rogziLxJVhg2wbd7QfQFGURK4kqScdOiwIL9AuKPvcf+lKgfWj7C84fdUhKdq7YYLcO7JAc&#10;cjRzZs6hTl/tmhpdM6m4aKdedBJ6iLVUFLxdT73v3i391ENKk7YgtWjZ1Lthynt19uUXp9suZ7Go&#10;RF0wicBJq/JtN/Uqrbs8CBStWEPUiehYC8ZSyIZomMp1UEiyBe9NHcRhOAm2QhadFJQpBatzZ/TO&#10;rP+yZFR/U5aKaVRPPYhN219pf1fmNzg7Jflakq7itA+DfEIUDeEtPPTgak40QRvJH7lqOJVCiVKf&#10;UNEEoiw5ZTYHyCYKH2RzKcWms7ms8+26O8AE0D7A6ZPd0q+vryTixdRLRh5qSQM12v96++H25/2/&#10;8Pc7gmXAaNutc9h6Kbu33ZV0icLwjaDvFZiDh3YzX7vNaLX9ShTglmy0sBjtStkYF5A92tlS3BxK&#10;wXYaUVjEkzhOQ6gYBVuMxyGejF2xaAUVNeeiJIw8BOY0w30habXoz6dplrjDOE5SczIguXuwDbYP&#10;zmQGjaeO2KrPw/ZtRTpmS6YMYAO2eMD2nUnwQuwQThyudpsBFekdrENaFiPlsEWtmFWkXbNzKcW2&#10;YqSA+CKbjgkcnuDqYSbKOPkY2PEoBkYCaFE8HmGH6IB5koaZw2ySWtMBMpJ3UulLJhpkBlNPArFs&#10;nOT6jdIO3WGLKa0SNS+WvK7tRK5Xs1qiawIkXNpPX5B72+rWbG6FOeY8uhUID55hbCZQS6ofsyjG&#10;4UWc+ctJmvh4icd+loSpH0bZRTYJcYbny59MgBHOK14UrH3DWzYQPMIvK3IvNY6aluJoO/WycTx2&#10;NXo2ydB+nkqy4Rr0ruYNtO1hE8lNZRdtAWmTXBNeu3FwP3zbw4DB8N+iAt3sSu9aWe9WO0vnkaWE&#10;Ma5EcQOdIQXUDQgFYg2DSsgfPLQF4Zt66vsNkcxD9esWuiuLMNAJaTvB4ySGibxrWd21kJaCq6mn&#10;PeSGM+3UddNJvq7gSa6fW3EO9C+57ZVjVFY6LAHPTjtOc/j2RYLRoyJ9/DaAU3pjcnE3SvMiHw2R&#10;7zedD4LcEc1XvOb6xl4uUGUTVHt9xalRPTO5Q+rxQGowm6ciDNQqmKKAwP6X/Z/7f/a/7f/Y/3X7&#10;AUZ/m24YHDh3wCpOrYQeaa46YJYB7bj0iPn3vQRmei/EVc27gXtm3IMBUT24NZ7A091Ic0E3DWu1&#10;u2IlqwEX0aqKdwqaIWfNihUgAq8LV9ynGBqn52GYxRf+bBzOfBwmC/88w4mfhIsEhziNZtFsYOhG&#10;MYCB1POO/w8UtTJjux/06xFdSG4gMTxTkn4LYFvOKS2ZppVZLkF++nU4fzBYmI/IGtBfJLhP3FJG&#10;xswdd7yjRqNJ1qvFcDkOavpCwT3Ipk35sV6G2SJdpNjH8WQB1ZjP/fPlDPuTZZSM56P5bDaPhmo4&#10;vTQN9PnFsDg/K5PP3QV3dM/18VOFHCoAEmKG8LViYt+UrEL2b3XmVezu3O46vnue/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lKmSngAAAACgEAAA8AAABkcnMvZG93bnJldi54&#10;bWxMj0FLw0AQhe+C/2EZwZvdbKKxxGxKKeqpCLaCeNsm0yQ0Oxuy2yT9944ne3xvHm++l69m24kR&#10;B9860qAWEQik0lUt1Rq+9m8PSxA+GKpM5wg1XNDDqri9yU1WuYk+cdyFWnAJ+cxoaELoMyl92aA1&#10;fuF6JL4d3WBNYDnUshrMxOW2k3EUpdKalvhDY3rcNFiedmer4X0y0zpRr+P2dNxcfvZPH99bhVrf&#10;383rFxAB5/Afhj98RoeCmQ7uTJUXHeso4S1BQ5w+g+DAMlFsHDQ8qjgFWeTyekLxCwAA//8DAFBL&#10;AwQKAAAAAAAAACEAEZSPDApUAAAKVAAAFAAAAGRycy9tZWRpYS9pbWFnZTEucG5niVBORw0KGgoA&#10;AAANSUhEUgAAAnQAAADtCAMAAAABQRhfAAAAAXNSR0IArs4c6QAAAwBQTFRF//////fv9/f39+//&#10;9+/v9+/e9+/W9+fW7+//7+/v7+f/7+fG79695+f35+fn59at59al586c3t733t7e3t7W3tbW3ta1&#10;3saU3saM1tb31tbe1tbW1saU1r2E1r17zs7vzs7OzrVrzq2Ezq1zzq1jzq1SxsbGxsa9xr3vxrWc&#10;xqVKxpxCxpw5xiFCxhhCxghKxgBKvb3vvb3Wvb29vb21vbXvvbXnvbW1va29va2EvZxSvZQpvZQh&#10;vYwpvYwhvYQpvWspvWMxvVIxvUo5vUI5vQhStbW1ta3nta3eta3Ota29ta2ttZxjtZRztYwxtYwp&#10;tTlCtSlStSlCtRhStQBCra3nraWlrZy9rZycrZSErYxzrYxCrYw5rYwxrYRCrYQ5rYQhrXMxrUpC&#10;rSFSpaXnpaXWpZycpYxjpYxKpYRCpXshpSlapQA5nJTenJTWnJS9nJScnJSUnIytnIRSnHtSnHsh&#10;nEJanDlanDFanAA5lIyMlIyElISMlISElIRalHtSlHtClHNjlHMYlFJalEpjjIzejITOjIS9jISl&#10;jISEjIRrjHuMjHt7jHNrjHNajGsYjFJjhISEhIRzhHvWhHuUhHt7hHNzhHNjhGuEhGt7hGNrhAAx&#10;e3vWe3tze3tre3PWe3Ole3Oce3Nze2uEe2tre2Mpe2MYewgxc3PWc2u9c2trc2Occ2OEc2N7a2vW&#10;a2tja2O1a2Ola2OUa2OMa2Nja1o5a1IQawApY2POY2NjY1q9Y1q1Y1qlY1qcYwAhWlrOWlpSWlK9&#10;WlK1WlJSWkqEWkpKWkohWgAhUlLOUlLGUlJSUkrOUkpKUjkQSkpCSkKtSkI5SjkYSgAYQkJCQkI5&#10;QjmUQjkxQjkhQhghQggQOTmEOTkxOTEpOSkIMTFzMTExMSlrMSkpKSkhKSFKKSEYKSEIKRgIKQgI&#10;ISFCISEYISEQIRg5IRgYIRgQIRgAIQgIGBgpGBgYGBgQGBAQEBAICAgAAAAA////AAAAAAAAAAAA&#10;AAAAAAAAAAAAAAAAAAAAqLdQ9gAAULhJREFUeF7tvX9gG1d+HwgNAckoaZA0l5RsWDRUkaBLsqtt&#10;6Ji9pch0syvuNWjFNIrRva5t9c4pI8WnO+LWOTm4yIlbOw18XFfcXdA/GtUtzEu8tB2tbd5WsuUT&#10;aZ0vpqhlfGevri2deMUoab1ZXUKt8P99vt/33sybwQCYAUCJovAgiiAwP968+cz3949AoD7qK1Bf&#10;gfoK1FegvgL1FaivQH0F6itQX4H6CtRXoL4C9RWor0B9BZwr0NLS0ty0dUtNFsaoyVHqB9mgK2BE&#10;2trbwrW4yUP7h4b6une2NG0NVnetkVhPT6ytyoNUN4X63uu4AkZbz/ixTCoRq8EtHh4Zo0HA297S&#10;3LEt5G/eDbffec8dtwUC4VgynZnMpAYj/vavb32TrIDRPp6boZGpwS3eO7Z3eO/IyBiwNzQ01N/X&#10;tbOVOG5jyBPHve2eIy+98u0H7jDiaUxpdmYmm2xzXcWeOL3wVXQqDVyGe6J4G8dDE+UvgoFoj9Ez&#10;hQ3kN+Eo7xEN8E4Y6vdNco823TTbxgG4WbrFuUS42qsbA9wAuL1jI3uHx4aBQECPOG7XjlYQvjLY&#10;a7jn95YWlxbPHvmZFE8JI5twJb95HoFABv9fTQTi+eVA4MN8D/1HoyewnF/G73H+Jo4P6K883tNO&#10;NNTvaq+3vn9FK2AMTMsbjLucrFau2zsCwOE/egmKh9cwQZEJX28nwEeqhivbvf3pRWBuafHUvxR0&#10;jmCXBg0rHPmLcUApEMmvGtH8aqCHQLecBxXDf/EVvAHogqP5K/zNSj4fj8Xn8ifjsTroKsJIzXe6&#10;K8U3l+nKzMxolagjGkeEjl6MP/MFujeCn6ExUL7+3t07Wgskvr9x5BRB7oPFxbdfF9MhBjvoMqN4&#10;fp6JVTp/sqdnJR/tya9mplYJdMAZAEeUbjQAtMUBuhRIHL7J5DNM4cBmwbLrlK7mQPJ+wIY7//HL&#10;AnHEYGdncvHqUKcROknmBLEbGxkBCmmA54LwAXuAXteO5kbTvnLbESZzeC198K6YDU3IjfgOEoCA&#10;G+KuxE1B9QRXNRTJI+AR+uL5lSur/EcmP8Wgo5Gqg847RGq+ZcM9T7/DVEUSupmZY+6Su9czmzKd&#10;TuTEeyKANIjpEgxB+UYg8vV1bW9iZnv/ByTPMewWF14Tug1GyuUpmMuD6QJ0qXwuEAAVY5mO2Os4&#10;8CQpXTIQWM1HCY5xZryK0gUC7fmrddB5vaHrsN0dTy++95rAnKQtM+6Su9dzd/f2gYgpYU6KdCTW&#10;CRFv7wheBD4S/JgPg/AR7hoD4ZcUoQOpWzwjpoN5pQuVm1z+ylQWVC4ZuXpldAqAUzLd+NX8ianM&#10;an4OwKNvSNoDJ2bQZa9NCvYaT4MH19mr1zta8+1ue+Ds4sKbfG/lmJ2ZdJXcvZ46GAp1dHb3DRHy&#10;LIFumCwp32cxj18s+LG+gbdE94a6Wu46JbQIonX496aY0OxMtpD0Eoe8ls//f8uB5NV8fjVqUjqh&#10;o5Jeu5w/mc9foW+uRJj06ez14mgddF5vaO23u+N3cIPPvG5KdEzwqtZgA8FQ886u7t7efmCP1Afx&#10;+otfM1ULNqkwoROcFn/u3/Xq2wJ1wB0x2Ndz4mHIDRZcN6sEYKPgqcG4NLyZn+DN/0Kg64no39R+&#10;7epHrHAF7nyFyMq7sxalw12erE6qk1MJBoOhxpYdu7q6Bccd2/uDf8UUTmgVzGKZ5gk9F/rFwy+8&#10;sahgh2nxs+DOXzXQ2S+cYIiRIdDVIVchKNZ5t4Z72Eax8CabxdQrB15Uo2EEtwB8wVAHEb7/638j&#10;riuVClJlTRrIpG5kZP+Tb5j6K968+7pg+5PtFcwmt1yVlFDBGeu7eFyBe0/xXV54S5PqZmbGa+CD&#10;dU4A0Ev/m8aOHbtB+Jjt2o14JOIBhY+B1rH2in9nF94S9uGcm6XO4wXWN9t4K3C/AN3Se2BlFqlz&#10;Ed1rMfXRczgKUb5QY+vOXd2A3jBhT8h0pNSCxxLqoEmQrW7xA6VXj1dnOqzF3OvHqNkKBP/u20Jf&#10;hFhn6q94Uyi61+KUbSvmUQxgL9TYvHN3by9zXPbXksQ3/CxxWEyIddhXhbBJLn3fQ+ga9bHRVsBo&#10;+ifvSCHqHZKfSpnGajH3qzhIsNE6kgHshRq39wJ2ZFNhijc2/Tb7JHheROowqYxnzYaQNi5OsFon&#10;j7W4ZzU/Rmj34TPS8QSpThvTsZqfiw542T2GZdv2XpiOWaGFDXn/m0qDBfJIw5mZ8Twd4zOchX4w&#10;VjwjdV2utX7QIivQ0X/wTel2sjwA7ICt3lTndsrlIlg2Gjv7SaITr0PfU0ZimBDBXzGdHo9Uixn4&#10;qoD2hXU0mSDQujZx1rceNLfsGBt7XhljWWg33RK1MdU5l/Qk3KHuI9jcpyx2w2MvLCyJR2FpCVyf&#10;RsIj6GJkpvtESIAnExXeUSNMkCq+sxGOjk6kUsl41bGHFU7wpt4t1DsyPL0gZfZFdoaZUt26kLo0&#10;hXkUQ90XTbvdYWk3gSbxXvFAE7fjDMzj04+EgS4Lz38lIxJPptITiWgRnBvRRGpqaio7lU1XH/Fa&#10;yfxu8n229o+MPbkgZHY4AMywDqIt2fUwrSZOl1ixVpPWjU1LqQ5+YUF/xz0SleQsTiCZeCpbye0x&#10;YhMCUqmYG+rC0WQ6y9/jNVVt7GElE7zZ9+kYGht7TKivuMtsIDYp3cx4JWaKMisS/bDEBqEdSqgb&#10;Pshmkx8R9F5jB6xbdJPboRho8/fxVwkCoN8RHkgrRKUT8VgsFrVkt3AkNpqS3zLqslPr8WT6nfLN&#10;tb3RMrR37OF3WXwCpdNJHZja5DrI4axcFh3bulXA8fA3yfX/139MTwIb6ryCLpvG0U8iZBhj4ILv&#10;22FEkyBzRMMYUjTSqYlEPI5g9/joBH1mkTn6vk7q/K7xlk5kzhx8nugJjLHwhVmmOrKOrYcv7Cel&#10;5oiHQNG6g69iPn/2n/AksKFuZsKjX26WNJUTQl2Jfux3QSKjYJ0MLAaXSdQYfQKF2ve0zbpIvn6n&#10;fVNtv7WXfADfFHoi0bt3Le2VIoq82il8XPTHJflRaJfpkH0WFuI//REo3WusSXildKeJyDG5Q+7h&#10;qo+JYVMjBgVBJ2R2skbfKCyam6U8ypr+ZrKZt27sJ9/TIeWToBBxU6QjpvZCIuLRUuF5lU6XNmN0&#10;0Iw4yhgW4rM//MvFD0B9aRzzeHNZh0hLBxj5P7yPu5KCsilC5/ZbF+gENaTz1YePFYAegYA2cDJp&#10;E+MQcRuxyyTaawu7jCBCxUZot4quG4YCu7AGli/C6Kc9SuyfkBdi4oQ4/mUfcw+PmiopEzuLtWrv&#10;JenTv5uouz18IA7spHmInE/7Xxa8lTRYuwJLQUXpZMwjkfF07uTJ0ptJUgfvBFSJpZ8u4DGA9op5&#10;JL0JdeyMYLsJhg8/WNuExktNoc7OawvIHO8yUcye52k9br2NILeTjx00hVWJJWDvXZutjqheLvO1&#10;WO2MJ+wxKDG2dHJixcje/d9cWFr8yx+KCYHU5bzp0tfo2PdJa6BnP5gRZ2lOA5uDvBV+pzTc7FR6&#10;oJZP5aZHYQtRurGxJzm6iQjd4uI7r2m2OpWuM53uqZVwV1a4b+xmqW744FuLix/86E/fYymTxmTM&#10;y/24TBv1zItNPfrBDMs2V1yecyVzQp2dmojXanm8XOLNvQ3YK9cbkeZhmOpgrHvVQepkFuCxgRpR&#10;OyZFJYbR0Ut5Y0P/5Ht4DP7TfxFWOsZd2oP0FLlEh45KA50nP1i4LQ4XRIH64AIyh6Sn67ZTEwN1&#10;/7+3pwGgI/Z66A12hMFUR6TuOy6kDh9Nu3uFvJ1I2+rjctDZ0tTZ29vV2n7/0y997/+8LFM3GHap&#10;crsq01wbQy8Q8OIHa4Mj1UWck5Y6pVO4i3N2uggHRp3glccD22L3jh1U8WtE6d7+l2lLgRVERmq0&#10;2USbD22w2Nnny8YkG6HGxm3hQIMR+YXZa2IuogBBLlV2AgMUDx8IS9CV94NBmLNswRrCijFTh2zn&#10;NOTVlYqyoIMDAOG6kOqkex107uzS2f8hltGzJRTu6L4fG62+LqYnlien3nbs8rwEvQB+upxcJ5Vj&#10;6WwbOF+GlUcTRdBVUrZzqhymdQ9xJwM1eC7L3ribeQPIdMIS+9j3hPJK/tdTD4SjVI5QDT33H0UT&#10;E9EqVTVlQ/O0cH935X2d1M1MH3ON/LCOlRIWOmkVbivtBxP6g80i53Ct2mmfA6AOS544Tnq0yvXx&#10;tC4380bbEWRCUvvB75CdjmW6pVfuCaAuZ1YPN7HFnmSqZLLxeR8rFpm/KE8uOexMpjTqpO0ZxcJo&#10;BEv6wdqSGonSLSZFRTwn/XMlk6M10rh8LNPNtGmwU5QUGdn/38jKNUtnT/3K7biEyOAxk9jZksSI&#10;7qSqKkwc8eUQTV6yOUg49qUUAzshcnI+k9tI8LnelKiLAqHrp54QZuobmomvSLnamwkZ6zjXrb1U&#10;ZYT8Trvvf4kT/hZPHbmDT2i0JzI5U5yyRRSDx1YVpl3aD+a43PAVk+aqWma5ZAnPHPv74YqQ1KZE&#10;PpjEXDnhrbhmW4A3STensnXPWAnQNlKkLkl1Q9vD9zz97VOnXvmdB+5okDsEo4k0isIq1dUm4k2X&#10;uu+1fUpWkzQJTYUl19x4Uc/csvBbqFiWovYZgzFXSNjcrXMCTtkcfjAUDm3bmkejT70mdNR2qW6O&#10;ozXvF2Vah4c6Ghpuv+dn77/3TpTSN0ewbSCVlU4oLaBYVGRN1tA1Vmq1ziWSguIKq4kcWcDOlcuu&#10;iLiACzFxzHOuvjMjEh08plmDbYARUGKQqZGjARewGvjLZksuQOpUXYctdk+37OAgE7x6qQxmQ4Mi&#10;cuYORiSWzBax2k2O18w1Vgp02XSb7DYgUKeU6ex4D2LJEc+LgHIx+M/LPRxf/r6IVyc/GHIF+Tve&#10;AgHAsXhPIjWZm7H5WTWEEUVzYEyCzdKnZmftqJOOWgk+wnBdhy1yU0O72EqHgI7u4v1FjLZE1qa9&#10;Wja8XCq+/opa4rQB1NkJnSxaNz09ncWPGvQ+e236hexkenw5zTD73OxUbDB1bDI7KTYSm7OKNEth&#10;wBJ4QJlJxbQ36rILNCnanYldUb0jO1XnsO6oa0TcMAd0DHeWUgiN6LgpVlnuCUH/jg2W9RFUKWm0&#10;fQJaBdxL5mqRukJxk7a5JuZ18QIDLPP+spi6EzcUtWKqEAJxcju7WVKn8ro2hfdE7OxaiG4znppK&#10;rP8DWeXS3ojd4Y+QeaZDLSXPb0QG0kxr1A3R308i3G5djfBk5w33ELW1sGNOxQGEmbkrYpIrywIu&#10;Fz5RbjyHAk60SpjjQOV40xePHz/+otjLeVQb0k0cEuwKpTkrAm+ijB37RtzzG37OLZ1c7Bykrndb&#10;mckYbYPKSaFTAvF+Oj1Y1IYxOpWBZB+M4z90bggmp9iMRr8BVP442hPmHxrqt202rIga8UmJOuv8&#10;bjRp/rIAzYcfCvCdW3UhdBJDpA6Q8MaYe/GpRw/sO/DoUxJ2OoWT751IxGncJTsTiSmpzdzwO72B&#10;JhDqRQcvZrCdHoJy20DtJKmxEz3ck9xkMup6iDkqOJ1EpekPUYs1G0FF6jxKjUTp9zUqQP2hKMKv&#10;6rS61msVhSgM4RDWKZELUQLIBBSXL4ot5y672BrVUQAawVZfPP7U4we+wOPAo0cVvTNJngsC+Tum&#10;lm52PkX/PETFbCA8XJepcGA4aRJluKucjAGvkSAjavD9lfRmMhkvLP4RWV1Gmweuth8B9ubR4GEZ&#10;v1fxO2k1VqLWNqLarPptu3zpTRX96TQer781p/Q+2CmN5RUxsbmrCqYacqyHRlzL8ccP7BOQ47Hv&#10;kUePHn3q6FOK2x4/jj+OPvXUcQfKeTKKSTt0CmmEqVedcCA5BB+YqEXYp9WLKwV3I85OCkvm0eBH&#10;XDbZUxDHGBmf525wK+fgkLqKRnCRtkA0fxFnuUhNRWRjpeV8iroTulemjsuATHIIK8RrnNXO9QA2&#10;RpsC34xgs/LhcJHN8M3xRzTEKeB9Yd8XwG0fP3r0KNgu/fGFPQceedzOfXkpALsT2RNFMsjq9joH&#10;npp62R0BoY6tdF4GzPiqcZ3zqecbO50BvdP4bBA9HVaZ0uXzyMeRzUK4y4hon8SD2CsN2WDEORHj&#10;x+qTcDylPHMuwOcZQZbjQbKcm8ynPTEmGI8WYq7YJ/sOPH78RTBjpoPykWPVF+Khm4U5695Kz8ta&#10;b8ptkNasuOvdnrVPI9wDJqfLdA6uRfTOWq5Ufj4o+l4uU1eu1XwbshfG0bYQm+AP2ViJ2Gs8YKCf&#10;kit7VcXmSLCLxAn1NjjZKR20VsbavFIgChVRbcb89kUXQlcChvsOHDiwh+ngI0ehdUhhQ5jtCkIE&#10;4IatBzpZeAhuRxUT4Xj1yl15Z3TA5vteQDLU6s/MWCdJ51fQk4tBZ+SvBjP5ebTETAJj5+InQdjM&#10;Zplgrz2jV/Ix98YP8wPWEY1wDNTOdnobiD65IP40FQgnxArtITNShfBO7yzh7ylrGYTZTnPLCmfa&#10;lDb5TUm8/FxURz+qmLBMN+RFd9UObUR6yCNbaKZXEpMGkdV8fm41bxC65vKZ8DyY6ByAS+x03rBa&#10;yDF7Xc0U6TZiT882IoOQLB3qjEnPVs8JVMFe5/ZcuHLcR/3DzYTdo5aqS7KdS7hAqm4jVoBo6hui&#10;Hkn06vWoRujkJg6Z3uSydm47q1E6GOfsefkR6TeL9Pi4FaOOknZkNJzOqXA//o3/cvTfzOU5Semu&#10;ehPp6NF5Sldd/QJw36OQ7QSWhdnO8r9KKa/KPqZ+KMnG3nbrbtGVC6+hHR6MdAXCfTCahM/cNkzV&#10;sNaXLrIK9YE4hMHkeGoC/1Ip+pWS/yaupFOpDOhw7hojseDBKKDP9MHRalD3hQMk2kmzHTl0nVna&#10;dalO3LrQDsqiF4SuyzehE8cAmztm+sZsboJag04lPNhxZ2AE6T/1C38EjSthI8iIvDY+nkoz/JxS&#10;nV214G+feqQa2Elip5ntbLirK7B847ZsR9FXGTLc3+JZdS2kN/HxSe2mFsp0NYLfhzHPBxIJOQDi&#10;Z+EgqlXHehIAH9E+wp58RgroMznBqoLdI2Q+kREDmj9WGlHqsXV0T1qAOUnnhnZ4tdG53XfokuST&#10;tQl1dpnOM1pKbTgre5GUP5hVs+ITaaogShgOtgF8xIkzJAtaE5Y4IRS++Hg1xO6AQJ3wjEGf0BWK&#10;bF2VAJ1r5qJ0LNAN764GcwSCYISkekE8JJMtjw2f7ZO8Jy1GydfB49PP2afBTDiIChIJFE5n7GlT&#10;Zv9rVZLdI1p8ynPP2QS7qW/9g+1by6/J5t6iiaPoKtVcC9cGJpTxDG6iIhvFi0ubGTkqV8vjQpcr&#10;9GQdRrnM4PAoVs6OZEBA72ugfBlzzvS8+KR1++yUERxWCbbPHj5hU2Gz39jf27zF47Vuzs3g/ZIt&#10;uEaGhpprco2G0RYH7hSpK3ZMK/dQ5Wp5PLtRKpHQdgyrYcD7pRvWEvTCcVnJQBK96gS7R5nWPfcs&#10;xoNP2FN2nhgbe/DuWxl1jcCcelVkLXEHCuNOJvEUg5KVZf2hx6qa6kiXvFr1xmUFzkDgtAdPQHiQ&#10;zT5KAZpFiNOjlUt2QN1zzx5+6KEHDx8+rOVfwC3xxNjQSHXCs8enc4Nu1rjLauw7tLNagc52keBa&#10;PRN0F4td+rjJeM/77Jst20KUX1NVazgQ4CLr5QY8yfygKDsbqbEVo27P0blnH+Kmeg899IzNWvcN&#10;KrdXsW2q3EVs+O8bu0wytx7PnkEe+aJdaqzKOR5rFZrLmfGqeZww+zKdmPByMxAjOG3q3iyTHa/Y&#10;E/uFff/iMFuiALsHn2GXmOCyzzxISXd7x3pba/qQe7m+DbCNAd5qEbpd67MEwaI15OZF8j2GN0RY&#10;K+Z0hBVdSwvNaW91BIzYC3bjsVtwnVfX2IH/lhQ0EUXx4BPPyLydbx0iGBIW+3c3VeD92QDAqWYK&#10;27rUkiBaeFe5vIhqzuS6r5VtX6bCesHensufnJfprijq77EtWGza5iqbmXncK8RcIj+/TJYo9Vg/&#10;dJhwd+KJww8J+xRBr68qs2jN78h1OODW3aIEIr2GKvV+VTFPq+6rd8ObPJ1XG4vVGSVpqhQlZ2zE&#10;bLnkpEtUzl+/8Pmfs57qkb17xx469MyhbzzzzK8eJkIH2GHdu5tvKZtdU5coW06vIf+hJVWgTeyq&#10;le1KlCnrX3CuYq2JnRtaam65zgFqT4DOcsZCpDtqS5fwSfX2gNRZ8gu9A+y+lc1+6xtMArn+ZH/3&#10;9sb1EWyqvkM1P0CwtU8GCtOl3wDMBTQT78C8z+vLlXSEoXBEVBSOuBKNBIUv2asYGLfyyKuFHFJ6&#10;flGKb9TxRwl3h5545plnvq4WHzx2qK9re9PWW0G6a+6TMi5hrq+5Yi+/T7Rom6uGIvgoWqaXRMFJ&#10;LPtb4fnDUS4cwVUjrh1LjycGqGXh+EVZwCTaHgkbRS83PG4FvzuSwkpRuQMHHA4JufE/OqhTOhTt&#10;AHOBteTr34Aywd9I7Xaov7eztWPbJqd48H0pP8TY3r6OG4C5gGb3iCD51dco6ggzwnEtsG8OUXTw&#10;5xP+5lanp7mASTZDQKRiO+2FNfcjX5O664vHjz7ijqMi2Nu3z4UP7/tF6K+WUYrIHtlKyHQnl58b&#10;xuMDYHFoaKh3d9PmxR1sJUqZxxL018b55Qs12FjrRGeU7L/pdmBXRxhV/OISesqrMPcT085L8epW&#10;xGYuB/Shrs4gtW0l+EXawZDjg2nhMH3RJ+JEemwhHPd8SRWZFOqaAiB+U147/WKhj3C3d2wYVcaH&#10;upo3K+yauikfQooVFTi/IDS5kAmfqNOj4so1MCk4tIsjjAINJjUvFt5SDhgjDUkSnGXtTHQF9lBY&#10;ZzJ7LJOZBCGU3ojjVQXTaVnaX/45lQOgPI0KesKSIgkfQw5SH+jdMHS61sZNKN+FWqBD4OrFQvh3&#10;fiEBbPxYJp2ssjOHXonVT3dCBqCjYacRbov1aEmwUjDjyiUy2AOc1kxQc+RMSlxK51d1MU0Kcp//&#10;/Od/6UtScFNkTiN0kugRiaMboSQ/6pE1PNbXudmMxls6qNcW/WP7XG+LX3KOzHpBEXJoEOaTuumb&#10;671XfYaZBHSBEMeMxJNpM0VDo2ZcTEJiCan+FgKVe9Xc1sTdizUhc3t+8Uv7x/ZLamZFVNjpHGOQ&#10;zSay6C6/w2torL+zaTNFoTTuGoKcIY1EI8Nd/p+pNk3BS1de4drW2rxotFsxUN+nGVnQf9qWeWsh&#10;6sOPbUBTAW7O5HD1OXL1Icz5tMW5bL5nz1d+DrySuphKUc4h0Jl0DoxGGOyUyEf6LIMQLjKC3Y3Q&#10;8KogJK67bunohexqChRj3b6zcBoio3qQ7XTFpf6sUDfM9JzPMJOAlhEWGXRIchapu4iqdCapM4NK&#10;TeeqDXwAHFUpqcHY85UvwROhRGaLzgkECiSqn6He7j707nCQOuEigyr7uWpYSa3BU+nxgDmi4PKq&#10;hyvA3J3/7N/ZyziUb8/lPlmbM9RvmEkgYKqvEaq2rvRSWxbazCzn98tUBWvWroTu+KOu7i5fZhMF&#10;2C8z33TSOYE4/Ye2GIalhIYgdYRVUD2SfaDS9u3aBEZjNLHkdq7k96KfbqhJ/uh3wz1Pn3lds0nQ&#10;zU5X1l/dFuDmN8wE4eeyTDpikUT+ixkdrsl0l963CJ3FdBWl08Hns4BJaXr4t0HoFEHTCZ0dcgxC&#10;ZqfDQ2QuIdwJmU7ADv8Nj/V3tfpmRpVSpPXZrwlVD9k6KR633r/ZQqOV/8dobtpaTqm44+nF9143&#10;by/fa6CuovbhtibTHgOPtGWRMKVK6wJzTlARpFbnTZlOR1ghqasmlqQQgJ83RTRTpJMlTh2kjg0l&#10;e7m6OF4kAwqZjniRLKE1MtbdehOHBJA8x4Fc0kQuqPrQ/iH8249nbT98Mbu3dzSGQkUVp/ADpxap&#10;s7TD5FVRgclLevmi8mEmWztaW3T7lQg7jorqOe6kLjdzZU63CBeorxr4qgglKQTdL5HeaiN1wJUy&#10;i7iQO03fUKTOIpC4Rb03a0hAqHFHH8zfQnAQtA5/DuPpgjI7PDJMFnJw3KGh/r7unS2EPBfogdAt&#10;Lrypy3TiviUrqH+lW0wCZcNMOnb39vd1aaG2MepnGEubiHMQulwG9SRSV9ECwl5KwnpcLPcEuSBq&#10;CjrElpgkTeqt5Oey5Bo777U8FRqhUzSSdhy+OUMC0ByaDMJKuuWLFn8KbivlCDaJwws43N/X27V7&#10;5/aOrXbk3fkK2oUJoc5m258e9CcakmntE12EEK2Aiw4QaRJCR76oZe79JGBECXNOQkcTo4YWVGLi&#10;p22xREr5GYoTOqCuikpNBZRuD+wlSl9QFE8a5OxqhGVIUebjQkInNVtYVPt2tTbeTMa70HZAzqL4&#10;4tESFiHx/EmNib3QggfDsAKqR4TdutCGO79LTereJanOoix0l7ODfmndfTaYlQkz6eiTquA/aDeb&#10;+FyK9xyzrHDWhGZymUS78CMZl/ETRkszrmTmVDUsUofDVJ5/U8hdf15wFEt7FTZgEt103mr5J7SY&#10;ANNOZ3oxlDUFAhDUih2tzY0h3094qQe6pgfTTkT1cZSZUoV1keZEL4vUscVYhNvwd+SNxnV278Rl&#10;yoPd8XtLQN3Cu6+bTEtpgtOJoqkQ7ldsl+LsdM+5R8cX1awP/U/3ikVqS3yCynOaFU5hKpe2uvag&#10;zwljL9w+iD5MwrxoGVV0vlttpSYdeb9EhM5Cl90up2Q1C5OKFgiUuZI6IQ7hoBR819+3a0dLU42R&#10;V2vFNdTY2iXC0suQOnMbyYWVBjUEwr5DAO/2p0Xv4XfenHWUv5zNjftrlSP7sMqrNWS7c7eL3wLM&#10;SaoxcvjVU19FizyjZ3IW3galP5jaQi57TO94HJMlsZneUS0xVT7C6fenA8FQt68iq5yD1H3+SzJK&#10;TtoILPOcbrjTDcWlZTr1rWRMJGUAeb27dra2WNSg1qCp7nhbm3fD4q2eO30BnDKdtY1aHDMOhaNb&#10;u3c0Bo2fFU1gFxffe8t542ZSviwneg1XXGLxMBOj45DkSqC8j51ZPHV/gxFHypZ05ktyh9nkJlPJ&#10;AVv7igG9eiIVzhFl7NKI8OS6ORbPFaz2OJrkPP7oIygirEYFHoovQzAxrVK6EqthS2O+ZQkd2VIs&#10;tiR1QCAP3kyoVkz0NpSkF2rc2TuEyelSrXivy3S4Km6ibmnppq/GfIODIJq/s6ntu+CvS8RjF8/o&#10;lhN+f0z2ufH0mDhik4qGmYS2f13ROTTcfn5x6ezv3Rklv5cKkFP8cnq8DbqD7dxabLL6nMpHRNri&#10;AwmAjwifEg8sjWTmRdSDeBEvjCJZOUwQ/727gXjPlzgis+A512U86x5YQo9cfSncmPY9B3xNEBNB&#10;oFi9YUn0Opo2BvS2dMC3P0zefQehGyby3NvNoxcv8au3rx8mIQlIRRLNp5O1i+H9Xf8jkzqFOruA&#10;NPNC8V6/BUC0WUysztPO7Rr/5oNW+tDYN9+hXtv/NZRWoPyaZRTGPKaThW7KommHonYiYj4Tx+w2&#10;FVMZVqqSW+mmfWxf+asiXomvsHFXJ2uWGG092SVlOrfn34ShpBhseBDhafBlQATq7twOM38r2fqb&#10;Efh+Q6jfFiR7AXF0+XYyRtNr3hYKFgwIf527unv7Eb+qXbU9TmLs0Pcg0xHmAL03pWFWY7RZrx2u&#10;rcJxAmbuYSahjm6hAolZgLmCyp79t6LgCNWwNhWDrFvgwZSZ31+M+KICQdKsbKapGaZm+2IRW8q+&#10;X/7PRUC3B5GbwiJgKqAmc7E+KyXTue3puCUcmMZGB2FtIKJHEStk6CdbK1IutrcqVxMD0eZ7ImAS&#10;W66p5rplK1E5YS0SFhCxAEPQRTtCMj+q8EYYW4KhUGPzji4gT7mg7fgb2T+9QIBjercA34R5dxTy&#10;YK/wcilWDS8xjfdd6tsQqbYyOUbGnnyDpMmlxVfFafUQkpxrsIun+iWoVzyOWDy7QcUS944XEet+&#10;4z8W87/u+QqHyLqQK/+Ezq77KRQLC5eIw2V+rHxmFPxOghAb/tnRxP9ZL7id5KfE7Lo6dxB1tAOS&#10;3aG+6WSosaWzmyU5mUmunHv9u5q3Bj0cDkWztjU179gNedD2vPKaPfwqkzkS7eCG1YscSQNGLoPe&#10;m3ZAQ81yXoZT3CoMMwlSXq7K3KNTP/YGiZOw2ECHoYEumkp9nR51DQHyUqmJbSptCSpspltULCNe&#10;kbpNv/H/FHX67/nK3zNDgW3iSllCJ32vFolU5uMC3mOSOmHll9wMRhWydBGZEQlAMHpxVB9QyI4n&#10;2P4hcdFbgifFGQhgSjCSN1SwaidthKJsIceGIVCpltYdu3pBH3Bcmg4TOT7r0NBuf6H3xpZQ006Q&#10;PCnhyrmPjD37tpDpzoLqnHndHkskbBc5NFbXmzMFcBld2xtteM86SovYw0y24Eoo2JTEAymSjz0B&#10;zLHifAbmGjotd9VkcGSL9Cr3mpKNxO925JCpa1GxUIL4Fcnw/4M/Kh5pwhy2lqTOzqxZC3QjddLV&#10;xiGhwvAvnE6osKreCIwSjeT7yjyaAw3oP0Ik0UgMSR1NIsmKMo/tO3Z27tyheHfrzq4+4op0OBEf&#10;Y5I64qu+w9JBAoKQ83bhoLp4QhqkJHVLi2fI+69zJgmD3G8m41Z+KS5rBNZ0zcocOG0WzxFEUatm&#10;sgVmHoBdPsHMqID8J95gvfns0nuvKZXzGkEOJ88W6y3oJwg+HKN23RbuLLXWXar7gyLaK0Nxz8/b&#10;oobVg2Nhx/6JDKkTERjO/DGLp2rmBZtMR/eac7klsoSVn5mvoIAczyYsFtLjIZFh8WjsLiKQ+EUA&#10;BAIFDuktgUqSRQCMDqxQyc571gLomGzDZpkOXoW7myrtNm0EG5t3QsiTIgqOeOiMlOmI4r33VkGx&#10;XnnjKME0NQjoGQG5xJTX2SL57EVHGUTloACJu7sXDaNoFy2gdu+zkOcEoZMGQuCNYkiIzhV1wX3m&#10;K6sq0iN4LM9fec3w9n92JWn/xx+UiKnb80t/T6N0BaYAyXNhqYJk1b0L8RXbQqHQtm3419iyc1dX&#10;ryAednHappdYhI6X6felr0yaagoInUnxFKGzQkxFUL16MZVjfGpakBRQRf4QPROCzgpUWh59RegI&#10;/v2w6larQAdDHbD4yXUcm35byHSQrz5YfO9NF0JnfZRDcmlAydUkL/R2svPwxw48cJhJcFsL6Cp7&#10;3+SDK2XKh6a/J8yDoK2WaQ1xwUTnirt9HWaZcvZDCiDQjUCS2D3liq4/+telAjn3/Lwuv1m8Vslo&#10;Y/sf+mJvd1dnC5kR7PPaAv4SboKQ5OAwNsVEMjImXSBN18QbKckxr7NInQAU45FhI1Bl9w6bEJOk&#10;zvbIKAItiADyhiS81E6KjJKcSKjmUCwv2mS5G0KAoEgPokEPM9UhmQ6/Plh49wWLQEjR3i6UB0wL&#10;giDSvV077r7iMKTfd4H0HwDbEkRME+v+x95YYDKHUy4gxEVRIU67KRHgUsq35nq9RoyszhqVYwi6&#10;d+L8j79REnTIzDFRIiw+CnljYw99/dAT35q873PFzQjQbYKhbR3bd7MdgYUujdDZZTos06/9BfNS&#10;ocry/06Zriips5NTgUgJSPWAmI+MIHXiRygK4qWClyQW+1prgzi+RUZoO+qwg6iOfZPNJpCv2Fy3&#10;8Ab63guJXplr7fYHsFflA2FxATT61/9EWtKVvv5f/b9w19HyisAzvkeSQB56GeY5RehAV9WYJUdY&#10;rkRQle9iFQFj0LIBydPMFol6Kg26LxDoLGlMQA5lYB988DAAxx3DejzQgi2wYTWx9ZTpnk2oEwgg&#10;tA392p+bMqLQG3RKp0QVd5nOoSgrQmenzeJSWKtTISJChuSXuF/SdIOKe1s9XFhZGmdtEGxERTsc&#10;XZpNmN6RDePMd0TTVetHtz7MBHi1mDJLeWH4939ApJjjlqGv4+ef/rn5qCpxWNDHwy+8scDWaJbp&#10;KJZPEbqZuZ/O5Er1J/ddlgdRfuzs0F/F4jv/8y+XpHRfFgxK0ijg7eDBx5597psCb/TPe9scI0B2&#10;/NC2ZrBcontKRBSqAj3Ev/4n5mcaX5RUSEBDarF2mc5J5rwTOhVvZSd0XPbME+QMP9J2aCd5CMae&#10;fFvRHmDhg6XFt38XfXJcCJ24e0qmI7IvZ/v977M+JMRR/n2VLUf8iJLWLkA6dvD5M6w9AN0/wn8C&#10;c+a4NuPi+7KekYF5Hw+U2LShByWH7aNIpN1PS+bm/O0vKdrz0EMPHTz8289i3s9B5zFL+4/6WXV1&#10;GTDdf66lC+5KVnKVS2Lv2D//E9k1VUJOUwKkKOcu0znInASn+dArpq6IGst0yt6isXumJEgQ79rh&#10;ufyPv8zKrV0EiINvSaGOmSzev/IzaLpaSOrE7QsgzkUoOuLRwsx/8PusoAuTOj+v3xeiLy2llBGG&#10;QeXY7yUiDP7yhwpzJqlbzZScvIu/vywK22QrCfMcdjOdFftUzPXKWNz336EqE8bBw78FqJmPY3bq&#10;ZQm7CX+rrk87GNoKJRe2+24Y7wXP/Vc/IFKgBEe7gVCtqp3W0corQmynd/5lOor17e7a7Ud5gEXD&#10;12juJ2AcIkutwBubik89EGarPhsbLMudpHSh5t3d/VSazVTe/uSfC4FEPJqCOciXlOn6Dz358juk&#10;OsgzLP3pny28xrg2R/Zc6SLrxeu6F7/iuK36K05lt9IJXz/GL5cC3YHjz/3Wbx/+7d967jkViSOM&#10;5iahS9eg5yt7LHeSuNdPworFYHWdww4oS5sR74pSOglgO6lj7UHJdGpfaIWdyKgJlksjtK24L+ZK&#10;e4Y6yXA49uw7Agwk0wEZp440GEHEbCgmq55uQenYykzWEFO4+4t/qhE6u3ucJGMo3fHvCjiboVTv&#10;rcHnagIaEfKp+ETpqrFT3gqq6+sRSdlluplizUv++6Ku132i3yv9zMpnkKedO2H1Vi8pFfigAQZp&#10;Gtsan/jfuxAoRIMNfA5SZ2LL5DOaRuIU6wShU2gTR5LHc1VeuwA4HxMWm/qkc9ijidIthsnxL5RX&#10;4RM7QgcKcotpk9ApFiXPFGrcDpeJuGAyLNE/ER1hI3VDfb2dLSHjnlN8dPwj2wwFGKydtpTimZlU&#10;T8T4HGWEFR8nvPQrsT+Cg3rxV0Dl6J4iottv/Af3Lw4clf3UJU027czU5Fq90jHf96nUDkb6W6Rq&#10;cLgGGO92In/KyKeDSreBuJI5S6gzgasIqFBPNZmOvxgaavUPuUquPdhJDoPhg28tSFJE4Dj1gEiY&#10;QagQmjM5QiPNsxjKq/Zrfw4DoyXTWY8W3HVw0lIs5p2nFJ2TMt2ZFRQmUaQux7SiTI8wp6ut/NXC&#10;TmfTXN1NdAS3f+3uet33lF22MEUBsFbGHP836v9RLzl3W0cEI7AFui7z3i4ifqTwSsmmhqSODzXU&#10;3+lNWS2/8uW2QBVPOuXDb8pgTgLHS/eovag5kwjJNW+ffkD2qu3+7f+bH0UqwAv7j1QgIJB2392h&#10;hIPbQenOWjIdlIhzly1/wbgQxFcc/TTtU/fu75f7RUTqtjlKpIi5+/v3PU5c1ZItzCUAnbM65qTu&#10;KrfEPr93KcrBNCC4xQDta7p7N4XpkjvbjIctT+gUj7ZInU2mE5QPfk0ELvmcbUWbB3cIseHht9hw&#10;Qpzv1BFky1gEDc3oqIsqMhGUTGc/0Zb0dKixCfZ2jlkWcctO/cd4mvk2y3Q4xRm4+a+ZMp1q0+so&#10;jei4nIs+E9QMMFeN0JUsjvjvC12v+w48+pRlRLQ71BShY+TVQIuwX2nJuEGWe8jQh6edInRNmY9F&#10;G6eLV4h0wtbAAcm9nTukUKTLdCzqkfmLLCU7m2tsD3aD5TbEVu6Fg/ThF+ARJYHu1JE7nNtxLgLK&#10;nKNxuUtDun8zQdtDBtHDlx2RfkKoE2KdiGZZZV8rcHxMGRxK66er/nJxjbjNRle6OOIf/YGWOYYs&#10;sgOPKmHOjdQJzEmZrvaNrU+bfYFKUxF2b5DOoVIVzGdefoBnn18Y3VRhBIEIoGNBFsYRL2fJdIL+&#10;sVgEG/9Q7851T9EwuO0J7DwH07/z0qlTr3z7gQLMyYvn9r0uLR/Oy5JLpdbobxxhqY5fb3BRgeVP&#10;BOfKxpRM1GPmGLodyZ+/XzheTftcyezrfY/8h/ePH3/q8UeQOfbIo0efEsqDPThFI3W6EpGdStea&#10;uwYcmXWlVhW0oNSAOCjGFhvThDDeQjG97BpXaJN+ShKQkJjfu3u9SyU3dlKo03BvU+Sen73/3jtL&#10;UhTD5dtVL7bRhq+eklm2b4lCUVSgHzc2Z1VOCZdIlw0ESn5ZcGdYiTBHiV7q+w48/tSLSNCgqSBr&#10;jG0jNlGwQKazDHRM7GIVSTUldrrgs11uJec3tmzr2EGxlUqDZesDx53gh/wjQyiV7Mtc53cawaad&#10;3V07oLo0BBoqUMW8daZuuON33l5YOPOmKIiHcZkrf6U1Ua0UBw3bqqWUuUIjRjUqytM5II7J2k/m&#10;lL6gIh0cLltdpmPQWf9qLtOtXAfQ8foFt7UqRivclDKghcI0IHCNoJre+pY1g2HIL1TV9lrt1pKH&#10;MKK512cREa8iej/+GLcyq9+zCyXKxtqKGpebajt7+tUoko1DqoJUT6/OSVQ5fX/qEMoXASw6CF3a&#10;g2xRbrr27z/xJ7z6O7hja1i9dqJircieYZmO2Sx7y/HX/t7t60rtKp+71Ue9zDHapygPX6JhdgZG&#10;E8SV6Fi3+hQXHqmndCUo2w7tqs4dayqueYeKxon5gNMrLmrBzmbjM0ldLqdpEaB5Ez6V6vLr7LUn&#10;ZPkjedkCUmEjEgqQxa+ROvafs++jgnr9Xs5a9TYTZh/1Mocir5S4t4JwXJubset+tmrZjoOVrXln&#10;bd9GmFOEDrk4hWmH+x4hGidVBfi3ADqeVHlCN5OTWqvkr7Xwuzqu1Ju0UvVt0w8QauxApirjjmQ6&#10;EdhHhA9WjaGuDg85hzWdjoeDlaJP9t17hOVM4e6TC9Mx2wbREk3Fylf3lIdCSwBVQ1aczAG6ffse&#10;OXrcomz0TvZ/shM7V0IHOmf5vyDZVdEEoejK+m5y5eEeld/ECMLu3A2TM5lSzNgARmF/53XvWF12&#10;vvMe7UoIqkyqAl98099fHXfYv0s85F7bZRtxrnOnyXQ20EkHviK3AllzYPSm1mGSOyXPWQeDPCcg&#10;p6jdRLT28pfvsPyyN8jrBogvZVsKc1blZKPf6J280YidD1dBJMkFDeUtPnmt3bEeJRQ3j/7+YEJl&#10;jJtuU73U+oHHX9QMIurt+4iUV6OETJezeSIAPfekcK/3uMh2/sPyqzyhbXfY8Jo7+8BozcA1luy+&#10;uNEaxfux2gZjyYwo2o8xueKsPlGiAUVpH5lauEjSUlRMgmdahvc9avJVwXlloMsFNH0yKZ1CnZPQ&#10;mZBTDPY7voqpeUZGKRnD80Gq2dAwQigvrDxqTPOg1O7aUL0InMVzylwvio1McB50LjOQzTk2LlqY&#10;KRCw9Qwocg4jmjKxZMWHoBos9c7ZJyGn1BiTAc/OLF/UEabB0URiDpCzhDmGnW5grOYeO/eNlvTL&#10;1PJMJY4FX1k3wo9UBB45cG9Eu/SiMyzaIbjYHtR2MX0slYiFo5cc2zgL8Whff1zeZBruyWgCmaW+&#10;UiP1R+FN1UQ9FcsnECiK91gvSyAE2GggqkTXH1iss+tAtQPDwHztjlXFkYxQM7lHJfD2Qrfo3kBa&#10;bLJ0wK/bdZsNZp0OtCBqWRcZtkYVrttEEhyzaVmf9ShRxWuVmcQGQM7zhtFQDWE9EWBTaoNNa8Wn&#10;lfQ98ISB+/SCo572WKeNjBByo2WwMZuL+yqpZbI+k/OqVrqd/aSz5FxxR1hZ6xWpxqaxTbfTWfyU&#10;gCXRZsl02JRq42kMFO0qJHmz20c059c6uFzV+lSSgLQ+dzZgbNvRJ2idSAjy30x4nSbmbBDs6zSj&#10;TvmleP/EcqCjFqKWBqppCepDGx2zEbqZy3NM00xXA97wn07qpv09UXtbiVw5zwZJXytd4cZcVNAM&#10;kh8e694gjWv1Pup+L834scPj66w5Zh4w7BT/7KcyyNuqG9tEBIs2slkkDE7hP6ZjdpnuJ7Oa8U0J&#10;bwCezfmgWegou9rvpXrePl06Kc7zcWq04dbtfXpgct/29Y0B8DjrqlyFFxw1xoo6wkr7+424THCV&#10;ZI0wJSQyIZIx3kwIMex0k+81/k7DmM0E7FQhWHX1Es3lcQEdm3l38FR2fL97BbnBq/ka6twAtpPq&#10;DOgph99WNigpXJgSei08HYMqv9XUHUhEK8YeGWHZnKzGCIJ4TbkZLGeDCTu7q1UBMFlxTE7Ze+7R&#10;Cl72OLXboLFby6kdHu668ajzFXJUsBCRVcdHxSzNo3NFFzEYJ9aqqapM54pCziRckt5h66slN3aR&#10;7KZqHs9kXZ03K3jtIOXhSCh6Y5I62E5uvMUuURwNHi4ncMmRAVbMHDd+osjRjCh6xNqVVVJSC+xq&#10;dibJQIJ8x3x27jMHrswITZtzXyN+tY9nsq7OR7S6lwWuyTZbd1rlW2En9t9CvSazsA5Swong5Uwn&#10;HHn7xVKhionX4Z7f1GxzKtbSonMmfhxvFIIId/OrZlUSV/Q5XBHrkQGmLdWFmJd1u87bhFr6ZOka&#10;rpnUdb0SZItcpqdC+8WXKO5I608VoWhuHdrRmi4uSgsrb66MnJLRICUsHjalYX7F1Dg010PB3pZ0&#10;V6QSd22A4MH1UpsT+TqKSN+SabMjI30t1yU/ttgUvfhES13eFbtIXkxhcAkFQKcSBA8ovFkyHdlK&#10;ynNXASH8e3nq/MfiHYje7Oys8kPY6JsNga5dLnzdwlIbf7J+inFVcwzdbQYBULRT5400nfhMRy24&#10;7vmE7aNiyrDTamxEelKqfrru7hI+CTOPQXNiIeIyNZFK6woqvcfP8kf8IYPONLQUWE1M3FVRGMzL&#10;Xa92Qb2co6Jt0Bta0joqRDLU1VTRUWqyk5/AJrcTTjhcjUXW3M50woiQcpRY0dVXRp0A0tRUaoJH&#10;MhG/KxwOR+KJtNOU8vF5VZmEuatVjqnQQoeD+msP6X+N/aVa+j9+FXs09prF21EQr/+GJe20lYgw&#10;93R54R/bNzvnHoesp0ihSQQ6MdkDQ2RMiSJ6MhIplYhGwkaY2tXhPz6REb5rIMm4M0nXp/OyuqHT&#10;TCf9FMqKxxhcjwB12wp4zTjxtLo13qixy7TYEYvdfYNY7ICPJC33FViJ2T4v4gizEgfQhUlWTbcF&#10;wVn5PkTzZrOpZGLU2WBKnQg92ZnPytel0yZdLCkL0vYT8XVzutYYIOtyOKBOWuxIib1RYezFtE3v&#10;lzyVtW1bxBFmcnGjXQVq2kLgVCiJ/D05oCib+0SMu+KJCSnfTX02ayY9mF5/Rd0slZXJXvKu9XNF&#10;eF+yG7hlY5dZf5Vgh+rrN2AybqYMf9OI2Y0m7o4wKzxZRJNoiQ7O4BLSI7wkBqInO7FZQOmqGaKp&#10;eWBt3loFvVG/5XX9LcXNsHVoR7/MFeOinvt33YBMsRrYz6/YGZarIG2KjhEk3lhxS3q4r0xtnMlN&#10;Z8Y9Zi/cLujdNVUkQmqzNqeYReqmUrc2a5WPhCy4JKM7947cAKdYDaxKp+2FoFyNozEOvANxSrBr&#10;35XQ0afZ1HhyMObD0gW9In41JdmrU1u1WeemkutB5hKZKcThh3vwX08kYIxPcZFb+g3rK38cjd9Q&#10;O2wh9TW2dSqnGBcC6L3u+YnVWkxwTYl5u/bmVlt4kAwrlEomldYCeY6d/JnBNlJUfXKpyKVwdBSc&#10;VhlLELgEE8t3hKZh4m6qVGMVn2e0Nj+ZxxgPxPPLgeV8NnIVf8EcEKXfV6P8ceDDfIkKLxWfuKod&#10;w639qtIiVQG43oKdz1Qw10sN24OCXSNnEcNttCdLUDnqS+u1+btjFhQnY9weiU8wl4VhL05mlvBd&#10;o9/RnGVT6+L6iqwuB1JAVk9+uS2fDLyfTwF7ycAqfifzq/QxWtPn1zGkpULsbelQ0U5CsOtqup7U&#10;uGSYm9cr+ti2qq7ZZelsxGKsdklO/JXLjkcrvPD7BKU1wvHR5EQSdhZZ/NZoGwXfFUhMDayTpSQy&#10;Pg9kxfMX5/HoXc0jNrAtEM1fxHxW8tGe/GpmanUDgi4QaASLZYWC0rKvs6G4JlkkaZuT36XIuhE+&#10;OWs2tXCT56bTSGj0inHndgnTHEu8WWfOyNEdTQCIyYF1spQEl/P5VQZdPo+kumsAHQZzVVC4HvoY&#10;Y8OxV5pkaDvl7Ii2FGSyu45abNGcBj8IcKS/XnLqAXB6XbxgZRc65bnpTCLWVjHkAoGSpY4N43a8&#10;/IqJXq8+lZ8PEsTARzP5KbDVSKBnfrwNnDWAP9oYfRuRvdL1wRUrNViOdhq6fgHF/ps7uN0Pe/qr&#10;vSAPuN54doaSBN3qPczkjiVjpe3AZQFQQSuessf0uEEqvxJfZkq3bOSvBDP5+Z4VyHTL+fn4XH5+&#10;48p04vIau0Vtd/5BMvb1CmP/uGTrB49LH5i1pb9mrHQo8LdEmlKoV+dsoZpSqstlUwPtlXaWNydX&#10;ZUSg14t02y68ms/PreaDpDHM5aeC84LNGuC6+XlD8Fmw2WpOsZ77btsNQ7GAHZWy671OoZ2OaLgK&#10;r9Ce/qocYYjRHEyhyhONK3OFhC43OR6rhens9PqlE5Zfj7i9WkZbXMgWERjtboKBGDsqii1qxYLW&#10;NV+PYrGGM6+msoWyp79yDWN0TEmmJeLAV6+dtGQ6pa4SX63sfPa9fLfiqcVJN8kxgo0ioBh0jpol&#10;9XU2rn8hO4fftOKVtKe//jjcFh+flM3khAf/Q5O7CldrLpNoqwniMOWVm4KoVLy267xjaLvwxTKp&#10;Q6bY+tc78VEIuOS16+mvRtvKpEKc9HeZwXIyfimXSdYMcoHA5Vqhd51v7wY9vNHcixbToh0AupEM&#10;lS2faETa29uqkIs0mb+qJTHTX8MoI5ZBg0R76SUzKpjRB4W1Ujuw6ySnqpp6fWejqVe0oeDmJ8NF&#10;yyfKINq2gfF0Jj0+WHHl3Fl7gkPlN4DTX412qKpQHJZRGNNZUJOZKmPuN9EatvIT1fdchxVolIUn&#10;hEox3Lu9uPHEaEf+Ht/HTNJjLJBzwsu1cgsi/RURwTLt4RxKADurzMk49Fzmvjrk1gE2VR5SqROy&#10;dOcQWu0UIQwUDqlSRtOVxc/ULHOp5+MIFYeQ0PorM5PV7vOCLNdep3JVAmRddmdXrKw9QR2ehna5&#10;1xQLDpj6IRG7ngruplGDwCZeg4bI1WNa63N0TSoMYZrJpRPtFfr012Wh6wfVViC0nZxiqlgsbMXu&#10;amxkXBEWtkpMVtBYrc2Rnl/hbaAc1kui+6t4XaKmhA7H/nSqLstVuL7XZbdgoyyfyAoFiJ6rGtvG&#10;ZQTNMXss5nFyTdSqlocj/NLj/s7NwnGkTcvur2I6H5NZTk8xBF+VpvoKz+FjN2hVCC+qD98rEGrt&#10;V3UnOBIAIQBOS3FDO5Uit14zMymPS93XvbO1Yys5PEq3ovY2a8RmUkah6P4qZTqlSQgIwt1VAw+r&#10;t9lgq7mTPStuwcueD3DLbgjbiWinKDJ34Ix1WIpvu+Nn/lcboZuZmU54k5iA4aH+3k705y6oU+17&#10;vQ3oD1yLVXZ/FVOau2rSudxkGgnT6xZb5DLh4Olle1Kk74u6dXfYxu2qlWQHoOzUjCcNd3716e/+&#10;O52BEZGZ9MZgyRQzNjwM5P3gcOf2FjFaW5qbmPr5GsxZxbj4sUbqrs2yRIe8rkQ84u1RcDlvvIde&#10;cHIlRJqL+bfMe6FdrNyXSJpSZAI9sAKRu70t3hYRWTL4gorUttGR6NuASKapj8IVQBcAhDsJQofY&#10;TsCk26x40nDP02cXF89ww199jHvyQgoTIDweI3/x62gEv59fGP29u7c3FbPPuN2iCENOMtX5y5rq&#10;QOFzWchxbVW59EXc7RSCgxCfG+HwXP47ek3kvdCQuS/xwCh9iKCqfD4Q/Ck2yuRpN1R8TNJOK0F8&#10;ANcFvkUMEkadAbs/dMa2VvBYEe7E7Yr7VMWTO59eXFxaXHwXnc1tYt20p8gtM2pv7/fJ2Ya8IMTJ&#10;0xgB8Lo8V99GPDBXJFED3V/N2Vy8kK4WcQSo+Eo+FW8bRzhkCvDpyV+MIzYyY+a90LLJ3JcefNge&#10;pMhdwCpH6JvKX4kgOyvalr8SD5xElNuUhKRKpqlTumKw65RRduwWG5EVT2776tklAt3Cu6/rdx10&#10;z0O/q2jACowXLjdm4QAe/U86i7cSUpEEpRNaysPMJ+iVJEY2PXuuOhqnloMDIOfzKWQbXBVELZPP&#10;iryXi3kmdfH86lQGuS/R/EpP/GQ+DdBF8/lrWWyIxmUn8tkU/Taweyb/4VSGKB06iFIyTX0UW4Eg&#10;ynZK0Y6YLAeyG3cwoVsC7N57E8KTqTQip6qcLmHEjgVUiDKBTKoqQnhkZo76Fh6Sb1EpWFWXE0Cb&#10;RfdXYZxLD0Yjzvqcld5gzi8gNokhiFomnzHzXgToeMR7xO8MQLecP4nf2JC35t9E/zJ5YsBgvjKZ&#10;ptI53QL7UREAAQZutoOWJ4G2v//dRZC6s0TsINjZpLoyugT1awiYcqJsRqsqqkiitxeoKyf7RwYn&#10;9Yo3LFuS0QQRJIPkW3XJCKvoXjHo5vODAQNkjcEGJhmReS8swKrU0hiRPwpeAa6OEdCmKG78ZD41&#10;fg2/KVVGsVeVTFPRhG6RnYxGjcUSHWpt//uvAG7EYAl1r9qzSNOlXP8G9UMPSDkR1E1lZQgYSkKH&#10;t32tJfVY6pCpWKuic2Q0OWf5Vgsywiq7W8xeR8E53wfWsoLSTZp5L6YiQdi8mE8l8oi+z//VapDw&#10;BU6aGr+aj4SvgjZCNhSkD5QujWSaD+vstcwNQTM7yWGFAaU78ZKEHOjd4sJbdg02HSt6uDC3GQzs&#10;2NULXZUwprQUwWRVNx+8LVmk0UCHTNPNJc3BNIflDxOmO79GzRRE+t4JUK/lMFAEywfpoCLvRVBj&#10;M/clihyZq6iqQlvRRsjMupq/hg/oC8FqhfZq4O+TSKap7DG4ZfYyOPLEbMo+/PXfJdbKhA6CHRis&#10;TYU9VsQJSw0baMOAEQw17dzV3d3bPzTMrBtRBSTT0S/Jekf6W4utrsEdMoWxxnSw4g2swFrMSq2i&#10;Q8UsIpT+Eolbzdtd817itgsHYQvK0JuoIxjCkUxzy+DI34VSnR0leVHpiWffAeAYeETq3rSTOngm&#10;XGLBjcjgMbGdOHUwGAyFmju7unn0dvf29o+Jmu/c/r1oVxWwVqvWlwa8XCoW1NJfZakHf5dZ061Z&#10;hKuPalYg1PpFkwyNjRx8wZTpALv37KQORAhZL3arrBGOpVVcpT4NA9gTIxRqbN3dZ1K6kaHtrqFS&#10;4ThD107ouN4SxHrNq8YZYTd0fG3ZXsHshk7mJj15sKPb7D0xNnzw+QXiriTTkbnOXqgciMhNphLx&#10;WDuqFxnoQh2N9XDBJAGVogtgbEEPKeHtxdjllosW5M5xVlSw5LCy+I2e/lqbhNqb9GZtnmk3dilb&#10;Bywn+1+QMt3ZpaUP3nvNLtWJ9Jfp7OSx9HgymTo2SYkLphBWakVCOwUbH9k73O2iwIY5IN0qDyFk&#10;uiwSWPmgevrrhmxWtHnAcN2uJHR3v2XjOPi8MhAXGuucSTEMQlPNLDnfrbuU4aS7kL1GkjIMXSd1&#10;ORRVVZtq6a/V1zK+butaP1GpFQg27bZ8sYdImSBVArSuQIPVFMsCNbP0GreqyqC90qZw220NYg+2&#10;zmmoE+fI6lqLlv5akxpkdThshBVQkexgtPunidQh2ARjiX3/5pCWDD3AU7NvlLwOo1kaZ4a/eBfQ&#10;1nDnr3z7lSP3UpXBCFnnFJNWoJ62147Wur9W10Z2I6x1fQ5qBYLCK0Zs9uFXBYPFWFw8+y7inEwn&#10;rKVgmnTO0jdLL2YLrMZsgz70vT888neOnCJMn/1ntxlt1JXVOoE4XNZZIn/VilOrVc5P/d5vgBXY&#10;ulMWKR57UjBYQeoWNCesEt9sIDQ5bhnQ7aeqFngdWgDaBKo/OPVALM2Ys5G6mcIuW1r31088Bs9v&#10;gCWtT6HsCoRaEXhCpO7gCwsCFWw5WTjzmh1kVoSn9jnelmavkOmEaebQO4ToDwSmv/sdS/tVymvO&#10;pR6JFl1SI0dY2eWob3BdViDY3E3AAOpe5lhOcobJOCcbN3UQOkmpEF1WYoR2q2AnU1HBoZcW3yI3&#10;hIIx/870uFVstcxzVXbMvi4rWT+J9xUwYMTl6sQPvwnAkfa6CJL0ARE74aKyyXS6rAcPacnqJeG/&#10;9aCKsXtsgdFGmgoFKYukB2V4mZ0Zd+eeVvfXgXnvF1Tf8mZYga1kO4Gj/rE3BKnjSGLyw/5baqNq&#10;l+l0rXa6dLPTcOLr7Hmlnych0/FR+dhvysOqgyWLZGOMm91fa9Gh4ma4FbfQHLfuYtPG2LNvMHM1&#10;XbHfvqtHVVy1SJ4CYRZJ9qXWyEg8rCA3sv9lGVPAhE7FT0mqmSvafUbr/vpZBXUubqE7eDNeKjgs&#10;AkKGhx+D4YSCTaQr9shtQVSIS2encxrFI/KErr2pgdKVCIE55fCHxYTQLJRX0FFSjS2ZbnqwOJ6s&#10;7q81qwh1M96eTTpnuEkpx2H44Atvs9jF7PXs36GrDbfFBtCzI32MsIeRzVCbN6Q8l1yKhp6Hh1GS&#10;URbbfp7hJmL2SKQTsiJTupJVU6zurydsJdc36V241S4r2AJXLESw/bDXyZSJpadvF6tAnWOC4Uh7&#10;fDCZTPS0R4xg+Rz7u35VVJ7l1zffE+Y/2GSgSrzDWWeCX+dSJat9WVWM646wzYhIFIvlmp1jT0pW&#10;eOrb9ziv09m4qPg6hFMAsDDRQYs4w1YYzv1ZWlqAGqF8/NOJMgndZvfXuiNsM4IuEGymyhNA3WPP&#10;v/H2qVdeOnJnFZcZ/7qVj/jkGfbpCpmOkrrNaKYXXK1z+mmt7q91R1gVt6PIrmtra7U/qL8jGsRh&#10;Kb784K/+46/ef6fkrf6OIbcO/UOluO4VhpizwlYCYiccbIy7bPkieFb5sbojrKI7UWonYO7Goy54&#10;NzcBGBnetc2QEUiVXajxt/arENGRJwhzZP770V//2Y9++McIERWaK+KYPJT7tLq/nqxVFe3KLmkz&#10;7sWgu+GwEw0U9/Y2VWkUa0QKhqyaclhIiMRX//iHP/ova9c++2T53BypEJnydA532uz+Wovqd5sR&#10;OVVckwTdjWaxRuPO7q4d1XYSg8tVBkyN7H9LCHNs/YMR5o3X5y5cXL0C6J0r4vpyLKLZ/XVgvorl&#10;re/qugIbBHWUTVglmQts3S16V9DPk29LUU74OcyIqbn5uQurV5ZnU7EyZzO7v4Yv15FT8xVQqLvR&#10;xK7qCwtt5yQw/pHMVZG6dzheiu1z7IaITZxYvnz5Qm6iRPUKM/21Zg0Dqr7CTXSAzYK6bRQqhReF&#10;rrzAuY3Cz794dgGYE2pETiu4aMRSs8ufrV44kYy53U2z++sFT+XyNhEgrsulbBLUNVKSNSe8jjz8&#10;hmSuQqY7IxNx0DGggLSh9OvJj69+Mj+VdNRSNdNfs3VH2HrAcHOgDq2hFHt9WYSoS/V1Ae4vht3s&#10;dDHFNTKQnr147ZPTmYQFPVXPQXUbXo+Vr9UxzTt4M76p1SLciOOEdind9bF3TMwRqXtXhYQKga74&#10;iIymT68U1DSPrtyIq/F1zpsRatqcfV3rxtrY6JBZF4hnUqCDQ2JxQdU0zn3NLTS9/EVs/BI2ddCV&#10;v4vrtMWW5i/uHxvb/+ybCyI0TxT5XHoXpcV4ZDZtBfw66NYJUh4OG/yF5785/RbcX1YQMoJLyOfK&#10;mmsZ5urhBBt2k5sadRt2Vb1N7KtvLyIWVPohZPAm6t4JSpfy1J7C24nqW1W3AptDoBNrcO8pkWeB&#10;kCYl1Z2ZlRHvHkJLqlvI+t6eV2AzYS5w5x8KaU6lW8BEp9IZ3VqORTNZUD+zRVIUdVb5j3ByKo0v&#10;ItxficoFaxviL96mPipfgU2FucDtT4tsCCXTnZX+Lwh0yULNFS1p8vkEF5lGH4eewIf4oT+MFfqi&#10;LZCVnR+od43akFZadICoj0pXYHOYhc2rb7gf/FWROjDYU79L6WQYWZfw9Gh+1UCnGu7hAJjFUWM/&#10;zn8krmbQ9YHK6Z+MA40BfUM6FTd9qI9KV2CTYQ6c7wjJcuxwxe/v3tOezGRRzDM94KJEpKmGNJgn&#10;CFeKutUAdHNTcwyoaPoiNw5RLRvUhhfBbYN1Slcp3MR+GyOEs7prsO3dcMdLIg2HXqfubQhEYoNI&#10;JHPNlM2g9ZbglitXVqm/iGiktMwtG1a5h4No2WBtSN//FB2+6pSuinu2IcKGq5h/4a4N954SMt3S&#10;4qmvcug7ZZK5niLJHZBybdSPK06slX4IUOdkTy7VnMbaEGBL5c9tdNDFeVD7RQxce4R6wOODKDWJ&#10;wuf0ezSd0L4JxGPYjB/NcJtiClHsa6BZhSEPoo4Yj/AB6auIOJURoG3FGE1P0NvIBJ/AdWyAUPWa&#10;Yg6L9iuEOsYcVd4sMcJXryTTkOkgts0z4JRMN58/ObqqsVdrQ7DXufz8RpfpFCkRv0cD6bU0ftYC&#10;5/Ebv9Jr5/F2be3TCH9DH9GPcWktFYhc+PTTz86LRTu/FsfP+UB8bW0iEDgtNqORHl1DrZeJqy/T&#10;UWnQdqTkY3yEPxGJGP2MTlDjW7uBD3f7kT88dXYRybNlU3xG0QDpShR6wZUIAEfsVWiv8StoiJRf&#10;MdtwBcwNib3ORzc6pVv7KAagCDRNADWAVgQgCASyl4y1NeOzqUACqJlYm7WBLgs0BXLA1+k1kYoE&#10;II2uCdB9FMCOfMRYPIfNPkV/jdNrBNpcPP6RBroJHDjNB44Zn66BfN4q4/Z7jzz9wD1lyJxYDDbC&#10;FQ6joEJPkQ035JLGiQ4JiMQZIgAd6BQ+iKyBNKUBltNrE/H42iUiemmigdg0SiQscAm7EHAE6H5h&#10;RYBuZa0tgf/EUYk6Tq2NGkCiAK2giDgguPZpvKdWj+DjaRxrQ67POk2qoaEslVunM2+Eww5YPBNA&#10;uhQlaK3lCC8GMb+1jwzmrgRDyR4JTbQJcV8agr+CteIzAh3o3+mPzmugi6zNJojnaqCj/U6bbDZx&#10;ae2vbzHQbYRbf+PmMLsGUqPYaxSSFaDFfDV8em0ADHJtHgRpgAmSJtOtgeQRpTMCEalJAJnnYwy6&#10;9EcfrU3poAt8dOk0ttRBFwuAn0ZzYM3G+XTgM7BWU867cUtRP/N1WoHs2qU08cwES2ATzERBlYDC&#10;+NqnwF7g07WB0bWPBuYF41X4XDHojyyEtE8lWwToonEBugm8tYEusXYJPDh6Wmevo5do+49GZ9dy&#10;AO9EghSM+rg1VkBwSOKR/OvTBKAF8Yu1V8Ye6RZTtEFYB90v8B8GMV4ZO30ebyToIqCXNtABvNA2&#10;zq9RF2Yh09GpgGBi2ODfQOnqlDrQrbHut/RVEvEhiUwaPoqsBfeedRtRssGVHQYIKCidy7ZGjA8c&#10;8VRGoex56hvcHCvgDXTVXUsaKkZ1R6jvXV8Bnyvw0dr5assx+DxjffP6CtRXoL4C9RWor0B9Beor&#10;sLlXoC5cbe77W7+6+grUV6C+AvUVqK9AfQXqK1BfgfoK1FegvgL1FaivQH0F6iuwwVfg/wfhM3hc&#10;azTpCwAAAABJRU5ErkJgglBLAQItABQABgAIAAAAIQCxgme2CgEAABMCAAATAAAAAAAAAAAAAAAA&#10;AAAAAABbQ29udGVudF9UeXBlc10ueG1sUEsBAi0AFAAGAAgAAAAhADj9If/WAAAAlAEAAAsAAAAA&#10;AAAAAAAAAAAAOwEAAF9yZWxzLy5yZWxzUEsBAi0AFAAGAAgAAAAhADPAM6OABAAAwwoAAA4AAAAA&#10;AAAAAAAAAAAAOgIAAGRycy9lMm9Eb2MueG1sUEsBAi0AFAAGAAgAAAAhAKomDr68AAAAIQEAABkA&#10;AAAAAAAAAAAAAAAA5gYAAGRycy9fcmVscy9lMm9Eb2MueG1sLnJlbHNQSwECLQAUAAYACAAAACEA&#10;KUqZKeAAAAAKAQAADwAAAAAAAAAAAAAAAADZBwAAZHJzL2Rvd25yZXYueG1sUEsBAi0ACgAAAAAA&#10;AAAhABGUjwwKVAAAClQAABQAAAAAAAAAAAAAAAAA5ggAAGRycy9tZWRpYS9pbWFnZTEucG5nUEsF&#10;BgAAAAAGAAYAfAEAACJdAAAAAA==&#10;">
                <v:shape id="Text Box 47" o:spid="_x0000_s1090" type="#_x0000_t202" style="position:absolute;left:2328;top:12534;width:780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F034E3" w:rsidRPr="00005D09" w:rsidRDefault="00F034E3" w:rsidP="00CC79F9">
                        <w:pPr>
                          <w:jc w:val="center"/>
                          <w:rPr>
                            <w:sz w:val="28"/>
                            <w:szCs w:val="28"/>
                          </w:rPr>
                        </w:pPr>
                        <w:r>
                          <w:rPr>
                            <w:sz w:val="28"/>
                            <w:szCs w:val="28"/>
                          </w:rPr>
                          <w:t>Рис.16.2. Схема биологического нейрона</w:t>
                        </w:r>
                      </w:p>
                    </w:txbxContent>
                  </v:textbox>
                </v:shape>
                <v:shape id="Picture 48" o:spid="_x0000_s1091" type="#_x0000_t75" alt="БиоНейрон" style="position:absolute;left:1701;top:8940;width:8897;height: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zUvEAAAA2wAAAA8AAABkcnMvZG93bnJldi54bWxEj0FrwkAUhO+C/2F5Qi9iNga0JXUNaisU&#10;ejKt99fsa5Im+zZmtxr/fbcgeBxm5htmlQ2mFWfqXW1ZwTyKQRAXVtdcKvj82M+eQDiPrLG1TAqu&#10;5CBbj0crTLW98IHOuS9FgLBLUUHlfZdK6YqKDLrIdsTB+7a9QR9kX0rd4yXATSuTOF5KgzWHhQo7&#10;2lVUNPmvUVBsX6+NOeZf/uR+3jcvCSU6mSr1MBk2zyA8Df4evrXftILHBfx/C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JzUvEAAAA2wAAAA8AAAAAAAAAAAAAAAAA&#10;nwIAAGRycy9kb3ducmV2LnhtbFBLBQYAAAAABAAEAPcAAACQAwAAAAA=&#10;">
                  <v:imagedata r:id="rId61" o:title="БиоНейрон"/>
                </v:shape>
              </v:group>
            </w:pict>
          </mc:Fallback>
        </mc:AlternateContent>
      </w: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Функции, выполняемые синапсами, поясняют происхождение весовых </w:t>
      </w:r>
      <w:proofErr w:type="gramStart"/>
      <w:r w:rsidRPr="002319F4">
        <w:rPr>
          <w:rFonts w:ascii="Times New Roman" w:hAnsi="Times New Roman" w:cs="Times New Roman"/>
          <w:sz w:val="28"/>
          <w:szCs w:val="28"/>
        </w:rPr>
        <w:t xml:space="preserve">коэффициентов </w:t>
      </w:r>
      <w:r w:rsidRPr="00A869AB">
        <w:rPr>
          <w:rFonts w:ascii="Times New Roman" w:hAnsi="Times New Roman" w:cs="Times New Roman"/>
          <w:position w:val="-12"/>
          <w:sz w:val="28"/>
          <w:szCs w:val="28"/>
        </w:rPr>
        <w:object w:dxaOrig="279" w:dyaOrig="360">
          <v:shape id="_x0000_i1029" type="#_x0000_t75" style="width:13.2pt;height:17.4pt" o:ole="">
            <v:imagedata r:id="rId62" o:title=""/>
          </v:shape>
          <o:OLEObject Type="Embed" ProgID="Equation.3" ShapeID="_x0000_i1029" DrawAspect="Content" ObjectID="_1550672104" r:id="rId63"/>
        </w:object>
      </w:r>
      <w:r w:rsidRPr="002319F4">
        <w:rPr>
          <w:rFonts w:ascii="Times New Roman" w:hAnsi="Times New Roman" w:cs="Times New Roman"/>
          <w:sz w:val="28"/>
          <w:szCs w:val="28"/>
        </w:rPr>
        <w:t xml:space="preserve"> в</w:t>
      </w:r>
      <w:proofErr w:type="gramEnd"/>
      <w:r w:rsidRPr="002319F4">
        <w:rPr>
          <w:rFonts w:ascii="Times New Roman" w:hAnsi="Times New Roman" w:cs="Times New Roman"/>
          <w:sz w:val="28"/>
          <w:szCs w:val="28"/>
        </w:rPr>
        <w:t xml:space="preserve"> модели формального нейрона. А именно при прохождении через синапс амплитуда импульса меняется в определенное число раз, которое можно назвать весом синапса. Импульсы, поступившие к нейрону одновременно по нескольким дендритам, суммируются, что отражает адаптивный сумматор, входящий в модель формального нейрона. Если суммарный импульс превышает некоторый порог, нейрон возбуждается, формирует собственный импульс и передает его далее по аксону. Важно отметить, что веса синапсов могут изменяться со временем, а значит, меняется и поведение соответствующего нейрона.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lastRenderedPageBreak/>
        <w:t xml:space="preserve">Именно </w:t>
      </w:r>
      <w:r>
        <w:rPr>
          <w:rFonts w:ascii="Times New Roman" w:hAnsi="Times New Roman" w:cs="Times New Roman"/>
          <w:sz w:val="28"/>
          <w:szCs w:val="28"/>
        </w:rPr>
        <w:t>аналогия с этим</w:t>
      </w:r>
      <w:r w:rsidRPr="002319F4">
        <w:rPr>
          <w:rFonts w:ascii="Times New Roman" w:hAnsi="Times New Roman" w:cs="Times New Roman"/>
          <w:sz w:val="28"/>
          <w:szCs w:val="28"/>
        </w:rPr>
        <w:t xml:space="preserve"> свойство</w:t>
      </w:r>
      <w:r>
        <w:rPr>
          <w:rFonts w:ascii="Times New Roman" w:hAnsi="Times New Roman" w:cs="Times New Roman"/>
          <w:sz w:val="28"/>
          <w:szCs w:val="28"/>
        </w:rPr>
        <w:t>м</w:t>
      </w:r>
      <w:r w:rsidRPr="002319F4">
        <w:rPr>
          <w:rFonts w:ascii="Times New Roman" w:hAnsi="Times New Roman" w:cs="Times New Roman"/>
          <w:sz w:val="28"/>
          <w:szCs w:val="28"/>
        </w:rPr>
        <w:t xml:space="preserve"> лежит в основе работы </w:t>
      </w:r>
      <w:r>
        <w:rPr>
          <w:rFonts w:ascii="Times New Roman" w:hAnsi="Times New Roman" w:cs="Times New Roman"/>
          <w:sz w:val="28"/>
          <w:szCs w:val="28"/>
        </w:rPr>
        <w:t xml:space="preserve">искусственных нейронных сетей, </w:t>
      </w:r>
      <w:r w:rsidRPr="002319F4">
        <w:rPr>
          <w:rFonts w:ascii="Times New Roman" w:hAnsi="Times New Roman" w:cs="Times New Roman"/>
          <w:sz w:val="28"/>
          <w:szCs w:val="28"/>
        </w:rPr>
        <w:t>точнее</w:t>
      </w:r>
      <w:r>
        <w:rPr>
          <w:rFonts w:ascii="Times New Roman" w:hAnsi="Times New Roman" w:cs="Times New Roman"/>
          <w:sz w:val="28"/>
          <w:szCs w:val="28"/>
        </w:rPr>
        <w:t>,</w:t>
      </w:r>
      <w:r w:rsidRPr="002319F4">
        <w:rPr>
          <w:rFonts w:ascii="Times New Roman" w:hAnsi="Times New Roman" w:cs="Times New Roman"/>
          <w:sz w:val="28"/>
          <w:szCs w:val="28"/>
        </w:rPr>
        <w:t xml:space="preserve"> их способности к обучению, в ходе которого осуществляется настройка весовых коэффициентов.</w:t>
      </w:r>
    </w:p>
    <w:p w:rsidR="00CC79F9" w:rsidRDefault="00CC79F9" w:rsidP="00CC79F9">
      <w:pPr>
        <w:spacing w:after="0" w:line="240" w:lineRule="auto"/>
        <w:ind w:firstLine="567"/>
        <w:jc w:val="both"/>
        <w:rPr>
          <w:rFonts w:ascii="Times New Roman" w:hAnsi="Times New Roman" w:cs="Times New Roman"/>
          <w:sz w:val="28"/>
          <w:szCs w:val="28"/>
        </w:rPr>
      </w:pPr>
      <w:r w:rsidRPr="00A869AB">
        <w:rPr>
          <w:rFonts w:ascii="Times New Roman" w:hAnsi="Times New Roman" w:cs="Times New Roman"/>
          <w:sz w:val="28"/>
          <w:szCs w:val="28"/>
        </w:rPr>
        <w:t>Искусственная нейронная сеть</w:t>
      </w:r>
      <w:r w:rsidRPr="002319F4">
        <w:rPr>
          <w:rFonts w:ascii="Times New Roman" w:hAnsi="Times New Roman" w:cs="Times New Roman"/>
          <w:sz w:val="28"/>
          <w:szCs w:val="28"/>
        </w:rPr>
        <w:t xml:space="preserve"> (</w:t>
      </w:r>
      <w:r w:rsidRPr="00A869AB">
        <w:rPr>
          <w:rFonts w:ascii="Times New Roman" w:hAnsi="Times New Roman" w:cs="Times New Roman"/>
          <w:sz w:val="28"/>
          <w:szCs w:val="28"/>
        </w:rPr>
        <w:t>ИНС), часто называемая просто нейронной сетью</w:t>
      </w:r>
      <w:r w:rsidRPr="002319F4">
        <w:rPr>
          <w:rFonts w:ascii="Times New Roman" w:hAnsi="Times New Roman" w:cs="Times New Roman"/>
          <w:sz w:val="28"/>
          <w:szCs w:val="28"/>
        </w:rPr>
        <w:t xml:space="preserve"> представляет собой набор нейронов, соединенных между собой. Как правило, передаточные функции всех нейронов в нейронной сети фиксированы, а веса являют</w:t>
      </w:r>
      <w:r>
        <w:rPr>
          <w:rFonts w:ascii="Times New Roman" w:hAnsi="Times New Roman" w:cs="Times New Roman"/>
          <w:sz w:val="28"/>
          <w:szCs w:val="28"/>
        </w:rPr>
        <w:t xml:space="preserve">ся параметрами нейронной сети. Они </w:t>
      </w:r>
      <w:r w:rsidRPr="002319F4">
        <w:rPr>
          <w:rFonts w:ascii="Times New Roman" w:hAnsi="Times New Roman" w:cs="Times New Roman"/>
          <w:sz w:val="28"/>
          <w:szCs w:val="28"/>
        </w:rPr>
        <w:t xml:space="preserve">могут изменяться; именно этот фактор, подчеркнем еще раз, определяет ее способность к обучению. Некоторые входы нейронов выполняют функции внешних входов нейронной сети. Соответственно, в качестве выходов сети в </w:t>
      </w:r>
      <w:r>
        <w:rPr>
          <w:rFonts w:ascii="Times New Roman" w:hAnsi="Times New Roman" w:cs="Times New Roman"/>
          <w:sz w:val="28"/>
          <w:szCs w:val="28"/>
        </w:rPr>
        <w:t xml:space="preserve">целом используются </w:t>
      </w:r>
      <w:r w:rsidRPr="002319F4">
        <w:rPr>
          <w:rFonts w:ascii="Times New Roman" w:hAnsi="Times New Roman" w:cs="Times New Roman"/>
          <w:sz w:val="28"/>
          <w:szCs w:val="28"/>
        </w:rPr>
        <w:t xml:space="preserve">выходы определенной совокупности нейронов.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Подавая определенную совокупность сигналов на входы нейронной сети, можно получить некоторую совокупность выходных сигналов. Таким образом, работа нейронной сети, как и любого другого устройства, рассматриваемого, скажем, в рамках теории электрической связи, состоит в преобразовании совокупности входных сигналов в выходные.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Архитектура нейронных сетей отличается большим разнообразием. Как отмечает Н.А. Горбань [</w:t>
      </w:r>
      <w:r>
        <w:rPr>
          <w:rFonts w:ascii="Times New Roman" w:hAnsi="Times New Roman" w:cs="Times New Roman"/>
          <w:sz w:val="28"/>
          <w:szCs w:val="28"/>
        </w:rPr>
        <w:t>5</w:t>
      </w:r>
      <w:r w:rsidRPr="002319F4">
        <w:rPr>
          <w:rFonts w:ascii="Times New Roman" w:hAnsi="Times New Roman" w:cs="Times New Roman"/>
          <w:sz w:val="28"/>
          <w:szCs w:val="28"/>
        </w:rPr>
        <w:t xml:space="preserve">], следуя работам которого здесь ведется изложение, сети, строго говоря, можно составлять, комбинируя </w:t>
      </w:r>
      <w:proofErr w:type="gramStart"/>
      <w:r w:rsidRPr="002319F4">
        <w:rPr>
          <w:rFonts w:ascii="Times New Roman" w:hAnsi="Times New Roman" w:cs="Times New Roman"/>
          <w:sz w:val="28"/>
          <w:szCs w:val="28"/>
        </w:rPr>
        <w:t>нейроны</w:t>
      </w:r>
      <w:proofErr w:type="gramEnd"/>
      <w:r w:rsidRPr="002319F4">
        <w:rPr>
          <w:rFonts w:ascii="Times New Roman" w:hAnsi="Times New Roman" w:cs="Times New Roman"/>
          <w:sz w:val="28"/>
          <w:szCs w:val="28"/>
        </w:rPr>
        <w:t xml:space="preserve"> как угодно. Однако существует несколько типовых схем, одна из которых рассматривается ниже. </w:t>
      </w: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В слоистых сетях нейроны, как следует из названия, расположены послойно (рис.1</w:t>
      </w:r>
      <w:r>
        <w:rPr>
          <w:rFonts w:ascii="Times New Roman" w:hAnsi="Times New Roman" w:cs="Times New Roman"/>
          <w:sz w:val="28"/>
          <w:szCs w:val="28"/>
        </w:rPr>
        <w:t>6</w:t>
      </w:r>
      <w:r w:rsidRPr="002319F4">
        <w:rPr>
          <w:rFonts w:ascii="Times New Roman" w:hAnsi="Times New Roman" w:cs="Times New Roman"/>
          <w:sz w:val="28"/>
          <w:szCs w:val="28"/>
        </w:rPr>
        <w:t>.</w:t>
      </w:r>
      <w:r>
        <w:rPr>
          <w:rFonts w:ascii="Times New Roman" w:hAnsi="Times New Roman" w:cs="Times New Roman"/>
          <w:sz w:val="28"/>
          <w:szCs w:val="28"/>
        </w:rPr>
        <w:t>3</w:t>
      </w:r>
      <w:r w:rsidRPr="002319F4">
        <w:rPr>
          <w:rFonts w:ascii="Times New Roman" w:hAnsi="Times New Roman" w:cs="Times New Roman"/>
          <w:sz w:val="28"/>
          <w:szCs w:val="28"/>
        </w:rPr>
        <w:t xml:space="preserve">). Нейроны первого слоя получают входные сигналы, преобразуют их и через точки ветвления передают нейронам второго слоя. Далее срабатывает второй слой и т.д. до k-го слоя, который выдает выходные сигналы для интерпретатора и пользователя. </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noProof/>
          <w:sz w:val="28"/>
          <w:szCs w:val="28"/>
        </w:rPr>
        <w:drawing>
          <wp:inline distT="0" distB="0" distL="0" distR="0" wp14:anchorId="63940749" wp14:editId="40E86325">
            <wp:extent cx="5318125" cy="1960245"/>
            <wp:effectExtent l="19050" t="0" r="0" b="0"/>
            <wp:docPr id="55" name="Рисунок 6" descr="слоист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оистая сеть"/>
                    <pic:cNvPicPr>
                      <a:picLocks noChangeAspect="1" noChangeArrowheads="1"/>
                    </pic:cNvPicPr>
                  </pic:nvPicPr>
                  <pic:blipFill>
                    <a:blip r:embed="rId64"/>
                    <a:srcRect/>
                    <a:stretch>
                      <a:fillRect/>
                    </a:stretch>
                  </pic:blipFill>
                  <pic:spPr bwMode="auto">
                    <a:xfrm>
                      <a:off x="0" y="0"/>
                      <a:ext cx="5318125" cy="1960245"/>
                    </a:xfrm>
                    <a:prstGeom prst="rect">
                      <a:avLst/>
                    </a:prstGeom>
                    <a:noFill/>
                    <a:ln w="9525">
                      <a:noFill/>
                      <a:miter lim="800000"/>
                      <a:headEnd/>
                      <a:tailEnd/>
                    </a:ln>
                  </pic:spPr>
                </pic:pic>
              </a:graphicData>
            </a:graphic>
          </wp:inline>
        </w:drawing>
      </w: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Рис.1</w:t>
      </w:r>
      <w:r>
        <w:rPr>
          <w:rFonts w:ascii="Times New Roman" w:hAnsi="Times New Roman" w:cs="Times New Roman"/>
          <w:sz w:val="28"/>
          <w:szCs w:val="28"/>
        </w:rPr>
        <w:t>6</w:t>
      </w:r>
      <w:r w:rsidRPr="002319F4">
        <w:rPr>
          <w:rFonts w:ascii="Times New Roman" w:hAnsi="Times New Roman" w:cs="Times New Roman"/>
          <w:sz w:val="28"/>
          <w:szCs w:val="28"/>
        </w:rPr>
        <w:t>.</w:t>
      </w:r>
      <w:r>
        <w:rPr>
          <w:rFonts w:ascii="Times New Roman" w:hAnsi="Times New Roman" w:cs="Times New Roman"/>
          <w:sz w:val="28"/>
          <w:szCs w:val="28"/>
        </w:rPr>
        <w:t>3</w:t>
      </w:r>
      <w:r w:rsidRPr="002319F4">
        <w:rPr>
          <w:rFonts w:ascii="Times New Roman" w:hAnsi="Times New Roman" w:cs="Times New Roman"/>
          <w:sz w:val="28"/>
          <w:szCs w:val="28"/>
        </w:rPr>
        <w:t>. Слоистая нейронная сеть.</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Если не оговорено противное, то каждый выходной сигнал i-го слоя подается на вход всех нейронов i+1-го. Число нейронов в каждом слое может быть любым и никак заранее не связано с количеством нейронов в других слоях. При стандартном способе подачи входных сигналов каждый из нейронов первого слоя получает все без исключения входные сигнал. Особое </w:t>
      </w:r>
      <w:r w:rsidRPr="002319F4">
        <w:rPr>
          <w:rFonts w:ascii="Times New Roman" w:hAnsi="Times New Roman" w:cs="Times New Roman"/>
          <w:sz w:val="28"/>
          <w:szCs w:val="28"/>
        </w:rPr>
        <w:lastRenderedPageBreak/>
        <w:t xml:space="preserve">распространение получили трехслойные сети, в которых каждый слой имеет свое наименование: первый - входной, второй - скрытый, третий - выходной.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Как уже отмечалось, одной из наиболее эффективных областей практического применения нейронных сетей в настоящее время является распознавание образов. При этом термин «распознавание» применяется в самом широком смысле. Например, в медицинской диагностике под «образом» может пониматься набор параметров, характеризующих состояние здоровья пациента. В задачах прогнозирования «образом» является набор параметров, характеризующих предшествующее состояние системы, по которым требуется установить ее дальнейшее поведение и т.д. и. т.п. </w:t>
      </w:r>
    </w:p>
    <w:p w:rsidR="00CC79F9" w:rsidRPr="002319F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2319F4">
        <w:rPr>
          <w:rFonts w:ascii="Times New Roman" w:hAnsi="Times New Roman" w:cs="Times New Roman"/>
          <w:sz w:val="28"/>
          <w:szCs w:val="28"/>
        </w:rPr>
        <w:t xml:space="preserve">аиболее очевидным примером, анализу которого посвящено большое количество работ, является распознавание букв алфавита. Такая задача, как известно, встает при сканировании текстов, машинном прочтении рукописного текста и т.д. </w:t>
      </w: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При цифровой обработке информации любое изображение</w:t>
      </w:r>
      <w:r>
        <w:rPr>
          <w:rFonts w:ascii="Times New Roman" w:hAnsi="Times New Roman" w:cs="Times New Roman"/>
          <w:sz w:val="28"/>
          <w:szCs w:val="28"/>
        </w:rPr>
        <w:t>,</w:t>
      </w:r>
      <w:r w:rsidRPr="002319F4">
        <w:rPr>
          <w:rFonts w:ascii="Times New Roman" w:hAnsi="Times New Roman" w:cs="Times New Roman"/>
          <w:sz w:val="28"/>
          <w:szCs w:val="28"/>
        </w:rPr>
        <w:t xml:space="preserve"> </w:t>
      </w:r>
      <w:r>
        <w:rPr>
          <w:rFonts w:ascii="Times New Roman" w:hAnsi="Times New Roman" w:cs="Times New Roman"/>
          <w:sz w:val="28"/>
          <w:szCs w:val="28"/>
        </w:rPr>
        <w:t>в</w:t>
      </w:r>
      <w:r w:rsidRPr="002319F4">
        <w:rPr>
          <w:rFonts w:ascii="Times New Roman" w:hAnsi="Times New Roman" w:cs="Times New Roman"/>
          <w:sz w:val="28"/>
          <w:szCs w:val="28"/>
        </w:rPr>
        <w:t xml:space="preserve"> том числе, участок листка с буквой, разбивается на «пиксели», поэтому можно считать, что на вход нейронной сети поступают сигналы, который в совокупности описываются вектором из, скажем, 900 двоичных символов (900=30x30). Задача распознавания буквы алфавита сводится к </w:t>
      </w:r>
      <w:r>
        <w:rPr>
          <w:rFonts w:ascii="Times New Roman" w:hAnsi="Times New Roman" w:cs="Times New Roman"/>
          <w:sz w:val="28"/>
          <w:szCs w:val="28"/>
        </w:rPr>
        <w:t>реализации системы</w:t>
      </w:r>
      <w:r w:rsidRPr="002319F4">
        <w:rPr>
          <w:rFonts w:ascii="Times New Roman" w:hAnsi="Times New Roman" w:cs="Times New Roman"/>
          <w:sz w:val="28"/>
          <w:szCs w:val="28"/>
        </w:rPr>
        <w:t xml:space="preserve">, содержащей 900 входов и 33 выходов, каждый из которых отвечает определенной букве кириллицы. </w:t>
      </w: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Поставленную задачу </w:t>
      </w:r>
      <w:r>
        <w:rPr>
          <w:rFonts w:ascii="Times New Roman" w:hAnsi="Times New Roman" w:cs="Times New Roman"/>
          <w:sz w:val="28"/>
          <w:szCs w:val="28"/>
        </w:rPr>
        <w:t>может решить</w:t>
      </w:r>
      <w:r w:rsidRPr="002319F4">
        <w:rPr>
          <w:rFonts w:ascii="Times New Roman" w:hAnsi="Times New Roman" w:cs="Times New Roman"/>
          <w:sz w:val="28"/>
          <w:szCs w:val="28"/>
        </w:rPr>
        <w:t xml:space="preserve"> нейронная сеть, которое формирует </w:t>
      </w:r>
      <w:r>
        <w:rPr>
          <w:rFonts w:ascii="Times New Roman" w:hAnsi="Times New Roman" w:cs="Times New Roman"/>
          <w:sz w:val="28"/>
          <w:szCs w:val="28"/>
        </w:rPr>
        <w:t>логическую единицу</w:t>
      </w:r>
      <w:r w:rsidRPr="002319F4">
        <w:rPr>
          <w:rFonts w:ascii="Times New Roman" w:hAnsi="Times New Roman" w:cs="Times New Roman"/>
          <w:sz w:val="28"/>
          <w:szCs w:val="28"/>
        </w:rPr>
        <w:t xml:space="preserve"> на выходе, помеченном «А»</w:t>
      </w:r>
      <w:r>
        <w:rPr>
          <w:rFonts w:ascii="Times New Roman" w:hAnsi="Times New Roman" w:cs="Times New Roman"/>
          <w:sz w:val="28"/>
          <w:szCs w:val="28"/>
        </w:rPr>
        <w:t xml:space="preserve"> (и логические нули на всех остальных)</w:t>
      </w:r>
      <w:r w:rsidRPr="002319F4">
        <w:rPr>
          <w:rFonts w:ascii="Times New Roman" w:hAnsi="Times New Roman" w:cs="Times New Roman"/>
          <w:sz w:val="28"/>
          <w:szCs w:val="28"/>
        </w:rPr>
        <w:t xml:space="preserve">, если на вход подается набор символов, отвечающих рукописному изображению этой буквы. Аналогично нейронная сеть работает для всех </w:t>
      </w:r>
      <w:r>
        <w:rPr>
          <w:rFonts w:ascii="Times New Roman" w:hAnsi="Times New Roman" w:cs="Times New Roman"/>
          <w:sz w:val="28"/>
          <w:szCs w:val="28"/>
        </w:rPr>
        <w:t>остальных</w:t>
      </w:r>
      <w:r w:rsidRPr="002319F4">
        <w:rPr>
          <w:rFonts w:ascii="Times New Roman" w:hAnsi="Times New Roman" w:cs="Times New Roman"/>
          <w:sz w:val="28"/>
          <w:szCs w:val="28"/>
        </w:rPr>
        <w:t xml:space="preserve"> букв</w:t>
      </w:r>
      <w:r>
        <w:rPr>
          <w:rFonts w:ascii="Times New Roman" w:hAnsi="Times New Roman" w:cs="Times New Roman"/>
          <w:sz w:val="28"/>
          <w:szCs w:val="28"/>
        </w:rPr>
        <w:t xml:space="preserve"> алфавита</w:t>
      </w:r>
      <w:r w:rsidRPr="002319F4">
        <w:rPr>
          <w:rFonts w:ascii="Times New Roman" w:hAnsi="Times New Roman" w:cs="Times New Roman"/>
          <w:sz w:val="28"/>
          <w:szCs w:val="28"/>
        </w:rPr>
        <w:t xml:space="preserve">.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Подчеркнем, что в данном случае интерес представляет не аналоговый ответ, а всего лишь номер буквы в алфавите (шире, </w:t>
      </w:r>
      <w:r>
        <w:rPr>
          <w:rFonts w:ascii="Times New Roman" w:hAnsi="Times New Roman" w:cs="Times New Roman"/>
          <w:sz w:val="28"/>
          <w:szCs w:val="28"/>
        </w:rPr>
        <w:t>номер</w:t>
      </w:r>
      <w:r w:rsidRPr="002319F4">
        <w:rPr>
          <w:rFonts w:ascii="Times New Roman" w:hAnsi="Times New Roman" w:cs="Times New Roman"/>
          <w:sz w:val="28"/>
          <w:szCs w:val="28"/>
        </w:rPr>
        <w:t xml:space="preserve"> образ</w:t>
      </w:r>
      <w:r>
        <w:rPr>
          <w:rFonts w:ascii="Times New Roman" w:hAnsi="Times New Roman" w:cs="Times New Roman"/>
          <w:sz w:val="28"/>
          <w:szCs w:val="28"/>
        </w:rPr>
        <w:t>а</w:t>
      </w:r>
      <w:r w:rsidRPr="002319F4">
        <w:rPr>
          <w:rFonts w:ascii="Times New Roman" w:hAnsi="Times New Roman" w:cs="Times New Roman"/>
          <w:sz w:val="28"/>
          <w:szCs w:val="28"/>
        </w:rPr>
        <w:t xml:space="preserve"> из некоторого семейства). Задачи, в которых нужно отнести входные данные к одной из известных категорий, называются </w:t>
      </w:r>
      <w:r w:rsidRPr="0038478C">
        <w:rPr>
          <w:rFonts w:ascii="Times New Roman" w:hAnsi="Times New Roman" w:cs="Times New Roman"/>
          <w:sz w:val="28"/>
          <w:szCs w:val="28"/>
        </w:rPr>
        <w:t>задачами классификации или задачами распознавания</w:t>
      </w:r>
      <w:r w:rsidRPr="002319F4">
        <w:rPr>
          <w:rFonts w:ascii="Times New Roman" w:hAnsi="Times New Roman" w:cs="Times New Roman"/>
          <w:sz w:val="28"/>
          <w:szCs w:val="28"/>
        </w:rPr>
        <w:t xml:space="preserve">. Изложенный подход - стандартный способ классификации с помощью нейронных сетей.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Впрочем, на практике ИНС, обеспечивающие распознавание образа (точнее, компьютерные программы, реализующие нейронные сети), как правило, работают несколько иначе. В простейшем случае число выходов сети, совпадает с числом входов, на которые подается совокупность двоичных переменных, описывающих «образ». (Например, единицы и нули, отвечающие темным и светлым пикселям, на которые разбивается изображение буквы алфавита.)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Такая нейронная сеть, настроенная должным образом, обеспечивает процедуру распознавания в следующем смысле. Если на входы подается совокупность переменных, отвечающих деформированному образу, то на выходах образуется совокупность переменных, отвечающая исходному. </w:t>
      </w:r>
    </w:p>
    <w:p w:rsidR="00CC79F9" w:rsidRPr="002319F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Подчеркнем, что о</w:t>
      </w:r>
      <w:r w:rsidRPr="002319F4">
        <w:rPr>
          <w:rFonts w:ascii="Times New Roman" w:hAnsi="Times New Roman" w:cs="Times New Roman"/>
          <w:sz w:val="28"/>
          <w:szCs w:val="28"/>
        </w:rPr>
        <w:t xml:space="preserve">перации, производимые с помощью нейронных сетей, не предусматривают «программирования» в том смысле, в котором этот </w:t>
      </w:r>
      <w:r w:rsidRPr="002319F4">
        <w:rPr>
          <w:rFonts w:ascii="Times New Roman" w:hAnsi="Times New Roman" w:cs="Times New Roman"/>
          <w:sz w:val="28"/>
          <w:szCs w:val="28"/>
        </w:rPr>
        <w:lastRenderedPageBreak/>
        <w:t xml:space="preserve">термин используется при работе с ЭВМ на традиционных принципах. Вместо этого используется обучение или «тренировка» нейронной сети.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Пусть имеется некоторая база данных, содержащая примеры из вполне определенного множества (скажем, набор рукописных изображений букв). Изображение буквы "А", поданное на вход нейронной сети, формирует некоторый оклик – ответ, причем не обязательно верный. Однако речь идет об обучении, поэтому верный (желаемый) ответ известен. В рассматриваемом случае хотелось бы, чтобы на выходе нейронной сети, отвечающему номеру буквы "А", уровень сигнала был максимален</w:t>
      </w:r>
      <w:r>
        <w:rPr>
          <w:rFonts w:ascii="Times New Roman" w:hAnsi="Times New Roman" w:cs="Times New Roman"/>
          <w:sz w:val="28"/>
          <w:szCs w:val="28"/>
        </w:rPr>
        <w:t xml:space="preserve"> (или же сформировалась совокупность переменных, отвечающих недеформированному образу)</w:t>
      </w:r>
      <w:r w:rsidRPr="002319F4">
        <w:rPr>
          <w:rFonts w:ascii="Times New Roman" w:hAnsi="Times New Roman" w:cs="Times New Roman"/>
          <w:sz w:val="28"/>
          <w:szCs w:val="28"/>
        </w:rPr>
        <w:t xml:space="preserve">. </w:t>
      </w:r>
      <w:r>
        <w:rPr>
          <w:rFonts w:ascii="Times New Roman" w:hAnsi="Times New Roman" w:cs="Times New Roman"/>
          <w:sz w:val="28"/>
          <w:szCs w:val="28"/>
        </w:rPr>
        <w:t>Иногда</w:t>
      </w:r>
      <w:r w:rsidRPr="002319F4">
        <w:rPr>
          <w:rFonts w:ascii="Times New Roman" w:hAnsi="Times New Roman" w:cs="Times New Roman"/>
          <w:sz w:val="28"/>
          <w:szCs w:val="28"/>
        </w:rPr>
        <w:t xml:space="preserve"> в качестве желаемого выхода при решении задачи классификации используют совокупность двоичных переменных набор (1, 0, 0, ...), где 1 стоит на выходе с меткой "А", а 0 - на всех остальных выходах. Вычисляя разность между желаемым ответом и реальным ответом сети, получаем </w:t>
      </w:r>
      <w:r>
        <w:rPr>
          <w:rFonts w:ascii="Times New Roman" w:hAnsi="Times New Roman" w:cs="Times New Roman"/>
          <w:sz w:val="28"/>
          <w:szCs w:val="28"/>
        </w:rPr>
        <w:t xml:space="preserve">величину, которую следует минимизировать (или набор величин </w:t>
      </w:r>
      <w:r w:rsidRPr="002319F4">
        <w:rPr>
          <w:rFonts w:ascii="Times New Roman" w:hAnsi="Times New Roman" w:cs="Times New Roman"/>
          <w:sz w:val="28"/>
          <w:szCs w:val="28"/>
        </w:rPr>
        <w:t xml:space="preserve">- </w:t>
      </w:r>
      <w:r w:rsidRPr="004C152B">
        <w:rPr>
          <w:rFonts w:ascii="Times New Roman" w:hAnsi="Times New Roman" w:cs="Times New Roman"/>
          <w:sz w:val="28"/>
          <w:szCs w:val="28"/>
        </w:rPr>
        <w:t>вектор ошибки)</w:t>
      </w:r>
      <w:r w:rsidRPr="002319F4">
        <w:rPr>
          <w:rFonts w:ascii="Times New Roman" w:hAnsi="Times New Roman" w:cs="Times New Roman"/>
          <w:sz w:val="28"/>
          <w:szCs w:val="28"/>
        </w:rPr>
        <w:t xml:space="preserve">.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Обучение нейронной сети требует знания алгоритма обратного распространения ошибки. Он представляет собой набор формул, позволяющих вычислить требуемые поправки для весов нейронной сети (по существу это весовые </w:t>
      </w:r>
      <w:proofErr w:type="gramStart"/>
      <w:r w:rsidRPr="002319F4">
        <w:rPr>
          <w:rFonts w:ascii="Times New Roman" w:hAnsi="Times New Roman" w:cs="Times New Roman"/>
          <w:sz w:val="28"/>
          <w:szCs w:val="28"/>
        </w:rPr>
        <w:t xml:space="preserve">коэффициенты </w:t>
      </w:r>
      <w:r w:rsidRPr="003B3438">
        <w:rPr>
          <w:rFonts w:ascii="Times New Roman" w:hAnsi="Times New Roman" w:cs="Times New Roman"/>
          <w:position w:val="-12"/>
          <w:sz w:val="28"/>
          <w:szCs w:val="28"/>
        </w:rPr>
        <w:object w:dxaOrig="279" w:dyaOrig="360">
          <v:shape id="_x0000_i1030" type="#_x0000_t75" style="width:13.2pt;height:17.4pt" o:ole="">
            <v:imagedata r:id="rId65" o:title=""/>
          </v:shape>
          <o:OLEObject Type="Embed" ProgID="Equation.3" ShapeID="_x0000_i1030" DrawAspect="Content" ObjectID="_1550672105" r:id="rId66"/>
        </w:object>
      </w:r>
      <w:r w:rsidRPr="002319F4">
        <w:rPr>
          <w:rFonts w:ascii="Times New Roman" w:hAnsi="Times New Roman" w:cs="Times New Roman"/>
          <w:sz w:val="28"/>
          <w:szCs w:val="28"/>
        </w:rPr>
        <w:t xml:space="preserve"> для</w:t>
      </w:r>
      <w:proofErr w:type="gramEnd"/>
      <w:r w:rsidRPr="002319F4">
        <w:rPr>
          <w:rFonts w:ascii="Times New Roman" w:hAnsi="Times New Roman" w:cs="Times New Roman"/>
          <w:sz w:val="28"/>
          <w:szCs w:val="28"/>
        </w:rPr>
        <w:t xml:space="preserve"> каждого из адаптивных сумматоров) по измеренному на практике вектору ошибки. Одну и ту же букву (а также различные изображения одной и той же буквы) можно предъявлять нейронной сети много раз, в чем и состоит ее обучение. </w:t>
      </w:r>
    </w:p>
    <w:p w:rsidR="00CC79F9"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Оказывается, что после многократного предъявления примеров весовые коэффициенты адаптивных сумматоров нейронной сети стабилизируются, причем обученная сеть дает правильные ответы на все (или почти все) примеры из базы данных. Можно сказать, что нейронную сеть обучают методом последовательных приближений (рис.</w:t>
      </w:r>
      <w:r>
        <w:rPr>
          <w:rFonts w:ascii="Times New Roman" w:hAnsi="Times New Roman" w:cs="Times New Roman"/>
          <w:sz w:val="28"/>
          <w:szCs w:val="28"/>
        </w:rPr>
        <w:t>16.4</w:t>
      </w:r>
      <w:r w:rsidRPr="002319F4">
        <w:rPr>
          <w:rFonts w:ascii="Times New Roman" w:hAnsi="Times New Roman" w:cs="Times New Roman"/>
          <w:sz w:val="28"/>
          <w:szCs w:val="28"/>
        </w:rPr>
        <w:t xml:space="preserve">). </w:t>
      </w: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simplePos x="0" y="0"/>
                <wp:positionH relativeFrom="column">
                  <wp:posOffset>938530</wp:posOffset>
                </wp:positionH>
                <wp:positionV relativeFrom="paragraph">
                  <wp:posOffset>43180</wp:posOffset>
                </wp:positionV>
                <wp:extent cx="4414520" cy="2214245"/>
                <wp:effectExtent l="8890" t="5080" r="0" b="9525"/>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4520" cy="2214245"/>
                          <a:chOff x="1773" y="4588"/>
                          <a:chExt cx="6952" cy="3487"/>
                        </a:xfrm>
                      </wpg:grpSpPr>
                      <wps:wsp>
                        <wps:cNvPr id="57" name="Text Box 81"/>
                        <wps:cNvSpPr txBox="1">
                          <a:spLocks noChangeArrowheads="1"/>
                        </wps:cNvSpPr>
                        <wps:spPr bwMode="auto">
                          <a:xfrm>
                            <a:off x="1773" y="4676"/>
                            <a:ext cx="1210" cy="869"/>
                          </a:xfrm>
                          <a:prstGeom prst="rect">
                            <a:avLst/>
                          </a:prstGeom>
                          <a:solidFill>
                            <a:schemeClr val="accent1">
                              <a:lumMod val="40000"/>
                              <a:lumOff val="60000"/>
                            </a:schemeClr>
                          </a:solidFill>
                          <a:ln w="9525">
                            <a:solidFill>
                              <a:srgbClr val="000000"/>
                            </a:solidFill>
                            <a:miter lim="800000"/>
                            <a:headEnd/>
                            <a:tailEnd/>
                          </a:ln>
                        </wps:spPr>
                        <wps:txbx>
                          <w:txbxContent>
                            <w:p w:rsidR="00F034E3" w:rsidRPr="00EA372E" w:rsidRDefault="00F034E3" w:rsidP="00CC79F9">
                              <w:pPr>
                                <w:jc w:val="center"/>
                                <w:rPr>
                                  <w:sz w:val="28"/>
                                  <w:szCs w:val="28"/>
                                </w:rPr>
                              </w:pPr>
                              <w:r w:rsidRPr="00EA372E">
                                <w:rPr>
                                  <w:sz w:val="28"/>
                                  <w:szCs w:val="28"/>
                                </w:rPr>
                                <w:t>База данных</w:t>
                              </w:r>
                            </w:p>
                          </w:txbxContent>
                        </wps:txbx>
                        <wps:bodyPr rot="0" vert="horz" wrap="square" lIns="91440" tIns="45720" rIns="91440" bIns="45720" anchor="t" anchorCtr="0" upright="1">
                          <a:noAutofit/>
                        </wps:bodyPr>
                      </wps:wsp>
                      <wps:wsp>
                        <wps:cNvPr id="58" name="Text Box 82"/>
                        <wps:cNvSpPr txBox="1">
                          <a:spLocks noChangeArrowheads="1"/>
                        </wps:cNvSpPr>
                        <wps:spPr bwMode="auto">
                          <a:xfrm>
                            <a:off x="1784" y="6007"/>
                            <a:ext cx="1210" cy="869"/>
                          </a:xfrm>
                          <a:prstGeom prst="rect">
                            <a:avLst/>
                          </a:prstGeom>
                          <a:solidFill>
                            <a:schemeClr val="accent1">
                              <a:lumMod val="40000"/>
                              <a:lumOff val="60000"/>
                            </a:schemeClr>
                          </a:solidFill>
                          <a:ln w="9525">
                            <a:solidFill>
                              <a:srgbClr val="000000"/>
                            </a:solidFill>
                            <a:miter lim="800000"/>
                            <a:headEnd/>
                            <a:tailEnd/>
                          </a:ln>
                        </wps:spPr>
                        <wps:txbx>
                          <w:txbxContent>
                            <w:p w:rsidR="00F034E3" w:rsidRPr="00EA372E" w:rsidRDefault="00F034E3" w:rsidP="00CC79F9">
                              <w:pPr>
                                <w:jc w:val="center"/>
                              </w:pPr>
                              <w:r w:rsidRPr="00EA372E">
                                <w:t>Выбор примера</w:t>
                              </w:r>
                            </w:p>
                          </w:txbxContent>
                        </wps:txbx>
                        <wps:bodyPr rot="0" vert="horz" wrap="square" lIns="91440" tIns="45720" rIns="91440" bIns="45720" anchor="t" anchorCtr="0" upright="1">
                          <a:noAutofit/>
                        </wps:bodyPr>
                      </wps:wsp>
                      <wps:wsp>
                        <wps:cNvPr id="59" name="Text Box 83"/>
                        <wps:cNvSpPr txBox="1">
                          <a:spLocks noChangeArrowheads="1"/>
                        </wps:cNvSpPr>
                        <wps:spPr bwMode="auto">
                          <a:xfrm>
                            <a:off x="3588" y="6029"/>
                            <a:ext cx="2101" cy="869"/>
                          </a:xfrm>
                          <a:prstGeom prst="rect">
                            <a:avLst/>
                          </a:prstGeom>
                          <a:solidFill>
                            <a:schemeClr val="accent1">
                              <a:lumMod val="40000"/>
                              <a:lumOff val="60000"/>
                            </a:schemeClr>
                          </a:solidFill>
                          <a:ln w="9525">
                            <a:solidFill>
                              <a:srgbClr val="000000"/>
                            </a:solidFill>
                            <a:miter lim="800000"/>
                            <a:headEnd/>
                            <a:tailEnd/>
                          </a:ln>
                        </wps:spPr>
                        <wps:txbx>
                          <w:txbxContent>
                            <w:p w:rsidR="00F034E3" w:rsidRPr="00EA372E" w:rsidRDefault="00F034E3" w:rsidP="00CC79F9">
                              <w:pPr>
                                <w:jc w:val="center"/>
                              </w:pPr>
                              <w:r>
                                <w:t>Применение нейросети</w:t>
                              </w:r>
                            </w:p>
                          </w:txbxContent>
                        </wps:txbx>
                        <wps:bodyPr rot="0" vert="horz" wrap="square" lIns="91440" tIns="45720" rIns="91440" bIns="45720" anchor="t" anchorCtr="0" upright="1">
                          <a:noAutofit/>
                        </wps:bodyPr>
                      </wps:wsp>
                      <wps:wsp>
                        <wps:cNvPr id="60" name="Text Box 84"/>
                        <wps:cNvSpPr txBox="1">
                          <a:spLocks noChangeArrowheads="1"/>
                        </wps:cNvSpPr>
                        <wps:spPr bwMode="auto">
                          <a:xfrm>
                            <a:off x="3610" y="7206"/>
                            <a:ext cx="2101" cy="869"/>
                          </a:xfrm>
                          <a:prstGeom prst="rect">
                            <a:avLst/>
                          </a:prstGeom>
                          <a:solidFill>
                            <a:schemeClr val="accent1">
                              <a:lumMod val="40000"/>
                              <a:lumOff val="60000"/>
                            </a:schemeClr>
                          </a:solidFill>
                          <a:ln w="9525">
                            <a:solidFill>
                              <a:srgbClr val="000000"/>
                            </a:solidFill>
                            <a:miter lim="800000"/>
                            <a:headEnd/>
                            <a:tailEnd/>
                          </a:ln>
                        </wps:spPr>
                        <wps:txbx>
                          <w:txbxContent>
                            <w:p w:rsidR="00F034E3" w:rsidRPr="00EA372E" w:rsidRDefault="00F034E3" w:rsidP="00CC79F9">
                              <w:pPr>
                                <w:jc w:val="center"/>
                              </w:pPr>
                              <w:r>
                                <w:t>Подстройка весов</w:t>
                              </w:r>
                            </w:p>
                          </w:txbxContent>
                        </wps:txbx>
                        <wps:bodyPr rot="0" vert="horz" wrap="square" lIns="91440" tIns="45720" rIns="91440" bIns="45720" anchor="t" anchorCtr="0" upright="1">
                          <a:noAutofit/>
                        </wps:bodyPr>
                      </wps:wsp>
                      <wps:wsp>
                        <wps:cNvPr id="61" name="Text Box 85"/>
                        <wps:cNvSpPr txBox="1">
                          <a:spLocks noChangeArrowheads="1"/>
                        </wps:cNvSpPr>
                        <wps:spPr bwMode="auto">
                          <a:xfrm>
                            <a:off x="6206" y="6018"/>
                            <a:ext cx="1210" cy="869"/>
                          </a:xfrm>
                          <a:prstGeom prst="rect">
                            <a:avLst/>
                          </a:prstGeom>
                          <a:solidFill>
                            <a:schemeClr val="accent1">
                              <a:lumMod val="40000"/>
                              <a:lumOff val="60000"/>
                            </a:schemeClr>
                          </a:solidFill>
                          <a:ln w="9525">
                            <a:solidFill>
                              <a:srgbClr val="000000"/>
                            </a:solidFill>
                            <a:miter lim="800000"/>
                            <a:headEnd/>
                            <a:tailEnd/>
                          </a:ln>
                        </wps:spPr>
                        <wps:txbx>
                          <w:txbxContent>
                            <w:p w:rsidR="00F034E3" w:rsidRPr="00EA372E" w:rsidRDefault="00F034E3" w:rsidP="00CC79F9">
                              <w:pPr>
                                <w:jc w:val="center"/>
                              </w:pPr>
                              <w:r>
                                <w:t>Расчет ошибки</w:t>
                              </w:r>
                            </w:p>
                          </w:txbxContent>
                        </wps:txbx>
                        <wps:bodyPr rot="0" vert="horz" wrap="square" lIns="91440" tIns="45720" rIns="91440" bIns="45720" anchor="t" anchorCtr="0" upright="1">
                          <a:noAutofit/>
                        </wps:bodyPr>
                      </wps:wsp>
                      <wps:wsp>
                        <wps:cNvPr id="62" name="Text Box 86"/>
                        <wps:cNvSpPr txBox="1">
                          <a:spLocks noChangeArrowheads="1"/>
                        </wps:cNvSpPr>
                        <wps:spPr bwMode="auto">
                          <a:xfrm>
                            <a:off x="6184" y="4588"/>
                            <a:ext cx="1210" cy="869"/>
                          </a:xfrm>
                          <a:prstGeom prst="rect">
                            <a:avLst/>
                          </a:prstGeom>
                          <a:solidFill>
                            <a:schemeClr val="accent1">
                              <a:lumMod val="40000"/>
                              <a:lumOff val="60000"/>
                            </a:schemeClr>
                          </a:solidFill>
                          <a:ln w="9525">
                            <a:solidFill>
                              <a:srgbClr val="000000"/>
                            </a:solidFill>
                            <a:miter lim="800000"/>
                            <a:headEnd/>
                            <a:tailEnd/>
                          </a:ln>
                        </wps:spPr>
                        <wps:txbx>
                          <w:txbxContent>
                            <w:p w:rsidR="00F034E3" w:rsidRPr="00EA372E" w:rsidRDefault="00F034E3" w:rsidP="00CC79F9">
                              <w:pPr>
                                <w:jc w:val="center"/>
                                <w:rPr>
                                  <w:b/>
                                </w:rPr>
                              </w:pPr>
                              <w:r w:rsidRPr="00EA372E">
                                <w:rPr>
                                  <w:b/>
                                </w:rPr>
                                <w:t>Сеть обучена</w:t>
                              </w:r>
                            </w:p>
                          </w:txbxContent>
                        </wps:txbx>
                        <wps:bodyPr rot="0" vert="horz" wrap="square" lIns="91440" tIns="45720" rIns="91440" bIns="45720" anchor="t" anchorCtr="0" upright="1">
                          <a:noAutofit/>
                        </wps:bodyPr>
                      </wps:wsp>
                      <wps:wsp>
                        <wps:cNvPr id="63" name="Text Box 87"/>
                        <wps:cNvSpPr txBox="1">
                          <a:spLocks noChangeArrowheads="1"/>
                        </wps:cNvSpPr>
                        <wps:spPr bwMode="auto">
                          <a:xfrm>
                            <a:off x="6778" y="7063"/>
                            <a:ext cx="1947"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EA372E" w:rsidRDefault="00F034E3" w:rsidP="00CC79F9">
                              <w:pPr>
                                <w:jc w:val="center"/>
                              </w:pPr>
                              <w:r>
                                <w:t>ошибка велика</w:t>
                              </w:r>
                            </w:p>
                          </w:txbxContent>
                        </wps:txbx>
                        <wps:bodyPr rot="0" vert="horz" wrap="square" lIns="91440" tIns="45720" rIns="91440" bIns="45720" anchor="t" anchorCtr="0" upright="1">
                          <a:noAutofit/>
                        </wps:bodyPr>
                      </wps:wsp>
                      <wps:wsp>
                        <wps:cNvPr id="64" name="Text Box 88"/>
                        <wps:cNvSpPr txBox="1">
                          <a:spLocks noChangeArrowheads="1"/>
                        </wps:cNvSpPr>
                        <wps:spPr bwMode="auto">
                          <a:xfrm>
                            <a:off x="6734" y="5512"/>
                            <a:ext cx="1903"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EA372E" w:rsidRDefault="00F034E3" w:rsidP="00CC79F9">
                              <w:pPr>
                                <w:jc w:val="center"/>
                              </w:pPr>
                              <w:r>
                                <w:t>ошибка мала</w:t>
                              </w:r>
                            </w:p>
                          </w:txbxContent>
                        </wps:txbx>
                        <wps:bodyPr rot="0" vert="horz" wrap="square" lIns="91440" tIns="45720" rIns="91440" bIns="45720" anchor="t" anchorCtr="0" upright="1">
                          <a:noAutofit/>
                        </wps:bodyPr>
                      </wps:wsp>
                      <wps:wsp>
                        <wps:cNvPr id="65" name="Line 89"/>
                        <wps:cNvCnPr>
                          <a:cxnSpLocks noChangeShapeType="1"/>
                        </wps:cNvCnPr>
                        <wps:spPr bwMode="auto">
                          <a:xfrm>
                            <a:off x="2367" y="5567"/>
                            <a:ext cx="0" cy="418"/>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90"/>
                        <wps:cNvCnPr>
                          <a:cxnSpLocks noChangeShapeType="1"/>
                        </wps:cNvCnPr>
                        <wps:spPr bwMode="auto">
                          <a:xfrm rot="-5400000">
                            <a:off x="3291" y="6216"/>
                            <a:ext cx="0" cy="506"/>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91"/>
                        <wps:cNvCnPr>
                          <a:cxnSpLocks noChangeShapeType="1"/>
                        </wps:cNvCnPr>
                        <wps:spPr bwMode="auto">
                          <a:xfrm rot="-5400000">
                            <a:off x="5942" y="6194"/>
                            <a:ext cx="0" cy="506"/>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92"/>
                        <wps:cNvCnPr>
                          <a:cxnSpLocks noChangeShapeType="1"/>
                        </wps:cNvCnPr>
                        <wps:spPr bwMode="auto">
                          <a:xfrm>
                            <a:off x="6789" y="5490"/>
                            <a:ext cx="0" cy="495"/>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 name="Line 93"/>
                        <wps:cNvCnPr>
                          <a:cxnSpLocks noChangeShapeType="1"/>
                        </wps:cNvCnPr>
                        <wps:spPr bwMode="auto">
                          <a:xfrm rot="5400000" flipV="1">
                            <a:off x="6283" y="7129"/>
                            <a:ext cx="0" cy="1078"/>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 name="Line 94"/>
                        <wps:cNvCnPr>
                          <a:cxnSpLocks noChangeShapeType="1"/>
                        </wps:cNvCnPr>
                        <wps:spPr bwMode="auto">
                          <a:xfrm>
                            <a:off x="6789" y="6887"/>
                            <a:ext cx="0" cy="814"/>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1" name="Line 95"/>
                        <wps:cNvCnPr>
                          <a:cxnSpLocks noChangeShapeType="1"/>
                        </wps:cNvCnPr>
                        <wps:spPr bwMode="auto">
                          <a:xfrm>
                            <a:off x="2400" y="6920"/>
                            <a:ext cx="0" cy="693"/>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 name="Line 96"/>
                        <wps:cNvCnPr>
                          <a:cxnSpLocks noChangeShapeType="1"/>
                        </wps:cNvCnPr>
                        <wps:spPr bwMode="auto">
                          <a:xfrm rot="5400000" flipV="1">
                            <a:off x="3000" y="7024"/>
                            <a:ext cx="0" cy="1199"/>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6" o:spid="_x0000_s1092" style="position:absolute;left:0;text-align:left;margin-left:73.9pt;margin-top:3.4pt;width:347.6pt;height:174.35pt;z-index:251663360;mso-position-horizontal-relative:text;mso-position-vertical-relative:text" coordorigin="1773,4588" coordsize="6952,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OTYwYAADwyAAAOAAAAZHJzL2Uyb0RvYy54bWzsW+9u2zYQ/z5g7yDou2NRpv6iTtHacTGg&#10;2wq023dGkm1hkqhRSux0GDBgj7AX2RvsFdo32vEo0YriIFlT2x0qB3AkUaLIu/vdHe9HP3u+zTPj&#10;OhFVyoupSc4s00iKiMdpsZqaP71bjHzTqGpWxCzjRTI1b5LKfH7+7TfPNmWY2HzNszgRBnRSVOGm&#10;nJrrui7D8biK1knOqjNeJgU0LrnIWQ2nYjWOBdtA73k2ti3LHW+4iEvBo6Sq4OpcNZrn2P9ymUT1&#10;j8tlldRGNjVhbDV+C/y+lN/j82csXAlWrtOoGQb7hFHkLC3gpbqrOauZcSXSO13laSR4xZf1WcTz&#10;MV8u0yjBOcBsiNWbzSvBr0qcyyrcrEotJhBtT06f3G30w/UbYaTx1HRc0yhYDjr68NfHPz7++eEf&#10;+PvbgMsgo025CuHWV6J8W74RaqJw+JpHv1TQPO63y/OVutm43HzPY+iWXdUcZbRdilx2AbM3tqiK&#10;G62KZFsbEVyklFDHBo1F0GbbhNrUUcqK1qBR+RzxvIlpQDN1fL9tu2iedwPHVg9PqO/J1jEL1Ytx&#10;sM3g5MzA8KqdbKunyfbtmpUJqqySAmtl67WyfScn+JJvDZ8oueJtUqhGvYXrMC2UUaVkaxR8tmbF&#10;KnkhBN+sExbD+PBJmIV+VM2ikp08JOyd0FwPNcvCVuTEJo28fTe4JTEWlqKqXyU8N+TB1BSAKxwm&#10;u35d1Uq47S1SsxXP0niRZhmeSCwns0wY1wxQyKIoKWo1y+wqB9tQ16kFH6VGuCx1jLe77WXQH3oF&#10;2RNq89ZLssLYTE1QuqPEd2sAYnWpXy+7U++RHXZvy9MaXFGW5lPT1zexUAr9oohhkiysWZqpY3g4&#10;K9Dwq1AKXqmg3l5uEUwTrd1LHt+AXgRXrgdcJRysuXhvGhtwO1Oz+vWKicQ0su8K0G1AKJV+Ck+o&#10;40kIiG7LZbeFFRF0NTVr01CHs1r5tqtSpKs1vEnJueAvAHzLFFUlDUeNqhk/mP+xcADRQPmYHQ7s&#10;E+HAp+g8wL7QPQw4aPH6WXGgtTvgoBsPgrs4mJwEBxMZO2UQdS0bnf4OBxAOiAqhQzx4cjzQ2h1w&#10;0MGBC9GtHw/oaXDgyuQHcAARt5cXDTj4jHmR1u6Agy4OwNH2cYDLnU6Sf5z1gSvNX8UD0iyqhvWB&#10;Wsd81rxIa3fAQRcHsGbv46CpP+jF7pFwQJr1wa64MODgADjQ2h1w0MUBFLb6OMBV6vHjgeep9YFn&#10;uZjD7tYHJKBQ1pL1OapCha6wPbFe1C3XLPAjU8J+uUaWX1hYcLlsVc3qCsAUalKyTQIWa7C/BcSm&#10;1ks7GC1c3xvRBXVGgWf5I4sELwPXogGdL36XhSNCw3Uax0nxOi2Sth5M6ONqgk1lWlVysSJ87JrU&#10;reGjyEAG7X+UCpYN9xWstHkNQOwCEYpEfSBiWnQCIE5UwcpxCBZVukC0wF8gEFUtawAiUkT/TyBq&#10;8xqA2AWi0wIRPbOPtaoGhLNCUVLRtmgoKU2bIB3z7qYE+ukWa6Iekc8/ijWxJy6EOoh0jgMHSAW0&#10;2SBUDR4VAjMIKEhN3EOZ6EAmiQUZNxyPONYnkxnAHDacxR7+wqhRIrVIgVrKgHuA1+VJDBxEAiSu&#10;PHowoFrBhX/h0xG13YsRtebz0YvFjI7cBfGc+WQ+m83J7YAqw/TTA2ov5Ot4p2rX4PceiHcKU3J2&#10;UvfHIz5cTa6i+QZIdB3WfBXlNHKQV1OG1BCuEzuAeoOs+dqkV+tqrNlRNbD748hgzV+1NWs6W1mz&#10;JjuB8T6QM77fmp2AQtVAWjMsSPb65sGaB9+Mu4P2b85wNSmtrFlTloezZhnGGmfsepDLYGpBVVTY&#10;5fVtahFgsfDLdcaPSif2bJ7Amd5dqw+pBWxp27cd7B7z1VyyMl/NNB7OfJUzbjMLY5ml5c/tVpPW&#10;rG1fbc7ySJ9XbsyaWFBZUnlmuyGs3ULU7DI6dZIx2LXMUE+VMntgJ6r0ouxaM4eHs+t9btn11fbB&#10;O27ZJziiL9ct4zL1zo61weme/afNsvudrqcJW2Wcms47inFCMRvAIVPeAPYHop575Qg3wDDw5Rrn&#10;4FtP6ls1z6rMV7NwhzPfR+QME7kxV5q1Z9n7V3KEBA/sTD51zvCVOl3cUw8/UUCuqfk5hfwNRPcc&#10;i267H32c/wsAAP//AwBQSwMEFAAGAAgAAAAhAE3z/0jgAAAACQEAAA8AAABkcnMvZG93bnJldi54&#10;bWxMj0FLw0AQhe+C/2EZwZvdxDS1xGxKKeqpCLZC6W2anSah2d2Q3Sbpv3c86Wl4vMeb7+WrybRi&#10;oN43ziqIZxEIsqXTja0UfO/fn5YgfECrsXWWFNzIw6q4v8sx0260XzTsQiW4xPoMFdQhdJmUvqzJ&#10;oJ+5jix7Z9cbDCz7SuoeRy43rXyOooU02Fj+UGNHm5rKy+5qFHyMOK6T+G3YXs6b23Gffh62MSn1&#10;+DCtX0EEmsJfGH7xGR0KZjq5q9VetKznL4weFCz4sL+cJ7ztpCBJ0xRkkcv/C4ofAAAA//8DAFBL&#10;AQItABQABgAIAAAAIQC2gziS/gAAAOEBAAATAAAAAAAAAAAAAAAAAAAAAABbQ29udGVudF9UeXBl&#10;c10ueG1sUEsBAi0AFAAGAAgAAAAhADj9If/WAAAAlAEAAAsAAAAAAAAAAAAAAAAALwEAAF9yZWxz&#10;Ly5yZWxzUEsBAi0AFAAGAAgAAAAhACBgo5NjBgAAPDIAAA4AAAAAAAAAAAAAAAAALgIAAGRycy9l&#10;Mm9Eb2MueG1sUEsBAi0AFAAGAAgAAAAhAE3z/0jgAAAACQEAAA8AAAAAAAAAAAAAAAAAvQgAAGRy&#10;cy9kb3ducmV2LnhtbFBLBQYAAAAABAAEAPMAAADKCQAAAAA=&#10;">
                <v:shape id="Text Box 81" o:spid="_x0000_s1093" type="#_x0000_t202" style="position:absolute;left:1773;top:4676;width:121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U2cUA&#10;AADbAAAADwAAAGRycy9kb3ducmV2LnhtbESP0WrCQBRE3wv+w3KFvpS6qVJTopsgQqB9KEXtB9xm&#10;r0lM9m6a3Wrs17uC4OMwM2eYZTaYVhypd7VlBS+TCARxYXXNpYLvXf78BsJ5ZI2tZVJwJgdZOnpY&#10;YqLtiTd03PpSBAi7BBVU3neJlK6oyKCb2I44eHvbG/RB9qXUPZ4C3LRyGkVzabDmsFBhR+uKimb7&#10;ZwKlac5PseR8VnzM/vPN4ffr8weVehwPqwUIT4O/h2/td63gNYb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VTZxQAAANsAAAAPAAAAAAAAAAAAAAAAAJgCAABkcnMv&#10;ZG93bnJldi54bWxQSwUGAAAAAAQABAD1AAAAigMAAAAA&#10;" fillcolor="#bdd6ee [1300]">
                  <v:textbox>
                    <w:txbxContent>
                      <w:p w:rsidR="00F034E3" w:rsidRPr="00EA372E" w:rsidRDefault="00F034E3" w:rsidP="00CC79F9">
                        <w:pPr>
                          <w:jc w:val="center"/>
                          <w:rPr>
                            <w:sz w:val="28"/>
                            <w:szCs w:val="28"/>
                          </w:rPr>
                        </w:pPr>
                        <w:r w:rsidRPr="00EA372E">
                          <w:rPr>
                            <w:sz w:val="28"/>
                            <w:szCs w:val="28"/>
                          </w:rPr>
                          <w:t>База данных</w:t>
                        </w:r>
                      </w:p>
                    </w:txbxContent>
                  </v:textbox>
                </v:shape>
                <v:shape id="Text Box 82" o:spid="_x0000_s1094" type="#_x0000_t202" style="position:absolute;left:1784;top:6007;width:121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8UA&#10;AADbAAAADwAAAGRycy9kb3ducmV2LnhtbESPwWrCQBCG7wXfYRmhl6KbKtaSuooIgfYgou0DTLPT&#10;JCY7m2a3Gn165yD0OPzzfzPfYtW7Rp2oC5VnA8/jBBRx7m3FhYGvz2z0CipEZIuNZzJwoQCr5eBh&#10;gan1Z97T6RALJRAOKRooY2xTrUNeksMw9i2xZD++cxhl7AptOzwL3DV6kiQv2mHFcqHEljYl5fXh&#10;zwmlri9Pc83ZNP+YXrP98Xe3/UZjHof9+g1UpD7+L9/b79bATJ4VF/EA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sCrxQAAANsAAAAPAAAAAAAAAAAAAAAAAJgCAABkcnMv&#10;ZG93bnJldi54bWxQSwUGAAAAAAQABAD1AAAAigMAAAAA&#10;" fillcolor="#bdd6ee [1300]">
                  <v:textbox>
                    <w:txbxContent>
                      <w:p w:rsidR="00F034E3" w:rsidRPr="00EA372E" w:rsidRDefault="00F034E3" w:rsidP="00CC79F9">
                        <w:pPr>
                          <w:jc w:val="center"/>
                        </w:pPr>
                        <w:r w:rsidRPr="00EA372E">
                          <w:t>Выбор примера</w:t>
                        </w:r>
                      </w:p>
                    </w:txbxContent>
                  </v:textbox>
                </v:shape>
                <v:shape id="Text Box 83" o:spid="_x0000_s1095" type="#_x0000_t202" style="position:absolute;left:3588;top:6029;width:2101;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lMMUA&#10;AADbAAAADwAAAGRycy9kb3ducmV2LnhtbESP0WrCQBRE3wX/YblCX6RuVLQ1ukoRAu1DEbUfcM1e&#10;k5js3TS71ejXuwXBx2FmzjCLVWsqcabGFZYVDAcRCOLU6oIzBT/75PUdhPPIGivLpOBKDlbLbmeB&#10;sbYX3tJ55zMRIOxiVJB7X8dSujQng25ga+LgHW1j0AfZZFI3eAlwU8lRFE2lwYLDQo41rXNKy92f&#10;CZSyvPbfJCfj9Gt8S7an3833AZV66bUfcxCeWv8MP9qfWsFkBv9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mUwxQAAANsAAAAPAAAAAAAAAAAAAAAAAJgCAABkcnMv&#10;ZG93bnJldi54bWxQSwUGAAAAAAQABAD1AAAAigMAAAAA&#10;" fillcolor="#bdd6ee [1300]">
                  <v:textbox>
                    <w:txbxContent>
                      <w:p w:rsidR="00F034E3" w:rsidRPr="00EA372E" w:rsidRDefault="00F034E3" w:rsidP="00CC79F9">
                        <w:pPr>
                          <w:jc w:val="center"/>
                        </w:pPr>
                        <w:r>
                          <w:t>Применение нейросети</w:t>
                        </w:r>
                      </w:p>
                    </w:txbxContent>
                  </v:textbox>
                </v:shape>
                <v:shape id="Text Box 84" o:spid="_x0000_s1096" type="#_x0000_t202" style="position:absolute;left:3610;top:7206;width:2101;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GEMUA&#10;AADbAAAADwAAAGRycy9kb3ducmV2LnhtbESPwWrCQBCG70LfYZlCL1I3VrAluooIAXsoou0DjNlp&#10;kiY7G7OrRp/eOQg9Dv/838w3X/auUWfqQuXZwHiUgCLOva24MPDznb1+gAoR2WLjmQxcKcBy8TSY&#10;Y2r9hXd03sdCCYRDigbKGNtU65CX5DCMfEss2a/vHEYZu0LbDi8Cd41+S5KpdlixXCixpXVJeb0/&#10;OaHU9XX4rjmb5J+TW7b7O26/DmjMy3O/moGK1Mf/5Ud7Yw1M5XtxEQ/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AYQxQAAANsAAAAPAAAAAAAAAAAAAAAAAJgCAABkcnMv&#10;ZG93bnJldi54bWxQSwUGAAAAAAQABAD1AAAAigMAAAAA&#10;" fillcolor="#bdd6ee [1300]">
                  <v:textbox>
                    <w:txbxContent>
                      <w:p w:rsidR="00F034E3" w:rsidRPr="00EA372E" w:rsidRDefault="00F034E3" w:rsidP="00CC79F9">
                        <w:pPr>
                          <w:jc w:val="center"/>
                        </w:pPr>
                        <w:r>
                          <w:t>Подстройка весов</w:t>
                        </w:r>
                      </w:p>
                    </w:txbxContent>
                  </v:textbox>
                </v:shape>
                <v:shape id="Text Box 85" o:spid="_x0000_s1097" type="#_x0000_t202" style="position:absolute;left:6206;top:6018;width:121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ji8UA&#10;AADbAAAADwAAAGRycy9kb3ducmV2LnhtbESP0WrCQBRE3wv+w3KFvhTdpIJKzCaUQqB9KEXrB1yz&#10;1yQmezfNbjX267uC0MdhZs4waT6aTpxpcI1lBfE8AkFcWt1wpWD/VczWIJxH1thZJgVXcpBnk4cU&#10;E20vvKXzzlciQNglqKD2vk+kdGVNBt3c9sTBO9rBoA9yqKQe8BLgppPPUbSUBhsOCzX29FpT2e5+&#10;TKC07fVpJblYlO+L32J7+v78OKBSj9PxZQPC0+j/w/f2m1awjO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KOLxQAAANsAAAAPAAAAAAAAAAAAAAAAAJgCAABkcnMv&#10;ZG93bnJldi54bWxQSwUGAAAAAAQABAD1AAAAigMAAAAA&#10;" fillcolor="#bdd6ee [1300]">
                  <v:textbox>
                    <w:txbxContent>
                      <w:p w:rsidR="00F034E3" w:rsidRPr="00EA372E" w:rsidRDefault="00F034E3" w:rsidP="00CC79F9">
                        <w:pPr>
                          <w:jc w:val="center"/>
                        </w:pPr>
                        <w:r>
                          <w:t>Расчет ошибки</w:t>
                        </w:r>
                      </w:p>
                    </w:txbxContent>
                  </v:textbox>
                </v:shape>
                <v:shape id="Text Box 86" o:spid="_x0000_s1098" type="#_x0000_t202" style="position:absolute;left:6184;top:4588;width:121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9/MUA&#10;AADbAAAADwAAAGRycy9kb3ducmV2LnhtbESP0WrCQBRE3wv+w3KFvhTdNIJKzCaUQqB9KEXrB1yz&#10;1yQmezfNbjX267uC0MdhZs4waT6aTpxpcI1lBc/zCARxaXXDlYL9VzFbg3AeWWNnmRRcyUGeTR5S&#10;TLS98JbOO1+JAGGXoILa+z6R0pU1GXRz2xMH72gHgz7IoZJ6wEuAm07GUbSUBhsOCzX29FpT2e5+&#10;TKC07fVpJblYlO+L32J7+v78OKBSj9PxZQPC0+j/w/f2m1awjO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j38xQAAANsAAAAPAAAAAAAAAAAAAAAAAJgCAABkcnMv&#10;ZG93bnJldi54bWxQSwUGAAAAAAQABAD1AAAAigMAAAAA&#10;" fillcolor="#bdd6ee [1300]">
                  <v:textbox>
                    <w:txbxContent>
                      <w:p w:rsidR="00F034E3" w:rsidRPr="00EA372E" w:rsidRDefault="00F034E3" w:rsidP="00CC79F9">
                        <w:pPr>
                          <w:jc w:val="center"/>
                          <w:rPr>
                            <w:b/>
                          </w:rPr>
                        </w:pPr>
                        <w:r w:rsidRPr="00EA372E">
                          <w:rPr>
                            <w:b/>
                          </w:rPr>
                          <w:t>Сеть обучена</w:t>
                        </w:r>
                      </w:p>
                    </w:txbxContent>
                  </v:textbox>
                </v:shape>
                <v:shape id="Text Box 87" o:spid="_x0000_s1099" type="#_x0000_t202" style="position:absolute;left:6778;top:7063;width:194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F034E3" w:rsidRPr="00EA372E" w:rsidRDefault="00F034E3" w:rsidP="00CC79F9">
                        <w:pPr>
                          <w:jc w:val="center"/>
                        </w:pPr>
                        <w:r>
                          <w:t>ошибка велика</w:t>
                        </w:r>
                      </w:p>
                    </w:txbxContent>
                  </v:textbox>
                </v:shape>
                <v:shape id="Text Box 88" o:spid="_x0000_s1100" type="#_x0000_t202" style="position:absolute;left:6734;top:5512;width:190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F034E3" w:rsidRPr="00EA372E" w:rsidRDefault="00F034E3" w:rsidP="00CC79F9">
                        <w:pPr>
                          <w:jc w:val="center"/>
                        </w:pPr>
                        <w:r>
                          <w:t>ошибка мала</w:t>
                        </w:r>
                      </w:p>
                    </w:txbxContent>
                  </v:textbox>
                </v:shape>
                <v:line id="Line 89" o:spid="_x0000_s1101" style="position:absolute;visibility:visible;mso-wrap-style:square" from="2367,5567" to="236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L8cYAAADbAAAADwAAAGRycy9kb3ducmV2LnhtbESPT2sCMRTE7wW/Q3hCbzVroaKrUURQ&#10;eilUW/xze26eu4ubl22Srmk/fVMo9DjMzG+Y2SKaRnTkfG1ZwXCQgSAurK65VPD+tn4Yg/ABWWNj&#10;mRR8kYfFvHc3w1zbG2+p24VSJAj7HBVUIbS5lL6oyKAf2JY4eRfrDIYkXSm1w1uCm0Y+ZtlIGqw5&#10;LVTY0qqi4rr7NApeJy/j43IbT83HZuMP33vX+XhW6r4fl1MQgWL4D/+1n7WC0RP8fk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kS/HGAAAA2wAAAA8AAAAAAAAA&#10;AAAAAAAAoQIAAGRycy9kb3ducmV2LnhtbFBLBQYAAAAABAAEAPkAAACUAwAAAAA=&#10;" strokeweight="4.5pt">
                  <v:stroke endarrow="block"/>
                </v:line>
                <v:line id="Line 90" o:spid="_x0000_s1102" style="position:absolute;rotation:-90;visibility:visible;mso-wrap-style:square" from="3291,6216" to="3291,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ADL4AAADbAAAADwAAAGRycy9kb3ducmV2LnhtbESPwQrCMBBE74L/EFbwpqmKRapRpCCI&#10;F7H6AWuztsVmU5qo9e+NIHgcZuYNs9p0phZPal1lWcFkHIEgzq2uuFBwOe9GCxDOI2usLZOCNznY&#10;rPu9FSbavvhEz8wXIkDYJaig9L5JpHR5SQbd2DbEwbvZ1qAPsi2kbvEV4KaW0yiKpcGKw0KJDaUl&#10;5ffsYRS4XZrSIjsc39tpM79OLMuZZqWGg267BOGp8//wr73XCuIYvl/CD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AUAMvgAAANsAAAAPAAAAAAAAAAAAAAAAAKEC&#10;AABkcnMvZG93bnJldi54bWxQSwUGAAAAAAQABAD5AAAAjAMAAAAA&#10;" strokeweight="4.5pt">
                  <v:stroke endarrow="block"/>
                </v:line>
                <v:line id="Line 91" o:spid="_x0000_s1103" style="position:absolute;rotation:-90;visibility:visible;mso-wrap-style:square" from="5942,6194" to="5942,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ll74AAADbAAAADwAAAGRycy9kb3ducmV2LnhtbESPzQrCMBCE74LvEFbwpqmKP1SjSEEQ&#10;L2L1AdZmbYvNpjRR69sbQfA4zMw3zGrTmko8qXGlZQWjYQSCOLO65FzB5bwbLEA4j6yxskwK3uRg&#10;s+52Vhhr++ITPVOfiwBhF6OCwvs6ltJlBRl0Q1sTB+9mG4M+yCaXusFXgJtKjqNoJg2WHBYKrCkp&#10;KLunD6PA7ZKEFunh+N6O6+l1ZFlONCvV77XbJQhPrf+Hf+29VjCbw/d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TeWXvgAAANsAAAAPAAAAAAAAAAAAAAAAAKEC&#10;AABkcnMvZG93bnJldi54bWxQSwUGAAAAAAQABAD5AAAAjAMAAAAA&#10;" strokeweight="4.5pt">
                  <v:stroke endarrow="block"/>
                </v:line>
                <v:line id="Line 92" o:spid="_x0000_s1104" style="position:absolute;visibility:visible;mso-wrap-style:square" from="6789,5490" to="678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8deMEAAADbAAAADwAAAGRycy9kb3ducmV2LnhtbERPy2rCQBTdF/yH4Qpuik5iQWp0DFoQ&#10;0kWFRnF9yVzzMHMnZKYm/n1nUejycN7bdDSteFDvassK4kUEgriwuuZSweV8nL+DcB5ZY2uZFDzJ&#10;QbqbvGwx0Xbgb3rkvhQhhF2CCirvu0RKV1Rk0C1sRxy4m+0N+gD7UuoehxBuWrmMopU0WHNoqLCj&#10;j4qKe/5jFBzsa6PLpim+suXp7TNfH/F6ipWaTcf9BoSn0f+L/9yZVrAKY8OX8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x14wQAAANsAAAAPAAAAAAAAAAAAAAAA&#10;AKECAABkcnMvZG93bnJldi54bWxQSwUGAAAAAAQABAD5AAAAjwMAAAAA&#10;" strokeweight="4.5pt">
                  <v:stroke startarrow="block"/>
                </v:line>
                <v:line id="Line 93" o:spid="_x0000_s1105" style="position:absolute;rotation:-90;flip:y;visibility:visible;mso-wrap-style:square" from="6283,7129" to="6283,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M2cAAAADbAAAADwAAAGRycy9kb3ducmV2LnhtbESPTcvCMBCE7y/4H8IK3l5TPYhWo6go&#10;6MGDX/elWZtisylNtPXfG0HwOMzOMzuzRWtL8aTaF44VDPoJCOLM6YJzBZfz9n8MwgdkjaVjUvAi&#10;D4t552+GqXYNH+l5CrmIEPYpKjAhVKmUPjNk0fddRRy9m6sthijrXOoamwi3pRwmyUhaLDg2GKxo&#10;bSi7nx42vlGO96v1+XWZ7Btjr8ltuTGHXKlet11OQQRqw+/4m95pBaMJfLZEAM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3TNnAAAAA2wAAAA8AAAAAAAAAAAAAAAAA&#10;oQIAAGRycy9kb3ducmV2LnhtbFBLBQYAAAAABAAEAPkAAACOAwAAAAA=&#10;" strokeweight="4.5pt">
                  <v:stroke startarrow="block"/>
                </v:line>
                <v:line id="Line 94" o:spid="_x0000_s1106" style="position:absolute;visibility:visible;mso-wrap-style:square" from="6789,6887" to="6789,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00s8EAAADbAAAADwAAAGRycy9kb3ducmV2LnhtbERPTWvCQBC9F/wPywi91Y0KVqKriFJp&#10;gwhG8TxkxySYnU2z2yT+e/cg9Ph438t1byrRUuNKywrGowgEcWZ1ybmCy/nrYw7CeWSNlWVS8CAH&#10;69XgbYmxth2fqE19LkIIuxgVFN7XsZQuK8igG9maOHA32xj0ATa51A12IdxUchJFM2mw5NBQYE3b&#10;grJ7+mcU5L+JnU1/JsmhSq7Jqdtt98c2Vep92G8WIDz1/l/8cn9rBZ9hffgSf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TSzwQAAANsAAAAPAAAAAAAAAAAAAAAA&#10;AKECAABkcnMvZG93bnJldi54bWxQSwUGAAAAAAQABAD5AAAAjwMAAAAA&#10;" strokeweight="4.5pt"/>
                <v:line id="Line 95" o:spid="_x0000_s1107" style="position:absolute;visibility:visible;mso-wrap-style:square" from="2400,6920" to="2400,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iOMUAAADbAAAADwAAAGRycy9kb3ducmV2LnhtbESPW2vCQBSE3wv9D8sp9KXoJgpeUjeh&#10;LQj6UMEoPh+yp7k0ezZktxr/vVsQfBxm5htmlQ2mFWfqXW1ZQTyOQBAXVtdcKjge1qMFCOeRNbaW&#10;ScGVHGTp89MKE20vvKdz7ksRIOwSVFB53yVSuqIig25sO+Lg/djeoA+yL6Xu8RLgppWTKJpJgzWH&#10;hQo7+qqo+M3/jIJP+9bosmmK781kN93myzWedrFSry/DxzsIT4N/hO/tjVYwj+H/S/gBM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wiOMUAAADbAAAADwAAAAAAAAAA&#10;AAAAAAChAgAAZHJzL2Rvd25yZXYueG1sUEsFBgAAAAAEAAQA+QAAAJMDAAAAAA==&#10;" strokeweight="4.5pt">
                  <v:stroke startarrow="block"/>
                </v:line>
                <v:line id="Line 96" o:spid="_x0000_s1108" style="position:absolute;rotation:-90;flip:y;visibility:visible;mso-wrap-style:square" from="3000,7024" to="300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m+8MAAADbAAAADwAAAGRycy9kb3ducmV2LnhtbESPQYvCMBSE7wv+h/AEb2tqD1arUURw&#10;8eBF3cV6ezTPtti8lCZb6783Cwseh5n5hlmue1OLjlpXWVYwGUcgiHOrKy4UfJ93nzMQziNrrC2T&#10;gic5WK8GH0tMtX3wkbqTL0SAsEtRQel9k0rp8pIMurFtiIN3s61BH2RbSN3iI8BNLeMomkqDFYeF&#10;EhvalpTfT79GwVcymf3oyz3jWOPcXg/ZM+kypUbDfrMA4an37/B/e68VJDH8fQk/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2ZvvDAAAA2wAAAA8AAAAAAAAAAAAA&#10;AAAAoQIAAGRycy9kb3ducmV2LnhtbFBLBQYAAAAABAAEAPkAAACRAwAAAAA=&#10;" strokeweight="4.5pt"/>
              </v:group>
            </w:pict>
          </mc:Fallback>
        </mc:AlternateContent>
      </w: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Рис.16.4. </w:t>
      </w:r>
      <w:r w:rsidRPr="003B3438">
        <w:rPr>
          <w:rFonts w:ascii="Times New Roman" w:hAnsi="Times New Roman" w:cs="Times New Roman"/>
          <w:sz w:val="28"/>
          <w:szCs w:val="28"/>
        </w:rPr>
        <w:t>Упрощенная схема обучения нейронной сети</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Необходимо отметить, что вся информация, которую нейронная сеть </w:t>
      </w:r>
      <w:r>
        <w:rPr>
          <w:rFonts w:ascii="Times New Roman" w:hAnsi="Times New Roman" w:cs="Times New Roman"/>
          <w:sz w:val="28"/>
          <w:szCs w:val="28"/>
        </w:rPr>
        <w:t>несет</w:t>
      </w:r>
      <w:r w:rsidRPr="002319F4">
        <w:rPr>
          <w:rFonts w:ascii="Times New Roman" w:hAnsi="Times New Roman" w:cs="Times New Roman"/>
          <w:sz w:val="28"/>
          <w:szCs w:val="28"/>
        </w:rPr>
        <w:t xml:space="preserve"> о </w:t>
      </w:r>
      <w:r>
        <w:rPr>
          <w:rFonts w:ascii="Times New Roman" w:hAnsi="Times New Roman" w:cs="Times New Roman"/>
          <w:sz w:val="28"/>
          <w:szCs w:val="28"/>
        </w:rPr>
        <w:t xml:space="preserve">решаемой ею </w:t>
      </w:r>
      <w:r w:rsidRPr="002319F4">
        <w:rPr>
          <w:rFonts w:ascii="Times New Roman" w:hAnsi="Times New Roman" w:cs="Times New Roman"/>
          <w:sz w:val="28"/>
          <w:szCs w:val="28"/>
        </w:rPr>
        <w:t xml:space="preserve">задаче, содержится в исходном наборе примеров. Следовательно, характер заботы нейронной сети и достоверность получаемых </w:t>
      </w:r>
      <w:r w:rsidRPr="002319F4">
        <w:rPr>
          <w:rFonts w:ascii="Times New Roman" w:hAnsi="Times New Roman" w:cs="Times New Roman"/>
          <w:sz w:val="28"/>
          <w:szCs w:val="28"/>
        </w:rPr>
        <w:lastRenderedPageBreak/>
        <w:t xml:space="preserve">результатов непосредственно зависит от количества примеров в обучающей выборке, а также от того, насколько полно эти примеры описывают поставленную задачу. В частности, от нейронной сети нельзя требовать распознать букву «ять», если она была обучена только на множестве букв современного русского языка. В настоящее время считается, что для полноценной тренировки нейронной сети требуется хотя бы несколько десятков (а лучше сотен) примеров. </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Таким образом, основным отличием нейронных сетей от цифровых вычислительных устройств является проведение «параллельных вычислений». Это становится возможным благодаря существованию системы разветвленных связей между сравнительно простыми элементами. Для дальнейшего наиболее существенно, что нейронная сеть может быть образована элементами,</w:t>
      </w:r>
      <w:r>
        <w:rPr>
          <w:rFonts w:ascii="Times New Roman" w:hAnsi="Times New Roman" w:cs="Times New Roman"/>
          <w:sz w:val="28"/>
          <w:szCs w:val="28"/>
        </w:rPr>
        <w:t xml:space="preserve"> очень близкими по свойствам и характеристикам,</w:t>
      </w:r>
      <w:r w:rsidRPr="002319F4">
        <w:rPr>
          <w:rFonts w:ascii="Times New Roman" w:hAnsi="Times New Roman" w:cs="Times New Roman"/>
          <w:sz w:val="28"/>
          <w:szCs w:val="28"/>
        </w:rPr>
        <w:t xml:space="preserve"> примером чему является головной мозг млекопитающих, а также схема слоистой нейронной сети, рассмотренная выше. В отличие от достаточно сложной архитектуры современных ЭВМ, где различные узлы выполняют различные функции, все клетки головного мозга устроены </w:t>
      </w:r>
      <w:r>
        <w:rPr>
          <w:rFonts w:ascii="Times New Roman" w:hAnsi="Times New Roman" w:cs="Times New Roman"/>
          <w:sz w:val="28"/>
          <w:szCs w:val="28"/>
        </w:rPr>
        <w:t xml:space="preserve">приблизительно </w:t>
      </w:r>
      <w:r w:rsidRPr="002319F4">
        <w:rPr>
          <w:rFonts w:ascii="Times New Roman" w:hAnsi="Times New Roman" w:cs="Times New Roman"/>
          <w:sz w:val="28"/>
          <w:szCs w:val="28"/>
        </w:rPr>
        <w:t>одинаковым образом.</w:t>
      </w:r>
    </w:p>
    <w:p w:rsidR="00CC79F9" w:rsidRPr="002319F4" w:rsidRDefault="00CC79F9" w:rsidP="00CC79F9">
      <w:pPr>
        <w:spacing w:after="0" w:line="240" w:lineRule="auto"/>
        <w:ind w:firstLine="567"/>
        <w:jc w:val="both"/>
        <w:rPr>
          <w:rFonts w:ascii="Times New Roman" w:hAnsi="Times New Roman" w:cs="Times New Roman"/>
          <w:sz w:val="28"/>
          <w:szCs w:val="28"/>
        </w:rPr>
      </w:pPr>
      <w:r w:rsidRPr="002319F4">
        <w:rPr>
          <w:rFonts w:ascii="Times New Roman" w:hAnsi="Times New Roman" w:cs="Times New Roman"/>
          <w:sz w:val="28"/>
          <w:szCs w:val="28"/>
        </w:rPr>
        <w:t xml:space="preserve">Условием для обучения нейронной сети является возможность изменения весов связей между элементами, причем в теории таких сетей нигде не конкретизируется, что сигнал должен иметь какую-либо определенную природу, скажем электрическую. </w:t>
      </w:r>
    </w:p>
    <w:p w:rsidR="00CC79F9" w:rsidRPr="00ED7637"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в [8] была предложена трактовка понятия </w:t>
      </w:r>
      <w:r w:rsidRPr="00ED7637">
        <w:rPr>
          <w:rFonts w:ascii="Times New Roman" w:hAnsi="Times New Roman" w:cs="Times New Roman"/>
          <w:sz w:val="28"/>
          <w:szCs w:val="28"/>
        </w:rPr>
        <w:t xml:space="preserve">«ноосфера», </w:t>
      </w:r>
      <w:r>
        <w:rPr>
          <w:rFonts w:ascii="Times New Roman" w:hAnsi="Times New Roman" w:cs="Times New Roman"/>
          <w:sz w:val="28"/>
          <w:szCs w:val="28"/>
        </w:rPr>
        <w:t>основанная на аналогии с нейронными сетями, рассматриваемая ниже. Сам этот термин связан с именем и трудами</w:t>
      </w:r>
      <w:r w:rsidRPr="00ED7637">
        <w:rPr>
          <w:rFonts w:ascii="Times New Roman" w:hAnsi="Times New Roman" w:cs="Times New Roman"/>
          <w:sz w:val="28"/>
          <w:szCs w:val="28"/>
        </w:rPr>
        <w:t xml:space="preserve"> В.И. Вернадского</w:t>
      </w:r>
      <w:r>
        <w:rPr>
          <w:rFonts w:ascii="Times New Roman" w:hAnsi="Times New Roman" w:cs="Times New Roman"/>
          <w:sz w:val="28"/>
          <w:szCs w:val="28"/>
        </w:rPr>
        <w:t>, который в частности отмечал:</w:t>
      </w:r>
    </w:p>
    <w:p w:rsidR="00CC79F9"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«Взрыв научного творчества происходит и частью, в определенной мере создает переход биосферы в ноосферу. Но, помимо этого, сам человек и в его индивидуальном, и в его социальном проявлении теснейшим образом закономерно, материально-энергетически связан с биосферой; эта связь никогда не прерывается, пока человек существует, и ничем существенным не отличается от других биосферных явлений»</w:t>
      </w:r>
    </w:p>
    <w:p w:rsidR="00CC79F9" w:rsidRPr="00ED7637"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Проблематика, связанная с учением о ноосфере, представляет интерес для целей настоящего издания, так как развиваемые в ней представления тесно перекликаются с представлениями о существовании </w:t>
      </w:r>
      <w:proofErr w:type="gramStart"/>
      <w:r>
        <w:rPr>
          <w:rFonts w:ascii="Times New Roman" w:hAnsi="Times New Roman" w:cs="Times New Roman"/>
          <w:sz w:val="28"/>
          <w:szCs w:val="28"/>
        </w:rPr>
        <w:t>над-личностных</w:t>
      </w:r>
      <w:proofErr w:type="gramEnd"/>
      <w:r>
        <w:rPr>
          <w:rFonts w:ascii="Times New Roman" w:hAnsi="Times New Roman" w:cs="Times New Roman"/>
          <w:sz w:val="28"/>
          <w:szCs w:val="28"/>
        </w:rPr>
        <w:t xml:space="preserve"> уровней переработки информации, что в свою очередь, используется для раскрытия сущности таких явлений как бюрократия.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Современные представления о ноосфере, восходящие к [</w:t>
      </w:r>
      <w:r>
        <w:rPr>
          <w:rFonts w:ascii="Times New Roman" w:hAnsi="Times New Roman" w:cs="Times New Roman"/>
          <w:sz w:val="28"/>
          <w:szCs w:val="28"/>
        </w:rPr>
        <w:t>9</w:t>
      </w:r>
      <w:r w:rsidRPr="00ED7637">
        <w:rPr>
          <w:rFonts w:ascii="Times New Roman" w:hAnsi="Times New Roman" w:cs="Times New Roman"/>
          <w:sz w:val="28"/>
          <w:szCs w:val="28"/>
        </w:rPr>
        <w:t>,</w:t>
      </w:r>
      <w:r>
        <w:rPr>
          <w:rFonts w:ascii="Times New Roman" w:hAnsi="Times New Roman" w:cs="Times New Roman"/>
          <w:sz w:val="28"/>
          <w:szCs w:val="28"/>
        </w:rPr>
        <w:t>10</w:t>
      </w:r>
      <w:r w:rsidRPr="00ED7637">
        <w:rPr>
          <w:rFonts w:ascii="Times New Roman" w:hAnsi="Times New Roman" w:cs="Times New Roman"/>
          <w:sz w:val="28"/>
          <w:szCs w:val="28"/>
        </w:rPr>
        <w:t xml:space="preserve">], отличаются большим разнообразием, однако большая их часть имеет вполне определенные общие черты. В максимально упрощенной форме их можно выразить так. Помимо сознания, присущего каждому человеку по отдельности, есть еще нечто, что присуще среде, формируемой носителями разума в совокупности (или же, это «нечто» может возникнуть в историческом времени).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lastRenderedPageBreak/>
        <w:t xml:space="preserve">Что представляет собой это «нечто» и есть предмет многочисленных дискуссий, начало которых уходит в глубь времен. Соответственно, велик и перечень наименований, отражающих оттенки трактовок: «Высший разум», «коллективное сознание человечества», «ментальное поле» и так далее.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xml:space="preserve">Спектр интерпретаций </w:t>
      </w:r>
      <w:r>
        <w:rPr>
          <w:rFonts w:ascii="Times New Roman" w:hAnsi="Times New Roman" w:cs="Times New Roman"/>
          <w:sz w:val="28"/>
          <w:szCs w:val="28"/>
        </w:rPr>
        <w:t xml:space="preserve">явлений, связанных с влиянием коммуникационной среды на индивида </w:t>
      </w:r>
      <w:r w:rsidRPr="00ED7637">
        <w:rPr>
          <w:rFonts w:ascii="Times New Roman" w:hAnsi="Times New Roman" w:cs="Times New Roman"/>
          <w:sz w:val="28"/>
          <w:szCs w:val="28"/>
        </w:rPr>
        <w:t>весьма широк. На одном его полюсе стоят откровенно мистические учения, вовсе не связанные с попытками дать естественнонаучное толкование наблюдаемым явлениям, на другом – вполне обыденные и уже становящиеся тривиальными положения таких дисциплин как теория информации и теория коммуникаций.</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Информационная среда существует, чего нельзя не признать, коль скоро каждый из нас ежедневно испытывает на себе ее влияние. Однако для дальнейшего исключительно важно подчеркнуть, что в использованном словосочетании «среда» выступает как строгий научный термин. В частности, это означает, что информационная среда обладает своими собственными характеристиками, которые далеко не так просто изменить не только отдельным людям, но даже и весьма влиятельным сообществам. Ее законы объективны, в том смысле, что они не зависят от воли и сознания отдельных людей. Объективность законов, управляющих информационной средой, по существу вытекает из объективности законов передачи информации, которые уже стали классическими [1</w:t>
      </w:r>
      <w:r>
        <w:rPr>
          <w:rFonts w:ascii="Times New Roman" w:hAnsi="Times New Roman" w:cs="Times New Roman"/>
          <w:sz w:val="28"/>
          <w:szCs w:val="28"/>
        </w:rPr>
        <w:t>1</w:t>
      </w:r>
      <w:r w:rsidRPr="00ED7637">
        <w:rPr>
          <w:rFonts w:ascii="Times New Roman" w:hAnsi="Times New Roman" w:cs="Times New Roman"/>
          <w:sz w:val="28"/>
          <w:szCs w:val="28"/>
        </w:rPr>
        <w:t>,1</w:t>
      </w:r>
      <w:r>
        <w:rPr>
          <w:rFonts w:ascii="Times New Roman" w:hAnsi="Times New Roman" w:cs="Times New Roman"/>
          <w:sz w:val="28"/>
          <w:szCs w:val="28"/>
        </w:rPr>
        <w:t>2</w:t>
      </w:r>
      <w:r w:rsidRPr="00ED7637">
        <w:rPr>
          <w:rFonts w:ascii="Times New Roman" w:hAnsi="Times New Roman" w:cs="Times New Roman"/>
          <w:sz w:val="28"/>
          <w:szCs w:val="28"/>
        </w:rPr>
        <w:t>] и отражены, в частности, во многих руководствах, например, [1</w:t>
      </w:r>
      <w:r>
        <w:rPr>
          <w:rFonts w:ascii="Times New Roman" w:hAnsi="Times New Roman" w:cs="Times New Roman"/>
          <w:sz w:val="28"/>
          <w:szCs w:val="28"/>
        </w:rPr>
        <w:t>3</w:t>
      </w:r>
      <w:r w:rsidRPr="00ED7637">
        <w:rPr>
          <w:rFonts w:ascii="Times New Roman" w:hAnsi="Times New Roman" w:cs="Times New Roman"/>
          <w:sz w:val="28"/>
          <w:szCs w:val="28"/>
        </w:rPr>
        <w:t xml:space="preserve">].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xml:space="preserve">Здесь важно отметить одно весьма примечательное обстоятельство: существование информационной среды тесно перекликается с представлениями о коллективном бессознательном. В обоих случаях имеется «нечто», что не зависит от каждого человека по отдельности, но возникает в результате существования коммуникационных (выражаясь сегодняшним языком) связей между достаточно большим количеством индивидов. Несколько упрощая, можно сказать, что философы и психологи давно уже говорили о существовании феноменов, которые </w:t>
      </w:r>
      <w:r>
        <w:rPr>
          <w:rFonts w:ascii="Times New Roman" w:hAnsi="Times New Roman" w:cs="Times New Roman"/>
          <w:sz w:val="28"/>
          <w:szCs w:val="28"/>
        </w:rPr>
        <w:t>естественные науки</w:t>
      </w:r>
      <w:r w:rsidRPr="00ED7637">
        <w:rPr>
          <w:rFonts w:ascii="Times New Roman" w:hAnsi="Times New Roman" w:cs="Times New Roman"/>
          <w:sz w:val="28"/>
          <w:szCs w:val="28"/>
        </w:rPr>
        <w:t xml:space="preserve"> </w:t>
      </w:r>
      <w:r>
        <w:rPr>
          <w:rFonts w:ascii="Times New Roman" w:hAnsi="Times New Roman" w:cs="Times New Roman"/>
          <w:sz w:val="28"/>
          <w:szCs w:val="28"/>
        </w:rPr>
        <w:t>начали</w:t>
      </w:r>
      <w:r w:rsidRPr="00ED7637">
        <w:rPr>
          <w:rFonts w:ascii="Times New Roman" w:hAnsi="Times New Roman" w:cs="Times New Roman"/>
          <w:sz w:val="28"/>
          <w:szCs w:val="28"/>
        </w:rPr>
        <w:t xml:space="preserve"> </w:t>
      </w:r>
      <w:r>
        <w:rPr>
          <w:rFonts w:ascii="Times New Roman" w:hAnsi="Times New Roman" w:cs="Times New Roman"/>
          <w:sz w:val="28"/>
          <w:szCs w:val="28"/>
        </w:rPr>
        <w:t>анализи</w:t>
      </w:r>
      <w:r w:rsidRPr="00ED7637">
        <w:rPr>
          <w:rFonts w:ascii="Times New Roman" w:hAnsi="Times New Roman" w:cs="Times New Roman"/>
          <w:sz w:val="28"/>
          <w:szCs w:val="28"/>
        </w:rPr>
        <w:t xml:space="preserve">ровать только сравнительно недавно.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xml:space="preserve">«Среду» от некоторой совокупности частиц, индивидов или других объектов отличает, если пользоваться языком физики, в том числе, возможность описания через некоторые усредненные параметры. (Насколько такое описание является исчерпывающим – отдельный вопрос.) Когда рассматривается газ, то можно говорить о его давлении, не вспоминая о том, что он состоит из отдельных молекул. Но это вовсе не означает, что среда, в данном случае информационная, способна обладать чертами сознания.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По современным представлениям, отраженным, в частности в [1</w:t>
      </w:r>
      <w:r>
        <w:rPr>
          <w:rFonts w:ascii="Times New Roman" w:hAnsi="Times New Roman" w:cs="Times New Roman"/>
          <w:sz w:val="28"/>
          <w:szCs w:val="28"/>
        </w:rPr>
        <w:t>4</w:t>
      </w:r>
      <w:r w:rsidRPr="00ED7637">
        <w:rPr>
          <w:rFonts w:ascii="Times New Roman" w:hAnsi="Times New Roman" w:cs="Times New Roman"/>
          <w:sz w:val="28"/>
          <w:szCs w:val="28"/>
        </w:rPr>
        <w:t>,1</w:t>
      </w:r>
      <w:r>
        <w:rPr>
          <w:rFonts w:ascii="Times New Roman" w:hAnsi="Times New Roman" w:cs="Times New Roman"/>
          <w:sz w:val="28"/>
          <w:szCs w:val="28"/>
        </w:rPr>
        <w:t>5</w:t>
      </w:r>
      <w:r w:rsidRPr="00ED7637">
        <w:rPr>
          <w:rFonts w:ascii="Times New Roman" w:hAnsi="Times New Roman" w:cs="Times New Roman"/>
          <w:sz w:val="28"/>
          <w:szCs w:val="28"/>
        </w:rPr>
        <w:t xml:space="preserve">], первичное свойство, которым должна обладать система, проявляющая </w:t>
      </w:r>
      <w:r w:rsidRPr="001A1B88">
        <w:rPr>
          <w:rFonts w:ascii="Times New Roman" w:hAnsi="Times New Roman" w:cs="Times New Roman"/>
          <w:i/>
          <w:sz w:val="28"/>
          <w:szCs w:val="28"/>
        </w:rPr>
        <w:t>признаки</w:t>
      </w:r>
      <w:r w:rsidRPr="00ED7637">
        <w:rPr>
          <w:rFonts w:ascii="Times New Roman" w:hAnsi="Times New Roman" w:cs="Times New Roman"/>
          <w:sz w:val="28"/>
          <w:szCs w:val="28"/>
        </w:rPr>
        <w:t xml:space="preserve"> сознания, есть способность распознавать образы. В частности, в [1</w:t>
      </w:r>
      <w:r>
        <w:rPr>
          <w:rFonts w:ascii="Times New Roman" w:hAnsi="Times New Roman" w:cs="Times New Roman"/>
          <w:sz w:val="28"/>
          <w:szCs w:val="28"/>
        </w:rPr>
        <w:t>4</w:t>
      </w:r>
      <w:r w:rsidRPr="00ED7637">
        <w:rPr>
          <w:rFonts w:ascii="Times New Roman" w:hAnsi="Times New Roman" w:cs="Times New Roman"/>
          <w:sz w:val="28"/>
          <w:szCs w:val="28"/>
        </w:rPr>
        <w:t>,1</w:t>
      </w:r>
      <w:r>
        <w:rPr>
          <w:rFonts w:ascii="Times New Roman" w:hAnsi="Times New Roman" w:cs="Times New Roman"/>
          <w:sz w:val="28"/>
          <w:szCs w:val="28"/>
        </w:rPr>
        <w:t>5</w:t>
      </w:r>
      <w:r w:rsidRPr="00ED7637">
        <w:rPr>
          <w:rFonts w:ascii="Times New Roman" w:hAnsi="Times New Roman" w:cs="Times New Roman"/>
          <w:sz w:val="28"/>
          <w:szCs w:val="28"/>
        </w:rPr>
        <w:t xml:space="preserve">] проблема происхождения жизни и мышления рассматривалась на основе существующих представлений о нейронных сетях, которые, впрочем, исторически возникли именно в результате попыток описать работу головного мозга.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lastRenderedPageBreak/>
        <w:t xml:space="preserve">Как отмечалось выше, условием для обучения нейронной сети является возможность изменения весов связей между элементами, причем в теории таких сетей нигде не конкретизируется, что сигнал должен иметь какую-либо определенную природу, скажем электрическую.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xml:space="preserve">Следовательно, правомочна постановка вопроса о поиске аналогов нейронных сетей в природе и обществе. Действительно, человеческое общество (а по идее и любое сообщество живых организмов) можно рассматривать как совокупность индивидов, непрерывно обменивающихся информацией. На первый взгляд, каналы обмена информацией являются одинаковыми для любой пары индивидов.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xml:space="preserve">Однако более подробное рассмотрение показывает, что такие каналы изменчивы, на них оказывают значительное воздействие внешние условия, преимущественно сама информационная среда. Предельным и наиболее очевидным случаем здесь является язык. Этот пример показывает, что информация, ранее полученная индивидом, оказывает прямое воздействие на число и характер коммуникаций, в которых он участвует («Хорошо информированный человек этот не тот, кто больше знает, а тот, который участвует в большем числе коммуникаций»). Действительно, приобретение информации определенного вида, в данном случае, изучение нового для данного индивида языка, приводит к резкому увеличению доступных коммуникаций, как непосредственных, так опосредованных (в частности, через СМИ). Тот же фактор действует и в пределах одной языковой среды. Скажем, освоение новой дисциплины, изучение соответствующих терминов, усвоение «жаргона» или профессионального языка, на котором изъясняются специалисты в данной области, также резко увеличивает характер коммуникаций, доступных для индивида.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Отталкиваясь от аналогии с нейронными сетями, можно утверждать, что обучение индивида, протекает через коммуникации и приводит к увеличению числа коммуникаций, в которых данный индивид участвует. Однако изменчивость коммуникационных связей рассматриваемого типа не ограничивается фактором прямого обучения. Эффективность межличностных коммуникаций существенно зависит также и от восприятия одного индивида другим. Простейший пример: авторитетного человека (или же человека, кажущегося таковым) будут слушать с большим вниманием, чем, «человека с улицы». Еще более резко возрастает эффективность передачи информации людьми, по тем или иным причинам, приобретшим статус «публичности», в том числе в силу того, что индивид, воспринимающий информацию, сознательно или подсознательно заранее настраивается на большее внимание. Изменение общественного положения также непосредственно влияет на характер и число коммуникаций индивида, перечень такого рода примеров можно продолжать очень долго.</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Таким образом, отдельные человеческие сообщества представляют собой прямые аналоги нейронных сетей, как в силу разветвленности коммуникационных связей, так и в силу вариативности «силы», а точнее, весов, данных связей, подверженных влиянию самых различных факторов.</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lastRenderedPageBreak/>
        <w:t>Вряд ли будет преувеличением сказать, что представления о нейронных сетях делают наглядным</w:t>
      </w:r>
      <w:r>
        <w:rPr>
          <w:rFonts w:ascii="Times New Roman" w:hAnsi="Times New Roman" w:cs="Times New Roman"/>
          <w:sz w:val="28"/>
          <w:szCs w:val="28"/>
        </w:rPr>
        <w:t xml:space="preserve"> (в том числе, с точки зрения теории информации)</w:t>
      </w:r>
      <w:r w:rsidRPr="00ED7637">
        <w:rPr>
          <w:rFonts w:ascii="Times New Roman" w:hAnsi="Times New Roman" w:cs="Times New Roman"/>
          <w:sz w:val="28"/>
          <w:szCs w:val="28"/>
        </w:rPr>
        <w:t xml:space="preserve"> тезис, давно уже сформулированный философами в виде отрицания «… общество не сводимо к сумме образующих его индивидов» [1</w:t>
      </w:r>
      <w:r>
        <w:rPr>
          <w:rFonts w:ascii="Times New Roman" w:hAnsi="Times New Roman" w:cs="Times New Roman"/>
          <w:sz w:val="28"/>
          <w:szCs w:val="28"/>
        </w:rPr>
        <w:t>6</w:t>
      </w:r>
      <w:r w:rsidRPr="00ED7637">
        <w:rPr>
          <w:rFonts w:ascii="Times New Roman" w:hAnsi="Times New Roman" w:cs="Times New Roman"/>
          <w:sz w:val="28"/>
          <w:szCs w:val="28"/>
        </w:rPr>
        <w:t xml:space="preserve">]. Точнее, аналогии с обучаемыми нейронными сетями полностью укладываются в представления о существовании реальных (в противоположность номинальным) социальных групп: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реальные социальные группы основаны на системном взаимодействии образующих их субъектов, вне и помимо которого невозможно (или затруднено) достижение их личных целей, задач индивидуального самосохранения и развития» [1</w:t>
      </w:r>
      <w:r>
        <w:rPr>
          <w:rFonts w:ascii="Times New Roman" w:hAnsi="Times New Roman" w:cs="Times New Roman"/>
          <w:sz w:val="28"/>
          <w:szCs w:val="28"/>
        </w:rPr>
        <w:t>6</w:t>
      </w:r>
      <w:r w:rsidRPr="00ED7637">
        <w:rPr>
          <w:rFonts w:ascii="Times New Roman" w:hAnsi="Times New Roman" w:cs="Times New Roman"/>
          <w:sz w:val="28"/>
          <w:szCs w:val="28"/>
        </w:rPr>
        <w:t>].</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Само существование указанных групп вполне можно интерпретировать через фиксацию или «запоминание» определенных связей и «обрыв» других. При этом, как и в теории нейронных сетей главным становится качественное отличие системы от простой совокупности составляющих ее элементов:</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«Системный характер реальных групп проявляется в наличии выраженной взаимосвязи между частями и целым, при которой существенное изменение каждой выделенной части сказывается на свойствах и состояниях других частей и целого и, наоборот, изменение интегральных свойств и состояний целого сказывается на его частях» [1</w:t>
      </w:r>
      <w:r>
        <w:rPr>
          <w:rFonts w:ascii="Times New Roman" w:hAnsi="Times New Roman" w:cs="Times New Roman"/>
          <w:sz w:val="28"/>
          <w:szCs w:val="28"/>
        </w:rPr>
        <w:t>6</w:t>
      </w:r>
      <w:r w:rsidRPr="00ED7637">
        <w:rPr>
          <w:rFonts w:ascii="Times New Roman" w:hAnsi="Times New Roman" w:cs="Times New Roman"/>
          <w:sz w:val="28"/>
          <w:szCs w:val="28"/>
        </w:rPr>
        <w:t>].</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Остается сделать последний шаг в рассуждениях. Аналог нейронной сети – человеческое сообщество – может распознавать образы, т.е. обладает свойством, которое является [1</w:t>
      </w:r>
      <w:r>
        <w:rPr>
          <w:rFonts w:ascii="Times New Roman" w:hAnsi="Times New Roman" w:cs="Times New Roman"/>
          <w:sz w:val="28"/>
          <w:szCs w:val="28"/>
        </w:rPr>
        <w:t>4</w:t>
      </w:r>
      <w:r w:rsidRPr="00ED7637">
        <w:rPr>
          <w:rFonts w:ascii="Times New Roman" w:hAnsi="Times New Roman" w:cs="Times New Roman"/>
          <w:sz w:val="28"/>
          <w:szCs w:val="28"/>
        </w:rPr>
        <w:t>,1</w:t>
      </w:r>
      <w:r>
        <w:rPr>
          <w:rFonts w:ascii="Times New Roman" w:hAnsi="Times New Roman" w:cs="Times New Roman"/>
          <w:sz w:val="28"/>
          <w:szCs w:val="28"/>
        </w:rPr>
        <w:t>5</w:t>
      </w:r>
      <w:r w:rsidRPr="00ED7637">
        <w:rPr>
          <w:rFonts w:ascii="Times New Roman" w:hAnsi="Times New Roman" w:cs="Times New Roman"/>
          <w:sz w:val="28"/>
          <w:szCs w:val="28"/>
        </w:rPr>
        <w:t xml:space="preserve">] первичным для возникновения сознания. Следовательно, допустимо предположить, что нейронная сеть в целом или обладает, по крайней мере, начатками сознания, или может приобрести его в ближайшем будущем, так как развитие </w:t>
      </w:r>
      <w:r>
        <w:rPr>
          <w:rFonts w:ascii="Times New Roman" w:hAnsi="Times New Roman" w:cs="Times New Roman"/>
          <w:sz w:val="28"/>
          <w:szCs w:val="28"/>
        </w:rPr>
        <w:t>теле</w:t>
      </w:r>
      <w:r w:rsidRPr="00ED7637">
        <w:rPr>
          <w:rFonts w:ascii="Times New Roman" w:hAnsi="Times New Roman" w:cs="Times New Roman"/>
          <w:sz w:val="28"/>
          <w:szCs w:val="28"/>
        </w:rPr>
        <w:t>коммуникационной сф</w:t>
      </w:r>
      <w:r>
        <w:rPr>
          <w:rFonts w:ascii="Times New Roman" w:hAnsi="Times New Roman" w:cs="Times New Roman"/>
          <w:sz w:val="28"/>
          <w:szCs w:val="28"/>
        </w:rPr>
        <w:t>е</w:t>
      </w:r>
      <w:r w:rsidRPr="00ED7637">
        <w:rPr>
          <w:rFonts w:ascii="Times New Roman" w:hAnsi="Times New Roman" w:cs="Times New Roman"/>
          <w:sz w:val="28"/>
          <w:szCs w:val="28"/>
        </w:rPr>
        <w:t>р</w:t>
      </w:r>
      <w:r>
        <w:rPr>
          <w:rFonts w:ascii="Times New Roman" w:hAnsi="Times New Roman" w:cs="Times New Roman"/>
          <w:sz w:val="28"/>
          <w:szCs w:val="28"/>
        </w:rPr>
        <w:t>ы в послед</w:t>
      </w:r>
      <w:r w:rsidRPr="00ED7637">
        <w:rPr>
          <w:rFonts w:ascii="Times New Roman" w:hAnsi="Times New Roman" w:cs="Times New Roman"/>
          <w:sz w:val="28"/>
          <w:szCs w:val="28"/>
        </w:rPr>
        <w:t>нее время происходит экстрем</w:t>
      </w:r>
      <w:r>
        <w:rPr>
          <w:rFonts w:ascii="Times New Roman" w:hAnsi="Times New Roman" w:cs="Times New Roman"/>
          <w:sz w:val="28"/>
          <w:szCs w:val="28"/>
        </w:rPr>
        <w:t>а</w:t>
      </w:r>
      <w:r w:rsidRPr="00ED7637">
        <w:rPr>
          <w:rFonts w:ascii="Times New Roman" w:hAnsi="Times New Roman" w:cs="Times New Roman"/>
          <w:sz w:val="28"/>
          <w:szCs w:val="28"/>
        </w:rPr>
        <w:t>льно высокими темпами. Другими словами, представления о ноосфере как некоем коллективном разуме</w:t>
      </w:r>
      <w:r>
        <w:rPr>
          <w:rFonts w:ascii="Times New Roman" w:hAnsi="Times New Roman" w:cs="Times New Roman"/>
          <w:sz w:val="28"/>
          <w:szCs w:val="28"/>
        </w:rPr>
        <w:t xml:space="preserve"> (или его «упрощенной модификации»)</w:t>
      </w:r>
      <w:r w:rsidRPr="00ED7637">
        <w:rPr>
          <w:rFonts w:ascii="Times New Roman" w:hAnsi="Times New Roman" w:cs="Times New Roman"/>
          <w:sz w:val="28"/>
          <w:szCs w:val="28"/>
        </w:rPr>
        <w:t>, в принципе, могут иметь п</w:t>
      </w:r>
      <w:r>
        <w:rPr>
          <w:rFonts w:ascii="Times New Roman" w:hAnsi="Times New Roman" w:cs="Times New Roman"/>
          <w:sz w:val="28"/>
          <w:szCs w:val="28"/>
        </w:rPr>
        <w:t>од собой естественнонаучное обо</w:t>
      </w:r>
      <w:r w:rsidRPr="00ED7637">
        <w:rPr>
          <w:rFonts w:ascii="Times New Roman" w:hAnsi="Times New Roman" w:cs="Times New Roman"/>
          <w:sz w:val="28"/>
          <w:szCs w:val="28"/>
        </w:rPr>
        <w:t xml:space="preserve">снование. </w:t>
      </w:r>
    </w:p>
    <w:p w:rsidR="00CC79F9" w:rsidRPr="00ED7637"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Далее</w:t>
      </w:r>
      <w:r w:rsidRPr="00ED7637">
        <w:rPr>
          <w:rFonts w:ascii="Times New Roman" w:hAnsi="Times New Roman" w:cs="Times New Roman"/>
          <w:sz w:val="28"/>
          <w:szCs w:val="28"/>
        </w:rPr>
        <w:t xml:space="preserve">, информацией между собой могут обмениваться не только люди и не только с помощью языка. Как известно, в сообществах насекомых производится обмен «химическими сигналами», основанный на феромонах, звуковыми сигналами обмениваются практически все виды млекопитающих и </w:t>
      </w:r>
      <w:proofErr w:type="gramStart"/>
      <w:r w:rsidRPr="00ED7637">
        <w:rPr>
          <w:rFonts w:ascii="Times New Roman" w:hAnsi="Times New Roman" w:cs="Times New Roman"/>
          <w:sz w:val="28"/>
          <w:szCs w:val="28"/>
        </w:rPr>
        <w:t>т.д.</w:t>
      </w:r>
      <w:proofErr w:type="gramEnd"/>
      <w:r w:rsidRPr="00ED7637">
        <w:rPr>
          <w:rFonts w:ascii="Times New Roman" w:hAnsi="Times New Roman" w:cs="Times New Roman"/>
          <w:sz w:val="28"/>
          <w:szCs w:val="28"/>
        </w:rPr>
        <w:t xml:space="preserve"> и т.п. Более того, возможен и межвидовой обмен информацией. Следовательно, те же факторы, которые приводят с нейросетевой гипотезе ноосферы, по идее, могут привести и к алогичной гипотезе как для отдельных видов живых организмов (пусть и не обладающих индивидуальным сознанием), так и для живой природы в целом.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Очевидно, что здесь имеется основа для рассмотрения концепции «Геи» Дж. Лавлока [1</w:t>
      </w:r>
      <w:r>
        <w:rPr>
          <w:rFonts w:ascii="Times New Roman" w:hAnsi="Times New Roman" w:cs="Times New Roman"/>
          <w:sz w:val="28"/>
          <w:szCs w:val="28"/>
        </w:rPr>
        <w:t>7</w:t>
      </w:r>
      <w:r w:rsidRPr="00ED7637">
        <w:rPr>
          <w:rFonts w:ascii="Times New Roman" w:hAnsi="Times New Roman" w:cs="Times New Roman"/>
          <w:sz w:val="28"/>
          <w:szCs w:val="28"/>
        </w:rPr>
        <w:t>,1</w:t>
      </w:r>
      <w:r>
        <w:rPr>
          <w:rFonts w:ascii="Times New Roman" w:hAnsi="Times New Roman" w:cs="Times New Roman"/>
          <w:sz w:val="28"/>
          <w:szCs w:val="28"/>
        </w:rPr>
        <w:t>8</w:t>
      </w:r>
      <w:r w:rsidRPr="00ED7637">
        <w:rPr>
          <w:rFonts w:ascii="Times New Roman" w:hAnsi="Times New Roman" w:cs="Times New Roman"/>
          <w:sz w:val="28"/>
          <w:szCs w:val="28"/>
        </w:rPr>
        <w:t xml:space="preserve">] и представлений о ноосфере с единых позиций.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xml:space="preserve">Не исключено, что о вопросах, по большей части, </w:t>
      </w:r>
      <w:r>
        <w:rPr>
          <w:rFonts w:ascii="Times New Roman" w:hAnsi="Times New Roman" w:cs="Times New Roman"/>
          <w:sz w:val="28"/>
          <w:szCs w:val="28"/>
        </w:rPr>
        <w:t>пока носящих дискуссионный характер</w:t>
      </w:r>
      <w:r w:rsidRPr="00ED7637">
        <w:rPr>
          <w:rFonts w:ascii="Times New Roman" w:hAnsi="Times New Roman" w:cs="Times New Roman"/>
          <w:sz w:val="28"/>
          <w:szCs w:val="28"/>
        </w:rPr>
        <w:t xml:space="preserve">, не стоило бы и писать, если бы не одно, весьма важно обстоятельство. Обладает ноосфера собственным сознанием или нет, но распознавать образы, т.е. проявлять коллективные реакции на те или иные </w:t>
      </w:r>
      <w:r w:rsidRPr="00ED7637">
        <w:rPr>
          <w:rFonts w:ascii="Times New Roman" w:hAnsi="Times New Roman" w:cs="Times New Roman"/>
          <w:sz w:val="28"/>
          <w:szCs w:val="28"/>
        </w:rPr>
        <w:lastRenderedPageBreak/>
        <w:t>воздействия ее фрагменты способны</w:t>
      </w:r>
      <w:r>
        <w:rPr>
          <w:rFonts w:ascii="Times New Roman" w:hAnsi="Times New Roman" w:cs="Times New Roman"/>
          <w:sz w:val="28"/>
          <w:szCs w:val="28"/>
        </w:rPr>
        <w:t xml:space="preserve"> (соответствующие доказательства даются в следующей главе)</w:t>
      </w:r>
      <w:r w:rsidRPr="00ED7637">
        <w:rPr>
          <w:rFonts w:ascii="Times New Roman" w:hAnsi="Times New Roman" w:cs="Times New Roman"/>
          <w:sz w:val="28"/>
          <w:szCs w:val="28"/>
        </w:rPr>
        <w:t xml:space="preserve">. «Фрагментами» ноосферы, очевидно, являются этносы и государства, как среды, формирующие внутренние коммуникационные системы, обладающие относительной обособленностью. Признание одного только этого вывода заставляет </w:t>
      </w:r>
      <w:r>
        <w:rPr>
          <w:rFonts w:ascii="Times New Roman" w:hAnsi="Times New Roman" w:cs="Times New Roman"/>
          <w:sz w:val="28"/>
          <w:szCs w:val="28"/>
        </w:rPr>
        <w:t>несколько иначе посмотреть</w:t>
      </w:r>
      <w:r w:rsidRPr="00ED7637">
        <w:rPr>
          <w:rFonts w:ascii="Times New Roman" w:hAnsi="Times New Roman" w:cs="Times New Roman"/>
          <w:sz w:val="28"/>
          <w:szCs w:val="28"/>
        </w:rPr>
        <w:t xml:space="preserve"> на то, что собственно представляет собой геополитика как таковая. </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А именно, в [</w:t>
      </w:r>
      <w:r>
        <w:rPr>
          <w:rFonts w:ascii="Times New Roman" w:hAnsi="Times New Roman" w:cs="Times New Roman"/>
          <w:sz w:val="28"/>
          <w:szCs w:val="28"/>
        </w:rPr>
        <w:t>19</w:t>
      </w:r>
      <w:r w:rsidRPr="00ED7637">
        <w:rPr>
          <w:rFonts w:ascii="Times New Roman" w:hAnsi="Times New Roman" w:cs="Times New Roman"/>
          <w:sz w:val="28"/>
          <w:szCs w:val="28"/>
        </w:rPr>
        <w:t>] сказано: «…традиционная геополитика рассматривала каждое государство как своего рода географический или пространственно-территориальный организм, обладающий особыми физико-географическими, природными, ресурсными, людскими и иными параметрами, собственным неповторимым обликом и руководствующийся исключительно собственными волей и интересами».</w:t>
      </w:r>
    </w:p>
    <w:p w:rsidR="00CC79F9" w:rsidRPr="00ED7637" w:rsidRDefault="00CC79F9" w:rsidP="00CC79F9">
      <w:pPr>
        <w:spacing w:after="0" w:line="240" w:lineRule="auto"/>
        <w:ind w:firstLine="567"/>
        <w:jc w:val="both"/>
        <w:rPr>
          <w:rFonts w:ascii="Times New Roman" w:hAnsi="Times New Roman" w:cs="Times New Roman"/>
          <w:sz w:val="28"/>
          <w:szCs w:val="28"/>
        </w:rPr>
      </w:pPr>
      <w:r w:rsidRPr="00ED7637">
        <w:rPr>
          <w:rFonts w:ascii="Times New Roman" w:hAnsi="Times New Roman" w:cs="Times New Roman"/>
          <w:sz w:val="28"/>
          <w:szCs w:val="28"/>
        </w:rPr>
        <w:t xml:space="preserve">В данном контексте слово «организм» используется скорее метафорически. </w:t>
      </w:r>
      <w:proofErr w:type="gramStart"/>
      <w:r w:rsidRPr="00ED7637">
        <w:rPr>
          <w:rFonts w:ascii="Times New Roman" w:hAnsi="Times New Roman" w:cs="Times New Roman"/>
          <w:sz w:val="28"/>
          <w:szCs w:val="28"/>
        </w:rPr>
        <w:t>Однако</w:t>
      </w:r>
      <w:proofErr w:type="gramEnd"/>
      <w:r w:rsidRPr="00ED7637">
        <w:rPr>
          <w:rFonts w:ascii="Times New Roman" w:hAnsi="Times New Roman" w:cs="Times New Roman"/>
          <w:sz w:val="28"/>
          <w:szCs w:val="28"/>
        </w:rPr>
        <w:t xml:space="preserve"> как только выясняется, что этнос, можно рассматривать как аналог нейронной сети, сразу становится ясным, что это – далеко не метафора. Другими словами, даже на самых ранних стадиях исследования, выявляющих нейросетевые свойства человеческих сообществ, уже можно сделать весьма и весьма важные практические выводы. Отдельные этносы – </w:t>
      </w:r>
      <w:r>
        <w:rPr>
          <w:rFonts w:ascii="Times New Roman" w:hAnsi="Times New Roman" w:cs="Times New Roman"/>
          <w:sz w:val="28"/>
          <w:szCs w:val="28"/>
        </w:rPr>
        <w:t xml:space="preserve">как </w:t>
      </w:r>
      <w:r w:rsidRPr="00ED7637">
        <w:rPr>
          <w:rFonts w:ascii="Times New Roman" w:hAnsi="Times New Roman" w:cs="Times New Roman"/>
          <w:sz w:val="28"/>
          <w:szCs w:val="28"/>
        </w:rPr>
        <w:t>фрагменты ноосферы –</w:t>
      </w:r>
      <w:r>
        <w:rPr>
          <w:rFonts w:ascii="Times New Roman" w:hAnsi="Times New Roman" w:cs="Times New Roman"/>
          <w:sz w:val="28"/>
          <w:szCs w:val="28"/>
        </w:rPr>
        <w:t xml:space="preserve"> </w:t>
      </w:r>
      <w:r w:rsidRPr="00ED7637">
        <w:rPr>
          <w:rFonts w:ascii="Times New Roman" w:hAnsi="Times New Roman" w:cs="Times New Roman"/>
          <w:sz w:val="28"/>
          <w:szCs w:val="28"/>
        </w:rPr>
        <w:t>могут рассматриваться как аналоги организм</w:t>
      </w:r>
      <w:r>
        <w:rPr>
          <w:rFonts w:ascii="Times New Roman" w:hAnsi="Times New Roman" w:cs="Times New Roman"/>
          <w:sz w:val="28"/>
          <w:szCs w:val="28"/>
        </w:rPr>
        <w:t>ов в прямом смысле этого слова, равно как и относительно самостоятельные фрагменты самих этносов, структурируемые той или иной субкультурой (в качестве примера здесь снова можно упомянуть бюрократию).</w:t>
      </w:r>
    </w:p>
    <w:p w:rsidR="00CC79F9" w:rsidRPr="002319F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8B08F4">
        <w:rPr>
          <w:rFonts w:ascii="Times New Roman" w:hAnsi="Times New Roman" w:cs="Times New Roman"/>
          <w:sz w:val="28"/>
          <w:szCs w:val="28"/>
        </w:rPr>
        <w:t>суть нейросетевой модели ноосферы можно сформулировать предельно коротко: ноосфера представляет собой природную нейронную сеть, в которой индивиды играют роль отдельных нейронов, а коммуникации между ними – роль нервных волокон, служащих для передачи сигналов.</w:t>
      </w:r>
    </w:p>
    <w:p w:rsidR="00CC79F9"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 xml:space="preserve">Еще более упрощая можно сказать, что ноосфера формируется связями между индивидами, т.е. является коллективным (в физическом смысле) эффектом. </w:t>
      </w:r>
      <w:r>
        <w:rPr>
          <w:rFonts w:ascii="Times New Roman" w:hAnsi="Times New Roman" w:cs="Times New Roman"/>
          <w:sz w:val="28"/>
          <w:szCs w:val="28"/>
        </w:rPr>
        <w:t xml:space="preserve">Появление в системе нового качества, которое, к тому же имеет сугубо информационную природу, для наглядности можно пояснить, </w:t>
      </w:r>
      <w:r w:rsidRPr="000749D8">
        <w:rPr>
          <w:rFonts w:ascii="Times New Roman" w:hAnsi="Times New Roman" w:cs="Times New Roman"/>
          <w:sz w:val="28"/>
          <w:szCs w:val="28"/>
        </w:rPr>
        <w:t>следуя традиции, заложенной еще Фрейдом, отт</w:t>
      </w:r>
      <w:r>
        <w:rPr>
          <w:rFonts w:ascii="Times New Roman" w:hAnsi="Times New Roman" w:cs="Times New Roman"/>
          <w:sz w:val="28"/>
          <w:szCs w:val="28"/>
        </w:rPr>
        <w:t>а</w:t>
      </w:r>
      <w:r w:rsidRPr="000749D8">
        <w:rPr>
          <w:rFonts w:ascii="Times New Roman" w:hAnsi="Times New Roman" w:cs="Times New Roman"/>
          <w:sz w:val="28"/>
          <w:szCs w:val="28"/>
        </w:rPr>
        <w:t>лк</w:t>
      </w:r>
      <w:r>
        <w:rPr>
          <w:rFonts w:ascii="Times New Roman" w:hAnsi="Times New Roman" w:cs="Times New Roman"/>
          <w:sz w:val="28"/>
          <w:szCs w:val="28"/>
        </w:rPr>
        <w:t>иваясь</w:t>
      </w:r>
      <w:r w:rsidRPr="000749D8">
        <w:rPr>
          <w:rFonts w:ascii="Times New Roman" w:hAnsi="Times New Roman" w:cs="Times New Roman"/>
          <w:sz w:val="28"/>
          <w:szCs w:val="28"/>
        </w:rPr>
        <w:t xml:space="preserve"> от рассмотрения намного более простых вещей</w:t>
      </w:r>
      <w:r>
        <w:rPr>
          <w:rFonts w:ascii="Times New Roman" w:hAnsi="Times New Roman" w:cs="Times New Roman"/>
          <w:sz w:val="28"/>
          <w:szCs w:val="28"/>
        </w:rPr>
        <w:t>.</w:t>
      </w:r>
      <w:r w:rsidRPr="000749D8">
        <w:rPr>
          <w:rFonts w:ascii="Times New Roman" w:hAnsi="Times New Roman" w:cs="Times New Roman"/>
          <w:sz w:val="28"/>
          <w:szCs w:val="28"/>
        </w:rPr>
        <w:t xml:space="preserve"> </w:t>
      </w:r>
    </w:p>
    <w:p w:rsidR="00CC79F9" w:rsidRPr="000749D8"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0749D8">
        <w:rPr>
          <w:rFonts w:ascii="Times New Roman" w:hAnsi="Times New Roman" w:cs="Times New Roman"/>
          <w:sz w:val="28"/>
          <w:szCs w:val="28"/>
        </w:rPr>
        <w:t xml:space="preserve"> именно, </w:t>
      </w:r>
      <w:r>
        <w:rPr>
          <w:rFonts w:ascii="Times New Roman" w:hAnsi="Times New Roman" w:cs="Times New Roman"/>
          <w:sz w:val="28"/>
          <w:szCs w:val="28"/>
        </w:rPr>
        <w:t xml:space="preserve">попытаемся </w:t>
      </w:r>
      <w:r w:rsidRPr="000749D8">
        <w:rPr>
          <w:rFonts w:ascii="Times New Roman" w:hAnsi="Times New Roman" w:cs="Times New Roman"/>
          <w:sz w:val="28"/>
          <w:szCs w:val="28"/>
        </w:rPr>
        <w:t>взгляну</w:t>
      </w:r>
      <w:r>
        <w:rPr>
          <w:rFonts w:ascii="Times New Roman" w:hAnsi="Times New Roman" w:cs="Times New Roman"/>
          <w:sz w:val="28"/>
          <w:szCs w:val="28"/>
        </w:rPr>
        <w:t>ть</w:t>
      </w:r>
      <w:r w:rsidRPr="000749D8">
        <w:rPr>
          <w:rFonts w:ascii="Times New Roman" w:hAnsi="Times New Roman" w:cs="Times New Roman"/>
          <w:sz w:val="28"/>
          <w:szCs w:val="28"/>
        </w:rPr>
        <w:t xml:space="preserve"> на известную проблему «соотношения текста и читателя» с тех же позиций, что и на ноосферу в целом</w:t>
      </w:r>
      <w:r>
        <w:rPr>
          <w:rFonts w:ascii="Times New Roman" w:hAnsi="Times New Roman" w:cs="Times New Roman"/>
          <w:sz w:val="28"/>
          <w:szCs w:val="28"/>
        </w:rPr>
        <w:t xml:space="preserve"> (или ее относительно самостоятельные фрагменты)</w:t>
      </w:r>
      <w:r w:rsidRPr="000749D8">
        <w:rPr>
          <w:rFonts w:ascii="Times New Roman" w:hAnsi="Times New Roman" w:cs="Times New Roman"/>
          <w:sz w:val="28"/>
          <w:szCs w:val="28"/>
        </w:rPr>
        <w:t xml:space="preserve">. </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Начать придется несколько издалека, вкратце напомнив, в чем состоит упомянутая выше проблема «соотношения текста и читателя». Любой философский текст заведомо не имеет смысла воспринимать так же, как воспринимается инструкция по использованию кофеварки или учебник по технической дисциплине. Предоставим, для начала, слово далеко не последнему из философов, заранее извинившись за громоздкую цитату из «Лекций по истории философии» Г.В.Ф. Гегеля [2</w:t>
      </w:r>
      <w:r>
        <w:rPr>
          <w:rFonts w:ascii="Times New Roman" w:hAnsi="Times New Roman" w:cs="Times New Roman"/>
          <w:sz w:val="28"/>
          <w:szCs w:val="28"/>
        </w:rPr>
        <w:t>0</w:t>
      </w:r>
      <w:r w:rsidRPr="000749D8">
        <w:rPr>
          <w:rFonts w:ascii="Times New Roman" w:hAnsi="Times New Roman" w:cs="Times New Roman"/>
          <w:sz w:val="28"/>
          <w:szCs w:val="28"/>
        </w:rPr>
        <w:t>]:</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lastRenderedPageBreak/>
        <w:t xml:space="preserve">«Ибо по отношению к мыслям… понимать означает нечто совершенно другое, чем лишь улавливать грамматический смысл слов. Здесь понимать не может означать – воспринимать их в себя и все же давать им проникнуть лишь до области представления. Можно поэтому быть знакомым с утверждениями, положениями или, если угодно, мнениями философов, можно потратить много труда, чтобы ознакомится с основаниями этих мнений и дальнейшей разработкой их и при всех стараниях не достигнуть главного, а именно понимания рассматриваемых положений. Нет поэтому недостатка в многотомных и, если угодно, ученых историях философии, в которых нет познания самого предмета, на изучение которого в них положено столько труда. Авторов таких историй можно сравнить с животными, прослушавшими все звуки музыкального произведения, но </w:t>
      </w:r>
      <w:proofErr w:type="gramStart"/>
      <w:r w:rsidRPr="000749D8">
        <w:rPr>
          <w:rFonts w:ascii="Times New Roman" w:hAnsi="Times New Roman" w:cs="Times New Roman"/>
          <w:sz w:val="28"/>
          <w:szCs w:val="28"/>
        </w:rPr>
        <w:t>до чувства</w:t>
      </w:r>
      <w:proofErr w:type="gramEnd"/>
      <w:r w:rsidRPr="000749D8">
        <w:rPr>
          <w:rFonts w:ascii="Times New Roman" w:hAnsi="Times New Roman" w:cs="Times New Roman"/>
          <w:sz w:val="28"/>
          <w:szCs w:val="28"/>
        </w:rPr>
        <w:t xml:space="preserve"> которых не дошло только одно – гармония этих звуков. »</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В переводе на современный язык, можно сказать, что, когда речь идет не об «инструкции к кофеварке» существует нечто, что стоит «за текстом», некие внетекстовые структуры. Проблема, только отчасти затронутая Г.В.Ф. Гегелем, получила, как известно, весьма неожиданное звучание уже в 20-том столетии. Речь идет о философских исследованиях, затрагивающих проблемы интерпретации текстов. «</w:t>
      </w:r>
      <w:proofErr w:type="gramStart"/>
      <w:r w:rsidRPr="000749D8">
        <w:rPr>
          <w:rFonts w:ascii="Times New Roman" w:hAnsi="Times New Roman" w:cs="Times New Roman"/>
          <w:sz w:val="28"/>
          <w:szCs w:val="28"/>
        </w:rPr>
        <w:t>Мысль</w:t>
      </w:r>
      <w:proofErr w:type="gramEnd"/>
      <w:r w:rsidRPr="000749D8">
        <w:rPr>
          <w:rFonts w:ascii="Times New Roman" w:hAnsi="Times New Roman" w:cs="Times New Roman"/>
          <w:sz w:val="28"/>
          <w:szCs w:val="28"/>
        </w:rPr>
        <w:t xml:space="preserve"> изреченная есть ложь», говоря словами поэта. </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Один из наиболее известных авторов, разрабатывавших данный вопрос – Умберто Эко, значительная часть исследований которого посвящена проблемам современной масс-культуры и осмыслению данного феномена, о чем он собственно и говорит в «Заметках на полях «Имени розы»». В сущности, эта мысль все время проскальзывает и в самом тексте «Имени розы»: «Попытайся понять, не что книга говорит, а что она хочет сказать.»</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 xml:space="preserve">Один из наиболее известных его тезисов – различие между книгами-для-чтения и книгами-справочниками. Полемика, в которой принимал участие </w:t>
      </w:r>
      <w:proofErr w:type="gramStart"/>
      <w:r w:rsidRPr="000749D8">
        <w:rPr>
          <w:rFonts w:ascii="Times New Roman" w:hAnsi="Times New Roman" w:cs="Times New Roman"/>
          <w:sz w:val="28"/>
          <w:szCs w:val="28"/>
        </w:rPr>
        <w:t>Эко</w:t>
      </w:r>
      <w:proofErr w:type="gramEnd"/>
      <w:r w:rsidRPr="000749D8">
        <w:rPr>
          <w:rFonts w:ascii="Times New Roman" w:hAnsi="Times New Roman" w:cs="Times New Roman"/>
          <w:sz w:val="28"/>
          <w:szCs w:val="28"/>
        </w:rPr>
        <w:t>, проанализированная в [2</w:t>
      </w:r>
      <w:r>
        <w:rPr>
          <w:rFonts w:ascii="Times New Roman" w:hAnsi="Times New Roman" w:cs="Times New Roman"/>
          <w:sz w:val="28"/>
          <w:szCs w:val="28"/>
        </w:rPr>
        <w:t>1</w:t>
      </w:r>
      <w:r w:rsidRPr="000749D8">
        <w:rPr>
          <w:rFonts w:ascii="Times New Roman" w:hAnsi="Times New Roman" w:cs="Times New Roman"/>
          <w:sz w:val="28"/>
          <w:szCs w:val="28"/>
        </w:rPr>
        <w:t xml:space="preserve">], во многом касается свободы интерпретаций текстов первого типа. Однако здесь очень важно </w:t>
      </w:r>
      <w:proofErr w:type="gramStart"/>
      <w:r w:rsidRPr="000749D8">
        <w:rPr>
          <w:rFonts w:ascii="Times New Roman" w:hAnsi="Times New Roman" w:cs="Times New Roman"/>
          <w:sz w:val="28"/>
          <w:szCs w:val="28"/>
        </w:rPr>
        <w:t>подчеркнуть</w:t>
      </w:r>
      <w:proofErr w:type="gramEnd"/>
      <w:r w:rsidRPr="000749D8">
        <w:rPr>
          <w:rFonts w:ascii="Times New Roman" w:hAnsi="Times New Roman" w:cs="Times New Roman"/>
          <w:sz w:val="28"/>
          <w:szCs w:val="28"/>
        </w:rPr>
        <w:t xml:space="preserve"> что проблема «скрытых смыслов», или над-смыслов, по существу, характерна далеко не только для художественных и философских текстов. </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 xml:space="preserve">В качестве простейшего примера можно рассмотреть обучение языку программирования. Как правило, в таких языках смысл использования одних операторов становится ясным, только после того, студент понял, как именно работают другие. При этом изучение операций второго типа требует знания правил, относящихся к первой группе. Упрощенно говоря, язык – даже искусственный – представляет собой замкнутую, в определенном смысле, самостоятельную конструкцию, в которой одни элементы выражаются через другие. </w:t>
      </w:r>
      <w:proofErr w:type="gramStart"/>
      <w:r w:rsidRPr="000749D8">
        <w:rPr>
          <w:rFonts w:ascii="Times New Roman" w:hAnsi="Times New Roman" w:cs="Times New Roman"/>
          <w:sz w:val="28"/>
          <w:szCs w:val="28"/>
        </w:rPr>
        <w:t>Однако</w:t>
      </w:r>
      <w:proofErr w:type="gramEnd"/>
      <w:r w:rsidRPr="000749D8">
        <w:rPr>
          <w:rFonts w:ascii="Times New Roman" w:hAnsi="Times New Roman" w:cs="Times New Roman"/>
          <w:sz w:val="28"/>
          <w:szCs w:val="28"/>
        </w:rPr>
        <w:t xml:space="preserve"> когда идет обучение естественному языку, всегда можно апеллировать к зрительным образам и т.д. При обучении искусственному языку должен произойти своеобразный переход из количества в качество – когда, наконец, станет возможным «увидеть» всю картину целиком, воспринять ее смысл, который не сводится к отдельным операндам. </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 xml:space="preserve">Обучение искусственным языкам идет через «фигуры exemplus», столь часто упоминаемые </w:t>
      </w:r>
      <w:proofErr w:type="gramStart"/>
      <w:r w:rsidRPr="000749D8">
        <w:rPr>
          <w:rFonts w:ascii="Times New Roman" w:hAnsi="Times New Roman" w:cs="Times New Roman"/>
          <w:sz w:val="28"/>
          <w:szCs w:val="28"/>
        </w:rPr>
        <w:t>Эко</w:t>
      </w:r>
      <w:proofErr w:type="gramEnd"/>
      <w:r w:rsidRPr="000749D8">
        <w:rPr>
          <w:rFonts w:ascii="Times New Roman" w:hAnsi="Times New Roman" w:cs="Times New Roman"/>
          <w:sz w:val="28"/>
          <w:szCs w:val="28"/>
        </w:rPr>
        <w:t xml:space="preserve">, через примеры. Понимание языка в целом, </w:t>
      </w:r>
      <w:r w:rsidRPr="000749D8">
        <w:rPr>
          <w:rFonts w:ascii="Times New Roman" w:hAnsi="Times New Roman" w:cs="Times New Roman"/>
          <w:sz w:val="28"/>
          <w:szCs w:val="28"/>
        </w:rPr>
        <w:lastRenderedPageBreak/>
        <w:t xml:space="preserve">понимание целостности, не сводимой к отдельным операндам, приходит только потом, после того как накоплена определенная критическая масса сведений. Что и не удивительно – любой язык программирования представляет собой нечто качественно отличное от совокупности составляющих его правил. В нем есть свой над-текст. </w:t>
      </w:r>
    </w:p>
    <w:p w:rsidR="00CC79F9" w:rsidRPr="000749D8"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О художественных и философских текстах в этом отношении вряд ли стоит говорить подробно – общеизвестно, что наиболее емкими, максимально «информативными» являются поэтические произведения, которые изначально ориентируются именно на создание «образа», того, чего нет в тексте, если его понимать только через совокупность слов, имеющих определенное значение.</w:t>
      </w:r>
    </w:p>
    <w:p w:rsidR="00CC79F9" w:rsidRDefault="00CC79F9" w:rsidP="00CC79F9">
      <w:pPr>
        <w:spacing w:after="0" w:line="240" w:lineRule="auto"/>
        <w:ind w:firstLine="567"/>
        <w:jc w:val="both"/>
        <w:rPr>
          <w:rFonts w:ascii="Times New Roman" w:hAnsi="Times New Roman" w:cs="Times New Roman"/>
          <w:sz w:val="28"/>
          <w:szCs w:val="28"/>
        </w:rPr>
      </w:pPr>
      <w:r w:rsidRPr="000749D8">
        <w:rPr>
          <w:rFonts w:ascii="Times New Roman" w:hAnsi="Times New Roman" w:cs="Times New Roman"/>
          <w:sz w:val="28"/>
          <w:szCs w:val="28"/>
        </w:rPr>
        <w:t xml:space="preserve">Промежуточное положение занимает обучение естественным наукам, скажем, физике. Изучение отдельных закономерностей, умение решать задачи по некоторым темам далеко не составляет знания предмета. Не составляет его и овладение большим объемом информации. Есть нечто, что оделяет профессионала от хорошо информированного дилетанта – умение видеть картину в целом, во всех (или хотя бы в значительной их части) взаимосвязях, присущих рассматриваемому явлению или процессу. Над-текст, или выражаясь языком литературоведов, внетекстовые структуры, присутствуют и в каждом учебнике по физике. При обучении каждому предмету есть нечто, что труднее всего выразить словами – это подтвердит любой лектор. </w:t>
      </w:r>
    </w:p>
    <w:p w:rsidR="00CC79F9" w:rsidRPr="000749D8"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с рассматриваемой точки зрения, существование </w:t>
      </w:r>
      <w:proofErr w:type="gramStart"/>
      <w:r>
        <w:rPr>
          <w:rFonts w:ascii="Times New Roman" w:hAnsi="Times New Roman" w:cs="Times New Roman"/>
          <w:sz w:val="28"/>
          <w:szCs w:val="28"/>
        </w:rPr>
        <w:t>над-личностных</w:t>
      </w:r>
      <w:proofErr w:type="gramEnd"/>
      <w:r>
        <w:rPr>
          <w:rFonts w:ascii="Times New Roman" w:hAnsi="Times New Roman" w:cs="Times New Roman"/>
          <w:sz w:val="28"/>
          <w:szCs w:val="28"/>
        </w:rPr>
        <w:t xml:space="preserve"> уровней переработки информации, возникновение в человеческих сообществах нового качества, отнюдь не содержит чего-либо мистического. Именно такое «новое качество» определяет поведение систем, подробно рассматриваемых выше, в частности, феномена бюрократии. Это в полной мере подтверждает точку зрения, высказанную в Главе 11 и 15, - обобщенный Пользователь, равно как и внешние агенты, пока не представляют себе, каков программный код любого более или менее разветвленного административного аппарата </w:t>
      </w:r>
      <w:r w:rsidRPr="00C42692">
        <w:rPr>
          <w:rFonts w:ascii="Times New Roman" w:hAnsi="Times New Roman" w:cs="Times New Roman"/>
          <w:i/>
          <w:sz w:val="28"/>
          <w:szCs w:val="28"/>
        </w:rPr>
        <w:t>на самом деле</w:t>
      </w:r>
      <w:r>
        <w:rPr>
          <w:rFonts w:ascii="Times New Roman" w:hAnsi="Times New Roman" w:cs="Times New Roman"/>
          <w:sz w:val="28"/>
          <w:szCs w:val="28"/>
        </w:rPr>
        <w:t xml:space="preserve">. Более того, развитый административный аппарат, как показывает аналогия с нейронной сетью, строго говоря, не программируется вообще. </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FE2198" w:rsidRDefault="00CC79F9" w:rsidP="00CC79F9">
      <w:pPr>
        <w:spacing w:after="0" w:line="240" w:lineRule="auto"/>
        <w:ind w:firstLine="567"/>
        <w:jc w:val="both"/>
        <w:rPr>
          <w:rFonts w:ascii="Times New Roman" w:hAnsi="Times New Roman" w:cs="Times New Roman"/>
          <w:b/>
          <w:sz w:val="28"/>
          <w:szCs w:val="28"/>
        </w:rPr>
      </w:pPr>
      <w:r w:rsidRPr="00FE2198">
        <w:rPr>
          <w:rFonts w:ascii="Times New Roman" w:hAnsi="Times New Roman" w:cs="Times New Roman"/>
          <w:b/>
          <w:sz w:val="28"/>
          <w:szCs w:val="28"/>
        </w:rPr>
        <w:t>Список литературы к главе 1</w:t>
      </w:r>
      <w:r>
        <w:rPr>
          <w:rFonts w:ascii="Times New Roman" w:hAnsi="Times New Roman" w:cs="Times New Roman"/>
          <w:b/>
          <w:sz w:val="28"/>
          <w:szCs w:val="28"/>
        </w:rPr>
        <w:t>6</w:t>
      </w:r>
    </w:p>
    <w:p w:rsidR="00CC79F9" w:rsidRPr="00004896"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Горбань А.Н., Дунин-Барковский В.Л., Миркес Е.М. и др. </w:t>
      </w:r>
      <w:r w:rsidRPr="00004896">
        <w:rPr>
          <w:rStyle w:val="ac"/>
          <w:rFonts w:eastAsiaTheme="majorEastAsia"/>
          <w:b w:val="0"/>
          <w:sz w:val="28"/>
          <w:szCs w:val="28"/>
          <w:lang w:val="en-US"/>
        </w:rPr>
        <w:t xml:space="preserve">Нейроинформатика. Новосибирск: Наука, </w:t>
      </w:r>
      <w:r w:rsidRPr="00004896">
        <w:rPr>
          <w:rStyle w:val="ac"/>
          <w:rFonts w:eastAsiaTheme="majorEastAsia"/>
          <w:b w:val="0"/>
          <w:bCs w:val="0"/>
          <w:sz w:val="28"/>
          <w:szCs w:val="28"/>
          <w:lang w:val="en-US"/>
        </w:rPr>
        <w:t>1998</w:t>
      </w:r>
      <w:r w:rsidRPr="00004896">
        <w:rPr>
          <w:rStyle w:val="ac"/>
          <w:rFonts w:eastAsiaTheme="majorEastAsia"/>
          <w:b w:val="0"/>
          <w:sz w:val="28"/>
          <w:szCs w:val="28"/>
          <w:lang w:val="en-US"/>
        </w:rPr>
        <w:t xml:space="preserve">. </w:t>
      </w:r>
      <w:proofErr w:type="gramStart"/>
      <w:r w:rsidRPr="00004896">
        <w:rPr>
          <w:rStyle w:val="ac"/>
          <w:rFonts w:eastAsiaTheme="majorEastAsia"/>
          <w:b w:val="0"/>
          <w:sz w:val="28"/>
          <w:szCs w:val="28"/>
          <w:lang w:val="en-US"/>
        </w:rPr>
        <w:t>296</w:t>
      </w:r>
      <w:proofErr w:type="gramEnd"/>
      <w:r w:rsidRPr="00004896">
        <w:rPr>
          <w:rStyle w:val="ac"/>
          <w:rFonts w:eastAsiaTheme="majorEastAsia"/>
          <w:b w:val="0"/>
          <w:sz w:val="28"/>
          <w:szCs w:val="28"/>
          <w:lang w:val="en-US"/>
        </w:rPr>
        <w:t xml:space="preserve"> с. </w:t>
      </w:r>
      <w:bookmarkStart w:id="2" w:name="2794"/>
      <w:bookmarkEnd w:id="2"/>
    </w:p>
    <w:p w:rsidR="00CC79F9" w:rsidRPr="00CD5D87"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rPr>
      </w:pPr>
      <w:r w:rsidRPr="00CD5D87">
        <w:rPr>
          <w:rStyle w:val="ac"/>
          <w:rFonts w:eastAsiaTheme="majorEastAsia"/>
          <w:b w:val="0"/>
          <w:sz w:val="28"/>
          <w:szCs w:val="28"/>
        </w:rPr>
        <w:t>Уоссермен Ф. Нейрокомпьютерная техника. Теория и практика. Пер с англ. М.: Мир, 1992.</w:t>
      </w:r>
    </w:p>
    <w:p w:rsidR="00CC79F9" w:rsidRPr="00004896"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Галушкин А. Теории нейронных сетей. </w:t>
      </w:r>
      <w:r w:rsidRPr="00004896">
        <w:rPr>
          <w:rStyle w:val="ac"/>
          <w:rFonts w:eastAsiaTheme="majorEastAsia"/>
          <w:b w:val="0"/>
          <w:sz w:val="28"/>
          <w:szCs w:val="28"/>
          <w:lang w:val="en-US"/>
        </w:rPr>
        <w:t>М. Радиотехника, 2000, 416 с.</w:t>
      </w:r>
    </w:p>
    <w:p w:rsidR="00CC79F9" w:rsidRPr="00CD5D87"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bCs w:val="0"/>
          <w:sz w:val="28"/>
          <w:szCs w:val="28"/>
          <w:lang w:val="en-US"/>
        </w:rPr>
        <w:t xml:space="preserve">Jain A.K., Mao J., Mohiuddin K.M. </w:t>
      </w:r>
      <w:r w:rsidRPr="00CD5D87">
        <w:rPr>
          <w:rStyle w:val="ac"/>
          <w:rFonts w:eastAsiaTheme="majorEastAsia"/>
          <w:b w:val="0"/>
          <w:sz w:val="28"/>
          <w:szCs w:val="28"/>
          <w:lang w:val="en-US"/>
        </w:rPr>
        <w:t xml:space="preserve">Artificial Neural Networks // Tutorial, Computer, 1996, V.29, No.3, March, </w:t>
      </w:r>
      <w:r w:rsidRPr="00004896">
        <w:rPr>
          <w:rStyle w:val="ac"/>
          <w:rFonts w:eastAsiaTheme="majorEastAsia"/>
          <w:b w:val="0"/>
          <w:sz w:val="28"/>
          <w:szCs w:val="28"/>
          <w:lang w:val="en-US"/>
        </w:rPr>
        <w:t>Р</w:t>
      </w:r>
      <w:r w:rsidRPr="00CD5D87">
        <w:rPr>
          <w:rStyle w:val="ac"/>
          <w:rFonts w:eastAsiaTheme="majorEastAsia"/>
          <w:b w:val="0"/>
          <w:sz w:val="28"/>
          <w:szCs w:val="28"/>
          <w:lang w:val="en-US"/>
        </w:rPr>
        <w:t xml:space="preserve">. 31-44. </w:t>
      </w:r>
    </w:p>
    <w:p w:rsidR="00CC79F9" w:rsidRPr="00CD5D87"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rPr>
      </w:pPr>
      <w:r w:rsidRPr="00CD5D87">
        <w:rPr>
          <w:rStyle w:val="ac"/>
          <w:rFonts w:eastAsiaTheme="majorEastAsia"/>
          <w:b w:val="0"/>
          <w:bCs w:val="0"/>
          <w:sz w:val="28"/>
          <w:szCs w:val="28"/>
        </w:rPr>
        <w:t xml:space="preserve">Горбань А.Н. </w:t>
      </w:r>
      <w:hyperlink r:id="rId67" w:history="1">
        <w:r w:rsidRPr="00004896">
          <w:rPr>
            <w:rStyle w:val="ac"/>
            <w:rFonts w:eastAsiaTheme="majorEastAsia"/>
            <w:b w:val="0"/>
            <w:bCs w:val="0"/>
            <w:sz w:val="28"/>
            <w:szCs w:val="28"/>
            <w:lang w:val="en-US"/>
          </w:rPr>
          <w:t>http</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neuroschool</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narod</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ru</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articles</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html</w:t>
        </w:r>
      </w:hyperlink>
      <w:r w:rsidRPr="00CD5D87">
        <w:rPr>
          <w:rStyle w:val="ac"/>
          <w:rFonts w:eastAsiaTheme="majorEastAsia"/>
          <w:b w:val="0"/>
          <w:bCs w:val="0"/>
          <w:sz w:val="28"/>
          <w:szCs w:val="28"/>
        </w:rPr>
        <w:t xml:space="preserve">, список работ </w:t>
      </w:r>
      <w:hyperlink r:id="rId68" w:history="1">
        <w:r w:rsidRPr="00004896">
          <w:rPr>
            <w:rStyle w:val="ac"/>
            <w:rFonts w:eastAsiaTheme="majorEastAsia"/>
            <w:b w:val="0"/>
            <w:bCs w:val="0"/>
            <w:sz w:val="28"/>
            <w:szCs w:val="28"/>
            <w:lang w:val="en-US"/>
          </w:rPr>
          <w:t>http</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icm</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krasn</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ru</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refs</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php</w:t>
        </w:r>
        <w:r w:rsidRPr="00CD5D87">
          <w:rPr>
            <w:rStyle w:val="ac"/>
            <w:rFonts w:eastAsiaTheme="majorEastAsia"/>
            <w:b w:val="0"/>
            <w:bCs w:val="0"/>
            <w:sz w:val="28"/>
            <w:szCs w:val="28"/>
          </w:rPr>
          <w:t>?</w:t>
        </w:r>
        <w:r w:rsidRPr="00004896">
          <w:rPr>
            <w:rStyle w:val="ac"/>
            <w:rFonts w:eastAsiaTheme="majorEastAsia"/>
            <w:b w:val="0"/>
            <w:bCs w:val="0"/>
            <w:sz w:val="28"/>
            <w:szCs w:val="28"/>
            <w:lang w:val="en-US"/>
          </w:rPr>
          <w:t>persid</w:t>
        </w:r>
        <w:r w:rsidRPr="00CD5D87">
          <w:rPr>
            <w:rStyle w:val="ac"/>
            <w:rFonts w:eastAsiaTheme="majorEastAsia"/>
            <w:b w:val="0"/>
            <w:bCs w:val="0"/>
            <w:sz w:val="28"/>
            <w:szCs w:val="28"/>
          </w:rPr>
          <w:t>=30</w:t>
        </w:r>
      </w:hyperlink>
      <w:r w:rsidRPr="00CD5D87">
        <w:rPr>
          <w:rStyle w:val="ac"/>
          <w:rFonts w:eastAsiaTheme="majorEastAsia"/>
          <w:b w:val="0"/>
          <w:bCs w:val="0"/>
          <w:sz w:val="28"/>
          <w:szCs w:val="28"/>
        </w:rPr>
        <w:t xml:space="preserve"> </w:t>
      </w:r>
    </w:p>
    <w:p w:rsidR="00CC79F9" w:rsidRPr="00CC79F9" w:rsidRDefault="00F034E3"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rPr>
      </w:pPr>
      <w:hyperlink r:id="rId69" w:history="1">
        <w:r w:rsidR="00CC79F9" w:rsidRPr="00004896">
          <w:rPr>
            <w:rStyle w:val="ac"/>
            <w:rFonts w:eastAsiaTheme="majorEastAsia"/>
            <w:b w:val="0"/>
            <w:sz w:val="28"/>
            <w:szCs w:val="28"/>
            <w:lang w:val="en-US"/>
          </w:rPr>
          <w:t>http</w:t>
        </w:r>
        <w:r w:rsidR="00CC79F9" w:rsidRPr="00CC79F9">
          <w:rPr>
            <w:rStyle w:val="ac"/>
            <w:rFonts w:eastAsiaTheme="majorEastAsia"/>
            <w:b w:val="0"/>
            <w:sz w:val="28"/>
            <w:szCs w:val="28"/>
          </w:rPr>
          <w:t>://</w:t>
        </w:r>
        <w:r w:rsidR="00CC79F9" w:rsidRPr="00004896">
          <w:rPr>
            <w:rStyle w:val="ac"/>
            <w:rFonts w:eastAsiaTheme="majorEastAsia"/>
            <w:b w:val="0"/>
            <w:sz w:val="28"/>
            <w:szCs w:val="28"/>
            <w:lang w:val="en-US"/>
          </w:rPr>
          <w:t>www</w:t>
        </w:r>
        <w:r w:rsidR="00CC79F9" w:rsidRPr="00CC79F9">
          <w:rPr>
            <w:rStyle w:val="ac"/>
            <w:rFonts w:eastAsiaTheme="majorEastAsia"/>
            <w:b w:val="0"/>
            <w:sz w:val="28"/>
            <w:szCs w:val="28"/>
          </w:rPr>
          <w:t>.</w:t>
        </w:r>
        <w:r w:rsidR="00CC79F9" w:rsidRPr="00004896">
          <w:rPr>
            <w:rStyle w:val="ac"/>
            <w:rFonts w:eastAsiaTheme="majorEastAsia"/>
            <w:b w:val="0"/>
            <w:sz w:val="28"/>
            <w:szCs w:val="28"/>
            <w:lang w:val="en-US"/>
          </w:rPr>
          <w:t>neuroproject</w:t>
        </w:r>
        <w:r w:rsidR="00CC79F9" w:rsidRPr="00CC79F9">
          <w:rPr>
            <w:rStyle w:val="ac"/>
            <w:rFonts w:eastAsiaTheme="majorEastAsia"/>
            <w:b w:val="0"/>
            <w:sz w:val="28"/>
            <w:szCs w:val="28"/>
          </w:rPr>
          <w:t>.</w:t>
        </w:r>
        <w:r w:rsidR="00CC79F9" w:rsidRPr="00004896">
          <w:rPr>
            <w:rStyle w:val="ac"/>
            <w:rFonts w:eastAsiaTheme="majorEastAsia"/>
            <w:b w:val="0"/>
            <w:sz w:val="28"/>
            <w:szCs w:val="28"/>
            <w:lang w:val="en-US"/>
          </w:rPr>
          <w:t>ru</w:t>
        </w:r>
        <w:r w:rsidR="00CC79F9" w:rsidRPr="00CC79F9">
          <w:rPr>
            <w:rStyle w:val="ac"/>
            <w:rFonts w:eastAsiaTheme="majorEastAsia"/>
            <w:b w:val="0"/>
            <w:sz w:val="28"/>
            <w:szCs w:val="28"/>
          </w:rPr>
          <w:t>/</w:t>
        </w:r>
        <w:r w:rsidR="00CC79F9" w:rsidRPr="00004896">
          <w:rPr>
            <w:rStyle w:val="ac"/>
            <w:rFonts w:eastAsiaTheme="majorEastAsia"/>
            <w:b w:val="0"/>
            <w:sz w:val="28"/>
            <w:szCs w:val="28"/>
            <w:lang w:val="en-US"/>
          </w:rPr>
          <w:t>neuro</w:t>
        </w:r>
        <w:r w:rsidR="00CC79F9" w:rsidRPr="00CC79F9">
          <w:rPr>
            <w:rStyle w:val="ac"/>
            <w:rFonts w:eastAsiaTheme="majorEastAsia"/>
            <w:b w:val="0"/>
            <w:sz w:val="28"/>
            <w:szCs w:val="28"/>
          </w:rPr>
          <w:t>.</w:t>
        </w:r>
        <w:r w:rsidR="00CC79F9" w:rsidRPr="00004896">
          <w:rPr>
            <w:rStyle w:val="ac"/>
            <w:rFonts w:eastAsiaTheme="majorEastAsia"/>
            <w:b w:val="0"/>
            <w:sz w:val="28"/>
            <w:szCs w:val="28"/>
            <w:lang w:val="en-US"/>
          </w:rPr>
          <w:t>php</w:t>
        </w:r>
      </w:hyperlink>
      <w:r w:rsidR="00CC79F9" w:rsidRPr="00CC79F9">
        <w:rPr>
          <w:rStyle w:val="ac"/>
          <w:rFonts w:eastAsiaTheme="majorEastAsia"/>
          <w:b w:val="0"/>
          <w:sz w:val="28"/>
          <w:szCs w:val="28"/>
        </w:rPr>
        <w:t xml:space="preserve"> </w:t>
      </w:r>
    </w:p>
    <w:p w:rsidR="00CC79F9" w:rsidRPr="00EF3FC1"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004896">
        <w:rPr>
          <w:rStyle w:val="ac"/>
          <w:rFonts w:eastAsiaTheme="majorEastAsia"/>
          <w:b w:val="0"/>
          <w:sz w:val="28"/>
          <w:szCs w:val="28"/>
          <w:lang w:val="en-US"/>
        </w:rPr>
        <w:t xml:space="preserve">McCulloch W.S., Pitts W. A logical calculus of the ideas immanent in nervous activity // Bull. Math. Biophys. </w:t>
      </w:r>
      <w:proofErr w:type="gramStart"/>
      <w:r w:rsidRPr="00004896">
        <w:rPr>
          <w:rStyle w:val="ac"/>
          <w:rFonts w:eastAsiaTheme="majorEastAsia"/>
          <w:b w:val="0"/>
          <w:sz w:val="28"/>
          <w:szCs w:val="28"/>
          <w:lang w:val="en-US"/>
        </w:rPr>
        <w:t>1943</w:t>
      </w:r>
      <w:proofErr w:type="gramEnd"/>
      <w:r w:rsidRPr="00004896">
        <w:rPr>
          <w:rStyle w:val="ac"/>
          <w:rFonts w:eastAsiaTheme="majorEastAsia"/>
          <w:b w:val="0"/>
          <w:sz w:val="28"/>
          <w:szCs w:val="28"/>
          <w:lang w:val="en-US"/>
        </w:rPr>
        <w:t>, 5, 115-133.</w:t>
      </w:r>
    </w:p>
    <w:p w:rsidR="00CC79F9" w:rsidRPr="00EF3FC1"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rPr>
      </w:pPr>
      <w:r>
        <w:rPr>
          <w:rStyle w:val="ac"/>
          <w:rFonts w:eastAsiaTheme="majorEastAsia"/>
          <w:b w:val="0"/>
          <w:sz w:val="28"/>
          <w:szCs w:val="28"/>
        </w:rPr>
        <w:lastRenderedPageBreak/>
        <w:t>Сулейменов И.Э., Григорьев П.Е, Физические основы ноосферологии. Алматы – Симферополь, 2006, 158 с.</w:t>
      </w:r>
    </w:p>
    <w:p w:rsidR="00CC79F9" w:rsidRPr="00CD5D87"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rPr>
      </w:pPr>
      <w:r w:rsidRPr="00CD5D87">
        <w:rPr>
          <w:rStyle w:val="ac"/>
          <w:rFonts w:eastAsiaTheme="majorEastAsia"/>
          <w:b w:val="0"/>
          <w:sz w:val="28"/>
          <w:szCs w:val="28"/>
        </w:rPr>
        <w:t xml:space="preserve">Вернадский В.И., </w:t>
      </w:r>
      <w:r w:rsidRPr="00CD5D87">
        <w:rPr>
          <w:rStyle w:val="ac"/>
          <w:rFonts w:eastAsiaTheme="majorEastAsia"/>
          <w:b w:val="0"/>
          <w:i/>
          <w:iCs/>
          <w:sz w:val="28"/>
          <w:szCs w:val="28"/>
        </w:rPr>
        <w:t>Научная мысль как планетное явление</w:t>
      </w:r>
      <w:r w:rsidRPr="00CD5D87">
        <w:rPr>
          <w:rStyle w:val="ac"/>
          <w:rFonts w:eastAsiaTheme="majorEastAsia"/>
          <w:b w:val="0"/>
          <w:sz w:val="28"/>
          <w:szCs w:val="28"/>
        </w:rPr>
        <w:t xml:space="preserve">, Отв. ред. А. Л. Яншин, Москва, Наука, 1991. (Существует электронная версия </w:t>
      </w:r>
      <w:hyperlink r:id="rId70" w:history="1">
        <w:r w:rsidRPr="00004896">
          <w:rPr>
            <w:rStyle w:val="ac"/>
            <w:rFonts w:eastAsiaTheme="majorEastAsia"/>
            <w:b w:val="0"/>
            <w:sz w:val="28"/>
            <w:szCs w:val="28"/>
            <w:lang w:val="en-US"/>
          </w:rPr>
          <w:t>http</w:t>
        </w:r>
        <w:r w:rsidRPr="00CD5D87">
          <w:rPr>
            <w:rStyle w:val="ac"/>
            <w:rFonts w:eastAsiaTheme="majorEastAsia"/>
            <w:b w:val="0"/>
            <w:sz w:val="28"/>
            <w:szCs w:val="28"/>
          </w:rPr>
          <w:t>://</w:t>
        </w:r>
        <w:r w:rsidRPr="00004896">
          <w:rPr>
            <w:rStyle w:val="ac"/>
            <w:rFonts w:eastAsiaTheme="majorEastAsia"/>
            <w:b w:val="0"/>
            <w:sz w:val="28"/>
            <w:szCs w:val="28"/>
            <w:lang w:val="en-US"/>
          </w:rPr>
          <w:t>vernadsky</w:t>
        </w:r>
        <w:r w:rsidRPr="00CD5D87">
          <w:rPr>
            <w:rStyle w:val="ac"/>
            <w:rFonts w:eastAsiaTheme="majorEastAsia"/>
            <w:b w:val="0"/>
            <w:sz w:val="28"/>
            <w:szCs w:val="28"/>
          </w:rPr>
          <w:t>.</w:t>
        </w:r>
        <w:r w:rsidRPr="00004896">
          <w:rPr>
            <w:rStyle w:val="ac"/>
            <w:rFonts w:eastAsiaTheme="majorEastAsia"/>
            <w:b w:val="0"/>
            <w:sz w:val="28"/>
            <w:szCs w:val="28"/>
            <w:lang w:val="en-US"/>
          </w:rPr>
          <w:t>lib</w:t>
        </w:r>
        <w:r w:rsidRPr="00CD5D87">
          <w:rPr>
            <w:rStyle w:val="ac"/>
            <w:rFonts w:eastAsiaTheme="majorEastAsia"/>
            <w:b w:val="0"/>
            <w:sz w:val="28"/>
            <w:szCs w:val="28"/>
          </w:rPr>
          <w:t>.</w:t>
        </w:r>
        <w:r w:rsidRPr="00004896">
          <w:rPr>
            <w:rStyle w:val="ac"/>
            <w:rFonts w:eastAsiaTheme="majorEastAsia"/>
            <w:b w:val="0"/>
            <w:sz w:val="28"/>
            <w:szCs w:val="28"/>
            <w:lang w:val="en-US"/>
          </w:rPr>
          <w:t>ru</w:t>
        </w:r>
      </w:hyperlink>
      <w:r w:rsidRPr="00CD5D87">
        <w:rPr>
          <w:rStyle w:val="ac"/>
          <w:rFonts w:eastAsiaTheme="majorEastAsia"/>
          <w:b w:val="0"/>
          <w:sz w:val="28"/>
          <w:szCs w:val="28"/>
        </w:rPr>
        <w:t>)</w:t>
      </w:r>
    </w:p>
    <w:p w:rsidR="00CC79F9" w:rsidRPr="00004896"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Вернадский В.И. Живое вещество и биосфера. </w:t>
      </w:r>
      <w:r w:rsidRPr="00004896">
        <w:rPr>
          <w:rStyle w:val="ac"/>
          <w:rFonts w:eastAsiaTheme="majorEastAsia"/>
          <w:b w:val="0"/>
          <w:sz w:val="28"/>
          <w:szCs w:val="28"/>
          <w:lang w:val="en-US"/>
        </w:rPr>
        <w:t>М., 1994, 335 с.</w:t>
      </w:r>
    </w:p>
    <w:p w:rsidR="00CC79F9" w:rsidRPr="00364DA3"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Колмогоров А.Н. Три подхода к определению понятия "Количество информации" // Проблемы передачи информации. </w:t>
      </w:r>
      <w:r w:rsidRPr="00CC79F9">
        <w:rPr>
          <w:rStyle w:val="ac"/>
          <w:rFonts w:eastAsiaTheme="majorEastAsia"/>
          <w:b w:val="0"/>
          <w:sz w:val="28"/>
          <w:szCs w:val="28"/>
        </w:rPr>
        <w:t xml:space="preserve">1965. </w:t>
      </w:r>
      <w:r w:rsidRPr="00CD5D87">
        <w:rPr>
          <w:rStyle w:val="ac"/>
          <w:rFonts w:eastAsiaTheme="majorEastAsia"/>
          <w:b w:val="0"/>
          <w:sz w:val="28"/>
          <w:szCs w:val="28"/>
        </w:rPr>
        <w:t xml:space="preserve">Т.1, №1, С.3-11. (цит. по Колмогоров А.Н. Теория информации и теория алгоримов. </w:t>
      </w:r>
      <w:r w:rsidRPr="008819F3">
        <w:rPr>
          <w:rStyle w:val="ac"/>
          <w:rFonts w:eastAsiaTheme="majorEastAsia"/>
          <w:b w:val="0"/>
          <w:sz w:val="28"/>
          <w:szCs w:val="28"/>
        </w:rPr>
        <w:t xml:space="preserve">М., Наука. </w:t>
      </w:r>
      <w:r w:rsidRPr="00364DA3">
        <w:rPr>
          <w:rStyle w:val="ac"/>
          <w:rFonts w:eastAsiaTheme="majorEastAsia"/>
          <w:b w:val="0"/>
          <w:sz w:val="28"/>
          <w:szCs w:val="28"/>
          <w:lang w:val="en-US"/>
        </w:rPr>
        <w:t>1987. 304 с.)</w:t>
      </w:r>
    </w:p>
    <w:p w:rsidR="00CC79F9" w:rsidRPr="00364DA3"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К.Шеннон. Работы по теории информации и кибернетике. /Пер. с англ. под. ред. </w:t>
      </w:r>
      <w:r w:rsidRPr="00364DA3">
        <w:rPr>
          <w:rStyle w:val="ac"/>
          <w:rFonts w:eastAsiaTheme="majorEastAsia"/>
          <w:b w:val="0"/>
          <w:sz w:val="28"/>
          <w:szCs w:val="28"/>
          <w:lang w:val="en-US"/>
        </w:rPr>
        <w:t>Н.А. Железнова. М.</w:t>
      </w:r>
      <w:proofErr w:type="gramStart"/>
      <w:r w:rsidRPr="00364DA3">
        <w:rPr>
          <w:rStyle w:val="ac"/>
          <w:rFonts w:eastAsiaTheme="majorEastAsia"/>
          <w:b w:val="0"/>
          <w:sz w:val="28"/>
          <w:szCs w:val="28"/>
          <w:lang w:val="en-US"/>
        </w:rPr>
        <w:t>:ИЛ</w:t>
      </w:r>
      <w:proofErr w:type="gramEnd"/>
      <w:r w:rsidRPr="00364DA3">
        <w:rPr>
          <w:rStyle w:val="ac"/>
          <w:rFonts w:eastAsiaTheme="majorEastAsia"/>
          <w:b w:val="0"/>
          <w:sz w:val="28"/>
          <w:szCs w:val="28"/>
          <w:lang w:val="en-US"/>
        </w:rPr>
        <w:t xml:space="preserve">, 1963, 829 с. </w:t>
      </w:r>
    </w:p>
    <w:p w:rsidR="00CC79F9" w:rsidRPr="00364DA3"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Зюко Г.А., Кловский Д.Д., Коржик В.И., Назаров М.В. Теория электрической связи. </w:t>
      </w:r>
      <w:r w:rsidRPr="00364DA3">
        <w:rPr>
          <w:rStyle w:val="ac"/>
          <w:rFonts w:eastAsiaTheme="majorEastAsia"/>
          <w:b w:val="0"/>
          <w:sz w:val="28"/>
          <w:szCs w:val="28"/>
          <w:lang w:val="en-US"/>
        </w:rPr>
        <w:t>М. Радио и связь. 1999. 432 с.</w:t>
      </w:r>
    </w:p>
    <w:p w:rsidR="00CC79F9" w:rsidRPr="004F0D6E"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Чернавский Д.С. Синергетика и информация (Динамическая теория информации). </w:t>
      </w:r>
      <w:r w:rsidRPr="004F0D6E">
        <w:rPr>
          <w:rStyle w:val="ac"/>
          <w:rFonts w:eastAsiaTheme="majorEastAsia"/>
          <w:b w:val="0"/>
          <w:sz w:val="28"/>
          <w:szCs w:val="28"/>
          <w:lang w:val="en-US"/>
        </w:rPr>
        <w:t>М. УРСС. 2004. 308 с.</w:t>
      </w:r>
    </w:p>
    <w:p w:rsidR="00CC79F9" w:rsidRPr="004F0D6E"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Чернавский Д.С. </w:t>
      </w:r>
      <w:bookmarkStart w:id="3" w:name="c"/>
      <w:r w:rsidRPr="00CD5D87">
        <w:rPr>
          <w:rStyle w:val="ac"/>
          <w:rFonts w:eastAsiaTheme="majorEastAsia"/>
          <w:b w:val="0"/>
          <w:sz w:val="28"/>
          <w:szCs w:val="28"/>
        </w:rPr>
        <w:t>Проблема происхождения жизни и мышления с точки зрения современной физики</w:t>
      </w:r>
      <w:bookmarkEnd w:id="3"/>
      <w:r w:rsidRPr="00CD5D87">
        <w:rPr>
          <w:rStyle w:val="ac"/>
          <w:rFonts w:eastAsiaTheme="majorEastAsia"/>
          <w:b w:val="0"/>
          <w:sz w:val="28"/>
          <w:szCs w:val="28"/>
        </w:rPr>
        <w:t xml:space="preserve"> // Успехи физических наук. </w:t>
      </w:r>
      <w:r w:rsidRPr="004F0D6E">
        <w:rPr>
          <w:rStyle w:val="ac"/>
          <w:rFonts w:eastAsiaTheme="majorEastAsia"/>
          <w:b w:val="0"/>
          <w:sz w:val="28"/>
          <w:szCs w:val="28"/>
          <w:lang w:val="en-US"/>
        </w:rPr>
        <w:t>2000. Т.170. №2. С.157</w:t>
      </w:r>
    </w:p>
    <w:p w:rsidR="00CC79F9" w:rsidRPr="004F0D6E"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4F0D6E">
        <w:rPr>
          <w:rStyle w:val="ac"/>
          <w:rFonts w:eastAsiaTheme="majorEastAsia"/>
          <w:b w:val="0"/>
          <w:sz w:val="28"/>
          <w:szCs w:val="28"/>
          <w:lang w:val="en-US"/>
        </w:rPr>
        <w:t>Кузнецов В.Г., Кузнецова И.Д., Миронов В.В., Момджян К.Х. Философия. Учебник. М. ИНФРА-М, 2006, 319 с.</w:t>
      </w:r>
    </w:p>
    <w:p w:rsidR="00CC79F9" w:rsidRPr="00EA3041"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EA3041">
        <w:rPr>
          <w:rStyle w:val="ac"/>
          <w:rFonts w:eastAsiaTheme="majorEastAsia"/>
          <w:b w:val="0"/>
          <w:sz w:val="28"/>
          <w:szCs w:val="28"/>
          <w:lang w:val="en-US"/>
        </w:rPr>
        <w:t>Lovelock J.E. Gaia: A new look at life on Earth</w:t>
      </w:r>
      <w:proofErr w:type="gramStart"/>
      <w:r w:rsidRPr="00EA3041">
        <w:rPr>
          <w:rStyle w:val="ac"/>
          <w:rFonts w:eastAsiaTheme="majorEastAsia"/>
          <w:b w:val="0"/>
          <w:sz w:val="28"/>
          <w:szCs w:val="28"/>
          <w:lang w:val="en-US"/>
        </w:rPr>
        <w:t>.-</w:t>
      </w:r>
      <w:proofErr w:type="gramEnd"/>
      <w:r w:rsidRPr="00EA3041">
        <w:rPr>
          <w:rStyle w:val="ac"/>
          <w:rFonts w:eastAsiaTheme="majorEastAsia"/>
          <w:b w:val="0"/>
          <w:sz w:val="28"/>
          <w:szCs w:val="28"/>
          <w:lang w:val="en-US"/>
        </w:rPr>
        <w:t xml:space="preserve"> Oxford University Press,1979. </w:t>
      </w:r>
      <w:proofErr w:type="gramStart"/>
      <w:r w:rsidRPr="00EA3041">
        <w:rPr>
          <w:rStyle w:val="ac"/>
          <w:rFonts w:eastAsiaTheme="majorEastAsia"/>
          <w:b w:val="0"/>
          <w:sz w:val="28"/>
          <w:szCs w:val="28"/>
          <w:lang w:val="en-US"/>
        </w:rPr>
        <w:t>252</w:t>
      </w:r>
      <w:proofErr w:type="gramEnd"/>
      <w:r w:rsidRPr="00EA3041">
        <w:rPr>
          <w:rStyle w:val="ac"/>
          <w:rFonts w:eastAsiaTheme="majorEastAsia"/>
          <w:b w:val="0"/>
          <w:sz w:val="28"/>
          <w:szCs w:val="28"/>
          <w:lang w:val="en-US"/>
        </w:rPr>
        <w:t xml:space="preserve"> pp.</w:t>
      </w:r>
    </w:p>
    <w:p w:rsidR="00CC79F9" w:rsidRPr="00EA3041"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GB"/>
        </w:rPr>
      </w:pPr>
      <w:r w:rsidRPr="00EA3041">
        <w:rPr>
          <w:rStyle w:val="ac"/>
          <w:rFonts w:eastAsiaTheme="majorEastAsia"/>
          <w:b w:val="0"/>
          <w:sz w:val="28"/>
          <w:szCs w:val="28"/>
          <w:lang w:val="en-GB"/>
        </w:rPr>
        <w:t>Lovelock J.E. Geophysiology, the science of Gaia</w:t>
      </w:r>
      <w:proofErr w:type="gramStart"/>
      <w:r w:rsidRPr="00EA3041">
        <w:rPr>
          <w:rStyle w:val="ac"/>
          <w:rFonts w:eastAsiaTheme="majorEastAsia"/>
          <w:b w:val="0"/>
          <w:sz w:val="28"/>
          <w:szCs w:val="28"/>
          <w:lang w:val="en-GB"/>
        </w:rPr>
        <w:t>.-</w:t>
      </w:r>
      <w:proofErr w:type="gramEnd"/>
      <w:r w:rsidRPr="00EA3041">
        <w:rPr>
          <w:rStyle w:val="ac"/>
          <w:rFonts w:eastAsiaTheme="majorEastAsia"/>
          <w:b w:val="0"/>
          <w:sz w:val="28"/>
          <w:szCs w:val="28"/>
          <w:lang w:val="en-GB"/>
        </w:rPr>
        <w:t xml:space="preserve"> Reviews of Geophysics, 1989, 80, pp.169-75.</w:t>
      </w:r>
    </w:p>
    <w:p w:rsidR="00CC79F9" w:rsidRPr="004F0D6E"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Гаджиев К.С. Введение в геополитику: Учеб. для студентов вузов, М.: Логос, 1998. </w:t>
      </w:r>
      <w:proofErr w:type="gramStart"/>
      <w:r w:rsidRPr="004F0D6E">
        <w:rPr>
          <w:rStyle w:val="ac"/>
          <w:rFonts w:eastAsiaTheme="majorEastAsia"/>
          <w:b w:val="0"/>
          <w:sz w:val="28"/>
          <w:szCs w:val="28"/>
          <w:lang w:val="en-US"/>
        </w:rPr>
        <w:t>415</w:t>
      </w:r>
      <w:proofErr w:type="gramEnd"/>
      <w:r w:rsidRPr="004F0D6E">
        <w:rPr>
          <w:rStyle w:val="ac"/>
          <w:rFonts w:eastAsiaTheme="majorEastAsia"/>
          <w:b w:val="0"/>
          <w:sz w:val="28"/>
          <w:szCs w:val="28"/>
          <w:lang w:val="en-US"/>
        </w:rPr>
        <w:t xml:space="preserve"> с.</w:t>
      </w:r>
    </w:p>
    <w:p w:rsidR="00CC79F9" w:rsidRPr="004F0D6E"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lang w:val="en-US"/>
        </w:rPr>
      </w:pPr>
      <w:r w:rsidRPr="00CD5D87">
        <w:rPr>
          <w:rStyle w:val="ac"/>
          <w:rFonts w:eastAsiaTheme="majorEastAsia"/>
          <w:b w:val="0"/>
          <w:sz w:val="28"/>
          <w:szCs w:val="28"/>
        </w:rPr>
        <w:t xml:space="preserve">Гегель Г.В.Ф. Лекции по истории философии. Предварительные замечания по истории философии. </w:t>
      </w:r>
      <w:r w:rsidRPr="004F0D6E">
        <w:rPr>
          <w:rStyle w:val="ac"/>
          <w:rFonts w:eastAsiaTheme="majorEastAsia"/>
          <w:b w:val="0"/>
          <w:sz w:val="28"/>
          <w:szCs w:val="28"/>
          <w:lang w:val="en-US"/>
        </w:rPr>
        <w:t>Т.1. СПб. «Наука». 2006. (Издание второе, стереотипное) 350 с.</w:t>
      </w:r>
    </w:p>
    <w:p w:rsidR="00CC79F9" w:rsidRPr="00CD5D87" w:rsidRDefault="00CC79F9" w:rsidP="00CC79F9">
      <w:pPr>
        <w:pStyle w:val="Normal1"/>
        <w:numPr>
          <w:ilvl w:val="0"/>
          <w:numId w:val="15"/>
        </w:numPr>
        <w:tabs>
          <w:tab w:val="clear" w:pos="930"/>
          <w:tab w:val="left" w:pos="414"/>
        </w:tabs>
        <w:spacing w:before="0" w:after="0"/>
        <w:ind w:left="-6" w:firstLine="174"/>
        <w:jc w:val="both"/>
        <w:rPr>
          <w:rStyle w:val="ac"/>
          <w:rFonts w:eastAsiaTheme="majorEastAsia"/>
          <w:b w:val="0"/>
          <w:sz w:val="28"/>
          <w:szCs w:val="28"/>
        </w:rPr>
      </w:pPr>
      <w:r w:rsidRPr="00CD5D87">
        <w:rPr>
          <w:rStyle w:val="ac"/>
          <w:rFonts w:eastAsiaTheme="majorEastAsia"/>
          <w:b w:val="0"/>
          <w:sz w:val="28"/>
          <w:szCs w:val="28"/>
        </w:rPr>
        <w:t>Срипник К.Д., Штомпель Л.А., Штомпель О.М. Умберто Эко. М.-Ростов н/д, 2006, 112 с.</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C79F9" w:rsidRDefault="00CC79F9" w:rsidP="00CC79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Глава 17. </w:t>
      </w:r>
      <w:r w:rsidRPr="00B22B22">
        <w:rPr>
          <w:rFonts w:ascii="Times New Roman" w:hAnsi="Times New Roman" w:cs="Times New Roman"/>
          <w:b/>
          <w:sz w:val="28"/>
          <w:szCs w:val="28"/>
        </w:rPr>
        <w:t>П</w:t>
      </w:r>
      <w:r>
        <w:rPr>
          <w:rFonts w:ascii="Times New Roman" w:hAnsi="Times New Roman" w:cs="Times New Roman"/>
          <w:b/>
          <w:sz w:val="28"/>
          <w:szCs w:val="28"/>
        </w:rPr>
        <w:t xml:space="preserve">ример формирования </w:t>
      </w:r>
      <w:proofErr w:type="gramStart"/>
      <w:r>
        <w:rPr>
          <w:rFonts w:ascii="Times New Roman" w:hAnsi="Times New Roman" w:cs="Times New Roman"/>
          <w:b/>
          <w:sz w:val="28"/>
          <w:szCs w:val="28"/>
        </w:rPr>
        <w:t>над-личностной</w:t>
      </w:r>
      <w:proofErr w:type="gramEnd"/>
      <w:r>
        <w:rPr>
          <w:rFonts w:ascii="Times New Roman" w:hAnsi="Times New Roman" w:cs="Times New Roman"/>
          <w:b/>
          <w:sz w:val="28"/>
          <w:szCs w:val="28"/>
        </w:rPr>
        <w:t xml:space="preserve"> структуры: п</w:t>
      </w:r>
      <w:r w:rsidRPr="00B22B22">
        <w:rPr>
          <w:rFonts w:ascii="Times New Roman" w:hAnsi="Times New Roman" w:cs="Times New Roman"/>
          <w:b/>
          <w:sz w:val="28"/>
          <w:szCs w:val="28"/>
        </w:rPr>
        <w:t>роцедуры голосования с точки зрения теории нейронных сетей</w:t>
      </w:r>
    </w:p>
    <w:p w:rsidR="00CC79F9" w:rsidRDefault="00CC79F9" w:rsidP="00CC79F9">
      <w:pPr>
        <w:spacing w:after="0" w:line="240" w:lineRule="auto"/>
        <w:jc w:val="both"/>
        <w:rPr>
          <w:rFonts w:ascii="Times New Roman" w:hAnsi="Times New Roman" w:cs="Times New Roman"/>
          <w:b/>
          <w:sz w:val="28"/>
          <w:szCs w:val="28"/>
        </w:rPr>
      </w:pPr>
    </w:p>
    <w:p w:rsidR="00CC79F9" w:rsidRPr="00E61836" w:rsidRDefault="00CC79F9" w:rsidP="00CC79F9">
      <w:pPr>
        <w:spacing w:after="0" w:line="240" w:lineRule="auto"/>
        <w:ind w:left="3686"/>
        <w:jc w:val="both"/>
        <w:rPr>
          <w:rFonts w:ascii="Times New Roman" w:hAnsi="Times New Roman" w:cs="Times New Roman"/>
          <w:i/>
          <w:sz w:val="28"/>
          <w:szCs w:val="28"/>
        </w:rPr>
      </w:pPr>
      <w:r w:rsidRPr="00E61836">
        <w:rPr>
          <w:rFonts w:ascii="Times New Roman" w:hAnsi="Times New Roman" w:cs="Times New Roman"/>
          <w:i/>
          <w:sz w:val="28"/>
          <w:szCs w:val="28"/>
        </w:rPr>
        <w:t>«Такого никогда еще не было. И вот опять!»</w:t>
      </w:r>
    </w:p>
    <w:p w:rsidR="00CC79F9" w:rsidRPr="00E61836" w:rsidRDefault="00CC79F9" w:rsidP="00CC79F9">
      <w:pPr>
        <w:spacing w:after="0" w:line="240" w:lineRule="auto"/>
        <w:ind w:left="3686" w:firstLine="1134"/>
        <w:jc w:val="both"/>
        <w:rPr>
          <w:rFonts w:ascii="Times New Roman" w:hAnsi="Times New Roman" w:cs="Times New Roman"/>
          <w:i/>
          <w:sz w:val="28"/>
          <w:szCs w:val="28"/>
        </w:rPr>
      </w:pPr>
      <w:r w:rsidRPr="00E61836">
        <w:rPr>
          <w:rFonts w:ascii="Times New Roman" w:hAnsi="Times New Roman" w:cs="Times New Roman"/>
          <w:i/>
          <w:sz w:val="28"/>
          <w:szCs w:val="28"/>
        </w:rPr>
        <w:t>В.Черномырдин</w:t>
      </w:r>
    </w:p>
    <w:p w:rsidR="00CC79F9" w:rsidRDefault="00CC79F9" w:rsidP="00CC79F9">
      <w:pPr>
        <w:spacing w:after="0" w:line="240" w:lineRule="auto"/>
        <w:ind w:left="3686"/>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отмечалось выше, эффективность функционирования всего того, что так или иначе связано с научными исследованиями, в частности, инновационной деятельности, во многом определяется </w:t>
      </w:r>
      <w:r w:rsidRPr="00BF0D16">
        <w:rPr>
          <w:rFonts w:ascii="Times New Roman" w:hAnsi="Times New Roman" w:cs="Times New Roman"/>
          <w:i/>
          <w:sz w:val="28"/>
          <w:szCs w:val="28"/>
        </w:rPr>
        <w:t>неформальными институциями</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Вопрос об их формировании весьма нетривиален, что и отмечалось выше. В этом контексте стоит заметить, что искусственное стимулирование формирования неформальных институций отрабатывалось, в том числе, в ходе текущих информационных войн. Нет необходимости доказывать, что на современном этапе информационная война рассматривается как одно из основных средств достижения политических и, более того, геополитических целей. Одной из ее форм являются различные политические технологии манипуляции общественным сознанием, используемые, в частности, в периоды проведения выборов различных уровней. Одним из важных инструментов здесь является искусственное формирование различных мифов [</w:t>
      </w:r>
      <w:r w:rsidRPr="00B95D30">
        <w:rPr>
          <w:rFonts w:ascii="Times New Roman" w:hAnsi="Times New Roman" w:cs="Times New Roman"/>
          <w:sz w:val="28"/>
          <w:szCs w:val="28"/>
        </w:rPr>
        <w:t>1-3</w:t>
      </w:r>
      <w:r>
        <w:rPr>
          <w:rFonts w:ascii="Times New Roman" w:hAnsi="Times New Roman" w:cs="Times New Roman"/>
          <w:sz w:val="28"/>
          <w:szCs w:val="28"/>
        </w:rPr>
        <w:t xml:space="preserve">]. </w:t>
      </w:r>
    </w:p>
    <w:p w:rsidR="00CC79F9" w:rsidRPr="00B95D30" w:rsidRDefault="00CC79F9" w:rsidP="00CC79F9">
      <w:pPr>
        <w:spacing w:after="0" w:line="240" w:lineRule="auto"/>
        <w:ind w:firstLine="567"/>
        <w:jc w:val="both"/>
        <w:rPr>
          <w:rFonts w:ascii="Times New Roman" w:hAnsi="Times New Roman" w:cs="Times New Roman"/>
          <w:sz w:val="28"/>
          <w:szCs w:val="28"/>
        </w:rPr>
      </w:pPr>
      <w:r w:rsidRPr="007A782C">
        <w:rPr>
          <w:rFonts w:ascii="Times New Roman" w:hAnsi="Times New Roman" w:cs="Times New Roman"/>
          <w:sz w:val="28"/>
          <w:szCs w:val="28"/>
        </w:rPr>
        <w:t>Необходимо небольшое отступление. Термин «</w:t>
      </w:r>
      <w:r>
        <w:rPr>
          <w:rFonts w:ascii="Times New Roman" w:hAnsi="Times New Roman" w:cs="Times New Roman"/>
          <w:sz w:val="28"/>
          <w:szCs w:val="28"/>
        </w:rPr>
        <w:t>м</w:t>
      </w:r>
      <w:r w:rsidRPr="007A782C">
        <w:rPr>
          <w:rFonts w:ascii="Times New Roman" w:hAnsi="Times New Roman" w:cs="Times New Roman"/>
          <w:sz w:val="28"/>
          <w:szCs w:val="28"/>
        </w:rPr>
        <w:t>иф» в данно</w:t>
      </w:r>
      <w:r>
        <w:rPr>
          <w:rFonts w:ascii="Times New Roman" w:hAnsi="Times New Roman" w:cs="Times New Roman"/>
          <w:sz w:val="28"/>
          <w:szCs w:val="28"/>
        </w:rPr>
        <w:t>м</w:t>
      </w:r>
      <w:r w:rsidRPr="007A782C">
        <w:rPr>
          <w:rFonts w:ascii="Times New Roman" w:hAnsi="Times New Roman" w:cs="Times New Roman"/>
          <w:sz w:val="28"/>
          <w:szCs w:val="28"/>
        </w:rPr>
        <w:t xml:space="preserve"> </w:t>
      </w:r>
      <w:r>
        <w:rPr>
          <w:rFonts w:ascii="Times New Roman" w:hAnsi="Times New Roman" w:cs="Times New Roman"/>
          <w:sz w:val="28"/>
          <w:szCs w:val="28"/>
        </w:rPr>
        <w:t>издании понимается в духе М.Элиаде [</w:t>
      </w:r>
      <w:r w:rsidRPr="00B95D30">
        <w:rPr>
          <w:rFonts w:ascii="Times New Roman" w:hAnsi="Times New Roman" w:cs="Times New Roman"/>
          <w:sz w:val="28"/>
          <w:szCs w:val="28"/>
        </w:rPr>
        <w:t>4</w:t>
      </w:r>
      <w:r>
        <w:rPr>
          <w:rFonts w:ascii="Times New Roman" w:hAnsi="Times New Roman" w:cs="Times New Roman"/>
          <w:sz w:val="28"/>
          <w:szCs w:val="28"/>
        </w:rPr>
        <w:t>]. Он не несет негативной окраски; он</w:t>
      </w:r>
      <w:r w:rsidRPr="007A782C">
        <w:rPr>
          <w:rFonts w:ascii="Times New Roman" w:hAnsi="Times New Roman" w:cs="Times New Roman"/>
          <w:sz w:val="28"/>
          <w:szCs w:val="28"/>
        </w:rPr>
        <w:t xml:space="preserve"> используется отнюдь не как синоним словосочетания «ложное воззрение», а в исходном значении. Миф здесь и далее рассматривается как некий способ информационного взаимодействия индивида (группы индивидов, социума или его фрагмента) с окружающей действительностью, как ее отражение (рефлексия). </w:t>
      </w:r>
      <w:r>
        <w:rPr>
          <w:rFonts w:ascii="Times New Roman" w:hAnsi="Times New Roman" w:cs="Times New Roman"/>
          <w:sz w:val="28"/>
          <w:szCs w:val="28"/>
        </w:rPr>
        <w:t>Как будет ясно из дальнейшего, то, что в современной литературе именуется термином «миф», имеет вполне определенное отношение к рассматриваемым вопросам. Впрочем, в двух словах этот тезис можно обосновать уже сейчас. Неформальная институция подразумевает существование определенной идеологии, которая редко оформляется в явной форме, чаще она существует в форме мифа, понимаемого, подчеркнем это еще раз в духе [</w:t>
      </w:r>
      <w:r w:rsidRPr="00B95D30">
        <w:rPr>
          <w:rFonts w:ascii="Times New Roman" w:hAnsi="Times New Roman" w:cs="Times New Roman"/>
          <w:sz w:val="28"/>
          <w:szCs w:val="28"/>
        </w:rPr>
        <w:t>4</w:t>
      </w:r>
      <w:r>
        <w:rPr>
          <w:rFonts w:ascii="Times New Roman" w:hAnsi="Times New Roman" w:cs="Times New Roman"/>
          <w:sz w:val="28"/>
          <w:szCs w:val="28"/>
        </w:rPr>
        <w:t>].</w:t>
      </w:r>
    </w:p>
    <w:p w:rsidR="00CC79F9" w:rsidRPr="00703162"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как это было показано в предыдущих разделах, любая сложная система порождает некоторое новое качество, природу которого нельзя установить, изучая свойства элементов по отдельности. В частности, говорилось о гипотезе информационного джинна – новой сущности, которая появляется в достаточно сложной системе любой природы за счет обмена сигналами между элементами. Применительно к относительно обособленной группе людей такая сущность отвечает возникновению </w:t>
      </w:r>
      <w:proofErr w:type="gramStart"/>
      <w:r>
        <w:rPr>
          <w:rFonts w:ascii="Times New Roman" w:hAnsi="Times New Roman" w:cs="Times New Roman"/>
          <w:sz w:val="28"/>
          <w:szCs w:val="28"/>
        </w:rPr>
        <w:t>над-личностного</w:t>
      </w:r>
      <w:proofErr w:type="gramEnd"/>
      <w:r>
        <w:rPr>
          <w:rFonts w:ascii="Times New Roman" w:hAnsi="Times New Roman" w:cs="Times New Roman"/>
          <w:sz w:val="28"/>
          <w:szCs w:val="28"/>
        </w:rPr>
        <w:t xml:space="preserve"> уровня переработки информации. По-видимому, именно он и отвечает за механизмы функционирования мифа как совокупности представлений, регулирующих взаимоотношения индивида с действительностью. В данном разделе представлены некоторые доказательства того, что </w:t>
      </w:r>
      <w:proofErr w:type="gramStart"/>
      <w:r>
        <w:rPr>
          <w:rFonts w:ascii="Times New Roman" w:hAnsi="Times New Roman" w:cs="Times New Roman"/>
          <w:sz w:val="28"/>
          <w:szCs w:val="28"/>
        </w:rPr>
        <w:t>над-личностные</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структуры действительно существуют. Они базируются на рассмотрении процедуры голосования. Процедуры такого рода уже продолжительное время рассматриваются в теории социального выбора. В частности, широкую известность получил ряд результатов, известных как «теоремы о невозможности». </w:t>
      </w:r>
    </w:p>
    <w:p w:rsidR="00CC79F9" w:rsidRPr="00B429A7" w:rsidRDefault="00CC79F9" w:rsidP="00CC7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Исторически первой среди них является теорема о невозможности Эрроу</w:t>
      </w:r>
      <w:r w:rsidRPr="002C6D65">
        <w:rPr>
          <w:rFonts w:ascii="Times New Roman" w:hAnsi="Times New Roman" w:cs="Times New Roman"/>
          <w:sz w:val="28"/>
          <w:szCs w:val="28"/>
        </w:rPr>
        <w:t xml:space="preserve"> </w:t>
      </w:r>
      <w:r>
        <w:rPr>
          <w:rFonts w:ascii="Times New Roman" w:hAnsi="Times New Roman" w:cs="Times New Roman"/>
          <w:sz w:val="28"/>
          <w:szCs w:val="28"/>
        </w:rPr>
        <w:t>[5], котор</w:t>
      </w:r>
      <w:r w:rsidRPr="002C6D65">
        <w:rPr>
          <w:rFonts w:ascii="Times New Roman" w:hAnsi="Times New Roman" w:cs="Times New Roman"/>
          <w:sz w:val="28"/>
          <w:szCs w:val="28"/>
        </w:rPr>
        <w:t>ая</w:t>
      </w:r>
      <w:r>
        <w:rPr>
          <w:rFonts w:ascii="Times New Roman" w:hAnsi="Times New Roman" w:cs="Times New Roman"/>
          <w:sz w:val="28"/>
          <w:szCs w:val="28"/>
        </w:rPr>
        <w:t xml:space="preserve"> </w:t>
      </w:r>
      <w:r w:rsidRPr="0051464C">
        <w:rPr>
          <w:rFonts w:ascii="Times New Roman" w:hAnsi="Times New Roman" w:cs="Times New Roman"/>
          <w:sz w:val="28"/>
          <w:szCs w:val="28"/>
        </w:rPr>
        <w:t>утверждает, что не существует способа, позволя</w:t>
      </w:r>
      <w:r>
        <w:rPr>
          <w:rFonts w:ascii="Times New Roman" w:hAnsi="Times New Roman" w:cs="Times New Roman"/>
          <w:sz w:val="28"/>
          <w:szCs w:val="28"/>
        </w:rPr>
        <w:t>ющего</w:t>
      </w:r>
      <w:r w:rsidRPr="0051464C">
        <w:rPr>
          <w:rFonts w:ascii="Times New Roman" w:hAnsi="Times New Roman" w:cs="Times New Roman"/>
          <w:sz w:val="28"/>
          <w:szCs w:val="28"/>
        </w:rPr>
        <w:t xml:space="preserve"> </w:t>
      </w:r>
      <w:r>
        <w:rPr>
          <w:rFonts w:ascii="Times New Roman" w:hAnsi="Times New Roman" w:cs="Times New Roman"/>
          <w:sz w:val="28"/>
          <w:szCs w:val="28"/>
        </w:rPr>
        <w:t xml:space="preserve">заведомо </w:t>
      </w:r>
      <w:r w:rsidRPr="0051464C">
        <w:rPr>
          <w:rFonts w:ascii="Times New Roman" w:hAnsi="Times New Roman" w:cs="Times New Roman"/>
          <w:sz w:val="28"/>
          <w:szCs w:val="28"/>
        </w:rPr>
        <w:t xml:space="preserve">объективно оценить мнение общества по совокупности тех или иных вопросов. </w:t>
      </w:r>
      <w:r>
        <w:rPr>
          <w:rFonts w:ascii="Times New Roman" w:hAnsi="Times New Roman" w:cs="Times New Roman"/>
          <w:sz w:val="28"/>
          <w:szCs w:val="28"/>
        </w:rPr>
        <w:t xml:space="preserve">Результат, описываемый в данном разделе, в известной степени, усиливает выводы, делаемые на основе теорем о невозможности. </w:t>
      </w:r>
    </w:p>
    <w:p w:rsidR="00CC79F9" w:rsidRPr="00E358AE" w:rsidRDefault="00CC79F9" w:rsidP="00CC7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Подчеркнем, что ф</w:t>
      </w:r>
      <w:r w:rsidRPr="00E358AE">
        <w:rPr>
          <w:rFonts w:ascii="Times New Roman" w:hAnsi="Times New Roman" w:cs="Times New Roman"/>
          <w:sz w:val="28"/>
          <w:szCs w:val="28"/>
        </w:rPr>
        <w:t>ундаментальный результат, полученный К. Эрроу, что теперь является общепризнанным [</w:t>
      </w:r>
      <w:r>
        <w:rPr>
          <w:rFonts w:ascii="Times New Roman" w:hAnsi="Times New Roman" w:cs="Times New Roman"/>
          <w:sz w:val="28"/>
          <w:szCs w:val="28"/>
        </w:rPr>
        <w:t>6,7</w:t>
      </w:r>
      <w:r w:rsidRPr="00E358AE">
        <w:rPr>
          <w:rFonts w:ascii="Times New Roman" w:hAnsi="Times New Roman" w:cs="Times New Roman"/>
          <w:sz w:val="28"/>
          <w:szCs w:val="28"/>
        </w:rPr>
        <w:t>], на 40 лет вперед определил развитие теории социального выбора. В [</w:t>
      </w:r>
      <w:r>
        <w:rPr>
          <w:rFonts w:ascii="Times New Roman" w:hAnsi="Times New Roman" w:cs="Times New Roman"/>
          <w:sz w:val="28"/>
          <w:szCs w:val="28"/>
        </w:rPr>
        <w:t>6-8</w:t>
      </w:r>
      <w:r w:rsidRPr="00E358AE">
        <w:rPr>
          <w:rFonts w:ascii="Times New Roman" w:hAnsi="Times New Roman" w:cs="Times New Roman"/>
          <w:sz w:val="28"/>
          <w:szCs w:val="28"/>
        </w:rPr>
        <w:t>] данная теорема интерпретируется как принципиальное отсутствие рационального правила общественного выбора, учитывающего мнение всех членов общества. «Рациональный общественный выбор не может быть компромиссным», [</w:t>
      </w:r>
      <w:r>
        <w:rPr>
          <w:rFonts w:ascii="Times New Roman" w:hAnsi="Times New Roman" w:cs="Times New Roman"/>
          <w:sz w:val="28"/>
          <w:szCs w:val="28"/>
        </w:rPr>
        <w:t>8</w:t>
      </w:r>
      <w:r w:rsidRPr="00E358AE">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Рассматриваемая теорема, в том числе, показывает, что на </w:t>
      </w:r>
      <w:r w:rsidRPr="00A751CD">
        <w:rPr>
          <w:rFonts w:ascii="Times New Roman" w:hAnsi="Times New Roman" w:cs="Times New Roman"/>
          <w:b/>
          <w:sz w:val="28"/>
          <w:szCs w:val="28"/>
        </w:rPr>
        <w:t>результат</w:t>
      </w:r>
      <w:r>
        <w:rPr>
          <w:rFonts w:ascii="Times New Roman" w:hAnsi="Times New Roman" w:cs="Times New Roman"/>
          <w:sz w:val="28"/>
          <w:szCs w:val="28"/>
        </w:rPr>
        <w:t xml:space="preserve"> голосования влияет собственно </w:t>
      </w:r>
      <w:r w:rsidRPr="00A751CD">
        <w:rPr>
          <w:rFonts w:ascii="Times New Roman" w:hAnsi="Times New Roman" w:cs="Times New Roman"/>
          <w:b/>
          <w:sz w:val="28"/>
          <w:szCs w:val="28"/>
        </w:rPr>
        <w:t>процедура</w:t>
      </w:r>
      <w:r>
        <w:rPr>
          <w:rFonts w:ascii="Times New Roman" w:hAnsi="Times New Roman" w:cs="Times New Roman"/>
          <w:sz w:val="28"/>
          <w:szCs w:val="28"/>
        </w:rPr>
        <w:t xml:space="preserve"> голосования. Это, вообще говоря, ставит под сомнение возможность рассматривать результат голосования как действительно отражающий волеизъявление тех, кто принимает в нем участие.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 в работе [9]</w:t>
      </w:r>
      <w:r w:rsidRPr="00A751CD">
        <w:rPr>
          <w:rFonts w:ascii="Times New Roman" w:hAnsi="Times New Roman" w:cs="Times New Roman"/>
          <w:sz w:val="28"/>
          <w:szCs w:val="28"/>
        </w:rPr>
        <w:t xml:space="preserve"> б</w:t>
      </w:r>
      <w:r>
        <w:rPr>
          <w:rFonts w:ascii="Times New Roman" w:hAnsi="Times New Roman" w:cs="Times New Roman"/>
          <w:sz w:val="28"/>
          <w:szCs w:val="28"/>
        </w:rPr>
        <w:t>ы</w:t>
      </w:r>
      <w:r w:rsidRPr="00A751CD">
        <w:rPr>
          <w:rFonts w:ascii="Times New Roman" w:hAnsi="Times New Roman" w:cs="Times New Roman"/>
          <w:sz w:val="28"/>
          <w:szCs w:val="28"/>
        </w:rPr>
        <w:t xml:space="preserve">ло показано, </w:t>
      </w:r>
      <w:r>
        <w:rPr>
          <w:rFonts w:ascii="Times New Roman" w:hAnsi="Times New Roman" w:cs="Times New Roman"/>
          <w:sz w:val="28"/>
          <w:szCs w:val="28"/>
        </w:rPr>
        <w:t xml:space="preserve">что любую процедуру голосования можно рассматривать на основании аналогии между голосующим органом (голосующим электоратом) и нейропроцессором Хопфилда. Результаты работы позволяют утверждать, что существуют условия, при которых «решение» принимается не отдельными членами голосующего органа (например, ученого совета), а сформированной ими нейронной сетью.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результаты [9] с несколько других позиций. Простейшим примером системы, существующей на практике, и проявляющей нейросетевые свойства, является голосующий Совет [9].</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идеализированном случае каждому члену некоторого Совета, принимающего решение методом голосования (например, диссертационного совета) можно поставить в соответствии аналог нейрона. Аналогия правомочна, так как каждый член Совета фактически преобразует входной сигнал (получаемую им информацию, например, доклад диссертанта) в двоичную (если исключить ситуацию «Воздержался») логическую переменную; «0» = «За»; «1» = «Против». Однако на практике каждый из членов Совета в определенной мере принимает во внимание мнение остальных коллег. Например, достаточно распространена ситуация, когда негативное мнение о диссертанте существенно усиливается, если он является учеником конкурента или оппонента, точнее голос «против» в данном случае может быть подан по сугубо личным мотивам. Легко вообразить себе и обратную ситуацию – слабая диссертация проходит в силу личных связей.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Схематически, влияние членов совета друг на друга можно изобразить через систему обратных связей, рис.17.1. Вообще говоря, мнение каждого члена совета влияет на мнение всех остальных коллег (это отвечает тому, что </w:t>
      </w:r>
      <w:r>
        <w:rPr>
          <w:rFonts w:ascii="Times New Roman" w:hAnsi="Times New Roman" w:cs="Times New Roman"/>
          <w:sz w:val="28"/>
          <w:szCs w:val="28"/>
        </w:rPr>
        <w:lastRenderedPageBreak/>
        <w:t>каждый элемент в схеме рис.17.1 соединен обратной связью со всеми остальными), однако, степень такого влияния может быть различной.</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center"/>
      </w:pPr>
      <w:r>
        <w:rPr>
          <w:noProof/>
        </w:rPr>
        <w:drawing>
          <wp:inline distT="0" distB="0" distL="0" distR="0" wp14:anchorId="4ED4F433" wp14:editId="5AA9152D">
            <wp:extent cx="3781425" cy="2618592"/>
            <wp:effectExtent l="0" t="0" r="0" b="0"/>
            <wp:docPr id="107"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82851" cy="2619579"/>
                    </a:xfrm>
                    <a:prstGeom prst="rect">
                      <a:avLst/>
                    </a:prstGeom>
                    <a:noFill/>
                    <a:ln>
                      <a:noFill/>
                    </a:ln>
                  </pic:spPr>
                </pic:pic>
              </a:graphicData>
            </a:graphic>
          </wp:inline>
        </w:drawing>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Рисунок 17.1 – Схема взаимодействий между членами голосующего Совета</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схема рис.17.1, </w:t>
      </w:r>
      <w:proofErr w:type="gramStart"/>
      <w:r>
        <w:rPr>
          <w:rFonts w:ascii="Times New Roman" w:hAnsi="Times New Roman" w:cs="Times New Roman"/>
          <w:sz w:val="28"/>
          <w:szCs w:val="28"/>
        </w:rPr>
        <w:t>также</w:t>
      </w:r>
      <w:proofErr w:type="gramEnd"/>
      <w:r>
        <w:rPr>
          <w:rFonts w:ascii="Times New Roman" w:hAnsi="Times New Roman" w:cs="Times New Roman"/>
          <w:sz w:val="28"/>
          <w:szCs w:val="28"/>
        </w:rPr>
        <w:t xml:space="preserve"> как и нейропроцессор Хопфилда, описывается через матрицу весовых коэффициентов. Точнее, рассматриваемая схема оказывается топологически эквивалентной нейропроцессору Хопфилда (рис.17.2).</w:t>
      </w:r>
    </w:p>
    <w:p w:rsidR="00CC79F9" w:rsidRDefault="00CC79F9" w:rsidP="00CC79F9">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9E5895" wp14:editId="0CB921ED">
            <wp:extent cx="2606593" cy="3453909"/>
            <wp:effectExtent l="0" t="0" r="0" b="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png"/>
                    <pic:cNvPicPr/>
                  </pic:nvPicPr>
                  <pic:blipFill>
                    <a:blip r:embed="rId72">
                      <a:extLst>
                        <a:ext uri="{28A0092B-C50C-407E-A947-70E740481C1C}">
                          <a14:useLocalDpi xmlns:a14="http://schemas.microsoft.com/office/drawing/2010/main" val="0"/>
                        </a:ext>
                      </a:extLst>
                    </a:blip>
                    <a:stretch>
                      <a:fillRect/>
                    </a:stretch>
                  </pic:blipFill>
                  <pic:spPr>
                    <a:xfrm>
                      <a:off x="0" y="0"/>
                      <a:ext cx="2607082" cy="3454557"/>
                    </a:xfrm>
                    <a:prstGeom prst="rect">
                      <a:avLst/>
                    </a:prstGeom>
                  </pic:spPr>
                </pic:pic>
              </a:graphicData>
            </a:graphic>
          </wp:inline>
        </w:drawing>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Рис.17.2. Схема обратных связей в нейропроцессоре Хопфилда.</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sidRPr="00005582">
        <w:rPr>
          <w:rFonts w:ascii="Times New Roman" w:hAnsi="Times New Roman" w:cs="Times New Roman"/>
          <w:sz w:val="28"/>
          <w:szCs w:val="28"/>
        </w:rPr>
        <w:t xml:space="preserve">Данная модель любопытна тем, что она наглядно показывает следующие обстоятельства. При условии, что число членов совета, принимающих решение методом голосования, является достаточно большим, а связи между </w:t>
      </w:r>
      <w:r w:rsidRPr="00005582">
        <w:rPr>
          <w:rFonts w:ascii="Times New Roman" w:hAnsi="Times New Roman" w:cs="Times New Roman"/>
          <w:sz w:val="28"/>
          <w:szCs w:val="28"/>
        </w:rPr>
        <w:lastRenderedPageBreak/>
        <w:t xml:space="preserve">ними являются распределенными, то решение фактически принимают </w:t>
      </w:r>
      <w:r w:rsidRPr="00B332C1">
        <w:rPr>
          <w:rFonts w:ascii="Times New Roman" w:hAnsi="Times New Roman" w:cs="Times New Roman"/>
          <w:b/>
          <w:i/>
          <w:sz w:val="28"/>
          <w:szCs w:val="28"/>
        </w:rPr>
        <w:t>не отдельные члены совета, и даже не их совокупность, а сформированная нейронная сеть</w:t>
      </w:r>
      <w:r w:rsidRPr="00005582">
        <w:rPr>
          <w:rFonts w:ascii="Times New Roman" w:hAnsi="Times New Roman" w:cs="Times New Roman"/>
          <w:sz w:val="28"/>
          <w:szCs w:val="28"/>
        </w:rPr>
        <w:t xml:space="preserve">. Другими словами, этот пример показывает, что существуют процессы переработки информации, которые протекают на более высоком уровне, нежели тот, что связан с отдельным элементом системы. </w:t>
      </w:r>
      <w:r w:rsidRPr="00B13AAB">
        <w:rPr>
          <w:rFonts w:ascii="Times New Roman" w:hAnsi="Times New Roman" w:cs="Times New Roman"/>
          <w:b/>
          <w:i/>
          <w:sz w:val="28"/>
          <w:szCs w:val="28"/>
        </w:rPr>
        <w:t>В системе возникает новое качество</w:t>
      </w:r>
      <w:r>
        <w:rPr>
          <w:rFonts w:ascii="Times New Roman" w:hAnsi="Times New Roman" w:cs="Times New Roman"/>
          <w:b/>
          <w:i/>
          <w:sz w:val="28"/>
          <w:szCs w:val="28"/>
        </w:rPr>
        <w:t>, несводимое к поведению отдельных составляющих элементов.</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Очевидно, что такой режим (ситуация в которой решение по конкретному вопросу принимают не члены голосующего совета, а нейронная сеть в целом), реализуется только при условии, что плотность обратных связей становится достаточно большой.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 менее, результаты [9] можно рассматривать как </w:t>
      </w:r>
      <w:r w:rsidRPr="001F7BEF">
        <w:rPr>
          <w:rFonts w:ascii="Times New Roman" w:hAnsi="Times New Roman" w:cs="Times New Roman"/>
          <w:sz w:val="28"/>
          <w:szCs w:val="28"/>
        </w:rPr>
        <w:t>подтверждение вывода</w:t>
      </w:r>
      <w:r>
        <w:rPr>
          <w:rFonts w:ascii="Times New Roman" w:hAnsi="Times New Roman" w:cs="Times New Roman"/>
          <w:sz w:val="28"/>
          <w:szCs w:val="28"/>
        </w:rPr>
        <w:t xml:space="preserve">, сделанного в [10], в соответствии с которым общество формирует </w:t>
      </w:r>
      <w:proofErr w:type="gramStart"/>
      <w:r>
        <w:rPr>
          <w:rFonts w:ascii="Times New Roman" w:hAnsi="Times New Roman" w:cs="Times New Roman"/>
          <w:sz w:val="28"/>
          <w:szCs w:val="28"/>
        </w:rPr>
        <w:t>над-личностные</w:t>
      </w:r>
      <w:proofErr w:type="gramEnd"/>
      <w:r>
        <w:rPr>
          <w:rFonts w:ascii="Times New Roman" w:hAnsi="Times New Roman" w:cs="Times New Roman"/>
          <w:sz w:val="28"/>
          <w:szCs w:val="28"/>
        </w:rPr>
        <w:t xml:space="preserve"> структуры вполне определенного типа. Примером является бюрократический аппарат, переродившийся в самостоятельный квазиорганизм, функционирование, точнее, жизнедеятельность которого уже не связана с формально решаемыми им задачами.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Основное затруднение, которое возникает при попытках исследовать </w:t>
      </w:r>
      <w:proofErr w:type="gramStart"/>
      <w:r>
        <w:rPr>
          <w:rFonts w:ascii="Times New Roman" w:hAnsi="Times New Roman" w:cs="Times New Roman"/>
          <w:sz w:val="28"/>
          <w:szCs w:val="28"/>
        </w:rPr>
        <w:t>над-личностные</w:t>
      </w:r>
      <w:proofErr w:type="gramEnd"/>
      <w:r>
        <w:rPr>
          <w:rFonts w:ascii="Times New Roman" w:hAnsi="Times New Roman" w:cs="Times New Roman"/>
          <w:sz w:val="28"/>
          <w:szCs w:val="28"/>
        </w:rPr>
        <w:t xml:space="preserve"> структуры (например, квазиорганизмы, подобные бюрократическому аппарату) количественно, связано с необходимостью отыскать матрицу весовых коэффициентов соответствующей нейронной сети.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Можно, однако, показать, что отмеченное затруднение не является критическим, так как соответствующим весовым коэффициентам можно приписывать значения из дискретного множества. Точнее, имеет место</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271092" w:rsidRDefault="00CC79F9" w:rsidP="00CC79F9">
      <w:pPr>
        <w:spacing w:after="0" w:line="240" w:lineRule="auto"/>
        <w:ind w:firstLine="567"/>
        <w:jc w:val="both"/>
        <w:rPr>
          <w:rFonts w:ascii="Times New Roman" w:hAnsi="Times New Roman" w:cs="Times New Roman"/>
          <w:b/>
          <w:sz w:val="28"/>
          <w:szCs w:val="28"/>
        </w:rPr>
      </w:pPr>
      <w:r w:rsidRPr="00271092">
        <w:rPr>
          <w:rFonts w:ascii="Times New Roman" w:hAnsi="Times New Roman" w:cs="Times New Roman"/>
          <w:b/>
          <w:sz w:val="28"/>
          <w:szCs w:val="28"/>
        </w:rPr>
        <w:t>Теорема.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Пространство </w:t>
      </w:r>
      <w:proofErr w:type="gramStart"/>
      <w:r>
        <w:rPr>
          <w:rFonts w:ascii="Times New Roman" w:hAnsi="Times New Roman" w:cs="Times New Roman"/>
          <w:sz w:val="28"/>
          <w:szCs w:val="28"/>
        </w:rPr>
        <w:t xml:space="preserve">векторов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in</m:t>
                </m:r>
              </m:sub>
            </m:sSub>
          </m:e>
        </m:d>
      </m:oMath>
      <w:r>
        <w:rPr>
          <w:rFonts w:ascii="Times New Roman" w:hAnsi="Times New Roman" w:cs="Times New Roman"/>
          <w:sz w:val="28"/>
          <w:szCs w:val="28"/>
        </w:rPr>
        <w:t>,</w:t>
      </w:r>
      <w:proofErr w:type="gramEnd"/>
      <w:r>
        <w:rPr>
          <w:rFonts w:ascii="Times New Roman" w:hAnsi="Times New Roman" w:cs="Times New Roman"/>
          <w:sz w:val="28"/>
          <w:szCs w:val="28"/>
        </w:rPr>
        <w:t xml:space="preserve"> отвечающих</w:t>
      </w:r>
      <w:r w:rsidRPr="00BB7BCA">
        <w:rPr>
          <w:rFonts w:ascii="Times New Roman" w:hAnsi="Times New Roman" w:cs="Times New Roman"/>
          <w:sz w:val="28"/>
          <w:szCs w:val="28"/>
        </w:rPr>
        <w:t xml:space="preserve"> весовы</w:t>
      </w:r>
      <w:r>
        <w:rPr>
          <w:rFonts w:ascii="Times New Roman" w:hAnsi="Times New Roman" w:cs="Times New Roman"/>
          <w:sz w:val="28"/>
          <w:szCs w:val="28"/>
        </w:rPr>
        <w:t>м</w:t>
      </w:r>
      <w:r w:rsidRPr="00BB7BCA">
        <w:rPr>
          <w:rFonts w:ascii="Times New Roman" w:hAnsi="Times New Roman" w:cs="Times New Roman"/>
          <w:sz w:val="28"/>
          <w:szCs w:val="28"/>
        </w:rPr>
        <w:t xml:space="preserve"> коэффициент</w:t>
      </w:r>
      <w:r>
        <w:rPr>
          <w:rFonts w:ascii="Times New Roman" w:hAnsi="Times New Roman" w:cs="Times New Roman"/>
          <w:sz w:val="28"/>
          <w:szCs w:val="28"/>
        </w:rPr>
        <w:t xml:space="preserve">ам обратных связей между -тым нейроном и остальными нейронами сети Хопфилда может быть разбито на конечное число областей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ik</m:t>
            </m:r>
          </m:sub>
        </m:sSub>
      </m:oMath>
      <w:r>
        <w:rPr>
          <w:rFonts w:ascii="Times New Roman" w:hAnsi="Times New Roman" w:cs="Times New Roman"/>
          <w:sz w:val="28"/>
          <w:szCs w:val="28"/>
        </w:rPr>
        <w:t xml:space="preserve">, таких, что в матрице весовых коэффициентов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ij</m:t>
                </m:r>
              </m:sub>
            </m:sSub>
          </m:e>
        </m:d>
      </m:oMath>
      <w:r w:rsidRPr="00BB7BCA">
        <w:rPr>
          <w:rFonts w:ascii="Times New Roman" w:hAnsi="Times New Roman" w:cs="Times New Roman"/>
          <w:sz w:val="28"/>
          <w:szCs w:val="28"/>
        </w:rPr>
        <w:t xml:space="preserve"> </w:t>
      </w:r>
      <w:r>
        <w:rPr>
          <w:rFonts w:ascii="Times New Roman" w:hAnsi="Times New Roman" w:cs="Times New Roman"/>
          <w:sz w:val="28"/>
          <w:szCs w:val="28"/>
        </w:rPr>
        <w:t>строка, поставленная в соответствие вектору</w:t>
      </w:r>
      <w:r w:rsidRPr="00BB7BC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ik</m:t>
            </m:r>
          </m:sub>
        </m:sSub>
      </m:oMath>
      <w:r w:rsidRPr="00BB7BCA">
        <w:rPr>
          <w:rFonts w:ascii="Times New Roman" w:hAnsi="Times New Roman" w:cs="Times New Roman"/>
          <w:sz w:val="28"/>
          <w:szCs w:val="28"/>
        </w:rPr>
        <w:t xml:space="preserve"> может быть замен</w:t>
      </w:r>
      <w:r>
        <w:rPr>
          <w:rFonts w:ascii="Times New Roman" w:hAnsi="Times New Roman" w:cs="Times New Roman"/>
          <w:sz w:val="28"/>
          <w:szCs w:val="28"/>
        </w:rPr>
        <w:t xml:space="preserve">ена на строку, поставленную в соответствие любому другому вектору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w</m:t>
            </m:r>
          </m:e>
          <m:sub>
            <m:r>
              <w:rPr>
                <w:rFonts w:ascii="Cambria Math" w:hAnsi="Cambria Math" w:cs="Times New Roman"/>
                <w:sz w:val="28"/>
                <w:szCs w:val="28"/>
              </w:rPr>
              <m:t>i</m:t>
            </m:r>
          </m:sub>
          <m:sup>
            <m:r>
              <w:rPr>
                <w:rFonts w:ascii="Cambria Math" w:hAnsi="Cambria Math" w:cs="Times New Roman"/>
                <w:sz w:val="28"/>
                <w:szCs w:val="28"/>
              </w:rPr>
              <m:t>0</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ik</m:t>
            </m:r>
          </m:sub>
        </m:sSub>
      </m:oMath>
      <w:r>
        <w:rPr>
          <w:rFonts w:ascii="Times New Roman" w:hAnsi="Times New Roman" w:cs="Times New Roman"/>
          <w:sz w:val="28"/>
          <w:szCs w:val="28"/>
        </w:rPr>
        <w:t>.</w:t>
      </w:r>
    </w:p>
    <w:p w:rsidR="00CC79F9" w:rsidRDefault="00CC79F9" w:rsidP="00CC79F9">
      <w:pPr>
        <w:tabs>
          <w:tab w:val="left" w:pos="7797"/>
        </w:tabs>
        <w:spacing w:after="0" w:line="240" w:lineRule="auto"/>
        <w:ind w:left="567" w:firstLine="567"/>
        <w:jc w:val="both"/>
        <w:rPr>
          <w:rFonts w:ascii="Times New Roman" w:hAnsi="Times New Roman" w:cs="Times New Roman"/>
          <w:sz w:val="28"/>
          <w:szCs w:val="28"/>
        </w:rPr>
      </w:pPr>
    </w:p>
    <w:p w:rsidR="00CC79F9" w:rsidRPr="00BB2C69" w:rsidRDefault="00CC79F9" w:rsidP="00CC79F9">
      <w:pPr>
        <w:tabs>
          <w:tab w:val="left" w:pos="7797"/>
        </w:tabs>
        <w:spacing w:after="0" w:line="240" w:lineRule="auto"/>
        <w:ind w:firstLine="567"/>
        <w:jc w:val="both"/>
        <w:rPr>
          <w:rFonts w:ascii="Times New Roman" w:hAnsi="Times New Roman" w:cs="Times New Roman"/>
          <w:b/>
          <w:sz w:val="28"/>
          <w:szCs w:val="28"/>
        </w:rPr>
      </w:pPr>
      <w:r w:rsidRPr="00BB2C69">
        <w:rPr>
          <w:rFonts w:ascii="Times New Roman" w:hAnsi="Times New Roman" w:cs="Times New Roman"/>
          <w:b/>
          <w:sz w:val="28"/>
          <w:szCs w:val="28"/>
        </w:rPr>
        <w:t>Доказательство.</w:t>
      </w: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отдельного нейрона сети Хопфилда описывается через функцию активации</w:t>
      </w: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in</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(17.1)</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F65EBF" w:rsidRDefault="00CC79F9" w:rsidP="00CC79F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oMath>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переменные, описывающие состояние выходов нейронов</w:t>
      </w:r>
      <w:r w:rsidRPr="00F65EB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ij</m:t>
            </m:r>
          </m:sub>
        </m:sSub>
      </m:oMath>
      <w:r>
        <w:rPr>
          <w:rFonts w:ascii="Times New Roman" w:hAnsi="Times New Roman" w:cs="Times New Roman"/>
          <w:sz w:val="28"/>
          <w:szCs w:val="28"/>
        </w:rPr>
        <w:t xml:space="preserve"> – весовые коэффициенты обратных связей</w:t>
      </w:r>
      <w:r w:rsidRPr="00F65EBF">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r>
              <w:rPr>
                <w:rFonts w:ascii="Cambria Math" w:hAnsi="Cambria Math" w:cs="Times New Roman"/>
                <w:sz w:val="28"/>
                <w:szCs w:val="28"/>
              </w:rPr>
              <m:t>0</m:t>
            </m:r>
            <m:r>
              <m:rPr>
                <m:sty m:val="p"/>
              </m:rPr>
              <w:rPr>
                <w:rFonts w:ascii="Cambria Math" w:hAnsi="Cambria Math" w:cs="Times New Roman"/>
                <w:sz w:val="28"/>
                <w:szCs w:val="28"/>
              </w:rPr>
              <m:t xml:space="preserve"> </m:t>
            </m:r>
          </m:sub>
        </m:sSub>
      </m:oMath>
      <w:r w:rsidRPr="00F65EBF">
        <w:rPr>
          <w:rFonts w:ascii="Times New Roman" w:hAnsi="Times New Roman" w:cs="Times New Roman"/>
          <w:sz w:val="28"/>
          <w:szCs w:val="28"/>
        </w:rPr>
        <w:t xml:space="preserve"> </w:t>
      </w:r>
      <w:r>
        <w:rPr>
          <w:rFonts w:ascii="Times New Roman" w:hAnsi="Times New Roman" w:cs="Times New Roman"/>
          <w:sz w:val="28"/>
          <w:szCs w:val="28"/>
        </w:rPr>
        <w:t>–</w:t>
      </w:r>
      <w:r w:rsidRPr="00F65EBF">
        <w:rPr>
          <w:rFonts w:ascii="Times New Roman" w:hAnsi="Times New Roman" w:cs="Times New Roman"/>
          <w:sz w:val="28"/>
          <w:szCs w:val="28"/>
        </w:rPr>
        <w:t xml:space="preserve"> постоянная, за</w:t>
      </w:r>
      <w:r>
        <w:rPr>
          <w:rFonts w:ascii="Times New Roman" w:hAnsi="Times New Roman" w:cs="Times New Roman"/>
          <w:sz w:val="28"/>
          <w:szCs w:val="28"/>
        </w:rPr>
        <w:t>д</w:t>
      </w:r>
      <w:r w:rsidRPr="00F65EBF">
        <w:rPr>
          <w:rFonts w:ascii="Times New Roman" w:hAnsi="Times New Roman" w:cs="Times New Roman"/>
          <w:sz w:val="28"/>
          <w:szCs w:val="28"/>
        </w:rPr>
        <w:t xml:space="preserve">ающая порог срабатывания.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рассматриваемом случае можно считать, что состояние выходов описывается переменными, принимающими дискретные значения +1 и – 1</w:t>
      </w:r>
      <w:proofErr w:type="gramStart"/>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r>
          <w:rPr>
            <w:rFonts w:ascii="Cambria Math" w:hAnsi="Cambria Math" w:cs="Times New Roman"/>
            <w:sz w:val="28"/>
            <w:szCs w:val="28"/>
          </w:rPr>
          <m:t>=-1, +1</m:t>
        </m:r>
      </m:oMath>
      <w:r w:rsidRPr="004C29C4">
        <w:rPr>
          <w:rFonts w:ascii="Times New Roman" w:hAnsi="Times New Roman" w:cs="Times New Roman"/>
          <w:sz w:val="28"/>
          <w:szCs w:val="28"/>
        </w:rPr>
        <w:t>,</w:t>
      </w:r>
      <w:proofErr w:type="gramEnd"/>
      <w:r w:rsidRPr="004C29C4">
        <w:rPr>
          <w:rFonts w:ascii="Times New Roman" w:hAnsi="Times New Roman" w:cs="Times New Roman"/>
          <w:sz w:val="28"/>
          <w:szCs w:val="28"/>
        </w:rPr>
        <w:t xml:space="preserve"> </w:t>
      </w:r>
      <w:r>
        <w:rPr>
          <w:rFonts w:ascii="Times New Roman" w:hAnsi="Times New Roman" w:cs="Times New Roman"/>
          <w:sz w:val="28"/>
          <w:szCs w:val="28"/>
        </w:rPr>
        <w:t xml:space="preserve">которые соответствуют голосу, поданному «за» и «против». </w:t>
      </w:r>
    </w:p>
    <w:p w:rsidR="00CC79F9" w:rsidRDefault="00CC79F9" w:rsidP="00CC79F9">
      <w:pPr>
        <w:spacing w:after="0" w:line="240" w:lineRule="auto"/>
        <w:ind w:firstLine="567"/>
        <w:jc w:val="both"/>
        <w:rPr>
          <w:rFonts w:ascii="Times New Roman" w:hAnsi="Times New Roman" w:cs="Times New Roman"/>
          <w:sz w:val="28"/>
          <w:szCs w:val="28"/>
        </w:rPr>
      </w:pPr>
      <w:r w:rsidRPr="00874A30">
        <w:rPr>
          <w:rFonts w:ascii="Times New Roman" w:hAnsi="Times New Roman" w:cs="Times New Roman"/>
          <w:sz w:val="28"/>
          <w:szCs w:val="28"/>
        </w:rPr>
        <w:t>М</w:t>
      </w:r>
      <w:r>
        <w:rPr>
          <w:rFonts w:ascii="Times New Roman" w:hAnsi="Times New Roman" w:cs="Times New Roman"/>
          <w:sz w:val="28"/>
          <w:szCs w:val="28"/>
        </w:rPr>
        <w:t>ожно использовать пороговую функцию активации, рис.17.3.</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3128010</wp:posOffset>
                </wp:positionH>
                <wp:positionV relativeFrom="paragraph">
                  <wp:posOffset>1061720</wp:posOffset>
                </wp:positionV>
                <wp:extent cx="716280" cy="473710"/>
                <wp:effectExtent l="0" t="3175" r="0" b="0"/>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874A30" w:rsidRDefault="00F034E3" w:rsidP="00CC79F9">
                            <w:pPr>
                              <w:rPr>
                                <w:rFonts w:ascii="Times New Roman" w:hAnsi="Times New Roman" w:cs="Times New Roman"/>
                                <w:i/>
                                <w:sz w:val="36"/>
                                <w:szCs w:val="28"/>
                                <w:vertAlign w:val="subscript"/>
                                <w:lang w:val="en-US"/>
                              </w:rPr>
                            </w:pPr>
                            <w:r w:rsidRPr="00874A30">
                              <w:rPr>
                                <w:rFonts w:ascii="Times New Roman" w:hAnsi="Times New Roman" w:cs="Times New Roman"/>
                                <w:sz w:val="36"/>
                                <w:szCs w:val="28"/>
                              </w:rPr>
                              <w:t xml:space="preserve">- </w:t>
                            </w:r>
                            <w:r w:rsidRPr="00874A30">
                              <w:rPr>
                                <w:rFonts w:ascii="Times New Roman" w:hAnsi="Times New Roman" w:cs="Times New Roman"/>
                                <w:i/>
                                <w:sz w:val="36"/>
                                <w:szCs w:val="28"/>
                              </w:rPr>
                              <w:t>x</w:t>
                            </w:r>
                            <w:r w:rsidRPr="00874A30">
                              <w:rPr>
                                <w:rFonts w:ascii="Times New Roman" w:hAnsi="Times New Roman" w:cs="Times New Roman"/>
                                <w:i/>
                                <w:sz w:val="36"/>
                                <w:szCs w:val="28"/>
                                <w:vertAlign w:val="subscript"/>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5" o:spid="_x0000_s1109" type="#_x0000_t202" style="position:absolute;left:0;text-align:left;margin-left:246.3pt;margin-top:83.6pt;width:56.4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et1AIAAMoFAAAOAAAAZHJzL2Uyb0RvYy54bWysVM2O0zAQviPxDpbv2fxs2ibRpmi3aRDS&#10;8iMtPICbOI1FYgfbbbogDtx5Bd6BAwduvEL3jRg7/dvdCwJyiGzPzDd/38zFs03boDWVigmeYv/M&#10;w4jyQpSML1P87m3uRBgpTXhJGsFpim+pws+mT59c9F1CA1GLpqQSAQhXSd+luNa6S1xXFTVtiToT&#10;HeUgrIRsiYarXLqlJD2gt40beN7Y7YUsOykKqhS8ZoMQTy1+VdFCv64qRTVqUgyxafuX9r8wf3d6&#10;QZKlJF3Nil0Y5C+iaAnj4PQAlRFN0EqyR1AtK6RQotJnhWhdUVWsoDYHyMb3HmRzU5OO2lygOKo7&#10;lEn9P9ji1fqNRKyE3o1HGHHSQpO237bftz+2v7Y/777cfUVGAnXqO5WA+k0HBnpzJTZgY3NW3bUo&#10;3ivExawmfEkvpRR9TUkJcfrG0j0xHXCUAVn0L0UJ7shKCwu0qWRrighlQYAO/bo99IhuNCrgceKP&#10;gwgkBYjCyfnEtz10SbI37qTSz6lokTmkWAIFLDhZXyttgiHJXsX44iJnTWNp0PB7D6A4vIBrMDUy&#10;E4Tt6qfYi+fRPAqdMBjPndDLMucyn4XOOPcno+w8m80y/7Px64dJzcqScuNmzzA//LMO7rg+cOPA&#10;MSUaVho4E5KSy8WskWhNgOG5/WzJQXJUc++HYYsAuTxIyQ9C7yqInXwcTZwwD0dOPPEix/Pjq3js&#10;hXGY5fdTumac/ntKqE9xPApGA5eOQT/IzbPf49xI0jINO6RhbYqjgxJJDAPnvLSt1YQ1w/mkFCb8&#10;Yymg3ftGW74aig5k1ZvFxo7Iebyfg4Uob4HBUgDDgIywAOFQC/kRox6WSYrVhxWRFKPmBYcpiP0w&#10;NNvHXsLRJICLPJUsTiWEFwCVYo3RcJzpYWOtOsmWNXga5o6LS5icillWmxEbotrNGywMm9xuuZmN&#10;dHq3WscVPP0NAAD//wMAUEsDBBQABgAIAAAAIQBtwpD03wAAAAsBAAAPAAAAZHJzL2Rvd25yZXYu&#10;eG1sTI/BTsMwEETvSPyDtUjcqN0oTdsQp6qKuIJoAYmbG2+TiHgdxW4T/p7lRI+reZp5W2wm14kL&#10;DqH1pGE+UyCQKm9bqjW8H54fViBCNGRN5wk1/GCATXl7U5jc+pHe8LKPteASCrnR0MTY51KGqkFn&#10;wsz3SJyd/OBM5HOopR3MyOWuk4lSmXSmJV5oTI+7Bqvv/dlp+Hg5fX2m6rV+cot+9JOS5NZS6/u7&#10;afsIIuIU/2H402d1KNnp6M9kg+g0pOskY5SDbJmAYCJTixTEUUOSzlcgy0Je/1D+AgAA//8DAFBL&#10;AQItABQABgAIAAAAIQC2gziS/gAAAOEBAAATAAAAAAAAAAAAAAAAAAAAAABbQ29udGVudF9UeXBl&#10;c10ueG1sUEsBAi0AFAAGAAgAAAAhADj9If/WAAAAlAEAAAsAAAAAAAAAAAAAAAAALwEAAF9yZWxz&#10;Ly5yZWxzUEsBAi0AFAAGAAgAAAAhAMOvJ63UAgAAygUAAA4AAAAAAAAAAAAAAAAALgIAAGRycy9l&#10;Mm9Eb2MueG1sUEsBAi0AFAAGAAgAAAAhAG3CkPTfAAAACwEAAA8AAAAAAAAAAAAAAAAALgUAAGRy&#10;cy9kb3ducmV2LnhtbFBLBQYAAAAABAAEAPMAAAA6BgAAAAA=&#10;" filled="f" stroked="f">
                <v:textbox>
                  <w:txbxContent>
                    <w:p w:rsidR="00F034E3" w:rsidRPr="00874A30" w:rsidRDefault="00F034E3" w:rsidP="00CC79F9">
                      <w:pPr>
                        <w:rPr>
                          <w:rFonts w:ascii="Times New Roman" w:hAnsi="Times New Roman" w:cs="Times New Roman"/>
                          <w:i/>
                          <w:sz w:val="36"/>
                          <w:szCs w:val="28"/>
                          <w:vertAlign w:val="subscript"/>
                          <w:lang w:val="en-US"/>
                        </w:rPr>
                      </w:pPr>
                      <w:r w:rsidRPr="00874A30">
                        <w:rPr>
                          <w:rFonts w:ascii="Times New Roman" w:hAnsi="Times New Roman" w:cs="Times New Roman"/>
                          <w:sz w:val="36"/>
                          <w:szCs w:val="28"/>
                        </w:rPr>
                        <w:t xml:space="preserve">- </w:t>
                      </w:r>
                      <w:r w:rsidRPr="00874A30">
                        <w:rPr>
                          <w:rFonts w:ascii="Times New Roman" w:hAnsi="Times New Roman" w:cs="Times New Roman"/>
                          <w:i/>
                          <w:sz w:val="36"/>
                          <w:szCs w:val="28"/>
                        </w:rPr>
                        <w:t>x</w:t>
                      </w:r>
                      <w:r w:rsidRPr="00874A30">
                        <w:rPr>
                          <w:rFonts w:ascii="Times New Roman" w:hAnsi="Times New Roman" w:cs="Times New Roman"/>
                          <w:i/>
                          <w:sz w:val="36"/>
                          <w:szCs w:val="28"/>
                          <w:vertAlign w:val="subscript"/>
                          <w:lang w:val="en-US"/>
                        </w:rPr>
                        <w:t>0</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2291080</wp:posOffset>
                </wp:positionH>
                <wp:positionV relativeFrom="paragraph">
                  <wp:posOffset>1315085</wp:posOffset>
                </wp:positionV>
                <wp:extent cx="760095" cy="0"/>
                <wp:effectExtent l="18415" t="56515" r="21590" b="5778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1D48E" id="Прямая со стрелкой 164" o:spid="_x0000_s1026" type="#_x0000_t32" style="position:absolute;margin-left:180.4pt;margin-top:103.55pt;width:59.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IZZQIAAJsEAAAOAAAAZHJzL2Uyb0RvYy54bWysVEtu2zAQ3RfoHQjuHUmu7MSC5aCQ7G7S&#10;NkDSA9AiZRGlSIGkLRtFgTQXyBF6hW666Ac5g3yjDulPk3YTFNWCIjUzj/Nm3mh8vq4FWjFtuJIp&#10;jk5CjJgsFOVykeJ317PeGUbGEkmJUJKleMMMPp88fzZum4T1VaUEZRoBiDRJ26S4srZJgsAUFauJ&#10;OVENk2Asla6JhaNeBFSTFtBrEfTDcBi0StNGq4IZA1/znRFPPH5ZssK+LUvDLBIphtysX7Vf524N&#10;JmOSLDRpKl7s0yD/kEVNuIRLj1A5sQQtNf8LquaFVkaV9qRQdaDKkhfMcwA2UfgHm6uKNMxzgeKY&#10;5lgm8/9gizerS404hd4NY4wkqaFJ3eftzfau+9l92d6h7afuHpbt7fam+9r96L5399035Lyhdm1j&#10;EoDI5KV27Iu1vGouVPHeIKmyisgF8xyuNw3ARi4ieBTiDqaBDObta0XBhyyt8oVcl7p2kFAitPb9&#10;2hz7xdYWFfDxdBiGowFGxcEUkOQQ12hjXzFVI7dJsbGa8EVlMyUliELpyN9CVhfGuqxIcghwl0o1&#10;40J4bQiJ2hSPBv2BDzBKcOqMzs3oxTwTGq2IU5d/PEWwPHTTaimpB6sYoVNJkfX1sJpDhQTD7oaa&#10;UYwEgyFyO+9tCRdP9QYCQrqcoDZAab/bSfDDKBxNz6ZncS/uD6e9OMzz3stZFveGs+h0kL/IsyyP&#10;Pjp6UZxUnFImHcPDOETx0+S2H8ydkI8DcSxl8Bjd1xySPbx90l4cTg87Zc0V3Vxq1x6nE5gA77yf&#10;VjdiD8/e6/c/ZfILAAD//wMAUEsDBBQABgAIAAAAIQAwkr6i4AAAAAsBAAAPAAAAZHJzL2Rvd25y&#10;ZXYueG1sTI9PS8QwEMXvgt8hjODNTXbVutSmi/gHZC+Lqyt4m23GtphMSpNuq5/eCIIe583jvd8r&#10;VpOz4kB9aD1rmM8UCOLKm5ZrDS/PD2dLECEiG7SeScMnBViVx0cF5saP/ESHbaxFCuGQo4Ymxi6X&#10;MlQNOQwz3xGn37vvHcZ09rU0PY4p3Fm5UCqTDltODQ12dNtQ9bEdnAbLu839Kz6GdTZMtFu/fUk3&#10;3ml9ejLdXIOINMU/M/zgJ3QoE9PeD2yCsBrOM5XQo4aFupqDSI6LpboEsf9VZFnI/xvKbwAAAP//&#10;AwBQSwECLQAUAAYACAAAACEAtoM4kv4AAADhAQAAEwAAAAAAAAAAAAAAAAAAAAAAW0NvbnRlbnRf&#10;VHlwZXNdLnhtbFBLAQItABQABgAIAAAAIQA4/SH/1gAAAJQBAAALAAAAAAAAAAAAAAAAAC8BAABf&#10;cmVscy8ucmVsc1BLAQItABQABgAIAAAAIQCCKUIZZQIAAJsEAAAOAAAAAAAAAAAAAAAAAC4CAABk&#10;cnMvZTJvRG9jLnhtbFBLAQItABQABgAIAAAAIQAwkr6i4AAAAAsBAAAPAAAAAAAAAAAAAAAAAL8E&#10;AABkcnMvZG93bnJldi54bWxQSwUGAAAAAAQABADzAAAAzAUAAAAA&#10;">
                <v:stroke startarrow="block" endarrow="block"/>
              </v:shape>
            </w:pict>
          </mc:Fallback>
        </mc:AlternateContent>
      </w:r>
      <w:r w:rsidRPr="00874A30">
        <w:rPr>
          <w:rFonts w:ascii="Times New Roman" w:hAnsi="Times New Roman" w:cs="Times New Roman"/>
          <w:noProof/>
          <w:sz w:val="28"/>
          <w:szCs w:val="28"/>
        </w:rPr>
        <w:drawing>
          <wp:inline distT="0" distB="0" distL="0" distR="0" wp14:anchorId="355733C0" wp14:editId="6D691E7F">
            <wp:extent cx="3365500" cy="1422400"/>
            <wp:effectExtent l="0" t="0" r="12700" b="0"/>
            <wp:docPr id="109" name="Picture 2" descr="Macintosh HD:Users:serj129: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rj129:Desktop:Untitled-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65500" cy="1422400"/>
                    </a:xfrm>
                    <a:prstGeom prst="rect">
                      <a:avLst/>
                    </a:prstGeom>
                    <a:noFill/>
                    <a:ln>
                      <a:noFill/>
                    </a:ln>
                  </pic:spPr>
                </pic:pic>
              </a:graphicData>
            </a:graphic>
          </wp:inline>
        </w:drawing>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4C29C4"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Рис.17.3. Вид используемой функции активации нейрона</w:t>
      </w:r>
      <w:proofErr w:type="gramStart"/>
      <w:r>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 xml:space="preserve">=1, y≥0; -1, y&lt;0 </m:t>
        </m:r>
      </m:oMath>
      <w:r w:rsidRPr="004C29C4">
        <w:rPr>
          <w:rFonts w:ascii="Times New Roman" w:hAnsi="Times New Roman" w:cs="Times New Roman"/>
          <w:sz w:val="28"/>
          <w:szCs w:val="28"/>
        </w:rPr>
        <w:t>.</w:t>
      </w:r>
      <w:proofErr w:type="gramEnd"/>
    </w:p>
    <w:p w:rsidR="00CC79F9" w:rsidRDefault="00CC79F9" w:rsidP="00CC79F9">
      <w:pPr>
        <w:spacing w:after="0" w:line="240" w:lineRule="auto"/>
        <w:ind w:firstLine="567"/>
        <w:jc w:val="both"/>
        <w:rPr>
          <w:rFonts w:ascii="Times New Roman" w:hAnsi="Times New Roman" w:cs="Times New Roman"/>
          <w:sz w:val="28"/>
          <w:szCs w:val="28"/>
        </w:rPr>
      </w:pPr>
    </w:p>
    <w:p w:rsidR="00CC79F9" w:rsidRPr="00AB5A57"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Очевидно, что значение </w:t>
      </w:r>
      <w:proofErr w:type="gramStart"/>
      <w:r>
        <w:rPr>
          <w:rFonts w:ascii="Times New Roman" w:hAnsi="Times New Roman" w:cs="Times New Roman"/>
          <w:sz w:val="28"/>
          <w:szCs w:val="28"/>
        </w:rPr>
        <w:t xml:space="preserve">переменной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oMath>
      <w:r w:rsidRPr="00AB5A57">
        <w:rPr>
          <w:rFonts w:ascii="Times New Roman" w:hAnsi="Times New Roman" w:cs="Times New Roman"/>
          <w:sz w:val="28"/>
          <w:szCs w:val="28"/>
        </w:rPr>
        <w:t xml:space="preserve"> в</w:t>
      </w:r>
      <w:proofErr w:type="gramEnd"/>
      <w:r w:rsidRPr="00AB5A57">
        <w:rPr>
          <w:rFonts w:ascii="Times New Roman" w:hAnsi="Times New Roman" w:cs="Times New Roman"/>
          <w:sz w:val="28"/>
          <w:szCs w:val="28"/>
        </w:rPr>
        <w:t xml:space="preserve"> формуле </w:t>
      </w:r>
      <w:r>
        <w:rPr>
          <w:rFonts w:ascii="Times New Roman" w:hAnsi="Times New Roman" w:cs="Times New Roman"/>
          <w:sz w:val="28"/>
          <w:szCs w:val="28"/>
        </w:rPr>
        <w:t xml:space="preserve">(17.1) определяется расположением точки </w:t>
      </w:r>
      <m:oMath>
        <m:r>
          <w:rPr>
            <w:rFonts w:ascii="Cambria Math" w:hAnsi="Cambria Math" w:cs="Times New Roman"/>
            <w:sz w:val="28"/>
            <w:szCs w:val="28"/>
          </w:rPr>
          <m:t>x=</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oMath>
      <w:r>
        <w:rPr>
          <w:rFonts w:ascii="Times New Roman" w:hAnsi="Times New Roman" w:cs="Times New Roman"/>
          <w:sz w:val="28"/>
          <w:szCs w:val="28"/>
        </w:rPr>
        <w:t xml:space="preserve"> относительно гиперплоскости, задаваемой уравнением </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in</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=0</m:t>
        </m:r>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(17.2)</w:t>
      </w:r>
    </w:p>
    <w:p w:rsidR="00CC79F9" w:rsidRPr="00271092"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jc w:val="both"/>
        <w:rPr>
          <w:rFonts w:ascii="Times New Roman" w:hAnsi="Times New Roman" w:cs="Times New Roman"/>
          <w:sz w:val="28"/>
          <w:szCs w:val="28"/>
        </w:rPr>
      </w:pPr>
      <w:r w:rsidRPr="00AB5A57">
        <w:rPr>
          <w:rFonts w:ascii="Times New Roman" w:hAnsi="Times New Roman" w:cs="Times New Roman"/>
          <w:sz w:val="28"/>
          <w:szCs w:val="28"/>
        </w:rPr>
        <w:t xml:space="preserve">причем </w:t>
      </w:r>
      <w:proofErr w:type="gramStart"/>
      <w:r>
        <w:rPr>
          <w:rFonts w:ascii="Times New Roman" w:hAnsi="Times New Roman" w:cs="Times New Roman"/>
          <w:sz w:val="28"/>
          <w:szCs w:val="28"/>
        </w:rPr>
        <w:t xml:space="preserve">точки </w:t>
      </w:r>
      <m:oMath>
        <m:r>
          <w:rPr>
            <w:rFonts w:ascii="Cambria Math" w:hAnsi="Cambria Math" w:cs="Times New Roman"/>
            <w:sz w:val="28"/>
            <w:szCs w:val="28"/>
          </w:rPr>
          <m:t>x</m:t>
        </m:r>
      </m:oMath>
      <w:r w:rsidRPr="00AB5A57">
        <w:rPr>
          <w:rFonts w:ascii="Times New Roman" w:hAnsi="Times New Roman" w:cs="Times New Roman"/>
          <w:sz w:val="28"/>
          <w:szCs w:val="28"/>
        </w:rPr>
        <w:t xml:space="preserve"> лежат</w:t>
      </w:r>
      <w:proofErr w:type="gramEnd"/>
      <w:r w:rsidRPr="00AB5A57">
        <w:rPr>
          <w:rFonts w:ascii="Times New Roman" w:hAnsi="Times New Roman" w:cs="Times New Roman"/>
          <w:sz w:val="28"/>
          <w:szCs w:val="28"/>
        </w:rPr>
        <w:t xml:space="preserve"> на вершинах </w:t>
      </w:r>
      <w:r>
        <w:rPr>
          <w:rFonts w:ascii="Times New Roman" w:hAnsi="Times New Roman" w:cs="Times New Roman"/>
          <w:sz w:val="28"/>
          <w:szCs w:val="28"/>
        </w:rPr>
        <w:t xml:space="preserve">-мерного </w:t>
      </w:r>
      <w:r w:rsidRPr="00AB5A57">
        <w:rPr>
          <w:rFonts w:ascii="Times New Roman" w:hAnsi="Times New Roman" w:cs="Times New Roman"/>
          <w:sz w:val="28"/>
          <w:szCs w:val="28"/>
        </w:rPr>
        <w:t>гиперкуба с ребром 2</w:t>
      </w:r>
      <w:r>
        <w:rPr>
          <w:rFonts w:ascii="Times New Roman" w:hAnsi="Times New Roman" w:cs="Times New Roman"/>
          <w:sz w:val="28"/>
          <w:szCs w:val="28"/>
        </w:rPr>
        <w:t>.</w:t>
      </w:r>
      <w:r w:rsidRPr="00AB5A57">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Перейдем в двойственное пространство (термин используется в смысле, придаваемом ему проективной геометрией). Известно, что в двойственном пространстве каждой гиперплоскости ставится в соответствие определенная точка, а точке, наоборот, - гиперплоскости.</w:t>
      </w:r>
    </w:p>
    <w:p w:rsidR="00CC79F9" w:rsidRPr="00703162"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частности, в соотношении (17.2) набор величин </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ind w:firstLine="567"/>
        <w:jc w:val="both"/>
        <w:rPr>
          <w:rFonts w:ascii="Times New Roman" w:hAnsi="Times New Roman" w:cs="Times New Roman"/>
          <w:sz w:val="28"/>
          <w:szCs w:val="28"/>
        </w:rPr>
      </w:pPr>
      <m:oMath>
        <m:d>
          <m:dPr>
            <m:ctrlPr>
              <w:rPr>
                <w:rFonts w:ascii="Cambria Math" w:hAnsi="Cambria Math" w:cs="Times New Roman"/>
                <w:i/>
                <w:sz w:val="28"/>
                <w:szCs w:val="28"/>
              </w:rPr>
            </m:ctrlPr>
          </m:dPr>
          <m:e>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i2</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in</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w:t>
      </w:r>
      <w:r w:rsidR="00CC79F9" w:rsidRPr="00E57E57">
        <w:rPr>
          <w:rFonts w:ascii="Times New Roman" w:hAnsi="Times New Roman" w:cs="Times New Roman"/>
          <w:sz w:val="28"/>
          <w:szCs w:val="28"/>
        </w:rPr>
        <w:t>3</w:t>
      </w:r>
      <w:r w:rsidR="00CC79F9">
        <w:rPr>
          <w:rFonts w:ascii="Times New Roman" w:hAnsi="Times New Roman" w:cs="Times New Roman"/>
          <w:sz w:val="28"/>
          <w:szCs w:val="28"/>
        </w:rPr>
        <w:t>)</w:t>
      </w:r>
    </w:p>
    <w:p w:rsidR="00CC79F9" w:rsidRPr="00271092" w:rsidRDefault="00CC79F9" w:rsidP="00CC79F9">
      <w:pPr>
        <w:spacing w:after="0" w:line="240" w:lineRule="auto"/>
        <w:ind w:firstLine="567"/>
        <w:jc w:val="both"/>
        <w:rPr>
          <w:rFonts w:ascii="Times New Roman" w:hAnsi="Times New Roman" w:cs="Times New Roman"/>
          <w:sz w:val="28"/>
          <w:szCs w:val="28"/>
        </w:rPr>
      </w:pPr>
    </w:p>
    <w:p w:rsidR="00CC79F9" w:rsidRPr="00E57E57" w:rsidRDefault="00CC79F9" w:rsidP="00CC79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E57E57">
        <w:rPr>
          <w:rFonts w:ascii="Times New Roman" w:hAnsi="Times New Roman" w:cs="Times New Roman"/>
          <w:sz w:val="28"/>
          <w:szCs w:val="28"/>
        </w:rPr>
        <w:t xml:space="preserve">ожно </w:t>
      </w:r>
      <w:r>
        <w:rPr>
          <w:rFonts w:ascii="Times New Roman" w:hAnsi="Times New Roman" w:cs="Times New Roman"/>
          <w:sz w:val="28"/>
          <w:szCs w:val="28"/>
        </w:rPr>
        <w:t>рассматривать как координаты точки в двойственном пространстве, а набор</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ind w:firstLine="567"/>
        <w:jc w:val="both"/>
        <w:rPr>
          <w:rFonts w:ascii="Times New Roman" w:hAnsi="Times New Roman" w:cs="Times New Roman"/>
          <w:sz w:val="28"/>
          <w:szCs w:val="28"/>
        </w:rPr>
      </w:pP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i0</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w:t>
      </w:r>
      <w:r w:rsidR="00CC79F9" w:rsidRPr="00703162">
        <w:rPr>
          <w:rFonts w:ascii="Times New Roman" w:hAnsi="Times New Roman" w:cs="Times New Roman"/>
          <w:sz w:val="28"/>
          <w:szCs w:val="28"/>
        </w:rPr>
        <w:t>4</w:t>
      </w:r>
      <w:r w:rsidR="00CC79F9">
        <w:rPr>
          <w:rFonts w:ascii="Times New Roman" w:hAnsi="Times New Roman" w:cs="Times New Roman"/>
          <w:sz w:val="28"/>
          <w:szCs w:val="28"/>
        </w:rPr>
        <w:t>)</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 что при рассмотрении двойственного пространства значение переменной в формуле (17.1) будет определяться взаимным расположением гиперплоскости с координатами (17.4) и точки с координатами (17.3).</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Коль скоро выходы нейронов рассматриваемой сети характеризуются переменными, принимающими дискретные значения, то число возможных гиперплоскостей в двойственном пространстве конечно. А именно, таких плоскостей существует 2</w:t>
      </w:r>
      <w:r>
        <w:rPr>
          <w:rFonts w:ascii="Times New Roman" w:hAnsi="Times New Roman" w:cs="Times New Roman"/>
          <w:sz w:val="28"/>
          <w:szCs w:val="28"/>
          <w:vertAlign w:val="superscript"/>
          <w:lang w:val="en-US"/>
        </w:rPr>
        <w:t>n</w:t>
      </w:r>
      <w:r>
        <w:rPr>
          <w:rFonts w:ascii="Times New Roman" w:hAnsi="Times New Roman" w:cs="Times New Roman"/>
          <w:sz w:val="28"/>
          <w:szCs w:val="28"/>
        </w:rPr>
        <w:t>, где n – размерность пространства, равная числу нейронов в сети.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Каждая из таких гиперплоскостей разрезает пространство векторов в двойственном пространстве на два </w:t>
      </w:r>
      <w:proofErr w:type="gramStart"/>
      <w:r>
        <w:rPr>
          <w:rFonts w:ascii="Times New Roman" w:hAnsi="Times New Roman" w:cs="Times New Roman"/>
          <w:sz w:val="28"/>
          <w:szCs w:val="28"/>
        </w:rPr>
        <w:t>полупространства</w:t>
      </w:r>
      <w:r w:rsidRPr="00682A1C">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α</m:t>
            </m:r>
          </m:sub>
          <m:sup>
            <m:r>
              <w:rPr>
                <w:rFonts w:ascii="Cambria Math" w:hAnsi="Cambria Math" w:cs="Times New Roman"/>
                <w:sz w:val="28"/>
                <w:szCs w:val="28"/>
              </w:rPr>
              <m:t>±</m:t>
            </m:r>
          </m:sup>
        </m:sSubSup>
      </m:oMath>
      <w:r>
        <w:rPr>
          <w:rFonts w:ascii="Times New Roman" w:hAnsi="Times New Roman" w:cs="Times New Roman"/>
          <w:sz w:val="28"/>
          <w:szCs w:val="28"/>
        </w:rPr>
        <w:t>.</w:t>
      </w:r>
      <w:proofErr w:type="gramEnd"/>
      <w:r w:rsidRPr="00682A1C">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М</w:t>
      </w:r>
      <w:r w:rsidRPr="00682A1C">
        <w:rPr>
          <w:rFonts w:ascii="Times New Roman" w:hAnsi="Times New Roman" w:cs="Times New Roman"/>
          <w:sz w:val="28"/>
          <w:szCs w:val="28"/>
        </w:rPr>
        <w:t xml:space="preserve">ультиндекс </w:t>
      </w:r>
      <m:oMath>
        <m:r>
          <w:rPr>
            <w:rFonts w:ascii="Cambria Math" w:hAnsi="Cambria Math" w:cs="Times New Roman"/>
            <w:sz w:val="28"/>
            <w:szCs w:val="28"/>
          </w:rPr>
          <m:t>α</m:t>
        </m:r>
      </m:oMath>
      <w:r>
        <w:rPr>
          <w:rFonts w:ascii="Times New Roman" w:hAnsi="Times New Roman" w:cs="Times New Roman"/>
          <w:sz w:val="28"/>
          <w:szCs w:val="28"/>
        </w:rPr>
        <w:t xml:space="preserve"> представляет</w:t>
      </w:r>
      <w:proofErr w:type="gramEnd"/>
      <w:r>
        <w:rPr>
          <w:rFonts w:ascii="Times New Roman" w:hAnsi="Times New Roman" w:cs="Times New Roman"/>
          <w:sz w:val="28"/>
          <w:szCs w:val="28"/>
        </w:rPr>
        <w:t xml:space="preserve"> собой совокупность дискретных переменных, отвечающим конкретному набору значений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oMath>
      <w:r>
        <w:rPr>
          <w:rFonts w:ascii="Times New Roman" w:hAnsi="Times New Roman" w:cs="Times New Roman"/>
          <w:sz w:val="28"/>
          <w:szCs w:val="28"/>
        </w:rPr>
        <w:t>, описывающих состояние выходов нейронов сети</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m:oMath>
        <m:r>
          <w:rPr>
            <w:rFonts w:ascii="Cambria Math" w:hAnsi="Cambria Math" w:cs="Times New Roman"/>
            <w:sz w:val="28"/>
            <w:szCs w:val="28"/>
          </w:rPr>
          <m:t>α=</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oMath>
      <w:r>
        <w:rPr>
          <w:rFonts w:ascii="Times New Roman" w:hAnsi="Times New Roman" w:cs="Times New Roman"/>
          <w:sz w:val="28"/>
          <w:szCs w:val="28"/>
        </w:rPr>
        <w:t xml:space="preserve"> </w:t>
      </w:r>
      <w:r>
        <w:rPr>
          <w:rFonts w:ascii="Times New Roman" w:hAnsi="Times New Roman" w:cs="Times New Roman"/>
          <w:sz w:val="28"/>
          <w:szCs w:val="28"/>
        </w:rPr>
        <w:tab/>
        <w:t>(17.5)</w:t>
      </w:r>
    </w:p>
    <w:p w:rsidR="00CC79F9" w:rsidRPr="00682A1C" w:rsidRDefault="00CC79F9" w:rsidP="00CC79F9">
      <w:pPr>
        <w:spacing w:after="0" w:line="240" w:lineRule="auto"/>
        <w:ind w:firstLine="567"/>
        <w:jc w:val="both"/>
        <w:rPr>
          <w:rFonts w:ascii="Times New Roman" w:hAnsi="Times New Roman" w:cs="Times New Roman"/>
          <w:sz w:val="28"/>
          <w:szCs w:val="28"/>
        </w:rPr>
      </w:pPr>
    </w:p>
    <w:p w:rsidR="00CC79F9" w:rsidRPr="00682A1C" w:rsidRDefault="00CC79F9" w:rsidP="00CC79F9">
      <w:pPr>
        <w:spacing w:after="0" w:line="240" w:lineRule="auto"/>
        <w:ind w:firstLine="567"/>
        <w:jc w:val="both"/>
        <w:rPr>
          <w:rFonts w:ascii="Times New Roman" w:hAnsi="Times New Roman" w:cs="Times New Roman"/>
          <w:sz w:val="28"/>
          <w:szCs w:val="28"/>
        </w:rPr>
      </w:pPr>
      <w:r w:rsidRPr="00682A1C">
        <w:rPr>
          <w:rFonts w:ascii="Times New Roman" w:hAnsi="Times New Roman" w:cs="Times New Roman"/>
          <w:sz w:val="28"/>
          <w:szCs w:val="28"/>
        </w:rPr>
        <w:t xml:space="preserve">Построим множества </w:t>
      </w:r>
      <w:r>
        <w:rPr>
          <w:rFonts w:ascii="Times New Roman" w:hAnsi="Times New Roman" w:cs="Times New Roman"/>
          <w:sz w:val="28"/>
          <w:szCs w:val="28"/>
        </w:rPr>
        <w:t>вида</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ind w:firstLine="567"/>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k</m:t>
                </m:r>
              </m:sub>
            </m:sSub>
            <m:r>
              <w:rPr>
                <w:rFonts w:ascii="Cambria Math" w:hAnsi="Cambria Math" w:cs="Times New Roman"/>
                <w:sz w:val="28"/>
                <w:szCs w:val="28"/>
              </w:rPr>
              <m:t>=</m:t>
            </m:r>
            <m:r>
              <w:rPr>
                <w:rFonts w:ascii="Cambria Math" w:hAnsi="Cambria Math" w:cs="Times New Roman"/>
                <w:sz w:val="28"/>
                <w:szCs w:val="28"/>
                <w:lang w:val="en-US"/>
              </w:rPr>
              <m:t>G</m:t>
            </m:r>
          </m:e>
          <m:sub/>
          <m:sup>
            <m:r>
              <w:rPr>
                <w:rFonts w:ascii="Cambria Math" w:hAnsi="Cambria Math" w:cs="Times New Roman"/>
                <w:sz w:val="28"/>
                <w:szCs w:val="28"/>
              </w:rPr>
              <m:t>β</m:t>
            </m:r>
          </m:sup>
        </m:sSubSup>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α</m:t>
            </m:r>
          </m:sub>
          <m:sup/>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α</m:t>
                </m:r>
              </m:sub>
              <m:sup>
                <m:r>
                  <w:rPr>
                    <w:rFonts w:ascii="Cambria Math" w:hAnsi="Cambria Math" w:cs="Times New Roman"/>
                    <w:sz w:val="28"/>
                    <w:szCs w:val="28"/>
                  </w:rPr>
                  <m:t>β</m:t>
                </m:r>
              </m:sup>
            </m:sSubSup>
          </m:e>
        </m:nary>
      </m:oMath>
      <w:r w:rsidR="00CC79F9">
        <w:rPr>
          <w:rFonts w:ascii="Times New Roman" w:hAnsi="Times New Roman" w:cs="Times New Roman"/>
          <w:sz w:val="28"/>
          <w:szCs w:val="28"/>
        </w:rPr>
        <w:tab/>
        <w:t>(17.6)</w:t>
      </w:r>
    </w:p>
    <w:p w:rsidR="00CC79F9" w:rsidRPr="00682A1C" w:rsidRDefault="00CC79F9" w:rsidP="00CC79F9">
      <w:pPr>
        <w:spacing w:after="0" w:line="240" w:lineRule="auto"/>
        <w:ind w:firstLine="567"/>
        <w:jc w:val="both"/>
        <w:rPr>
          <w:rFonts w:ascii="Times New Roman" w:hAnsi="Times New Roman" w:cs="Times New Roman"/>
          <w:sz w:val="28"/>
          <w:szCs w:val="28"/>
        </w:rPr>
      </w:pPr>
    </w:p>
    <w:p w:rsidR="00CC79F9" w:rsidRPr="009F474F" w:rsidRDefault="00CC79F9" w:rsidP="00CC79F9">
      <w:pPr>
        <w:spacing w:after="0" w:line="240" w:lineRule="auto"/>
        <w:jc w:val="both"/>
        <w:rPr>
          <w:rFonts w:ascii="Times New Roman" w:hAnsi="Times New Roman" w:cs="Times New Roman"/>
          <w:sz w:val="28"/>
          <w:szCs w:val="28"/>
        </w:rPr>
      </w:pPr>
      <w:r w:rsidRPr="009F474F">
        <w:rPr>
          <w:rFonts w:ascii="Times New Roman" w:hAnsi="Times New Roman" w:cs="Times New Roman"/>
          <w:sz w:val="28"/>
          <w:szCs w:val="28"/>
        </w:rPr>
        <w:t xml:space="preserve">где </w:t>
      </w:r>
      <w:proofErr w:type="gramStart"/>
      <w:r>
        <w:rPr>
          <w:rFonts w:ascii="Times New Roman" w:hAnsi="Times New Roman" w:cs="Times New Roman"/>
          <w:sz w:val="28"/>
          <w:szCs w:val="28"/>
        </w:rPr>
        <w:t xml:space="preserve">мультииндекс </w:t>
      </w:r>
      <m:oMath>
        <m:r>
          <w:rPr>
            <w:rFonts w:ascii="Cambria Math" w:hAnsi="Cambria Math" w:cs="Times New Roman"/>
            <w:sz w:val="28"/>
            <w:szCs w:val="28"/>
          </w:rPr>
          <m:t>β=</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n</m:t>
                </m:r>
              </m:sub>
            </m:sSub>
          </m:e>
        </m:d>
      </m:oMath>
      <w:r w:rsidRPr="009F474F">
        <w:rPr>
          <w:rFonts w:ascii="Times New Roman" w:hAnsi="Times New Roman" w:cs="Times New Roman"/>
          <w:sz w:val="28"/>
          <w:szCs w:val="28"/>
        </w:rPr>
        <w:t>,</w:t>
      </w:r>
      <w:proofErr w:type="gramEnd"/>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j</m:t>
            </m:r>
          </m:sub>
        </m:sSub>
        <m:r>
          <w:rPr>
            <w:rFonts w:ascii="Cambria Math" w:hAnsi="Cambria Math" w:cs="Times New Roman"/>
            <w:sz w:val="28"/>
            <w:szCs w:val="28"/>
          </w:rPr>
          <m:t>=±</m:t>
        </m:r>
      </m:oMath>
      <w:r>
        <w:rPr>
          <w:rFonts w:ascii="Times New Roman" w:hAnsi="Times New Roman" w:cs="Times New Roman"/>
          <w:sz w:val="28"/>
          <w:szCs w:val="28"/>
        </w:rPr>
        <w:t xml:space="preserve"> отвечает выбору одного из двух возможных полупространств при каждом разбиении. </w:t>
      </w:r>
    </w:p>
    <w:p w:rsidR="00CC79F9" w:rsidRDefault="00CC79F9" w:rsidP="00CC79F9">
      <w:pPr>
        <w:spacing w:after="0" w:line="240" w:lineRule="auto"/>
        <w:ind w:firstLine="567"/>
        <w:jc w:val="both"/>
        <w:rPr>
          <w:rFonts w:ascii="Times New Roman" w:hAnsi="Times New Roman" w:cs="Times New Roman"/>
          <w:sz w:val="28"/>
          <w:szCs w:val="28"/>
        </w:rPr>
      </w:pPr>
      <w:r w:rsidRPr="009F474F">
        <w:rPr>
          <w:rFonts w:ascii="Times New Roman" w:hAnsi="Times New Roman" w:cs="Times New Roman"/>
          <w:sz w:val="28"/>
          <w:szCs w:val="28"/>
        </w:rPr>
        <w:t xml:space="preserve">По построению, </w:t>
      </w:r>
      <w:proofErr w:type="gramStart"/>
      <w:r w:rsidRPr="009F474F">
        <w:rPr>
          <w:rFonts w:ascii="Times New Roman" w:hAnsi="Times New Roman" w:cs="Times New Roman"/>
          <w:sz w:val="28"/>
          <w:szCs w:val="28"/>
        </w:rPr>
        <w:t xml:space="preserve">множества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k</m:t>
            </m:r>
          </m:sub>
        </m:sSub>
      </m:oMath>
      <w:r w:rsidRPr="009F474F">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области в двойственном пространстве) </w:t>
      </w:r>
      <w:r w:rsidRPr="009F474F">
        <w:rPr>
          <w:rFonts w:ascii="Times New Roman" w:hAnsi="Times New Roman" w:cs="Times New Roman"/>
          <w:sz w:val="28"/>
          <w:szCs w:val="28"/>
        </w:rPr>
        <w:t xml:space="preserve">представляют собой пересечения полупространств, </w:t>
      </w:r>
      <w:r>
        <w:rPr>
          <w:rFonts w:ascii="Times New Roman" w:hAnsi="Times New Roman" w:cs="Times New Roman"/>
          <w:sz w:val="28"/>
          <w:szCs w:val="28"/>
        </w:rPr>
        <w:t xml:space="preserve">образованных гиперплоскостями (4). Следовательно, если две точки </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ind w:firstLine="567"/>
        <w:jc w:val="both"/>
        <w:rPr>
          <w:rFonts w:ascii="Times New Roman" w:hAnsi="Times New Roman" w:cs="Times New Roman"/>
          <w:sz w:val="28"/>
          <w:szCs w:val="28"/>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w</m:t>
            </m:r>
          </m:e>
          <m:sup>
            <m:r>
              <w:rPr>
                <w:rFonts w:ascii="Cambria Math" w:hAnsi="Cambria Math" w:cs="Times New Roman"/>
                <w:sz w:val="28"/>
                <w:szCs w:val="28"/>
              </w:rPr>
              <m:t>1</m:t>
            </m:r>
          </m:sup>
        </m:sSup>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21</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n1</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w:t>
      </w:r>
      <w:r w:rsidR="00CC79F9" w:rsidRPr="00703162">
        <w:rPr>
          <w:rFonts w:ascii="Times New Roman" w:hAnsi="Times New Roman" w:cs="Times New Roman"/>
          <w:sz w:val="28"/>
          <w:szCs w:val="28"/>
        </w:rPr>
        <w:t>7</w:t>
      </w:r>
      <w:r w:rsidR="00CC79F9">
        <w:rPr>
          <w:rFonts w:ascii="Times New Roman" w:hAnsi="Times New Roman" w:cs="Times New Roman"/>
          <w:sz w:val="28"/>
          <w:szCs w:val="28"/>
        </w:rPr>
        <w:t>)</w:t>
      </w:r>
    </w:p>
    <w:p w:rsidR="00CC79F9" w:rsidRPr="00703162"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ind w:firstLine="567"/>
        <w:jc w:val="both"/>
        <w:rPr>
          <w:rFonts w:ascii="Times New Roman" w:hAnsi="Times New Roman" w:cs="Times New Roman"/>
          <w:sz w:val="28"/>
          <w:szCs w:val="28"/>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w</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22</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n2</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w:t>
      </w:r>
      <w:r w:rsidR="00CC79F9" w:rsidRPr="00703162">
        <w:rPr>
          <w:rFonts w:ascii="Times New Roman" w:hAnsi="Times New Roman" w:cs="Times New Roman"/>
          <w:sz w:val="28"/>
          <w:szCs w:val="28"/>
        </w:rPr>
        <w:t>8</w:t>
      </w:r>
      <w:r w:rsidR="00CC79F9">
        <w:rPr>
          <w:rFonts w:ascii="Times New Roman" w:hAnsi="Times New Roman" w:cs="Times New Roman"/>
          <w:sz w:val="28"/>
          <w:szCs w:val="28"/>
        </w:rPr>
        <w:t>)</w:t>
      </w:r>
    </w:p>
    <w:p w:rsidR="00CC79F9" w:rsidRPr="00703162" w:rsidRDefault="00CC79F9" w:rsidP="00CC79F9">
      <w:pPr>
        <w:spacing w:after="0" w:line="240" w:lineRule="auto"/>
        <w:ind w:firstLine="567"/>
        <w:jc w:val="both"/>
        <w:rPr>
          <w:rFonts w:ascii="Times New Roman" w:hAnsi="Times New Roman" w:cs="Times New Roman"/>
          <w:sz w:val="28"/>
          <w:szCs w:val="28"/>
        </w:rPr>
      </w:pPr>
    </w:p>
    <w:p w:rsidR="00CC79F9" w:rsidRPr="00343791" w:rsidRDefault="00CC79F9" w:rsidP="00CC79F9">
      <w:pPr>
        <w:spacing w:after="0" w:line="240" w:lineRule="auto"/>
        <w:jc w:val="both"/>
        <w:rPr>
          <w:rFonts w:ascii="Times New Roman" w:hAnsi="Times New Roman" w:cs="Times New Roman"/>
          <w:sz w:val="28"/>
          <w:szCs w:val="28"/>
        </w:rPr>
      </w:pPr>
      <w:r w:rsidRPr="00343791">
        <w:rPr>
          <w:rFonts w:ascii="Times New Roman" w:hAnsi="Times New Roman" w:cs="Times New Roman"/>
          <w:sz w:val="28"/>
          <w:szCs w:val="28"/>
        </w:rPr>
        <w:t xml:space="preserve">обе </w:t>
      </w:r>
      <w:r>
        <w:rPr>
          <w:rFonts w:ascii="Times New Roman" w:hAnsi="Times New Roman" w:cs="Times New Roman"/>
          <w:sz w:val="28"/>
          <w:szCs w:val="28"/>
        </w:rPr>
        <w:t xml:space="preserve">принадлежат одному и тому же </w:t>
      </w:r>
      <w:proofErr w:type="gramStart"/>
      <w:r>
        <w:rPr>
          <w:rFonts w:ascii="Times New Roman" w:hAnsi="Times New Roman" w:cs="Times New Roman"/>
          <w:sz w:val="28"/>
          <w:szCs w:val="28"/>
        </w:rPr>
        <w:t xml:space="preserve">множеству </w:t>
      </w:r>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k</m:t>
            </m:r>
          </m:sub>
        </m:sSub>
      </m:oMath>
      <w:r w:rsidRPr="00343791">
        <w:rPr>
          <w:rFonts w:ascii="Times New Roman" w:hAnsi="Times New Roman" w:cs="Times New Roman"/>
          <w:sz w:val="28"/>
          <w:szCs w:val="28"/>
        </w:rPr>
        <w:t>,</w:t>
      </w:r>
      <w:proofErr w:type="gramEnd"/>
      <w:r w:rsidRPr="00343791">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k</m:t>
            </m:r>
          </m:sub>
        </m:sSub>
      </m:oMath>
      <w:r w:rsidRPr="00343791">
        <w:rPr>
          <w:rFonts w:ascii="Times New Roman" w:hAnsi="Times New Roman" w:cs="Times New Roman"/>
          <w:sz w:val="28"/>
          <w:szCs w:val="28"/>
        </w:rPr>
        <w:t xml:space="preserve">, </w:t>
      </w:r>
      <w:r>
        <w:rPr>
          <w:rFonts w:ascii="Times New Roman" w:hAnsi="Times New Roman" w:cs="Times New Roman"/>
          <w:sz w:val="28"/>
          <w:szCs w:val="28"/>
        </w:rPr>
        <w:t>то значение аргумента функции (17.1) останется неизменным при любой выбранной комбинации выходных переменных. Теорема доказана.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Фактически это означает, что значения весовых коэффициентов нейронной сети Хопфилда можно выбирать дискретным образом. Проиллюстрируем полученный результат на примере сети, включающей в себя два нейрона.</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Она описывается системой двух уравнений</w:t>
      </w: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(17.9)</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(17.10)</w:t>
      </w:r>
    </w:p>
    <w:p w:rsidR="00CC79F9" w:rsidRDefault="00CC79F9" w:rsidP="00CC79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 предполагается, что величины, определяющие порог срабатывания для обоих нейронов одинаковы, что можно допустить без ограничения общности.</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Перейдем в формулах (17.9) и (17.10) к новым значениям весовых коэффициентов, пользуясь следующим свойством пороговой функции активации</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5C06E8" w:rsidRDefault="00CC79F9" w:rsidP="00CC79F9">
      <w:pPr>
        <w:tabs>
          <w:tab w:val="left" w:pos="7797"/>
        </w:tabs>
        <w:spacing w:after="0" w:line="240" w:lineRule="auto"/>
        <w:jc w:val="both"/>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qx</m:t>
            </m:r>
          </m:e>
        </m:d>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r>
          <w:rPr>
            <w:rFonts w:ascii="Cambria Math" w:hAnsi="Cambria Math"/>
          </w:rPr>
          <m:t xml:space="preserve">  </m:t>
        </m:r>
        <m:r>
          <w:rPr>
            <w:rFonts w:ascii="Cambria Math" w:hAnsi="Cambria Math" w:cs="Times New Roman"/>
            <w:sz w:val="28"/>
            <w:szCs w:val="28"/>
          </w:rPr>
          <m:t>∀q&gt;0</m:t>
        </m:r>
      </m:oMath>
      <w:r w:rsidRPr="005C06E8">
        <w:rPr>
          <w:rFonts w:ascii="Cambria Math" w:hAnsi="Cambria Math" w:cs="Times New Roman"/>
          <w:i/>
          <w:sz w:val="28"/>
          <w:szCs w:val="28"/>
        </w:rPr>
        <w:t xml:space="preserve"> </w:t>
      </w:r>
      <w:r w:rsidRPr="005C06E8">
        <w:rPr>
          <w:rFonts w:ascii="Cambria Math" w:hAnsi="Cambria Math"/>
          <w:i/>
        </w:rPr>
        <w:tab/>
      </w:r>
      <w:r w:rsidRPr="005C06E8">
        <w:rPr>
          <w:rFonts w:ascii="Times New Roman" w:hAnsi="Times New Roman" w:cs="Times New Roman"/>
          <w:sz w:val="28"/>
          <w:szCs w:val="28"/>
        </w:rPr>
        <w:t>(</w:t>
      </w:r>
      <w:r>
        <w:rPr>
          <w:rFonts w:ascii="Times New Roman" w:hAnsi="Times New Roman" w:cs="Times New Roman"/>
          <w:sz w:val="28"/>
          <w:szCs w:val="28"/>
        </w:rPr>
        <w:t>17.</w:t>
      </w:r>
      <w:r w:rsidRPr="005C06E8">
        <w:rPr>
          <w:rFonts w:ascii="Times New Roman" w:hAnsi="Times New Roman" w:cs="Times New Roman"/>
          <w:sz w:val="28"/>
          <w:szCs w:val="28"/>
        </w:rPr>
        <w:t>11)</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5C06E8" w:rsidRDefault="00CC79F9" w:rsidP="00CC79F9">
      <w:pPr>
        <w:spacing w:after="0" w:line="240" w:lineRule="auto"/>
        <w:ind w:firstLine="567"/>
        <w:jc w:val="both"/>
        <w:rPr>
          <w:rFonts w:ascii="Times New Roman" w:hAnsi="Times New Roman" w:cs="Times New Roman"/>
          <w:sz w:val="28"/>
          <w:szCs w:val="28"/>
        </w:rPr>
      </w:pPr>
      <w:r w:rsidRPr="005C06E8">
        <w:rPr>
          <w:rFonts w:ascii="Times New Roman" w:hAnsi="Times New Roman" w:cs="Times New Roman"/>
          <w:sz w:val="28"/>
          <w:szCs w:val="28"/>
        </w:rPr>
        <w:t>Имеем</w:t>
      </w: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(17.12)</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F034E3" w:rsidP="00CC79F9">
      <w:pPr>
        <w:tabs>
          <w:tab w:val="left" w:pos="7797"/>
        </w:tabs>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oMath>
      <w:r w:rsidR="00CC79F9">
        <w:rPr>
          <w:rFonts w:ascii="Times New Roman" w:hAnsi="Times New Roman" w:cs="Times New Roman"/>
          <w:sz w:val="28"/>
          <w:szCs w:val="28"/>
        </w:rPr>
        <w:t xml:space="preserve"> </w:t>
      </w:r>
      <w:r w:rsidR="00CC79F9">
        <w:rPr>
          <w:rFonts w:ascii="Times New Roman" w:hAnsi="Times New Roman" w:cs="Times New Roman"/>
          <w:sz w:val="28"/>
          <w:szCs w:val="28"/>
        </w:rPr>
        <w:tab/>
        <w:t>(17.13)</w:t>
      </w:r>
    </w:p>
    <w:p w:rsidR="00CC79F9" w:rsidRPr="005C06E8" w:rsidRDefault="00CC79F9" w:rsidP="00CC79F9">
      <w:pPr>
        <w:spacing w:after="0" w:line="240" w:lineRule="auto"/>
        <w:ind w:firstLine="567"/>
        <w:jc w:val="both"/>
        <w:rPr>
          <w:rFonts w:ascii="Times New Roman" w:hAnsi="Times New Roman" w:cs="Times New Roman"/>
          <w:sz w:val="28"/>
          <w:szCs w:val="28"/>
        </w:rPr>
      </w:pPr>
    </w:p>
    <w:p w:rsidR="00CC79F9" w:rsidRPr="005C06E8" w:rsidRDefault="00CC79F9" w:rsidP="00CC79F9">
      <w:pPr>
        <w:spacing w:after="0" w:line="240" w:lineRule="auto"/>
        <w:jc w:val="both"/>
        <w:rPr>
          <w:rFonts w:ascii="Times New Roman" w:hAnsi="Times New Roman" w:cs="Times New Roman"/>
          <w:i/>
          <w:sz w:val="28"/>
          <w:szCs w:val="28"/>
        </w:rPr>
      </w:pPr>
      <w:proofErr w:type="gramStart"/>
      <w:r>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ij</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ij</m:t>
                </m:r>
              </m:sub>
            </m:sSub>
          </m:num>
          <m:den>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e>
            </m:d>
          </m:den>
        </m:f>
      </m:oMath>
      <w:r w:rsidRPr="005C06E8">
        <w:rPr>
          <w:rFonts w:ascii="Times New Roman" w:hAnsi="Times New Roman" w:cs="Times New Roman"/>
          <w:sz w:val="28"/>
          <w:szCs w:val="28"/>
        </w:rPr>
        <w:t>.</w:t>
      </w:r>
      <w:proofErr w:type="gramEnd"/>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случай положительного значения переменной, задающей приведенный порог срабатывания.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Существует четыре возможных комбинаций двоичных переменных, описывающих состояние рассматриваемой системы: (-1,-1); (1,-1); (-1,1); (1,1). Этим четырем комбинациям соответствуют четыре прямые в двойственном пространстве</w:t>
      </w: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w:p>
    <w:p w:rsidR="00CC79F9" w:rsidRDefault="00CC79F9" w:rsidP="00CC79F9">
      <w:pPr>
        <w:tabs>
          <w:tab w:val="left" w:pos="7797"/>
        </w:tabs>
        <w:spacing w:after="0" w:line="240" w:lineRule="auto"/>
        <w:jc w:val="both"/>
        <w:rPr>
          <w:rFonts w:ascii="Times New Roman" w:hAnsi="Times New Roman" w:cs="Times New Roman"/>
          <w:sz w:val="28"/>
          <w:szCs w:val="28"/>
        </w:rPr>
      </w:pP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=0</m:t>
        </m:r>
      </m:oMath>
      <w:r>
        <w:rPr>
          <w:rFonts w:ascii="Times New Roman" w:hAnsi="Times New Roman" w:cs="Times New Roman"/>
          <w:sz w:val="28"/>
          <w:szCs w:val="28"/>
        </w:rPr>
        <w:tab/>
        <w:t>(17.14)</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tabs>
          <w:tab w:val="left" w:pos="7797"/>
        </w:tabs>
        <w:spacing w:after="0" w:line="240" w:lineRule="auto"/>
        <w:jc w:val="both"/>
        <w:rPr>
          <w:rFonts w:ascii="Times New Roman" w:hAnsi="Times New Roman" w:cs="Times New Roman"/>
          <w:sz w:val="28"/>
          <w:szCs w:val="28"/>
        </w:rPr>
      </w:pP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=0</m:t>
        </m:r>
      </m:oMath>
      <w:r>
        <w:rPr>
          <w:rFonts w:ascii="Times New Roman" w:hAnsi="Times New Roman" w:cs="Times New Roman"/>
          <w:sz w:val="28"/>
          <w:szCs w:val="28"/>
        </w:rPr>
        <w:tab/>
        <w:t>(17.15)</w:t>
      </w: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w:p>
    <w:p w:rsidR="00CC79F9" w:rsidRDefault="00CC79F9" w:rsidP="00CC79F9">
      <w:pPr>
        <w:tabs>
          <w:tab w:val="left" w:pos="7797"/>
        </w:tabs>
        <w:spacing w:after="0" w:line="240" w:lineRule="auto"/>
        <w:jc w:val="both"/>
        <w:rPr>
          <w:rFonts w:ascii="Times New Roman" w:hAnsi="Times New Roman" w:cs="Times New Roman"/>
          <w:sz w:val="28"/>
          <w:szCs w:val="28"/>
        </w:rPr>
      </w:pP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=0</m:t>
        </m:r>
      </m:oMath>
      <w:r>
        <w:rPr>
          <w:rFonts w:ascii="Times New Roman" w:hAnsi="Times New Roman" w:cs="Times New Roman"/>
          <w:sz w:val="28"/>
          <w:szCs w:val="28"/>
        </w:rPr>
        <w:tab/>
        <w:t>(17.16)</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tabs>
          <w:tab w:val="left" w:pos="7797"/>
        </w:tabs>
        <w:spacing w:after="0" w:line="240" w:lineRule="auto"/>
        <w:jc w:val="both"/>
        <w:rPr>
          <w:rFonts w:ascii="Times New Roman" w:hAnsi="Times New Roman" w:cs="Times New Roman"/>
          <w:sz w:val="28"/>
          <w:szCs w:val="28"/>
        </w:rPr>
      </w:pP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=0</m:t>
        </m:r>
      </m:oMath>
      <w:r>
        <w:rPr>
          <w:rFonts w:ascii="Times New Roman" w:hAnsi="Times New Roman" w:cs="Times New Roman"/>
          <w:sz w:val="28"/>
          <w:szCs w:val="28"/>
        </w:rPr>
        <w:tab/>
        <w:t>(17.17)</w:t>
      </w:r>
    </w:p>
    <w:p w:rsidR="00CC79F9" w:rsidRPr="005C06E8" w:rsidRDefault="00CC79F9" w:rsidP="00CC79F9">
      <w:pPr>
        <w:spacing w:after="0" w:line="240" w:lineRule="auto"/>
        <w:ind w:firstLine="567"/>
        <w:jc w:val="both"/>
        <w:rPr>
          <w:rFonts w:ascii="Times New Roman" w:hAnsi="Times New Roman" w:cs="Times New Roman"/>
          <w:sz w:val="28"/>
          <w:szCs w:val="28"/>
        </w:rPr>
      </w:pPr>
    </w:p>
    <w:p w:rsidR="00CC79F9" w:rsidRPr="004C5D6A"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Эти четыре прямые разбивают плоскость </w:t>
      </w:r>
      <w:proofErr w:type="gramStart"/>
      <w:r>
        <w:rPr>
          <w:rFonts w:ascii="Times New Roman" w:hAnsi="Times New Roman" w:cs="Times New Roman"/>
          <w:sz w:val="28"/>
          <w:szCs w:val="28"/>
        </w:rPr>
        <w:t xml:space="preserve">переменных </w:t>
      </w:r>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e>
        </m:d>
      </m:oMath>
      <w:r w:rsidRPr="004C5D6A">
        <w:rPr>
          <w:rFonts w:ascii="Times New Roman" w:hAnsi="Times New Roman" w:cs="Times New Roman"/>
          <w:sz w:val="28"/>
          <w:szCs w:val="28"/>
        </w:rPr>
        <w:t xml:space="preserve"> на</w:t>
      </w:r>
      <w:proofErr w:type="gramEnd"/>
      <w:r w:rsidRPr="004C5D6A">
        <w:rPr>
          <w:rFonts w:ascii="Times New Roman" w:hAnsi="Times New Roman" w:cs="Times New Roman"/>
          <w:sz w:val="28"/>
          <w:szCs w:val="28"/>
        </w:rPr>
        <w:t xml:space="preserve"> девять о</w:t>
      </w:r>
      <w:r>
        <w:rPr>
          <w:rFonts w:ascii="Times New Roman" w:hAnsi="Times New Roman" w:cs="Times New Roman"/>
          <w:sz w:val="28"/>
          <w:szCs w:val="28"/>
        </w:rPr>
        <w:t xml:space="preserve">бластей, рис.17.4; номера прямых на рисунке соответствуют номерам вышеприведенных формул.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Можно видеть, что работа нейронной сети полностью определяется не столько конкретными значениями весовых коэффициентов, сколько областью, в которую попадает соответствующий вектор. Любые пару конкретных значений могут быть заменены на пары значений, индексирующих области, показанные на рис.17.4. В соответствии с доказанной выше теоремой, вместо конкретных значений весовых коэффициентов можно использовать более удобные для расчетов.</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частности, области с номерами с 1го по 4ый удобно индексировать парами значений (1,1), (-1,1), (-1,-1) и (-1,1). Эти значения можно приписать векторам весовых коэффициентов, при условии, что исходные значения принадлежат одному из множеств с номерами с 1го по 4ый.</w:t>
      </w:r>
    </w:p>
    <w:p w:rsidR="00CC79F9" w:rsidRDefault="00CC79F9" w:rsidP="00CC79F9">
      <w:pPr>
        <w:spacing w:after="0" w:line="240" w:lineRule="auto"/>
        <w:ind w:firstLine="567"/>
        <w:jc w:val="both"/>
        <w:rPr>
          <w:rFonts w:ascii="Times New Roman" w:hAnsi="Times New Roman" w:cs="Times New Roman"/>
          <w:sz w:val="28"/>
          <w:szCs w:val="28"/>
        </w:rPr>
      </w:pPr>
      <w:r w:rsidRPr="00041606">
        <w:rPr>
          <w:rFonts w:ascii="Times New Roman" w:hAnsi="Times New Roman" w:cs="Times New Roman"/>
          <w:sz w:val="28"/>
          <w:szCs w:val="28"/>
        </w:rPr>
        <w:t>Если исходные значения попадают в область (5) их можно заменить на пару (1+</w:t>
      </w:r>
      <w:r>
        <w:rPr>
          <w:rFonts w:ascii="Times New Roman" w:hAnsi="Times New Roman" w:cs="Times New Roman"/>
          <w:sz w:val="28"/>
          <w:szCs w:val="28"/>
        </w:rPr>
        <w:sym w:font="Symbol" w:char="F065"/>
      </w:r>
      <w:r>
        <w:rPr>
          <w:rFonts w:ascii="Times New Roman" w:hAnsi="Times New Roman" w:cs="Times New Roman"/>
          <w:sz w:val="28"/>
          <w:szCs w:val="28"/>
        </w:rPr>
        <w:t xml:space="preserve">, 0), где </w:t>
      </w:r>
      <w:r>
        <w:rPr>
          <w:rFonts w:ascii="Times New Roman" w:hAnsi="Times New Roman" w:cs="Times New Roman"/>
          <w:sz w:val="28"/>
          <w:szCs w:val="28"/>
        </w:rPr>
        <w:sym w:font="Symbol" w:char="F065"/>
      </w:r>
      <w:r>
        <w:rPr>
          <w:rFonts w:ascii="Times New Roman" w:hAnsi="Times New Roman" w:cs="Times New Roman"/>
          <w:sz w:val="28"/>
          <w:szCs w:val="28"/>
        </w:rPr>
        <w:t>- сколь угодно малая положительная величина, если в область (6), то на (0,-1-</w:t>
      </w:r>
      <w:r>
        <w:rPr>
          <w:rFonts w:ascii="Times New Roman" w:hAnsi="Times New Roman" w:cs="Times New Roman"/>
          <w:sz w:val="28"/>
          <w:szCs w:val="28"/>
        </w:rPr>
        <w:sym w:font="Symbol" w:char="F065"/>
      </w:r>
      <w:r>
        <w:rPr>
          <w:rFonts w:ascii="Times New Roman" w:hAnsi="Times New Roman" w:cs="Times New Roman"/>
          <w:sz w:val="28"/>
          <w:szCs w:val="28"/>
        </w:rPr>
        <w:t>) и т.д. При условии, что исходные коэффициенты попадают в центральную область (9) их эквивалентные значения могут быть приняты равными нулю.</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7456" behindDoc="0" locked="0" layoutInCell="1" allowOverlap="1">
                <wp:simplePos x="0" y="0"/>
                <wp:positionH relativeFrom="column">
                  <wp:posOffset>550545</wp:posOffset>
                </wp:positionH>
                <wp:positionV relativeFrom="paragraph">
                  <wp:posOffset>81915</wp:posOffset>
                </wp:positionV>
                <wp:extent cx="4439920" cy="3322320"/>
                <wp:effectExtent l="11430" t="20955" r="0" b="0"/>
                <wp:wrapNone/>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9920" cy="3322320"/>
                          <a:chOff x="2568" y="2915"/>
                          <a:chExt cx="6992" cy="5232"/>
                        </a:xfrm>
                      </wpg:grpSpPr>
                      <wps:wsp>
                        <wps:cNvPr id="141" name="Text Box 100"/>
                        <wps:cNvSpPr txBox="1">
                          <a:spLocks noChangeArrowheads="1"/>
                        </wps:cNvSpPr>
                        <wps:spPr bwMode="auto">
                          <a:xfrm>
                            <a:off x="6564" y="4172"/>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(1)</w:t>
                              </w:r>
                            </w:p>
                          </w:txbxContent>
                        </wps:txbx>
                        <wps:bodyPr rot="0" vert="horz" wrap="square" lIns="91440" tIns="45720" rIns="91440" bIns="45720" anchor="t" anchorCtr="0" upright="1">
                          <a:noAutofit/>
                        </wps:bodyPr>
                      </wps:wsp>
                      <wps:wsp>
                        <wps:cNvPr id="142" name="Text Box 101"/>
                        <wps:cNvSpPr txBox="1">
                          <a:spLocks noChangeArrowheads="1"/>
                        </wps:cNvSpPr>
                        <wps:spPr bwMode="auto">
                          <a:xfrm>
                            <a:off x="6597" y="6290"/>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(2)</w:t>
                              </w:r>
                            </w:p>
                          </w:txbxContent>
                        </wps:txbx>
                        <wps:bodyPr rot="0" vert="horz" wrap="square" lIns="91440" tIns="45720" rIns="91440" bIns="45720" anchor="t" anchorCtr="0" upright="1">
                          <a:noAutofit/>
                        </wps:bodyPr>
                      </wps:wsp>
                      <wps:wsp>
                        <wps:cNvPr id="143" name="Text Box 102"/>
                        <wps:cNvSpPr txBox="1">
                          <a:spLocks noChangeArrowheads="1"/>
                        </wps:cNvSpPr>
                        <wps:spPr bwMode="auto">
                          <a:xfrm>
                            <a:off x="4535" y="6290"/>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(3)</w:t>
                              </w:r>
                            </w:p>
                          </w:txbxContent>
                        </wps:txbx>
                        <wps:bodyPr rot="0" vert="horz" wrap="square" lIns="91440" tIns="45720" rIns="91440" bIns="45720" anchor="t" anchorCtr="0" upright="1">
                          <a:noAutofit/>
                        </wps:bodyPr>
                      </wps:wsp>
                      <wps:wsp>
                        <wps:cNvPr id="144" name="Text Box 103"/>
                        <wps:cNvSpPr txBox="1">
                          <a:spLocks noChangeArrowheads="1"/>
                        </wps:cNvSpPr>
                        <wps:spPr bwMode="auto">
                          <a:xfrm>
                            <a:off x="4535" y="4242"/>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(4)</w:t>
                              </w:r>
                            </w:p>
                          </w:txbxContent>
                        </wps:txbx>
                        <wps:bodyPr rot="0" vert="horz" wrap="square" lIns="91440" tIns="45720" rIns="91440" bIns="45720" anchor="t" anchorCtr="0" upright="1">
                          <a:noAutofit/>
                        </wps:bodyPr>
                      </wps:wsp>
                      <wps:wsp>
                        <wps:cNvPr id="145" name="Text Box 104"/>
                        <wps:cNvSpPr txBox="1">
                          <a:spLocks noChangeArrowheads="1"/>
                        </wps:cNvSpPr>
                        <wps:spPr bwMode="auto">
                          <a:xfrm>
                            <a:off x="8052" y="4988"/>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(5)</w:t>
                              </w:r>
                            </w:p>
                          </w:txbxContent>
                        </wps:txbx>
                        <wps:bodyPr rot="0" vert="horz" wrap="square" lIns="91440" tIns="45720" rIns="91440" bIns="45720" anchor="t" anchorCtr="0" upright="1">
                          <a:noAutofit/>
                        </wps:bodyPr>
                      </wps:wsp>
                      <wps:wsp>
                        <wps:cNvPr id="146" name="Text Box 105"/>
                        <wps:cNvSpPr txBox="1">
                          <a:spLocks noChangeArrowheads="1"/>
                        </wps:cNvSpPr>
                        <wps:spPr bwMode="auto">
                          <a:xfrm>
                            <a:off x="5466" y="7036"/>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(6)</w:t>
                              </w:r>
                            </w:p>
                          </w:txbxContent>
                        </wps:txbx>
                        <wps:bodyPr rot="0" vert="horz" wrap="square" lIns="91440" tIns="45720" rIns="91440" bIns="45720" anchor="t" anchorCtr="0" upright="1">
                          <a:noAutofit/>
                        </wps:bodyPr>
                      </wps:wsp>
                      <wps:wsp>
                        <wps:cNvPr id="147" name="Text Box 106"/>
                        <wps:cNvSpPr txBox="1">
                          <a:spLocks noChangeArrowheads="1"/>
                        </wps:cNvSpPr>
                        <wps:spPr bwMode="auto">
                          <a:xfrm>
                            <a:off x="3545" y="4988"/>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(7)</w:t>
                              </w:r>
                            </w:p>
                          </w:txbxContent>
                        </wps:txbx>
                        <wps:bodyPr rot="0" vert="horz" wrap="square" lIns="91440" tIns="45720" rIns="91440" bIns="45720" anchor="t" anchorCtr="0" upright="1">
                          <a:noAutofit/>
                        </wps:bodyPr>
                      </wps:wsp>
                      <wps:wsp>
                        <wps:cNvPr id="148" name="Text Box 107"/>
                        <wps:cNvSpPr txBox="1">
                          <a:spLocks noChangeArrowheads="1"/>
                        </wps:cNvSpPr>
                        <wps:spPr bwMode="auto">
                          <a:xfrm>
                            <a:off x="5904" y="3383"/>
                            <a:ext cx="827"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(8)</w:t>
                              </w:r>
                            </w:p>
                          </w:txbxContent>
                        </wps:txbx>
                        <wps:bodyPr rot="0" vert="horz" wrap="square" lIns="91440" tIns="45720" rIns="91440" bIns="45720" anchor="t" anchorCtr="0" upright="1">
                          <a:noAutofit/>
                        </wps:bodyPr>
                      </wps:wsp>
                      <wps:wsp>
                        <wps:cNvPr id="149" name="Text Box 108"/>
                        <wps:cNvSpPr txBox="1">
                          <a:spLocks noChangeArrowheads="1"/>
                        </wps:cNvSpPr>
                        <wps:spPr bwMode="auto">
                          <a:xfrm>
                            <a:off x="5466" y="2915"/>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vertAlign w:val="superscript"/>
                                  <w:lang w:val="en-US"/>
                                </w:rPr>
                              </w:pPr>
                              <w:r>
                                <w:rPr>
                                  <w:rFonts w:ascii="Times New Roman" w:hAnsi="Times New Roman" w:cs="Times New Roman"/>
                                  <w:i/>
                                  <w:sz w:val="28"/>
                                  <w:szCs w:val="28"/>
                                </w:rPr>
                                <w:t>s</w:t>
                              </w:r>
                              <w:r>
                                <w:rPr>
                                  <w:rFonts w:ascii="Times New Roman" w:hAnsi="Times New Roman" w:cs="Times New Roman"/>
                                  <w:i/>
                                  <w:sz w:val="28"/>
                                  <w:szCs w:val="28"/>
                                  <w:vertAlign w:val="superscript"/>
                                  <w:lang w:val="en-US"/>
                                </w:rPr>
                                <w:t>2</w:t>
                              </w:r>
                            </w:p>
                          </w:txbxContent>
                        </wps:txbx>
                        <wps:bodyPr rot="0" vert="horz" wrap="square" lIns="91440" tIns="45720" rIns="91440" bIns="45720" anchor="t" anchorCtr="0" upright="1">
                          <a:noAutofit/>
                        </wps:bodyPr>
                      </wps:wsp>
                      <wps:wsp>
                        <wps:cNvPr id="150" name="Text Box 109"/>
                        <wps:cNvSpPr txBox="1">
                          <a:spLocks noChangeArrowheads="1"/>
                        </wps:cNvSpPr>
                        <wps:spPr bwMode="auto">
                          <a:xfrm>
                            <a:off x="8733" y="4988"/>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vertAlign w:val="superscript"/>
                                  <w:lang w:val="en-US"/>
                                </w:rPr>
                              </w:pPr>
                              <w:r>
                                <w:rPr>
                                  <w:rFonts w:ascii="Times New Roman" w:hAnsi="Times New Roman" w:cs="Times New Roman"/>
                                  <w:i/>
                                  <w:sz w:val="28"/>
                                  <w:szCs w:val="28"/>
                                </w:rPr>
                                <w:t>s</w:t>
                              </w:r>
                              <w:r>
                                <w:rPr>
                                  <w:rFonts w:ascii="Times New Roman" w:hAnsi="Times New Roman" w:cs="Times New Roman"/>
                                  <w:i/>
                                  <w:sz w:val="28"/>
                                  <w:szCs w:val="28"/>
                                  <w:vertAlign w:val="superscript"/>
                                  <w:lang w:val="en-US"/>
                                </w:rPr>
                                <w:t>1</w:t>
                              </w:r>
                            </w:p>
                          </w:txbxContent>
                        </wps:txbx>
                        <wps:bodyPr rot="0" vert="horz" wrap="square" lIns="91440" tIns="45720" rIns="91440" bIns="45720" anchor="t" anchorCtr="0" upright="1">
                          <a:noAutofit/>
                        </wps:bodyPr>
                      </wps:wsp>
                      <wps:wsp>
                        <wps:cNvPr id="151" name="Text Box 110"/>
                        <wps:cNvSpPr txBox="1">
                          <a:spLocks noChangeArrowheads="1"/>
                        </wps:cNvSpPr>
                        <wps:spPr bwMode="auto">
                          <a:xfrm>
                            <a:off x="5887" y="5734"/>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9</w:t>
                              </w:r>
                              <w:r>
                                <w:rPr>
                                  <w:rFonts w:ascii="Times New Roman" w:hAnsi="Times New Roman" w:cs="Times New Roman"/>
                                  <w:sz w:val="28"/>
                                  <w:szCs w:val="28"/>
                                </w:rPr>
                                <w:t>)</w:t>
                              </w:r>
                            </w:p>
                          </w:txbxContent>
                        </wps:txbx>
                        <wps:bodyPr rot="0" vert="horz" wrap="square" lIns="91440" tIns="45720" rIns="91440" bIns="45720" anchor="t" anchorCtr="0" upright="1">
                          <a:noAutofit/>
                        </wps:bodyPr>
                      </wps:wsp>
                      <wps:wsp>
                        <wps:cNvPr id="152" name="Text Box 111"/>
                        <wps:cNvSpPr txBox="1">
                          <a:spLocks noChangeArrowheads="1"/>
                        </wps:cNvSpPr>
                        <wps:spPr bwMode="auto">
                          <a:xfrm>
                            <a:off x="8052" y="6116"/>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14</w:t>
                              </w:r>
                              <w:r w:rsidRPr="00041606">
                                <w:rPr>
                                  <w:rFonts w:ascii="Times New Roman" w:hAnsi="Times New Roman" w:cs="Times New Roman"/>
                                  <w:i/>
                                  <w:sz w:val="28"/>
                                  <w:szCs w:val="28"/>
                                </w:rPr>
                                <w:t>)</w:t>
                              </w:r>
                            </w:p>
                          </w:txbxContent>
                        </wps:txbx>
                        <wps:bodyPr rot="0" vert="horz" wrap="square" lIns="91440" tIns="45720" rIns="91440" bIns="45720" anchor="t" anchorCtr="0" upright="1">
                          <a:noAutofit/>
                        </wps:bodyPr>
                      </wps:wsp>
                      <wps:wsp>
                        <wps:cNvPr id="153" name="Text Box 112"/>
                        <wps:cNvSpPr txBox="1">
                          <a:spLocks noChangeArrowheads="1"/>
                        </wps:cNvSpPr>
                        <wps:spPr bwMode="auto">
                          <a:xfrm>
                            <a:off x="3080" y="6116"/>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w:t>
                              </w:r>
                              <w:r>
                                <w:rPr>
                                  <w:rFonts w:ascii="Times New Roman" w:hAnsi="Times New Roman" w:cs="Times New Roman"/>
                                  <w:i/>
                                  <w:sz w:val="28"/>
                                  <w:szCs w:val="28"/>
                                  <w:lang w:val="en-US"/>
                                </w:rPr>
                                <w:t>5</w:t>
                              </w:r>
                              <w:r w:rsidRPr="00041606">
                                <w:rPr>
                                  <w:rFonts w:ascii="Times New Roman" w:hAnsi="Times New Roman" w:cs="Times New Roman"/>
                                  <w:i/>
                                  <w:sz w:val="28"/>
                                  <w:szCs w:val="28"/>
                                </w:rPr>
                                <w:t>)</w:t>
                              </w:r>
                            </w:p>
                          </w:txbxContent>
                        </wps:txbx>
                        <wps:bodyPr rot="0" vert="horz" wrap="square" lIns="91440" tIns="45720" rIns="91440" bIns="45720" anchor="t" anchorCtr="0" upright="1">
                          <a:noAutofit/>
                        </wps:bodyPr>
                      </wps:wsp>
                      <wps:wsp>
                        <wps:cNvPr id="154" name="Text Box 113"/>
                        <wps:cNvSpPr txBox="1">
                          <a:spLocks noChangeArrowheads="1"/>
                        </wps:cNvSpPr>
                        <wps:spPr bwMode="auto">
                          <a:xfrm>
                            <a:off x="4418" y="7399"/>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w:t>
                              </w:r>
                              <w:r>
                                <w:rPr>
                                  <w:rFonts w:ascii="Times New Roman" w:hAnsi="Times New Roman" w:cs="Times New Roman"/>
                                  <w:i/>
                                  <w:sz w:val="28"/>
                                  <w:szCs w:val="28"/>
                                  <w:lang w:val="en-US"/>
                                </w:rPr>
                                <w:t>6</w:t>
                              </w:r>
                              <w:r w:rsidRPr="00041606">
                                <w:rPr>
                                  <w:rFonts w:ascii="Times New Roman" w:hAnsi="Times New Roman" w:cs="Times New Roman"/>
                                  <w:i/>
                                  <w:sz w:val="28"/>
                                  <w:szCs w:val="28"/>
                                </w:rPr>
                                <w:t>)</w:t>
                              </w:r>
                            </w:p>
                          </w:txbxContent>
                        </wps:txbx>
                        <wps:bodyPr rot="0" vert="horz" wrap="square" lIns="91440" tIns="45720" rIns="91440" bIns="45720" anchor="t" anchorCtr="0" upright="1">
                          <a:noAutofit/>
                        </wps:bodyPr>
                      </wps:wsp>
                      <wps:wsp>
                        <wps:cNvPr id="155" name="Text Box 114"/>
                        <wps:cNvSpPr txBox="1">
                          <a:spLocks noChangeArrowheads="1"/>
                        </wps:cNvSpPr>
                        <wps:spPr bwMode="auto">
                          <a:xfrm>
                            <a:off x="6714" y="7401"/>
                            <a:ext cx="82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w:t>
                              </w:r>
                              <w:r>
                                <w:rPr>
                                  <w:rFonts w:ascii="Times New Roman" w:hAnsi="Times New Roman" w:cs="Times New Roman"/>
                                  <w:i/>
                                  <w:sz w:val="28"/>
                                  <w:szCs w:val="28"/>
                                  <w:lang w:val="en-US"/>
                                </w:rPr>
                                <w:t>7</w:t>
                              </w:r>
                              <w:r w:rsidRPr="00041606">
                                <w:rPr>
                                  <w:rFonts w:ascii="Times New Roman" w:hAnsi="Times New Roman" w:cs="Times New Roman"/>
                                  <w:i/>
                                  <w:sz w:val="28"/>
                                  <w:szCs w:val="28"/>
                                </w:rPr>
                                <w:t>)</w:t>
                              </w:r>
                            </w:p>
                          </w:txbxContent>
                        </wps:txbx>
                        <wps:bodyPr rot="0" vert="horz" wrap="square" lIns="91440" tIns="45720" rIns="91440" bIns="45720" anchor="t" anchorCtr="0" upright="1">
                          <a:noAutofit/>
                        </wps:bodyPr>
                      </wps:wsp>
                      <wps:wsp>
                        <wps:cNvPr id="156" name="AutoShape 115"/>
                        <wps:cNvCnPr>
                          <a:cxnSpLocks noChangeShapeType="1"/>
                        </wps:cNvCnPr>
                        <wps:spPr bwMode="auto">
                          <a:xfrm>
                            <a:off x="2568" y="5472"/>
                            <a:ext cx="68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116"/>
                        <wps:cNvCnPr>
                          <a:cxnSpLocks noChangeShapeType="1"/>
                        </wps:cNvCnPr>
                        <wps:spPr bwMode="auto">
                          <a:xfrm flipV="1">
                            <a:off x="6003" y="2915"/>
                            <a:ext cx="0" cy="4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8" name="Group 117"/>
                        <wpg:cNvGrpSpPr>
                          <a:grpSpLocks/>
                        </wpg:cNvGrpSpPr>
                        <wpg:grpSpPr bwMode="auto">
                          <a:xfrm>
                            <a:off x="4024" y="3565"/>
                            <a:ext cx="4028" cy="3834"/>
                            <a:chOff x="4024" y="11608"/>
                            <a:chExt cx="4028" cy="3834"/>
                          </a:xfrm>
                        </wpg:grpSpPr>
                        <wps:wsp>
                          <wps:cNvPr id="159" name="AutoShape 118"/>
                          <wps:cNvCnPr>
                            <a:cxnSpLocks noChangeShapeType="1"/>
                          </wps:cNvCnPr>
                          <wps:spPr bwMode="auto">
                            <a:xfrm>
                              <a:off x="5362" y="11608"/>
                              <a:ext cx="2690" cy="248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 name="AutoShape 119"/>
                          <wps:cNvCnPr>
                            <a:cxnSpLocks noChangeShapeType="1"/>
                          </wps:cNvCnPr>
                          <wps:spPr bwMode="auto">
                            <a:xfrm>
                              <a:off x="4024" y="12961"/>
                              <a:ext cx="2690" cy="248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61" name="Group 120"/>
                        <wpg:cNvGrpSpPr>
                          <a:grpSpLocks/>
                        </wpg:cNvGrpSpPr>
                        <wpg:grpSpPr bwMode="auto">
                          <a:xfrm flipH="1">
                            <a:off x="3907" y="3635"/>
                            <a:ext cx="4028" cy="3834"/>
                            <a:chOff x="4024" y="11608"/>
                            <a:chExt cx="4028" cy="3834"/>
                          </a:xfrm>
                        </wpg:grpSpPr>
                        <wps:wsp>
                          <wps:cNvPr id="162" name="AutoShape 121"/>
                          <wps:cNvCnPr>
                            <a:cxnSpLocks noChangeShapeType="1"/>
                          </wps:cNvCnPr>
                          <wps:spPr bwMode="auto">
                            <a:xfrm>
                              <a:off x="5362" y="11608"/>
                              <a:ext cx="2690" cy="248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3" name="AutoShape 122"/>
                          <wps:cNvCnPr>
                            <a:cxnSpLocks noChangeShapeType="1"/>
                          </wps:cNvCnPr>
                          <wps:spPr bwMode="auto">
                            <a:xfrm>
                              <a:off x="4024" y="12961"/>
                              <a:ext cx="2690" cy="248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40" o:spid="_x0000_s1110" style="position:absolute;left:0;text-align:left;margin-left:43.35pt;margin-top:6.45pt;width:349.6pt;height:261.6pt;z-index:251667456;mso-position-horizontal-relative:text;mso-position-vertical-relative:text" coordorigin="2568,2915" coordsize="6992,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43nAcAAKhVAAAOAAAAZHJzL2Uyb0RvYy54bWzsXO9u2zYQ/z5g7yDou2v9oWRJqFO0dtwN&#10;6LYC7fZdkWVbmCRqlBI7HQYM2CPsRfYGe4X2jXY8UrRkO2vXJHIHMAEM2ZQo8nj3uzve8Z4+2xW5&#10;cZOyOqPl1LSfWKaRlgldZuV6av74djEKTKNu4nIZ57RMp+ZtWpvPLr7+6um2ilKHbmi+TJkBnZR1&#10;tK2m5qZpqmg8rpNNWsT1E1qlJTSuKCviBr6y9XjJ4i30XuRjx7L88ZayZcVoktY1/DoXjeYF9r9a&#10;pUnzw2pVp42RT00YW4OfDD+v+Of44mkcrVlcbbJEDiP+jFEUcVbCS1VX87iJjWuWHXVVZAmjNV01&#10;TxJajOlqlSUpzgFmY1sHs3nJ6HWFc1lH23WlyASkPaDTZ3ebfH/zmhnZEtaOAH3KuIBFev/nh98/&#10;/PH+b/j/y+C/A5W21TqCm1+y6k31mompwuUrmvxcQ/P4sJ1/X4ubjavtd3QJ/cbXDUUq7Vas4F3A&#10;/I0dLsatWox01xgJ/EiIG4YOjCmBNtd1HBe+4HIlG1hT/pzj+cBe0OyEtte2XcrnfXhaPOzBo7x1&#10;HEfixThYOTg+M2C9ek/d+n7UfbOJqxQXreYEU9S1W+q+5TN8QXeGbUnK4o2crEazgwZYC6RSLahr&#10;lHS2ict1+pwxut2k8RJGaOOE+NDhHWJF+Jead/IxcvueT5BsxJ4gYeKoJXrgTATNJsTvkSyOKlY3&#10;L1NaGPxiajIQLRxlfPOqbgR121v40pZ0keU5rlde9n6AZRC/wEvhUd7GX4/S8mtohZfBZUBGxPEv&#10;R8Saz0fPFzMy8hf2xJu789lsbv/G32uTaJMtl2nJX9NKrk0+be0khgiZU7Jb0zxb8u74kGq2vprl&#10;zLiJATkW+CcJ0rlt3B8GshjM5WBKtkOsF044WvjBZEQWxBuFEysYWXb4IvQtEpL5oj+lV1mZ3n9K&#10;xnZqhp7jCV66c24W/h3PLY6KrAFszrNiagbqpjjiHHhZLnFpmzjLxXWHFHz4e1LAcrcLDXInWFQI&#10;XbO72iH0tAhTR1d0eQsczChwGIg+KBa42FD2zjS2ANJTs/7lOmapaeTfliAFoU04ajX4hXgTDhes&#10;23LVbYnLBLqamo1piMtZIzTBdcWy9QbeJOSupM8BqFYZcjUfshgVghxCxWCYAQAmELmDGSj5HcEf&#10;CjNCQAaAWt8JJQxzoeVArTFDY4aCzeEwQ8mBxoyeneGewAzU8oNjBvFcT2MGeCXazuDelzIhwCLo&#10;2FBD2hlKDjRm9DAD3IEjO8PlJuH5MIM4RPsmY+2bAGqc1zdRcqAxo4cZoNqPMIOcBTMCywNHCXwT&#10;EgYBH4Hez/iIz6/3M5Qx8ij7GUoONGb0MMM/gRm4cTu4neERHwYDmDGxXNzp1JihMQNUx/l8EyUH&#10;GjN6mAHbjkd2Bkrs4JjhekTsZ2g7g8cqtW9ydt9EyYHGjB5mQFT4CDMmZ/FNvNASsVbXDdCTPGFn&#10;BF4oXdw2Lt4GUnWsdR+27AQYRbxFBBZbb0+Gj3WsVQbV74y1KjnQmNHDjPAEZuBuwuB2hvJN9mkt&#10;OtbKUzL2YKDzM4Aew8ValRxozOhihgfpJkd2BurywTEjmLgQ+NV7oDrWyvPVcHfzzHETJQcaM3qY&#10;cSIP1D5PHqgXBCKny5u4uGN9wjfReaA6D3QwOwP0qcw50JjRw4wTeaC2yn+TCeDD5IGqWKtv2zpu&#10;ovdAuaUhN6967tlwmKHkQGNGDzNO5IHaKv9tUMxwrQAcJZ47rjFDx02+AN8E0oW0nXHijJp3Ig/U&#10;Vvlvg2IGIbY42jeBU4B8tbRvovMzzpmf4Sk50HZGz844kQdqq/y3QTHDn8CLMaeLWGgVaszQmHFW&#10;zFByoDGjhxkqD5QftMUD84YtTvDLwMmsFDUGkl0pawyoU/B4+9vbCuoJoJBjoBtwRjzCn/+kQ/Cq&#10;doBHDg/B+wGAPZYdaF3bO/Iy6obF/ODwjJYlHIenTJwf/pQT8fc+nA2lIeQZ7BPnsY0G6dOwDOoG&#10;5Ckcnp6aRbqEY9MpVOngV0Isvsxz+Kp0wJ0pH3efKReCxmfHOQHKOgx1VttTeYpdnlYJWopB4+iB&#10;edpY5Vn1U3t2XVbU8C1LhAOPUwjAFecVNYgnLBogpebuIatMPDh3yzornNGxREtbccRTWXBYRwYQ&#10;Vqb+PF4hF2I5MtvN82VBljZzBZpgPFjLJWijTaqQi3oONogseYQn2VzKAgPHjyqmBSlXZWYGk3SV&#10;KdSVdJUi8XiSzp1gKd+e64sjTx2CtZR2fKjQgJR2SCBU5GPJuB1aELPh4+pt/mL1plRVT2l2Qi/m&#10;1wXUARIVVaD2jdw5hmow1wUv6IOVVlqNq7o4Tsn/V82n9VqnetZ/qgp1R90iX+W4dLldBfcH4fY9&#10;PDihf+DZaW7/QqspPbCe2yO9UHRYvutI5wF3yIwsqfNEzbDD4mS8Ttu9ipeh0fXNgdHlhpbIp3B9&#10;KHwBSLTffzhWYWAHtmXM9uz9P9B+XO+InLcOHjgolIP5blr7cd464fdp7ffQ2k9FUbvcrsJHWvtF&#10;ylAT9pu29UQd0EfUfqgJoRwoWsaydCmvN9r9jvsf+wKrF/8AAAD//wMAUEsDBBQABgAIAAAAIQB2&#10;z+f54AAAAAkBAAAPAAAAZHJzL2Rvd25yZXYueG1sTI9Bb4JAEIXvTfofNtOkt7qgARFZjDFtT6ZJ&#10;tUnT2wgjENldwq6A/77TU73NzHt5871sM+lWDNS7xhoF4SwAQaawZWMqBV/Ht5cEhPNoSmytIQU3&#10;crDJHx8yTEs7mk8aDr4SHGJcigpq77tUSlfUpNHNbEeGtbPtNXpe+0qWPY4crls5D4JYamwMf6ix&#10;o11NxeVw1QreRxy3i/B12F/Ou9vPMfr43oek1PPTtF2D8DT5fzP84TM65Mx0sldTOtEqSOIlO/k+&#10;X4FgfZlEPJwURIs4BJln8r5B/gsAAP//AwBQSwECLQAUAAYACAAAACEAtoM4kv4AAADhAQAAEwAA&#10;AAAAAAAAAAAAAAAAAAAAW0NvbnRlbnRfVHlwZXNdLnhtbFBLAQItABQABgAIAAAAIQA4/SH/1gAA&#10;AJQBAAALAAAAAAAAAAAAAAAAAC8BAABfcmVscy8ucmVsc1BLAQItABQABgAIAAAAIQAE1Q43nAcA&#10;AKhVAAAOAAAAAAAAAAAAAAAAAC4CAABkcnMvZTJvRG9jLnhtbFBLAQItABQABgAIAAAAIQB2z+f5&#10;4AAAAAkBAAAPAAAAAAAAAAAAAAAAAPYJAABkcnMvZG93bnJldi54bWxQSwUGAAAAAAQABADzAAAA&#10;AwsAAAAA&#10;">
                <v:shape id="Text Box 100" o:spid="_x0000_s1111" type="#_x0000_t202" style="position:absolute;left:6564;top:4172;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(1)</w:t>
                        </w:r>
                      </w:p>
                    </w:txbxContent>
                  </v:textbox>
                </v:shape>
                <v:shape id="Text Box 101" o:spid="_x0000_s1112" type="#_x0000_t202" style="position:absolute;left:6597;top:6290;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(2)</w:t>
                        </w:r>
                      </w:p>
                    </w:txbxContent>
                  </v:textbox>
                </v:shape>
                <v:shape id="Text Box 102" o:spid="_x0000_s1113" type="#_x0000_t202" style="position:absolute;left:4535;top:6290;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(3)</w:t>
                        </w:r>
                      </w:p>
                    </w:txbxContent>
                  </v:textbox>
                </v:shape>
                <v:shape id="Text Box 103" o:spid="_x0000_s1114" type="#_x0000_t202" style="position:absolute;left:4535;top:4242;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(4)</w:t>
                        </w:r>
                      </w:p>
                    </w:txbxContent>
                  </v:textbox>
                </v:shape>
                <v:shape id="Text Box 104" o:spid="_x0000_s1115" type="#_x0000_t202" style="position:absolute;left:8052;top:4988;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(5)</w:t>
                        </w:r>
                      </w:p>
                    </w:txbxContent>
                  </v:textbox>
                </v:shape>
                <v:shape id="Text Box 105" o:spid="_x0000_s1116" type="#_x0000_t202" style="position:absolute;left:5466;top:7036;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(6)</w:t>
                        </w:r>
                      </w:p>
                    </w:txbxContent>
                  </v:textbox>
                </v:shape>
                <v:shape id="Text Box 106" o:spid="_x0000_s1117" type="#_x0000_t202" style="position:absolute;left:3545;top:4988;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(7)</w:t>
                        </w:r>
                      </w:p>
                    </w:txbxContent>
                  </v:textbox>
                </v:shape>
                <v:shape id="Text Box 107" o:spid="_x0000_s1118" type="#_x0000_t202" style="position:absolute;left:5904;top:3383;width:827;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(8)</w:t>
                        </w:r>
                      </w:p>
                    </w:txbxContent>
                  </v:textbox>
                </v:shape>
                <v:shape id="Text Box 108" o:spid="_x0000_s1119" type="#_x0000_t202" style="position:absolute;left:5466;top:2915;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F034E3" w:rsidRPr="00AD4BD1" w:rsidRDefault="00F034E3" w:rsidP="00CC79F9">
                        <w:pPr>
                          <w:rPr>
                            <w:rFonts w:ascii="Times New Roman" w:hAnsi="Times New Roman" w:cs="Times New Roman"/>
                            <w:sz w:val="28"/>
                            <w:szCs w:val="28"/>
                            <w:vertAlign w:val="superscript"/>
                            <w:lang w:val="en-US"/>
                          </w:rPr>
                        </w:pPr>
                        <w:r>
                          <w:rPr>
                            <w:rFonts w:ascii="Times New Roman" w:hAnsi="Times New Roman" w:cs="Times New Roman"/>
                            <w:i/>
                            <w:sz w:val="28"/>
                            <w:szCs w:val="28"/>
                          </w:rPr>
                          <w:t>s</w:t>
                        </w:r>
                        <w:r>
                          <w:rPr>
                            <w:rFonts w:ascii="Times New Roman" w:hAnsi="Times New Roman" w:cs="Times New Roman"/>
                            <w:i/>
                            <w:sz w:val="28"/>
                            <w:szCs w:val="28"/>
                            <w:vertAlign w:val="superscript"/>
                            <w:lang w:val="en-US"/>
                          </w:rPr>
                          <w:t>2</w:t>
                        </w:r>
                      </w:p>
                    </w:txbxContent>
                  </v:textbox>
                </v:shape>
                <v:shape id="Text Box 109" o:spid="_x0000_s1120" type="#_x0000_t202" style="position:absolute;left:8733;top:4988;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F034E3" w:rsidRPr="00AD4BD1" w:rsidRDefault="00F034E3" w:rsidP="00CC79F9">
                        <w:pPr>
                          <w:rPr>
                            <w:rFonts w:ascii="Times New Roman" w:hAnsi="Times New Roman" w:cs="Times New Roman"/>
                            <w:sz w:val="28"/>
                            <w:szCs w:val="28"/>
                            <w:vertAlign w:val="superscript"/>
                            <w:lang w:val="en-US"/>
                          </w:rPr>
                        </w:pPr>
                        <w:r>
                          <w:rPr>
                            <w:rFonts w:ascii="Times New Roman" w:hAnsi="Times New Roman" w:cs="Times New Roman"/>
                            <w:i/>
                            <w:sz w:val="28"/>
                            <w:szCs w:val="28"/>
                          </w:rPr>
                          <w:t>s</w:t>
                        </w:r>
                        <w:r>
                          <w:rPr>
                            <w:rFonts w:ascii="Times New Roman" w:hAnsi="Times New Roman" w:cs="Times New Roman"/>
                            <w:i/>
                            <w:sz w:val="28"/>
                            <w:szCs w:val="28"/>
                            <w:vertAlign w:val="superscript"/>
                            <w:lang w:val="en-US"/>
                          </w:rPr>
                          <w:t>1</w:t>
                        </w:r>
                      </w:p>
                    </w:txbxContent>
                  </v:textbox>
                </v:shape>
                <v:shape id="Text Box 110" o:spid="_x0000_s1121" type="#_x0000_t202" style="position:absolute;left:5887;top:5734;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F034E3" w:rsidRPr="00AD4BD1" w:rsidRDefault="00F034E3" w:rsidP="00CC79F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9</w:t>
                        </w:r>
                        <w:r>
                          <w:rPr>
                            <w:rFonts w:ascii="Times New Roman" w:hAnsi="Times New Roman" w:cs="Times New Roman"/>
                            <w:sz w:val="28"/>
                            <w:szCs w:val="28"/>
                          </w:rPr>
                          <w:t>)</w:t>
                        </w:r>
                      </w:p>
                    </w:txbxContent>
                  </v:textbox>
                </v:shape>
                <v:shape id="Text Box 111" o:spid="_x0000_s1122" type="#_x0000_t202" style="position:absolute;left:8052;top:6116;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14</w:t>
                        </w:r>
                        <w:r w:rsidRPr="00041606">
                          <w:rPr>
                            <w:rFonts w:ascii="Times New Roman" w:hAnsi="Times New Roman" w:cs="Times New Roman"/>
                            <w:i/>
                            <w:sz w:val="28"/>
                            <w:szCs w:val="28"/>
                          </w:rPr>
                          <w:t>)</w:t>
                        </w:r>
                      </w:p>
                    </w:txbxContent>
                  </v:textbox>
                </v:shape>
                <v:shape id="Text Box 112" o:spid="_x0000_s1123" type="#_x0000_t202" style="position:absolute;left:3080;top:6116;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w:t>
                        </w:r>
                        <w:r>
                          <w:rPr>
                            <w:rFonts w:ascii="Times New Roman" w:hAnsi="Times New Roman" w:cs="Times New Roman"/>
                            <w:i/>
                            <w:sz w:val="28"/>
                            <w:szCs w:val="28"/>
                            <w:lang w:val="en-US"/>
                          </w:rPr>
                          <w:t>5</w:t>
                        </w:r>
                        <w:r w:rsidRPr="00041606">
                          <w:rPr>
                            <w:rFonts w:ascii="Times New Roman" w:hAnsi="Times New Roman" w:cs="Times New Roman"/>
                            <w:i/>
                            <w:sz w:val="28"/>
                            <w:szCs w:val="28"/>
                          </w:rPr>
                          <w:t>)</w:t>
                        </w:r>
                      </w:p>
                    </w:txbxContent>
                  </v:textbox>
                </v:shape>
                <v:shape id="Text Box 113" o:spid="_x0000_s1124" type="#_x0000_t202" style="position:absolute;left:4418;top:7399;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w:t>
                        </w:r>
                        <w:r>
                          <w:rPr>
                            <w:rFonts w:ascii="Times New Roman" w:hAnsi="Times New Roman" w:cs="Times New Roman"/>
                            <w:i/>
                            <w:sz w:val="28"/>
                            <w:szCs w:val="28"/>
                            <w:lang w:val="en-US"/>
                          </w:rPr>
                          <w:t>6</w:t>
                        </w:r>
                        <w:r w:rsidRPr="00041606">
                          <w:rPr>
                            <w:rFonts w:ascii="Times New Roman" w:hAnsi="Times New Roman" w:cs="Times New Roman"/>
                            <w:i/>
                            <w:sz w:val="28"/>
                            <w:szCs w:val="28"/>
                          </w:rPr>
                          <w:t>)</w:t>
                        </w:r>
                      </w:p>
                    </w:txbxContent>
                  </v:textbox>
                </v:shape>
                <v:shape id="Text Box 114" o:spid="_x0000_s1125" type="#_x0000_t202" style="position:absolute;left:6714;top:7401;width:82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F034E3" w:rsidRPr="00041606" w:rsidRDefault="00F034E3" w:rsidP="00CC79F9">
                        <w:pPr>
                          <w:rPr>
                            <w:rFonts w:ascii="Times New Roman" w:hAnsi="Times New Roman" w:cs="Times New Roman"/>
                            <w:i/>
                            <w:sz w:val="28"/>
                            <w:szCs w:val="28"/>
                          </w:rPr>
                        </w:pPr>
                        <w:r w:rsidRPr="00041606">
                          <w:rPr>
                            <w:rFonts w:ascii="Times New Roman" w:hAnsi="Times New Roman" w:cs="Times New Roman"/>
                            <w:i/>
                            <w:sz w:val="28"/>
                            <w:szCs w:val="28"/>
                          </w:rPr>
                          <w:t>(</w:t>
                        </w:r>
                        <w:r w:rsidRPr="00041606">
                          <w:rPr>
                            <w:rFonts w:ascii="Times New Roman" w:hAnsi="Times New Roman" w:cs="Times New Roman"/>
                            <w:i/>
                            <w:sz w:val="28"/>
                            <w:szCs w:val="28"/>
                            <w:lang w:val="en-US"/>
                          </w:rPr>
                          <w:t>1</w:t>
                        </w:r>
                        <w:r>
                          <w:rPr>
                            <w:rFonts w:ascii="Times New Roman" w:hAnsi="Times New Roman" w:cs="Times New Roman"/>
                            <w:i/>
                            <w:sz w:val="28"/>
                            <w:szCs w:val="28"/>
                            <w:lang w:val="en-US"/>
                          </w:rPr>
                          <w:t>7</w:t>
                        </w:r>
                        <w:r w:rsidRPr="00041606">
                          <w:rPr>
                            <w:rFonts w:ascii="Times New Roman" w:hAnsi="Times New Roman" w:cs="Times New Roman"/>
                            <w:i/>
                            <w:sz w:val="28"/>
                            <w:szCs w:val="28"/>
                          </w:rPr>
                          <w:t>)</w:t>
                        </w:r>
                      </w:p>
                    </w:txbxContent>
                  </v:textbox>
                </v:shape>
                <v:shape id="AutoShape 115" o:spid="_x0000_s1126" type="#_x0000_t32" style="position:absolute;left:2568;top:5472;width:68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shape id="AutoShape 116" o:spid="_x0000_s1127" type="#_x0000_t32" style="position:absolute;left:6003;top:2915;width:0;height:4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NK+wQAAANwAAAAPAAAAAAAAAAAAAAAA&#10;AKECAABkcnMvZG93bnJldi54bWxQSwUGAAAAAAQABAD5AAAAjwMAAAAA&#10;">
                  <v:stroke endarrow="block"/>
                </v:shape>
                <v:group id="Group 117" o:spid="_x0000_s1128" style="position:absolute;left:4024;top:3565;width:4028;height:3834" coordorigin="4024,11608" coordsize="4028,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AutoShape 118" o:spid="_x0000_s1129" type="#_x0000_t32" style="position:absolute;left:5362;top:11608;width:2690;height:2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QV7wAAADcAAAADwAAAGRycy9kb3ducmV2LnhtbERPSwrCMBDdC94hjODOpgqKVqOIKLj1&#10;h7gbmrEtNpPSRFtvbwTB3Tzedxar1pTiRbUrLCsYRjEI4tTqgjMF59NuMAXhPLLG0jIpeJOD1bLb&#10;WWCibcMHeh19JkIIuwQV5N5XiZQuzcmgi2xFHLi7rQ36AOtM6hqbEG5KOYrjiTRYcGjIsaJNTunj&#10;+DQKTpNs666Hc4OXxu71zd5wRGOl+r12PQfhqfV/8c+912H+eAbfZ8IFcvk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hJQV7wAAADcAAAADwAAAAAAAAAAAAAAAAChAgAA&#10;ZHJzL2Rvd25yZXYueG1sUEsFBgAAAAAEAAQA+QAAAIoDAAAAAA==&#10;" strokecolor="black [3213]" strokeweight="1.5pt"/>
                  <v:shape id="AutoShape 119" o:spid="_x0000_s1130" type="#_x0000_t32" style="position:absolute;left:4024;top:12961;width:2690;height:2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Qzd8IAAADcAAAADwAAAGRycy9kb3ducmV2LnhtbESPT4vCQAzF78J+hyEL3nS6hS1SHYvI&#10;Cl79h3gLndgWO5nSGW3325vDwt4S3st7v6yK0bXqRX1oPBv4miegiEtvG64MnE+72QJUiMgWW89k&#10;4JcCFOuPyQpz6wc+0OsYKyUhHHI0UMfY5VqHsiaHYe47YtHuvncYZe0rbXscJNy1Ok2STDtsWBpq&#10;7GhbU/k4Pp2BU1b9hOvhPOBl8Ht78zdM6duY6ee4WYKKNMZ/89/13gp+JvjyjEy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Qzd8IAAADcAAAADwAAAAAAAAAAAAAA&#10;AAChAgAAZHJzL2Rvd25yZXYueG1sUEsFBgAAAAAEAAQA+QAAAJADAAAAAA==&#10;" strokecolor="black [3213]" strokeweight="1.5pt"/>
                </v:group>
                <v:group id="Group 120" o:spid="_x0000_s1131" style="position:absolute;left:3907;top:3635;width:4028;height:3834;flip:x" coordorigin="4024,11608" coordsize="4028,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EoX8IAAADcAAAADwAAAGRycy9kb3ducmV2LnhtbERPTWvDMAy9D/YfjAq7&#10;LU5LKCONW0phJYxelm0lRxGriWksh9hLs39fDwa76fE+Vexm24uJRm8cK1gmKQjixmnDrYLPj9fn&#10;FxA+IGvsHZOCH/Kw2z4+FJhrd+N3mqrQihjCPkcFXQhDLqVvOrLoEzcQR+7iRoshwrGVesRbDLe9&#10;XKXpWlo0HBs6HOjQUXOtvq2Cr73JKDvXb6e0ISq1rI+VyZR6Wsz7DYhAc/gX/7lLHeevl/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xKF/CAAAA3AAAAA8A&#10;AAAAAAAAAAAAAAAAqgIAAGRycy9kb3ducmV2LnhtbFBLBQYAAAAABAAEAPoAAACZAwAAAAA=&#10;">
                  <v:shape id="AutoShape 121" o:spid="_x0000_s1132" type="#_x0000_t32" style="position:absolute;left:5362;top:11608;width:2690;height:2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Im7wAAADcAAAADwAAAGRycy9kb3ducmV2LnhtbERPSwrCMBDdC94hjOBOUwsWqUYRUXDr&#10;D3E3NGNbbCalibbe3giCu3m87yxWnanEixpXWlYwGUcgiDOrS84VnE+70QyE88gaK8uk4E0OVst+&#10;b4Gpti0f6HX0uQgh7FJUUHhfp1K6rCCDbmxr4sDdbWPQB9jkUjfYhnBTyTiKEmmw5NBQYE2bgrLH&#10;8WkUnJJ8666Hc4uX1u71zd4wpqlSw0G3noPw1Pm/+Ofe6zA/ieH7TLhAL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toIm7wAAADcAAAADwAAAAAAAAAAAAAAAAChAgAA&#10;ZHJzL2Rvd25yZXYueG1sUEsFBgAAAAAEAAQA+QAAAIoDAAAAAA==&#10;" strokecolor="black [3213]" strokeweight="1.5pt"/>
                  <v:shape id="AutoShape 122" o:spid="_x0000_s1133" type="#_x0000_t32" style="position:absolute;left:4024;top:12961;width:2690;height:2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tALwAAADcAAAADwAAAGRycy9kb3ducmV2LnhtbERPSwrCMBDdC94hjOBOUxWLVKOIKLj1&#10;h7gbmrEtNpPSRFtvbwTB3Tzedxar1pTiRbUrLCsYDSMQxKnVBWcKzqfdYAbCeWSNpWVS8CYHq2W3&#10;s8BE24YP9Dr6TIQQdgkqyL2vEildmpNBN7QVceDutjboA6wzqWtsQrgp5TiKYmmw4NCQY0WbnNLH&#10;8WkUnOJs666Hc4OXxu71zd5wTFOl+r12PQfhqfV/8c+912F+PIHvM+EC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ZatALwAAADcAAAADwAAAAAAAAAAAAAAAAChAgAA&#10;ZHJzL2Rvd25yZXYueG1sUEsFBgAAAAAEAAQA+QAAAIoDAAAAAA==&#10;" strokecolor="black [3213]" strokeweight="1.5pt"/>
                </v:group>
              </v:group>
            </w:pict>
          </mc:Fallback>
        </mc:AlternateConten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Pr="004C5D6A"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Рис.17.4. Классификация векторов, отвечающих значениям коэффициентов обратной связей в сети Хопфилда, с помощью построения в двойственном пространстве.</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Аналогичное построение для случая сети Хопфилда, содержащей три нейрона, представлено на рис.17.5.</w:t>
      </w:r>
    </w:p>
    <w:p w:rsidR="00CC79F9" w:rsidRDefault="00CC79F9" w:rsidP="00CC79F9">
      <w:pPr>
        <w:spacing w:after="0" w:line="240" w:lineRule="auto"/>
        <w:ind w:firstLine="567"/>
        <w:jc w:val="both"/>
        <w:rPr>
          <w:rFonts w:ascii="Times New Roman" w:hAnsi="Times New Roman" w:cs="Times New Roman"/>
          <w:sz w:val="28"/>
          <w:szCs w:val="28"/>
        </w:rPr>
      </w:pPr>
      <w:r>
        <w:rPr>
          <w:noProof/>
        </w:rPr>
        <mc:AlternateContent>
          <mc:Choice Requires="wpg">
            <w:drawing>
              <wp:anchor distT="0" distB="0" distL="114300" distR="114300" simplePos="0" relativeHeight="251668480" behindDoc="0" locked="0" layoutInCell="1" allowOverlap="1">
                <wp:simplePos x="0" y="0"/>
                <wp:positionH relativeFrom="column">
                  <wp:posOffset>1257300</wp:posOffset>
                </wp:positionH>
                <wp:positionV relativeFrom="paragraph">
                  <wp:posOffset>114300</wp:posOffset>
                </wp:positionV>
                <wp:extent cx="3256915" cy="2677160"/>
                <wp:effectExtent l="38100" t="0" r="19685" b="8890"/>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915" cy="2677160"/>
                          <a:chOff x="0" y="0"/>
                          <a:chExt cx="3256918" cy="2677160"/>
                        </a:xfrm>
                      </wpg:grpSpPr>
                      <wps:wsp>
                        <wps:cNvPr id="111" name="Straight Connector 53"/>
                        <wps:cNvCnPr>
                          <a:cxnSpLocks noChangeShapeType="1"/>
                        </wps:cNvCnPr>
                        <wps:spPr bwMode="auto">
                          <a:xfrm flipH="1">
                            <a:off x="346075" y="1536700"/>
                            <a:ext cx="1023603" cy="0"/>
                          </a:xfrm>
                          <a:prstGeom prst="line">
                            <a:avLst/>
                          </a:prstGeom>
                          <a:noFill/>
                          <a:ln w="9525" cap="flat" cmpd="sng">
                            <a:solidFill>
                              <a:schemeClr val="dk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12" name="Straight Connector 54"/>
                        <wps:cNvCnPr>
                          <a:cxnSpLocks noChangeShapeType="1"/>
                        </wps:cNvCnPr>
                        <wps:spPr bwMode="auto">
                          <a:xfrm flipV="1">
                            <a:off x="1375410" y="1539875"/>
                            <a:ext cx="257" cy="1022522"/>
                          </a:xfrm>
                          <a:prstGeom prst="line">
                            <a:avLst/>
                          </a:prstGeom>
                          <a:noFill/>
                          <a:ln w="9525" cap="flat" cmpd="sng">
                            <a:solidFill>
                              <a:schemeClr val="dk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g:cNvPr id="113" name="Group 55"/>
                        <wpg:cNvGrpSpPr>
                          <a:grpSpLocks/>
                        </wpg:cNvGrpSpPr>
                        <wpg:grpSpPr bwMode="auto">
                          <a:xfrm>
                            <a:off x="0" y="0"/>
                            <a:ext cx="3256918" cy="2677160"/>
                            <a:chOff x="0" y="0"/>
                            <a:chExt cx="3256918" cy="2677160"/>
                          </a:xfrm>
                        </wpg:grpSpPr>
                        <wps:wsp>
                          <wps:cNvPr id="114" name="Straight Arrow Connector 56"/>
                          <wps:cNvCnPr>
                            <a:cxnSpLocks noChangeShapeType="1"/>
                          </wps:cNvCnPr>
                          <wps:spPr bwMode="auto">
                            <a:xfrm flipV="1">
                              <a:off x="1374775" y="48260"/>
                              <a:ext cx="0" cy="1485900"/>
                            </a:xfrm>
                            <a:prstGeom prst="straightConnector1">
                              <a:avLst/>
                            </a:prstGeom>
                            <a:noFill/>
                            <a:ln w="9525" cap="flat" cmpd="sng">
                              <a:solidFill>
                                <a:schemeClr val="dk1">
                                  <a:lumMod val="95000"/>
                                  <a:lumOff val="0"/>
                                </a:schemeClr>
                              </a:solidFill>
                              <a:prstDash val="solid"/>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15" name="Straight Arrow Connector 57"/>
                          <wps:cNvCnPr>
                            <a:cxnSpLocks noChangeShapeType="1"/>
                          </wps:cNvCnPr>
                          <wps:spPr bwMode="auto">
                            <a:xfrm>
                              <a:off x="1370965" y="1537970"/>
                              <a:ext cx="1832610" cy="0"/>
                            </a:xfrm>
                            <a:prstGeom prst="straightConnector1">
                              <a:avLst/>
                            </a:prstGeom>
                            <a:noFill/>
                            <a:ln w="9525" cap="flat" cmpd="sng">
                              <a:solidFill>
                                <a:schemeClr val="dk1">
                                  <a:lumMod val="95000"/>
                                  <a:lumOff val="0"/>
                                </a:schemeClr>
                              </a:solidFill>
                              <a:prstDash val="solid"/>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g:grpSp>
                          <wpg:cNvPr id="116" name="Group 58"/>
                          <wpg:cNvGrpSpPr>
                            <a:grpSpLocks/>
                          </wpg:cNvGrpSpPr>
                          <wpg:grpSpPr bwMode="auto">
                            <a:xfrm>
                              <a:off x="0" y="0"/>
                              <a:ext cx="3256918" cy="2677160"/>
                              <a:chOff x="0" y="0"/>
                              <a:chExt cx="3256918" cy="2677160"/>
                            </a:xfrm>
                          </wpg:grpSpPr>
                          <wps:wsp>
                            <wps:cNvPr id="117" name="Straight Arrow Connector 59"/>
                            <wps:cNvCnPr>
                              <a:cxnSpLocks noChangeShapeType="1"/>
                            </wps:cNvCnPr>
                            <wps:spPr bwMode="auto">
                              <a:xfrm flipH="1">
                                <a:off x="8238" y="1540475"/>
                                <a:ext cx="1367790" cy="910590"/>
                              </a:xfrm>
                              <a:prstGeom prst="straightConnector1">
                                <a:avLst/>
                              </a:prstGeom>
                              <a:noFill/>
                              <a:ln w="9525" cap="flat" cmpd="sng">
                                <a:solidFill>
                                  <a:schemeClr val="dk1">
                                    <a:lumMod val="95000"/>
                                    <a:lumOff val="0"/>
                                  </a:schemeClr>
                                </a:solidFill>
                                <a:prstDash val="solid"/>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18" name="Oval 60"/>
                            <wps:cNvSpPr>
                              <a:spLocks noChangeArrowheads="1"/>
                            </wps:cNvSpPr>
                            <wps:spPr bwMode="auto">
                              <a:xfrm>
                                <a:off x="2042984" y="1054443"/>
                                <a:ext cx="45720" cy="45720"/>
                              </a:xfrm>
                              <a:prstGeom prst="ellipse">
                                <a:avLst/>
                              </a:prstGeom>
                              <a:solidFill>
                                <a:schemeClr val="dk1">
                                  <a:lumMod val="100000"/>
                                  <a:lumOff val="0"/>
                                </a:schemeClr>
                              </a:solidFill>
                              <a:ln w="25400" cap="flat" cmpd="sng">
                                <a:solidFill>
                                  <a:schemeClr val="dk1">
                                    <a:lumMod val="50000"/>
                                    <a:lumOff val="0"/>
                                  </a:schemeClr>
                                </a:solidFill>
                                <a:prstDash val="solid"/>
                                <a:round/>
                                <a:headEnd/>
                                <a:tailEnd/>
                              </a:ln>
                            </wps:spPr>
                            <wps:bodyPr rot="0" vert="horz" wrap="square" lIns="91440" tIns="45720" rIns="91440" bIns="45720" anchor="ctr" anchorCtr="0" upright="1">
                              <a:noAutofit/>
                            </wps:bodyPr>
                          </wps:wsp>
                          <wps:wsp>
                            <wps:cNvPr id="119" name="Straight Connector 61"/>
                            <wps:cNvCnPr>
                              <a:cxnSpLocks noChangeShapeType="1"/>
                            </wps:cNvCnPr>
                            <wps:spPr bwMode="auto">
                              <a:xfrm flipH="1">
                                <a:off x="576649" y="617837"/>
                                <a:ext cx="801181" cy="914091"/>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0" name="Straight Connector 62"/>
                            <wps:cNvCnPr>
                              <a:cxnSpLocks noChangeShapeType="1"/>
                            </wps:cNvCnPr>
                            <wps:spPr bwMode="auto">
                              <a:xfrm>
                                <a:off x="1375719" y="617837"/>
                                <a:ext cx="684084" cy="457509"/>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1" name="Straight Connector 63"/>
                            <wps:cNvCnPr>
                              <a:cxnSpLocks noChangeShapeType="1"/>
                            </wps:cNvCnPr>
                            <wps:spPr bwMode="auto">
                              <a:xfrm flipH="1">
                                <a:off x="691979" y="617837"/>
                                <a:ext cx="680703" cy="1371909"/>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2" name="Straight Connector 64"/>
                            <wps:cNvCnPr>
                              <a:cxnSpLocks noChangeShapeType="1"/>
                            </wps:cNvCnPr>
                            <wps:spPr bwMode="auto">
                              <a:xfrm>
                                <a:off x="1375719" y="617837"/>
                                <a:ext cx="797972" cy="914640"/>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3" name="Straight Connector 65"/>
                            <wps:cNvCnPr>
                              <a:cxnSpLocks noChangeShapeType="1"/>
                            </wps:cNvCnPr>
                            <wps:spPr bwMode="auto">
                              <a:xfrm>
                                <a:off x="2067698" y="1079156"/>
                                <a:ext cx="102029" cy="457200"/>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4" name="Straight Connector 66"/>
                            <wps:cNvCnPr>
                              <a:cxnSpLocks noChangeShapeType="1"/>
                            </wps:cNvCnPr>
                            <wps:spPr bwMode="auto">
                              <a:xfrm flipH="1">
                                <a:off x="691979" y="1540475"/>
                                <a:ext cx="1484355" cy="447932"/>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5" name="Straight Connector 67"/>
                            <wps:cNvCnPr>
                              <a:cxnSpLocks noChangeShapeType="1"/>
                            </wps:cNvCnPr>
                            <wps:spPr bwMode="auto">
                              <a:xfrm flipH="1">
                                <a:off x="576649" y="1079156"/>
                                <a:ext cx="1480185" cy="463378"/>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6" name="Straight Connector 68"/>
                            <wps:cNvCnPr>
                              <a:cxnSpLocks noChangeShapeType="1"/>
                            </wps:cNvCnPr>
                            <wps:spPr bwMode="auto">
                              <a:xfrm>
                                <a:off x="576649" y="1532237"/>
                                <a:ext cx="111211" cy="456943"/>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7" name="Straight Connector 69"/>
                            <wps:cNvCnPr>
                              <a:cxnSpLocks noChangeShapeType="1"/>
                            </wps:cNvCnPr>
                            <wps:spPr bwMode="auto">
                              <a:xfrm flipH="1">
                                <a:off x="1375719" y="947351"/>
                                <a:ext cx="883508" cy="586311"/>
                              </a:xfrm>
                              <a:prstGeom prst="line">
                                <a:avLst/>
                              </a:prstGeom>
                              <a:noFill/>
                              <a:ln w="9525" cap="flat" cmpd="sng">
                                <a:solidFill>
                                  <a:schemeClr val="dk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8" name="Straight Connector 70"/>
                            <wps:cNvCnPr>
                              <a:cxnSpLocks noChangeShapeType="1"/>
                            </wps:cNvCnPr>
                            <wps:spPr bwMode="auto">
                              <a:xfrm flipH="1">
                                <a:off x="1375719" y="1540475"/>
                                <a:ext cx="793287" cy="907501"/>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29" name="Straight Connector 71"/>
                            <wps:cNvCnPr>
                              <a:cxnSpLocks noChangeShapeType="1"/>
                            </wps:cNvCnPr>
                            <wps:spPr bwMode="auto">
                              <a:xfrm>
                                <a:off x="691979" y="1993556"/>
                                <a:ext cx="679622" cy="456393"/>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30" name="Straight Connector 72"/>
                            <wps:cNvCnPr>
                              <a:cxnSpLocks noChangeShapeType="1"/>
                            </wps:cNvCnPr>
                            <wps:spPr bwMode="auto">
                              <a:xfrm flipH="1">
                                <a:off x="1367481" y="1079156"/>
                                <a:ext cx="688889" cy="1371909"/>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31" name="Straight Connector 73"/>
                            <wps:cNvCnPr>
                              <a:cxnSpLocks noChangeShapeType="1"/>
                            </wps:cNvCnPr>
                            <wps:spPr bwMode="auto">
                              <a:xfrm>
                                <a:off x="576649" y="1532237"/>
                                <a:ext cx="800100" cy="910041"/>
                              </a:xfrm>
                              <a:prstGeom prst="line">
                                <a:avLst/>
                              </a:prstGeom>
                              <a:noFill/>
                              <a:ln w="9525" cap="flat" cmpd="sng">
                                <a:solidFill>
                                  <a:schemeClr val="accent1">
                                    <a:lumMod val="95000"/>
                                    <a:lumOff val="0"/>
                                  </a:schemeClr>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132" name="Text Box 74"/>
                            <wps:cNvSpPr txBox="1">
                              <a:spLocks noChangeArrowheads="1"/>
                            </wps:cNvSpPr>
                            <wps:spPr bwMode="auto">
                              <a:xfrm>
                                <a:off x="0" y="2330450"/>
                                <a:ext cx="283210" cy="34671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6350">
                                    <a:solidFill>
                                      <a:srgbClr val="000000"/>
                                    </a:solidFill>
                                    <a:miter lim="800000"/>
                                    <a:headEnd/>
                                    <a:tailEnd/>
                                  </a14:hiddenLine>
                                </a:ext>
                              </a:extLst>
                            </wps:spPr>
                            <wps:txbx>
                              <w:txbxContent>
                                <w:p w:rsidR="00F034E3" w:rsidRPr="008522EE" w:rsidRDefault="00F034E3" w:rsidP="00CC79F9">
                                  <w:pPr>
                                    <w:rPr>
                                      <w:lang w:val="en-US"/>
                                    </w:rPr>
                                  </w:pPr>
                                  <w:r>
                                    <w:rPr>
                                      <w:lang w:val="en-US"/>
                                    </w:rPr>
                                    <w:t>s</w:t>
                                  </w:r>
                                  <w:r w:rsidRPr="008522EE">
                                    <w:rPr>
                                      <w:vertAlign w:val="superscript"/>
                                      <w:lang w:val="en-US"/>
                                    </w:rPr>
                                    <w:t>1</w:t>
                                  </w:r>
                                </w:p>
                              </w:txbxContent>
                            </wps:txbx>
                            <wps:bodyPr rot="0" vert="horz" wrap="none" lIns="91440" tIns="45720" rIns="91440" bIns="45720" anchor="t" anchorCtr="0" upright="1">
                              <a:noAutofit/>
                            </wps:bodyPr>
                          </wps:wsp>
                          <wps:wsp>
                            <wps:cNvPr id="133" name="Text Box 75"/>
                            <wps:cNvSpPr txBox="1">
                              <a:spLocks noChangeArrowheads="1"/>
                            </wps:cNvSpPr>
                            <wps:spPr bwMode="auto">
                              <a:xfrm>
                                <a:off x="1334771" y="0"/>
                                <a:ext cx="283210" cy="3911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6350">
                                    <a:solidFill>
                                      <a:srgbClr val="000000"/>
                                    </a:solidFill>
                                    <a:miter lim="800000"/>
                                    <a:headEnd/>
                                    <a:tailEnd/>
                                  </a14:hiddenLine>
                                </a:ext>
                              </a:extLst>
                            </wps:spPr>
                            <wps:txbx>
                              <w:txbxContent>
                                <w:p w:rsidR="00F034E3" w:rsidRPr="008522EE" w:rsidRDefault="00F034E3" w:rsidP="00CC79F9">
                                  <w:pPr>
                                    <w:rPr>
                                      <w:lang w:val="en-US"/>
                                    </w:rPr>
                                  </w:pPr>
                                  <w:r>
                                    <w:rPr>
                                      <w:lang w:val="en-US"/>
                                    </w:rPr>
                                    <w:t>s</w:t>
                                  </w:r>
                                  <w:r>
                                    <w:rPr>
                                      <w:vertAlign w:val="superscript"/>
                                      <w:lang w:val="en-US"/>
                                    </w:rPr>
                                    <w:t>3</w:t>
                                  </w:r>
                                </w:p>
                              </w:txbxContent>
                            </wps:txbx>
                            <wps:bodyPr rot="0" vert="horz" wrap="none" lIns="91440" tIns="45720" rIns="91440" bIns="45720" anchor="t" anchorCtr="0" upright="1">
                              <a:noAutofit/>
                            </wps:bodyPr>
                          </wps:wsp>
                          <wps:wsp>
                            <wps:cNvPr id="134" name="Text Box 76"/>
                            <wps:cNvSpPr txBox="1">
                              <a:spLocks noChangeArrowheads="1"/>
                            </wps:cNvSpPr>
                            <wps:spPr bwMode="auto">
                              <a:xfrm>
                                <a:off x="2973708" y="1531620"/>
                                <a:ext cx="283210" cy="34544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6350">
                                    <a:solidFill>
                                      <a:srgbClr val="000000"/>
                                    </a:solidFill>
                                    <a:miter lim="800000"/>
                                    <a:headEnd/>
                                    <a:tailEnd/>
                                  </a14:hiddenLine>
                                </a:ext>
                              </a:extLst>
                            </wps:spPr>
                            <wps:txbx>
                              <w:txbxContent>
                                <w:p w:rsidR="00F034E3" w:rsidRPr="008522EE" w:rsidRDefault="00F034E3" w:rsidP="00CC79F9">
                                  <w:pPr>
                                    <w:rPr>
                                      <w:lang w:val="en-US"/>
                                    </w:rPr>
                                  </w:pPr>
                                  <w:r>
                                    <w:rPr>
                                      <w:lang w:val="en-US"/>
                                    </w:rPr>
                                    <w:t>s</w:t>
                                  </w:r>
                                  <w:r>
                                    <w:rPr>
                                      <w:vertAlign w:val="superscript"/>
                                      <w:lang w:val="en-US"/>
                                    </w:rPr>
                                    <w:t>2</w:t>
                                  </w:r>
                                </w:p>
                              </w:txbxContent>
                            </wps:txbx>
                            <wps:bodyPr rot="0" vert="horz" wrap="none" lIns="91440" tIns="45720" rIns="91440" bIns="45720" anchor="t" anchorCtr="0" upright="1">
                              <a:noAutofit/>
                            </wps:bodyPr>
                          </wps:wsp>
                          <wps:wsp>
                            <wps:cNvPr id="135" name="Oval 77"/>
                            <wps:cNvSpPr>
                              <a:spLocks noChangeArrowheads="1"/>
                            </wps:cNvSpPr>
                            <wps:spPr bwMode="auto">
                              <a:xfrm>
                                <a:off x="551935" y="1515762"/>
                                <a:ext cx="45720" cy="45720"/>
                              </a:xfrm>
                              <a:prstGeom prst="ellipse">
                                <a:avLst/>
                              </a:prstGeom>
                              <a:solidFill>
                                <a:schemeClr val="dk1">
                                  <a:lumMod val="100000"/>
                                  <a:lumOff val="0"/>
                                </a:schemeClr>
                              </a:solidFill>
                              <a:ln w="25400" cap="flat" cmpd="sng">
                                <a:solidFill>
                                  <a:schemeClr val="dk1">
                                    <a:lumMod val="50000"/>
                                    <a:lumOff val="0"/>
                                  </a:schemeClr>
                                </a:solidFill>
                                <a:prstDash val="solid"/>
                                <a:round/>
                                <a:headEnd/>
                                <a:tailEnd/>
                              </a:ln>
                            </wps:spPr>
                            <wps:bodyPr rot="0" vert="horz" wrap="square" lIns="91440" tIns="45720" rIns="91440" bIns="45720" anchor="ctr" anchorCtr="0" upright="1">
                              <a:noAutofit/>
                            </wps:bodyPr>
                          </wps:wsp>
                          <wps:wsp>
                            <wps:cNvPr id="136" name="Oval 78"/>
                            <wps:cNvSpPr>
                              <a:spLocks noChangeArrowheads="1"/>
                            </wps:cNvSpPr>
                            <wps:spPr bwMode="auto">
                              <a:xfrm>
                                <a:off x="667265" y="1968843"/>
                                <a:ext cx="45720" cy="45720"/>
                              </a:xfrm>
                              <a:prstGeom prst="ellipse">
                                <a:avLst/>
                              </a:prstGeom>
                              <a:solidFill>
                                <a:schemeClr val="dk1">
                                  <a:lumMod val="100000"/>
                                  <a:lumOff val="0"/>
                                </a:schemeClr>
                              </a:solidFill>
                              <a:ln w="25400" cap="flat" cmpd="sng">
                                <a:solidFill>
                                  <a:schemeClr val="dk1">
                                    <a:lumMod val="50000"/>
                                    <a:lumOff val="0"/>
                                  </a:schemeClr>
                                </a:solidFill>
                                <a:prstDash val="solid"/>
                                <a:round/>
                                <a:headEnd/>
                                <a:tailEnd/>
                              </a:ln>
                            </wps:spPr>
                            <wps:bodyPr rot="0" vert="horz" wrap="square" lIns="91440" tIns="45720" rIns="91440" bIns="45720" anchor="ctr" anchorCtr="0" upright="1">
                              <a:noAutofit/>
                            </wps:bodyPr>
                          </wps:wsp>
                          <wps:wsp>
                            <wps:cNvPr id="137" name="Oval 79"/>
                            <wps:cNvSpPr>
                              <a:spLocks noChangeArrowheads="1"/>
                            </wps:cNvSpPr>
                            <wps:spPr bwMode="auto">
                              <a:xfrm>
                                <a:off x="1351006" y="593124"/>
                                <a:ext cx="45720" cy="45720"/>
                              </a:xfrm>
                              <a:prstGeom prst="ellipse">
                                <a:avLst/>
                              </a:prstGeom>
                              <a:solidFill>
                                <a:schemeClr val="dk1">
                                  <a:lumMod val="100000"/>
                                  <a:lumOff val="0"/>
                                </a:schemeClr>
                              </a:solidFill>
                              <a:ln w="25400" cap="flat" cmpd="sng">
                                <a:solidFill>
                                  <a:schemeClr val="dk1">
                                    <a:lumMod val="50000"/>
                                    <a:lumOff val="0"/>
                                  </a:schemeClr>
                                </a:solidFill>
                                <a:prstDash val="solid"/>
                                <a:round/>
                                <a:headEnd/>
                                <a:tailEnd/>
                              </a:ln>
                            </wps:spPr>
                            <wps:bodyPr rot="0" vert="horz" wrap="square" lIns="91440" tIns="45720" rIns="91440" bIns="45720" anchor="ctr" anchorCtr="0" upright="1">
                              <a:noAutofit/>
                            </wps:bodyPr>
                          </wps:wsp>
                          <wps:wsp>
                            <wps:cNvPr id="138" name="Oval 80"/>
                            <wps:cNvSpPr>
                              <a:spLocks noChangeArrowheads="1"/>
                            </wps:cNvSpPr>
                            <wps:spPr bwMode="auto">
                              <a:xfrm>
                                <a:off x="2150076" y="1524000"/>
                                <a:ext cx="45720" cy="45720"/>
                              </a:xfrm>
                              <a:prstGeom prst="ellipse">
                                <a:avLst/>
                              </a:prstGeom>
                              <a:solidFill>
                                <a:schemeClr val="dk1">
                                  <a:lumMod val="100000"/>
                                  <a:lumOff val="0"/>
                                </a:schemeClr>
                              </a:solidFill>
                              <a:ln w="25400" cap="flat" cmpd="sng">
                                <a:solidFill>
                                  <a:schemeClr val="dk1">
                                    <a:lumMod val="50000"/>
                                    <a:lumOff val="0"/>
                                  </a:schemeClr>
                                </a:solidFill>
                                <a:prstDash val="solid"/>
                                <a:round/>
                                <a:headEnd/>
                                <a:tailEnd/>
                              </a:ln>
                            </wps:spPr>
                            <wps:bodyPr rot="0" vert="horz" wrap="square" lIns="91440" tIns="45720" rIns="91440" bIns="45720" anchor="ctr" anchorCtr="0" upright="1">
                              <a:noAutofit/>
                            </wps:bodyPr>
                          </wps:wsp>
                          <wps:wsp>
                            <wps:cNvPr id="139" name="Oval 81"/>
                            <wps:cNvSpPr>
                              <a:spLocks noChangeArrowheads="1"/>
                            </wps:cNvSpPr>
                            <wps:spPr bwMode="auto">
                              <a:xfrm>
                                <a:off x="1351006" y="2421924"/>
                                <a:ext cx="45720" cy="45720"/>
                              </a:xfrm>
                              <a:prstGeom prst="ellipse">
                                <a:avLst/>
                              </a:prstGeom>
                              <a:solidFill>
                                <a:schemeClr val="dk1">
                                  <a:lumMod val="100000"/>
                                  <a:lumOff val="0"/>
                                </a:schemeClr>
                              </a:solidFill>
                              <a:ln w="25400" cap="flat" cmpd="sng">
                                <a:solidFill>
                                  <a:schemeClr val="dk1">
                                    <a:lumMod val="50000"/>
                                    <a:lumOff val="0"/>
                                  </a:schemeClr>
                                </a:solidFill>
                                <a:prstDash val="solid"/>
                                <a:round/>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110" o:spid="_x0000_s1134" style="position:absolute;left:0;text-align:left;margin-left:99pt;margin-top:9pt;width:256.45pt;height:210.8pt;z-index:251668480;mso-position-horizontal-relative:text;mso-position-vertical-relative:text" coordsize="32569,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pGdwgAACdSAAAOAAAAZHJzL2Uyb0RvYy54bWzsXO+Om0YQ/16p74D47nh3WXZZK74o8d2l&#10;ldImUtJ+5wDbqBgocGdfo0qV+gh9kb5BXyF5o87+AXM+29cmh+8fiWRh8HLL7G92Zn4zw/MXq0Vi&#10;XURFGWfp2MbPkG1FaZCFcTob2z99OB14tlVWfhr6SZZGY/syKu0XR99+83yZjyKSzbMkjAoLbpKW&#10;o2U+tudVlY+GwzKYRwu/fJblUQoXp1mx8Cv4WsyGYeEv4e6LZEgQYsNlVoR5kQVRWcLZY33RPlL3&#10;n06joHo7nZZRZSVjG+ZWqc9CfZ7Jz+HRc380K/x8HgdmGv4XzGLhxyn80eZWx37lW+dFfO1Wizgo&#10;sjKbVs+CbDHMptM4iNQzwNNgtPE0r4vsPFfPMhstZ3kjJhDthpy++LbBjxfvCisOYe0wyCf1F7BI&#10;n/76/MfnPz/9A///tuR5kNIyn43gx6+L/H3+rtCPCodvsuCXEi4PN6/L7zP9Y+ts+UMWwn398ypT&#10;UlpNi4W8BTy/tVKLcdksRrSqrABOOsRlAru2FcA1wjjHzCxXMIc1vTYumJ9cGQnA2xg59Ef6D6vJ&#10;msnJJwPolWvpll8n3fdzP4/UopVSYI10cS3d91Xhx7N5ZU2yNAWAZoXlOlrEasQk1fINVqmRr5Vm&#10;k7mfziJ17w+XOcgSyxHwIK0h8ksJi7Nd3tY0ifPv5MCW5B3KEAcZg4ix6zCOjIjrRcCIOAw5WpTq&#10;WiNEf5QXZfU6yhaWPBjbSZzK5/ZH/sWbspKzW/9Enk6z0zhJ4Lw/SlJrObaFS+Ty+qD208Sv4HCR&#10;AxDLdKZuU2ZJHMohcoTaEKJJUlgXPqhy+It+jOR8AdDS54SL6unDaQkR9dN61s0d1MSu3FzO/9gv&#10;53qAuqQ3BtC/NFQznkd+eGKOKz9O9DE8YZLK6YG84JnNkVb8jwKJE+/EowNK2MmAojAcvDyd0AE7&#10;xdw9do4nk2P8u1rF9Xi1oHINNSzPsvDyXVEvNID0YGgl+9BK5ayvQM8fdYHWnzfQih3uUrlNabgK&#10;D6CrVqeGK3G5hirglriEGOnW200P2DsBrDEEEjLKhjRbIuwr2uAoQ2e5ajU3DYm0qQcwNNfNBWD6&#10;QRoaWku1MTQviyJbts0NuzsFptzYG+qR2qDX6guaLU02pp4r9Fa+29qUxoo2RlQbhCdie6xKOQFV&#10;EYNbkES2NKeLKLStJAI3XB5Jo/ForRO4DXrj2A1x3j3Epbk3HixYJiRY40hxwTcdKc8hTJouCfDa&#10;Jdlhl3pog397D6G9046xGo7Gjnkae3cSMD0eOwau3E1KLrpX8q1hk0cckLPyQimim14ohkCKC6Pr&#10;AiMwZmY77hV+Sxz1xG0ZAEnD/C2Eq5Z2iUxsVTMtpaZZGhpA+XNSkkBVXOEB9ID9PEDLahFEifDA&#10;X5RIRi6lVPEQKhxVHAx1OTE41ofaq9gB4ygBhqHcywFcCbubiHx3TI8hpP/CoF5zDMSlMP72SAbJ&#10;MRjTfmCSYSs1YBWZpjSBgoWDeVb8Br4g0JlAo/x67hfgGSbfpwATgSkFOVTqi1nWon3lrH3FTwO4&#10;1dgOqsK29JdJpVnT87yQ5FUdmafZSyD1prHieyTwNGVhqKlDMhai1qPGJ2xCA4spLTkAY7HJr7mc&#10;MQozAwVjmHuO8krX+uUhjD0gBqVTCCuEhNbmmqdc82d3QLH5QRClVU+z6cxEN6Sw3Fw3fJwWaBV9&#10;1S1oW8ZAkmsc78Yq8yiStkJiFTYQFynna3eAfkg6uMdq9wkMsi+Bwe4qgQEpIsH3gRbxOn0BAMfA&#10;ye93xXvUPq5EBuQA9uywB0hk/I8dFlgjwWG+xhtg4LDt9bd7rD4yrDb5kG0urEmOtPK9t550a2GV&#10;IMaZMCQH4pCIVzmDtesKGTZEYOM17gDUYvRgfUoZYnI9zdRyXQ+VYNqMt1ruAIbI/zo1Rz3qQJ5R&#10;w5Zy4dyjHHHvxR7Ai72eOmrB9gBJo618cosmwFs3WwpMgVfDljkOVymGPvhS1R9PoB6HNCmmba6B&#10;yTcdyDVog9V1CNkktTDGBBtSi0INnyaVe6w+GaxeT9y1tti7Stm16S1BueMqqnXtz3qe4yKTPHU9&#10;5gCC703w1Vc71gXiHdGwTQ5uy+6qKzm6pWG3OgVtxG51ZqX36pmCRwFlvOgeQbb3ZQ/gy0L4vTN7&#10;wBUYuoVtiy9oB15CQIi1QRcwLpjk4jRdwByhCOPeKXgqToGzL9MFpCfIoVus7thiGacyAasKILaw&#10;XMyDf4bl6vMHUt+3FPBoP+lxNkI4+7Je/ABZr9Yee1Pg5SFoIZPFLqqaACHa+wNPqmkHuEzjD3yQ&#10;FfWvspXF2xkuWR1mVSs4X1fvdFVYBiAEDBLHQdQ11VJ1jT+BQui6Dhq6z7juLtztCBTQIfefu8qk&#10;sjRtZnDPW9iTdISoWjk/CkwoekXE4JR5fECn1B1Aobc3QFi8EgxRQY9Pb+joqlZnK9VuWTe71BVT&#10;eyq5Uuic/bo6ruqhVHE5TQpsDeF24utwEMaOA60q2jXYB2GBTV/qE4Rwk+XRRX89hEPYWJ0mMbaG&#10;cCMoaAg+HISJ4NCWYnK4roMZlJupeGP7Xgz1vzfkcB/tXtzkfXogrzvWnSZVpirTeSMkA2JpbLty&#10;IFwXA4mg4zIXg+OrIsQ1W9sXpkvpt7vf+8L0e1qY7jSpO61G7WSd7tfoTo0Y46TuShTAZfT9HdFi&#10;/0skejW6r2rUZBW1GrXziF2rEYZsIbxrSJkjVzgQBV71o3pr1FujB9ImJftWW+2GnvL4DfPetRoR&#10;DLsr12qEXaBS6k66Oh7p9ajXo4eiR03uVZkjyCGtM1hd61HbHBFKsOjtUe/WyVbCW23bXb8kTzXz&#10;Ni+/UOfhbYTq/TLmzYnydYft72rE+v2OR/8CAAD//wMAUEsDBBQABgAIAAAAIQBOqcQg4AAAAAoB&#10;AAAPAAAAZHJzL2Rvd25yZXYueG1sTI9BT8JAEIXvJv6HzZh4k21FkdZuCSHqiZAIJoTb0B3ahu5u&#10;013a8u8dTnqaeZmXN9/LFqNpRE+dr51VEE8iEGQLp2tbKvjZfT7NQfiAVmPjLCm4kodFfn+XYard&#10;YL+p34ZScIj1KSqoQmhTKX1RkUE/cS1Zvp1cZzCw7EqpOxw43DTyOYpm0mBt+UOFLa0qKs7bi1Hw&#10;NeCwnMYf/fp8Wl0Pu9fNfh2TUo8P4/IdRKAx/Jnhhs/okDPT0V2s9qJhncy5S+DlNtnwFkcJiKOC&#10;l2kyA5ln8n+F/BcAAP//AwBQSwECLQAUAAYACAAAACEAtoM4kv4AAADhAQAAEwAAAAAAAAAAAAAA&#10;AAAAAAAAW0NvbnRlbnRfVHlwZXNdLnhtbFBLAQItABQABgAIAAAAIQA4/SH/1gAAAJQBAAALAAAA&#10;AAAAAAAAAAAAAC8BAABfcmVscy8ucmVsc1BLAQItABQABgAIAAAAIQCFCapGdwgAACdSAAAOAAAA&#10;AAAAAAAAAAAAAC4CAABkcnMvZTJvRG9jLnhtbFBLAQItABQABgAIAAAAIQBOqcQg4AAAAAoBAAAP&#10;AAAAAAAAAAAAAAAAANEKAABkcnMvZG93bnJldi54bWxQSwUGAAAAAAQABADzAAAA3gsAAAAA&#10;">
                <v:line id="Straight Connector 53" o:spid="_x0000_s1135" style="position:absolute;flip:x;visibility:visible;mso-wrap-style:square" from="3460,15367" to="13696,1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qHMMAAADcAAAADwAAAGRycy9kb3ducmV2LnhtbERPyWrDMBC9F/IPYgK51bJzSItrJZRA&#10;ICS4NNuht8EaL9QaGUuxnb+vCoXe5vHWyTaTacVAvWssK0iiGARxYXXDlYLrZff8CsJ5ZI2tZVLw&#10;IAeb9ewpw1TbkU80nH0lQgi7FBXU3neplK6oyaCLbEccuNL2Bn2AfSV1j2MIN61cxvFKGmw4NNTY&#10;0bam4vt8NwpKd++2Xzfty5dDfsrLY/WB46dSi/n0/gbC0+T/xX/uvQ7zkwR+nw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qhzDAAAA3AAAAA8AAAAAAAAAAAAA&#10;AAAAoQIAAGRycy9kb3ducmV2LnhtbFBLBQYAAAAABAAEAPkAAACRAwAAAAA=&#10;" strokecolor="black [3040]"/>
                <v:line id="Straight Connector 54" o:spid="_x0000_s1136" style="position:absolute;flip:y;visibility:visible;mso-wrap-style:square" from="13754,15398" to="13756,2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0a8AAAADcAAAADwAAAGRycy9kb3ducmV2LnhtbERPy6rCMBDdX/AfwgjurqkuVKpRRBAu&#10;VxSfC3dDM31gMylNtPXvjSC4m8N5zmzRmlI8qHaFZQWDfgSCOLG64EzB+bT+nYBwHlljaZkUPMnB&#10;Yt75mWGsbcMHehx9JkIIuxgV5N5XsZQuycmg69uKOHCprQ36AOtM6hqbEG5KOYyikTRYcGjIsaJV&#10;TsnteDcKUnevVteL9un4f3vYpptsh81eqV63XU5BeGr9V/xx/+kwfzCE9zPhAj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TNGvAAAAA3AAAAA8AAAAAAAAAAAAAAAAA&#10;oQIAAGRycy9kb3ducmV2LnhtbFBLBQYAAAAABAAEAPkAAACOAwAAAAA=&#10;" strokecolor="black [3040]"/>
                <v:group id="Group 55" o:spid="_x0000_s1137" style="position:absolute;width:32569;height:26771" coordsize="32569,2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Straight Arrow Connector 56" o:spid="_x0000_s1138" type="#_x0000_t32" style="position:absolute;left:13747;top:482;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2isAAAADcAAAADwAAAGRycy9kb3ducmV2LnhtbERPTYvCMBC9C/6HMII3TSsiUo0igiDu&#10;QbYKehyasa02k9JkNf77zcKCt3m8z1mug2nEkzpXW1aQjhMQxIXVNZcKzqfdaA7CeWSNjWVS8CYH&#10;61W/t8RM2xd/0zP3pYgh7DJUUHnfZlK6oiKDbmxb4sjdbGfQR9iVUnf4iuGmkZMkmUmDNceGClva&#10;VlQ88h+j4HC5307yXAc0eZgdvpLdsbmmSg0HYbMA4Sn4j/jfvddxfjq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RNorAAAAA3AAAAA8AAAAAAAAAAAAAAAAA&#10;oQIAAGRycy9kb3ducmV2LnhtbFBLBQYAAAAABAAEAPkAAACOAwAAAAA=&#10;" strokecolor="black [3040]">
                    <v:stroke endarrow="block"/>
                  </v:shape>
                  <v:shape id="Straight Arrow Connector 57" o:spid="_x0000_s1139" type="#_x0000_t32" style="position:absolute;left:13709;top:15379;width:183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jfL4AAADcAAAADwAAAGRycy9kb3ducmV2LnhtbERP24rCMBB9X9h/CLPgy7KmiitLNYoI&#10;Qn308gFDMzbFZlKS9OLfG0HYtzmc66y3o21ETz7UjhXMphkI4tLpmisF18vh5w9EiMgaG8ek4EEB&#10;tpvPjzXm2g18ov4cK5FCOOSowMTY5lKG0pDFMHUtceJuzluMCfpKao9DCreNnGfZUlqsOTUYbGlv&#10;qLyfO6vA9WyOi28b77IrLzvsiv3gC6UmX+NuBSLSGP/Fb3eh0/zZL7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ICN8vgAAANwAAAAPAAAAAAAAAAAAAAAAAKEC&#10;AABkcnMvZG93bnJldi54bWxQSwUGAAAAAAQABAD5AAAAjAMAAAAA&#10;" strokecolor="black [3040]">
                    <v:stroke endarrow="block"/>
                  </v:shape>
                  <v:group id="Group 58" o:spid="_x0000_s1140" style="position:absolute;width:32569;height:26771" coordsize="32569,2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Straight Arrow Connector 59" o:spid="_x0000_s1141" type="#_x0000_t32" style="position:absolute;left:82;top:15404;width:13678;height:9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o/cEAAADcAAAADwAAAGRycy9kb3ducmV2LnhtbERPTYvCMBC9C/sfwix407QeVKpRlgVB&#10;3MNiLehxaMa22kxKk9X47zeC4G0e73OW62BacaPeNZYVpOMEBHFpdcOVguKwGc1BOI+ssbVMCh7k&#10;YL36GCwx0/bOe7rlvhIxhF2GCmrvu0xKV9Zk0I1tRxy5s+0N+gj7Suoe7zHctHKSJFNpsOHYUGNH&#10;3zWV1/zPKNgdL+eDLJqAJg/T3U+y+W1PqVLDz/C1AOEp+Lf45d7qOD+dwf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6j9wQAAANwAAAAPAAAAAAAAAAAAAAAA&#10;AKECAABkcnMvZG93bnJldi54bWxQSwUGAAAAAAQABAD5AAAAjwMAAAAA&#10;" strokecolor="black [3040]">
                      <v:stroke endarrow="block"/>
                    </v:shape>
                    <v:oval id="Oval 60" o:spid="_x0000_s1142" style="position:absolute;left:20429;top:10544;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KxcQA&#10;AADcAAAADwAAAGRycy9kb3ducmV2LnhtbESPQW/CMAyF75P2HyJP2m2k7LBNHQHBJKRqnChwdxvT&#10;dDRO1WSl/Ht8mLSbrff83ufFavKdGmmIbWAD81kGirgOtuXGwPGwffkAFROyxS4wGbhRhNXy8WGB&#10;uQ1X3tNYpkZJCMccDbiU+lzrWDvyGGehJxbtHAaPSdah0XbAq4T7Tr9m2Zv22LI0OOzpy1F9KX+9&#10;gbDdVfbdHS7F6afgtio34/fZGfP8NK0/QSWa0r/577qwgj8X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isXEAAAA3AAAAA8AAAAAAAAAAAAAAAAAmAIAAGRycy9k&#10;b3ducmV2LnhtbFBLBQYAAAAABAAEAPUAAACJAwAAAAA=&#10;" fillcolor="black [3200]" strokecolor="black [1600]" strokeweight="2pt"/>
                    <v:line id="Straight Connector 61" o:spid="_x0000_s1143" style="position:absolute;flip:x;visibility:visible;mso-wrap-style:square" from="5766,6178" to="13778,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bBsQAAADcAAAADwAAAGRycy9kb3ducmV2LnhtbERPTWvCQBC9C/0PyxS81U2saBtdRQQx&#10;WGit9eBxyI5JMDubZleT9td3hYK3ebzPmS06U4krNa60rCAeRCCIM6tLzhUcvtZPLyCcR9ZYWSYF&#10;P+RgMX/ozTDRtuVPuu59LkIIuwQVFN7XiZQuK8igG9iaOHAn2xj0ATa51A22IdxUchhFY2mw5NBQ&#10;YE2rgrLz/mIUpClvt7+8/jjGu++Nfy7f3kftRKn+Y7ecgvDU+bv4353qMD9+hdsz4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sGxAAAANwAAAAPAAAAAAAAAAAA&#10;AAAAAKECAABkcnMvZG93bnJldi54bWxQSwUGAAAAAAQABAD5AAAAkgMAAAAA&#10;" strokecolor="#4e92d1 [3044]"/>
                    <v:line id="Straight Connector 62" o:spid="_x0000_s1144" style="position:absolute;visibility:visible;mso-wrap-style:square" from="13757,6178" to="20598,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wEsUAAADcAAAADwAAAGRycy9kb3ducmV2LnhtbESPwU7DQAxE70j8w8pIvdENqahK6Laq&#10;kJCqwoXCB5isSaJmvWHXbVO+Hh+QuNma8czzcj2G3pwo5S6yg7tpAYa4jr7jxsHH+/PtAkwWZI99&#10;ZHJwoQzr1fXVEisfz/xGp700RkM4V+igFRkqa3PdUsA8jQOxal8xBRRdU2N9wrOGh96WRTG3ATvW&#10;hhYHemqpPuyPwcH3y+s2Xz77Uub3P7tD2iweZJa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PwEsUAAADcAAAADwAAAAAAAAAA&#10;AAAAAAChAgAAZHJzL2Rvd25yZXYueG1sUEsFBgAAAAAEAAQA+QAAAJMDAAAAAA==&#10;" strokecolor="#4e92d1 [3044]"/>
                    <v:line id="Straight Connector 63" o:spid="_x0000_s1145" style="position:absolute;flip:x;visibility:visible;mso-wrap-style:square" from="6919,6178" to="13726,1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dvcQAAADcAAAADwAAAGRycy9kb3ducmV2LnhtbERPS2vCQBC+F/oflhF6M5vYUiW6SilI&#10;gwXfB49DdkyC2dk0uzVpf71bEHqbj+85s0VvanGl1lWWFSRRDII4t7riQsHxsBxOQDiPrLG2TAp+&#10;yMFi/vgww1Tbjnd03ftChBB2KSoovW9SKV1ekkEX2YY4cGfbGvQBtoXULXYh3NRyFMev0mDFoaHE&#10;ht5Lyi/7b6Mgy3i1+uXl5pRsvz78c/W5funGSj0N+rcpCE+9/xff3ZkO80cJ/D0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F29xAAAANwAAAAPAAAAAAAAAAAA&#10;AAAAAKECAABkcnMvZG93bnJldi54bWxQSwUGAAAAAAQABAD5AAAAkgMAAAAA&#10;" strokecolor="#4e92d1 [3044]"/>
                    <v:line id="Straight Connector 64" o:spid="_x0000_s1146" style="position:absolute;visibility:visible;mso-wrap-style:square" from="13757,6178" to="21736,1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3L/sIAAADcAAAADwAAAGRycy9kb3ducmV2LnhtbERPzWrCQBC+C32HZQredNMURaOrSKEg&#10;tpfaPsCYHZNgdjbdnWrs07uFgrf5+H5nue5dq84UYuPZwNM4A0VcettwZeDr83U0AxUF2WLrmQxc&#10;KcJ69TBYYmH9hT/ovJdKpRCOBRqoRbpC61jW5DCOfUecuKMPDiXBUGkb8JLCXavzLJtqhw2nhho7&#10;eqmpPO1/nIHvt/dtvB7aXKaT390pbGZzeY7GDB/7zQKUUC938b97a9P8PIe/Z9IF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3L/sIAAADcAAAADwAAAAAAAAAAAAAA&#10;AAChAgAAZHJzL2Rvd25yZXYueG1sUEsFBgAAAAAEAAQA+QAAAJADAAAAAA==&#10;" strokecolor="#4e92d1 [3044]"/>
                    <v:line id="Straight Connector 65" o:spid="_x0000_s1147" style="position:absolute;visibility:visible;mso-wrap-style:square" from="20676,10791" to="21697,1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uZcIAAADcAAAADwAAAGRycy9kb3ducmV2LnhtbERPzWrCQBC+F/oOyxR6q5tGFI2uIgVB&#10;2l6qPsCYnSbB7Gy6O2rs07uFgrf5+H5nvuxdq84UYuPZwOsgA0VcettwZWC/W79MQEVBtth6JgNX&#10;irBcPD7MsbD+wl903kqlUgjHAg3UIl2hdSxrchgHviNO3LcPDiXBUGkb8JLCXavzLBtrhw2nhho7&#10;equpPG5PzsDPx+cmXg9tLuPR7/sxrCZTGUZjnp/61QyUUC938b97Y9P8fAh/z6QL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FuZcIAAADcAAAADwAAAAAAAAAAAAAA&#10;AAChAgAAZHJzL2Rvd25yZXYueG1sUEsFBgAAAAAEAAQA+QAAAJADAAAAAA==&#10;" strokecolor="#4e92d1 [3044]"/>
                    <v:line id="Straight Connector 66" o:spid="_x0000_s1148" style="position:absolute;flip:x;visibility:visible;mso-wrap-style:square" from="6919,15404" to="21763,1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JcMAAADcAAAADwAAAGRycy9kb3ducmV2LnhtbERPTWvCQBC9C/6HZYTe6kYrWlJXEUEM&#10;CtWqhx6H7JgEs7MxuzWpv74rFLzN433OdN6aUtyodoVlBYN+BII4tbrgTMHpuHp9B+E8ssbSMin4&#10;JQfzWbczxVjbhr/odvCZCCHsYlSQe1/FUro0J4OubyviwJ1tbdAHWGdS19iEcFPKYRSNpcGCQ0OO&#10;FS1zSi+HH6MgSXizufNq9z3YX9f+rdh+jpqJUi+9dvEBwlPrn+J/d6LD/OEIHs+EC+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T/iXDAAAA3AAAAA8AAAAAAAAAAAAA&#10;AAAAoQIAAGRycy9kb3ducmV2LnhtbFBLBQYAAAAABAAEAPkAAACRAwAAAAA=&#10;" strokecolor="#4e92d1 [3044]"/>
                    <v:line id="Straight Connector 67" o:spid="_x0000_s1149" style="position:absolute;flip:x;visibility:visible;mso-wrap-style:square" from="5766,10791" to="20568,1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9bvsQAAADcAAAADwAAAGRycy9kb3ducmV2LnhtbERPTWvCQBC9C/0PyxS8mY221pK6ighi&#10;ULCt9tDjkJ0modnZNLs10V/vCoK3ebzPmc47U4kjNa60rGAYxSCIM6tLzhV8HVaDVxDOI2usLJOC&#10;EzmYzx56U0y0bfmTjnufixDCLkEFhfd1IqXLCjLoIlsTB+7HNgZ9gE0udYNtCDeVHMXxizRYcmgo&#10;sKZlQdnv/t8oSFPebM68ev8efvyt/VO53T23E6X6j93iDYSnzt/FN3eqw/zRGK7PhAv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1u+xAAAANwAAAAPAAAAAAAAAAAA&#10;AAAAAKECAABkcnMvZG93bnJldi54bWxQSwUGAAAAAAQABAD5AAAAkgMAAAAA&#10;" strokecolor="#4e92d1 [3044]"/>
                    <v:line id="Straight Connector 68" o:spid="_x0000_s1150" style="position:absolute;visibility:visible;mso-wrap-style:square" from="5766,15322" to="6878,1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N/cMAAADcAAAADwAAAGRycy9kb3ducmV2LnhtbERPzWrCQBC+C32HZQq96aYRg01dRQoF&#10;ab3U9gGm2WkSzM6mu6PGPr0rFLzNx/c7i9XgOnWkEFvPBh4nGSjiytuWawNfn6/jOagoyBY7z2Tg&#10;TBFWy7vRAkvrT/xBx53UKoVwLNFAI9KXWseqIYdx4nvixP344FASDLW2AU8p3HU6z7JCO2w5NTTY&#10;00tD1X53cAZ+37ebeP7ucilmf2/7sJ4/yTQa83A/rJ9BCQ1yE/+7NzbNzwu4PpMu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mzf3DAAAA3AAAAA8AAAAAAAAAAAAA&#10;AAAAoQIAAGRycy9kb3ducmV2LnhtbFBLBQYAAAAABAAEAPkAAACRAwAAAAA=&#10;" strokecolor="#4e92d1 [3044]"/>
                    <v:line id="Straight Connector 69" o:spid="_x0000_s1151" style="position:absolute;flip:x;visibility:visible;mso-wrap-style:square" from="13757,9473" to="22592,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dTsMAAADcAAAADwAAAGRycy9kb3ducmV2LnhtbERPS2vCQBC+F/wPywi9NZt6qJK6hhIQ&#10;pEWpaXvwNmQnD8zOht3VpP++KxS8zcf3nHU+mV5cyfnOsoLnJAVBXFndcaPg+2v7tALhA7LG3jIp&#10;+CUP+Wb2sMZM25GPdC1DI2II+wwVtCEMmZS+asmgT+xAHLnaOoMhQtdI7XCM4aaXizR9kQY7jg0t&#10;DlS0VJ3Li1FQ+8tQnH50qJfv++O+/mgOOH4q9Tif3l5BBJrCXfzv3uk4f7GE2zPx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IXU7DAAAA3AAAAA8AAAAAAAAAAAAA&#10;AAAAoQIAAGRycy9kb3ducmV2LnhtbFBLBQYAAAAABAAEAPkAAACRAwAAAAA=&#10;" strokecolor="black [3040]"/>
                    <v:line id="Straight Connector 70" o:spid="_x0000_s1152" style="position:absolute;flip:x;visibility:visible;mso-wrap-style:square" from="13757,15404" to="21690,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0IMcAAADcAAAADwAAAGRycy9kb3ducmV2LnhtbESPQWvCQBCF74X+h2UKvdWNVmpJXUUE&#10;MShUa3vocchOk9DsbMyuJvrrnUOhtxnem/e+mc57V6sztaHybGA4SEAR595WXBj4+lw9vYIKEdli&#10;7ZkMXCjAfHZ/N8XU+o4/6HyIhZIQDikaKGNsUq1DXpLDMPANsWg/vnUYZW0LbVvsJNzVepQkL9ph&#10;xdJQYkPLkvLfw8kZyDLebK682n0P98d1fK627+NuYszjQ794AxWpj//mv+vMCv5IaOUZmUDP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3vQgxwAAANwAAAAPAAAAAAAA&#10;AAAAAAAAAKECAABkcnMvZG93bnJldi54bWxQSwUGAAAAAAQABAD5AAAAlQMAAAAA&#10;" strokecolor="#4e92d1 [3044]"/>
                    <v:line id="Straight Connector 71" o:spid="_x0000_s1153" style="position:absolute;visibility:visible;mso-wrap-style:square" from="6919,19935" to="13716,2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lZj8IAAADcAAAADwAAAGRycy9kb3ducmV2LnhtbERPzWrCQBC+C32HZQredNMURaOrSKEg&#10;tpdaH2DMjkkwO5vuTjX26d1Cobf5+H5nue5dqy4UYuPZwNM4A0VcettwZeDw+TqagYqCbLH1TAZu&#10;FGG9ehgssbD+yh902UulUgjHAg3UIl2hdSxrchjHviNO3MkHh5JgqLQNeE3hrtV5lk21w4ZTQ40d&#10;vdRUnvffzsDX2/s23o5tLtPJz+4cNrO5PEdjho/9ZgFKqJd/8Z97a9P8fA6/z6QL9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lZj8IAAADcAAAADwAAAAAAAAAAAAAA&#10;AAChAgAAZHJzL2Rvd25yZXYueG1sUEsFBgAAAAAEAAQA+QAAAJADAAAAAA==&#10;" strokecolor="#4e92d1 [3044]"/>
                    <v:line id="Straight Connector 72" o:spid="_x0000_s1154" style="position:absolute;flip:x;visibility:visible;mso-wrap-style:square" from="13674,10791" to="20563,2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u+8cAAADcAAAADwAAAGRycy9kb3ducmV2LnhtbESPT2vCQBDF74V+h2UKvdWNf6gldRUR&#10;pEGhWttDj0N2moRmZ2N2NdFP7xwKvc3w3rz3m9mid7U6UxsqzwaGgwQUce5txYWBr8/10wuoEJEt&#10;1p7JwIUCLOb3dzNMre/4g86HWCgJ4ZCigTLGJtU65CU5DAPfEIv241uHUda20LbFTsJdrUdJ8qwd&#10;ViwNJTa0Kin/PZycgSzjzebK6933cH98i+Nq+z7ppsY8PvTLV1CR+vhv/rvOrOCPBV+ekQn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W77xwAAANwAAAAPAAAAAAAA&#10;AAAAAAAAAKECAABkcnMvZG93bnJldi54bWxQSwUGAAAAAAQABAD5AAAAlQMAAAAA&#10;" strokecolor="#4e92d1 [3044]"/>
                    <v:line id="Straight Connector 73" o:spid="_x0000_s1155" style="position:absolute;visibility:visible;mso-wrap-style:square" from="5766,15322" to="13767,2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DVMIAAADcAAAADwAAAGRycy9kb3ducmV2LnhtbERPzWoCMRC+F3yHMEJvNatSsatRRChI&#10;66XqA0w34+7iZrImU1379I1Q8DYf3+/Ml51r1IVCrD0bGA4yUMSFtzWXBg7795cpqCjIFhvPZOBG&#10;EZaL3tMcc+uv/EWXnZQqhXDM0UAl0uZax6Iih3HgW+LEHX1wKAmGUtuA1xTuGj3Ksol2WHNqqLCl&#10;dUXFaffjDJw/t5t4+25GMnn9/TiF1fRNxtGY5363moES6uQh/ndvbJo/HsL9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bDVMIAAADcAAAADwAAAAAAAAAAAAAA&#10;AAChAgAAZHJzL2Rvd25yZXYueG1sUEsFBgAAAAAEAAQA+QAAAJADAAAAAA==&#10;" strokecolor="#4e92d1 [3044]"/>
                    <v:shape id="Text Box 74" o:spid="_x0000_s1156" type="#_x0000_t202" style="position:absolute;top:23304;width:2832;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aY8UA&#10;AADcAAAADwAAAGRycy9kb3ducmV2LnhtbERPS2vCQBC+F/oflin0IroxQpHoKtLSUlAUHwePY3ZM&#10;YrOzYXcbY399tyD0Nh/fc6bzztSiJecrywqGgwQEcW51xYWCw/69PwbhA7LG2jIpuJGH+ezxYYqZ&#10;tlfeUrsLhYgh7DNUUIbQZFL6vCSDfmAb4sidrTMYInSF1A6vMdzUMk2SF2mw4thQYkOvJeVfu2+j&#10;4GfjVjZNVx/D03FUteGtd1kv10o9P3WLCYhAXfgX392fOs4fpfD3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lpjxQAAANwAAAAPAAAAAAAAAAAAAAAAAJgCAABkcnMv&#10;ZG93bnJldi54bWxQSwUGAAAAAAQABAD1AAAAigMAAAAA&#10;" filled="f" stroked="f">
                      <v:textbox>
                        <w:txbxContent>
                          <w:p w:rsidR="00F034E3" w:rsidRPr="008522EE" w:rsidRDefault="00F034E3" w:rsidP="00CC79F9">
                            <w:pPr>
                              <w:rPr>
                                <w:lang w:val="en-US"/>
                              </w:rPr>
                            </w:pPr>
                            <w:r>
                              <w:rPr>
                                <w:lang w:val="en-US"/>
                              </w:rPr>
                              <w:t>s</w:t>
                            </w:r>
                            <w:r w:rsidRPr="008522EE">
                              <w:rPr>
                                <w:vertAlign w:val="superscript"/>
                                <w:lang w:val="en-US"/>
                              </w:rPr>
                              <w:t>1</w:t>
                            </w:r>
                          </w:p>
                        </w:txbxContent>
                      </v:textbox>
                    </v:shape>
                    <v:shape id="Text Box 75" o:spid="_x0000_s1157" type="#_x0000_t202" style="position:absolute;left:13347;width:2832;height:39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MUA&#10;AADcAAAADwAAAGRycy9kb3ducmV2LnhtbERPTWvCQBC9F/wPywhepG5MoEh0lWKpFCqWag8ex+yY&#10;pGZnw+42pv313YLQ2zze5yxWvWlER87XlhVMJwkI4sLqmksFH4fn+xkIH5A1NpZJwTd5WC0HdwvM&#10;tb3yO3X7UIoYwj5HBVUIbS6lLyoy6Ce2JY7c2TqDIUJXSu3wGsNNI9MkeZAGa44NFba0rqi47L+M&#10;gp83t7Vput1MT8es7sLT+HP3ulNqNOwf5yAC9eFffHO/6Dg/y+D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v/4xQAAANwAAAAPAAAAAAAAAAAAAAAAAJgCAABkcnMv&#10;ZG93bnJldi54bWxQSwUGAAAAAAQABAD1AAAAigMAAAAA&#10;" filled="f" stroked="f">
                      <v:textbox>
                        <w:txbxContent>
                          <w:p w:rsidR="00F034E3" w:rsidRPr="008522EE" w:rsidRDefault="00F034E3" w:rsidP="00CC79F9">
                            <w:pPr>
                              <w:rPr>
                                <w:lang w:val="en-US"/>
                              </w:rPr>
                            </w:pPr>
                            <w:r>
                              <w:rPr>
                                <w:lang w:val="en-US"/>
                              </w:rPr>
                              <w:t>s</w:t>
                            </w:r>
                            <w:r>
                              <w:rPr>
                                <w:vertAlign w:val="superscript"/>
                                <w:lang w:val="en-US"/>
                              </w:rPr>
                              <w:t>3</w:t>
                            </w:r>
                          </w:p>
                        </w:txbxContent>
                      </v:textbox>
                    </v:shape>
                    <v:shape id="Text Box 76" o:spid="_x0000_s1158" type="#_x0000_t202" style="position:absolute;left:29737;top:15316;width:2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njMYA&#10;AADcAAAADwAAAGRycy9kb3ducmV2LnhtbERPS2vCQBC+F/oflhF6KboxliLRVUpLpVCx+Dh4HLNj&#10;kjY7G3bXGP31bqHQ23x8z5nOO1OLlpyvLCsYDhIQxLnVFRcKdtv3/hiED8gaa8uk4EIe5rP7uylm&#10;2p55Te0mFCKGsM9QQRlCk0np85IM+oFtiCN3tM5giNAVUjs8x3BTyzRJnqXBimNDiQ29lpT/bE5G&#10;wfXLLW2aLhfDw35UteHt8Xv1uVLqode9TEAE6sK/+M/9oeP80RP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njMYAAADcAAAADwAAAAAAAAAAAAAAAACYAgAAZHJz&#10;L2Rvd25yZXYueG1sUEsFBgAAAAAEAAQA9QAAAIsDAAAAAA==&#10;" filled="f" stroked="f">
                      <v:textbox>
                        <w:txbxContent>
                          <w:p w:rsidR="00F034E3" w:rsidRPr="008522EE" w:rsidRDefault="00F034E3" w:rsidP="00CC79F9">
                            <w:pPr>
                              <w:rPr>
                                <w:lang w:val="en-US"/>
                              </w:rPr>
                            </w:pPr>
                            <w:r>
                              <w:rPr>
                                <w:lang w:val="en-US"/>
                              </w:rPr>
                              <w:t>s</w:t>
                            </w:r>
                            <w:r>
                              <w:rPr>
                                <w:vertAlign w:val="superscript"/>
                                <w:lang w:val="en-US"/>
                              </w:rPr>
                              <w:t>2</w:t>
                            </w:r>
                          </w:p>
                        </w:txbxContent>
                      </v:textbox>
                    </v:shape>
                    <v:oval id="Oval 77" o:spid="_x0000_s1159" style="position:absolute;left:5519;top:1515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5O8IA&#10;AADcAAAADwAAAGRycy9kb3ducmV2LnhtbERPTWvCQBC9C/6HZYTedNMWbUmzES0IwZ6Meh+zYzY1&#10;Oxuy25j++26h0Ns83udk69G2YqDeN44VPC4SEMSV0w3XCk7H3fwVhA/IGlvHpOCbPKzz6STDVLs7&#10;H2goQy1iCPsUFZgQulRKXxmy6BeuI47c1fUWQ4R9LXWP9xhuW/mUJCtpseHYYLCjd0PVrfyyCtzu&#10;46JfzPFWnD8Lbi7ldthfjVIPs3HzBiLQGP7Ff+5Cx/nPS/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Xk7wgAAANwAAAAPAAAAAAAAAAAAAAAAAJgCAABkcnMvZG93&#10;bnJldi54bWxQSwUGAAAAAAQABAD1AAAAhwMAAAAA&#10;" fillcolor="black [3200]" strokecolor="black [1600]" strokeweight="2pt"/>
                    <v:oval id="Oval 78" o:spid="_x0000_s1160" style="position:absolute;left:6672;top:1968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TMEA&#10;AADcAAAADwAAAGRycy9kb3ducmV2LnhtbERPTWvCQBC9C/6HZQRvurGCljSr1IIQ7KmxvY/ZSTY1&#10;Oxuya0z/fbdQ8DaP9znZfrStGKj3jWMFq2UCgrh0uuFawef5uHgG4QOyxtYxKfghD/vddJJhqt2d&#10;P2goQi1iCPsUFZgQulRKXxqy6JeuI45c5XqLIcK+lrrHewy3rXxKko202HBsMNjRm6HyWtysAnd8&#10;v+itOV/zr++cm0txGE6VUWo+G19fQAQaw0P87851nL/e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P50zBAAAA3AAAAA8AAAAAAAAAAAAAAAAAmAIAAGRycy9kb3du&#10;cmV2LnhtbFBLBQYAAAAABAAEAPUAAACGAwAAAAA=&#10;" fillcolor="black [3200]" strokecolor="black [1600]" strokeweight="2pt"/>
                    <v:oval id="Oval 79" o:spid="_x0000_s1161" style="position:absolute;left:13510;top:593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C18EA&#10;AADcAAAADwAAAGRycy9kb3ducmV2LnhtbERPTWvCQBC9F/wPywje6sYKVaKraEEI9tRE72N2zEaz&#10;syG7xvTfdwuF3ubxPme9HWwjeup87VjBbJqAIC6drrlScCoOr0sQPiBrbByTgm/ysN2MXtaYavfk&#10;L+rzUIkYwj5FBSaENpXSl4Ys+qlriSN3dZ3FEGFXSd3hM4bbRr4lybu0WHNsMNjSh6Hynj+sAnf4&#10;vOiFKe7Z+ZZxfcn3/fFqlJqMh90KRKAh/Iv/3JmO8+cL+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DQtfBAAAA3AAAAA8AAAAAAAAAAAAAAAAAmAIAAGRycy9kb3du&#10;cmV2LnhtbFBLBQYAAAAABAAEAPUAAACGAwAAAAA=&#10;" fillcolor="black [3200]" strokecolor="black [1600]" strokeweight="2pt"/>
                    <v:oval id="Oval 80" o:spid="_x0000_s1162" style="position:absolute;left:21500;top:1524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WpcQA&#10;AADcAAAADwAAAGRycy9kb3ducmV2LnhtbESPQW/CMAyF75P2HyJP2m2k2ySGOgJik5CqcaKwu2lM&#10;U2icqslK+ff4gLSbrff83uf5cvStGqiPTWADr5MMFHEVbMO1gf1u/TIDFROyxTYwGbhShOXi8WGO&#10;uQ0X3tJQplpJCMccDbiUulzrWDnyGCehIxbtGHqPSda+1rbHi4T7Vr9l2VR7bFgaHHb07ag6l3/e&#10;QFhvDvbD7c7F76ng5lB+DT9HZ8zz07j6BJVoTP/m+3VhBf9daOUZm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1qXEAAAA3AAAAA8AAAAAAAAAAAAAAAAAmAIAAGRycy9k&#10;b3ducmV2LnhtbFBLBQYAAAAABAAEAPUAAACJAwAAAAA=&#10;" fillcolor="black [3200]" strokecolor="black [1600]" strokeweight="2pt"/>
                    <v:oval id="Oval 81" o:spid="_x0000_s1163" style="position:absolute;left:13510;top:2421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zPsIA&#10;AADcAAAADwAAAGRycy9kb3ducmV2LnhtbERPTWvCQBC9C/6HZYTedNMWtE2zES0IwZ6Meh+zYzY1&#10;Oxuy25j++26h0Ns83udk69G2YqDeN44VPC4SEMSV0w3XCk7H3fwFhA/IGlvHpOCbPKzz6STDVLs7&#10;H2goQy1iCPsUFZgQulRKXxmy6BeuI47c1fUWQ4R9LXWP9xhuW/mUJEtpseHYYLCjd0PVrfyyCtzu&#10;46JX5ngrzp8FN5dyO+yvRqmH2bh5AxFoDP/iP3eh4/znV/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HM+wgAAANwAAAAPAAAAAAAAAAAAAAAAAJgCAABkcnMvZG93&#10;bnJldi54bWxQSwUGAAAAAAQABAD1AAAAhwMAAAAA&#10;" fillcolor="black [3200]" strokecolor="black [1600]" strokeweight="2pt"/>
                  </v:group>
                </v:group>
              </v:group>
            </w:pict>
          </mc:Fallback>
        </mc:AlternateConten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Рис.17.5. Разбиение двойственного пространства на области, отвечающие дискретным значениям </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случае пересечение плоскостей вида </w:t>
      </w:r>
    </w:p>
    <w:p w:rsidR="00CC79F9" w:rsidRDefault="00CC79F9" w:rsidP="00CC79F9">
      <w:pPr>
        <w:tabs>
          <w:tab w:val="left" w:pos="7797"/>
        </w:tabs>
        <w:spacing w:after="0" w:line="240" w:lineRule="auto"/>
        <w:ind w:firstLine="567"/>
        <w:jc w:val="both"/>
        <w:rPr>
          <w:rFonts w:ascii="Times New Roman" w:hAnsi="Times New Roman" w:cs="Times New Roman"/>
          <w:sz w:val="28"/>
          <w:szCs w:val="28"/>
        </w:rPr>
      </w:pPr>
    </w:p>
    <w:p w:rsidR="00CC79F9" w:rsidRDefault="00CC79F9" w:rsidP="00CC79F9">
      <w:pPr>
        <w:tabs>
          <w:tab w:val="left" w:pos="7797"/>
        </w:tabs>
        <w:spacing w:after="0" w:line="240" w:lineRule="auto"/>
        <w:jc w:val="both"/>
        <w:rPr>
          <w:rFonts w:ascii="Times New Roman" w:hAnsi="Times New Roman" w:cs="Times New Roman"/>
          <w:sz w:val="28"/>
          <w:szCs w:val="28"/>
        </w:rPr>
      </w:pP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3</m:t>
            </m:r>
          </m:sup>
        </m:sSup>
        <m:r>
          <w:rPr>
            <w:rFonts w:ascii="Cambria Math" w:hAnsi="Cambria Math" w:cs="Times New Roman"/>
            <w:sz w:val="28"/>
            <w:szCs w:val="28"/>
          </w:rPr>
          <m:t>=0</m:t>
        </m:r>
      </m:oMath>
      <w:r>
        <w:rPr>
          <w:rFonts w:ascii="Times New Roman" w:hAnsi="Times New Roman" w:cs="Times New Roman"/>
          <w:sz w:val="28"/>
          <w:szCs w:val="28"/>
        </w:rPr>
        <w:tab/>
        <w:t>(17.19)</w:t>
      </w:r>
    </w:p>
    <w:p w:rsidR="00CC79F9" w:rsidRDefault="00CC79F9" w:rsidP="00CC79F9">
      <w:pPr>
        <w:spacing w:after="0" w:line="240" w:lineRule="auto"/>
        <w:ind w:firstLine="567"/>
        <w:jc w:val="both"/>
        <w:rPr>
          <w:rFonts w:ascii="Times New Roman" w:hAnsi="Times New Roman" w:cs="Times New Roman"/>
          <w:sz w:val="28"/>
          <w:szCs w:val="28"/>
        </w:rPr>
      </w:pPr>
    </w:p>
    <w:p w:rsidR="00CC79F9" w:rsidRDefault="00CC79F9" w:rsidP="00CC79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(выбирается только один из знаков при каждой переменной) формирует октаэдр – геометрическое тело, обладающее четырьмя парами параллельных граней. Число областей, на которые разрезается двойственное пространство, в данном случае составляет, как можно видеть из рисунка, 27 = 3</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Можно показать, что указанные области индексируются </w:t>
      </w:r>
      <w:proofErr w:type="gramStart"/>
      <w:r>
        <w:rPr>
          <w:rFonts w:ascii="Times New Roman" w:hAnsi="Times New Roman" w:cs="Times New Roman"/>
          <w:sz w:val="28"/>
          <w:szCs w:val="28"/>
        </w:rPr>
        <w:t xml:space="preserve">тройками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3</m:t>
                </m:r>
              </m:sub>
            </m:sSub>
          </m:e>
        </m:d>
      </m:oMath>
      <w:r w:rsidRPr="009F474F">
        <w:rPr>
          <w:rFonts w:ascii="Times New Roman" w:hAnsi="Times New Roman" w:cs="Times New Roman"/>
          <w:sz w:val="28"/>
          <w:szCs w:val="28"/>
        </w:rPr>
        <w:t>,</w:t>
      </w:r>
      <w:proofErr w:type="gramEnd"/>
      <w:r>
        <w:rPr>
          <w:rFonts w:ascii="Times New Roman" w:hAnsi="Times New Roman" w:cs="Times New Roman"/>
          <w:sz w:val="28"/>
          <w:szCs w:val="28"/>
        </w:rPr>
        <w:t xml:space="preserve"> где каждая из величин принимает значения из множества (-1</w:t>
      </w:r>
      <w:r>
        <w:rPr>
          <w:rFonts w:ascii="Times New Roman" w:hAnsi="Times New Roman" w:cs="Times New Roman"/>
          <w:sz w:val="28"/>
          <w:szCs w:val="28"/>
        </w:rPr>
        <w:sym w:font="Symbol" w:char="F0B1"/>
      </w:r>
      <w:r>
        <w:rPr>
          <w:rFonts w:ascii="Times New Roman" w:hAnsi="Times New Roman" w:cs="Times New Roman"/>
          <w:sz w:val="28"/>
          <w:szCs w:val="28"/>
        </w:rPr>
        <w:sym w:font="Symbol" w:char="F065"/>
      </w:r>
      <w:r>
        <w:rPr>
          <w:rFonts w:ascii="Times New Roman" w:hAnsi="Times New Roman" w:cs="Times New Roman"/>
          <w:sz w:val="28"/>
          <w:szCs w:val="28"/>
        </w:rPr>
        <w:t>, 0, 1</w:t>
      </w:r>
      <w:r>
        <w:rPr>
          <w:rFonts w:ascii="Times New Roman" w:hAnsi="Times New Roman" w:cs="Times New Roman"/>
          <w:sz w:val="28"/>
          <w:szCs w:val="28"/>
        </w:rPr>
        <w:sym w:font="Symbol" w:char="F0B1"/>
      </w:r>
      <w:r>
        <w:rPr>
          <w:rFonts w:ascii="Times New Roman" w:hAnsi="Times New Roman" w:cs="Times New Roman"/>
          <w:sz w:val="28"/>
          <w:szCs w:val="28"/>
        </w:rPr>
        <w:sym w:font="Symbol" w:char="F065"/>
      </w:r>
      <w:r>
        <w:rPr>
          <w:rFonts w:ascii="Times New Roman" w:hAnsi="Times New Roman" w:cs="Times New Roman"/>
          <w:sz w:val="28"/>
          <w:szCs w:val="28"/>
        </w:rPr>
        <w:t xml:space="preserve">). </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рассматривая сеть Хопфилда нет необходимости определять точные значения весовых коэффициентов. По существу, они могут быть определены на основании одних только качественных соображений (влияние является либо положительным, либо отрицательным, либо отсутствует вовсе).</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 создает предпосылки для последовательного математического анализа любых социальных систем, поведение которых так или иначе связано с процедурами голосования.</w:t>
      </w:r>
    </w:p>
    <w:p w:rsidR="00CC79F9" w:rsidRDefault="00CC79F9" w:rsidP="00CC79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того, результаты, представленные в данном разделе, позволяют, во-первых, утверждать, что существует более высокий уровень переработки информации, нежели тот, который связан с отдельной личностью. (Этот вывод будет широко использоваться в последующих разделах.) Во-вторых, изучение таких структур существенно упрощается, так как весовые коэффициенты соответствующей нейронной сети могут считаться дискретными, что существенно упрощает их изучение (фактически достаточно выявить сам факт наличия или отсутствия связи).</w:t>
      </w:r>
    </w:p>
    <w:p w:rsidR="00CC79F9" w:rsidRDefault="00CC79F9" w:rsidP="00CC79F9">
      <w:pPr>
        <w:spacing w:after="0" w:line="240" w:lineRule="auto"/>
        <w:ind w:firstLine="567"/>
        <w:jc w:val="both"/>
        <w:rPr>
          <w:rFonts w:ascii="Times New Roman" w:hAnsi="Times New Roman" w:cs="Times New Roman"/>
          <w:sz w:val="28"/>
          <w:szCs w:val="28"/>
        </w:rPr>
      </w:pPr>
    </w:p>
    <w:p w:rsidR="00CC79F9" w:rsidRPr="006D14EB" w:rsidRDefault="00CC79F9" w:rsidP="00CC79F9">
      <w:pPr>
        <w:spacing w:after="0" w:line="240" w:lineRule="auto"/>
        <w:ind w:firstLine="567"/>
        <w:jc w:val="both"/>
        <w:rPr>
          <w:rFonts w:ascii="Times New Roman" w:hAnsi="Times New Roman" w:cs="Times New Roman"/>
          <w:b/>
          <w:sz w:val="28"/>
          <w:szCs w:val="28"/>
        </w:rPr>
      </w:pPr>
      <w:r w:rsidRPr="006D14EB">
        <w:rPr>
          <w:rFonts w:ascii="Times New Roman" w:hAnsi="Times New Roman" w:cs="Times New Roman"/>
          <w:b/>
          <w:sz w:val="28"/>
          <w:szCs w:val="28"/>
        </w:rPr>
        <w:t>Список литературы к главе 17</w:t>
      </w:r>
    </w:p>
    <w:p w:rsidR="00CC79F9" w:rsidRPr="009D667F" w:rsidRDefault="00CC79F9" w:rsidP="00C216D5">
      <w:pPr>
        <w:pStyle w:val="a7"/>
        <w:numPr>
          <w:ilvl w:val="0"/>
          <w:numId w:val="24"/>
        </w:numPr>
        <w:suppressAutoHyphens/>
        <w:spacing w:after="0" w:line="240" w:lineRule="auto"/>
        <w:ind w:right="-25"/>
        <w:jc w:val="both"/>
        <w:rPr>
          <w:rFonts w:ascii="Times New Roman" w:eastAsia="Times New Roman" w:hAnsi="Times New Roman"/>
          <w:sz w:val="28"/>
          <w:szCs w:val="28"/>
        </w:rPr>
      </w:pPr>
      <w:r w:rsidRPr="009D667F">
        <w:rPr>
          <w:rFonts w:ascii="Times New Roman" w:eastAsia="Times New Roman" w:hAnsi="Times New Roman"/>
          <w:sz w:val="28"/>
          <w:szCs w:val="28"/>
        </w:rPr>
        <w:t>Шайгородський</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Ю.Ж.</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Політика:</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взаємодія</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реальності</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і</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міфу</w:t>
      </w:r>
      <w:r>
        <w:rPr>
          <w:rFonts w:ascii="Times New Roman" w:eastAsia="Times New Roman" w:hAnsi="Times New Roman"/>
          <w:sz w:val="28"/>
          <w:szCs w:val="28"/>
        </w:rPr>
        <w:t xml:space="preserve"> </w:t>
      </w:r>
      <w:r w:rsidRPr="009D667F">
        <w:rPr>
          <w:rFonts w:ascii="Times New Roman" w:eastAsia="Times New Roman" w:hAnsi="Times New Roman"/>
          <w:sz w:val="28"/>
          <w:szCs w:val="28"/>
        </w:rPr>
        <w:t>/</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Ю.Ж.</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Шайгородський.</w:t>
      </w:r>
      <w:r>
        <w:rPr>
          <w:rFonts w:ascii="Times New Roman" w:eastAsia="Times New Roman" w:hAnsi="Times New Roman"/>
          <w:sz w:val="28"/>
          <w:szCs w:val="28"/>
        </w:rPr>
        <w:t xml:space="preserve"> </w:t>
      </w:r>
      <w:r w:rsidRPr="009D667F">
        <w:rPr>
          <w:rFonts w:ascii="Times New Roman" w:eastAsia="Times New Roman" w:hAnsi="Times New Roman"/>
          <w:sz w:val="28"/>
          <w:szCs w:val="28"/>
        </w:rPr>
        <w:t>–</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К.:</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Знання</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України,</w:t>
      </w:r>
      <w:r>
        <w:rPr>
          <w:rFonts w:ascii="Times New Roman" w:eastAsia="Times New Roman" w:hAnsi="Times New Roman"/>
          <w:sz w:val="28"/>
          <w:szCs w:val="28"/>
        </w:rPr>
        <w:t xml:space="preserve"> </w:t>
      </w:r>
      <w:r w:rsidRPr="009D667F">
        <w:rPr>
          <w:rFonts w:ascii="Times New Roman" w:eastAsia="Times New Roman" w:hAnsi="Times New Roman"/>
          <w:sz w:val="28"/>
          <w:szCs w:val="28"/>
        </w:rPr>
        <w:t>2009.</w:t>
      </w:r>
      <w:r>
        <w:rPr>
          <w:rFonts w:ascii="Times New Roman" w:eastAsia="Times New Roman" w:hAnsi="Times New Roman"/>
          <w:sz w:val="28"/>
          <w:szCs w:val="28"/>
        </w:rPr>
        <w:t xml:space="preserve"> </w:t>
      </w:r>
      <w:r w:rsidRPr="009D667F">
        <w:rPr>
          <w:rFonts w:ascii="Times New Roman" w:eastAsia="Times New Roman" w:hAnsi="Times New Roman"/>
          <w:sz w:val="28"/>
          <w:szCs w:val="28"/>
        </w:rPr>
        <w:t>–</w:t>
      </w:r>
      <w:r>
        <w:rPr>
          <w:rFonts w:ascii="Times New Roman" w:eastAsia="Times New Roman" w:hAnsi="Times New Roman"/>
          <w:sz w:val="28"/>
          <w:szCs w:val="28"/>
        </w:rPr>
        <w:t xml:space="preserve"> </w:t>
      </w:r>
      <w:r w:rsidRPr="009D667F">
        <w:rPr>
          <w:rFonts w:ascii="Times New Roman" w:eastAsia="Times New Roman" w:hAnsi="Times New Roman"/>
          <w:sz w:val="28"/>
          <w:szCs w:val="28"/>
        </w:rPr>
        <w:t>400</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с.</w:t>
      </w:r>
    </w:p>
    <w:p w:rsidR="00CC79F9" w:rsidRPr="009D667F" w:rsidRDefault="00CC79F9" w:rsidP="00C216D5">
      <w:pPr>
        <w:pStyle w:val="a7"/>
        <w:numPr>
          <w:ilvl w:val="0"/>
          <w:numId w:val="24"/>
        </w:numPr>
        <w:suppressAutoHyphens/>
        <w:spacing w:after="0" w:line="240" w:lineRule="auto"/>
        <w:ind w:right="-25"/>
        <w:jc w:val="both"/>
        <w:rPr>
          <w:rFonts w:ascii="Times New Roman" w:eastAsia="Times New Roman" w:hAnsi="Times New Roman"/>
          <w:sz w:val="28"/>
          <w:szCs w:val="28"/>
        </w:rPr>
      </w:pPr>
      <w:r w:rsidRPr="009D667F">
        <w:rPr>
          <w:rFonts w:ascii="Times New Roman" w:eastAsia="Times New Roman" w:hAnsi="Times New Roman"/>
          <w:sz w:val="28"/>
          <w:szCs w:val="28"/>
        </w:rPr>
        <w:t>Шайгородський</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Ю.Ж.</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Міф</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як</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політична</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реальність</w:t>
      </w:r>
      <w:r>
        <w:rPr>
          <w:rFonts w:ascii="Times New Roman" w:eastAsia="Times New Roman" w:hAnsi="Times New Roman"/>
          <w:sz w:val="28"/>
          <w:szCs w:val="28"/>
        </w:rPr>
        <w:t xml:space="preserve"> </w:t>
      </w:r>
      <w:r w:rsidRPr="009D667F">
        <w:rPr>
          <w:rFonts w:ascii="Times New Roman" w:eastAsia="Times New Roman" w:hAnsi="Times New Roman"/>
          <w:sz w:val="28"/>
          <w:szCs w:val="28"/>
        </w:rPr>
        <w:t>//</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Сучасна</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українська</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політика.</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Політики</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і</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політологи</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про</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неї.</w:t>
      </w:r>
      <w:r>
        <w:rPr>
          <w:rFonts w:ascii="Times New Roman" w:eastAsia="Times New Roman" w:hAnsi="Times New Roman"/>
          <w:sz w:val="28"/>
          <w:szCs w:val="28"/>
        </w:rPr>
        <w:t xml:space="preserve"> </w:t>
      </w:r>
      <w:r w:rsidRPr="009D667F">
        <w:rPr>
          <w:rFonts w:ascii="Times New Roman" w:eastAsia="Times New Roman" w:hAnsi="Times New Roman"/>
          <w:sz w:val="28"/>
          <w:szCs w:val="28"/>
        </w:rPr>
        <w:t>—</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К.,</w:t>
      </w:r>
      <w:r>
        <w:rPr>
          <w:rFonts w:ascii="Times New Roman" w:eastAsia="Times New Roman" w:hAnsi="Times New Roman"/>
          <w:sz w:val="28"/>
          <w:szCs w:val="28"/>
        </w:rPr>
        <w:t xml:space="preserve"> </w:t>
      </w:r>
      <w:r w:rsidRPr="009D667F">
        <w:rPr>
          <w:rFonts w:ascii="Times New Roman" w:eastAsia="Times New Roman" w:hAnsi="Times New Roman"/>
          <w:sz w:val="28"/>
          <w:szCs w:val="28"/>
        </w:rPr>
        <w:t>2011.</w:t>
      </w:r>
      <w:r>
        <w:rPr>
          <w:rFonts w:ascii="Times New Roman" w:eastAsia="Times New Roman" w:hAnsi="Times New Roman"/>
          <w:sz w:val="28"/>
          <w:szCs w:val="28"/>
        </w:rPr>
        <w:t xml:space="preserve"> </w:t>
      </w:r>
      <w:r w:rsidRPr="009D667F">
        <w:rPr>
          <w:rFonts w:ascii="Times New Roman" w:eastAsia="Times New Roman" w:hAnsi="Times New Roman"/>
          <w:sz w:val="28"/>
          <w:szCs w:val="28"/>
        </w:rPr>
        <w:t>—</w:t>
      </w:r>
      <w:r>
        <w:rPr>
          <w:rFonts w:ascii="Times New Roman" w:eastAsia="Times New Roman" w:hAnsi="Times New Roman"/>
          <w:sz w:val="28"/>
          <w:szCs w:val="28"/>
        </w:rPr>
        <w:t xml:space="preserve"> </w:t>
      </w:r>
      <w:r w:rsidRPr="009D667F">
        <w:rPr>
          <w:rFonts w:ascii="Times New Roman" w:eastAsia="Times New Roman" w:hAnsi="Times New Roman"/>
          <w:sz w:val="28"/>
          <w:szCs w:val="28"/>
        </w:rPr>
        <w:t>Вип.</w:t>
      </w:r>
      <w:r>
        <w:rPr>
          <w:rFonts w:ascii="Times New Roman" w:eastAsia="Times New Roman" w:hAnsi="Times New Roman"/>
          <w:sz w:val="28"/>
          <w:szCs w:val="28"/>
        </w:rPr>
        <w:t xml:space="preserve"> </w:t>
      </w:r>
      <w:r w:rsidRPr="009D667F">
        <w:rPr>
          <w:rFonts w:ascii="Times New Roman" w:eastAsia="Times New Roman" w:hAnsi="Times New Roman"/>
          <w:sz w:val="28"/>
          <w:szCs w:val="28"/>
        </w:rPr>
        <w:t>19.</w:t>
      </w:r>
      <w:r>
        <w:rPr>
          <w:rFonts w:ascii="Times New Roman" w:eastAsia="Times New Roman" w:hAnsi="Times New Roman"/>
          <w:sz w:val="28"/>
          <w:szCs w:val="28"/>
        </w:rPr>
        <w:t xml:space="preserve"> </w:t>
      </w:r>
      <w:r w:rsidRPr="009D667F">
        <w:rPr>
          <w:rFonts w:ascii="Times New Roman" w:eastAsia="Times New Roman" w:hAnsi="Times New Roman"/>
          <w:sz w:val="28"/>
          <w:szCs w:val="28"/>
        </w:rPr>
        <w:t>—</w:t>
      </w:r>
      <w:r>
        <w:rPr>
          <w:rFonts w:ascii="Times New Roman" w:eastAsia="Times New Roman" w:hAnsi="Times New Roman"/>
          <w:sz w:val="28"/>
          <w:szCs w:val="28"/>
        </w:rPr>
        <w:t xml:space="preserve"> </w:t>
      </w:r>
      <w:r w:rsidRPr="009D667F">
        <w:rPr>
          <w:rFonts w:ascii="Times New Roman" w:eastAsia="Times New Roman" w:hAnsi="Times New Roman"/>
          <w:sz w:val="28"/>
          <w:szCs w:val="28"/>
        </w:rPr>
        <w:t>С.</w:t>
      </w:r>
      <w:r>
        <w:rPr>
          <w:rFonts w:ascii="Times New Roman" w:eastAsia="Times New Roman" w:hAnsi="Times New Roman"/>
          <w:sz w:val="28"/>
          <w:szCs w:val="28"/>
        </w:rPr>
        <w:t xml:space="preserve"> </w:t>
      </w:r>
      <w:r w:rsidRPr="009D667F">
        <w:rPr>
          <w:rFonts w:ascii="Times New Roman" w:eastAsia="Times New Roman" w:hAnsi="Times New Roman"/>
          <w:sz w:val="28"/>
          <w:szCs w:val="28"/>
        </w:rPr>
        <w:t>213-217.</w:t>
      </w:r>
    </w:p>
    <w:p w:rsidR="00CC79F9" w:rsidRDefault="00CC79F9" w:rsidP="00C216D5">
      <w:pPr>
        <w:pStyle w:val="a7"/>
        <w:numPr>
          <w:ilvl w:val="0"/>
          <w:numId w:val="24"/>
        </w:numPr>
        <w:suppressAutoHyphens/>
        <w:spacing w:after="0" w:line="240" w:lineRule="auto"/>
        <w:ind w:right="-25"/>
        <w:jc w:val="both"/>
        <w:rPr>
          <w:rFonts w:ascii="Times New Roman" w:eastAsia="Times New Roman" w:hAnsi="Times New Roman"/>
          <w:sz w:val="28"/>
          <w:szCs w:val="28"/>
        </w:rPr>
      </w:pPr>
      <w:r w:rsidRPr="00A76854">
        <w:rPr>
          <w:rFonts w:ascii="Times New Roman" w:eastAsia="Times New Roman" w:hAnsi="Times New Roman"/>
          <w:sz w:val="28"/>
          <w:szCs w:val="28"/>
        </w:rPr>
        <w:t>Харченко</w:t>
      </w:r>
      <w:r>
        <w:rPr>
          <w:rFonts w:ascii="Times New Roman" w:eastAsia="Times New Roman" w:hAnsi="Times New Roman"/>
          <w:sz w:val="28"/>
          <w:szCs w:val="28"/>
        </w:rPr>
        <w:t xml:space="preserve"> </w:t>
      </w:r>
      <w:r w:rsidRPr="00A76854">
        <w:rPr>
          <w:rFonts w:ascii="Times New Roman" w:eastAsia="Times New Roman" w:hAnsi="Times New Roman"/>
          <w:sz w:val="28"/>
          <w:szCs w:val="28"/>
        </w:rPr>
        <w:t>Л.</w:t>
      </w:r>
      <w:r>
        <w:rPr>
          <w:rFonts w:ascii="Times New Roman" w:eastAsia="Times New Roman" w:hAnsi="Times New Roman"/>
          <w:sz w:val="28"/>
          <w:szCs w:val="28"/>
        </w:rPr>
        <w:t xml:space="preserve"> </w:t>
      </w:r>
      <w:r w:rsidRPr="00A76854">
        <w:rPr>
          <w:rFonts w:ascii="Times New Roman" w:eastAsia="Times New Roman" w:hAnsi="Times New Roman"/>
          <w:sz w:val="28"/>
          <w:szCs w:val="28"/>
        </w:rPr>
        <w:t>Міфотворчість</w:t>
      </w:r>
      <w:r>
        <w:rPr>
          <w:rFonts w:ascii="Times New Roman" w:eastAsia="Times New Roman" w:hAnsi="Times New Roman"/>
          <w:sz w:val="28"/>
          <w:szCs w:val="28"/>
        </w:rPr>
        <w:t xml:space="preserve"> </w:t>
      </w:r>
      <w:r w:rsidRPr="00A76854">
        <w:rPr>
          <w:rFonts w:ascii="Times New Roman" w:eastAsia="Times New Roman" w:hAnsi="Times New Roman"/>
          <w:sz w:val="28"/>
          <w:szCs w:val="28"/>
        </w:rPr>
        <w:t>як</w:t>
      </w:r>
      <w:r>
        <w:rPr>
          <w:rFonts w:ascii="Times New Roman" w:eastAsia="Times New Roman" w:hAnsi="Times New Roman"/>
          <w:sz w:val="28"/>
          <w:szCs w:val="28"/>
        </w:rPr>
        <w:t xml:space="preserve"> </w:t>
      </w:r>
      <w:r w:rsidRPr="00A76854">
        <w:rPr>
          <w:rFonts w:ascii="Times New Roman" w:eastAsia="Times New Roman" w:hAnsi="Times New Roman"/>
          <w:sz w:val="28"/>
          <w:szCs w:val="28"/>
        </w:rPr>
        <w:t>дієвий</w:t>
      </w:r>
      <w:r>
        <w:rPr>
          <w:rFonts w:ascii="Times New Roman" w:eastAsia="Times New Roman" w:hAnsi="Times New Roman"/>
          <w:sz w:val="28"/>
          <w:szCs w:val="28"/>
        </w:rPr>
        <w:t xml:space="preserve"> </w:t>
      </w:r>
      <w:r w:rsidRPr="00A76854">
        <w:rPr>
          <w:rFonts w:ascii="Times New Roman" w:eastAsia="Times New Roman" w:hAnsi="Times New Roman"/>
          <w:sz w:val="28"/>
          <w:szCs w:val="28"/>
        </w:rPr>
        <w:t>чинник</w:t>
      </w:r>
      <w:r>
        <w:rPr>
          <w:rFonts w:ascii="Times New Roman" w:eastAsia="Times New Roman" w:hAnsi="Times New Roman"/>
          <w:sz w:val="28"/>
          <w:szCs w:val="28"/>
        </w:rPr>
        <w:t xml:space="preserve"> </w:t>
      </w:r>
      <w:r w:rsidRPr="00A76854">
        <w:rPr>
          <w:rFonts w:ascii="Times New Roman" w:eastAsia="Times New Roman" w:hAnsi="Times New Roman"/>
          <w:sz w:val="28"/>
          <w:szCs w:val="28"/>
        </w:rPr>
        <w:t>суспільно-політичного</w:t>
      </w:r>
      <w:r>
        <w:rPr>
          <w:rFonts w:ascii="Times New Roman" w:eastAsia="Times New Roman" w:hAnsi="Times New Roman"/>
          <w:sz w:val="28"/>
          <w:szCs w:val="28"/>
        </w:rPr>
        <w:t xml:space="preserve"> </w:t>
      </w:r>
      <w:r w:rsidRPr="00A76854">
        <w:rPr>
          <w:rFonts w:ascii="Times New Roman" w:eastAsia="Times New Roman" w:hAnsi="Times New Roman"/>
          <w:sz w:val="28"/>
          <w:szCs w:val="28"/>
        </w:rPr>
        <w:t>життя</w:t>
      </w:r>
      <w:r>
        <w:rPr>
          <w:rFonts w:ascii="Times New Roman" w:eastAsia="Times New Roman" w:hAnsi="Times New Roman"/>
          <w:sz w:val="28"/>
          <w:szCs w:val="28"/>
        </w:rPr>
        <w:t xml:space="preserve"> </w:t>
      </w:r>
      <w:r w:rsidRPr="00A76854">
        <w:rPr>
          <w:rFonts w:ascii="Times New Roman" w:eastAsia="Times New Roman" w:hAnsi="Times New Roman"/>
          <w:sz w:val="28"/>
          <w:szCs w:val="28"/>
        </w:rPr>
        <w:t>//</w:t>
      </w:r>
      <w:r>
        <w:rPr>
          <w:rFonts w:ascii="Times New Roman" w:eastAsia="Times New Roman" w:hAnsi="Times New Roman"/>
          <w:sz w:val="28"/>
          <w:szCs w:val="28"/>
        </w:rPr>
        <w:t xml:space="preserve"> </w:t>
      </w:r>
      <w:r w:rsidRPr="00A76854">
        <w:rPr>
          <w:rFonts w:ascii="Times New Roman" w:eastAsia="Times New Roman" w:hAnsi="Times New Roman"/>
          <w:sz w:val="28"/>
          <w:szCs w:val="28"/>
        </w:rPr>
        <w:t>Вісник</w:t>
      </w:r>
      <w:r>
        <w:rPr>
          <w:rFonts w:ascii="Times New Roman" w:eastAsia="Times New Roman" w:hAnsi="Times New Roman"/>
          <w:sz w:val="28"/>
          <w:szCs w:val="28"/>
        </w:rPr>
        <w:t xml:space="preserve"> </w:t>
      </w:r>
      <w:r w:rsidRPr="00A76854">
        <w:rPr>
          <w:rFonts w:ascii="Times New Roman" w:eastAsia="Times New Roman" w:hAnsi="Times New Roman"/>
          <w:sz w:val="28"/>
          <w:szCs w:val="28"/>
        </w:rPr>
        <w:t>Львівського</w:t>
      </w:r>
      <w:r>
        <w:rPr>
          <w:rFonts w:ascii="Times New Roman" w:eastAsia="Times New Roman" w:hAnsi="Times New Roman"/>
          <w:sz w:val="28"/>
          <w:szCs w:val="28"/>
        </w:rPr>
        <w:t xml:space="preserve"> </w:t>
      </w:r>
      <w:r w:rsidRPr="00A76854">
        <w:rPr>
          <w:rFonts w:ascii="Times New Roman" w:eastAsia="Times New Roman" w:hAnsi="Times New Roman"/>
          <w:sz w:val="28"/>
          <w:szCs w:val="28"/>
        </w:rPr>
        <w:t>університету.</w:t>
      </w:r>
      <w:r>
        <w:rPr>
          <w:rFonts w:ascii="Times New Roman" w:eastAsia="Times New Roman" w:hAnsi="Times New Roman"/>
          <w:sz w:val="28"/>
          <w:szCs w:val="28"/>
        </w:rPr>
        <w:t xml:space="preserve"> </w:t>
      </w:r>
      <w:r w:rsidRPr="00A76854">
        <w:rPr>
          <w:rFonts w:ascii="Times New Roman" w:eastAsia="Times New Roman" w:hAnsi="Times New Roman"/>
          <w:sz w:val="28"/>
          <w:szCs w:val="28"/>
        </w:rPr>
        <w:t>Філософські</w:t>
      </w:r>
      <w:r>
        <w:rPr>
          <w:rFonts w:ascii="Times New Roman" w:eastAsia="Times New Roman" w:hAnsi="Times New Roman"/>
          <w:sz w:val="28"/>
          <w:szCs w:val="28"/>
        </w:rPr>
        <w:t xml:space="preserve"> </w:t>
      </w:r>
      <w:r w:rsidRPr="00A76854">
        <w:rPr>
          <w:rFonts w:ascii="Times New Roman" w:eastAsia="Times New Roman" w:hAnsi="Times New Roman"/>
          <w:sz w:val="28"/>
          <w:szCs w:val="28"/>
        </w:rPr>
        <w:t>науки.</w:t>
      </w:r>
      <w:r>
        <w:rPr>
          <w:rFonts w:ascii="Times New Roman" w:eastAsia="Times New Roman" w:hAnsi="Times New Roman"/>
          <w:sz w:val="28"/>
          <w:szCs w:val="28"/>
        </w:rPr>
        <w:t xml:space="preserve"> 2003. Вип. 5. – С. 199 – 207.</w:t>
      </w:r>
    </w:p>
    <w:p w:rsidR="00CC79F9" w:rsidRDefault="00CC79F9" w:rsidP="00C216D5">
      <w:pPr>
        <w:pStyle w:val="a7"/>
        <w:numPr>
          <w:ilvl w:val="0"/>
          <w:numId w:val="24"/>
        </w:numPr>
        <w:suppressAutoHyphens/>
        <w:spacing w:after="0" w:line="240" w:lineRule="auto"/>
        <w:ind w:right="-25"/>
        <w:jc w:val="both"/>
        <w:rPr>
          <w:rFonts w:ascii="Times New Roman" w:eastAsia="Times New Roman" w:hAnsi="Times New Roman"/>
          <w:sz w:val="28"/>
          <w:szCs w:val="28"/>
        </w:rPr>
      </w:pPr>
      <w:r w:rsidRPr="005B6C02">
        <w:rPr>
          <w:rFonts w:ascii="Times New Roman" w:eastAsia="Times New Roman" w:hAnsi="Times New Roman"/>
          <w:sz w:val="28"/>
          <w:szCs w:val="28"/>
        </w:rPr>
        <w:t>Элиаде</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М.</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Аспекты</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мифа</w:t>
      </w:r>
      <w:r>
        <w:rPr>
          <w:rFonts w:ascii="Times New Roman" w:eastAsia="Times New Roman" w:hAnsi="Times New Roman"/>
          <w:sz w:val="28"/>
          <w:szCs w:val="28"/>
        </w:rPr>
        <w:t xml:space="preserve"> </w:t>
      </w:r>
      <w:r w:rsidRPr="005B6C02">
        <w:rPr>
          <w:rFonts w:ascii="Times New Roman" w:eastAsia="Times New Roman" w:hAnsi="Times New Roman"/>
          <w:sz w:val="28"/>
          <w:szCs w:val="28"/>
        </w:rPr>
        <w:t>/</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М.</w:t>
      </w:r>
      <w:r>
        <w:rPr>
          <w:rFonts w:ascii="Times New Roman" w:eastAsia="Times New Roman" w:hAnsi="Times New Roman"/>
          <w:sz w:val="28"/>
          <w:szCs w:val="28"/>
        </w:rPr>
        <w:t xml:space="preserve"> </w:t>
      </w:r>
      <w:r w:rsidRPr="005B6C02">
        <w:rPr>
          <w:rFonts w:ascii="Times New Roman" w:eastAsia="Times New Roman" w:hAnsi="Times New Roman"/>
          <w:sz w:val="28"/>
          <w:szCs w:val="28"/>
        </w:rPr>
        <w:t>Элиаде;</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пер.</w:t>
      </w:r>
      <w:r>
        <w:rPr>
          <w:rFonts w:ascii="Times New Roman" w:eastAsia="Times New Roman" w:hAnsi="Times New Roman"/>
          <w:sz w:val="28"/>
          <w:szCs w:val="28"/>
        </w:rPr>
        <w:t xml:space="preserve"> </w:t>
      </w:r>
      <w:r w:rsidRPr="005B6C02">
        <w:rPr>
          <w:rFonts w:ascii="Times New Roman" w:eastAsia="Times New Roman" w:hAnsi="Times New Roman"/>
          <w:sz w:val="28"/>
          <w:szCs w:val="28"/>
        </w:rPr>
        <w:t>с</w:t>
      </w:r>
      <w:r>
        <w:rPr>
          <w:rFonts w:ascii="Times New Roman" w:eastAsia="Times New Roman" w:hAnsi="Times New Roman"/>
          <w:sz w:val="28"/>
          <w:szCs w:val="28"/>
        </w:rPr>
        <w:t xml:space="preserve"> </w:t>
      </w:r>
      <w:r w:rsidRPr="005B6C02">
        <w:rPr>
          <w:rFonts w:ascii="Times New Roman" w:eastAsia="Times New Roman" w:hAnsi="Times New Roman"/>
          <w:sz w:val="28"/>
          <w:szCs w:val="28"/>
        </w:rPr>
        <w:t>франц.</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В.</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Большакова.</w:t>
      </w:r>
      <w:r>
        <w:rPr>
          <w:rFonts w:ascii="Times New Roman" w:eastAsia="Times New Roman" w:hAnsi="Times New Roman"/>
          <w:sz w:val="28"/>
          <w:szCs w:val="28"/>
        </w:rPr>
        <w:t xml:space="preserve"> </w:t>
      </w:r>
      <w:r w:rsidRPr="005B6C02">
        <w:rPr>
          <w:rFonts w:ascii="Times New Roman" w:eastAsia="Times New Roman" w:hAnsi="Times New Roman"/>
          <w:sz w:val="28"/>
          <w:szCs w:val="28"/>
        </w:rPr>
        <w:t>–</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М.:</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Академический</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проект,</w:t>
      </w:r>
      <w:r>
        <w:rPr>
          <w:rFonts w:ascii="Times New Roman" w:eastAsia="Times New Roman" w:hAnsi="Times New Roman"/>
          <w:sz w:val="28"/>
          <w:szCs w:val="28"/>
        </w:rPr>
        <w:t xml:space="preserve"> П</w:t>
      </w:r>
      <w:r w:rsidRPr="005B6C02">
        <w:rPr>
          <w:rFonts w:ascii="Times New Roman" w:eastAsia="Times New Roman" w:hAnsi="Times New Roman"/>
          <w:sz w:val="28"/>
          <w:szCs w:val="28"/>
        </w:rPr>
        <w:t>арадигма,</w:t>
      </w:r>
      <w:r>
        <w:rPr>
          <w:rFonts w:ascii="Times New Roman" w:eastAsia="Times New Roman" w:hAnsi="Times New Roman"/>
          <w:sz w:val="28"/>
          <w:szCs w:val="28"/>
        </w:rPr>
        <w:t xml:space="preserve"> </w:t>
      </w:r>
      <w:r w:rsidRPr="005B6C02">
        <w:rPr>
          <w:rFonts w:ascii="Times New Roman" w:eastAsia="Times New Roman" w:hAnsi="Times New Roman"/>
          <w:sz w:val="28"/>
          <w:szCs w:val="28"/>
        </w:rPr>
        <w:t>2005.</w:t>
      </w:r>
      <w:r>
        <w:rPr>
          <w:rFonts w:ascii="Times New Roman" w:eastAsia="Times New Roman" w:hAnsi="Times New Roman"/>
          <w:sz w:val="28"/>
          <w:szCs w:val="28"/>
        </w:rPr>
        <w:t xml:space="preserve"> </w:t>
      </w:r>
      <w:r w:rsidRPr="005B6C02">
        <w:rPr>
          <w:rFonts w:ascii="Times New Roman" w:eastAsia="Times New Roman" w:hAnsi="Times New Roman"/>
          <w:sz w:val="28"/>
          <w:szCs w:val="28"/>
        </w:rPr>
        <w:t>–</w:t>
      </w:r>
      <w:r>
        <w:rPr>
          <w:rFonts w:ascii="Times New Roman" w:eastAsia="Times New Roman" w:hAnsi="Times New Roman"/>
          <w:sz w:val="28"/>
          <w:szCs w:val="28"/>
        </w:rPr>
        <w:t xml:space="preserve"> </w:t>
      </w:r>
      <w:r w:rsidRPr="005B6C02">
        <w:rPr>
          <w:rFonts w:ascii="Times New Roman" w:eastAsia="Times New Roman" w:hAnsi="Times New Roman"/>
          <w:sz w:val="28"/>
          <w:szCs w:val="28"/>
        </w:rPr>
        <w:t>224</w:t>
      </w:r>
      <w:r>
        <w:rPr>
          <w:rFonts w:ascii="Times New Roman" w:eastAsia="Times New Roman" w:hAnsi="Times New Roman"/>
          <w:sz w:val="28"/>
          <w:szCs w:val="28"/>
        </w:rPr>
        <w:t xml:space="preserve"> </w:t>
      </w:r>
      <w:r w:rsidRPr="005B6C02">
        <w:rPr>
          <w:rFonts w:ascii="Times New Roman" w:eastAsia="Times New Roman" w:hAnsi="Times New Roman"/>
          <w:sz w:val="28"/>
          <w:szCs w:val="28"/>
        </w:rPr>
        <w:t>с.</w:t>
      </w:r>
      <w:r>
        <w:rPr>
          <w:rFonts w:ascii="Times New Roman" w:eastAsia="Times New Roman" w:hAnsi="Times New Roman"/>
          <w:sz w:val="28"/>
          <w:szCs w:val="28"/>
        </w:rPr>
        <w:t xml:space="preserve"> </w:t>
      </w:r>
      <w:r w:rsidRPr="005B6C02">
        <w:rPr>
          <w:rFonts w:ascii="Times New Roman" w:eastAsia="Times New Roman" w:hAnsi="Times New Roman"/>
          <w:sz w:val="28"/>
          <w:szCs w:val="28"/>
        </w:rPr>
        <w:t>–</w:t>
      </w:r>
      <w:r>
        <w:rPr>
          <w:rFonts w:ascii="Times New Roman" w:eastAsia="Times New Roman" w:hAnsi="Times New Roman"/>
          <w:sz w:val="28"/>
          <w:szCs w:val="28"/>
        </w:rPr>
        <w:t xml:space="preserve"> </w:t>
      </w:r>
      <w:r w:rsidRPr="005B6C02">
        <w:rPr>
          <w:rFonts w:ascii="Times New Roman" w:eastAsia="Times New Roman" w:hAnsi="Times New Roman"/>
          <w:sz w:val="28"/>
          <w:szCs w:val="28"/>
        </w:rPr>
        <w:t>(</w:t>
      </w:r>
      <w:r>
        <w:rPr>
          <w:rFonts w:ascii="Times New Roman" w:eastAsia="Times New Roman" w:hAnsi="Times New Roman"/>
          <w:sz w:val="28"/>
          <w:szCs w:val="28"/>
        </w:rPr>
        <w:t>С</w:t>
      </w:r>
      <w:r w:rsidRPr="005B6C02">
        <w:rPr>
          <w:rFonts w:ascii="Times New Roman" w:eastAsia="Times New Roman" w:hAnsi="Times New Roman"/>
          <w:sz w:val="28"/>
          <w:szCs w:val="28"/>
        </w:rPr>
        <w:t>ер.</w:t>
      </w:r>
      <w:r>
        <w:rPr>
          <w:rFonts w:ascii="Times New Roman" w:eastAsia="Times New Roman" w:hAnsi="Times New Roman"/>
          <w:sz w:val="28"/>
          <w:szCs w:val="28"/>
        </w:rPr>
        <w:t xml:space="preserve"> Т</w:t>
      </w:r>
      <w:r w:rsidRPr="005B6C02">
        <w:rPr>
          <w:rFonts w:ascii="Times New Roman" w:eastAsia="Times New Roman" w:hAnsi="Times New Roman"/>
          <w:sz w:val="28"/>
          <w:szCs w:val="28"/>
        </w:rPr>
        <w:t>ехнология</w:t>
      </w:r>
      <w:r>
        <w:rPr>
          <w:rFonts w:ascii="Times New Roman" w:eastAsia="Times New Roman" w:hAnsi="Times New Roman"/>
          <w:sz w:val="28"/>
          <w:szCs w:val="28"/>
        </w:rPr>
        <w:t xml:space="preserve"> </w:t>
      </w:r>
      <w:r w:rsidRPr="005B6C02">
        <w:rPr>
          <w:rFonts w:ascii="Times New Roman" w:eastAsia="Times New Roman" w:hAnsi="Times New Roman"/>
          <w:sz w:val="28"/>
          <w:szCs w:val="28"/>
        </w:rPr>
        <w:t>культуры).</w:t>
      </w:r>
    </w:p>
    <w:p w:rsidR="00CC79F9" w:rsidRPr="00A721CE" w:rsidRDefault="00CC79F9" w:rsidP="00C216D5">
      <w:pPr>
        <w:pStyle w:val="a7"/>
        <w:numPr>
          <w:ilvl w:val="0"/>
          <w:numId w:val="24"/>
        </w:numPr>
        <w:spacing w:after="0" w:line="240" w:lineRule="auto"/>
        <w:jc w:val="both"/>
        <w:rPr>
          <w:rFonts w:ascii="Times New Roman" w:hAnsi="Times New Roman" w:cs="Times New Roman"/>
          <w:sz w:val="28"/>
          <w:szCs w:val="28"/>
        </w:rPr>
      </w:pPr>
      <w:r w:rsidRPr="00925036">
        <w:rPr>
          <w:rFonts w:ascii="Times New Roman" w:hAnsi="Times New Roman" w:cs="Times New Roman"/>
          <w:sz w:val="28"/>
          <w:szCs w:val="28"/>
          <w:lang w:val="en-US"/>
        </w:rPr>
        <w:t>Arrow</w:t>
      </w:r>
      <w:r w:rsidRPr="00B45E1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K</w:t>
      </w:r>
      <w:r w:rsidRPr="00B45E12">
        <w:rPr>
          <w:rFonts w:ascii="Times New Roman" w:hAnsi="Times New Roman" w:cs="Times New Roman"/>
          <w:sz w:val="28"/>
          <w:szCs w:val="28"/>
          <w:lang w:val="en-US"/>
        </w:rPr>
        <w:t>.</w:t>
      </w:r>
      <w:r w:rsidRPr="00925036">
        <w:rPr>
          <w:rFonts w:ascii="Times New Roman" w:hAnsi="Times New Roman" w:cs="Times New Roman"/>
          <w:sz w:val="28"/>
          <w:szCs w:val="28"/>
          <w:lang w:val="en-US"/>
        </w:rPr>
        <w:t>J</w:t>
      </w:r>
      <w:r w:rsidRPr="00B45E12">
        <w:rPr>
          <w:rFonts w:ascii="Times New Roman" w:hAnsi="Times New Roman" w:cs="Times New Roman"/>
          <w:sz w:val="28"/>
          <w:szCs w:val="28"/>
          <w:lang w:val="en-US"/>
        </w:rPr>
        <w:t>. (1951; 1963, 2</w:t>
      </w:r>
      <w:r w:rsidRPr="00925036">
        <w:rPr>
          <w:rFonts w:ascii="Times New Roman" w:hAnsi="Times New Roman" w:cs="Times New Roman"/>
          <w:sz w:val="28"/>
          <w:szCs w:val="28"/>
          <w:lang w:val="en-US"/>
        </w:rPr>
        <w:t>nd</w:t>
      </w:r>
      <w:r w:rsidRPr="00B45E12">
        <w:rPr>
          <w:rFonts w:ascii="Times New Roman" w:hAnsi="Times New Roman" w:cs="Times New Roman"/>
          <w:sz w:val="28"/>
          <w:szCs w:val="28"/>
          <w:lang w:val="en-US"/>
        </w:rPr>
        <w:t xml:space="preserve"> </w:t>
      </w:r>
      <w:proofErr w:type="gramStart"/>
      <w:r w:rsidRPr="00925036">
        <w:rPr>
          <w:rFonts w:ascii="Times New Roman" w:hAnsi="Times New Roman" w:cs="Times New Roman"/>
          <w:sz w:val="28"/>
          <w:szCs w:val="28"/>
          <w:lang w:val="en-US"/>
        </w:rPr>
        <w:t>ed</w:t>
      </w:r>
      <w:proofErr w:type="gramEnd"/>
      <w:r w:rsidRPr="00B45E1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Social</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Choice</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and</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Individual</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Values</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N</w:t>
      </w:r>
      <w:r w:rsidRPr="00A721CE">
        <w:rPr>
          <w:rFonts w:ascii="Times New Roman" w:hAnsi="Times New Roman" w:cs="Times New Roman"/>
          <w:sz w:val="28"/>
          <w:szCs w:val="28"/>
        </w:rPr>
        <w:t>.</w:t>
      </w:r>
      <w:r w:rsidRPr="00925036">
        <w:rPr>
          <w:rFonts w:ascii="Times New Roman" w:hAnsi="Times New Roman" w:cs="Times New Roman"/>
          <w:sz w:val="28"/>
          <w:szCs w:val="28"/>
          <w:lang w:val="en-US"/>
        </w:rPr>
        <w:t>Y</w:t>
      </w:r>
      <w:r w:rsidRPr="00A721CE">
        <w:rPr>
          <w:rFonts w:ascii="Times New Roman" w:hAnsi="Times New Roman" w:cs="Times New Roman"/>
          <w:sz w:val="28"/>
          <w:szCs w:val="28"/>
        </w:rPr>
        <w:t xml:space="preserve">: </w:t>
      </w:r>
      <w:r w:rsidRPr="00925036">
        <w:rPr>
          <w:rFonts w:ascii="Times New Roman" w:hAnsi="Times New Roman" w:cs="Times New Roman"/>
          <w:sz w:val="28"/>
          <w:szCs w:val="28"/>
          <w:lang w:val="en-US"/>
        </w:rPr>
        <w:t>Wiley</w:t>
      </w:r>
      <w:r w:rsidRPr="00A721CE">
        <w:rPr>
          <w:rFonts w:ascii="Times New Roman" w:hAnsi="Times New Roman" w:cs="Times New Roman"/>
          <w:sz w:val="28"/>
          <w:szCs w:val="28"/>
        </w:rPr>
        <w:t>.</w:t>
      </w:r>
    </w:p>
    <w:p w:rsidR="00CC79F9" w:rsidRPr="00925036" w:rsidRDefault="00CC79F9" w:rsidP="00C216D5">
      <w:pPr>
        <w:pStyle w:val="a7"/>
        <w:numPr>
          <w:ilvl w:val="0"/>
          <w:numId w:val="24"/>
        </w:numPr>
        <w:spacing w:after="0" w:line="240" w:lineRule="auto"/>
        <w:jc w:val="both"/>
        <w:rPr>
          <w:rFonts w:ascii="Times New Roman" w:hAnsi="Times New Roman" w:cs="Times New Roman"/>
          <w:sz w:val="28"/>
          <w:szCs w:val="28"/>
          <w:lang w:val="en-US"/>
        </w:rPr>
      </w:pPr>
      <w:r w:rsidRPr="00925036">
        <w:rPr>
          <w:rFonts w:ascii="Times New Roman" w:hAnsi="Times New Roman" w:cs="Times New Roman"/>
          <w:sz w:val="28"/>
          <w:szCs w:val="28"/>
          <w:lang w:val="en-US"/>
        </w:rPr>
        <w:t>Aizerman</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M</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Aleskerov</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F</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Theory</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of</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Choice</w:t>
      </w:r>
      <w:r w:rsidRPr="002F7C92">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Elsevier:</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North-Holland,</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1995.</w:t>
      </w:r>
    </w:p>
    <w:p w:rsidR="00CC79F9" w:rsidRPr="00925036" w:rsidRDefault="00CC79F9" w:rsidP="00C216D5">
      <w:pPr>
        <w:pStyle w:val="a7"/>
        <w:numPr>
          <w:ilvl w:val="0"/>
          <w:numId w:val="24"/>
        </w:numPr>
        <w:spacing w:after="0" w:line="240" w:lineRule="auto"/>
        <w:jc w:val="both"/>
        <w:rPr>
          <w:rFonts w:ascii="Times New Roman" w:hAnsi="Times New Roman" w:cs="Times New Roman"/>
          <w:sz w:val="28"/>
          <w:szCs w:val="28"/>
          <w:lang w:val="en-US"/>
        </w:rPr>
      </w:pPr>
      <w:r w:rsidRPr="00925036">
        <w:rPr>
          <w:rFonts w:ascii="Times New Roman" w:hAnsi="Times New Roman" w:cs="Times New Roman"/>
          <w:sz w:val="28"/>
          <w:szCs w:val="28"/>
          <w:lang w:val="en-US"/>
        </w:rPr>
        <w:t>Geanakoplos</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J.</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Three</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Brief</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Proofs</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Arrow’s</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Impossibility</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Theorem:</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Cowles</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Foundation</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Discussion</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Paper.</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1123RRRR.</w:t>
      </w:r>
      <w:r>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2004.</w:t>
      </w:r>
    </w:p>
    <w:p w:rsidR="00CC79F9" w:rsidRPr="001E2496" w:rsidRDefault="00CC79F9" w:rsidP="00C216D5">
      <w:pPr>
        <w:pStyle w:val="a7"/>
        <w:numPr>
          <w:ilvl w:val="0"/>
          <w:numId w:val="24"/>
        </w:numPr>
        <w:spacing w:after="0" w:line="240" w:lineRule="auto"/>
        <w:jc w:val="both"/>
        <w:rPr>
          <w:rFonts w:ascii="Times New Roman" w:hAnsi="Times New Roman" w:cs="Times New Roman"/>
          <w:sz w:val="28"/>
          <w:szCs w:val="28"/>
        </w:rPr>
      </w:pPr>
      <w:r w:rsidRPr="001E2496">
        <w:rPr>
          <w:rFonts w:ascii="Times New Roman" w:hAnsi="Times New Roman" w:cs="Times New Roman"/>
          <w:sz w:val="28"/>
          <w:szCs w:val="28"/>
        </w:rPr>
        <w:t>Полтерович</w:t>
      </w:r>
      <w:r>
        <w:rPr>
          <w:rFonts w:ascii="Times New Roman" w:hAnsi="Times New Roman" w:cs="Times New Roman"/>
          <w:sz w:val="28"/>
          <w:szCs w:val="28"/>
        </w:rPr>
        <w:t xml:space="preserve"> </w:t>
      </w:r>
      <w:r w:rsidRPr="001E2496">
        <w:rPr>
          <w:rFonts w:ascii="Times New Roman" w:hAnsi="Times New Roman" w:cs="Times New Roman"/>
          <w:sz w:val="28"/>
          <w:szCs w:val="28"/>
        </w:rPr>
        <w:t>В.М.</w:t>
      </w:r>
      <w:r>
        <w:rPr>
          <w:rFonts w:ascii="Times New Roman" w:hAnsi="Times New Roman" w:cs="Times New Roman"/>
          <w:sz w:val="28"/>
          <w:szCs w:val="28"/>
        </w:rPr>
        <w:t xml:space="preserve"> </w:t>
      </w:r>
      <w:r w:rsidRPr="001E2496">
        <w:rPr>
          <w:rFonts w:ascii="Times New Roman" w:hAnsi="Times New Roman" w:cs="Times New Roman"/>
          <w:sz w:val="28"/>
          <w:szCs w:val="28"/>
        </w:rPr>
        <w:t>Кризис</w:t>
      </w:r>
      <w:r>
        <w:rPr>
          <w:rFonts w:ascii="Times New Roman" w:hAnsi="Times New Roman" w:cs="Times New Roman"/>
          <w:sz w:val="28"/>
          <w:szCs w:val="28"/>
        </w:rPr>
        <w:t xml:space="preserve"> </w:t>
      </w:r>
      <w:r w:rsidRPr="001E2496">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1E2496">
        <w:rPr>
          <w:rFonts w:ascii="Times New Roman" w:hAnsi="Times New Roman" w:cs="Times New Roman"/>
          <w:sz w:val="28"/>
          <w:szCs w:val="28"/>
        </w:rPr>
        <w:t>теории</w:t>
      </w:r>
      <w:r>
        <w:rPr>
          <w:rFonts w:ascii="Times New Roman" w:hAnsi="Times New Roman" w:cs="Times New Roman"/>
          <w:sz w:val="28"/>
          <w:szCs w:val="28"/>
        </w:rPr>
        <w:t xml:space="preserve"> </w:t>
      </w:r>
      <w:r w:rsidRPr="001E2496">
        <w:rPr>
          <w:rFonts w:ascii="Times New Roman" w:hAnsi="Times New Roman" w:cs="Times New Roman"/>
          <w:sz w:val="28"/>
          <w:szCs w:val="28"/>
        </w:rPr>
        <w:t>//</w:t>
      </w:r>
      <w:r>
        <w:rPr>
          <w:rFonts w:ascii="Times New Roman" w:hAnsi="Times New Roman" w:cs="Times New Roman"/>
          <w:sz w:val="28"/>
          <w:szCs w:val="28"/>
        </w:rPr>
        <w:t xml:space="preserve"> </w:t>
      </w:r>
      <w:r w:rsidRPr="001E2496">
        <w:rPr>
          <w:rFonts w:ascii="Times New Roman" w:hAnsi="Times New Roman" w:cs="Times New Roman"/>
          <w:sz w:val="28"/>
          <w:szCs w:val="28"/>
        </w:rPr>
        <w:t>Доклад</w:t>
      </w:r>
      <w:r>
        <w:rPr>
          <w:rFonts w:ascii="Times New Roman" w:hAnsi="Times New Roman" w:cs="Times New Roman"/>
          <w:sz w:val="28"/>
          <w:szCs w:val="28"/>
        </w:rPr>
        <w:t xml:space="preserve"> </w:t>
      </w:r>
      <w:r w:rsidRPr="001E2496">
        <w:rPr>
          <w:rFonts w:ascii="Times New Roman" w:hAnsi="Times New Roman" w:cs="Times New Roman"/>
          <w:sz w:val="28"/>
          <w:szCs w:val="28"/>
        </w:rPr>
        <w:t>на</w:t>
      </w:r>
      <w:r>
        <w:rPr>
          <w:rFonts w:ascii="Times New Roman" w:hAnsi="Times New Roman" w:cs="Times New Roman"/>
          <w:sz w:val="28"/>
          <w:szCs w:val="28"/>
        </w:rPr>
        <w:t xml:space="preserve"> </w:t>
      </w:r>
      <w:r w:rsidRPr="001E2496">
        <w:rPr>
          <w:rFonts w:ascii="Times New Roman" w:hAnsi="Times New Roman" w:cs="Times New Roman"/>
          <w:sz w:val="28"/>
          <w:szCs w:val="28"/>
        </w:rPr>
        <w:t>семинаре</w:t>
      </w:r>
      <w:r>
        <w:rPr>
          <w:rFonts w:ascii="Times New Roman" w:hAnsi="Times New Roman" w:cs="Times New Roman"/>
          <w:sz w:val="28"/>
          <w:szCs w:val="28"/>
        </w:rPr>
        <w:t xml:space="preserve"> </w:t>
      </w:r>
      <w:r w:rsidRPr="001E2496">
        <w:rPr>
          <w:rFonts w:ascii="Times New Roman" w:hAnsi="Times New Roman" w:cs="Times New Roman"/>
          <w:sz w:val="28"/>
          <w:szCs w:val="28"/>
        </w:rPr>
        <w:t>«Неизвестная</w:t>
      </w:r>
      <w:r>
        <w:rPr>
          <w:rFonts w:ascii="Times New Roman" w:hAnsi="Times New Roman" w:cs="Times New Roman"/>
          <w:sz w:val="28"/>
          <w:szCs w:val="28"/>
        </w:rPr>
        <w:t xml:space="preserve"> </w:t>
      </w:r>
      <w:r w:rsidRPr="001E2496">
        <w:rPr>
          <w:rFonts w:ascii="Times New Roman" w:hAnsi="Times New Roman" w:cs="Times New Roman"/>
          <w:sz w:val="28"/>
          <w:szCs w:val="28"/>
        </w:rPr>
        <w:t>экономика»,</w:t>
      </w:r>
      <w:r>
        <w:rPr>
          <w:rFonts w:ascii="Times New Roman" w:hAnsi="Times New Roman" w:cs="Times New Roman"/>
          <w:sz w:val="28"/>
          <w:szCs w:val="28"/>
        </w:rPr>
        <w:t xml:space="preserve"> </w:t>
      </w:r>
      <w:r w:rsidRPr="001E2496">
        <w:rPr>
          <w:rFonts w:ascii="Times New Roman" w:hAnsi="Times New Roman" w:cs="Times New Roman"/>
          <w:sz w:val="28"/>
          <w:szCs w:val="28"/>
        </w:rPr>
        <w:t>ЦЭМИ</w:t>
      </w:r>
      <w:r>
        <w:rPr>
          <w:rFonts w:ascii="Times New Roman" w:hAnsi="Times New Roman" w:cs="Times New Roman"/>
          <w:sz w:val="28"/>
          <w:szCs w:val="28"/>
        </w:rPr>
        <w:t xml:space="preserve"> </w:t>
      </w:r>
      <w:r w:rsidRPr="001E2496">
        <w:rPr>
          <w:rFonts w:ascii="Times New Roman" w:hAnsi="Times New Roman" w:cs="Times New Roman"/>
          <w:sz w:val="28"/>
          <w:szCs w:val="28"/>
        </w:rPr>
        <w:t>РАН,</w:t>
      </w:r>
      <w:r>
        <w:rPr>
          <w:rFonts w:ascii="Times New Roman" w:hAnsi="Times New Roman" w:cs="Times New Roman"/>
          <w:sz w:val="28"/>
          <w:szCs w:val="28"/>
        </w:rPr>
        <w:t xml:space="preserve"> </w:t>
      </w:r>
      <w:r w:rsidRPr="001E2496">
        <w:rPr>
          <w:rFonts w:ascii="Times New Roman" w:hAnsi="Times New Roman" w:cs="Times New Roman"/>
          <w:sz w:val="28"/>
          <w:szCs w:val="28"/>
        </w:rPr>
        <w:t>январь</w:t>
      </w:r>
      <w:r>
        <w:rPr>
          <w:rFonts w:ascii="Times New Roman" w:hAnsi="Times New Roman" w:cs="Times New Roman"/>
          <w:sz w:val="28"/>
          <w:szCs w:val="28"/>
        </w:rPr>
        <w:t xml:space="preserve"> </w:t>
      </w:r>
      <w:r w:rsidRPr="001E2496">
        <w:rPr>
          <w:rFonts w:ascii="Times New Roman" w:hAnsi="Times New Roman" w:cs="Times New Roman"/>
          <w:sz w:val="28"/>
          <w:szCs w:val="28"/>
        </w:rPr>
        <w:t>1997</w:t>
      </w:r>
      <w:r>
        <w:rPr>
          <w:rFonts w:ascii="Times New Roman" w:hAnsi="Times New Roman" w:cs="Times New Roman"/>
          <w:sz w:val="28"/>
          <w:szCs w:val="28"/>
        </w:rPr>
        <w:t xml:space="preserve"> </w:t>
      </w:r>
      <w:r w:rsidRPr="001E2496">
        <w:rPr>
          <w:rFonts w:ascii="Times New Roman" w:hAnsi="Times New Roman" w:cs="Times New Roman"/>
          <w:sz w:val="28"/>
          <w:szCs w:val="28"/>
        </w:rPr>
        <w:t>г.</w:t>
      </w:r>
      <w:r>
        <w:rPr>
          <w:rFonts w:ascii="Times New Roman" w:hAnsi="Times New Roman" w:cs="Times New Roman"/>
          <w:sz w:val="28"/>
          <w:szCs w:val="28"/>
        </w:rPr>
        <w:t xml:space="preserve"> </w:t>
      </w:r>
      <w:r w:rsidRPr="001E2496">
        <w:rPr>
          <w:rFonts w:ascii="Times New Roman" w:hAnsi="Times New Roman" w:cs="Times New Roman"/>
          <w:sz w:val="28"/>
          <w:szCs w:val="28"/>
        </w:rPr>
        <w:t>(Электронная</w:t>
      </w:r>
      <w:r>
        <w:rPr>
          <w:rFonts w:ascii="Times New Roman" w:hAnsi="Times New Roman" w:cs="Times New Roman"/>
          <w:sz w:val="28"/>
          <w:szCs w:val="28"/>
        </w:rPr>
        <w:t xml:space="preserve"> </w:t>
      </w:r>
      <w:r w:rsidRPr="001E2496">
        <w:rPr>
          <w:rFonts w:ascii="Times New Roman" w:hAnsi="Times New Roman" w:cs="Times New Roman"/>
          <w:sz w:val="28"/>
          <w:szCs w:val="28"/>
        </w:rPr>
        <w:t>версия:</w:t>
      </w:r>
      <w:r>
        <w:rPr>
          <w:rFonts w:ascii="Times New Roman" w:hAnsi="Times New Roman" w:cs="Times New Roman"/>
          <w:sz w:val="28"/>
          <w:szCs w:val="28"/>
        </w:rPr>
        <w:t xml:space="preserve"> </w:t>
      </w:r>
      <w:r w:rsidRPr="00925036">
        <w:rPr>
          <w:rFonts w:ascii="Times New Roman" w:hAnsi="Times New Roman" w:cs="Times New Roman"/>
          <w:sz w:val="28"/>
          <w:szCs w:val="28"/>
          <w:lang w:val="en-US"/>
        </w:rPr>
        <w:t>http</w:t>
      </w:r>
      <w:r w:rsidRPr="001E2496">
        <w:rPr>
          <w:rFonts w:ascii="Times New Roman" w:hAnsi="Times New Roman" w:cs="Times New Roman"/>
          <w:sz w:val="28"/>
          <w:szCs w:val="28"/>
        </w:rPr>
        <w:t>://</w:t>
      </w:r>
      <w:r w:rsidRPr="00925036">
        <w:rPr>
          <w:rFonts w:ascii="Times New Roman" w:hAnsi="Times New Roman" w:cs="Times New Roman"/>
          <w:sz w:val="28"/>
          <w:szCs w:val="28"/>
          <w:lang w:val="en-US"/>
        </w:rPr>
        <w:t>www</w:t>
      </w:r>
      <w:r w:rsidRPr="001E2496">
        <w:rPr>
          <w:rFonts w:ascii="Times New Roman" w:hAnsi="Times New Roman" w:cs="Times New Roman"/>
          <w:sz w:val="28"/>
          <w:szCs w:val="28"/>
        </w:rPr>
        <w:t>.</w:t>
      </w:r>
      <w:r w:rsidRPr="00925036">
        <w:rPr>
          <w:rFonts w:ascii="Times New Roman" w:hAnsi="Times New Roman" w:cs="Times New Roman"/>
          <w:sz w:val="28"/>
          <w:szCs w:val="28"/>
          <w:lang w:val="en-US"/>
        </w:rPr>
        <w:t>rusreforms</w:t>
      </w:r>
      <w:r w:rsidRPr="001E2496">
        <w:rPr>
          <w:rFonts w:ascii="Times New Roman" w:hAnsi="Times New Roman" w:cs="Times New Roman"/>
          <w:sz w:val="28"/>
          <w:szCs w:val="28"/>
        </w:rPr>
        <w:t>.</w:t>
      </w:r>
      <w:r w:rsidRPr="00925036">
        <w:rPr>
          <w:rFonts w:ascii="Times New Roman" w:hAnsi="Times New Roman" w:cs="Times New Roman"/>
          <w:sz w:val="28"/>
          <w:szCs w:val="28"/>
          <w:lang w:val="en-US"/>
        </w:rPr>
        <w:t>ru</w:t>
      </w:r>
      <w:r w:rsidRPr="001E2496">
        <w:rPr>
          <w:rFonts w:ascii="Times New Roman" w:hAnsi="Times New Roman" w:cs="Times New Roman"/>
          <w:sz w:val="28"/>
          <w:szCs w:val="28"/>
        </w:rPr>
        <w:t>/</w:t>
      </w:r>
      <w:r>
        <w:rPr>
          <w:rFonts w:ascii="Times New Roman" w:hAnsi="Times New Roman" w:cs="Times New Roman"/>
          <w:sz w:val="28"/>
          <w:szCs w:val="28"/>
        </w:rPr>
        <w:t xml:space="preserve"> </w:t>
      </w:r>
      <w:r w:rsidRPr="00925036">
        <w:rPr>
          <w:rFonts w:ascii="Times New Roman" w:hAnsi="Times New Roman" w:cs="Times New Roman"/>
          <w:sz w:val="28"/>
          <w:szCs w:val="28"/>
          <w:lang w:val="en-US"/>
        </w:rPr>
        <w:t>vmp</w:t>
      </w:r>
      <w:r w:rsidRPr="001E2496">
        <w:rPr>
          <w:rFonts w:ascii="Times New Roman" w:hAnsi="Times New Roman" w:cs="Times New Roman"/>
          <w:sz w:val="28"/>
          <w:szCs w:val="28"/>
        </w:rPr>
        <w:t>.</w:t>
      </w:r>
      <w:r w:rsidRPr="00925036">
        <w:rPr>
          <w:rFonts w:ascii="Times New Roman" w:hAnsi="Times New Roman" w:cs="Times New Roman"/>
          <w:sz w:val="28"/>
          <w:szCs w:val="28"/>
          <w:lang w:val="en-US"/>
        </w:rPr>
        <w:t>htm</w:t>
      </w:r>
      <w:r w:rsidRPr="001E2496">
        <w:rPr>
          <w:rFonts w:ascii="Times New Roman" w:hAnsi="Times New Roman" w:cs="Times New Roman"/>
          <w:sz w:val="28"/>
          <w:szCs w:val="28"/>
        </w:rPr>
        <w:t>)</w:t>
      </w:r>
    </w:p>
    <w:p w:rsidR="00CC79F9" w:rsidRPr="00CC79F9" w:rsidRDefault="00CC79F9" w:rsidP="00C216D5">
      <w:pPr>
        <w:pStyle w:val="a7"/>
        <w:numPr>
          <w:ilvl w:val="0"/>
          <w:numId w:val="24"/>
        </w:numPr>
        <w:spacing w:after="0" w:line="240" w:lineRule="auto"/>
        <w:jc w:val="both"/>
        <w:rPr>
          <w:rFonts w:ascii="Times New Roman" w:hAnsi="Times New Roman" w:cs="Times New Roman"/>
          <w:sz w:val="28"/>
          <w:szCs w:val="28"/>
          <w:lang w:val="en-US"/>
        </w:rPr>
      </w:pPr>
      <w:r w:rsidRPr="00925036">
        <w:rPr>
          <w:rFonts w:ascii="Times New Roman" w:hAnsi="Times New Roman" w:cs="Times New Roman"/>
          <w:sz w:val="28"/>
          <w:szCs w:val="28"/>
          <w:lang w:val="en-US"/>
        </w:rPr>
        <w:t>Suleimenov</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I</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Gabrielyan</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O</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Mun</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G</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Panchenko</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S</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Amirzhan</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T</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Suleimenova</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K</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Voting</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Procedure</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and</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Neural</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Networks</w:t>
      </w:r>
      <w:r w:rsidRPr="00CC79F9">
        <w:rPr>
          <w:rFonts w:ascii="Times New Roman" w:hAnsi="Times New Roman" w:cs="Times New Roman"/>
          <w:sz w:val="28"/>
          <w:szCs w:val="28"/>
          <w:lang w:val="en-US"/>
        </w:rPr>
        <w:t xml:space="preserve"> // </w:t>
      </w:r>
      <w:r w:rsidRPr="00925036">
        <w:rPr>
          <w:rFonts w:ascii="Times New Roman" w:hAnsi="Times New Roman" w:cs="Times New Roman"/>
          <w:sz w:val="28"/>
          <w:szCs w:val="28"/>
          <w:lang w:val="en-US"/>
        </w:rPr>
        <w:t>International</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Journal</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on</w:t>
      </w:r>
      <w:r w:rsidRPr="00CC79F9">
        <w:rPr>
          <w:rFonts w:ascii="Times New Roman" w:hAnsi="Times New Roman" w:cs="Times New Roman"/>
          <w:sz w:val="28"/>
          <w:szCs w:val="28"/>
          <w:lang w:val="en-US"/>
        </w:rPr>
        <w:t xml:space="preserve"> </w:t>
      </w:r>
      <w:r w:rsidRPr="00925036">
        <w:rPr>
          <w:rFonts w:ascii="Times New Roman" w:hAnsi="Times New Roman" w:cs="Times New Roman"/>
          <w:sz w:val="28"/>
          <w:szCs w:val="28"/>
          <w:lang w:val="en-US"/>
        </w:rPr>
        <w:t>Communications</w:t>
      </w:r>
      <w:r w:rsidRPr="00CC79F9">
        <w:rPr>
          <w:rFonts w:ascii="Times New Roman" w:hAnsi="Times New Roman" w:cs="Times New Roman"/>
          <w:sz w:val="28"/>
          <w:szCs w:val="28"/>
          <w:lang w:val="en-US"/>
        </w:rPr>
        <w:t xml:space="preserve">. – 2014. – </w:t>
      </w:r>
      <w:r w:rsidRPr="00925036">
        <w:rPr>
          <w:rFonts w:ascii="Times New Roman" w:hAnsi="Times New Roman" w:cs="Times New Roman"/>
          <w:sz w:val="28"/>
          <w:szCs w:val="28"/>
          <w:lang w:val="en-US"/>
        </w:rPr>
        <w:t>T</w:t>
      </w:r>
      <w:r w:rsidRPr="00CC79F9">
        <w:rPr>
          <w:rFonts w:ascii="Times New Roman" w:hAnsi="Times New Roman" w:cs="Times New Roman"/>
          <w:sz w:val="28"/>
          <w:szCs w:val="28"/>
          <w:lang w:val="en-US"/>
        </w:rPr>
        <w:t xml:space="preserve">.3 – </w:t>
      </w:r>
      <w:r w:rsidRPr="00925036">
        <w:rPr>
          <w:rFonts w:ascii="Times New Roman" w:hAnsi="Times New Roman" w:cs="Times New Roman"/>
          <w:sz w:val="28"/>
          <w:szCs w:val="28"/>
          <w:lang w:val="en-US"/>
        </w:rPr>
        <w:t>C</w:t>
      </w:r>
      <w:r w:rsidRPr="00CC79F9">
        <w:rPr>
          <w:rFonts w:ascii="Times New Roman" w:hAnsi="Times New Roman" w:cs="Times New Roman"/>
          <w:sz w:val="28"/>
          <w:szCs w:val="28"/>
          <w:lang w:val="en-US"/>
        </w:rPr>
        <w:t>.16-20.</w:t>
      </w:r>
    </w:p>
    <w:p w:rsidR="00CC79F9" w:rsidRPr="00A721CE" w:rsidRDefault="00CC79F9" w:rsidP="00C216D5">
      <w:pPr>
        <w:pStyle w:val="a7"/>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Сулейменов</w:t>
      </w:r>
      <w:r w:rsidRPr="00A721CE">
        <w:rPr>
          <w:rFonts w:ascii="Times New Roman" w:hAnsi="Times New Roman" w:cs="Times New Roman"/>
          <w:sz w:val="28"/>
          <w:szCs w:val="28"/>
        </w:rPr>
        <w:t xml:space="preserve"> </w:t>
      </w:r>
      <w:r>
        <w:rPr>
          <w:rFonts w:ascii="Times New Roman" w:hAnsi="Times New Roman" w:cs="Times New Roman"/>
          <w:sz w:val="28"/>
          <w:szCs w:val="28"/>
        </w:rPr>
        <w:t>И</w:t>
      </w:r>
      <w:r w:rsidRPr="00A721CE">
        <w:rPr>
          <w:rFonts w:ascii="Times New Roman" w:hAnsi="Times New Roman" w:cs="Times New Roman"/>
          <w:sz w:val="28"/>
          <w:szCs w:val="28"/>
        </w:rPr>
        <w:t>.</w:t>
      </w:r>
      <w:r>
        <w:rPr>
          <w:rFonts w:ascii="Times New Roman" w:hAnsi="Times New Roman" w:cs="Times New Roman"/>
          <w:sz w:val="28"/>
          <w:szCs w:val="28"/>
        </w:rPr>
        <w:t>Э</w:t>
      </w:r>
      <w:r w:rsidRPr="00A721CE">
        <w:rPr>
          <w:rFonts w:ascii="Times New Roman" w:hAnsi="Times New Roman" w:cs="Times New Roman"/>
          <w:sz w:val="28"/>
          <w:szCs w:val="28"/>
        </w:rPr>
        <w:t xml:space="preserve">., </w:t>
      </w:r>
      <w:r>
        <w:rPr>
          <w:rFonts w:ascii="Times New Roman" w:hAnsi="Times New Roman" w:cs="Times New Roman"/>
          <w:sz w:val="28"/>
          <w:szCs w:val="28"/>
        </w:rPr>
        <w:t>Габриелян</w:t>
      </w:r>
      <w:r w:rsidRPr="00A721CE">
        <w:rPr>
          <w:rFonts w:ascii="Times New Roman" w:hAnsi="Times New Roman" w:cs="Times New Roman"/>
          <w:sz w:val="28"/>
          <w:szCs w:val="28"/>
        </w:rPr>
        <w:t xml:space="preserve"> </w:t>
      </w:r>
      <w:r>
        <w:rPr>
          <w:rFonts w:ascii="Times New Roman" w:hAnsi="Times New Roman" w:cs="Times New Roman"/>
          <w:sz w:val="28"/>
          <w:szCs w:val="28"/>
        </w:rPr>
        <w:t>О</w:t>
      </w:r>
      <w:r w:rsidRPr="00A721CE">
        <w:rPr>
          <w:rFonts w:ascii="Times New Roman" w:hAnsi="Times New Roman" w:cs="Times New Roman"/>
          <w:sz w:val="28"/>
          <w:szCs w:val="28"/>
        </w:rPr>
        <w:t>.</w:t>
      </w:r>
      <w:r>
        <w:rPr>
          <w:rFonts w:ascii="Times New Roman" w:hAnsi="Times New Roman" w:cs="Times New Roman"/>
          <w:sz w:val="28"/>
          <w:szCs w:val="28"/>
        </w:rPr>
        <w:t>А</w:t>
      </w:r>
      <w:r w:rsidRPr="00A721CE">
        <w:rPr>
          <w:rFonts w:ascii="Times New Roman" w:hAnsi="Times New Roman" w:cs="Times New Roman"/>
          <w:sz w:val="28"/>
          <w:szCs w:val="28"/>
        </w:rPr>
        <w:t xml:space="preserve">., </w:t>
      </w:r>
      <w:r>
        <w:rPr>
          <w:rFonts w:ascii="Times New Roman" w:hAnsi="Times New Roman" w:cs="Times New Roman"/>
          <w:sz w:val="28"/>
          <w:szCs w:val="28"/>
        </w:rPr>
        <w:t>Мун</w:t>
      </w:r>
      <w:r w:rsidRPr="00A721CE">
        <w:rPr>
          <w:rFonts w:ascii="Times New Roman" w:hAnsi="Times New Roman" w:cs="Times New Roman"/>
          <w:sz w:val="28"/>
          <w:szCs w:val="28"/>
        </w:rPr>
        <w:t xml:space="preserve"> </w:t>
      </w:r>
      <w:r>
        <w:rPr>
          <w:rFonts w:ascii="Times New Roman" w:hAnsi="Times New Roman" w:cs="Times New Roman"/>
          <w:sz w:val="28"/>
          <w:szCs w:val="28"/>
        </w:rPr>
        <w:t>Г</w:t>
      </w:r>
      <w:r w:rsidRPr="00A721CE">
        <w:rPr>
          <w:rFonts w:ascii="Times New Roman" w:hAnsi="Times New Roman" w:cs="Times New Roman"/>
          <w:sz w:val="28"/>
          <w:szCs w:val="28"/>
        </w:rPr>
        <w:t>.</w:t>
      </w:r>
      <w:r>
        <w:rPr>
          <w:rFonts w:ascii="Times New Roman" w:hAnsi="Times New Roman" w:cs="Times New Roman"/>
          <w:sz w:val="28"/>
          <w:szCs w:val="28"/>
        </w:rPr>
        <w:t>А</w:t>
      </w:r>
      <w:r w:rsidRPr="00A721CE">
        <w:rPr>
          <w:rFonts w:ascii="Times New Roman" w:hAnsi="Times New Roman" w:cs="Times New Roman"/>
          <w:sz w:val="28"/>
          <w:szCs w:val="28"/>
        </w:rPr>
        <w:t>.</w:t>
      </w:r>
      <w:r>
        <w:rPr>
          <w:rFonts w:ascii="Times New Roman" w:hAnsi="Times New Roman" w:cs="Times New Roman"/>
          <w:sz w:val="28"/>
          <w:szCs w:val="28"/>
        </w:rPr>
        <w:t>, Пак И.Т., Шалтыкова Д.Б., Панченко С.В., Витулева Е.С. Некоторые вопросы современной теории инноваций. Алматы – Симферополь, 2016, 197 с.</w:t>
      </w:r>
      <w:r w:rsidRPr="00A721CE">
        <w:rPr>
          <w:rFonts w:ascii="Times New Roman" w:hAnsi="Times New Roman" w:cs="Times New Roman"/>
          <w:sz w:val="28"/>
          <w:szCs w:val="28"/>
        </w:rPr>
        <w:t xml:space="preserve"> </w:t>
      </w:r>
    </w:p>
    <w:p w:rsidR="00FE52BC" w:rsidRDefault="00CC79F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FE52BC" w:rsidRPr="00601A71" w:rsidRDefault="00FE52BC" w:rsidP="00FE52B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Глава 18</w:t>
      </w:r>
      <w:r w:rsidRPr="00601A71">
        <w:rPr>
          <w:rFonts w:ascii="Times New Roman" w:eastAsia="Times New Roman" w:hAnsi="Times New Roman" w:cs="Times New Roman"/>
          <w:b/>
          <w:sz w:val="28"/>
          <w:szCs w:val="28"/>
        </w:rPr>
        <w:t>. Логистика инноваций</w:t>
      </w:r>
      <w:r>
        <w:rPr>
          <w:rFonts w:ascii="Times New Roman" w:eastAsia="Times New Roman" w:hAnsi="Times New Roman" w:cs="Times New Roman"/>
          <w:b/>
          <w:sz w:val="28"/>
          <w:szCs w:val="28"/>
        </w:rPr>
        <w:t xml:space="preserve">, </w:t>
      </w:r>
      <w:r w:rsidRPr="00601A71">
        <w:rPr>
          <w:rFonts w:ascii="Times New Roman" w:eastAsia="Times New Roman" w:hAnsi="Times New Roman" w:cs="Times New Roman"/>
          <w:b/>
          <w:sz w:val="28"/>
          <w:szCs w:val="28"/>
        </w:rPr>
        <w:t>инновационные кластеры</w:t>
      </w:r>
      <w:r w:rsidRPr="00EE1C79">
        <w:rPr>
          <w:rFonts w:ascii="Times New Roman" w:eastAsia="Times New Roman" w:hAnsi="Times New Roman" w:cs="Times New Roman"/>
          <w:b/>
          <w:sz w:val="28"/>
          <w:szCs w:val="28"/>
        </w:rPr>
        <w:t xml:space="preserve"> </w:t>
      </w:r>
      <w:r w:rsidRPr="00601A71">
        <w:rPr>
          <w:rFonts w:ascii="Times New Roman" w:eastAsia="Times New Roman" w:hAnsi="Times New Roman" w:cs="Times New Roman"/>
          <w:b/>
          <w:sz w:val="28"/>
          <w:szCs w:val="28"/>
        </w:rPr>
        <w:t>и</w:t>
      </w:r>
      <w:r>
        <w:rPr>
          <w:rFonts w:ascii="Times New Roman" w:eastAsia="Times New Roman" w:hAnsi="Times New Roman" w:cs="Times New Roman"/>
          <w:b/>
          <w:sz w:val="28"/>
          <w:szCs w:val="28"/>
        </w:rPr>
        <w:t xml:space="preserve"> социальный аспект решения технических проблем</w:t>
      </w:r>
    </w:p>
    <w:p w:rsidR="00FE52BC" w:rsidRDefault="00FE52BC" w:rsidP="00FE52BC">
      <w:pPr>
        <w:spacing w:after="0" w:line="240" w:lineRule="auto"/>
        <w:ind w:firstLine="567"/>
        <w:jc w:val="both"/>
        <w:rPr>
          <w:rFonts w:ascii="Times New Roman" w:eastAsia="Times New Roman" w:hAnsi="Times New Roman" w:cs="Times New Roman"/>
          <w:sz w:val="28"/>
          <w:szCs w:val="28"/>
        </w:rPr>
      </w:pPr>
    </w:p>
    <w:p w:rsidR="00FE52BC" w:rsidRPr="000152B1" w:rsidRDefault="00FE52BC" w:rsidP="00FE52BC">
      <w:pPr>
        <w:spacing w:after="0" w:line="240" w:lineRule="auto"/>
        <w:ind w:left="4536"/>
        <w:jc w:val="both"/>
        <w:rPr>
          <w:rFonts w:ascii="Times New Roman" w:eastAsia="Times New Roman" w:hAnsi="Times New Roman" w:cs="Times New Roman"/>
          <w:i/>
          <w:sz w:val="28"/>
          <w:szCs w:val="28"/>
        </w:rPr>
      </w:pPr>
      <w:r w:rsidRPr="000152B1">
        <w:rPr>
          <w:rFonts w:ascii="Times New Roman" w:eastAsia="Times New Roman" w:hAnsi="Times New Roman" w:cs="Times New Roman"/>
          <w:i/>
          <w:sz w:val="28"/>
          <w:szCs w:val="28"/>
        </w:rPr>
        <w:t>Говорят, умней они...</w:t>
      </w:r>
    </w:p>
    <w:p w:rsidR="00FE52BC" w:rsidRPr="000152B1" w:rsidRDefault="00FE52BC" w:rsidP="00FE52BC">
      <w:pPr>
        <w:spacing w:after="0" w:line="240" w:lineRule="auto"/>
        <w:ind w:left="4536"/>
        <w:jc w:val="both"/>
        <w:rPr>
          <w:rFonts w:ascii="Times New Roman" w:eastAsia="Times New Roman" w:hAnsi="Times New Roman" w:cs="Times New Roman"/>
          <w:i/>
          <w:sz w:val="28"/>
          <w:szCs w:val="28"/>
        </w:rPr>
      </w:pPr>
      <w:r w:rsidRPr="000152B1">
        <w:rPr>
          <w:rFonts w:ascii="Times New Roman" w:eastAsia="Times New Roman" w:hAnsi="Times New Roman" w:cs="Times New Roman"/>
          <w:i/>
          <w:sz w:val="28"/>
          <w:szCs w:val="28"/>
        </w:rPr>
        <w:t>Но что слышим от любова?</w:t>
      </w:r>
    </w:p>
    <w:p w:rsidR="00FE52BC" w:rsidRPr="000152B1" w:rsidRDefault="00FE52BC" w:rsidP="00FE52BC">
      <w:pPr>
        <w:spacing w:after="0" w:line="240" w:lineRule="auto"/>
        <w:ind w:left="4536"/>
        <w:jc w:val="both"/>
        <w:rPr>
          <w:rFonts w:ascii="Times New Roman" w:eastAsia="Times New Roman" w:hAnsi="Times New Roman" w:cs="Times New Roman"/>
          <w:i/>
          <w:sz w:val="28"/>
          <w:szCs w:val="28"/>
        </w:rPr>
      </w:pPr>
      <w:r w:rsidRPr="000152B1">
        <w:rPr>
          <w:rFonts w:ascii="Times New Roman" w:eastAsia="Times New Roman" w:hAnsi="Times New Roman" w:cs="Times New Roman"/>
          <w:i/>
          <w:sz w:val="28"/>
          <w:szCs w:val="28"/>
        </w:rPr>
        <w:t>«Жомини да Жомини!»</w:t>
      </w:r>
    </w:p>
    <w:p w:rsidR="00FE52BC" w:rsidRPr="000152B1" w:rsidRDefault="00FE52BC" w:rsidP="00FE52BC">
      <w:pPr>
        <w:spacing w:after="0" w:line="240" w:lineRule="auto"/>
        <w:ind w:left="4536"/>
        <w:jc w:val="both"/>
        <w:rPr>
          <w:rFonts w:ascii="Times New Roman" w:eastAsia="Times New Roman" w:hAnsi="Times New Roman" w:cs="Times New Roman"/>
          <w:i/>
          <w:sz w:val="28"/>
          <w:szCs w:val="28"/>
        </w:rPr>
      </w:pPr>
      <w:r w:rsidRPr="000152B1">
        <w:rPr>
          <w:rFonts w:ascii="Times New Roman" w:eastAsia="Times New Roman" w:hAnsi="Times New Roman" w:cs="Times New Roman"/>
          <w:i/>
          <w:sz w:val="28"/>
          <w:szCs w:val="28"/>
        </w:rPr>
        <w:t>А о водке ни полслова.</w:t>
      </w:r>
    </w:p>
    <w:p w:rsidR="00FE52BC" w:rsidRPr="000152B1" w:rsidRDefault="00FE52BC" w:rsidP="00FE52BC">
      <w:pPr>
        <w:spacing w:after="0" w:line="240" w:lineRule="auto"/>
        <w:ind w:left="4536"/>
        <w:jc w:val="both"/>
        <w:rPr>
          <w:rFonts w:ascii="Times New Roman" w:eastAsia="Times New Roman" w:hAnsi="Times New Roman" w:cs="Times New Roman"/>
          <w:i/>
          <w:sz w:val="28"/>
          <w:szCs w:val="28"/>
        </w:rPr>
      </w:pPr>
    </w:p>
    <w:p w:rsidR="00FE52BC" w:rsidRPr="000152B1" w:rsidRDefault="00FE52BC" w:rsidP="00FE52BC">
      <w:pPr>
        <w:spacing w:after="0" w:line="240" w:lineRule="auto"/>
        <w:ind w:left="4536"/>
        <w:jc w:val="both"/>
        <w:rPr>
          <w:rFonts w:ascii="Times New Roman" w:eastAsia="Times New Roman" w:hAnsi="Times New Roman" w:cs="Times New Roman"/>
          <w:i/>
          <w:sz w:val="28"/>
          <w:szCs w:val="28"/>
        </w:rPr>
      </w:pPr>
      <w:r w:rsidRPr="000152B1">
        <w:rPr>
          <w:rFonts w:ascii="Times New Roman" w:eastAsia="Times New Roman" w:hAnsi="Times New Roman" w:cs="Times New Roman"/>
          <w:i/>
          <w:sz w:val="28"/>
          <w:szCs w:val="28"/>
        </w:rPr>
        <w:t>Д.В. Давыдов, «Песня старого гусара»</w:t>
      </w:r>
    </w:p>
    <w:p w:rsidR="00FE52BC" w:rsidRDefault="00FE52BC" w:rsidP="00FE52BC">
      <w:pPr>
        <w:spacing w:after="0" w:line="240" w:lineRule="auto"/>
        <w:ind w:firstLine="567"/>
        <w:jc w:val="both"/>
        <w:rPr>
          <w:rFonts w:ascii="Times New Roman" w:eastAsia="Times New Roman" w:hAnsi="Times New Roman" w:cs="Times New Roman"/>
          <w:sz w:val="28"/>
          <w:szCs w:val="28"/>
        </w:rPr>
      </w:pP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предыдущих разделах упоминалось, что информационные технологии представляют собой именно ту область науки и техники, которая наиболее удобна для самостоятельной деятельности. Упрощая, именно в этой области можно получить значимые результаты при минимальных инвестициях, а иногда и вовсе обойтись без инвестора. Вопрос о том, можно ли действовать самостоятельно (упрощая, создать стартап) в иных областях науки и техники, затрагивался только вскользь. </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разделе на вполне конкретном примере будет показано, что современное общество предоставляет возможности для самостоятельной работы и представителям других специальностей – надо только адекватно поставить задачу.</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Преодоление негативных трендов, связанных со значительным внешним давлением на страны Таможенного Союза (наиболее очевидные из таких факторов связаны с волатильностью мирового рынка энергоносителей) со всей остротой ставит проблему импортозамещения. Для многих неочевидно, но эта проблема де-факто неотделима от создания собственных разработок и технологий, во всяком случае – в текущих исторических условиях. </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большому счету, в обоих случаях речь идет о существовании вполне определенной инновационной культуры [</w:t>
      </w:r>
      <w:r w:rsidRPr="004F47BC">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способности общества внедрить и ассимилировать новые технологии, причем делать это системно. </w:t>
      </w:r>
      <w:r w:rsidRPr="00FC23B6">
        <w:rPr>
          <w:rFonts w:ascii="Times New Roman" w:eastAsia="Times New Roman" w:hAnsi="Times New Roman" w:cs="Times New Roman"/>
          <w:sz w:val="28"/>
          <w:szCs w:val="28"/>
        </w:rPr>
        <w:t>Инновационная культура одинаково нужна и для того, чтобы внедрить технологию, купленную за рубежом, и технологию, разработанну</w:t>
      </w:r>
      <w:r>
        <w:rPr>
          <w:rFonts w:ascii="Times New Roman" w:eastAsia="Times New Roman" w:hAnsi="Times New Roman" w:cs="Times New Roman"/>
          <w:sz w:val="28"/>
          <w:szCs w:val="28"/>
        </w:rPr>
        <w:t>ю отечественными специалистами.</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Инновационную культуру не создают крупные компании или же государственные организации, они разве только могут «задать тон». Культура – любая культура – возникает только тогда, когда соответствующий набор воззрений, стереотипов мышления и поведения ассимилирует общество. </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Следовательно, необходим своего рода посредник, в качестве которого выступали и выступают некие малые формы – трансляторы соответствующих представлений в общество. Применительно к инновационной культуре эту функцию могут взять на себя только стартапы, что однозначно показывает пример информационных технологий, уже ассимилированных обществом. </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Именно поэтому авторы данного издания ориентируются именно на ту часть студенчества, которая способна принять участие в инновационной деятельности и готова бороться за свое, свое личное положение в этой сфере. </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Это тем более важно, что сегодня практически во всех эшелонах управления имеется понимание: инновационную культуру в постсоветских странах </w:t>
      </w:r>
      <w:r w:rsidRPr="00FC23B6">
        <w:rPr>
          <w:rFonts w:ascii="Times New Roman" w:eastAsia="Times New Roman" w:hAnsi="Times New Roman" w:cs="Times New Roman"/>
          <w:b/>
          <w:i/>
          <w:sz w:val="28"/>
          <w:szCs w:val="28"/>
        </w:rPr>
        <w:t>придется создавать заново</w:t>
      </w:r>
      <w:r>
        <w:rPr>
          <w:rFonts w:ascii="Times New Roman" w:eastAsia="Times New Roman" w:hAnsi="Times New Roman" w:cs="Times New Roman"/>
          <w:sz w:val="28"/>
          <w:szCs w:val="28"/>
        </w:rPr>
        <w:t>. Двадцать пять лет ориентации на импорт «нового/передового» (во всех сферах – от политической до технической) не могли пройти бесследно. Очевидно и другое: для решения поставленной задачи необходимы определенные «точки роста». Гораздо менее очевидно, как именно такие точки роста целесообразно создавать и как выбирать научные/технические направления и/или задачи, которые могли бы обеспечить их появление. (Пример корпорации «Роснано» у всех перед глазами, он рассматривался также и в предыдущих главах.)</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этим представляется целесообразным еще раз обсудить вопрос о логистике инноваций, как инструмента, представление о котором должны иметь все, кто занимается научной или инновационной деятельностью – вопрос о внедрении собственных разработок сегодня актуален для любого ученого, как никогда.</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Изобретение, технология (говоря обобщенно, инновация</w:t>
      </w:r>
      <w:r w:rsidRPr="00153D14">
        <w:rPr>
          <w:rFonts w:ascii="Times New Roman" w:eastAsia="Times New Roman" w:hAnsi="Times New Roman" w:cs="Times New Roman"/>
          <w:vertAlign w:val="superscript"/>
        </w:rPr>
        <w:footnoteReference w:id="38"/>
      </w:r>
      <w:r w:rsidRPr="00143690">
        <w:rPr>
          <w:rFonts w:ascii="Times New Roman" w:eastAsia="Times New Roman" w:hAnsi="Times New Roman" w:cs="Times New Roman"/>
          <w:sz w:val="28"/>
          <w:szCs w:val="28"/>
        </w:rPr>
        <w:t xml:space="preserve">) представляют экономическую ценность не столько сами по себе, сколько как элемент общей системы. Предельным случаем здесь являются разработки, остающиеся невостребованными. </w:t>
      </w:r>
      <w:r>
        <w:rPr>
          <w:rFonts w:ascii="Times New Roman" w:eastAsia="Times New Roman" w:hAnsi="Times New Roman" w:cs="Times New Roman"/>
          <w:sz w:val="28"/>
          <w:szCs w:val="28"/>
        </w:rPr>
        <w:t>(</w:t>
      </w:r>
      <w:r w:rsidRPr="00143690">
        <w:rPr>
          <w:rFonts w:ascii="Times New Roman" w:eastAsia="Times New Roman" w:hAnsi="Times New Roman" w:cs="Times New Roman"/>
          <w:sz w:val="28"/>
          <w:szCs w:val="28"/>
        </w:rPr>
        <w:t>Их экономическая ценность, очевидно, обращается в ноль.</w:t>
      </w:r>
      <w:r>
        <w:rPr>
          <w:rFonts w:ascii="Times New Roman" w:eastAsia="Times New Roman" w:hAnsi="Times New Roman" w:cs="Times New Roman"/>
          <w:sz w:val="28"/>
          <w:szCs w:val="28"/>
        </w:rPr>
        <w:t>)</w:t>
      </w:r>
      <w:r w:rsidRPr="00143690">
        <w:rPr>
          <w:rFonts w:ascii="Times New Roman" w:eastAsia="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решение</w:t>
      </w:r>
      <w:r w:rsidRPr="001436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соответствующего комплекса проблем нацелена</w:t>
      </w:r>
      <w:r w:rsidRPr="00143690">
        <w:rPr>
          <w:rFonts w:ascii="Times New Roman" w:eastAsia="Times New Roman" w:hAnsi="Times New Roman" w:cs="Times New Roman"/>
          <w:sz w:val="28"/>
          <w:szCs w:val="28"/>
        </w:rPr>
        <w:t xml:space="preserve"> логистика инноваций. Как известно, логистика получила широкое распространение в средине 20-го века как инструмент для отыскания оптимальных маршрутов перемещения военных грузов</w:t>
      </w:r>
      <w:r>
        <w:rPr>
          <w:rFonts w:ascii="Times New Roman" w:eastAsia="Times New Roman" w:hAnsi="Times New Roman" w:cs="Times New Roman"/>
          <w:sz w:val="28"/>
          <w:szCs w:val="28"/>
        </w:rPr>
        <w:t>. К</w:t>
      </w:r>
      <w:r w:rsidRPr="00143690">
        <w:rPr>
          <w:rFonts w:ascii="Times New Roman" w:eastAsia="Times New Roman" w:hAnsi="Times New Roman" w:cs="Times New Roman"/>
          <w:sz w:val="28"/>
          <w:szCs w:val="28"/>
        </w:rPr>
        <w:t>ак одного из предшественников современной логистики часто указывают военного теоретика Г.В.Жомини [</w:t>
      </w:r>
      <w:r>
        <w:rPr>
          <w:rFonts w:ascii="Times New Roman" w:eastAsia="Times New Roman" w:hAnsi="Times New Roman" w:cs="Times New Roman"/>
          <w:sz w:val="28"/>
          <w:szCs w:val="28"/>
        </w:rPr>
        <w:t>2</w:t>
      </w:r>
      <w:r w:rsidRPr="00143690">
        <w:rPr>
          <w:rFonts w:ascii="Times New Roman" w:eastAsia="Times New Roman" w:hAnsi="Times New Roman" w:cs="Times New Roman"/>
          <w:sz w:val="28"/>
          <w:szCs w:val="28"/>
        </w:rPr>
        <w:t>]</w:t>
      </w:r>
      <w:r>
        <w:rPr>
          <w:rFonts w:ascii="Times New Roman" w:eastAsia="Times New Roman" w:hAnsi="Times New Roman" w:cs="Times New Roman"/>
          <w:sz w:val="28"/>
          <w:szCs w:val="28"/>
        </w:rPr>
        <w:t>, офицера наполеоновской армии, сражавшегося против Российской Империи в войне 1812 г., но после получившего чин российского генерала от инфантерии. (Более того, портрет Г.В. Жомини находится в галерее героев войны 1812 г. в Зимнем дворце</w:t>
      </w:r>
      <w:r>
        <w:rPr>
          <w:rStyle w:val="aa"/>
          <w:rFonts w:ascii="Times New Roman" w:eastAsia="Times New Roman" w:hAnsi="Times New Roman"/>
          <w:sz w:val="28"/>
          <w:szCs w:val="28"/>
        </w:rPr>
        <w:footnoteReference w:id="39"/>
      </w:r>
      <w:r>
        <w:rPr>
          <w:rFonts w:ascii="Times New Roman" w:eastAsia="Times New Roman" w:hAnsi="Times New Roman" w:cs="Times New Roman"/>
          <w:sz w:val="28"/>
          <w:szCs w:val="28"/>
        </w:rPr>
        <w:t>.) Обратите внимание на даты его жизни – логистика тоже зарождалась в 19 веке, но оформилась именно на рубеже 19-го и 20-го веков. Как отмечалось выше, это и был период расцвета индустриальной эпохи.</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В настоящее время термин </w:t>
      </w:r>
      <w:r>
        <w:rPr>
          <w:rFonts w:ascii="Times New Roman" w:eastAsia="Times New Roman" w:hAnsi="Times New Roman" w:cs="Times New Roman"/>
          <w:sz w:val="28"/>
          <w:szCs w:val="28"/>
        </w:rPr>
        <w:t xml:space="preserve">«логистика» </w:t>
      </w:r>
      <w:r w:rsidRPr="00143690">
        <w:rPr>
          <w:rFonts w:ascii="Times New Roman" w:eastAsia="Times New Roman" w:hAnsi="Times New Roman" w:cs="Times New Roman"/>
          <w:sz w:val="28"/>
          <w:szCs w:val="28"/>
        </w:rPr>
        <w:t>трактуется намного более широко, вплоть до того, что некоторыми авторами ставится вопрос о глобальных логистических системах.</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В соответствии с одним из определений [</w:t>
      </w:r>
      <w:r>
        <w:rPr>
          <w:rFonts w:ascii="Times New Roman" w:eastAsia="Times New Roman" w:hAnsi="Times New Roman" w:cs="Times New Roman"/>
          <w:sz w:val="28"/>
          <w:szCs w:val="28"/>
        </w:rPr>
        <w:t>2</w:t>
      </w:r>
      <w:r w:rsidRPr="00143690">
        <w:rPr>
          <w:rFonts w:ascii="Times New Roman" w:eastAsia="Times New Roman" w:hAnsi="Times New Roman" w:cs="Times New Roman"/>
          <w:sz w:val="28"/>
          <w:szCs w:val="28"/>
        </w:rPr>
        <w:t xml:space="preserve">]: «Логистика – интегральный инструмент менеджмента, способствующий достижению стратегических, тактических или оперативных целей организации бизнеса за счет эффективного управления материальными и/или сервисными потоками, а также сопутствующими ими потоками (финансовыми, информационными и т.п.)».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lastRenderedPageBreak/>
        <w:t>Ключевым словом в данном определении является «поток». Поэтому в той же мере будет справедливым сказать, что логистика анализирует потоки, развивающиеся (создаваемые) в системах вполне определенного типа. Несколько упрощая, можно сказать, что она анализирует многочисленные связи (финансовые, материальные и другие), необходимые для наиболее эффективной организации бизнеса.</w:t>
      </w:r>
    </w:p>
    <w:p w:rsidR="00FE52BC" w:rsidRDefault="00FE52BC" w:rsidP="00FE52BC">
      <w:pPr>
        <w:spacing w:after="0" w:line="240" w:lineRule="auto"/>
        <w:ind w:firstLine="567"/>
        <w:jc w:val="both"/>
        <w:rPr>
          <w:rFonts w:ascii="Times New Roman" w:eastAsia="Times New Roman" w:hAnsi="Times New Roman" w:cs="Times New Roman"/>
          <w:sz w:val="28"/>
          <w:szCs w:val="28"/>
        </w:rPr>
      </w:pPr>
    </w:p>
    <w:p w:rsidR="00FE52BC" w:rsidRDefault="00FE52BC" w:rsidP="00FE52BC">
      <w:pPr>
        <w:spacing w:after="0" w:line="240" w:lineRule="auto"/>
        <w:jc w:val="center"/>
        <w:rPr>
          <w:rFonts w:ascii="Times New Roman" w:eastAsia="Times New Roman" w:hAnsi="Times New Roman" w:cs="Times New Roman"/>
          <w:sz w:val="28"/>
          <w:szCs w:val="28"/>
        </w:rPr>
      </w:pPr>
      <w:r>
        <w:rPr>
          <w:noProof/>
        </w:rPr>
        <w:drawing>
          <wp:inline distT="0" distB="0" distL="0" distR="0" wp14:anchorId="0F1B3455" wp14:editId="21B36B0F">
            <wp:extent cx="2487996" cy="2886075"/>
            <wp:effectExtent l="19050" t="0" r="7554" b="0"/>
            <wp:docPr id="166" name="Рисунок 1" descr="Jomini Antoine-Hen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mini Antoine-Henri.jpg"/>
                    <pic:cNvPicPr>
                      <a:picLocks noChangeAspect="1" noChangeArrowheads="1"/>
                    </pic:cNvPicPr>
                  </pic:nvPicPr>
                  <pic:blipFill>
                    <a:blip r:embed="rId74"/>
                    <a:srcRect/>
                    <a:stretch>
                      <a:fillRect/>
                    </a:stretch>
                  </pic:blipFill>
                  <pic:spPr bwMode="auto">
                    <a:xfrm>
                      <a:off x="0" y="0"/>
                      <a:ext cx="2487996" cy="2886075"/>
                    </a:xfrm>
                    <a:prstGeom prst="rect">
                      <a:avLst/>
                    </a:prstGeom>
                    <a:noFill/>
                    <a:ln w="9525">
                      <a:noFill/>
                      <a:miter lim="800000"/>
                      <a:headEnd/>
                      <a:tailEnd/>
                    </a:ln>
                  </pic:spPr>
                </pic:pic>
              </a:graphicData>
            </a:graphic>
          </wp:inline>
        </w:drawing>
      </w:r>
    </w:p>
    <w:p w:rsidR="00FE52BC" w:rsidRDefault="00FE52BC" w:rsidP="00FE52BC">
      <w:pPr>
        <w:spacing w:after="0" w:line="240" w:lineRule="auto"/>
        <w:ind w:firstLine="567"/>
        <w:jc w:val="both"/>
        <w:rPr>
          <w:rFonts w:ascii="Times New Roman" w:eastAsia="Times New Roman" w:hAnsi="Times New Roman" w:cs="Times New Roman"/>
          <w:sz w:val="28"/>
          <w:szCs w:val="28"/>
        </w:rPr>
      </w:pPr>
    </w:p>
    <w:p w:rsidR="00FE52BC" w:rsidRDefault="00FE52BC" w:rsidP="00FE52B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Рис.17.1. </w:t>
      </w:r>
      <w:r w:rsidRPr="00C97899">
        <w:rPr>
          <w:rFonts w:ascii="Times New Roman" w:eastAsia="Times New Roman" w:hAnsi="Times New Roman" w:cs="Times New Roman"/>
          <w:sz w:val="28"/>
          <w:szCs w:val="28"/>
        </w:rPr>
        <w:t>Портрет Г.В.Жомини (1779 - 1869)</w:t>
      </w:r>
      <w:r>
        <w:rPr>
          <w:rFonts w:ascii="Times New Roman" w:eastAsia="Times New Roman" w:hAnsi="Times New Roman" w:cs="Times New Roman"/>
          <w:sz w:val="28"/>
          <w:szCs w:val="28"/>
        </w:rPr>
        <w:t xml:space="preserve"> мастерской </w:t>
      </w:r>
      <w:r w:rsidRPr="00C97899">
        <w:rPr>
          <w:rFonts w:ascii="Times New Roman" w:eastAsia="Times New Roman" w:hAnsi="Times New Roman" w:cs="Times New Roman"/>
          <w:sz w:val="28"/>
          <w:szCs w:val="28"/>
        </w:rPr>
        <w:t xml:space="preserve">Джорджа Доу. </w:t>
      </w:r>
      <w:r>
        <w:rPr>
          <w:rFonts w:ascii="Times New Roman" w:eastAsia="Times New Roman" w:hAnsi="Times New Roman" w:cs="Times New Roman"/>
          <w:sz w:val="28"/>
          <w:szCs w:val="28"/>
        </w:rPr>
        <w:t xml:space="preserve">Военная галерея Зимнего Дворца, </w:t>
      </w:r>
      <w:r w:rsidRPr="00C97899">
        <w:rPr>
          <w:rFonts w:ascii="Times New Roman" w:eastAsia="Times New Roman" w:hAnsi="Times New Roman" w:cs="Times New Roman"/>
          <w:sz w:val="28"/>
          <w:szCs w:val="28"/>
        </w:rPr>
        <w:t>Государственный Эрмитаж (Санкт-Петербург)</w:t>
      </w:r>
      <w:r>
        <w:rPr>
          <w:rFonts w:ascii="Times New Roman" w:eastAsia="Times New Roman" w:hAnsi="Times New Roman" w:cs="Times New Roman"/>
          <w:sz w:val="28"/>
          <w:szCs w:val="28"/>
        </w:rPr>
        <w:t>.</w:t>
      </w:r>
    </w:p>
    <w:p w:rsidR="00FE52BC" w:rsidRDefault="00FE52BC" w:rsidP="00FE52BC">
      <w:pPr>
        <w:spacing w:after="0" w:line="240" w:lineRule="auto"/>
        <w:ind w:firstLine="567"/>
        <w:jc w:val="both"/>
        <w:rPr>
          <w:rFonts w:ascii="Times New Roman" w:eastAsia="Times New Roman" w:hAnsi="Times New Roman" w:cs="Times New Roman"/>
          <w:sz w:val="28"/>
          <w:szCs w:val="28"/>
        </w:rPr>
      </w:pPr>
    </w:p>
    <w:p w:rsidR="00FE52BC"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Прослеживается прямая аналогия с вопросом о выборе наиболее эффективного пути обеспечения инновационного процесса. Действительно, для того, чтобы внедрение новшеств стало непрерывным процессом, тесно связанным с производством, цепочки «НИР</w:t>
      </w:r>
      <w:r>
        <w:rPr>
          <w:rFonts w:ascii="Times New Roman" w:eastAsia="Times New Roman" w:hAnsi="Times New Roman" w:cs="Times New Roman"/>
          <w:sz w:val="28"/>
          <w:szCs w:val="28"/>
        </w:rPr>
        <w:t xml:space="preserve"> (научно-исследовательская работа)</w:t>
      </w:r>
      <w:r w:rsidRPr="00143690">
        <w:rPr>
          <w:rFonts w:ascii="Times New Roman" w:eastAsia="Times New Roman" w:hAnsi="Times New Roman" w:cs="Times New Roman"/>
          <w:sz w:val="28"/>
          <w:szCs w:val="28"/>
        </w:rPr>
        <w:t xml:space="preserve"> – НИОКР</w:t>
      </w:r>
      <w:r>
        <w:rPr>
          <w:rFonts w:ascii="Times New Roman" w:eastAsia="Times New Roman" w:hAnsi="Times New Roman" w:cs="Times New Roman"/>
          <w:sz w:val="28"/>
          <w:szCs w:val="28"/>
        </w:rPr>
        <w:t xml:space="preserve"> (научно-исследовательская работа опытно-конструкторская работа)</w:t>
      </w:r>
      <w:r w:rsidRPr="00143690">
        <w:rPr>
          <w:rFonts w:ascii="Times New Roman" w:eastAsia="Times New Roman" w:hAnsi="Times New Roman" w:cs="Times New Roman"/>
          <w:sz w:val="28"/>
          <w:szCs w:val="28"/>
        </w:rPr>
        <w:t xml:space="preserve"> – ОКР</w:t>
      </w:r>
      <w:r>
        <w:rPr>
          <w:rFonts w:ascii="Times New Roman" w:eastAsia="Times New Roman" w:hAnsi="Times New Roman" w:cs="Times New Roman"/>
          <w:sz w:val="28"/>
          <w:szCs w:val="28"/>
        </w:rPr>
        <w:t xml:space="preserve"> (опытно-конструкторская работа)</w:t>
      </w:r>
      <w:r w:rsidRPr="00143690">
        <w:rPr>
          <w:rFonts w:ascii="Times New Roman" w:eastAsia="Times New Roman" w:hAnsi="Times New Roman" w:cs="Times New Roman"/>
          <w:sz w:val="28"/>
          <w:szCs w:val="28"/>
        </w:rPr>
        <w:t xml:space="preserve"> – производство» должны формировать </w:t>
      </w:r>
      <w:r w:rsidRPr="00AA0BF7">
        <w:rPr>
          <w:rFonts w:ascii="Times New Roman" w:eastAsia="Times New Roman" w:hAnsi="Times New Roman" w:cs="Times New Roman"/>
          <w:i/>
          <w:sz w:val="28"/>
          <w:szCs w:val="28"/>
        </w:rPr>
        <w:t>систему</w:t>
      </w:r>
      <w:r>
        <w:rPr>
          <w:rFonts w:ascii="Times New Roman" w:eastAsia="Times New Roman" w:hAnsi="Times New Roman" w:cs="Times New Roman"/>
          <w:i/>
          <w:sz w:val="28"/>
          <w:szCs w:val="28"/>
        </w:rPr>
        <w:t>, с точки зрения решения макроэкономических задач отдельные примеры успешного внедрения новых разработок ничего не дают</w:t>
      </w:r>
      <w:r w:rsidRPr="00143690">
        <w:rPr>
          <w:rFonts w:ascii="Times New Roman" w:eastAsia="Times New Roman" w:hAnsi="Times New Roman" w:cs="Times New Roman"/>
          <w:sz w:val="28"/>
          <w:szCs w:val="28"/>
        </w:rPr>
        <w:t xml:space="preserve">.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Внедрение отдельного изобретения (технологии) часто очень проблематично, в том числе из-за многочисленных финансовых рисков. Намного более эффективно рассматривать вопрос о </w:t>
      </w:r>
      <w:r w:rsidRPr="00AA0BF7">
        <w:rPr>
          <w:rFonts w:ascii="Times New Roman" w:eastAsia="Times New Roman" w:hAnsi="Times New Roman" w:cs="Times New Roman"/>
          <w:i/>
          <w:sz w:val="28"/>
          <w:szCs w:val="28"/>
        </w:rPr>
        <w:t>параллельном</w:t>
      </w:r>
      <w:r w:rsidRPr="00143690">
        <w:rPr>
          <w:rFonts w:ascii="Times New Roman" w:eastAsia="Times New Roman" w:hAnsi="Times New Roman" w:cs="Times New Roman"/>
          <w:sz w:val="28"/>
          <w:szCs w:val="28"/>
        </w:rPr>
        <w:t xml:space="preserve"> внедрении большой группы изобретений. Очевидно, что это во много раз снижает инвестиционные риски, так как экономический эффект от новшества, оказавшегося наиболее </w:t>
      </w:r>
      <w:r>
        <w:rPr>
          <w:rFonts w:ascii="Times New Roman" w:eastAsia="Times New Roman" w:hAnsi="Times New Roman" w:cs="Times New Roman"/>
          <w:sz w:val="28"/>
          <w:szCs w:val="28"/>
        </w:rPr>
        <w:t>прибыльным</w:t>
      </w:r>
      <w:r w:rsidRPr="00143690">
        <w:rPr>
          <w:rFonts w:ascii="Times New Roman" w:eastAsia="Times New Roman" w:hAnsi="Times New Roman" w:cs="Times New Roman"/>
          <w:sz w:val="28"/>
          <w:szCs w:val="28"/>
        </w:rPr>
        <w:t xml:space="preserve"> в состоянии покрыть потери, связанные с финансированием неудачных проектов. </w:t>
      </w:r>
      <w:r>
        <w:rPr>
          <w:rFonts w:ascii="Times New Roman" w:eastAsia="Times New Roman" w:hAnsi="Times New Roman" w:cs="Times New Roman"/>
          <w:sz w:val="28"/>
          <w:szCs w:val="28"/>
        </w:rPr>
        <w:t>(Как отмечалось выше, из десяти стартапов «выстреливает» только один, что считается приемлемым с точки зрения уровня финансового риска.)</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Однако, реализовать такой подход можно только при условии, что внедряемые изобретения (точнее, новшества из указанной выше группы) тесно </w:t>
      </w:r>
      <w:r w:rsidRPr="00143690">
        <w:rPr>
          <w:rFonts w:ascii="Times New Roman" w:eastAsia="Times New Roman" w:hAnsi="Times New Roman" w:cs="Times New Roman"/>
          <w:sz w:val="28"/>
          <w:szCs w:val="28"/>
        </w:rPr>
        <w:lastRenderedPageBreak/>
        <w:t>связаны друг с другом</w:t>
      </w:r>
      <w:r>
        <w:rPr>
          <w:rFonts w:ascii="Times New Roman" w:eastAsia="Times New Roman" w:hAnsi="Times New Roman" w:cs="Times New Roman"/>
          <w:sz w:val="28"/>
          <w:szCs w:val="28"/>
        </w:rPr>
        <w:t>, причем не обязательно, чтобы такая связь носила формальный характер</w:t>
      </w:r>
      <w:r w:rsidRPr="00143690">
        <w:rPr>
          <w:rFonts w:ascii="Times New Roman" w:eastAsia="Times New Roman" w:hAnsi="Times New Roman" w:cs="Times New Roman"/>
          <w:sz w:val="28"/>
          <w:szCs w:val="28"/>
        </w:rPr>
        <w:t xml:space="preserve">.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Более того, крупные изобретения (технологии), как правило, требуют серьезных инвестиций, суля, в то же время, наибольшую прибыль. Они же, как следствие, связаны и с максимальными финансовыми рисками. Поэтому представляется наиболее оправданным подход, когда осуществляется поэтапное внедрение группы изобретений и/или других новшеств, формирующих в совокупности инновационный кластер [</w:t>
      </w:r>
      <w:r>
        <w:rPr>
          <w:rFonts w:ascii="Times New Roman" w:eastAsia="Times New Roman" w:hAnsi="Times New Roman" w:cs="Times New Roman"/>
          <w:sz w:val="28"/>
          <w:szCs w:val="28"/>
        </w:rPr>
        <w:t>3</w:t>
      </w:r>
      <w:r w:rsidRPr="00143690">
        <w:rPr>
          <w:rFonts w:ascii="Times New Roman" w:eastAsia="Times New Roman" w:hAnsi="Times New Roman" w:cs="Times New Roman"/>
          <w:sz w:val="28"/>
          <w:szCs w:val="28"/>
        </w:rPr>
        <w:t xml:space="preserve">]. При таком подходе первыми реализуются новшества, требующие минимальных вложений, а уже затем, по мере развития соответствующих структур, осуществляется переход к более масштабным проектам. Это и есть подход, который </w:t>
      </w:r>
      <w:r>
        <w:rPr>
          <w:rFonts w:ascii="Times New Roman" w:eastAsia="Times New Roman" w:hAnsi="Times New Roman" w:cs="Times New Roman"/>
          <w:sz w:val="28"/>
          <w:szCs w:val="28"/>
        </w:rPr>
        <w:t>в [4]</w:t>
      </w:r>
      <w:r w:rsidRPr="001436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был </w:t>
      </w:r>
      <w:r w:rsidRPr="00143690">
        <w:rPr>
          <w:rFonts w:ascii="Times New Roman" w:eastAsia="Times New Roman" w:hAnsi="Times New Roman" w:cs="Times New Roman"/>
          <w:sz w:val="28"/>
          <w:szCs w:val="28"/>
        </w:rPr>
        <w:t>назва</w:t>
      </w:r>
      <w:r>
        <w:rPr>
          <w:rFonts w:ascii="Times New Roman" w:eastAsia="Times New Roman" w:hAnsi="Times New Roman" w:cs="Times New Roman"/>
          <w:sz w:val="28"/>
          <w:szCs w:val="28"/>
        </w:rPr>
        <w:t>н</w:t>
      </w:r>
      <w:r w:rsidRPr="00143690">
        <w:rPr>
          <w:rFonts w:ascii="Times New Roman" w:eastAsia="Times New Roman" w:hAnsi="Times New Roman" w:cs="Times New Roman"/>
          <w:sz w:val="28"/>
          <w:szCs w:val="28"/>
        </w:rPr>
        <w:t xml:space="preserve"> «инновационной лестницей».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Здесь наиболее важно раскрыть смысл понятия «тесно связанные изобретения», т.е. пояснить, что означает, «новшества, формирующие инновационный кластер». Наиболее наглядно это можно сделать на конкретных примерах. Один из них рассматривается в </w:t>
      </w:r>
      <w:r>
        <w:rPr>
          <w:rFonts w:ascii="Times New Roman" w:eastAsia="Times New Roman" w:hAnsi="Times New Roman" w:cs="Times New Roman"/>
          <w:sz w:val="28"/>
          <w:szCs w:val="28"/>
        </w:rPr>
        <w:t>данном разделе</w:t>
      </w:r>
      <w:r w:rsidRPr="00143690">
        <w:rPr>
          <w:rFonts w:ascii="Times New Roman" w:eastAsia="Times New Roman" w:hAnsi="Times New Roman" w:cs="Times New Roman"/>
          <w:sz w:val="28"/>
          <w:szCs w:val="28"/>
        </w:rPr>
        <w:t>, точнее рассматрива</w:t>
      </w:r>
      <w:r>
        <w:rPr>
          <w:rFonts w:ascii="Times New Roman" w:eastAsia="Times New Roman" w:hAnsi="Times New Roman" w:cs="Times New Roman"/>
          <w:sz w:val="28"/>
          <w:szCs w:val="28"/>
        </w:rPr>
        <w:t>ю</w:t>
      </w:r>
      <w:r w:rsidRPr="00143690">
        <w:rPr>
          <w:rFonts w:ascii="Times New Roman" w:eastAsia="Times New Roman" w:hAnsi="Times New Roman" w:cs="Times New Roman"/>
          <w:sz w:val="28"/>
          <w:szCs w:val="28"/>
        </w:rPr>
        <w:t xml:space="preserve">тся </w:t>
      </w:r>
      <w:r>
        <w:rPr>
          <w:rFonts w:ascii="Times New Roman" w:eastAsia="Times New Roman" w:hAnsi="Times New Roman" w:cs="Times New Roman"/>
          <w:sz w:val="28"/>
          <w:szCs w:val="28"/>
        </w:rPr>
        <w:t>разработ</w:t>
      </w:r>
      <w:r w:rsidRPr="00143690">
        <w:rPr>
          <w:rFonts w:ascii="Times New Roman" w:eastAsia="Times New Roman" w:hAnsi="Times New Roman" w:cs="Times New Roman"/>
          <w:sz w:val="28"/>
          <w:szCs w:val="28"/>
        </w:rPr>
        <w:t>к</w:t>
      </w:r>
      <w:r>
        <w:rPr>
          <w:rFonts w:ascii="Times New Roman" w:eastAsia="Times New Roman" w:hAnsi="Times New Roman" w:cs="Times New Roman"/>
          <w:sz w:val="28"/>
          <w:szCs w:val="28"/>
        </w:rPr>
        <w:t>и</w:t>
      </w:r>
      <w:r w:rsidRPr="00143690">
        <w:rPr>
          <w:rFonts w:ascii="Times New Roman" w:eastAsia="Times New Roman" w:hAnsi="Times New Roman" w:cs="Times New Roman"/>
          <w:sz w:val="28"/>
          <w:szCs w:val="28"/>
        </w:rPr>
        <w:t>, которые в состоянии в обозримом будущем сформи</w:t>
      </w:r>
      <w:r>
        <w:rPr>
          <w:rFonts w:ascii="Times New Roman" w:eastAsia="Times New Roman" w:hAnsi="Times New Roman" w:cs="Times New Roman"/>
          <w:sz w:val="28"/>
          <w:szCs w:val="28"/>
        </w:rPr>
        <w:t>ровать и инновационный кластер</w:t>
      </w:r>
      <w:r w:rsidRPr="00143690">
        <w:rPr>
          <w:rFonts w:ascii="Times New Roman" w:eastAsia="Times New Roman" w:hAnsi="Times New Roman" w:cs="Times New Roman"/>
          <w:sz w:val="28"/>
          <w:szCs w:val="28"/>
        </w:rPr>
        <w:t>.</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Вряд ли кто-то станет оспаривать, что междисциплинарный подход является настоятельным требованием времени. Давно настала пора признать, что обоснование для выбора любой темы научных исследований должно включать в себя также и последовательных анализ экономических факторов. Разумеется, такой экономический анализ не должен сводиться к примитивным оценкам рентабельности, которые, к тому, же очень часто не имеют под собой надежной маркетинговой основы. Существуют многочисленные примеры новшеств, обеспечивающих прибыль только в долгосрочной перспективе или вообще обеспечивающие преимущества геополитического уровня.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Наиболее дискуссионным здесь выглядит, очевидно, вопрос об экономической эффективности фундаментальной науки. Сложности, которые здесь возникают, также удается преодолеть, используя представления об инновационном кластере. Действительно история науки показывает, что подавляющее большинство наиболее фундаментальных достижений оказывала и оказывает самое существенное влияние на развитие научно-технической мысли (уравнения Максвелла прямо используются в расчетах характеристик многочисленных разновидностей радиоэлектронной аппаратуры и т.д.). Однако, это использование, как правило, носит опосредованный характер. Поэтому бесперспективно говорить о прямых экономических оценках (а, следовательно, и о перспективах внедрения и оправданности инвестиций) применительно к отдельному достижению в области фундаментальных наук. Такой вопрос становится правомочным только по отношению к инновационному кластеру, который включает в себя новшества, порождаемые тем или иным крупным результатом.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Здесь же лежит и ответ на вопрос о критерии фундаментальности того или иного достижения в области естественных наук. За фундаментальный </w:t>
      </w:r>
      <w:r w:rsidRPr="00143690">
        <w:rPr>
          <w:rFonts w:ascii="Times New Roman" w:eastAsia="Times New Roman" w:hAnsi="Times New Roman" w:cs="Times New Roman"/>
          <w:sz w:val="28"/>
          <w:szCs w:val="28"/>
        </w:rPr>
        <w:lastRenderedPageBreak/>
        <w:t>результат следует признавать тот, что</w:t>
      </w:r>
      <w:r>
        <w:rPr>
          <w:rFonts w:ascii="Times New Roman" w:eastAsia="Times New Roman" w:hAnsi="Times New Roman" w:cs="Times New Roman"/>
          <w:sz w:val="28"/>
          <w:szCs w:val="28"/>
        </w:rPr>
        <w:t>, как минимум,</w:t>
      </w:r>
      <w:r w:rsidRPr="00143690">
        <w:rPr>
          <w:rFonts w:ascii="Times New Roman" w:eastAsia="Times New Roman" w:hAnsi="Times New Roman" w:cs="Times New Roman"/>
          <w:sz w:val="28"/>
          <w:szCs w:val="28"/>
        </w:rPr>
        <w:t xml:space="preserve"> </w:t>
      </w:r>
      <w:r w:rsidRPr="004E6124">
        <w:rPr>
          <w:rFonts w:ascii="Times New Roman" w:eastAsia="Times New Roman" w:hAnsi="Times New Roman" w:cs="Times New Roman"/>
          <w:i/>
          <w:sz w:val="28"/>
          <w:szCs w:val="28"/>
        </w:rPr>
        <w:t>порождает инновационный кластер</w:t>
      </w:r>
      <w:r w:rsidRPr="00143690">
        <w:rPr>
          <w:rFonts w:ascii="Times New Roman" w:eastAsia="Times New Roman" w:hAnsi="Times New Roman" w:cs="Times New Roman"/>
          <w:sz w:val="28"/>
          <w:szCs w:val="28"/>
        </w:rPr>
        <w:t xml:space="preserve">.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Остается сделать последний шаг. Логистика – дисциплина, изучающая связи и потоки преимущественно в материальной сфере. Логистика инноваций играет аналогичную роль, рассматривая потоки информации и возможные связи между отдельными новшествами, придавая внедренческой деятельности системный характер.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Любые изобретения существуют не сами по себе, они являются порождением существующего общего уровня развития науки и техники, поэтому те или иные связи между ними заведомо имеются, другое дело, что часто они носят опосредованный характер и выявить их удается далеко не всегда. Однако во многих случаях связи прослеживают вполне отчетливо, особенно если выйти за рамки устаревшей классификации отраслей знания, дисциплин и т.д.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Следовательно, «стартовую позицию», или же существующее положение дел в науке отдельной страны можно охарактеризовать с помощью логистико-инновационной карты. </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Этот инструмент, в том числе, позволяет адекватно истолковать понятие инновационной связанности, которое во многом аналогично понятию геополитической </w:t>
      </w:r>
      <w:r>
        <w:rPr>
          <w:rFonts w:ascii="Times New Roman" w:eastAsia="Times New Roman" w:hAnsi="Times New Roman" w:cs="Times New Roman"/>
          <w:sz w:val="28"/>
          <w:szCs w:val="28"/>
        </w:rPr>
        <w:t xml:space="preserve">или информационной </w:t>
      </w:r>
      <w:r w:rsidRPr="00143690">
        <w:rPr>
          <w:rFonts w:ascii="Times New Roman" w:eastAsia="Times New Roman" w:hAnsi="Times New Roman" w:cs="Times New Roman"/>
          <w:sz w:val="28"/>
          <w:szCs w:val="28"/>
        </w:rPr>
        <w:t xml:space="preserve">связности. А именно, случай, когда области на логистической карте тесно связаны друг с другом, говорит о том, что в данном государстве инновационные процессы носят системный характер, что отвечает высокой инновационной связности. Внедрение отдельного новшества не выпадет из общей картины, для этого не требуется экстраординарных усилий. И наоборот, если на рассматриваемой карте доминируют отдельные, не связанные друг с другом области, то инновационная связанность низка.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Государство с низкой инновационной связностью, вкладывая средства в собственные научные исследования, фактически способствует решению научных и технических задач, поставленных другим государством. В особенности это относится к исследованиям фундаментального характера. Действительно, если инновационная связность внутри страны низка, то нарабатываемые преимущества (в частности, связанные с опосредованным использованием результатов работ в области фундаментальных наук)</w:t>
      </w:r>
      <w:r>
        <w:rPr>
          <w:rFonts w:ascii="Times New Roman" w:eastAsia="Times New Roman" w:hAnsi="Times New Roman" w:cs="Times New Roman"/>
          <w:sz w:val="28"/>
          <w:szCs w:val="28"/>
        </w:rPr>
        <w:t>, скорее всего,</w:t>
      </w:r>
      <w:r w:rsidRPr="00143690">
        <w:rPr>
          <w:rFonts w:ascii="Times New Roman" w:eastAsia="Times New Roman" w:hAnsi="Times New Roman" w:cs="Times New Roman"/>
          <w:sz w:val="28"/>
          <w:szCs w:val="28"/>
        </w:rPr>
        <w:t xml:space="preserve"> не </w:t>
      </w:r>
      <w:r>
        <w:rPr>
          <w:rFonts w:ascii="Times New Roman" w:eastAsia="Times New Roman" w:hAnsi="Times New Roman" w:cs="Times New Roman"/>
          <w:sz w:val="28"/>
          <w:szCs w:val="28"/>
        </w:rPr>
        <w:t>будут</w:t>
      </w:r>
      <w:r w:rsidRPr="00143690">
        <w:rPr>
          <w:rFonts w:ascii="Times New Roman" w:eastAsia="Times New Roman" w:hAnsi="Times New Roman" w:cs="Times New Roman"/>
          <w:sz w:val="28"/>
          <w:szCs w:val="28"/>
        </w:rPr>
        <w:t xml:space="preserve"> использованы в ее пределах. Однако, будучи опубликованными в открытой печати, или растиражированными в иной форме, они становятся «общим достоянием». Принято считать, что достижения фундаментальной науки являются достоянием цивилизации в целом, однако на практике, указанными преимуществами пользуются государства, создавшие у себя системы, обладающие высокой инновационной связностью.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Таким образом, вопрос о повышении инновационной связности является ключевым для ускоренной модернизации стран СНГ.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Отметим также, что н</w:t>
      </w:r>
      <w:r w:rsidRPr="00143690">
        <w:rPr>
          <w:rFonts w:ascii="Times New Roman" w:eastAsia="Times New Roman" w:hAnsi="Times New Roman" w:cs="Times New Roman"/>
          <w:sz w:val="28"/>
          <w:szCs w:val="28"/>
        </w:rPr>
        <w:t xml:space="preserve">овшество, способное стать ядром инновационного кластера, должно быть в максимальной степени защищенным в части </w:t>
      </w:r>
      <w:r w:rsidRPr="00143690">
        <w:rPr>
          <w:rFonts w:ascii="Times New Roman" w:eastAsia="Times New Roman" w:hAnsi="Times New Roman" w:cs="Times New Roman"/>
          <w:sz w:val="28"/>
          <w:szCs w:val="28"/>
        </w:rPr>
        <w:lastRenderedPageBreak/>
        <w:t xml:space="preserve">возможности удержания позиций на соответствующем сегменте международного рынка инноваций. При этом юридические методы защиты (получение патентов, лицензий и т.д.) в случае, когда затрагиваются серьезные интересы, очевидно, могут играть только вспомогательную роль. Защита по существу может быть только одна – действия на опережение. А именно, отдельно взятое новшество, не встроенное в систему, достаточно просто перехватить, или подавить, используя достаточно широкий арсенал методов ведения информационной войны в научно-технической сфере. Поэтому инновация обладает ценностью не только и не столько сама по себе, сколько как основа для внедрения последующих новшеств, для дальнейшего развития. Этот тезис, очевидно, находится в полном соответствии с представлениями об общем системном подходе к инновациям.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Таким образом, представления об инновационной связности являются отнюдь не умозрительной конструкцией, а инструментом, позволяющим оценивать перспективы внедрения тех или иных новшеств. Несколько упрощая можно сказать так. Новшество, обладающее большим потенциалом с точки зрения представлений об инновационной связности, будет «подтягивать» также и внедрение наукоемких технологий в смежных отраслях техники, промышленности и т.д. Это и есть тот «локомотив», о котором много и долго говорят на самых различных уровнях.</w:t>
      </w:r>
    </w:p>
    <w:p w:rsidR="00FE52BC" w:rsidRDefault="00FE52BC" w:rsidP="00FE52BC">
      <w:pPr>
        <w:spacing w:after="0" w:line="240" w:lineRule="auto"/>
        <w:ind w:firstLine="567"/>
        <w:jc w:val="both"/>
        <w:rPr>
          <w:rFonts w:ascii="Times New Roman" w:eastAsia="Times New Roman" w:hAnsi="Times New Roman" w:cs="Times New Roman"/>
          <w:sz w:val="28"/>
          <w:szCs w:val="28"/>
        </w:rPr>
      </w:pPr>
      <w:r w:rsidRPr="00143690">
        <w:rPr>
          <w:rFonts w:ascii="Times New Roman" w:eastAsia="Times New Roman" w:hAnsi="Times New Roman" w:cs="Times New Roman"/>
          <w:sz w:val="28"/>
          <w:szCs w:val="28"/>
        </w:rPr>
        <w:t xml:space="preserve">Существует еще один критерий для оценки новшества с точки зрения его способности стать ядром инновационного кластера. Это – возможность поэтапного внедрения системы связаных друг с другом изобретений, технологий и т.д., когда каждый последующий шаг отвечает, не просто выполнению отдельного этапа внедренческих работ, но сопровождается созданием мощностей, способных приносить непосредственную прибыль (инновационная лестница). Представляется целесообразным оценивать существо результатов, получаемых в рамках программ фундаментальных исследований </w:t>
      </w:r>
      <w:r>
        <w:rPr>
          <w:rFonts w:ascii="Times New Roman" w:eastAsia="Times New Roman" w:hAnsi="Times New Roman" w:cs="Times New Roman"/>
          <w:sz w:val="28"/>
          <w:szCs w:val="28"/>
        </w:rPr>
        <w:t xml:space="preserve">и – шире научных и технологических направлений – </w:t>
      </w:r>
      <w:r w:rsidRPr="00143690">
        <w:rPr>
          <w:rFonts w:ascii="Times New Roman" w:eastAsia="Times New Roman" w:hAnsi="Times New Roman" w:cs="Times New Roman"/>
          <w:sz w:val="28"/>
          <w:szCs w:val="28"/>
        </w:rPr>
        <w:t xml:space="preserve">именно с указанной точки зрения. </w:t>
      </w:r>
    </w:p>
    <w:p w:rsidR="00FE52BC" w:rsidRPr="00143690" w:rsidRDefault="00FE52BC" w:rsidP="00FE52B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Попытаемся проиллюстрировать сказанное на конкретном примере.</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РК активно ведется подготовка к проведению Всемирной выставки ЭКСПО-17. Это масштабное мероприятие рассматривается, в том числе, как инструмент для ускорения инновационного развития РК. Следовательно, целесообразно проанализировать открывающие возможности с позиций теории инновационной деятельности, в том числе, с точки зрения формирования инновационных кластеров – точек роста инновационной экономики. </w:t>
      </w:r>
    </w:p>
    <w:p w:rsidR="00FE52BC" w:rsidRPr="005A3C57"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Оттолкнемся от простейших соображений. </w:t>
      </w:r>
      <w:r w:rsidRPr="005A3C57">
        <w:rPr>
          <w:rFonts w:ascii="Times New Roman" w:hAnsi="Times New Roman" w:cs="Times New Roman"/>
          <w:sz w:val="28"/>
          <w:szCs w:val="28"/>
        </w:rPr>
        <w:t>В силу исторических причин расходы энергии домохозяйствами в постсоветских странах</w:t>
      </w:r>
      <w:r>
        <w:rPr>
          <w:rFonts w:ascii="Times New Roman" w:hAnsi="Times New Roman" w:cs="Times New Roman"/>
          <w:sz w:val="28"/>
          <w:szCs w:val="28"/>
        </w:rPr>
        <w:t>, в отличие от стран ЕС,</w:t>
      </w:r>
      <w:r w:rsidRPr="005A3C57">
        <w:rPr>
          <w:rFonts w:ascii="Times New Roman" w:hAnsi="Times New Roman" w:cs="Times New Roman"/>
          <w:sz w:val="28"/>
          <w:szCs w:val="28"/>
        </w:rPr>
        <w:t xml:space="preserve"> традиционно являются значительными (это также относится и к другим ресурсам, требующим значительных затрат энергии на получении и доставку, прежде всего – к горячей воде). </w:t>
      </w:r>
    </w:p>
    <w:p w:rsidR="00FE52BC" w:rsidRPr="005A3C57" w:rsidRDefault="00FE52BC" w:rsidP="00FE52BC">
      <w:pPr>
        <w:spacing w:after="0" w:line="240" w:lineRule="auto"/>
        <w:ind w:firstLine="567"/>
        <w:jc w:val="both"/>
        <w:rPr>
          <w:rFonts w:ascii="Times New Roman" w:hAnsi="Times New Roman" w:cs="Times New Roman"/>
          <w:sz w:val="28"/>
          <w:szCs w:val="28"/>
        </w:rPr>
      </w:pPr>
      <w:r w:rsidRPr="005A3C57">
        <w:rPr>
          <w:rFonts w:ascii="Times New Roman" w:hAnsi="Times New Roman" w:cs="Times New Roman"/>
          <w:sz w:val="28"/>
          <w:szCs w:val="28"/>
        </w:rPr>
        <w:t xml:space="preserve">Так, расходы энергии на отопление единицы площади жилого помещения в Алматы в 3 – 7 раза превышают аналогичный показатель для </w:t>
      </w:r>
      <w:r w:rsidRPr="005A3C57">
        <w:rPr>
          <w:rFonts w:ascii="Times New Roman" w:hAnsi="Times New Roman" w:cs="Times New Roman"/>
          <w:sz w:val="28"/>
          <w:szCs w:val="28"/>
        </w:rPr>
        <w:lastRenderedPageBreak/>
        <w:t>Великобритании, причем такое положение дел во многом связано со стереотипами массового сознания, формирование которых также обусловлено историческими причинами.</w:t>
      </w:r>
    </w:p>
    <w:p w:rsidR="00FE52BC" w:rsidRPr="005A3C57" w:rsidRDefault="00FE52BC" w:rsidP="00FE52BC">
      <w:pPr>
        <w:spacing w:after="0" w:line="240" w:lineRule="auto"/>
        <w:ind w:firstLine="567"/>
        <w:jc w:val="both"/>
        <w:rPr>
          <w:rFonts w:ascii="Times New Roman" w:hAnsi="Times New Roman" w:cs="Times New Roman"/>
          <w:sz w:val="28"/>
          <w:szCs w:val="28"/>
        </w:rPr>
      </w:pPr>
      <w:r w:rsidRPr="005A3C57">
        <w:rPr>
          <w:rFonts w:ascii="Times New Roman" w:hAnsi="Times New Roman" w:cs="Times New Roman"/>
          <w:sz w:val="28"/>
          <w:szCs w:val="28"/>
        </w:rPr>
        <w:t xml:space="preserve">Наиболее наглядное доказательство существования таких стереотипов массового сознания, в частности, различного отношения населения к проблемам энергосбережения (ресурсосбережения) в постсоветских странах и странах ЕС состоит в следующем. </w:t>
      </w:r>
    </w:p>
    <w:p w:rsidR="00FE52BC" w:rsidRPr="005A3C57" w:rsidRDefault="00FE52BC" w:rsidP="00FE52BC">
      <w:pPr>
        <w:spacing w:after="0" w:line="240" w:lineRule="auto"/>
        <w:ind w:firstLine="567"/>
        <w:jc w:val="both"/>
        <w:rPr>
          <w:rFonts w:ascii="Times New Roman" w:hAnsi="Times New Roman" w:cs="Times New Roman"/>
          <w:sz w:val="28"/>
          <w:szCs w:val="28"/>
        </w:rPr>
      </w:pPr>
      <w:r w:rsidRPr="005A3C57">
        <w:rPr>
          <w:rFonts w:ascii="Times New Roman" w:hAnsi="Times New Roman" w:cs="Times New Roman"/>
          <w:sz w:val="28"/>
          <w:szCs w:val="28"/>
        </w:rPr>
        <w:t xml:space="preserve">По оценкам современных украинских специалистов, Украина в течение 2015 года могла бы решить значительную часть внешнеполитических проблем (прежде всего, проблем, связанных с «газовой войной» между Украиной и РФ) при условии, что уровень расхода энергии домохозяйствами был бы приведен к показателям, характерным для стран ЕС, в частности, Соединенного Королевства. Однако, даже в условиях текущего и энергетического кризиса, Украина не смогла трансформировать отношение населения, бизнес- и низовых управленческих структур к проблеме экономии ресурсов. Попытки решить данную проблему экономическими инструментами, например, через приведение тарифов на энергоресурсы к экономически оправданному уровню </w:t>
      </w:r>
      <w:r>
        <w:rPr>
          <w:rFonts w:ascii="Times New Roman" w:hAnsi="Times New Roman" w:cs="Times New Roman"/>
          <w:sz w:val="28"/>
          <w:szCs w:val="28"/>
        </w:rPr>
        <w:t>наталкиваются на трудности, обусловленные</w:t>
      </w:r>
      <w:r w:rsidRPr="005A3C57">
        <w:rPr>
          <w:rFonts w:ascii="Times New Roman" w:hAnsi="Times New Roman" w:cs="Times New Roman"/>
          <w:sz w:val="28"/>
          <w:szCs w:val="28"/>
        </w:rPr>
        <w:t xml:space="preserve"> причин</w:t>
      </w:r>
      <w:r>
        <w:rPr>
          <w:rFonts w:ascii="Times New Roman" w:hAnsi="Times New Roman" w:cs="Times New Roman"/>
          <w:sz w:val="28"/>
          <w:szCs w:val="28"/>
        </w:rPr>
        <w:t>ами</w:t>
      </w:r>
      <w:r w:rsidRPr="005A3C57">
        <w:rPr>
          <w:rFonts w:ascii="Times New Roman" w:hAnsi="Times New Roman" w:cs="Times New Roman"/>
          <w:sz w:val="28"/>
          <w:szCs w:val="28"/>
        </w:rPr>
        <w:t xml:space="preserve"> сугубо социального характера. Попытки внедрения в массовое использование энергосберегающих систем, равно как и альтернативных источников энергии не привели к системным изменениям, в силу чего также не могут быть признаны успешными.</w:t>
      </w:r>
    </w:p>
    <w:p w:rsidR="00FE52BC" w:rsidRPr="005A3C57" w:rsidRDefault="00FE52BC" w:rsidP="00FE52BC">
      <w:pPr>
        <w:spacing w:after="0" w:line="240" w:lineRule="auto"/>
        <w:ind w:firstLine="567"/>
        <w:jc w:val="both"/>
        <w:rPr>
          <w:rFonts w:ascii="Times New Roman" w:hAnsi="Times New Roman" w:cs="Times New Roman"/>
          <w:sz w:val="28"/>
          <w:szCs w:val="28"/>
        </w:rPr>
      </w:pPr>
      <w:r w:rsidRPr="005A3C57">
        <w:rPr>
          <w:rFonts w:ascii="Times New Roman" w:hAnsi="Times New Roman" w:cs="Times New Roman"/>
          <w:sz w:val="28"/>
          <w:szCs w:val="28"/>
        </w:rPr>
        <w:t xml:space="preserve">Можно сделать вывод, что упомянутые выше стереотипы массового сознания (упрощая, отношение основной массы населения к энергоресурсам как к практических даровым) укоренились весьма глубоко, причем этот вывод справедлив для практически всех постсоветских стран. В силу этого проблема ресурсосбережения домохозяйствами, в том числе, для РК де-факто </w:t>
      </w:r>
      <w:r w:rsidRPr="00AA46FD">
        <w:rPr>
          <w:rFonts w:ascii="Times New Roman" w:hAnsi="Times New Roman" w:cs="Times New Roman"/>
          <w:i/>
          <w:sz w:val="28"/>
          <w:szCs w:val="28"/>
        </w:rPr>
        <w:t>не имеет решения с помощью экономических инструментов в силу заведомо негативной реакции общества на их использование</w:t>
      </w:r>
      <w:r w:rsidRPr="005A3C57">
        <w:rPr>
          <w:rFonts w:ascii="Times New Roman" w:hAnsi="Times New Roman" w:cs="Times New Roman"/>
          <w:sz w:val="28"/>
          <w:szCs w:val="28"/>
        </w:rPr>
        <w:t xml:space="preserve">. Это позволяет утверждать, что рассматриваемая проблема (экономия ресурсов домохозяйствами) по существу </w:t>
      </w:r>
      <w:r w:rsidRPr="00AA46FD">
        <w:rPr>
          <w:rFonts w:ascii="Times New Roman" w:hAnsi="Times New Roman" w:cs="Times New Roman"/>
          <w:i/>
          <w:sz w:val="28"/>
          <w:szCs w:val="28"/>
        </w:rPr>
        <w:t>имеет социальную природу</w:t>
      </w:r>
      <w:r w:rsidRPr="005A3C57">
        <w:rPr>
          <w:rFonts w:ascii="Times New Roman" w:hAnsi="Times New Roman" w:cs="Times New Roman"/>
          <w:sz w:val="28"/>
          <w:szCs w:val="28"/>
        </w:rPr>
        <w:t>.</w:t>
      </w:r>
      <w:r>
        <w:rPr>
          <w:rFonts w:ascii="Times New Roman" w:hAnsi="Times New Roman" w:cs="Times New Roman"/>
          <w:sz w:val="28"/>
          <w:szCs w:val="28"/>
        </w:rPr>
        <w:t xml:space="preserve"> Это еще раз говорит о важнейшей роли «посредников» между крупными компаниями и государственными органами, с одной стороны, и обществом – с другой. Именно малые компании, в частности, стартапы способны донести соответствующие идеи до широких слоев населения, изменить существующие стереотипы.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уже сегодня можно предложить ряд</w:t>
      </w:r>
      <w:r w:rsidRPr="005A3C57">
        <w:rPr>
          <w:rFonts w:ascii="Times New Roman" w:hAnsi="Times New Roman" w:cs="Times New Roman"/>
          <w:sz w:val="28"/>
          <w:szCs w:val="28"/>
        </w:rPr>
        <w:t xml:space="preserve"> мер</w:t>
      </w:r>
      <w:r>
        <w:rPr>
          <w:rFonts w:ascii="Times New Roman" w:hAnsi="Times New Roman" w:cs="Times New Roman"/>
          <w:sz w:val="28"/>
          <w:szCs w:val="28"/>
        </w:rPr>
        <w:t xml:space="preserve"> (они обсуждались, в том числе, на Астанинском экономическом форуме в 2016 г.)</w:t>
      </w:r>
      <w:r w:rsidRPr="005A3C57">
        <w:rPr>
          <w:rFonts w:ascii="Times New Roman" w:hAnsi="Times New Roman" w:cs="Times New Roman"/>
          <w:sz w:val="28"/>
          <w:szCs w:val="28"/>
        </w:rPr>
        <w:t>, обеспечивающих создание предпосылок для трансформации указанных выше стереотипов массового сознания, оказывающих выраженное влияние на экономику энергетического сектора</w:t>
      </w:r>
      <w:r>
        <w:rPr>
          <w:rFonts w:ascii="Times New Roman" w:hAnsi="Times New Roman" w:cs="Times New Roman"/>
          <w:sz w:val="28"/>
          <w:szCs w:val="28"/>
        </w:rPr>
        <w:t xml:space="preserve"> РФ и</w:t>
      </w:r>
      <w:r w:rsidRPr="005A3C57">
        <w:rPr>
          <w:rFonts w:ascii="Times New Roman" w:hAnsi="Times New Roman" w:cs="Times New Roman"/>
          <w:sz w:val="28"/>
          <w:szCs w:val="28"/>
        </w:rPr>
        <w:t xml:space="preserve"> РК. </w:t>
      </w:r>
    </w:p>
    <w:p w:rsidR="00FE52BC" w:rsidRPr="005A3C57"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Существенно, что эти меры</w:t>
      </w:r>
      <w:r w:rsidRPr="005A3C57">
        <w:rPr>
          <w:rFonts w:ascii="Times New Roman" w:hAnsi="Times New Roman" w:cs="Times New Roman"/>
          <w:sz w:val="28"/>
          <w:szCs w:val="28"/>
        </w:rPr>
        <w:t xml:space="preserve"> ориентирован</w:t>
      </w:r>
      <w:r>
        <w:rPr>
          <w:rFonts w:ascii="Times New Roman" w:hAnsi="Times New Roman" w:cs="Times New Roman"/>
          <w:sz w:val="28"/>
          <w:szCs w:val="28"/>
        </w:rPr>
        <w:t>ы</w:t>
      </w:r>
      <w:r w:rsidRPr="005A3C57">
        <w:rPr>
          <w:rFonts w:ascii="Times New Roman" w:hAnsi="Times New Roman" w:cs="Times New Roman"/>
          <w:sz w:val="28"/>
          <w:szCs w:val="28"/>
        </w:rPr>
        <w:t xml:space="preserve"> на полный отказ от использования принудительных мер или мер, связанных со снижением качества жизни населения. </w:t>
      </w:r>
      <w:r>
        <w:rPr>
          <w:rFonts w:ascii="Times New Roman" w:hAnsi="Times New Roman" w:cs="Times New Roman"/>
          <w:sz w:val="28"/>
          <w:szCs w:val="28"/>
        </w:rPr>
        <w:t>Они</w:t>
      </w:r>
      <w:r w:rsidRPr="005A3C57">
        <w:rPr>
          <w:rFonts w:ascii="Times New Roman" w:hAnsi="Times New Roman" w:cs="Times New Roman"/>
          <w:sz w:val="28"/>
          <w:szCs w:val="28"/>
        </w:rPr>
        <w:t xml:space="preserve"> позволя</w:t>
      </w:r>
      <w:r>
        <w:rPr>
          <w:rFonts w:ascii="Times New Roman" w:hAnsi="Times New Roman" w:cs="Times New Roman"/>
          <w:sz w:val="28"/>
          <w:szCs w:val="28"/>
        </w:rPr>
        <w:t>ю</w:t>
      </w:r>
      <w:r w:rsidRPr="005A3C57">
        <w:rPr>
          <w:rFonts w:ascii="Times New Roman" w:hAnsi="Times New Roman" w:cs="Times New Roman"/>
          <w:sz w:val="28"/>
          <w:szCs w:val="28"/>
        </w:rPr>
        <w:t xml:space="preserve">т сочетать трансформацию указанного выше стереотипа массового сознания с повышением качества </w:t>
      </w:r>
      <w:r w:rsidRPr="005A3C57">
        <w:rPr>
          <w:rFonts w:ascii="Times New Roman" w:hAnsi="Times New Roman" w:cs="Times New Roman"/>
          <w:sz w:val="28"/>
          <w:szCs w:val="28"/>
        </w:rPr>
        <w:lastRenderedPageBreak/>
        <w:t>жизни за счет использования нетривиальных технологий.</w:t>
      </w:r>
      <w:r>
        <w:rPr>
          <w:rFonts w:ascii="Times New Roman" w:hAnsi="Times New Roman" w:cs="Times New Roman"/>
          <w:sz w:val="28"/>
          <w:szCs w:val="28"/>
        </w:rPr>
        <w:t xml:space="preserve"> Указанные меры полностью соответствуют также базовой концепции Всемирной выставки ЭКСПО-17 – «Энергия будущего», и в то же время они обеспечивают создание соответствующего инновационного кластера.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Раскроем характер этих мер, отталкиваясь от аналогии с идеями Римского клуба. </w:t>
      </w:r>
    </w:p>
    <w:p w:rsidR="00FE52BC" w:rsidRDefault="00FE52BC" w:rsidP="00FE52BC">
      <w:pPr>
        <w:spacing w:after="0" w:line="240" w:lineRule="auto"/>
        <w:ind w:firstLine="567"/>
        <w:jc w:val="both"/>
        <w:rPr>
          <w:rFonts w:ascii="Times New Roman" w:hAnsi="Times New Roman" w:cs="Times New Roman"/>
          <w:sz w:val="28"/>
          <w:szCs w:val="28"/>
        </w:rPr>
      </w:pPr>
      <w:r w:rsidRPr="00D35B41">
        <w:rPr>
          <w:rFonts w:ascii="Times New Roman" w:hAnsi="Times New Roman" w:cs="Times New Roman"/>
          <w:sz w:val="28"/>
          <w:szCs w:val="28"/>
        </w:rPr>
        <w:t>Римский Клуб, заложенный в 60-х годах 20-го века</w:t>
      </w:r>
      <w:r>
        <w:rPr>
          <w:rFonts w:ascii="Times New Roman" w:hAnsi="Times New Roman" w:cs="Times New Roman"/>
          <w:sz w:val="28"/>
          <w:szCs w:val="28"/>
        </w:rPr>
        <w:t xml:space="preserve"> как неформальное объединение ученых, промышленников и политических деятелей</w:t>
      </w:r>
      <w:r w:rsidRPr="00D35B41">
        <w:rPr>
          <w:rFonts w:ascii="Times New Roman" w:hAnsi="Times New Roman" w:cs="Times New Roman"/>
          <w:sz w:val="28"/>
          <w:szCs w:val="28"/>
        </w:rPr>
        <w:t xml:space="preserve">, мобилизовал широчайшие круги международной общественности на решение экологических проблем, которым до этого не уделялось </w:t>
      </w:r>
      <w:r>
        <w:rPr>
          <w:rFonts w:ascii="Times New Roman" w:hAnsi="Times New Roman" w:cs="Times New Roman"/>
          <w:sz w:val="28"/>
          <w:szCs w:val="28"/>
        </w:rPr>
        <w:t>системного</w:t>
      </w:r>
      <w:r w:rsidRPr="00D35B41">
        <w:rPr>
          <w:rFonts w:ascii="Times New Roman" w:hAnsi="Times New Roman" w:cs="Times New Roman"/>
          <w:sz w:val="28"/>
          <w:szCs w:val="28"/>
        </w:rPr>
        <w:t xml:space="preserve"> внимания. </w:t>
      </w:r>
    </w:p>
    <w:p w:rsidR="00FE52BC" w:rsidRPr="009D7D55"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Разумеется, создатели Римского Клуба непосредственно относились к элите, среди его отцов-основателей значатся </w:t>
      </w:r>
      <w:r w:rsidRPr="009D7D55">
        <w:rPr>
          <w:rFonts w:ascii="Times New Roman" w:hAnsi="Times New Roman" w:cs="Times New Roman"/>
          <w:sz w:val="28"/>
          <w:szCs w:val="28"/>
        </w:rPr>
        <w:t xml:space="preserve">итальянский промышленник Аурелио Печчеи (который стал его первым президентом) и генеральный директор по вопросам науки </w:t>
      </w:r>
      <w:r>
        <w:rPr>
          <w:rFonts w:ascii="Times New Roman" w:hAnsi="Times New Roman" w:cs="Times New Roman"/>
          <w:sz w:val="28"/>
          <w:szCs w:val="28"/>
        </w:rPr>
        <w:t>ОЭСР (</w:t>
      </w:r>
      <w:r w:rsidRPr="009D7D55">
        <w:rPr>
          <w:rFonts w:ascii="Times New Roman" w:hAnsi="Times New Roman" w:cs="Times New Roman"/>
          <w:sz w:val="28"/>
          <w:szCs w:val="28"/>
        </w:rPr>
        <w:t>Организаци</w:t>
      </w:r>
      <w:r>
        <w:rPr>
          <w:rFonts w:ascii="Times New Roman" w:hAnsi="Times New Roman" w:cs="Times New Roman"/>
          <w:sz w:val="28"/>
          <w:szCs w:val="28"/>
        </w:rPr>
        <w:t>и</w:t>
      </w:r>
      <w:r w:rsidRPr="009D7D55">
        <w:rPr>
          <w:rFonts w:ascii="Times New Roman" w:hAnsi="Times New Roman" w:cs="Times New Roman"/>
          <w:sz w:val="28"/>
          <w:szCs w:val="28"/>
        </w:rPr>
        <w:t xml:space="preserve"> экономического сотрудничества и развития</w:t>
      </w:r>
      <w:r>
        <w:rPr>
          <w:rFonts w:ascii="Times New Roman" w:hAnsi="Times New Roman" w:cs="Times New Roman"/>
          <w:sz w:val="28"/>
          <w:szCs w:val="28"/>
        </w:rPr>
        <w:t>)</w:t>
      </w:r>
      <w:r w:rsidRPr="009D7D55">
        <w:rPr>
          <w:rFonts w:ascii="Times New Roman" w:hAnsi="Times New Roman" w:cs="Times New Roman"/>
          <w:sz w:val="28"/>
          <w:szCs w:val="28"/>
        </w:rPr>
        <w:t xml:space="preserve"> Александр Кинг.</w:t>
      </w:r>
    </w:p>
    <w:p w:rsidR="00FE52BC" w:rsidRPr="009D7D55" w:rsidRDefault="00FE52BC" w:rsidP="00FE52BC">
      <w:pPr>
        <w:spacing w:after="0" w:line="240" w:lineRule="auto"/>
        <w:ind w:firstLine="567"/>
        <w:jc w:val="both"/>
        <w:rPr>
          <w:rFonts w:ascii="Times New Roman" w:hAnsi="Times New Roman" w:cs="Times New Roman"/>
          <w:sz w:val="28"/>
          <w:szCs w:val="28"/>
        </w:rPr>
      </w:pPr>
    </w:p>
    <w:p w:rsidR="00FE52BC" w:rsidRPr="009D7D55" w:rsidRDefault="00FE52BC" w:rsidP="00FE52BC">
      <w:pPr>
        <w:spacing w:after="0" w:line="240" w:lineRule="auto"/>
        <w:jc w:val="center"/>
        <w:rPr>
          <w:rFonts w:ascii="Times New Roman" w:hAnsi="Times New Roman" w:cs="Times New Roman"/>
          <w:sz w:val="28"/>
          <w:szCs w:val="28"/>
        </w:rPr>
      </w:pPr>
      <w:r>
        <w:rPr>
          <w:noProof/>
        </w:rPr>
        <w:drawing>
          <wp:inline distT="0" distB="0" distL="0" distR="0" wp14:anchorId="7B1EF18B" wp14:editId="6D254C31">
            <wp:extent cx="2543175" cy="3390900"/>
            <wp:effectExtent l="19050" t="0" r="9525" b="0"/>
            <wp:docPr id="167" name="Рисунок 167" descr="Aurelio Peccei (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relio Peccei (1976).jpg"/>
                    <pic:cNvPicPr>
                      <a:picLocks noChangeAspect="1" noChangeArrowheads="1"/>
                    </pic:cNvPicPr>
                  </pic:nvPicPr>
                  <pic:blipFill>
                    <a:blip r:embed="rId75"/>
                    <a:srcRect/>
                    <a:stretch>
                      <a:fillRect/>
                    </a:stretch>
                  </pic:blipFill>
                  <pic:spPr bwMode="auto">
                    <a:xfrm>
                      <a:off x="0" y="0"/>
                      <a:ext cx="2543175" cy="3390900"/>
                    </a:xfrm>
                    <a:prstGeom prst="rect">
                      <a:avLst/>
                    </a:prstGeom>
                    <a:noFill/>
                    <a:ln w="9525">
                      <a:noFill/>
                      <a:miter lim="800000"/>
                      <a:headEnd/>
                      <a:tailEnd/>
                    </a:ln>
                  </pic:spPr>
                </pic:pic>
              </a:graphicData>
            </a:graphic>
          </wp:inline>
        </w:drawing>
      </w:r>
    </w:p>
    <w:p w:rsidR="00FE52BC" w:rsidRPr="009D7D55" w:rsidRDefault="00FE52BC" w:rsidP="00FE52BC">
      <w:pPr>
        <w:spacing w:after="0" w:line="240" w:lineRule="auto"/>
        <w:ind w:firstLine="567"/>
        <w:jc w:val="both"/>
        <w:rPr>
          <w:rFonts w:ascii="Times New Roman" w:hAnsi="Times New Roman" w:cs="Times New Roman"/>
          <w:sz w:val="28"/>
          <w:szCs w:val="28"/>
        </w:rPr>
      </w:pPr>
    </w:p>
    <w:p w:rsidR="00FE52BC" w:rsidRPr="009D7D55"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Рис.17.2. </w:t>
      </w:r>
      <w:r w:rsidRPr="009D7D55">
        <w:rPr>
          <w:rFonts w:ascii="Times New Roman" w:hAnsi="Times New Roman" w:cs="Times New Roman"/>
          <w:sz w:val="28"/>
          <w:szCs w:val="28"/>
        </w:rPr>
        <w:t>Аурелио Печчеи</w:t>
      </w:r>
      <w:r>
        <w:rPr>
          <w:rFonts w:ascii="Times New Roman" w:hAnsi="Times New Roman" w:cs="Times New Roman"/>
          <w:sz w:val="28"/>
          <w:szCs w:val="28"/>
        </w:rPr>
        <w:t xml:space="preserve"> (1908 – 1984)</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FE52BC" w:rsidRPr="00117843" w:rsidRDefault="00FE52BC" w:rsidP="00FE52BC">
      <w:pPr>
        <w:spacing w:after="0" w:line="240" w:lineRule="auto"/>
        <w:ind w:firstLine="567"/>
        <w:jc w:val="both"/>
        <w:rPr>
          <w:rFonts w:ascii="Times New Roman" w:hAnsi="Times New Roman" w:cs="Times New Roman"/>
          <w:sz w:val="28"/>
          <w:szCs w:val="28"/>
        </w:rPr>
      </w:pPr>
      <w:r w:rsidRPr="00D35B41">
        <w:rPr>
          <w:rFonts w:ascii="Times New Roman" w:hAnsi="Times New Roman" w:cs="Times New Roman"/>
          <w:sz w:val="28"/>
          <w:szCs w:val="28"/>
        </w:rPr>
        <w:t>Тот факт, что экологическое движение в современном мире является влиятельной политической силой, что тезисы, отвечающие решению экологических проблем, звучат практически во всех программах мировых лидеров и политических партий, является неоспорим</w:t>
      </w:r>
      <w:r>
        <w:rPr>
          <w:rFonts w:ascii="Times New Roman" w:hAnsi="Times New Roman" w:cs="Times New Roman"/>
          <w:sz w:val="28"/>
          <w:szCs w:val="28"/>
        </w:rPr>
        <w:t>ым</w:t>
      </w:r>
      <w:r w:rsidRPr="00D35B41">
        <w:rPr>
          <w:rFonts w:ascii="Times New Roman" w:hAnsi="Times New Roman" w:cs="Times New Roman"/>
          <w:sz w:val="28"/>
          <w:szCs w:val="28"/>
        </w:rPr>
        <w:t xml:space="preserve"> </w:t>
      </w:r>
      <w:r>
        <w:rPr>
          <w:rFonts w:ascii="Times New Roman" w:hAnsi="Times New Roman" w:cs="Times New Roman"/>
          <w:sz w:val="28"/>
          <w:szCs w:val="28"/>
        </w:rPr>
        <w:t>результатом</w:t>
      </w:r>
      <w:r w:rsidRPr="00D35B41">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деятельности </w:t>
      </w:r>
      <w:r w:rsidRPr="00D35B41">
        <w:rPr>
          <w:rFonts w:ascii="Times New Roman" w:hAnsi="Times New Roman" w:cs="Times New Roman"/>
          <w:sz w:val="28"/>
          <w:szCs w:val="28"/>
        </w:rPr>
        <w:t>именно Римского Клуба.</w:t>
      </w:r>
      <w:r>
        <w:rPr>
          <w:rFonts w:ascii="Times New Roman" w:hAnsi="Times New Roman" w:cs="Times New Roman"/>
          <w:sz w:val="28"/>
          <w:szCs w:val="28"/>
        </w:rPr>
        <w:t xml:space="preserve"> Разумеется, отношение научных и политических кругов [5,6] к деятельности этого неформального объединения не является однозначным. (Далеко не случайно в списке его основателей фигурирует представитель ОЭСР – организации, первоначально ориентированной на реализацию плана Маршалла в Европе, и сегодня </w:t>
      </w:r>
      <w:r>
        <w:rPr>
          <w:rFonts w:ascii="Times New Roman" w:hAnsi="Times New Roman" w:cs="Times New Roman"/>
          <w:sz w:val="28"/>
          <w:szCs w:val="28"/>
        </w:rPr>
        <w:lastRenderedPageBreak/>
        <w:t>являющейся проводником вполне определенной политики.) Однако, такое неоднозначное отношение никак не отрицает тезиса об эффективности подходов, использованных Клубом.</w:t>
      </w:r>
    </w:p>
    <w:p w:rsidR="00FE52BC" w:rsidRPr="00FE02DF" w:rsidRDefault="00FE52BC" w:rsidP="00FE52BC">
      <w:pPr>
        <w:spacing w:after="0" w:line="240" w:lineRule="auto"/>
        <w:ind w:firstLine="567"/>
        <w:jc w:val="both"/>
        <w:rPr>
          <w:rFonts w:ascii="Times New Roman" w:hAnsi="Times New Roman" w:cs="Times New Roman"/>
          <w:sz w:val="28"/>
          <w:szCs w:val="28"/>
        </w:rPr>
      </w:pPr>
      <w:r w:rsidRPr="00FE02DF">
        <w:rPr>
          <w:rFonts w:ascii="Times New Roman" w:hAnsi="Times New Roman" w:cs="Times New Roman"/>
          <w:sz w:val="28"/>
          <w:szCs w:val="28"/>
        </w:rPr>
        <w:t>В настоящее время Римский клуб продолжает свою деятельность, развивая концепции, нацеленные</w:t>
      </w:r>
      <w:r>
        <w:rPr>
          <w:rFonts w:ascii="Times New Roman" w:hAnsi="Times New Roman" w:cs="Times New Roman"/>
          <w:sz w:val="28"/>
          <w:szCs w:val="28"/>
        </w:rPr>
        <w:t xml:space="preserve"> (по крайней мере, декларативно)</w:t>
      </w:r>
      <w:r w:rsidRPr="00FE02DF">
        <w:rPr>
          <w:rFonts w:ascii="Times New Roman" w:hAnsi="Times New Roman" w:cs="Times New Roman"/>
          <w:sz w:val="28"/>
          <w:szCs w:val="28"/>
        </w:rPr>
        <w:t xml:space="preserve"> на преодоления противоречия между растущим потреблением и ограниченными ресурсами планеты, но его базовые задачи в значительной степени уже выполнены. </w:t>
      </w:r>
    </w:p>
    <w:p w:rsidR="00FE52BC" w:rsidRDefault="00FE52BC" w:rsidP="00FE52BC">
      <w:pPr>
        <w:spacing w:after="0" w:line="24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Общественное мнение нашей планеты – в лице мировых лидеров, народов мира и политических партий – признало важность решения экологических проблем, и это завоевание (или – в зависимости от точки зрения – создание системы инструментов манипулирования массовым сознанием) уже необратимо. </w:t>
      </w:r>
    </w:p>
    <w:p w:rsidR="00FE52BC" w:rsidRDefault="00FE52BC" w:rsidP="00FE52BC">
      <w:pPr>
        <w:spacing w:after="0" w:line="24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 высоты прошедших десятилетий можно утверждать, что Римский Клуб запланировал и осуществил то, что может быть названо экологической революцией (или, выражаясь фигурально, контрреволюцией), которая произошла, главным образом, в сознании людей. Она кардинально изменила образ мышления целых народов, а также создала целый ряд новых рынков, поддерживающих стабильность мировой финансовой системы. </w:t>
      </w:r>
    </w:p>
    <w:p w:rsidR="00FE52BC" w:rsidRPr="00FE02DF" w:rsidRDefault="00FE52BC" w:rsidP="00FE52BC">
      <w:pPr>
        <w:spacing w:after="0" w:line="240" w:lineRule="auto"/>
        <w:ind w:firstLine="567"/>
        <w:jc w:val="both"/>
        <w:rPr>
          <w:rFonts w:ascii="Times New Roman" w:hAnsi="Times New Roman" w:cs="Times New Roman"/>
          <w:sz w:val="28"/>
          <w:szCs w:val="28"/>
        </w:rPr>
      </w:pPr>
      <w:r w:rsidRPr="00FE02DF">
        <w:rPr>
          <w:rFonts w:ascii="Times New Roman" w:hAnsi="Times New Roman" w:cs="Times New Roman"/>
          <w:sz w:val="28"/>
          <w:szCs w:val="28"/>
        </w:rPr>
        <w:t xml:space="preserve">Эту революцию Римский Клуб осуществил, в конечном итоге, одной только силой убеждения, говоря, современным языком, за счет информационных воздействий, ни в малейшей </w:t>
      </w:r>
      <w:proofErr w:type="gramStart"/>
      <w:r w:rsidRPr="00FE02DF">
        <w:rPr>
          <w:rFonts w:ascii="Times New Roman" w:hAnsi="Times New Roman" w:cs="Times New Roman"/>
          <w:sz w:val="28"/>
          <w:szCs w:val="28"/>
        </w:rPr>
        <w:t>степени</w:t>
      </w:r>
      <w:proofErr w:type="gramEnd"/>
      <w:r w:rsidRPr="00FE02DF">
        <w:rPr>
          <w:rFonts w:ascii="Times New Roman" w:hAnsi="Times New Roman" w:cs="Times New Roman"/>
          <w:sz w:val="28"/>
          <w:szCs w:val="28"/>
        </w:rPr>
        <w:t xml:space="preserve"> не прибегая к насильственным действиям.</w:t>
      </w:r>
    </w:p>
    <w:p w:rsidR="00FE52BC" w:rsidRPr="00FE02DF"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Независимо от разноплановых оценок, даваемых независимыми экспертами </w:t>
      </w:r>
      <w:r w:rsidRPr="00FE02DF">
        <w:rPr>
          <w:rFonts w:ascii="Times New Roman" w:hAnsi="Times New Roman" w:cs="Times New Roman"/>
          <w:sz w:val="28"/>
          <w:szCs w:val="28"/>
        </w:rPr>
        <w:t>[</w:t>
      </w:r>
      <w:r>
        <w:rPr>
          <w:rFonts w:ascii="Times New Roman" w:hAnsi="Times New Roman" w:cs="Times New Roman"/>
          <w:sz w:val="28"/>
          <w:szCs w:val="28"/>
        </w:rPr>
        <w:t>5,6</w:t>
      </w:r>
      <w:r w:rsidRPr="00FE02DF">
        <w:rPr>
          <w:rFonts w:ascii="Times New Roman" w:hAnsi="Times New Roman" w:cs="Times New Roman"/>
          <w:sz w:val="28"/>
          <w:szCs w:val="28"/>
        </w:rPr>
        <w:t xml:space="preserve">], </w:t>
      </w:r>
      <w:r>
        <w:rPr>
          <w:rFonts w:ascii="Times New Roman" w:hAnsi="Times New Roman" w:cs="Times New Roman"/>
          <w:sz w:val="28"/>
          <w:szCs w:val="28"/>
        </w:rPr>
        <w:t>ценность</w:t>
      </w:r>
      <w:r w:rsidRPr="00FE02DF">
        <w:rPr>
          <w:rFonts w:ascii="Times New Roman" w:hAnsi="Times New Roman" w:cs="Times New Roman"/>
          <w:sz w:val="28"/>
          <w:szCs w:val="28"/>
        </w:rPr>
        <w:t xml:space="preserve"> деятельности Римского Клуба, осуществленной в 1970-х и 1980-х, определяется также и уникальным опытом, доказавшим, что ответ на подлинно глобальные вызовы не может быть дан силами одних только специалистов – ученых, менеджеров и инженеров.</w:t>
      </w:r>
      <w:r>
        <w:rPr>
          <w:rFonts w:ascii="Times New Roman" w:hAnsi="Times New Roman" w:cs="Times New Roman"/>
          <w:sz w:val="28"/>
          <w:szCs w:val="28"/>
        </w:rPr>
        <w:t xml:space="preserve"> Необходимо задействовать инструменты, обеспечивающие вовлечение в соответствующую деятельность широкой общественности. </w:t>
      </w:r>
    </w:p>
    <w:p w:rsidR="00FE52BC" w:rsidRPr="00FE02DF" w:rsidRDefault="00FE52BC" w:rsidP="00FE52BC">
      <w:pPr>
        <w:spacing w:after="0" w:line="240" w:lineRule="auto"/>
        <w:ind w:firstLine="567"/>
        <w:jc w:val="both"/>
        <w:rPr>
          <w:rFonts w:ascii="Times New Roman" w:hAnsi="Times New Roman" w:cs="Times New Roman"/>
          <w:sz w:val="28"/>
          <w:szCs w:val="28"/>
        </w:rPr>
      </w:pPr>
      <w:r w:rsidRPr="00FE02DF">
        <w:rPr>
          <w:rFonts w:ascii="Times New Roman" w:hAnsi="Times New Roman" w:cs="Times New Roman"/>
          <w:sz w:val="28"/>
          <w:szCs w:val="28"/>
        </w:rPr>
        <w:t>Деятельность Римского Клуба однозначно доказывает, что глобальные проблемы решаются только за счет привлечения широкой международной общественности и целенаправленной просветительской работы.</w:t>
      </w:r>
    </w:p>
    <w:p w:rsidR="00FE52BC" w:rsidRPr="00FE02DF" w:rsidRDefault="00FE52BC" w:rsidP="00FE52BC">
      <w:pPr>
        <w:spacing w:after="0" w:line="240" w:lineRule="auto"/>
        <w:ind w:firstLine="567"/>
        <w:jc w:val="both"/>
        <w:rPr>
          <w:rFonts w:ascii="Times New Roman" w:hAnsi="Times New Roman" w:cs="Times New Roman"/>
          <w:sz w:val="28"/>
          <w:szCs w:val="28"/>
        </w:rPr>
      </w:pPr>
      <w:r w:rsidRPr="00FE02DF">
        <w:rPr>
          <w:rFonts w:ascii="Times New Roman" w:hAnsi="Times New Roman" w:cs="Times New Roman"/>
          <w:sz w:val="28"/>
          <w:szCs w:val="28"/>
        </w:rPr>
        <w:t xml:space="preserve">В настоящее время человечество сталкивается с очередным вызовом – нарастающим дефицитом энергии, усугубляемым ростом ее потребления, а также кризисными явлениями в энергетической науке, которые так и не позволили найти экономически оправданную замену традиционных форм энергетики на другие. Возможности современной энергетики как научной дисциплины не в силах удовлетворить социальным заказам, что требует изыскания </w:t>
      </w:r>
      <w:r w:rsidRPr="00634D67">
        <w:rPr>
          <w:rFonts w:ascii="Times New Roman" w:hAnsi="Times New Roman" w:cs="Times New Roman"/>
          <w:i/>
          <w:sz w:val="28"/>
          <w:szCs w:val="28"/>
        </w:rPr>
        <w:t>альтернативных вариантов</w:t>
      </w:r>
      <w:r w:rsidRPr="00FE02DF">
        <w:rPr>
          <w:rFonts w:ascii="Times New Roman" w:hAnsi="Times New Roman" w:cs="Times New Roman"/>
          <w:sz w:val="28"/>
          <w:szCs w:val="28"/>
        </w:rPr>
        <w:t xml:space="preserve"> ответа на данный вызов.</w:t>
      </w:r>
    </w:p>
    <w:p w:rsidR="00FE52BC" w:rsidRPr="00F21221" w:rsidRDefault="00FE52BC" w:rsidP="00FE52BC">
      <w:pPr>
        <w:spacing w:after="0" w:line="240" w:lineRule="auto"/>
        <w:ind w:firstLine="567"/>
        <w:jc w:val="both"/>
        <w:rPr>
          <w:rFonts w:ascii="Times New Roman" w:hAnsi="Times New Roman" w:cs="Times New Roman"/>
          <w:sz w:val="28"/>
          <w:szCs w:val="28"/>
        </w:rPr>
      </w:pPr>
      <w:r w:rsidRPr="00F21221">
        <w:rPr>
          <w:rFonts w:ascii="Times New Roman" w:hAnsi="Times New Roman" w:cs="Times New Roman"/>
          <w:sz w:val="28"/>
          <w:szCs w:val="28"/>
        </w:rPr>
        <w:t>Мировое экспертное сообщество констатирует нарастание геополитической напряженности, обусловленное факторами, прямо или косвенно связанными с энергетической отраслью. Многие прогнозы непосредственно говорят о перспективах масштабных военных конфликтов, обусловленных указанными выше факторами.</w:t>
      </w:r>
    </w:p>
    <w:p w:rsidR="00FE52BC" w:rsidRPr="00F21221" w:rsidRDefault="00FE52BC" w:rsidP="00FE52BC">
      <w:pPr>
        <w:spacing w:after="0" w:line="240" w:lineRule="auto"/>
        <w:ind w:firstLine="567"/>
        <w:jc w:val="both"/>
        <w:rPr>
          <w:rFonts w:ascii="Times New Roman" w:hAnsi="Times New Roman" w:cs="Times New Roman"/>
          <w:sz w:val="28"/>
          <w:szCs w:val="28"/>
        </w:rPr>
      </w:pPr>
      <w:r w:rsidRPr="00F21221">
        <w:rPr>
          <w:rFonts w:ascii="Times New Roman" w:hAnsi="Times New Roman" w:cs="Times New Roman"/>
          <w:sz w:val="28"/>
          <w:szCs w:val="28"/>
        </w:rPr>
        <w:lastRenderedPageBreak/>
        <w:t xml:space="preserve">Данный вызов тесно связан с тем, что полвека назад анализировался основателями Римского Клуба, но имеются и существенные отличия. Существуют все предпосылки для того, чтобы обеспечить становление энергоэффективного общества, не снижая сложившегося уровня и качества жизни, а главное – не подвергая </w:t>
      </w:r>
      <w:r>
        <w:rPr>
          <w:rFonts w:ascii="Times New Roman" w:hAnsi="Times New Roman" w:cs="Times New Roman"/>
          <w:sz w:val="28"/>
          <w:szCs w:val="28"/>
        </w:rPr>
        <w:t>общество дополнительным рискам</w:t>
      </w:r>
      <w:r w:rsidRPr="00F21221">
        <w:rPr>
          <w:rFonts w:ascii="Times New Roman" w:hAnsi="Times New Roman" w:cs="Times New Roman"/>
          <w:sz w:val="28"/>
          <w:szCs w:val="28"/>
        </w:rPr>
        <w:t>.</w:t>
      </w:r>
      <w:r>
        <w:rPr>
          <w:rFonts w:ascii="Times New Roman" w:hAnsi="Times New Roman" w:cs="Times New Roman"/>
          <w:sz w:val="28"/>
          <w:szCs w:val="28"/>
        </w:rPr>
        <w:t xml:space="preserve"> (Этот тезис в полной мере соответствует базовой концепции ЭКСПО-2017.)</w:t>
      </w:r>
    </w:p>
    <w:p w:rsidR="00FE52BC" w:rsidRPr="00C4102E" w:rsidRDefault="00FE52BC" w:rsidP="00FE52BC">
      <w:pPr>
        <w:spacing w:after="0" w:line="240" w:lineRule="auto"/>
        <w:ind w:firstLine="567"/>
        <w:jc w:val="both"/>
        <w:rPr>
          <w:rFonts w:ascii="Times New Roman" w:hAnsi="Times New Roman" w:cs="Times New Roman"/>
          <w:sz w:val="28"/>
          <w:szCs w:val="28"/>
        </w:rPr>
      </w:pPr>
      <w:r w:rsidRPr="00C4102E">
        <w:rPr>
          <w:rFonts w:ascii="Times New Roman" w:hAnsi="Times New Roman" w:cs="Times New Roman"/>
          <w:sz w:val="28"/>
          <w:szCs w:val="28"/>
        </w:rPr>
        <w:t xml:space="preserve">Наиболее наглядным </w:t>
      </w:r>
      <w:r>
        <w:rPr>
          <w:rFonts w:ascii="Times New Roman" w:hAnsi="Times New Roman" w:cs="Times New Roman"/>
          <w:sz w:val="28"/>
          <w:szCs w:val="28"/>
        </w:rPr>
        <w:t xml:space="preserve">и хорошо известным </w:t>
      </w:r>
      <w:r w:rsidRPr="00C4102E">
        <w:rPr>
          <w:rFonts w:ascii="Times New Roman" w:hAnsi="Times New Roman" w:cs="Times New Roman"/>
          <w:sz w:val="28"/>
          <w:szCs w:val="28"/>
        </w:rPr>
        <w:t xml:space="preserve">примером, который может рассматриваться как элемент становления энергоэффективного общества, является «умный дом», перерастающий в перспективе в систему домохозяйств, одновременно выступающих и как потребители, и как производители энергии, объединенные «энергетическим интернетом». </w:t>
      </w:r>
    </w:p>
    <w:p w:rsidR="00FE52BC" w:rsidRPr="00C4102E" w:rsidRDefault="00FE52BC" w:rsidP="00FE52BC">
      <w:pPr>
        <w:spacing w:after="0" w:line="240" w:lineRule="auto"/>
        <w:ind w:firstLine="567"/>
        <w:jc w:val="both"/>
        <w:rPr>
          <w:rFonts w:ascii="Times New Roman" w:hAnsi="Times New Roman" w:cs="Times New Roman"/>
          <w:sz w:val="28"/>
          <w:szCs w:val="28"/>
        </w:rPr>
      </w:pPr>
      <w:r w:rsidRPr="00C4102E">
        <w:rPr>
          <w:rFonts w:ascii="Times New Roman" w:hAnsi="Times New Roman" w:cs="Times New Roman"/>
          <w:sz w:val="28"/>
          <w:szCs w:val="28"/>
        </w:rPr>
        <w:t xml:space="preserve">Еще одним примером такого рода является «зеленый» транспорт, максимально использующий возобновляемые энергоресурсы. </w:t>
      </w:r>
    </w:p>
    <w:p w:rsidR="00FE52BC" w:rsidRPr="00C4102E" w:rsidRDefault="00FE52BC" w:rsidP="00FE52BC">
      <w:pPr>
        <w:spacing w:after="0" w:line="240" w:lineRule="auto"/>
        <w:ind w:firstLine="567"/>
        <w:jc w:val="both"/>
        <w:rPr>
          <w:rFonts w:ascii="Times New Roman" w:hAnsi="Times New Roman" w:cs="Times New Roman"/>
          <w:sz w:val="28"/>
          <w:szCs w:val="28"/>
        </w:rPr>
      </w:pPr>
      <w:r w:rsidRPr="00C4102E">
        <w:rPr>
          <w:rFonts w:ascii="Times New Roman" w:hAnsi="Times New Roman" w:cs="Times New Roman"/>
          <w:sz w:val="28"/>
          <w:szCs w:val="28"/>
        </w:rPr>
        <w:t xml:space="preserve">Несколько упрощая, трансформации в общественном мнении, </w:t>
      </w:r>
      <w:r>
        <w:rPr>
          <w:rFonts w:ascii="Times New Roman" w:hAnsi="Times New Roman" w:cs="Times New Roman"/>
          <w:sz w:val="28"/>
          <w:szCs w:val="28"/>
        </w:rPr>
        <w:t>отвечающие решению рассматриваемой задачи</w:t>
      </w:r>
      <w:r w:rsidRPr="00C4102E">
        <w:rPr>
          <w:rFonts w:ascii="Times New Roman" w:hAnsi="Times New Roman" w:cs="Times New Roman"/>
          <w:sz w:val="28"/>
          <w:szCs w:val="28"/>
        </w:rPr>
        <w:t xml:space="preserve">, </w:t>
      </w:r>
      <w:r>
        <w:rPr>
          <w:rFonts w:ascii="Times New Roman" w:hAnsi="Times New Roman" w:cs="Times New Roman"/>
          <w:sz w:val="28"/>
          <w:szCs w:val="28"/>
        </w:rPr>
        <w:t>связаны</w:t>
      </w:r>
      <w:r w:rsidRPr="00C4102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C4102E">
        <w:rPr>
          <w:rFonts w:ascii="Times New Roman" w:hAnsi="Times New Roman" w:cs="Times New Roman"/>
          <w:sz w:val="28"/>
          <w:szCs w:val="28"/>
        </w:rPr>
        <w:t>возникновение</w:t>
      </w:r>
      <w:r>
        <w:rPr>
          <w:rFonts w:ascii="Times New Roman" w:hAnsi="Times New Roman" w:cs="Times New Roman"/>
          <w:sz w:val="28"/>
          <w:szCs w:val="28"/>
        </w:rPr>
        <w:t>м</w:t>
      </w:r>
      <w:r w:rsidRPr="00C4102E">
        <w:rPr>
          <w:rFonts w:ascii="Times New Roman" w:hAnsi="Times New Roman" w:cs="Times New Roman"/>
          <w:sz w:val="28"/>
          <w:szCs w:val="28"/>
        </w:rPr>
        <w:t xml:space="preserve"> «моды» на энергоэффективность, </w:t>
      </w:r>
      <w:r>
        <w:rPr>
          <w:rFonts w:ascii="Times New Roman" w:hAnsi="Times New Roman" w:cs="Times New Roman"/>
          <w:sz w:val="28"/>
          <w:szCs w:val="28"/>
        </w:rPr>
        <w:t xml:space="preserve">с </w:t>
      </w:r>
      <w:r w:rsidRPr="00C4102E">
        <w:rPr>
          <w:rFonts w:ascii="Times New Roman" w:hAnsi="Times New Roman" w:cs="Times New Roman"/>
          <w:sz w:val="28"/>
          <w:szCs w:val="28"/>
        </w:rPr>
        <w:t>вовле</w:t>
      </w:r>
      <w:r>
        <w:rPr>
          <w:rFonts w:ascii="Times New Roman" w:hAnsi="Times New Roman" w:cs="Times New Roman"/>
          <w:sz w:val="28"/>
          <w:szCs w:val="28"/>
        </w:rPr>
        <w:t>чением</w:t>
      </w:r>
      <w:r w:rsidRPr="00C4102E">
        <w:rPr>
          <w:rFonts w:ascii="Times New Roman" w:hAnsi="Times New Roman" w:cs="Times New Roman"/>
          <w:sz w:val="28"/>
          <w:szCs w:val="28"/>
        </w:rPr>
        <w:t xml:space="preserve"> в эту деятельность широки</w:t>
      </w:r>
      <w:r>
        <w:rPr>
          <w:rFonts w:ascii="Times New Roman" w:hAnsi="Times New Roman" w:cs="Times New Roman"/>
          <w:sz w:val="28"/>
          <w:szCs w:val="28"/>
        </w:rPr>
        <w:t>х</w:t>
      </w:r>
      <w:r w:rsidRPr="00C4102E">
        <w:rPr>
          <w:rFonts w:ascii="Times New Roman" w:hAnsi="Times New Roman" w:cs="Times New Roman"/>
          <w:sz w:val="28"/>
          <w:szCs w:val="28"/>
        </w:rPr>
        <w:t xml:space="preserve"> круги общественности. </w:t>
      </w:r>
    </w:p>
    <w:p w:rsidR="00FE52BC" w:rsidRPr="0081771A" w:rsidRDefault="00FE52BC" w:rsidP="00FE52BC">
      <w:pPr>
        <w:spacing w:after="0" w:line="240" w:lineRule="auto"/>
        <w:ind w:firstLine="567"/>
        <w:jc w:val="both"/>
        <w:rPr>
          <w:rFonts w:ascii="Times New Roman" w:hAnsi="Times New Roman" w:cs="Times New Roman"/>
          <w:sz w:val="28"/>
          <w:szCs w:val="28"/>
        </w:rPr>
      </w:pPr>
      <w:r w:rsidRPr="0081771A">
        <w:rPr>
          <w:rFonts w:ascii="Times New Roman" w:hAnsi="Times New Roman" w:cs="Times New Roman"/>
          <w:sz w:val="28"/>
          <w:szCs w:val="28"/>
        </w:rPr>
        <w:t xml:space="preserve">Создание «моды» на энергоэффективность, а точнее обеспечение соответствующего перелома в массовом сознании, автоматически включит механизмы массового творчества, распространяя идеи энергоэффективного общества на область транспорта, связи, управление городской средой и </w:t>
      </w:r>
      <w:proofErr w:type="gramStart"/>
      <w:r w:rsidRPr="0081771A">
        <w:rPr>
          <w:rFonts w:ascii="Times New Roman" w:hAnsi="Times New Roman" w:cs="Times New Roman"/>
          <w:sz w:val="28"/>
          <w:szCs w:val="28"/>
        </w:rPr>
        <w:t>т.д.</w:t>
      </w:r>
      <w:proofErr w:type="gramEnd"/>
      <w:r w:rsidRPr="0081771A">
        <w:rPr>
          <w:rFonts w:ascii="Times New Roman" w:hAnsi="Times New Roman" w:cs="Times New Roman"/>
          <w:sz w:val="28"/>
          <w:szCs w:val="28"/>
        </w:rPr>
        <w:t xml:space="preserve"> и т.п.</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примеры технологий, отвечающих решению поставленной задачи.</w:t>
      </w:r>
    </w:p>
    <w:p w:rsidR="00FE52BC" w:rsidRPr="00380A73" w:rsidRDefault="00FE52BC" w:rsidP="00FE52BC">
      <w:pPr>
        <w:spacing w:after="0" w:line="240" w:lineRule="auto"/>
        <w:ind w:firstLine="567"/>
        <w:jc w:val="both"/>
        <w:rPr>
          <w:rFonts w:ascii="Times New Roman" w:hAnsi="Times New Roman" w:cs="Times New Roman"/>
          <w:sz w:val="28"/>
          <w:szCs w:val="28"/>
        </w:rPr>
      </w:pPr>
      <w:r w:rsidRPr="00380A73">
        <w:rPr>
          <w:rFonts w:ascii="Times New Roman" w:hAnsi="Times New Roman" w:cs="Times New Roman"/>
          <w:sz w:val="28"/>
          <w:szCs w:val="28"/>
        </w:rPr>
        <w:t xml:space="preserve">В настоящее время </w:t>
      </w:r>
      <w:proofErr w:type="gramStart"/>
      <w:r w:rsidRPr="00380A73">
        <w:rPr>
          <w:rFonts w:ascii="Times New Roman" w:hAnsi="Times New Roman" w:cs="Times New Roman"/>
          <w:sz w:val="28"/>
          <w:szCs w:val="28"/>
        </w:rPr>
        <w:t>во всем мира</w:t>
      </w:r>
      <w:proofErr w:type="gramEnd"/>
      <w:r w:rsidRPr="00380A73">
        <w:rPr>
          <w:rFonts w:ascii="Times New Roman" w:hAnsi="Times New Roman" w:cs="Times New Roman"/>
          <w:sz w:val="28"/>
          <w:szCs w:val="28"/>
        </w:rPr>
        <w:t xml:space="preserve"> активно ведутся комплексные исследования, направленные на обеспечение экономической эффективности систем «зеленой» энергетики [</w:t>
      </w:r>
      <w:r>
        <w:rPr>
          <w:rFonts w:ascii="Times New Roman" w:hAnsi="Times New Roman" w:cs="Times New Roman"/>
          <w:sz w:val="28"/>
          <w:szCs w:val="28"/>
        </w:rPr>
        <w:t>7</w:t>
      </w:r>
      <w:r w:rsidRPr="00380A73">
        <w:rPr>
          <w:rFonts w:ascii="Times New Roman" w:hAnsi="Times New Roman" w:cs="Times New Roman"/>
          <w:sz w:val="28"/>
          <w:szCs w:val="28"/>
        </w:rPr>
        <w:t>,</w:t>
      </w:r>
      <w:r>
        <w:rPr>
          <w:rFonts w:ascii="Times New Roman" w:hAnsi="Times New Roman" w:cs="Times New Roman"/>
          <w:sz w:val="28"/>
          <w:szCs w:val="28"/>
        </w:rPr>
        <w:t>8</w:t>
      </w:r>
      <w:r w:rsidRPr="00380A73">
        <w:rPr>
          <w:rFonts w:ascii="Times New Roman" w:hAnsi="Times New Roman" w:cs="Times New Roman"/>
          <w:sz w:val="28"/>
          <w:szCs w:val="28"/>
        </w:rPr>
        <w:t>]. В то же время, внедрение систем зеленой энергетики в большинстве стран мира пока имеет место только благодаря прямой или косвенной государственной поддержке [</w:t>
      </w:r>
      <w:r>
        <w:rPr>
          <w:rFonts w:ascii="Times New Roman" w:hAnsi="Times New Roman" w:cs="Times New Roman"/>
          <w:sz w:val="28"/>
          <w:szCs w:val="28"/>
        </w:rPr>
        <w:t>9</w:t>
      </w:r>
      <w:r w:rsidRPr="00380A73">
        <w:rPr>
          <w:rFonts w:ascii="Times New Roman" w:hAnsi="Times New Roman" w:cs="Times New Roman"/>
          <w:sz w:val="28"/>
          <w:szCs w:val="28"/>
        </w:rPr>
        <w:t>]. Более того, отдельными авторами высказываются (пусть и достаточно осторожные) сомнения в экономической целесообразности и перспективности дальнейшего развития таких направлений как солнечная энергетика, по крайней мере, для ближайшего будущего [</w:t>
      </w:r>
      <w:r>
        <w:rPr>
          <w:rFonts w:ascii="Times New Roman" w:hAnsi="Times New Roman" w:cs="Times New Roman"/>
          <w:sz w:val="28"/>
          <w:szCs w:val="28"/>
        </w:rPr>
        <w:t>10</w:t>
      </w:r>
      <w:r w:rsidRPr="00380A73">
        <w:rPr>
          <w:rFonts w:ascii="Times New Roman" w:hAnsi="Times New Roman" w:cs="Times New Roman"/>
          <w:sz w:val="28"/>
          <w:szCs w:val="28"/>
        </w:rPr>
        <w:t>].</w:t>
      </w:r>
    </w:p>
    <w:p w:rsidR="00FE52BC" w:rsidRPr="00380A73" w:rsidRDefault="00FE52BC" w:rsidP="00FE52BC">
      <w:pPr>
        <w:spacing w:after="0" w:line="240" w:lineRule="auto"/>
        <w:ind w:firstLine="567"/>
        <w:jc w:val="both"/>
        <w:rPr>
          <w:rFonts w:ascii="Times New Roman" w:hAnsi="Times New Roman" w:cs="Times New Roman"/>
          <w:sz w:val="28"/>
          <w:szCs w:val="28"/>
        </w:rPr>
      </w:pPr>
      <w:r w:rsidRPr="00380A73">
        <w:rPr>
          <w:rFonts w:ascii="Times New Roman" w:hAnsi="Times New Roman" w:cs="Times New Roman"/>
          <w:sz w:val="28"/>
          <w:szCs w:val="28"/>
        </w:rPr>
        <w:t>Тем не менее, на решение задачи обеспечения экономической эффективности солнечной энергетики в мире затрачивают</w:t>
      </w:r>
      <w:r>
        <w:rPr>
          <w:rFonts w:ascii="Times New Roman" w:hAnsi="Times New Roman" w:cs="Times New Roman"/>
          <w:sz w:val="28"/>
          <w:szCs w:val="28"/>
        </w:rPr>
        <w:t xml:space="preserve">ся значительные усилия, причем </w:t>
      </w:r>
      <w:r w:rsidRPr="00380A73">
        <w:rPr>
          <w:rFonts w:ascii="Times New Roman" w:hAnsi="Times New Roman" w:cs="Times New Roman"/>
          <w:sz w:val="28"/>
          <w:szCs w:val="28"/>
        </w:rPr>
        <w:t>решается как прямыми (повышение эффективности и снижение стоимости самих солнечных фотоэлектрических батарей [1</w:t>
      </w:r>
      <w:r>
        <w:rPr>
          <w:rFonts w:ascii="Times New Roman" w:hAnsi="Times New Roman" w:cs="Times New Roman"/>
          <w:sz w:val="28"/>
          <w:szCs w:val="28"/>
        </w:rPr>
        <w:t>1</w:t>
      </w:r>
      <w:r w:rsidRPr="00380A73">
        <w:rPr>
          <w:rFonts w:ascii="Times New Roman" w:hAnsi="Times New Roman" w:cs="Times New Roman"/>
          <w:sz w:val="28"/>
          <w:szCs w:val="28"/>
        </w:rPr>
        <w:t>-1</w:t>
      </w:r>
      <w:r>
        <w:rPr>
          <w:rFonts w:ascii="Times New Roman" w:hAnsi="Times New Roman" w:cs="Times New Roman"/>
          <w:sz w:val="28"/>
          <w:szCs w:val="28"/>
        </w:rPr>
        <w:t>4</w:t>
      </w:r>
      <w:r w:rsidRPr="00380A73">
        <w:rPr>
          <w:rFonts w:ascii="Times New Roman" w:hAnsi="Times New Roman" w:cs="Times New Roman"/>
          <w:sz w:val="28"/>
          <w:szCs w:val="28"/>
        </w:rPr>
        <w:t>]), так и косвенными методами (следует отметить, что использование солнечных панелей уже хорошо себя зарекомендовало при осуществлении локальных проектов [1</w:t>
      </w:r>
      <w:r>
        <w:rPr>
          <w:rFonts w:ascii="Times New Roman" w:hAnsi="Times New Roman" w:cs="Times New Roman"/>
          <w:sz w:val="28"/>
          <w:szCs w:val="28"/>
        </w:rPr>
        <w:t>5</w:t>
      </w:r>
      <w:r w:rsidRPr="00380A73">
        <w:rPr>
          <w:rFonts w:ascii="Times New Roman" w:hAnsi="Times New Roman" w:cs="Times New Roman"/>
          <w:sz w:val="28"/>
          <w:szCs w:val="28"/>
        </w:rPr>
        <w:t>]).</w:t>
      </w:r>
    </w:p>
    <w:p w:rsidR="00FE52BC" w:rsidRPr="00380A73" w:rsidRDefault="00FE52BC" w:rsidP="00FE52BC">
      <w:pPr>
        <w:spacing w:after="0" w:line="240" w:lineRule="auto"/>
        <w:ind w:firstLine="567"/>
        <w:jc w:val="both"/>
        <w:rPr>
          <w:rFonts w:ascii="Times New Roman" w:hAnsi="Times New Roman" w:cs="Times New Roman"/>
          <w:sz w:val="28"/>
          <w:szCs w:val="28"/>
        </w:rPr>
      </w:pPr>
      <w:r w:rsidRPr="00380A73">
        <w:rPr>
          <w:rFonts w:ascii="Times New Roman" w:hAnsi="Times New Roman" w:cs="Times New Roman"/>
          <w:sz w:val="28"/>
          <w:szCs w:val="28"/>
        </w:rPr>
        <w:t>К косвенным методам повышения экономической эффективности работы солнечных панелей относится, в частности, разработка систем, в которых получение электрической энергии за счет утилизации солнечной радиации дополняется другими полезными функциями комплексной системы, например, утилизацией ветровой энергии [1</w:t>
      </w:r>
      <w:r>
        <w:rPr>
          <w:rFonts w:ascii="Times New Roman" w:hAnsi="Times New Roman" w:cs="Times New Roman"/>
          <w:sz w:val="28"/>
          <w:szCs w:val="28"/>
        </w:rPr>
        <w:t>6</w:t>
      </w:r>
      <w:r w:rsidRPr="00380A73">
        <w:rPr>
          <w:rFonts w:ascii="Times New Roman" w:hAnsi="Times New Roman" w:cs="Times New Roman"/>
          <w:sz w:val="28"/>
          <w:szCs w:val="28"/>
        </w:rPr>
        <w:t>].</w:t>
      </w:r>
    </w:p>
    <w:p w:rsidR="00FE52BC" w:rsidRPr="00A3011A" w:rsidRDefault="00FE52BC" w:rsidP="00FE52BC">
      <w:pPr>
        <w:spacing w:after="0" w:line="240" w:lineRule="auto"/>
        <w:ind w:firstLine="567"/>
        <w:jc w:val="both"/>
        <w:rPr>
          <w:rFonts w:ascii="Times New Roman" w:hAnsi="Times New Roman" w:cs="Times New Roman"/>
          <w:sz w:val="28"/>
          <w:szCs w:val="28"/>
        </w:rPr>
      </w:pPr>
      <w:r w:rsidRPr="00A3011A">
        <w:rPr>
          <w:rFonts w:ascii="Times New Roman" w:hAnsi="Times New Roman" w:cs="Times New Roman"/>
          <w:sz w:val="28"/>
          <w:szCs w:val="28"/>
        </w:rPr>
        <w:lastRenderedPageBreak/>
        <w:t>В этой области (системы комплексной утилизации солнечной энергии) основные усилия сосредоточены на совершенствовании так называемых PVT –панелей [1</w:t>
      </w:r>
      <w:r>
        <w:rPr>
          <w:rFonts w:ascii="Times New Roman" w:hAnsi="Times New Roman" w:cs="Times New Roman"/>
          <w:sz w:val="28"/>
          <w:szCs w:val="28"/>
        </w:rPr>
        <w:t>7</w:t>
      </w:r>
      <w:r w:rsidRPr="00A3011A">
        <w:rPr>
          <w:rFonts w:ascii="Times New Roman" w:hAnsi="Times New Roman" w:cs="Times New Roman"/>
          <w:sz w:val="28"/>
          <w:szCs w:val="28"/>
        </w:rPr>
        <w:t>,1</w:t>
      </w:r>
      <w:r>
        <w:rPr>
          <w:rFonts w:ascii="Times New Roman" w:hAnsi="Times New Roman" w:cs="Times New Roman"/>
          <w:sz w:val="28"/>
          <w:szCs w:val="28"/>
        </w:rPr>
        <w:t>8</w:t>
      </w:r>
      <w:r w:rsidRPr="00A3011A">
        <w:rPr>
          <w:rFonts w:ascii="Times New Roman" w:hAnsi="Times New Roman" w:cs="Times New Roman"/>
          <w:sz w:val="28"/>
          <w:szCs w:val="28"/>
        </w:rPr>
        <w:t>], в которых собственно солнечная фотоэлектрическая панель комбинируется с солнечными коллекторами [1</w:t>
      </w:r>
      <w:r>
        <w:rPr>
          <w:rFonts w:ascii="Times New Roman" w:hAnsi="Times New Roman" w:cs="Times New Roman"/>
          <w:sz w:val="28"/>
          <w:szCs w:val="28"/>
        </w:rPr>
        <w:t>9</w:t>
      </w:r>
      <w:r w:rsidRPr="00A3011A">
        <w:rPr>
          <w:rFonts w:ascii="Times New Roman" w:hAnsi="Times New Roman" w:cs="Times New Roman"/>
          <w:sz w:val="28"/>
          <w:szCs w:val="28"/>
        </w:rPr>
        <w:t>,</w:t>
      </w:r>
      <w:r>
        <w:rPr>
          <w:rFonts w:ascii="Times New Roman" w:hAnsi="Times New Roman" w:cs="Times New Roman"/>
          <w:sz w:val="28"/>
          <w:szCs w:val="28"/>
        </w:rPr>
        <w:t>20</w:t>
      </w:r>
      <w:r w:rsidRPr="00A3011A">
        <w:rPr>
          <w:rFonts w:ascii="Times New Roman" w:hAnsi="Times New Roman" w:cs="Times New Roman"/>
          <w:sz w:val="28"/>
          <w:szCs w:val="28"/>
        </w:rPr>
        <w:t xml:space="preserve">] – устройствами, обеспечивающими циркуляцию воды в замкнутом контуре под воздействием разности температур, обусловленной нагревом воды в локальном сегменте циркуляционного контура. </w:t>
      </w:r>
    </w:p>
    <w:p w:rsidR="00FE52BC" w:rsidRPr="00A3011A" w:rsidRDefault="00FE52BC" w:rsidP="00FE52BC">
      <w:pPr>
        <w:spacing w:after="0" w:line="240" w:lineRule="auto"/>
        <w:ind w:firstLine="567"/>
        <w:jc w:val="both"/>
        <w:rPr>
          <w:rFonts w:ascii="Times New Roman" w:hAnsi="Times New Roman" w:cs="Times New Roman"/>
          <w:sz w:val="28"/>
          <w:szCs w:val="28"/>
        </w:rPr>
      </w:pPr>
      <w:r w:rsidRPr="00A3011A">
        <w:rPr>
          <w:rFonts w:ascii="Times New Roman" w:hAnsi="Times New Roman" w:cs="Times New Roman"/>
          <w:sz w:val="28"/>
          <w:szCs w:val="28"/>
        </w:rPr>
        <w:t xml:space="preserve">Солнечные коллекторы указанного выше типа в настоящее время распространены достаточно широко и представлены на рынке, в том числе в </w:t>
      </w:r>
      <w:r>
        <w:rPr>
          <w:rFonts w:ascii="Times New Roman" w:hAnsi="Times New Roman" w:cs="Times New Roman"/>
          <w:sz w:val="28"/>
          <w:szCs w:val="28"/>
        </w:rPr>
        <w:t xml:space="preserve">РК (например, ТОО Профит, </w:t>
      </w:r>
      <w:hyperlink r:id="rId76" w:history="1">
        <w:r w:rsidRPr="003823E9">
          <w:rPr>
            <w:rStyle w:val="a5"/>
            <w:rFonts w:ascii="Times New Roman" w:hAnsi="Times New Roman" w:cs="Times New Roman"/>
            <w:sz w:val="28"/>
            <w:szCs w:val="28"/>
          </w:rPr>
          <w:t>http://tooprofit.kz/</w:t>
        </w:r>
      </w:hyperlink>
      <w:r w:rsidRPr="00A3011A">
        <w:rPr>
          <w:rFonts w:ascii="Times New Roman" w:hAnsi="Times New Roman" w:cs="Times New Roman"/>
          <w:sz w:val="28"/>
          <w:szCs w:val="28"/>
        </w:rPr>
        <w:t xml:space="preserve">). Они, главным образом, предназначены для обогрева жилых зданий и горячего водоснабжения. </w:t>
      </w:r>
    </w:p>
    <w:p w:rsidR="00FE52BC" w:rsidRPr="00115653" w:rsidRDefault="00FE52BC" w:rsidP="00FE52BC">
      <w:pPr>
        <w:spacing w:after="0" w:line="240" w:lineRule="auto"/>
        <w:ind w:firstLine="567"/>
        <w:jc w:val="both"/>
        <w:rPr>
          <w:rFonts w:ascii="Times New Roman" w:hAnsi="Times New Roman" w:cs="Times New Roman"/>
          <w:sz w:val="28"/>
          <w:szCs w:val="28"/>
        </w:rPr>
      </w:pPr>
      <w:r w:rsidRPr="00A3011A">
        <w:rPr>
          <w:rFonts w:ascii="Times New Roman" w:hAnsi="Times New Roman" w:cs="Times New Roman"/>
          <w:sz w:val="28"/>
          <w:szCs w:val="28"/>
        </w:rPr>
        <w:t>Как известно, оптимум работы солнечных фотоэлектрических панелей лежит во вполне определенном диапазоне температур, поэтому при нагреве на солнце их эффективность падает [2</w:t>
      </w:r>
      <w:r>
        <w:rPr>
          <w:rFonts w:ascii="Times New Roman" w:hAnsi="Times New Roman" w:cs="Times New Roman"/>
          <w:sz w:val="28"/>
          <w:szCs w:val="28"/>
        </w:rPr>
        <w:t>1</w:t>
      </w:r>
      <w:r w:rsidRPr="00A3011A">
        <w:rPr>
          <w:rFonts w:ascii="Times New Roman" w:hAnsi="Times New Roman" w:cs="Times New Roman"/>
          <w:sz w:val="28"/>
          <w:szCs w:val="28"/>
        </w:rPr>
        <w:t>]. Поэтому комбинация солнечных панелей и солнечных циркуляционных коллекторов, с одной стороны, обеспечивает оптимизацию температурного режима работы фотоэлектрических панелей, а, с другой стороны – позволяет получать дополнительный выигрыш в виде горячего водоснабжения или обогрева помещений [</w:t>
      </w:r>
      <w:r>
        <w:rPr>
          <w:rFonts w:ascii="Times New Roman" w:hAnsi="Times New Roman" w:cs="Times New Roman"/>
          <w:sz w:val="28"/>
          <w:szCs w:val="28"/>
        </w:rPr>
        <w:t>22</w:t>
      </w:r>
      <w:r w:rsidRPr="00A3011A">
        <w:rPr>
          <w:rFonts w:ascii="Times New Roman" w:hAnsi="Times New Roman" w:cs="Times New Roman"/>
          <w:sz w:val="28"/>
          <w:szCs w:val="28"/>
        </w:rPr>
        <w:t>]. В литературе [</w:t>
      </w:r>
      <w:r>
        <w:rPr>
          <w:rFonts w:ascii="Times New Roman" w:hAnsi="Times New Roman" w:cs="Times New Roman"/>
          <w:sz w:val="28"/>
          <w:szCs w:val="28"/>
        </w:rPr>
        <w:t>23</w:t>
      </w:r>
      <w:r w:rsidRPr="00A3011A">
        <w:rPr>
          <w:rFonts w:ascii="Times New Roman" w:hAnsi="Times New Roman" w:cs="Times New Roman"/>
          <w:sz w:val="28"/>
          <w:szCs w:val="28"/>
        </w:rPr>
        <w:t>-2</w:t>
      </w:r>
      <w:r>
        <w:rPr>
          <w:rFonts w:ascii="Times New Roman" w:hAnsi="Times New Roman" w:cs="Times New Roman"/>
          <w:sz w:val="28"/>
          <w:szCs w:val="28"/>
        </w:rPr>
        <w:t>6</w:t>
      </w:r>
      <w:r w:rsidRPr="00A3011A">
        <w:rPr>
          <w:rFonts w:ascii="Times New Roman" w:hAnsi="Times New Roman" w:cs="Times New Roman"/>
          <w:sz w:val="28"/>
          <w:szCs w:val="28"/>
        </w:rPr>
        <w:t>] теоретически и экспериментально</w:t>
      </w:r>
      <w:r w:rsidRPr="00CF4ED5">
        <w:t xml:space="preserve"> </w:t>
      </w:r>
      <w:r w:rsidRPr="00115653">
        <w:rPr>
          <w:rFonts w:ascii="Times New Roman" w:hAnsi="Times New Roman" w:cs="Times New Roman"/>
          <w:sz w:val="28"/>
          <w:szCs w:val="28"/>
        </w:rPr>
        <w:t>показано, что получение указанных выше преимуществ за счет комбинации двух систем, утилизирующих солнечную энергию, действительно является достижимым.</w:t>
      </w:r>
    </w:p>
    <w:p w:rsidR="00FE52BC" w:rsidRPr="00115653" w:rsidRDefault="00FE52BC" w:rsidP="00FE52BC">
      <w:pPr>
        <w:spacing w:after="0" w:line="240" w:lineRule="auto"/>
        <w:ind w:firstLine="567"/>
        <w:jc w:val="both"/>
        <w:rPr>
          <w:rFonts w:ascii="Times New Roman" w:hAnsi="Times New Roman" w:cs="Times New Roman"/>
          <w:sz w:val="28"/>
          <w:szCs w:val="28"/>
        </w:rPr>
      </w:pPr>
      <w:r w:rsidRPr="00115653">
        <w:rPr>
          <w:rFonts w:ascii="Times New Roman" w:hAnsi="Times New Roman" w:cs="Times New Roman"/>
          <w:sz w:val="28"/>
          <w:szCs w:val="28"/>
        </w:rPr>
        <w:t>Таким образом, подход, основанный на комбинированных способах утилизации солнечной энергии, в настоящее время получил широкое признание и во многом отработан на практике.</w:t>
      </w:r>
    </w:p>
    <w:p w:rsidR="00FE52BC" w:rsidRPr="003C47F5" w:rsidRDefault="00FE52BC" w:rsidP="00FE52BC">
      <w:pPr>
        <w:pStyle w:val="a4"/>
        <w:spacing w:line="271" w:lineRule="atLeast"/>
        <w:ind w:firstLine="567"/>
        <w:jc w:val="both"/>
        <w:rPr>
          <w:rFonts w:eastAsiaTheme="minorEastAsia"/>
          <w:sz w:val="28"/>
          <w:szCs w:val="28"/>
        </w:rPr>
      </w:pPr>
      <w:r w:rsidRPr="003C47F5">
        <w:rPr>
          <w:rFonts w:eastAsiaTheme="minorEastAsia"/>
          <w:sz w:val="28"/>
          <w:szCs w:val="28"/>
        </w:rPr>
        <w:t xml:space="preserve">Однако, получение дополнительных преимуществ, связанных с горячим водоснабжением и/или отоплением помещений, решает задачу по созданию экономически эффективных систем солнечной энергетики не до конца. Следовательно, актуальным является поиск дополнительных возможностей для утилизации вторичного тепла солнечных фотоэлектрических панелей. </w:t>
      </w:r>
    </w:p>
    <w:p w:rsidR="00FE52BC" w:rsidRPr="00015A16"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частности</w:t>
      </w:r>
      <w:r w:rsidRPr="00015A16">
        <w:rPr>
          <w:rFonts w:ascii="Times New Roman" w:hAnsi="Times New Roman" w:cs="Times New Roman"/>
          <w:sz w:val="28"/>
          <w:szCs w:val="28"/>
        </w:rPr>
        <w:t xml:space="preserve">, конечная рентабельность эксплуатации солнечных фотоэлектрических панелей может быть обеспечена и другими средствами. Примером является планируемое применение гибких солнечных панелей в качестве базового материала для печати и размещения широкоформатных билбодов и баннеров, используемых в наружной рекламе. </w:t>
      </w:r>
    </w:p>
    <w:p w:rsidR="00FE52BC" w:rsidRPr="00015A16" w:rsidRDefault="00FE52BC" w:rsidP="00FE52BC">
      <w:pPr>
        <w:spacing w:after="0" w:line="240" w:lineRule="auto"/>
        <w:ind w:firstLine="567"/>
        <w:jc w:val="both"/>
        <w:rPr>
          <w:rFonts w:ascii="Times New Roman" w:hAnsi="Times New Roman" w:cs="Times New Roman"/>
          <w:sz w:val="28"/>
          <w:szCs w:val="28"/>
        </w:rPr>
      </w:pPr>
      <w:r w:rsidRPr="00015A16">
        <w:rPr>
          <w:rFonts w:ascii="Times New Roman" w:hAnsi="Times New Roman" w:cs="Times New Roman"/>
          <w:sz w:val="28"/>
          <w:szCs w:val="28"/>
        </w:rPr>
        <w:t>А именно, только один оператор на рынке печати рекламной продукции</w:t>
      </w:r>
      <w:r>
        <w:rPr>
          <w:rFonts w:ascii="Times New Roman" w:hAnsi="Times New Roman" w:cs="Times New Roman"/>
          <w:sz w:val="28"/>
          <w:szCs w:val="28"/>
        </w:rPr>
        <w:t xml:space="preserve"> (г.Алматы)</w:t>
      </w:r>
      <w:r w:rsidRPr="00015A16">
        <w:rPr>
          <w:rFonts w:ascii="Times New Roman" w:hAnsi="Times New Roman" w:cs="Times New Roman"/>
          <w:sz w:val="28"/>
          <w:szCs w:val="28"/>
        </w:rPr>
        <w:t xml:space="preserve"> в период с 2013 по 2015 гг. выпустил более 5 000 квадратных метров печатной продукции, предназначенной для наружной рекламы. Совокупная площадь, задействованная под наружную рекламу такого рода по г.Алматы при этом составляет не менее 200 000 кв.м. по самым заниженным оценкам. (Этот показатель соответствует 10 000 билбордов при средней площади в 20 кв.м.) </w:t>
      </w:r>
    </w:p>
    <w:p w:rsidR="00FE52BC" w:rsidRPr="00015A16" w:rsidRDefault="00FE52BC" w:rsidP="00FE52BC">
      <w:pPr>
        <w:spacing w:after="0" w:line="240" w:lineRule="auto"/>
        <w:ind w:firstLine="567"/>
        <w:jc w:val="both"/>
        <w:rPr>
          <w:rFonts w:ascii="Times New Roman" w:hAnsi="Times New Roman" w:cs="Times New Roman"/>
          <w:sz w:val="28"/>
          <w:szCs w:val="28"/>
        </w:rPr>
      </w:pPr>
      <w:r w:rsidRPr="00015A16">
        <w:rPr>
          <w:rFonts w:ascii="Times New Roman" w:hAnsi="Times New Roman" w:cs="Times New Roman"/>
          <w:sz w:val="28"/>
          <w:szCs w:val="28"/>
        </w:rPr>
        <w:lastRenderedPageBreak/>
        <w:t xml:space="preserve">Существующие типы солнечных панелей обеспечивают в среднем </w:t>
      </w:r>
      <w:r>
        <w:rPr>
          <w:rFonts w:ascii="Times New Roman" w:hAnsi="Times New Roman" w:cs="Times New Roman"/>
          <w:sz w:val="28"/>
          <w:szCs w:val="28"/>
        </w:rPr>
        <w:t xml:space="preserve">до </w:t>
      </w:r>
      <w:r w:rsidRPr="00015A16">
        <w:rPr>
          <w:rFonts w:ascii="Times New Roman" w:hAnsi="Times New Roman" w:cs="Times New Roman"/>
          <w:sz w:val="28"/>
          <w:szCs w:val="28"/>
        </w:rPr>
        <w:t xml:space="preserve">1 кВт с одного квадратного метра. Следовательно, задействовав только рекламные площади под параллельную генерацию электричества, </w:t>
      </w:r>
      <w:r>
        <w:rPr>
          <w:rFonts w:ascii="Times New Roman" w:hAnsi="Times New Roman" w:cs="Times New Roman"/>
          <w:sz w:val="28"/>
          <w:szCs w:val="28"/>
        </w:rPr>
        <w:t xml:space="preserve">теоретически </w:t>
      </w:r>
      <w:r w:rsidRPr="00015A16">
        <w:rPr>
          <w:rFonts w:ascii="Times New Roman" w:hAnsi="Times New Roman" w:cs="Times New Roman"/>
          <w:sz w:val="28"/>
          <w:szCs w:val="28"/>
        </w:rPr>
        <w:t xml:space="preserve">можно обеспечить совокупное получение энергии до 200 мегаватт (!), что превышает мощность действующих энергоблоков Алматинской ТЭС. </w:t>
      </w:r>
    </w:p>
    <w:p w:rsidR="00FE52BC" w:rsidRDefault="00FE52BC" w:rsidP="00FE52BC">
      <w:pPr>
        <w:spacing w:after="0" w:line="240" w:lineRule="auto"/>
        <w:ind w:firstLine="567"/>
        <w:jc w:val="both"/>
        <w:rPr>
          <w:rFonts w:ascii="Times New Roman" w:hAnsi="Times New Roman" w:cs="Times New Roman"/>
          <w:sz w:val="28"/>
          <w:szCs w:val="28"/>
        </w:rPr>
      </w:pPr>
      <w:r w:rsidRPr="00015A16">
        <w:rPr>
          <w:rFonts w:ascii="Times New Roman" w:hAnsi="Times New Roman" w:cs="Times New Roman"/>
          <w:sz w:val="28"/>
          <w:szCs w:val="28"/>
        </w:rPr>
        <w:t>Снижение уровня генерации при эксплуатации гибких солнечных панелей в качестве базового материала для печати/размещения рекламы даже на 50%</w:t>
      </w:r>
      <w:r>
        <w:rPr>
          <w:rFonts w:ascii="Times New Roman" w:hAnsi="Times New Roman" w:cs="Times New Roman"/>
          <w:sz w:val="28"/>
          <w:szCs w:val="28"/>
        </w:rPr>
        <w:t>.</w:t>
      </w:r>
      <w:r w:rsidRPr="00015A16">
        <w:rPr>
          <w:rFonts w:ascii="Times New Roman" w:hAnsi="Times New Roman" w:cs="Times New Roman"/>
          <w:sz w:val="28"/>
          <w:szCs w:val="28"/>
        </w:rPr>
        <w:t xml:space="preserve"> </w:t>
      </w:r>
      <w:r>
        <w:rPr>
          <w:rFonts w:ascii="Times New Roman" w:hAnsi="Times New Roman" w:cs="Times New Roman"/>
          <w:sz w:val="28"/>
          <w:szCs w:val="28"/>
        </w:rPr>
        <w:t>(Надпись наносится поверх панели, рабочими участками остаются просветы; как вариант – используется перфорированный материал для печати, что не сказывается на восприятии с достаточно большого расстояния.) Т</w:t>
      </w:r>
      <w:r w:rsidRPr="00015A16">
        <w:rPr>
          <w:rFonts w:ascii="Times New Roman" w:hAnsi="Times New Roman" w:cs="Times New Roman"/>
          <w:sz w:val="28"/>
          <w:szCs w:val="28"/>
        </w:rPr>
        <w:t xml:space="preserve">ем не менее, </w:t>
      </w:r>
      <w:r>
        <w:rPr>
          <w:rFonts w:ascii="Times New Roman" w:hAnsi="Times New Roman" w:cs="Times New Roman"/>
          <w:sz w:val="28"/>
          <w:szCs w:val="28"/>
        </w:rPr>
        <w:t xml:space="preserve">данный подход </w:t>
      </w:r>
      <w:r w:rsidRPr="00015A16">
        <w:rPr>
          <w:rFonts w:ascii="Times New Roman" w:hAnsi="Times New Roman" w:cs="Times New Roman"/>
          <w:sz w:val="28"/>
          <w:szCs w:val="28"/>
        </w:rPr>
        <w:t xml:space="preserve">позволяет внести существенный вклад в решение экологических проблем г.Алматы за счет обеспечения рентабельности эксплуатации солнечных панелей через получение дополнительных доходов от рекламы и создание дополнительных потребительских преимуществ для собственника рекламного места. </w:t>
      </w:r>
    </w:p>
    <w:p w:rsidR="00FE52BC" w:rsidRPr="00015A16" w:rsidRDefault="00FE52BC" w:rsidP="00FE52BC">
      <w:pPr>
        <w:spacing w:after="0" w:line="240" w:lineRule="auto"/>
        <w:ind w:firstLine="567"/>
        <w:jc w:val="both"/>
        <w:rPr>
          <w:rFonts w:ascii="Times New Roman" w:hAnsi="Times New Roman" w:cs="Times New Roman"/>
          <w:sz w:val="28"/>
          <w:szCs w:val="28"/>
        </w:rPr>
      </w:pPr>
      <w:r w:rsidRPr="00015A16">
        <w:rPr>
          <w:rFonts w:ascii="Times New Roman" w:hAnsi="Times New Roman" w:cs="Times New Roman"/>
          <w:sz w:val="28"/>
          <w:szCs w:val="28"/>
        </w:rPr>
        <w:t xml:space="preserve">Следует подчеркнуть, что в данном случае параллельно решаются существенные эксплуатационные проблемы, так как поддержание рекламного места в рабочем состоянии (отсутствие пыли, целостность наружного покрытия и т.д.) и так входит в существующие эксплуатационные расходы, затрачиваемые на рекламные места. </w:t>
      </w:r>
    </w:p>
    <w:p w:rsidR="00FE52BC" w:rsidRPr="00015A16" w:rsidRDefault="00FE52BC" w:rsidP="00FE52BC">
      <w:pPr>
        <w:spacing w:after="0" w:line="240" w:lineRule="auto"/>
        <w:ind w:firstLine="567"/>
        <w:jc w:val="both"/>
        <w:rPr>
          <w:rFonts w:ascii="Times New Roman" w:hAnsi="Times New Roman" w:cs="Times New Roman"/>
          <w:sz w:val="28"/>
          <w:szCs w:val="28"/>
        </w:rPr>
      </w:pPr>
      <w:r w:rsidRPr="00015A16">
        <w:rPr>
          <w:rFonts w:ascii="Times New Roman" w:hAnsi="Times New Roman" w:cs="Times New Roman"/>
          <w:sz w:val="28"/>
          <w:szCs w:val="28"/>
        </w:rPr>
        <w:t xml:space="preserve">Следующий </w:t>
      </w:r>
      <w:r>
        <w:rPr>
          <w:rFonts w:ascii="Times New Roman" w:hAnsi="Times New Roman" w:cs="Times New Roman"/>
          <w:sz w:val="28"/>
          <w:szCs w:val="28"/>
        </w:rPr>
        <w:t xml:space="preserve">возможный </w:t>
      </w:r>
      <w:r w:rsidRPr="00015A16">
        <w:rPr>
          <w:rFonts w:ascii="Times New Roman" w:hAnsi="Times New Roman" w:cs="Times New Roman"/>
          <w:sz w:val="28"/>
          <w:szCs w:val="28"/>
        </w:rPr>
        <w:t xml:space="preserve">пример решения проблемы рентабельности источников «зеленой» энергии, обеспечиваемой за счет выполнения дополнительных функций, связан с широко распространенными радиотехническими гаджетами (мобильные телефоны и т.д.). По заниженным оценкам, в настоящее время в эксплуатации по РК находится не менее 20 миллионов изделий такого рода (как минимум, практически каждый житель РК имеет мобильный телефон). </w:t>
      </w:r>
    </w:p>
    <w:p w:rsidR="00FE52BC" w:rsidRPr="00015A16"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Достаточно легко</w:t>
      </w:r>
      <w:r w:rsidRPr="00015A16">
        <w:rPr>
          <w:rFonts w:ascii="Times New Roman" w:hAnsi="Times New Roman" w:cs="Times New Roman"/>
          <w:sz w:val="28"/>
          <w:szCs w:val="28"/>
        </w:rPr>
        <w:t xml:space="preserve"> созда</w:t>
      </w:r>
      <w:r>
        <w:rPr>
          <w:rFonts w:ascii="Times New Roman" w:hAnsi="Times New Roman" w:cs="Times New Roman"/>
          <w:sz w:val="28"/>
          <w:szCs w:val="28"/>
        </w:rPr>
        <w:t>ть</w:t>
      </w:r>
      <w:r w:rsidRPr="00015A16">
        <w:rPr>
          <w:rFonts w:ascii="Times New Roman" w:hAnsi="Times New Roman" w:cs="Times New Roman"/>
          <w:sz w:val="28"/>
          <w:szCs w:val="28"/>
        </w:rPr>
        <w:t xml:space="preserve"> услови</w:t>
      </w:r>
      <w:r>
        <w:rPr>
          <w:rFonts w:ascii="Times New Roman" w:hAnsi="Times New Roman" w:cs="Times New Roman"/>
          <w:sz w:val="28"/>
          <w:szCs w:val="28"/>
        </w:rPr>
        <w:t>я</w:t>
      </w:r>
      <w:r w:rsidRPr="00015A16">
        <w:rPr>
          <w:rFonts w:ascii="Times New Roman" w:hAnsi="Times New Roman" w:cs="Times New Roman"/>
          <w:sz w:val="28"/>
          <w:szCs w:val="28"/>
        </w:rPr>
        <w:t xml:space="preserve">, при которых собственник гаджета будет заинтересован в переходе на питание устройства за счет источников возобновляемой энергии. А именно, для подзарядки гаджета </w:t>
      </w:r>
      <w:r>
        <w:rPr>
          <w:rFonts w:ascii="Times New Roman" w:hAnsi="Times New Roman" w:cs="Times New Roman"/>
          <w:sz w:val="28"/>
          <w:szCs w:val="28"/>
        </w:rPr>
        <w:t>все чаще</w:t>
      </w:r>
      <w:r w:rsidRPr="00015A16">
        <w:rPr>
          <w:rFonts w:ascii="Times New Roman" w:hAnsi="Times New Roman" w:cs="Times New Roman"/>
          <w:sz w:val="28"/>
          <w:szCs w:val="28"/>
        </w:rPr>
        <w:t xml:space="preserve"> используются солнечные фотоэлектрические панели, </w:t>
      </w:r>
      <w:r>
        <w:rPr>
          <w:rFonts w:ascii="Times New Roman" w:hAnsi="Times New Roman" w:cs="Times New Roman"/>
          <w:sz w:val="28"/>
          <w:szCs w:val="28"/>
        </w:rPr>
        <w:t>снабжаемыми</w:t>
      </w:r>
      <w:r w:rsidRPr="00015A16">
        <w:rPr>
          <w:rFonts w:ascii="Times New Roman" w:hAnsi="Times New Roman" w:cs="Times New Roman"/>
          <w:sz w:val="28"/>
          <w:szCs w:val="28"/>
        </w:rPr>
        <w:t xml:space="preserve"> дополнительными </w:t>
      </w:r>
      <w:r>
        <w:rPr>
          <w:rFonts w:ascii="Times New Roman" w:hAnsi="Times New Roman" w:cs="Times New Roman"/>
          <w:sz w:val="28"/>
          <w:szCs w:val="28"/>
        </w:rPr>
        <w:t>элементами</w:t>
      </w:r>
      <w:r w:rsidRPr="00015A16">
        <w:rPr>
          <w:rFonts w:ascii="Times New Roman" w:hAnsi="Times New Roman" w:cs="Times New Roman"/>
          <w:sz w:val="28"/>
          <w:szCs w:val="28"/>
        </w:rPr>
        <w:t xml:space="preserve"> обеспечения потребительской привлекательности. Их средняя площадь, отвечающая условиям потребительской привлекательности, составляет 0,02 кв.</w:t>
      </w:r>
      <w:proofErr w:type="gramStart"/>
      <w:r w:rsidRPr="00015A16">
        <w:rPr>
          <w:rFonts w:ascii="Times New Roman" w:hAnsi="Times New Roman" w:cs="Times New Roman"/>
          <w:sz w:val="28"/>
          <w:szCs w:val="28"/>
        </w:rPr>
        <w:t>м. Следовательно</w:t>
      </w:r>
      <w:proofErr w:type="gramEnd"/>
      <w:r w:rsidRPr="00015A16">
        <w:rPr>
          <w:rFonts w:ascii="Times New Roman" w:hAnsi="Times New Roman" w:cs="Times New Roman"/>
          <w:sz w:val="28"/>
          <w:szCs w:val="28"/>
        </w:rPr>
        <w:t>, потенциальная площадь задействованных солнечных панелей по РК составляет 0,4 миллиона квадратных метров, что соответствует генерации около 400 мегаватт в совокупности в пике мощности или 10 мегаватт при пересчете на неоптимальные условия освещенности и неполное использование светлого времени суток.</w:t>
      </w:r>
    </w:p>
    <w:p w:rsidR="00FE52BC" w:rsidRPr="00015A16" w:rsidRDefault="00FE52BC" w:rsidP="00FE52BC">
      <w:pPr>
        <w:spacing w:after="0" w:line="240" w:lineRule="auto"/>
        <w:ind w:firstLine="567"/>
        <w:jc w:val="both"/>
        <w:rPr>
          <w:rFonts w:ascii="Times New Roman" w:hAnsi="Times New Roman" w:cs="Times New Roman"/>
          <w:sz w:val="28"/>
          <w:szCs w:val="28"/>
        </w:rPr>
      </w:pPr>
      <w:r w:rsidRPr="00015A16">
        <w:rPr>
          <w:rFonts w:ascii="Times New Roman" w:hAnsi="Times New Roman" w:cs="Times New Roman"/>
          <w:sz w:val="28"/>
          <w:szCs w:val="28"/>
        </w:rPr>
        <w:t xml:space="preserve">Данную оценку можно сделать и другим способом. А именно, на подзарядку гаджета в среднем расходуется </w:t>
      </w:r>
      <w:r>
        <w:rPr>
          <w:rFonts w:ascii="Times New Roman" w:hAnsi="Times New Roman" w:cs="Times New Roman"/>
          <w:sz w:val="28"/>
          <w:szCs w:val="28"/>
        </w:rPr>
        <w:t>1</w:t>
      </w:r>
      <w:r w:rsidRPr="00015A16">
        <w:rPr>
          <w:rFonts w:ascii="Times New Roman" w:hAnsi="Times New Roman" w:cs="Times New Roman"/>
          <w:sz w:val="28"/>
          <w:szCs w:val="28"/>
        </w:rPr>
        <w:t xml:space="preserve"> Ампер-часов в сутки (отвечает зарядке типовой батареи один раз в </w:t>
      </w:r>
      <w:r>
        <w:rPr>
          <w:rFonts w:ascii="Times New Roman" w:hAnsi="Times New Roman" w:cs="Times New Roman"/>
          <w:sz w:val="28"/>
          <w:szCs w:val="28"/>
        </w:rPr>
        <w:t>два дня</w:t>
      </w:r>
      <w:r w:rsidRPr="00015A16">
        <w:rPr>
          <w:rFonts w:ascii="Times New Roman" w:hAnsi="Times New Roman" w:cs="Times New Roman"/>
          <w:sz w:val="28"/>
          <w:szCs w:val="28"/>
        </w:rPr>
        <w:t>). Это отвечает потреблению мощности в 0,</w:t>
      </w:r>
      <w:r>
        <w:rPr>
          <w:rFonts w:ascii="Times New Roman" w:hAnsi="Times New Roman" w:cs="Times New Roman"/>
          <w:sz w:val="28"/>
          <w:szCs w:val="28"/>
        </w:rPr>
        <w:t xml:space="preserve">15 </w:t>
      </w:r>
      <w:r w:rsidRPr="00015A16">
        <w:rPr>
          <w:rFonts w:ascii="Times New Roman" w:hAnsi="Times New Roman" w:cs="Times New Roman"/>
          <w:sz w:val="28"/>
          <w:szCs w:val="28"/>
        </w:rPr>
        <w:t xml:space="preserve">Вт на один гаджет или, как минимум, </w:t>
      </w:r>
      <w:r>
        <w:rPr>
          <w:rFonts w:ascii="Times New Roman" w:hAnsi="Times New Roman" w:cs="Times New Roman"/>
          <w:sz w:val="28"/>
          <w:szCs w:val="28"/>
        </w:rPr>
        <w:t>3</w:t>
      </w:r>
      <w:r w:rsidRPr="00015A16">
        <w:rPr>
          <w:rFonts w:ascii="Times New Roman" w:hAnsi="Times New Roman" w:cs="Times New Roman"/>
          <w:sz w:val="28"/>
          <w:szCs w:val="28"/>
        </w:rPr>
        <w:t xml:space="preserve"> мВт (!) по РК в целом, что коррелирует с приведенной выше оценкой. </w:t>
      </w:r>
    </w:p>
    <w:p w:rsidR="00FE52BC" w:rsidRDefault="00FE52BC" w:rsidP="00FE52BC">
      <w:pPr>
        <w:spacing w:after="0" w:line="240" w:lineRule="auto"/>
        <w:ind w:firstLine="567"/>
        <w:jc w:val="both"/>
        <w:rPr>
          <w:rFonts w:ascii="Times New Roman" w:hAnsi="Times New Roman" w:cs="Times New Roman"/>
          <w:sz w:val="28"/>
          <w:szCs w:val="28"/>
        </w:rPr>
      </w:pPr>
      <w:r w:rsidRPr="00015A16">
        <w:rPr>
          <w:rFonts w:ascii="Times New Roman" w:hAnsi="Times New Roman" w:cs="Times New Roman"/>
          <w:sz w:val="28"/>
          <w:szCs w:val="28"/>
        </w:rPr>
        <w:lastRenderedPageBreak/>
        <w:t xml:space="preserve">Подчеркнем, что внедрение каждого из рассматриваемых изделий по отдельности вносит некритичный вклад в решение проблемы энергоэффективности, однако системное внедрение всей разрабатываемой совокупности рекламных систем и гаджетов широкого потребления способно, в перспективе, обеспечить рентабельность зеленой энергетики на макроэкономическом уровне даже при существующих значениях КПД солнечных фотоэлектрических панелей.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указать и другие многочисленные примеры технических систем подобного типа. Их объединяет вполне определенный признак, который можно </w:t>
      </w:r>
      <w:proofErr w:type="gramStart"/>
      <w:r>
        <w:rPr>
          <w:rFonts w:ascii="Times New Roman" w:hAnsi="Times New Roman" w:cs="Times New Roman"/>
          <w:sz w:val="28"/>
          <w:szCs w:val="28"/>
        </w:rPr>
        <w:t>определить</w:t>
      </w:r>
      <w:proofErr w:type="gramEnd"/>
      <w:r>
        <w:rPr>
          <w:rFonts w:ascii="Times New Roman" w:hAnsi="Times New Roman" w:cs="Times New Roman"/>
          <w:sz w:val="28"/>
          <w:szCs w:val="28"/>
        </w:rPr>
        <w:t xml:space="preserve"> как «малая энергетика». Именно она способна стать инструментов внедрения соответсвующих стереотипов массового сознания в общества, она же вполне может стать ядром профильного инновационного кластера. При этом такой кластер может и должен носить все признаки неформальной институции.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и в области энергетики в сложившихся условиях для развития инноваций на постсоветском пространстве значительный интерес представляет стимулирование стартаповских компаний. По соображениям, изложенным выше, именно на этой основе целесообразно развивать инновационные кластеры, способные впоследствии развиться в нечто большее.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 что малобюджетные компании такого типа будут не в состоянии выпускать изделия, производство которых требует использования сложного и дорогостоящего оборудования. Иначе говоря, в самой постановке задачи содержится вполне определенное внутреннее противоречие – требуется организовать производство высокотехнологичной продукции «на коленке».</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Задача становится решаемой, а противоречие – разрешимым, если принять во внимание современных тренды IT-моды, а также спрос, которым на современном рынке пользуются товары, обозначаемые как группа </w:t>
      </w:r>
      <w:r w:rsidRPr="006044C2">
        <w:rPr>
          <w:rFonts w:ascii="Times New Roman" w:hAnsi="Times New Roman" w:cs="Times New Roman"/>
          <w:sz w:val="28"/>
          <w:szCs w:val="28"/>
        </w:rPr>
        <w:t>“</w:t>
      </w:r>
      <w:r>
        <w:rPr>
          <w:rFonts w:ascii="Times New Roman" w:hAnsi="Times New Roman" w:cs="Times New Roman"/>
          <w:sz w:val="28"/>
          <w:szCs w:val="28"/>
        </w:rPr>
        <w:t>do it yourself</w:t>
      </w:r>
      <w:r w:rsidRPr="006044C2">
        <w:rPr>
          <w:rFonts w:ascii="Times New Roman" w:hAnsi="Times New Roman" w:cs="Times New Roman"/>
          <w:sz w:val="28"/>
          <w:szCs w:val="28"/>
        </w:rPr>
        <w:t>”</w:t>
      </w:r>
      <w:r>
        <w:rPr>
          <w:rFonts w:ascii="Times New Roman" w:hAnsi="Times New Roman" w:cs="Times New Roman"/>
          <w:sz w:val="28"/>
          <w:szCs w:val="28"/>
        </w:rPr>
        <w:t xml:space="preserve">. В нее, в частности, входят наборы для подростков, позволяющие самостоятельно собрать некоторое полезное изделие из готовых или частично готовых компонент. Упрощая, малая энергетика, рассматриваемая как инструмент внедрения концепций энергоэффективности в массовое сознание, вполне может использовать для этой цели детские игры и игры, используемые в развивающих детских и подростковых учреждениях. Это как раз тот сегмент рынка, на котором могут оперировать малобюджетные компании.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Очевидно, что для изделий из этой группы, в особенности относящихся к категории развивающих, требования к долговечности, надежности и т.д. могут быть существенно ослаблены. Частично снимается также вопрос о массовом производстве – спрос на товары такого рода заведомо является ограниченным. </w:t>
      </w:r>
    </w:p>
    <w:p w:rsidR="00FE52BC" w:rsidRP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при адекватной постановке вопроса практически в любой </w:t>
      </w:r>
      <w:r w:rsidRPr="00FE52BC">
        <w:rPr>
          <w:rFonts w:ascii="Times New Roman" w:hAnsi="Times New Roman" w:cs="Times New Roman"/>
          <w:sz w:val="28"/>
          <w:szCs w:val="28"/>
        </w:rPr>
        <w:t xml:space="preserve">области техники можно найти поле для деятельности стартапов. </w:t>
      </w:r>
    </w:p>
    <w:p w:rsidR="00FE52BC" w:rsidRPr="00FE52BC" w:rsidRDefault="00FE52BC" w:rsidP="00FE52BC">
      <w:pPr>
        <w:spacing w:after="0" w:line="240" w:lineRule="auto"/>
        <w:ind w:firstLine="567"/>
        <w:jc w:val="both"/>
        <w:rPr>
          <w:rFonts w:ascii="Times New Roman" w:hAnsi="Times New Roman" w:cs="Times New Roman"/>
          <w:sz w:val="28"/>
          <w:szCs w:val="28"/>
        </w:rPr>
      </w:pPr>
    </w:p>
    <w:p w:rsidR="00FE52BC" w:rsidRPr="00FE52BC" w:rsidRDefault="00FE52BC" w:rsidP="00FE52BC">
      <w:pPr>
        <w:spacing w:after="0" w:line="240" w:lineRule="auto"/>
        <w:ind w:firstLine="567"/>
        <w:jc w:val="both"/>
        <w:rPr>
          <w:rFonts w:ascii="Times New Roman" w:hAnsi="Times New Roman" w:cs="Times New Roman"/>
          <w:b/>
          <w:sz w:val="28"/>
          <w:szCs w:val="28"/>
        </w:rPr>
      </w:pPr>
      <w:r w:rsidRPr="00FE52BC">
        <w:rPr>
          <w:rFonts w:ascii="Times New Roman" w:hAnsi="Times New Roman" w:cs="Times New Roman"/>
          <w:b/>
          <w:sz w:val="28"/>
          <w:szCs w:val="28"/>
        </w:rPr>
        <w:t>Список литературы к главе 18</w:t>
      </w:r>
    </w:p>
    <w:p w:rsidR="00FE52BC" w:rsidRPr="00FE52BC" w:rsidRDefault="00FE52BC" w:rsidP="00FE52BC">
      <w:pPr>
        <w:spacing w:after="0" w:line="240" w:lineRule="auto"/>
        <w:ind w:firstLine="567"/>
        <w:jc w:val="both"/>
        <w:rPr>
          <w:rFonts w:ascii="Times New Roman" w:hAnsi="Times New Roman" w:cs="Times New Roman"/>
          <w:sz w:val="28"/>
          <w:szCs w:val="28"/>
        </w:rPr>
      </w:pP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rPr>
        <w:lastRenderedPageBreak/>
        <w:t>Белинский А.Ф., Гармашова Е.П. Роль инновационной культуры в экономическом развитии // ЭКОНОМИКА И УПРАВЛЕНИЕ: ТЕОРИЯ И ПРАКТИКА, Изд-во СевГУ, 2015, Т.1, №1, С.14 – 21.</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rPr>
        <w:t>Логистика. Учебное пособие. Под ред. Аникин Б.А., Родкина Т.А. М. Изд-во «Проспект», 2005, 408 с.</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rPr>
        <w:t>Ковалев Г.Д. Инновационные коммуникации. Учебное пособие для вузов. Москва: ЮНИТИ-ДАНА, 2000, 288 с.</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rPr>
        <w:t>Ергожин Е.Е., Арын Е.М., Сулейменов И.Э., Беленко Н.М., Габриелян О.А., Сулейменова К.И., Мун Г.А. Нанотехнология. Экономика. Геополитика. / Библиотека нанотехнологии. Алматы – Москва-София-Антиполис – Симферополь: Изд-во ТОО «Print-S», 2010, 227 с.</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rPr>
        <w:t>Иванов В. В. Гуманитарные науки и будущее современной цивилизации // Общественные науки и современность. – 2007. – №. 2. – С. 5-12.</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rPr>
        <w:t>Павленко, А. Н. (2002). " Экологический кризис" как псевдопроблема. Вопросы философии, (7), 66-79.</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 xml:space="preserve">Jackson, T., &amp; Victor, P. (2011). Productivity and work in the ‘green economy’: Some theoretical reflections and empirical tests. </w:t>
      </w:r>
      <w:r w:rsidRPr="00FE52BC">
        <w:rPr>
          <w:rFonts w:ascii="Times New Roman" w:hAnsi="Times New Roman" w:cs="Times New Roman"/>
          <w:sz w:val="28"/>
          <w:szCs w:val="28"/>
        </w:rPr>
        <w:t>Environmental Innovation and Societal Transitions, 1(1), 101-108.</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Midilli, A., Dincer, I., &amp; Ay, M. (2006). Green energy strategies for sustainable development. </w:t>
      </w:r>
      <w:r w:rsidRPr="00FE52BC">
        <w:rPr>
          <w:rFonts w:ascii="Times New Roman" w:hAnsi="Times New Roman" w:cs="Times New Roman"/>
          <w:sz w:val="28"/>
          <w:szCs w:val="28"/>
        </w:rPr>
        <w:t>Energy Policy, 34(18), 3623-3633.</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Yi, H. (2014). Green businesses in a clean energy economy: Analyzing drivers of green business growth in US states. </w:t>
      </w:r>
      <w:r w:rsidRPr="00FE52BC">
        <w:rPr>
          <w:rFonts w:ascii="Times New Roman" w:hAnsi="Times New Roman" w:cs="Times New Roman"/>
          <w:sz w:val="28"/>
          <w:szCs w:val="28"/>
        </w:rPr>
        <w:t>Energy, 68, 922-929.</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proofErr w:type="gramStart"/>
      <w:r w:rsidRPr="00FE52BC">
        <w:rPr>
          <w:rFonts w:ascii="Times New Roman" w:hAnsi="Times New Roman" w:cs="Times New Roman"/>
          <w:sz w:val="28"/>
          <w:szCs w:val="28"/>
          <w:lang w:val="en-US"/>
        </w:rPr>
        <w:t>Cai</w:t>
      </w:r>
      <w:proofErr w:type="gramEnd"/>
      <w:r w:rsidRPr="00FE52BC">
        <w:rPr>
          <w:rFonts w:ascii="Times New Roman" w:hAnsi="Times New Roman" w:cs="Times New Roman"/>
          <w:sz w:val="28"/>
          <w:szCs w:val="28"/>
          <w:lang w:val="en-US"/>
        </w:rPr>
        <w:t xml:space="preserve">, W., Wang, C., Chen, J., &amp; Wang, S. (2011). Green economy and green jobs: Myth or reality? </w:t>
      </w:r>
      <w:r w:rsidRPr="00FE52BC">
        <w:rPr>
          <w:rFonts w:ascii="Times New Roman" w:hAnsi="Times New Roman" w:cs="Times New Roman"/>
          <w:sz w:val="28"/>
          <w:szCs w:val="28"/>
        </w:rPr>
        <w:t>The case of China’s power generation sector. Energy, 36(10), 5994-6003.</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Chandel, M., Agrawal, G. D., Mathur, S., &amp; Mathur, A. (2014). Techno-Economic Analysis of Solar Photovoltaic power plant for garment zone of jaipur city. </w:t>
      </w:r>
      <w:r w:rsidRPr="00FE52BC">
        <w:rPr>
          <w:rFonts w:ascii="Times New Roman" w:hAnsi="Times New Roman" w:cs="Times New Roman"/>
          <w:sz w:val="28"/>
          <w:szCs w:val="28"/>
        </w:rPr>
        <w:t>Case Studies in Thermal Engineering, 2, 1-7.</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lang w:val="en-US"/>
        </w:rPr>
      </w:pPr>
      <w:r w:rsidRPr="00FE52BC">
        <w:rPr>
          <w:rFonts w:ascii="Times New Roman" w:hAnsi="Times New Roman" w:cs="Times New Roman"/>
          <w:sz w:val="28"/>
          <w:szCs w:val="28"/>
          <w:lang w:val="en-US"/>
        </w:rPr>
        <w:t>Alexandru, C., &amp; Pozna, C. (2010). Simulation of a dual-axis solar tracker for improving the performance of a photovoltaic panel. Proceedings of the Institution of Mechanical Engineers, Part A: Journal of Power and Energy, 224(6), 797-811.</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 xml:space="preserve">Wilson, M. J., &amp; Paul, M. C. (2011). Effect of mounting geometry on convection occurring under a photovoltaic panel and the corresponding efficiency using CFD. </w:t>
      </w:r>
      <w:r w:rsidRPr="00FE52BC">
        <w:rPr>
          <w:rFonts w:ascii="Times New Roman" w:hAnsi="Times New Roman" w:cs="Times New Roman"/>
          <w:sz w:val="28"/>
          <w:szCs w:val="28"/>
        </w:rPr>
        <w:t>Solar Energy, 85(10), 2540-2550.</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lang w:val="en-US"/>
        </w:rPr>
      </w:pPr>
      <w:r w:rsidRPr="00FE52BC">
        <w:rPr>
          <w:rFonts w:ascii="Times New Roman" w:hAnsi="Times New Roman" w:cs="Times New Roman"/>
          <w:sz w:val="28"/>
          <w:szCs w:val="28"/>
          <w:lang w:val="en-US"/>
        </w:rPr>
        <w:t>Razouk, R. R., &amp; Hopper, P. J. (2014). U.S. Patent No. 8,686,332. Washington, DC: U.S. Patent and Trademark Office.</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Shahinzadeh, H., Abadi, M. M. N., Hajahmadi, M., &amp; Paknejad, A. (2013). Design and Economic Study for Use the Photovoltaic Systems for Electricity Supply in Isfahan Museum Park. </w:t>
      </w:r>
      <w:r w:rsidRPr="00FE52BC">
        <w:rPr>
          <w:rFonts w:ascii="Times New Roman" w:hAnsi="Times New Roman" w:cs="Times New Roman"/>
          <w:sz w:val="28"/>
          <w:szCs w:val="28"/>
        </w:rPr>
        <w:t>International Journal of Power Electronics and Drive Systems (IJPEDS), 3(1), 83-94.</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Hiendro, A., Kurnianto, R., Rajagukguk, M., &amp; Simanjuntak, Y. M. (2013). Techno-economic analysis of photovoltaic/wind hybrid system for onshore/remote area in Indonesia. </w:t>
      </w:r>
      <w:r w:rsidRPr="00FE52BC">
        <w:rPr>
          <w:rFonts w:ascii="Times New Roman" w:hAnsi="Times New Roman" w:cs="Times New Roman"/>
          <w:sz w:val="28"/>
          <w:szCs w:val="28"/>
        </w:rPr>
        <w:t>Energy, 59, 652-657.</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 xml:space="preserve">Chow, T. T. (2010). A review on photovoltaic/thermal hybrid solar technology. </w:t>
      </w:r>
      <w:r w:rsidRPr="00FE52BC">
        <w:rPr>
          <w:rFonts w:ascii="Times New Roman" w:hAnsi="Times New Roman" w:cs="Times New Roman"/>
          <w:sz w:val="28"/>
          <w:szCs w:val="28"/>
        </w:rPr>
        <w:t>Applied Energy, 87(2), 365-379.</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lastRenderedPageBreak/>
        <w:t xml:space="preserve">Sark, W. V. (2011). Feasibility of photovoltaic–thermoelectric hybrid modules. </w:t>
      </w:r>
      <w:r w:rsidRPr="00FE52BC">
        <w:rPr>
          <w:rFonts w:ascii="Times New Roman" w:hAnsi="Times New Roman" w:cs="Times New Roman"/>
          <w:sz w:val="28"/>
          <w:szCs w:val="28"/>
        </w:rPr>
        <w:t>Applied Energy, 88(8), 2785-2790.</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 xml:space="preserve">Duffie, J. A., &amp; Beckman, W. A. (2013). Solar engineering of thermal processes. </w:t>
      </w:r>
      <w:r w:rsidRPr="00FE52BC">
        <w:rPr>
          <w:rFonts w:ascii="Times New Roman" w:hAnsi="Times New Roman" w:cs="Times New Roman"/>
          <w:sz w:val="28"/>
          <w:szCs w:val="28"/>
        </w:rPr>
        <w:t>John Wiley &amp; Sons.</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Tian, Y., &amp; Zhao, C. Y. (2013). A review of solar collectors and thermal energy storage in solar thermal applications. </w:t>
      </w:r>
      <w:r w:rsidRPr="00FE52BC">
        <w:rPr>
          <w:rFonts w:ascii="Times New Roman" w:hAnsi="Times New Roman" w:cs="Times New Roman"/>
          <w:sz w:val="28"/>
          <w:szCs w:val="28"/>
        </w:rPr>
        <w:t>Applied Energy, 104, 538-553.</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Raval, H. D., Maiti, S., &amp; Mittal, A. (2014). Computational fluid dynamics analysis and experimental validation of improvement in overall energy efficiency of a solar photovoltaic panel by thermal energy recovery. </w:t>
      </w:r>
      <w:r w:rsidRPr="00FE52BC">
        <w:rPr>
          <w:rFonts w:ascii="Times New Roman" w:hAnsi="Times New Roman" w:cs="Times New Roman"/>
          <w:sz w:val="28"/>
          <w:szCs w:val="28"/>
        </w:rPr>
        <w:t>Journal of Renewable and Sustainable Energy, 6(3), 033138.</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Hazi, A., &amp; Hazi, G. (2014). Comparative study of indirect photovoltaic thermal solar-assisted heat pump systems for industrial applications. </w:t>
      </w:r>
      <w:r w:rsidRPr="00FE52BC">
        <w:rPr>
          <w:rFonts w:ascii="Times New Roman" w:hAnsi="Times New Roman" w:cs="Times New Roman"/>
          <w:sz w:val="28"/>
          <w:szCs w:val="28"/>
        </w:rPr>
        <w:t>Applied Thermal Engineering, 70(1), 90-99.</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Anderson, T. N., Duke, M., Morrison, G. L., &amp; Carson, J. K. (2009). Performance of a building integrated photovoltaic/thermal (BIPVT) solar collector. </w:t>
      </w:r>
      <w:r w:rsidRPr="00FE52BC">
        <w:rPr>
          <w:rFonts w:ascii="Times New Roman" w:hAnsi="Times New Roman" w:cs="Times New Roman"/>
          <w:sz w:val="28"/>
          <w:szCs w:val="28"/>
        </w:rPr>
        <w:t>Solar Energy,83(4), 445-455.</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pl-PL"/>
        </w:rPr>
        <w:t xml:space="preserve">Lopez, P., Tenconi, L., Lo Castro, F., Brambilasca, S., &amp; Virtuani, A. (2012, June). </w:t>
      </w:r>
      <w:r w:rsidRPr="00FE52BC">
        <w:rPr>
          <w:rFonts w:ascii="Times New Roman" w:hAnsi="Times New Roman" w:cs="Times New Roman"/>
          <w:sz w:val="28"/>
          <w:szCs w:val="28"/>
          <w:lang w:val="en-US"/>
        </w:rPr>
        <w:t xml:space="preserve">Testing of a cost-effective photovoltaic thermal hybrid solar collector prototype. </w:t>
      </w:r>
      <w:r w:rsidRPr="00FE52BC">
        <w:rPr>
          <w:rFonts w:ascii="Times New Roman" w:hAnsi="Times New Roman" w:cs="Times New Roman"/>
          <w:sz w:val="28"/>
          <w:szCs w:val="28"/>
        </w:rPr>
        <w:t>In Photovoltaic Specialists Conference (PVSC), 2012 38th IEEE (pp. 000479-000484). IEEE.</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Krishna Priya, G. S., Thakare, M. S., Ghosh, P. C., &amp; Bandyopadhyay, S. (2013). Sizing of standalone photovoltaic thermal (PVT) systems using design space approach. </w:t>
      </w:r>
      <w:r w:rsidRPr="00FE52BC">
        <w:rPr>
          <w:rFonts w:ascii="Times New Roman" w:hAnsi="Times New Roman" w:cs="Times New Roman"/>
          <w:sz w:val="28"/>
          <w:szCs w:val="28"/>
        </w:rPr>
        <w:t>Solar Energy, 97, 48-57.</w:t>
      </w:r>
    </w:p>
    <w:p w:rsidR="00FE52BC" w:rsidRPr="00FE52BC" w:rsidRDefault="00FE52BC" w:rsidP="00FE52BC">
      <w:pPr>
        <w:pStyle w:val="a7"/>
        <w:numPr>
          <w:ilvl w:val="0"/>
          <w:numId w:val="21"/>
        </w:numPr>
        <w:spacing w:after="0" w:line="240" w:lineRule="auto"/>
        <w:ind w:left="0" w:firstLine="0"/>
        <w:jc w:val="both"/>
        <w:rPr>
          <w:rFonts w:ascii="Times New Roman" w:hAnsi="Times New Roman" w:cs="Times New Roman"/>
          <w:sz w:val="28"/>
          <w:szCs w:val="28"/>
        </w:rPr>
      </w:pPr>
      <w:r w:rsidRPr="00FE52BC">
        <w:rPr>
          <w:rFonts w:ascii="Times New Roman" w:hAnsi="Times New Roman" w:cs="Times New Roman"/>
          <w:sz w:val="28"/>
          <w:szCs w:val="28"/>
          <w:lang w:val="en-US"/>
        </w:rPr>
        <w:t>Pathak, M. J. M., Sanders, P. G., &amp; Pearce, J. M. (2014). Optimizing limited solar roof access by exergy analysis of solar thermal, photovoltaic, and hybrid photovoltaic thermal systems. </w:t>
      </w:r>
      <w:r w:rsidRPr="00FE52BC">
        <w:rPr>
          <w:rFonts w:ascii="Times New Roman" w:hAnsi="Times New Roman" w:cs="Times New Roman"/>
          <w:sz w:val="28"/>
          <w:szCs w:val="28"/>
        </w:rPr>
        <w:t>Applied Energy, 120, 115-124.</w:t>
      </w:r>
    </w:p>
    <w:p w:rsidR="00FE52BC" w:rsidRDefault="00FE52B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FE52BC" w:rsidRPr="006960B0" w:rsidRDefault="00FE52BC" w:rsidP="00FE52B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 19</w:t>
      </w:r>
      <w:r w:rsidRPr="006960B0">
        <w:rPr>
          <w:rFonts w:ascii="Times New Roman" w:hAnsi="Times New Roman" w:cs="Times New Roman"/>
          <w:b/>
          <w:sz w:val="28"/>
          <w:szCs w:val="28"/>
        </w:rPr>
        <w:t xml:space="preserve">. </w:t>
      </w:r>
      <w:r>
        <w:rPr>
          <w:rFonts w:ascii="Times New Roman" w:hAnsi="Times New Roman" w:cs="Times New Roman"/>
          <w:b/>
          <w:sz w:val="28"/>
          <w:szCs w:val="28"/>
        </w:rPr>
        <w:t>Наука и протонауки</w:t>
      </w:r>
    </w:p>
    <w:p w:rsidR="00FE52BC" w:rsidRPr="00505C06" w:rsidRDefault="00FE52BC" w:rsidP="00FE52BC">
      <w:pPr>
        <w:spacing w:after="0" w:line="240" w:lineRule="auto"/>
        <w:jc w:val="both"/>
        <w:rPr>
          <w:sz w:val="28"/>
          <w:szCs w:val="28"/>
        </w:rPr>
      </w:pPr>
    </w:p>
    <w:p w:rsidR="00FE52BC" w:rsidRPr="005E76CF"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r w:rsidRPr="005E76CF">
        <w:rPr>
          <w:rFonts w:ascii="Times New Roman" w:hAnsi="Times New Roman" w:cs="Times New Roman"/>
          <w:i/>
          <w:color w:val="000000" w:themeColor="text1"/>
          <w:sz w:val="28"/>
          <w:szCs w:val="28"/>
          <w:shd w:val="clear" w:color="auto" w:fill="FFFFFF"/>
        </w:rPr>
        <w:t>«Ars totum requirit hominem» («Искусство требует человека целиком»).</w:t>
      </w:r>
    </w:p>
    <w:p w:rsidR="00FE52BC"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p>
    <w:p w:rsidR="00FE52BC" w:rsidRPr="00505C06"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r w:rsidRPr="00505C06">
        <w:rPr>
          <w:rFonts w:ascii="Times New Roman" w:hAnsi="Times New Roman" w:cs="Times New Roman"/>
          <w:i/>
          <w:color w:val="000000" w:themeColor="text1"/>
          <w:sz w:val="28"/>
          <w:szCs w:val="28"/>
          <w:shd w:val="clear" w:color="auto" w:fill="FFFFFF"/>
        </w:rPr>
        <w:t>«Взгляни наверх... В клочке лазури,</w:t>
      </w:r>
    </w:p>
    <w:p w:rsidR="00FE52BC" w:rsidRPr="00505C06"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r w:rsidRPr="00505C06">
        <w:rPr>
          <w:rFonts w:ascii="Times New Roman" w:hAnsi="Times New Roman" w:cs="Times New Roman"/>
          <w:i/>
          <w:color w:val="000000" w:themeColor="text1"/>
          <w:sz w:val="28"/>
          <w:szCs w:val="28"/>
          <w:shd w:val="clear" w:color="auto" w:fill="FFFFFF"/>
        </w:rPr>
        <w:t>Мелькающем через туман,</w:t>
      </w:r>
    </w:p>
    <w:p w:rsidR="00FE52BC" w:rsidRPr="00505C06"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r w:rsidRPr="00505C06">
        <w:rPr>
          <w:rFonts w:ascii="Times New Roman" w:hAnsi="Times New Roman" w:cs="Times New Roman"/>
          <w:i/>
          <w:color w:val="000000" w:themeColor="text1"/>
          <w:sz w:val="28"/>
          <w:szCs w:val="28"/>
          <w:shd w:val="clear" w:color="auto" w:fill="FFFFFF"/>
        </w:rPr>
        <w:t>Увидишь ты предвестье бури —</w:t>
      </w:r>
    </w:p>
    <w:p w:rsidR="00FE52BC" w:rsidRPr="00505C06"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r w:rsidRPr="00505C06">
        <w:rPr>
          <w:rFonts w:ascii="Times New Roman" w:hAnsi="Times New Roman" w:cs="Times New Roman"/>
          <w:i/>
          <w:color w:val="000000" w:themeColor="text1"/>
          <w:sz w:val="28"/>
          <w:szCs w:val="28"/>
          <w:shd w:val="clear" w:color="auto" w:fill="FFFFFF"/>
        </w:rPr>
        <w:t>Кружащийся аэроплан.»</w:t>
      </w:r>
    </w:p>
    <w:p w:rsidR="00FE52BC" w:rsidRPr="00505C06"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r w:rsidRPr="00505C06">
        <w:rPr>
          <w:rFonts w:ascii="Times New Roman" w:hAnsi="Times New Roman" w:cs="Times New Roman"/>
          <w:i/>
          <w:color w:val="000000" w:themeColor="text1"/>
          <w:sz w:val="28"/>
          <w:szCs w:val="28"/>
          <w:shd w:val="clear" w:color="auto" w:fill="FFFFFF"/>
        </w:rPr>
        <w:t>А.А.Блок</w:t>
      </w:r>
    </w:p>
    <w:p w:rsidR="00FE52BC" w:rsidRPr="003F6A15" w:rsidRDefault="00FE52BC" w:rsidP="00FE52BC">
      <w:pPr>
        <w:spacing w:after="0" w:line="240" w:lineRule="auto"/>
        <w:ind w:firstLine="567"/>
        <w:jc w:val="both"/>
        <w:rPr>
          <w:rFonts w:ascii="Times New Roman" w:hAnsi="Times New Roman" w:cs="Times New Roman"/>
          <w:sz w:val="28"/>
          <w:szCs w:val="28"/>
        </w:rPr>
      </w:pPr>
    </w:p>
    <w:p w:rsidR="00FE52BC" w:rsidRPr="003F6A15"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Конечность потенциала развития современной науки – науки индустриального общества – постепенно начинает осознаваться все большим числом специалистов. Так, автор «воззвания» к молодым инноваторам </w:t>
      </w:r>
      <w:r w:rsidRPr="003F6A15">
        <w:rPr>
          <w:rFonts w:ascii="Times New Roman" w:hAnsi="Times New Roman" w:cs="Times New Roman"/>
          <w:sz w:val="28"/>
          <w:szCs w:val="28"/>
        </w:rPr>
        <w:t>[</w:t>
      </w:r>
      <w:r>
        <w:rPr>
          <w:rFonts w:ascii="Times New Roman" w:hAnsi="Times New Roman" w:cs="Times New Roman"/>
          <w:sz w:val="28"/>
          <w:szCs w:val="28"/>
        </w:rPr>
        <w:t>12</w:t>
      </w:r>
      <w:r w:rsidRPr="003F6A15">
        <w:rPr>
          <w:rFonts w:ascii="Times New Roman" w:hAnsi="Times New Roman" w:cs="Times New Roman"/>
          <w:sz w:val="28"/>
          <w:szCs w:val="28"/>
        </w:rPr>
        <w:t>] пишет:</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3F6A15">
        <w:rPr>
          <w:rFonts w:ascii="Times New Roman" w:hAnsi="Times New Roman" w:cs="Times New Roman"/>
          <w:sz w:val="28"/>
          <w:szCs w:val="28"/>
        </w:rPr>
        <w:t>Преобладающая ныне научная парадигма, как показал Джон Бернал</w:t>
      </w:r>
      <w:r>
        <w:rPr>
          <w:rStyle w:val="aa"/>
          <w:rFonts w:ascii="Times New Roman" w:hAnsi="Times New Roman" w:cs="Times New Roman"/>
          <w:sz w:val="28"/>
          <w:szCs w:val="28"/>
        </w:rPr>
        <w:footnoteReference w:id="40"/>
      </w:r>
      <w:r w:rsidRPr="003F6A15">
        <w:rPr>
          <w:rFonts w:ascii="Times New Roman" w:hAnsi="Times New Roman" w:cs="Times New Roman"/>
          <w:sz w:val="28"/>
          <w:szCs w:val="28"/>
        </w:rPr>
        <w:t xml:space="preserve"> [</w:t>
      </w:r>
      <w:r>
        <w:rPr>
          <w:rFonts w:ascii="Times New Roman" w:hAnsi="Times New Roman" w:cs="Times New Roman"/>
          <w:sz w:val="28"/>
          <w:szCs w:val="28"/>
        </w:rPr>
        <w:t>2</w:t>
      </w:r>
      <w:r w:rsidRPr="003F6A15">
        <w:rPr>
          <w:rFonts w:ascii="Times New Roman" w:hAnsi="Times New Roman" w:cs="Times New Roman"/>
          <w:sz w:val="28"/>
          <w:szCs w:val="28"/>
        </w:rPr>
        <w:t>], была заложена в период Великой научной революции XVI</w:t>
      </w:r>
      <w:r>
        <w:rPr>
          <w:rFonts w:ascii="Times New Roman" w:hAnsi="Times New Roman" w:cs="Times New Roman"/>
          <w:sz w:val="28"/>
          <w:szCs w:val="28"/>
        </w:rPr>
        <w:t>-</w:t>
      </w:r>
      <w:r w:rsidRPr="003F6A15">
        <w:rPr>
          <w:rFonts w:ascii="Times New Roman" w:hAnsi="Times New Roman" w:cs="Times New Roman"/>
          <w:sz w:val="28"/>
          <w:szCs w:val="28"/>
        </w:rPr>
        <w:t>XVII вв. преимущественно учеными Запада, с участием отдельных ученых России (М.В. Ломоносов). Она была адекватна процессу становления и развития индустриальной цивилизации, чувственного социокультурного строя, роль науки в ко</w:t>
      </w:r>
      <w:r>
        <w:rPr>
          <w:rFonts w:ascii="Times New Roman" w:hAnsi="Times New Roman" w:cs="Times New Roman"/>
          <w:sz w:val="28"/>
          <w:szCs w:val="28"/>
        </w:rPr>
        <w:t>тором показал Питирим Сорокин [3</w:t>
      </w:r>
      <w:r w:rsidRPr="003F6A15">
        <w:rPr>
          <w:rFonts w:ascii="Times New Roman" w:hAnsi="Times New Roman" w:cs="Times New Roman"/>
          <w:sz w:val="28"/>
          <w:szCs w:val="28"/>
        </w:rPr>
        <w:t>]. Но к середине XX века становилось все более очевидным, что чувственный социокультурный строй вступает в период заката, что мир начинает меняться в другом направлении, а мировое творческое лидерство переходит с Запада на Восток.</w:t>
      </w:r>
      <w:r>
        <w:rPr>
          <w:rFonts w:ascii="Times New Roman" w:hAnsi="Times New Roman" w:cs="Times New Roman"/>
          <w:sz w:val="28"/>
          <w:szCs w:val="28"/>
        </w:rPr>
        <w:t>»</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Точка зрения «официальной» науки, таким образом, постепенно начинает приближаться к мнению, высказываемому такими авторами, как С.Б.Переслегин [4], со стороны которых звучит достаточно резкая критика позиции «официальной» науки в целом.</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Впрочем, высказывания [4] звучат гораздо более категорично. Напомним, там утверждается, что индустриальная фаза развития цивилизации претерпевает системный (т.е. захватывающий все стороны общественной жизни) кризис. С этой точки зрения кризис индустриальной науки есть не более чем одно из проявлений общего кризиса, что подчеркивалось также в [5].</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Есть и куда более глубокий пласт проблем, которые необходимо рассмотреть, говоря о базисе – или контурах – науки постиндустриального общества.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В истории человечества есть целый ряд периодов, которые характеризуются одновременно как достижениями в области науки, так и в области культуры – достаточно вспомнить эпоху Возрождения, «век гениев», пришедшийся на XV-XVII века.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Как отмечалось выше, в</w:t>
      </w:r>
      <w:r w:rsidRPr="00562C6B">
        <w:rPr>
          <w:rFonts w:ascii="Times New Roman" w:hAnsi="Times New Roman" w:cs="Times New Roman"/>
          <w:sz w:val="28"/>
          <w:szCs w:val="28"/>
        </w:rPr>
        <w:t xml:space="preserve"> исследованиях по ноосферологии, неоднократно предпринимались попытки понять природу </w:t>
      </w:r>
      <w:r>
        <w:rPr>
          <w:rFonts w:ascii="Times New Roman" w:hAnsi="Times New Roman" w:cs="Times New Roman"/>
          <w:sz w:val="28"/>
          <w:szCs w:val="28"/>
        </w:rPr>
        <w:t>резких скачков в историческом развитии</w:t>
      </w:r>
      <w:r w:rsidRPr="00562C6B">
        <w:rPr>
          <w:rFonts w:ascii="Times New Roman" w:hAnsi="Times New Roman" w:cs="Times New Roman"/>
          <w:sz w:val="28"/>
          <w:szCs w:val="28"/>
        </w:rPr>
        <w:t>, список которых далеко не исчерпывается эпохой Возрождения</w:t>
      </w:r>
      <w:r>
        <w:rPr>
          <w:rFonts w:ascii="Times New Roman" w:hAnsi="Times New Roman" w:cs="Times New Roman"/>
          <w:sz w:val="28"/>
          <w:szCs w:val="28"/>
        </w:rPr>
        <w:t>.</w:t>
      </w:r>
      <w:r w:rsidRPr="00562C6B">
        <w:rPr>
          <w:rFonts w:ascii="Times New Roman" w:hAnsi="Times New Roman" w:cs="Times New Roman"/>
          <w:sz w:val="28"/>
          <w:szCs w:val="28"/>
        </w:rPr>
        <w:t xml:space="preserve"> (А. И. Зайцев [</w:t>
      </w:r>
      <w:r>
        <w:rPr>
          <w:rFonts w:ascii="Times New Roman" w:hAnsi="Times New Roman" w:cs="Times New Roman"/>
          <w:sz w:val="28"/>
          <w:szCs w:val="28"/>
        </w:rPr>
        <w:t>6</w:t>
      </w:r>
      <w:r w:rsidRPr="00562C6B">
        <w:rPr>
          <w:rFonts w:ascii="Times New Roman" w:hAnsi="Times New Roman" w:cs="Times New Roman"/>
          <w:sz w:val="28"/>
          <w:szCs w:val="28"/>
        </w:rPr>
        <w:t xml:space="preserve">], говоря о соответствующем периоде истории Древней Греции, использует термин «культурный переворот»).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 такого рода феноменов представляет значительный интерес также с точки зрения теории инновационного сопротивления, в ее терминах можно утверждать, что на протяжении «Века гениев» инновационное сопротивление, по понятным не до конца причинам упало до экстремально низкого значения.</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В работах А. Л. Чижевского это объясняется космическим, солнечным, воздействием на социальные процессы, происходящие на земле [</w:t>
      </w:r>
      <w:r>
        <w:rPr>
          <w:rFonts w:ascii="Times New Roman" w:hAnsi="Times New Roman" w:cs="Times New Roman"/>
          <w:sz w:val="28"/>
          <w:szCs w:val="28"/>
        </w:rPr>
        <w:t>7</w:t>
      </w:r>
      <w:r w:rsidRPr="00562C6B">
        <w:rPr>
          <w:rFonts w:ascii="Times New Roman" w:hAnsi="Times New Roman" w:cs="Times New Roman"/>
          <w:sz w:val="28"/>
          <w:szCs w:val="28"/>
        </w:rPr>
        <w:t xml:space="preserve">]. Б. М. Владимирский </w:t>
      </w:r>
      <w:r>
        <w:rPr>
          <w:rFonts w:ascii="Times New Roman" w:hAnsi="Times New Roman" w:cs="Times New Roman"/>
          <w:sz w:val="28"/>
          <w:szCs w:val="28"/>
        </w:rPr>
        <w:t xml:space="preserve">также </w:t>
      </w:r>
      <w:r w:rsidRPr="00562C6B">
        <w:rPr>
          <w:rFonts w:ascii="Times New Roman" w:hAnsi="Times New Roman" w:cs="Times New Roman"/>
          <w:sz w:val="28"/>
          <w:szCs w:val="28"/>
        </w:rPr>
        <w:t>делает попытку трактовать вспышки глобальной творческой активности через воздействие космической погоды на оболочки Земли, прежде всего, биосферу [</w:t>
      </w:r>
      <w:r>
        <w:rPr>
          <w:rFonts w:ascii="Times New Roman" w:hAnsi="Times New Roman" w:cs="Times New Roman"/>
          <w:sz w:val="28"/>
          <w:szCs w:val="28"/>
        </w:rPr>
        <w:t>8</w:t>
      </w:r>
      <w:r w:rsidRPr="00562C6B">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Учет такого рода факторов, </w:t>
      </w:r>
      <w:r>
        <w:rPr>
          <w:rFonts w:ascii="Times New Roman" w:hAnsi="Times New Roman" w:cs="Times New Roman"/>
          <w:sz w:val="28"/>
          <w:szCs w:val="28"/>
        </w:rPr>
        <w:t>скорее всего</w:t>
      </w:r>
      <w:r w:rsidRPr="00562C6B">
        <w:rPr>
          <w:rFonts w:ascii="Times New Roman" w:hAnsi="Times New Roman" w:cs="Times New Roman"/>
          <w:sz w:val="28"/>
          <w:szCs w:val="28"/>
        </w:rPr>
        <w:t xml:space="preserve">, является важным, </w:t>
      </w:r>
      <w:proofErr w:type="gramStart"/>
      <w:r w:rsidRPr="00562C6B">
        <w:rPr>
          <w:rFonts w:ascii="Times New Roman" w:hAnsi="Times New Roman" w:cs="Times New Roman"/>
          <w:sz w:val="28"/>
          <w:szCs w:val="28"/>
        </w:rPr>
        <w:t>однако</w:t>
      </w:r>
      <w:proofErr w:type="gramEnd"/>
      <w:r w:rsidRPr="00562C6B">
        <w:rPr>
          <w:rFonts w:ascii="Times New Roman" w:hAnsi="Times New Roman" w:cs="Times New Roman"/>
          <w:sz w:val="28"/>
          <w:szCs w:val="28"/>
        </w:rPr>
        <w:t xml:space="preserve"> как показывают результаты многочисленных исследований в области физики солнечно-земных связей</w:t>
      </w:r>
      <w:r>
        <w:rPr>
          <w:rFonts w:ascii="Times New Roman" w:hAnsi="Times New Roman" w:cs="Times New Roman"/>
          <w:sz w:val="28"/>
          <w:szCs w:val="28"/>
        </w:rPr>
        <w:t>,</w:t>
      </w:r>
      <w:r w:rsidRPr="00562C6B">
        <w:rPr>
          <w:rFonts w:ascii="Times New Roman" w:hAnsi="Times New Roman" w:cs="Times New Roman"/>
          <w:sz w:val="28"/>
          <w:szCs w:val="28"/>
        </w:rPr>
        <w:t xml:space="preserve"> воздействие космической погоды может служить неким «спусковым курком», инициирующим те или иные процессы на Земле, но не может являться их первопричиной.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В пользу такого вывода приводятся, в том числе, простейшие соображения: энергия космических воздействий ничтожно мала по сравнению с показателями, характеризующими процессы, протекающие в оболочк</w:t>
      </w:r>
      <w:r>
        <w:rPr>
          <w:rFonts w:ascii="Times New Roman" w:hAnsi="Times New Roman" w:cs="Times New Roman"/>
          <w:sz w:val="28"/>
          <w:szCs w:val="28"/>
        </w:rPr>
        <w:t>ах</w:t>
      </w:r>
      <w:r w:rsidRPr="00562C6B">
        <w:rPr>
          <w:rFonts w:ascii="Times New Roman" w:hAnsi="Times New Roman" w:cs="Times New Roman"/>
          <w:sz w:val="28"/>
          <w:szCs w:val="28"/>
        </w:rPr>
        <w:t xml:space="preserve"> планеты. Космические воздействия должны быть многократно усилены за счет собственных свойств соответствующих сред (атмосферных, биосферных) и т.д., и только тогда их влияние может оказаться заметным. Так, существование воздействия космических лучей на атмосферу Земли объясняется существованием механизмов усиления волн различной природы, которые могут генерироваться, например, в термосфере Земли и самостоятельно [</w:t>
      </w:r>
      <w:r>
        <w:rPr>
          <w:rFonts w:ascii="Times New Roman" w:hAnsi="Times New Roman" w:cs="Times New Roman"/>
          <w:sz w:val="28"/>
          <w:szCs w:val="28"/>
        </w:rPr>
        <w:t>9</w:t>
      </w:r>
      <w:r w:rsidRPr="00562C6B">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Исходя из общих соображений, можно предположить, что аналогичным образом дело обстоит и со вспышками глобальной творческой активности, т.е. предпосылки для таких всплесков должны формироваться независимым от внешних воздействий образом.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Следует отметить, что обсуждение такого рода предпосылок и является предметом многочисленных дискуссий, ведущихся социологами, философами и историками</w:t>
      </w:r>
      <w:r>
        <w:rPr>
          <w:rFonts w:ascii="Times New Roman" w:hAnsi="Times New Roman" w:cs="Times New Roman"/>
          <w:sz w:val="28"/>
          <w:szCs w:val="28"/>
        </w:rPr>
        <w:t>; помимо упоминавшихся выше исследований, здесь можно указать на работы</w:t>
      </w:r>
      <w:r w:rsidRPr="00562C6B">
        <w:rPr>
          <w:rFonts w:ascii="Times New Roman" w:hAnsi="Times New Roman" w:cs="Times New Roman"/>
          <w:sz w:val="28"/>
          <w:szCs w:val="28"/>
        </w:rPr>
        <w:t xml:space="preserve"> [</w:t>
      </w:r>
      <w:r>
        <w:rPr>
          <w:rFonts w:ascii="Times New Roman" w:hAnsi="Times New Roman" w:cs="Times New Roman"/>
          <w:sz w:val="28"/>
          <w:szCs w:val="28"/>
        </w:rPr>
        <w:t>10,11</w:t>
      </w:r>
      <w:r w:rsidRPr="00562C6B">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Физические модели строения ноосферы</w:t>
      </w:r>
      <w:r>
        <w:rPr>
          <w:rFonts w:ascii="Times New Roman" w:hAnsi="Times New Roman" w:cs="Times New Roman"/>
          <w:sz w:val="28"/>
          <w:szCs w:val="28"/>
        </w:rPr>
        <w:t xml:space="preserve"> </w:t>
      </w:r>
      <w:r w:rsidRPr="00562C6B">
        <w:rPr>
          <w:rFonts w:ascii="Times New Roman" w:hAnsi="Times New Roman" w:cs="Times New Roman"/>
          <w:sz w:val="28"/>
          <w:szCs w:val="28"/>
        </w:rPr>
        <w:t>[</w:t>
      </w:r>
      <w:r>
        <w:rPr>
          <w:rFonts w:ascii="Times New Roman" w:hAnsi="Times New Roman" w:cs="Times New Roman"/>
          <w:sz w:val="28"/>
          <w:szCs w:val="28"/>
        </w:rPr>
        <w:t>12</w:t>
      </w:r>
      <w:r w:rsidRPr="00562C6B">
        <w:rPr>
          <w:rFonts w:ascii="Times New Roman" w:hAnsi="Times New Roman" w:cs="Times New Roman"/>
          <w:sz w:val="28"/>
          <w:szCs w:val="28"/>
        </w:rPr>
        <w:t>]</w:t>
      </w:r>
      <w:r>
        <w:rPr>
          <w:rFonts w:ascii="Times New Roman" w:hAnsi="Times New Roman" w:cs="Times New Roman"/>
          <w:sz w:val="28"/>
          <w:szCs w:val="28"/>
        </w:rPr>
        <w:t xml:space="preserve">, получающие обоснование, в том числе и на основе математических моделей, подобных той, что была использована выше для доказательства существования </w:t>
      </w:r>
      <w:proofErr w:type="gramStart"/>
      <w:r>
        <w:rPr>
          <w:rFonts w:ascii="Times New Roman" w:hAnsi="Times New Roman" w:cs="Times New Roman"/>
          <w:sz w:val="28"/>
          <w:szCs w:val="28"/>
        </w:rPr>
        <w:t>над-личностного</w:t>
      </w:r>
      <w:proofErr w:type="gramEnd"/>
      <w:r>
        <w:rPr>
          <w:rFonts w:ascii="Times New Roman" w:hAnsi="Times New Roman" w:cs="Times New Roman"/>
          <w:sz w:val="28"/>
          <w:szCs w:val="28"/>
        </w:rPr>
        <w:t xml:space="preserve"> уровня переработки информации,</w:t>
      </w:r>
      <w:r w:rsidRPr="00562C6B">
        <w:rPr>
          <w:rFonts w:ascii="Times New Roman" w:hAnsi="Times New Roman" w:cs="Times New Roman"/>
          <w:sz w:val="28"/>
          <w:szCs w:val="28"/>
        </w:rPr>
        <w:t xml:space="preserve"> позволяют подойти к рассматриваемому вопросу с несколько другой точки зрения.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именно, можно предположить</w:t>
      </w:r>
      <w:r w:rsidRPr="00562C6B">
        <w:rPr>
          <w:rFonts w:ascii="Times New Roman" w:hAnsi="Times New Roman" w:cs="Times New Roman"/>
          <w:sz w:val="28"/>
          <w:szCs w:val="28"/>
        </w:rPr>
        <w:t>, что вспышки творческой активности представляют собой не что иное, как проявления эволюции ноосферы как системного целого, и искусство “</w:t>
      </w:r>
      <w:r>
        <w:rPr>
          <w:rFonts w:ascii="Times New Roman" w:hAnsi="Times New Roman" w:cs="Times New Roman"/>
          <w:sz w:val="28"/>
          <w:szCs w:val="28"/>
        </w:rPr>
        <w:t>улавливает</w:t>
      </w:r>
      <w:r w:rsidRPr="00562C6B">
        <w:rPr>
          <w:rFonts w:ascii="Times New Roman" w:hAnsi="Times New Roman" w:cs="Times New Roman"/>
          <w:sz w:val="28"/>
          <w:szCs w:val="28"/>
        </w:rPr>
        <w:t xml:space="preserve">” это задолго </w:t>
      </w:r>
      <w:proofErr w:type="gramStart"/>
      <w:r w:rsidRPr="00562C6B">
        <w:rPr>
          <w:rFonts w:ascii="Times New Roman" w:hAnsi="Times New Roman" w:cs="Times New Roman"/>
          <w:sz w:val="28"/>
          <w:szCs w:val="28"/>
        </w:rPr>
        <w:t>до того как</w:t>
      </w:r>
      <w:proofErr w:type="gramEnd"/>
      <w:r w:rsidRPr="00562C6B">
        <w:rPr>
          <w:rFonts w:ascii="Times New Roman" w:hAnsi="Times New Roman" w:cs="Times New Roman"/>
          <w:sz w:val="28"/>
          <w:szCs w:val="28"/>
        </w:rPr>
        <w:t xml:space="preserve"> они отражаются открытиями в науке.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lastRenderedPageBreak/>
        <w:t xml:space="preserve">В соответствии с </w:t>
      </w:r>
      <w:r>
        <w:rPr>
          <w:rFonts w:ascii="Times New Roman" w:hAnsi="Times New Roman" w:cs="Times New Roman"/>
          <w:sz w:val="28"/>
          <w:szCs w:val="28"/>
        </w:rPr>
        <w:t>развиваемым</w:t>
      </w:r>
      <w:r w:rsidRPr="00562C6B">
        <w:rPr>
          <w:rFonts w:ascii="Times New Roman" w:hAnsi="Times New Roman" w:cs="Times New Roman"/>
          <w:sz w:val="28"/>
          <w:szCs w:val="28"/>
        </w:rPr>
        <w:t xml:space="preserve"> подходом, такую оболочку Земли как ноосфера можно рассматривать по аналогии с нейронной сетью</w:t>
      </w:r>
      <w:r>
        <w:rPr>
          <w:rFonts w:ascii="Times New Roman" w:hAnsi="Times New Roman" w:cs="Times New Roman"/>
          <w:sz w:val="28"/>
          <w:szCs w:val="28"/>
        </w:rPr>
        <w:t>, как это было показано в предыдущих разделах</w:t>
      </w:r>
      <w:r w:rsidRPr="00562C6B">
        <w:rPr>
          <w:rFonts w:ascii="Times New Roman" w:hAnsi="Times New Roman" w:cs="Times New Roman"/>
          <w:sz w:val="28"/>
          <w:szCs w:val="28"/>
        </w:rPr>
        <w:t xml:space="preserve">. Говоря несколько упрощенно, ноосфера представляет собой глобальную нейронную сеть, в которой роль отдельных нейронов играют индивиды, а роль нервных волокон – коммуникационные связи между ними. </w:t>
      </w:r>
      <w:r>
        <w:rPr>
          <w:rFonts w:ascii="Times New Roman" w:hAnsi="Times New Roman" w:cs="Times New Roman"/>
          <w:sz w:val="28"/>
          <w:szCs w:val="28"/>
        </w:rPr>
        <w:t>Иными словами, ноосферу можно рассматривать по аналогии с другими системами, образованными межличностными коммуникациями, точнее, она является наибольшей среди них.</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Ноосфера, трактуемая как оболочка Земли, не является однородной, она характеризуется вполне определенным строением. Наиболее наглядным проявлением ее достаточно сложного строения является существование этносов, которые допустимо трактовать как относительно обособленные фрагменты ноосферы. Существование этносов само по себе показывает, что строение ноосферы, как и других оболочек Земли, не является статичным, т.е. исследование ее особенностей нельзя проводить без учета эволюционных факторов.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Этносы структурируют ноосферу, но они сами эволюционирует [</w:t>
      </w:r>
      <w:r>
        <w:rPr>
          <w:rFonts w:ascii="Times New Roman" w:hAnsi="Times New Roman" w:cs="Times New Roman"/>
          <w:sz w:val="28"/>
          <w:szCs w:val="28"/>
        </w:rPr>
        <w:t>12,13</w:t>
      </w:r>
      <w:r w:rsidRPr="00562C6B">
        <w:rPr>
          <w:rFonts w:ascii="Times New Roman" w:hAnsi="Times New Roman" w:cs="Times New Roman"/>
          <w:sz w:val="28"/>
          <w:szCs w:val="28"/>
        </w:rPr>
        <w:t>]. Разумеется, особенности строения ноосферы как «глобальной нейронной сети» не сводятся к ее этнической фрагментации, однако отталкиваясь от рассмотрения указанных структурных элементов, можно дать наглядное представление об эволюции рассматриваемой оболочки Земли. Будем исходить из представлений об эволюции этнических систем, сформулированных на основе положений теории связи [</w:t>
      </w:r>
      <w:r>
        <w:rPr>
          <w:rFonts w:ascii="Times New Roman" w:hAnsi="Times New Roman" w:cs="Times New Roman"/>
          <w:sz w:val="28"/>
          <w:szCs w:val="28"/>
        </w:rPr>
        <w:t>12,13</w:t>
      </w:r>
      <w:r w:rsidRPr="00562C6B">
        <w:rPr>
          <w:rFonts w:ascii="Times New Roman" w:hAnsi="Times New Roman" w:cs="Times New Roman"/>
          <w:sz w:val="28"/>
          <w:szCs w:val="28"/>
        </w:rPr>
        <w:t>] и концепции этногенеза Л. Н. Гумилева [</w:t>
      </w:r>
      <w:r>
        <w:rPr>
          <w:rFonts w:ascii="Times New Roman" w:hAnsi="Times New Roman" w:cs="Times New Roman"/>
          <w:sz w:val="28"/>
          <w:szCs w:val="28"/>
        </w:rPr>
        <w:t>14</w:t>
      </w:r>
      <w:r w:rsidRPr="00562C6B">
        <w:rPr>
          <w:rFonts w:ascii="Times New Roman" w:hAnsi="Times New Roman" w:cs="Times New Roman"/>
          <w:sz w:val="28"/>
          <w:szCs w:val="28"/>
        </w:rPr>
        <w:t xml:space="preserve">]. </w:t>
      </w:r>
      <w:r>
        <w:rPr>
          <w:rFonts w:ascii="Times New Roman" w:hAnsi="Times New Roman" w:cs="Times New Roman"/>
          <w:sz w:val="28"/>
          <w:szCs w:val="28"/>
        </w:rPr>
        <w:t>В соответствии со сказанным выше, н</w:t>
      </w:r>
      <w:r w:rsidRPr="00562C6B">
        <w:rPr>
          <w:rFonts w:ascii="Times New Roman" w:hAnsi="Times New Roman" w:cs="Times New Roman"/>
          <w:sz w:val="28"/>
          <w:szCs w:val="28"/>
        </w:rPr>
        <w:t>оосферу в целом, как и ее относительно обособленные фрагменты (в том числе этносы), формируют коммуникации между индивидами (и/или совокупностями индивидов). Следовательно, характер эволюции этнических структур определяется, в первую очередь, изменением параметров, характеризующих коммуникации. (Здесь и далее данный термин будет использоваться в максимально широком смысле</w:t>
      </w:r>
      <w:r>
        <w:rPr>
          <w:rFonts w:ascii="Times New Roman" w:hAnsi="Times New Roman" w:cs="Times New Roman"/>
          <w:sz w:val="28"/>
          <w:szCs w:val="28"/>
        </w:rPr>
        <w:t>,</w:t>
      </w:r>
      <w:r w:rsidRPr="00562C6B">
        <w:rPr>
          <w:rFonts w:ascii="Times New Roman" w:hAnsi="Times New Roman" w:cs="Times New Roman"/>
          <w:sz w:val="28"/>
          <w:szCs w:val="28"/>
        </w:rPr>
        <w:t xml:space="preserve"> под коммуникациями понимается обмен любым ресурсом </w:t>
      </w:r>
      <w:r>
        <w:rPr>
          <w:rFonts w:ascii="Times New Roman" w:hAnsi="Times New Roman" w:cs="Times New Roman"/>
          <w:sz w:val="28"/>
          <w:szCs w:val="28"/>
        </w:rPr>
        <w:t xml:space="preserve">– </w:t>
      </w:r>
      <w:r w:rsidRPr="00562C6B">
        <w:rPr>
          <w:rFonts w:ascii="Times New Roman" w:hAnsi="Times New Roman" w:cs="Times New Roman"/>
          <w:sz w:val="28"/>
          <w:szCs w:val="28"/>
        </w:rPr>
        <w:t xml:space="preserve">материальным, информационным и т.д.).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Это, в том числе, определяет необходимость использования методов теории информации и связи для последовательного описания этнических систем</w:t>
      </w:r>
      <w:r>
        <w:rPr>
          <w:rFonts w:ascii="Times New Roman" w:hAnsi="Times New Roman" w:cs="Times New Roman"/>
          <w:sz w:val="28"/>
          <w:szCs w:val="28"/>
        </w:rPr>
        <w:t xml:space="preserve"> [15,16]</w:t>
      </w:r>
      <w:r w:rsidRPr="00562C6B">
        <w:rPr>
          <w:rFonts w:ascii="Times New Roman" w:hAnsi="Times New Roman" w:cs="Times New Roman"/>
          <w:sz w:val="28"/>
          <w:szCs w:val="28"/>
        </w:rPr>
        <w:t xml:space="preserve">. Характер коммуникаций между индивидами и их совокупностями на протяжении истории претерпел несколько качественных трансформаций, что проще всего пояснить с использованием следующей схемы. При низкой плотности коммуникаций и ограниченном радиусе их действия (низкая скорость и объемы передачи информации и других ресурсов) могут формироваться только сравнительно небольшие фрагменты ноосферы, обладающие относительной самостоятельностью и устойчивостью.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Несколько упрощая, низкая скорость обмена ресурсами отвечает формированию родоплеменных структур. Данное утверждение, разумеется, нуждается в уточнении. В частности, оно вовсе не исключает из рассмотрения факторы, связанные с развитием «производительных сил» и других проявлений общественной жизни. С определенной точки зрения </w:t>
      </w:r>
      <w:r w:rsidRPr="00562C6B">
        <w:rPr>
          <w:rFonts w:ascii="Times New Roman" w:hAnsi="Times New Roman" w:cs="Times New Roman"/>
          <w:sz w:val="28"/>
          <w:szCs w:val="28"/>
        </w:rPr>
        <w:lastRenderedPageBreak/>
        <w:t xml:space="preserve">трансформация коммуникаций может рассматриваться как их следствие, хотя более корректно было бы говорить о взаимообусловленном развитии. Тем не менее, плотность коммуникаций является параметром, с помощью которого можно достаточно полно охарактеризовать эволюционные процессы в ноосфере, считая, что указанный параметр выражает и уровень развития в других областях человеческой деятельности.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Можно выделить несколько структурных уровней организации этнических систем [</w:t>
      </w:r>
      <w:r>
        <w:rPr>
          <w:rFonts w:ascii="Times New Roman" w:hAnsi="Times New Roman" w:cs="Times New Roman"/>
          <w:sz w:val="28"/>
          <w:szCs w:val="28"/>
        </w:rPr>
        <w:t>14</w:t>
      </w:r>
      <w:r w:rsidRPr="00562C6B">
        <w:rPr>
          <w:rFonts w:ascii="Times New Roman" w:hAnsi="Times New Roman" w:cs="Times New Roman"/>
          <w:sz w:val="28"/>
          <w:szCs w:val="28"/>
        </w:rPr>
        <w:t>]. Имеется субэтнический уровень. (</w:t>
      </w:r>
      <w:proofErr w:type="gramStart"/>
      <w:r w:rsidRPr="00562C6B">
        <w:rPr>
          <w:rFonts w:ascii="Times New Roman" w:hAnsi="Times New Roman" w:cs="Times New Roman"/>
          <w:sz w:val="28"/>
          <w:szCs w:val="28"/>
        </w:rPr>
        <w:t>С</w:t>
      </w:r>
      <w:proofErr w:type="gramEnd"/>
      <w:r w:rsidRPr="00562C6B">
        <w:rPr>
          <w:rFonts w:ascii="Times New Roman" w:hAnsi="Times New Roman" w:cs="Times New Roman"/>
          <w:sz w:val="28"/>
          <w:szCs w:val="28"/>
        </w:rPr>
        <w:t xml:space="preserve"> некоторой долей условности к нему можно отнести, например, провансальский и бретонский субэтносы, являющиеся частями французского; применительно к казахскому этносу субэтническими элементами более крупной системы являются жузы, подразделяющиеся, в свою очередь, на роды). Выше этого уровня лежит этнический; именно он, как правило, имеется в виду, когда используется термин «нация».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Еще более высоким уровнем, по Л. Н. Гумилеву, является суперэтнический [</w:t>
      </w:r>
      <w:r>
        <w:rPr>
          <w:rFonts w:ascii="Times New Roman" w:hAnsi="Times New Roman" w:cs="Times New Roman"/>
          <w:sz w:val="28"/>
          <w:szCs w:val="28"/>
        </w:rPr>
        <w:t>14</w:t>
      </w:r>
      <w:r w:rsidRPr="00562C6B">
        <w:rPr>
          <w:rFonts w:ascii="Times New Roman" w:hAnsi="Times New Roman" w:cs="Times New Roman"/>
          <w:sz w:val="28"/>
          <w:szCs w:val="28"/>
        </w:rPr>
        <w:t xml:space="preserve">]. Примерами суперэтносов являются «Европа» и «Евразия», рассматриваемые как связанные совокупности соответствующих этносов. Подобное иерархическое строение ноосферы существовало в прошлом, оно сохраняется и в настоящее время.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Однако имеется вполне определенная особенность, позволяющая говорить об эволюционных процессах в ноосфере. </w:t>
      </w:r>
      <w:r>
        <w:rPr>
          <w:rFonts w:ascii="Times New Roman" w:hAnsi="Times New Roman" w:cs="Times New Roman"/>
          <w:sz w:val="28"/>
          <w:szCs w:val="28"/>
        </w:rPr>
        <w:t>А и</w:t>
      </w:r>
      <w:r w:rsidRPr="00562C6B">
        <w:rPr>
          <w:rFonts w:ascii="Times New Roman" w:hAnsi="Times New Roman" w:cs="Times New Roman"/>
          <w:sz w:val="28"/>
          <w:szCs w:val="28"/>
        </w:rPr>
        <w:t>менно</w:t>
      </w:r>
      <w:r>
        <w:rPr>
          <w:rFonts w:ascii="Times New Roman" w:hAnsi="Times New Roman" w:cs="Times New Roman"/>
          <w:sz w:val="28"/>
          <w:szCs w:val="28"/>
        </w:rPr>
        <w:t>,</w:t>
      </w:r>
      <w:r w:rsidRPr="00562C6B">
        <w:rPr>
          <w:rFonts w:ascii="Times New Roman" w:hAnsi="Times New Roman" w:cs="Times New Roman"/>
          <w:sz w:val="28"/>
          <w:szCs w:val="28"/>
        </w:rPr>
        <w:t xml:space="preserve"> на ранних этапах эволюции характер коммуникаций был таков, что максимальная плотность связей отвечала наиболее низкому уровню из упомянутых выше. Обмен материальными и информационными ресурсами протекал преимущественно в рамках субэтнических единиц, и это они составляли наиболее выраженные (в смысле относительной самостоятельности) фрагменты ноосферы. Можно сказать, что в этих условиях максимальная плотность коммуникаций приходилась на один из субэтнических уровней строения ноосферы.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По мере совершенствования средств коммуникации (что приводило, в том числе, к увеличению скорости потоков информационных, финансовых и материальных ресурсов) плотность связей, приходящихся на более высокий уровень (обмен между субэтническими элементами), возрастала. Соответственно доминирующим (в смысле критерия относительной самостоятельности) становится более высокий уровень в рассматриваемой иерархии, т.е. то, что в обыденном сознании связывается со словом «нация». На первый взгляд, в этом утверждении нет ничего принципиально нового; оно, в той или иной форме, признавалось исследователями самых различных течений и школ. В частности, в марксистской литературе утверждалось, что «нации формируются в эпоху капитализма».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Однако </w:t>
      </w:r>
      <w:r>
        <w:rPr>
          <w:rFonts w:ascii="Times New Roman" w:hAnsi="Times New Roman" w:cs="Times New Roman"/>
          <w:sz w:val="28"/>
          <w:szCs w:val="28"/>
        </w:rPr>
        <w:t>в рассматриваемом контексте</w:t>
      </w:r>
      <w:r w:rsidRPr="00562C6B">
        <w:rPr>
          <w:rFonts w:ascii="Times New Roman" w:hAnsi="Times New Roman" w:cs="Times New Roman"/>
          <w:sz w:val="28"/>
          <w:szCs w:val="28"/>
        </w:rPr>
        <w:t xml:space="preserve"> данный вывод приобретает новое звучание. Можно утверждать, что на соответствующем этапе своего развития ноосфера претерпевает качественную трансформацию, так как изменяется само ее строение. Далее, мыслительная, равно как и любая другая, деятельность человека испытывает самое существенное влияние со стороны ноосферы или ее соответствующего фрагмента. Проявление такого </w:t>
      </w:r>
      <w:r w:rsidRPr="00562C6B">
        <w:rPr>
          <w:rFonts w:ascii="Times New Roman" w:hAnsi="Times New Roman" w:cs="Times New Roman"/>
          <w:sz w:val="28"/>
          <w:szCs w:val="28"/>
        </w:rPr>
        <w:lastRenderedPageBreak/>
        <w:t xml:space="preserve">воздействия широко известны и подробно проанализированы в литературе (к ним относится, в том числе так называемый «диктат среды», коллективное бессознательное и т.д.), хотя суть вопроса, по-видимому, не ограничивается хорошо известными факторами.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Существование таких феноменов не вызывает ни малейшего удивления - каждый относительно самостоятельных фрагмент ноосферы, будучи аналогом нейронной сети содержит в своей «памяти» (которая только опосредовано связана с памятью индивидов, но к ним не сводится) определенные образы. Более того, такой фрагмент ноосферы обладает и другими признаками сознания, что позволяет говорить, по крайней мере, о </w:t>
      </w:r>
      <w:proofErr w:type="gramStart"/>
      <w:r w:rsidRPr="00562C6B">
        <w:rPr>
          <w:rFonts w:ascii="Times New Roman" w:hAnsi="Times New Roman" w:cs="Times New Roman"/>
          <w:sz w:val="28"/>
          <w:szCs w:val="28"/>
        </w:rPr>
        <w:t>над-личностном</w:t>
      </w:r>
      <w:proofErr w:type="gramEnd"/>
      <w:r w:rsidRPr="00562C6B">
        <w:rPr>
          <w:rFonts w:ascii="Times New Roman" w:hAnsi="Times New Roman" w:cs="Times New Roman"/>
          <w:sz w:val="28"/>
          <w:szCs w:val="28"/>
        </w:rPr>
        <w:t xml:space="preserve"> уровне переработки информации</w:t>
      </w:r>
      <w:r>
        <w:rPr>
          <w:rFonts w:ascii="Times New Roman" w:hAnsi="Times New Roman" w:cs="Times New Roman"/>
          <w:sz w:val="28"/>
          <w:szCs w:val="28"/>
        </w:rPr>
        <w:t>, о чем подробно говорилось выше.</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 Условия для максимально свободной самореализации индивида, очевидно, создаются именно в периоды кардинальной перестройки ноосферы, когда ослабевает диктат среды (или, в предлагаемых нами терминах, образы, присущие фрагменту ноосферы в целом перестают оказывать решающее воздействие на мышление индивида). Это, однако, далеко не главное. Как известно из истории науки и из истории искусств, мало создать нечто новое, достойное подражания и/или тиражирования.</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Соответствующий образ (достижение науки или феномен искусства) становится значимым только тогда, когда он воспринимается средой, для которой не может не быть характерен консерватизм (в силу процессов, обеспечивающих самосохранение</w:t>
      </w:r>
      <w:r>
        <w:rPr>
          <w:rFonts w:ascii="Times New Roman" w:hAnsi="Times New Roman" w:cs="Times New Roman"/>
          <w:sz w:val="28"/>
          <w:szCs w:val="28"/>
        </w:rPr>
        <w:t>, что описывается, как было отмечено выше, через категорию инновационного сопротивления</w:t>
      </w:r>
      <w:r w:rsidRPr="00562C6B">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Очевидно, </w:t>
      </w:r>
      <w:proofErr w:type="gramStart"/>
      <w:r w:rsidRPr="00562C6B">
        <w:rPr>
          <w:rFonts w:ascii="Times New Roman" w:hAnsi="Times New Roman" w:cs="Times New Roman"/>
          <w:sz w:val="28"/>
          <w:szCs w:val="28"/>
        </w:rPr>
        <w:t>что</w:t>
      </w:r>
      <w:proofErr w:type="gramEnd"/>
      <w:r w:rsidRPr="00562C6B">
        <w:rPr>
          <w:rFonts w:ascii="Times New Roman" w:hAnsi="Times New Roman" w:cs="Times New Roman"/>
          <w:sz w:val="28"/>
          <w:szCs w:val="28"/>
        </w:rPr>
        <w:t xml:space="preserve"> когда хранилище образов «коллективной памяти» демонтируется или перестраивается, в нее легче записать (внедрить) нечто новое. С этих позиций корреляция между взрывами творческой активности в различных областях человеческой деятельности представляется вполне объяснимой, особенно если принять во внимание существование глобальных «курковых механизмов», </w:t>
      </w:r>
      <w:r>
        <w:rPr>
          <w:rFonts w:ascii="Times New Roman" w:hAnsi="Times New Roman" w:cs="Times New Roman"/>
          <w:sz w:val="28"/>
          <w:szCs w:val="28"/>
        </w:rPr>
        <w:t>не исключено, что</w:t>
      </w:r>
      <w:r w:rsidRPr="00562C6B">
        <w:rPr>
          <w:rFonts w:ascii="Times New Roman" w:hAnsi="Times New Roman" w:cs="Times New Roman"/>
          <w:sz w:val="28"/>
          <w:szCs w:val="28"/>
        </w:rPr>
        <w:t xml:space="preserve"> </w:t>
      </w:r>
      <w:r>
        <w:rPr>
          <w:rFonts w:ascii="Times New Roman" w:hAnsi="Times New Roman" w:cs="Times New Roman"/>
          <w:sz w:val="28"/>
          <w:szCs w:val="28"/>
        </w:rPr>
        <w:t>действительно связанных с</w:t>
      </w:r>
      <w:r w:rsidRPr="00562C6B">
        <w:rPr>
          <w:rFonts w:ascii="Times New Roman" w:hAnsi="Times New Roman" w:cs="Times New Roman"/>
          <w:sz w:val="28"/>
          <w:szCs w:val="28"/>
        </w:rPr>
        <w:t xml:space="preserve"> факторами космической погоды. </w:t>
      </w:r>
      <w:r>
        <w:rPr>
          <w:rFonts w:ascii="Times New Roman" w:hAnsi="Times New Roman" w:cs="Times New Roman"/>
          <w:sz w:val="28"/>
          <w:szCs w:val="28"/>
        </w:rPr>
        <w:t>(Впрочем, в контексте рассматриваемых проблем конкретный механизм не представляется таким уже важным.)</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Важно подчеркнуть, что корреляции, о которых говорилось выше, имели место не только в эпоху Возрождения. В известной мере, импрессионизм, неэвклидова геометрия и квантовая механика объединяются неким общим посылом. С высоты прошедшего столетия можно говорить, что и </w:t>
      </w:r>
      <w:proofErr w:type="gramStart"/>
      <w:r>
        <w:rPr>
          <w:rFonts w:ascii="Times New Roman" w:hAnsi="Times New Roman" w:cs="Times New Roman"/>
          <w:sz w:val="28"/>
          <w:szCs w:val="28"/>
        </w:rPr>
        <w:t>художники-</w:t>
      </w:r>
      <w:r w:rsidRPr="00562C6B">
        <w:rPr>
          <w:rFonts w:ascii="Times New Roman" w:hAnsi="Times New Roman" w:cs="Times New Roman"/>
          <w:sz w:val="28"/>
          <w:szCs w:val="28"/>
        </w:rPr>
        <w:t>импрессионисты</w:t>
      </w:r>
      <w:proofErr w:type="gramEnd"/>
      <w:r w:rsidRPr="00562C6B">
        <w:rPr>
          <w:rFonts w:ascii="Times New Roman" w:hAnsi="Times New Roman" w:cs="Times New Roman"/>
          <w:sz w:val="28"/>
          <w:szCs w:val="28"/>
        </w:rPr>
        <w:t xml:space="preserve"> и творцы квантовой механики решали сходные задачи, которые, исходя из представлений современной ноосферологии, можно сформулировать как создание образа существующего, но не воспринимаемого непосредственно органами чувств. Или, в несколько иной формулировке - «увидеть нечто рациональное по ту сторону обыденной (наблюдаемой) реальности и создать средства его выражения». При этом любопытно отметить, что такие течения в живописи как импрессионизм и экспрессионизм возникли до появления квантовой механики и знаменитого доклада Гильберта на конгрессе математиков, подробно проанализированном М. Клайном [1</w:t>
      </w:r>
      <w:r>
        <w:rPr>
          <w:rFonts w:ascii="Times New Roman" w:hAnsi="Times New Roman" w:cs="Times New Roman"/>
          <w:sz w:val="28"/>
          <w:szCs w:val="28"/>
        </w:rPr>
        <w:t>7</w:t>
      </w:r>
      <w:r w:rsidRPr="00562C6B">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Условно говоря, н</w:t>
      </w:r>
      <w:r w:rsidRPr="00562C6B">
        <w:rPr>
          <w:rFonts w:ascii="Times New Roman" w:hAnsi="Times New Roman" w:cs="Times New Roman"/>
          <w:sz w:val="28"/>
          <w:szCs w:val="28"/>
        </w:rPr>
        <w:t xml:space="preserve">оосфера «среагировала» на потребность выхода за плоскость обыденного (что определялось, в том числе и потребностями практики) раньше, чем выдающиеся физики и математики выразили ее в математических формулах и выверенных закономерностях.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 xml:space="preserve">Это и не удивительно – некое «предчувствие», невыразимое в известных представлениях, всегда появляется раньше, чем элементы языка или формальные структуры, которые делают возможным перевод соответствующих воззрений в статус общепринятых. Средства искусства здесь, очевидно, играют ничуть не меньшую роль, нежели средства науки. В конечном счете, именно средства искусства создают локальную среду, обладающую необходимым творческим потенциалом, примеры подобного явления также хорошо известны в истории. К сожалению, в настоящее время соответствующие каналы общественного сознания (если не сказать, рецепторы соответствующих фрагментов ноосферы) перегружены квазикультурными воздействиями. (Об этих проявлениях и пагубности их воздействия на общество писалось столь много, что вряд ли стоит что-либо добавлять). </w:t>
      </w:r>
    </w:p>
    <w:p w:rsidR="00FE52BC" w:rsidRDefault="00FE52BC" w:rsidP="00FE52BC">
      <w:pPr>
        <w:spacing w:after="0" w:line="240" w:lineRule="auto"/>
        <w:ind w:firstLine="567"/>
        <w:jc w:val="both"/>
        <w:rPr>
          <w:rFonts w:ascii="Times New Roman" w:hAnsi="Times New Roman" w:cs="Times New Roman"/>
          <w:sz w:val="28"/>
          <w:szCs w:val="28"/>
        </w:rPr>
      </w:pPr>
      <w:r w:rsidRPr="00562C6B">
        <w:rPr>
          <w:rFonts w:ascii="Times New Roman" w:hAnsi="Times New Roman" w:cs="Times New Roman"/>
          <w:sz w:val="28"/>
          <w:szCs w:val="28"/>
        </w:rPr>
        <w:t>Однако само их существование выражает вполне определенную тенденцию – старые средства искусства уже не в полной мере способны выполнить социальный заказ, возникающий на переломе истории.</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Вернемся к основному вопросу данного раздела. Если исходная посылка верна, т.е. кардинальные научные достижения имеют некий предвестник в искусстве, то такой предвестник должен был бы уже появиться, так как потенциала развития науки индустриальной эпохи</w:t>
      </w:r>
      <w:r w:rsidRPr="005E07C8">
        <w:rPr>
          <w:rFonts w:ascii="Times New Roman" w:hAnsi="Times New Roman" w:cs="Times New Roman"/>
          <w:sz w:val="28"/>
          <w:szCs w:val="28"/>
        </w:rPr>
        <w:t xml:space="preserve"> </w:t>
      </w:r>
      <w:r>
        <w:rPr>
          <w:rFonts w:ascii="Times New Roman" w:hAnsi="Times New Roman" w:cs="Times New Roman"/>
          <w:sz w:val="28"/>
          <w:szCs w:val="28"/>
        </w:rPr>
        <w:t>исчерпан и, следовательно, следует ожидать появления того, что придет к ней на смену.</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Даже беглый взгляд на культурную среду, во всяком случае, русскоязычную, показывает, что такие предвестники действительно наблюдаются.</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Начнем в очевидного. Массовое сознание воспринимает окружающий мир, равно как и самое себя, прежде всего, через средства искусства; по крайней мере, именно эти средства доминируют сегодня.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 всяком случае, давно прошли те времена, когда студенты ломились на лекции профессоров, излагавших новые философские доктрины, а сами они имели возможность непосредственно воздействовать на коллективное сознание, главным образом, тех социальных групп, которые «отвечали» за инновации. (Можно как угодно относится к «Манифесту…» К.Маркса и Ф.Энгельса, но в том, что он произвел сильное впечатление, и привел к заметным сдвигам в умонастроениях огромного числа людей не будет сомневаться никто.)</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Отголоски тех умонастроений – интереса широкой публики к новому – можно увидеть в художественной литературе. Так, в «Затерянном мире» А.Конан Дойля профессор Челленджера отправляется в экспедицию после бурной дискуссии даже не в университете, а просто в клубе, где собралась разношерстная публика, а его спутники присоединяются к нему исключительно из интереса. Да и само это произведение могло появиться на </w:t>
      </w:r>
      <w:r>
        <w:rPr>
          <w:rFonts w:ascii="Times New Roman" w:hAnsi="Times New Roman" w:cs="Times New Roman"/>
          <w:sz w:val="28"/>
          <w:szCs w:val="28"/>
        </w:rPr>
        <w:lastRenderedPageBreak/>
        <w:t xml:space="preserve">свет только в определенном социокультурном контексте, порожденном именно Pax Britannica, шире – такие произведения вряд ли могли появиться когда-либо еще кроме времени рассвета эпохи Модерн – вершины индустриальной фазы развития цивилизации.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в этот период расцветает жанр научной фантастики, решавший конкретную задачу – транслировать в общественное сознание достижения науки, продемонстрировать ее возможности, задать вполне определенную </w:t>
      </w:r>
      <w:r w:rsidRPr="00A27806">
        <w:rPr>
          <w:rFonts w:ascii="Times New Roman" w:hAnsi="Times New Roman" w:cs="Times New Roman"/>
          <w:i/>
          <w:sz w:val="28"/>
          <w:szCs w:val="28"/>
        </w:rPr>
        <w:t>проектность</w:t>
      </w:r>
      <w:r>
        <w:rPr>
          <w:rFonts w:ascii="Times New Roman" w:hAnsi="Times New Roman" w:cs="Times New Roman"/>
          <w:sz w:val="28"/>
          <w:szCs w:val="28"/>
        </w:rPr>
        <w:t xml:space="preserve">. (Вплоть до того, что некоторые научно-фантастические произведения фактически представляли собой что-то вроде научно-популярной литературы.). Особенно показательны в этом отношении произведения А.Беляева, в которых отчетливо звучит призыв идти все дальше и дальше. Самое существенное – такие произведения были востребованы, </w:t>
      </w:r>
      <w:r w:rsidRPr="00A27806">
        <w:rPr>
          <w:rFonts w:ascii="Times New Roman" w:hAnsi="Times New Roman" w:cs="Times New Roman"/>
          <w:i/>
          <w:sz w:val="28"/>
          <w:szCs w:val="28"/>
        </w:rPr>
        <w:t>их читали</w:t>
      </w:r>
      <w:r w:rsidRPr="00A27806">
        <w:rPr>
          <w:rFonts w:ascii="Times New Roman" w:hAnsi="Times New Roman" w:cs="Times New Roman"/>
          <w:sz w:val="28"/>
          <w:szCs w:val="28"/>
        </w:rPr>
        <w:t>.</w:t>
      </w:r>
    </w:p>
    <w:p w:rsidR="00FE52BC" w:rsidRPr="00521F5D"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Расцвет такой литературы заканчивается достаточно быстро, где-то к середине 20-го века. В литературе, которую принято относить к научно-фантастической, отчетливо наблюдается потеря интереса </w:t>
      </w:r>
      <w:r w:rsidRPr="00A27806">
        <w:rPr>
          <w:rFonts w:ascii="Times New Roman" w:hAnsi="Times New Roman" w:cs="Times New Roman"/>
          <w:i/>
          <w:sz w:val="28"/>
          <w:szCs w:val="28"/>
        </w:rPr>
        <w:t>к собственно научным достижениям</w:t>
      </w:r>
      <w:r>
        <w:rPr>
          <w:rFonts w:ascii="Times New Roman" w:hAnsi="Times New Roman" w:cs="Times New Roman"/>
          <w:sz w:val="28"/>
          <w:szCs w:val="28"/>
        </w:rPr>
        <w:t xml:space="preserve">. Они, скорее, формируют фон, на котором разворачиваются события. Авторов больше интересует своего рода социальное моделирование – описание человеческих обществ, рожденных «где в далеких Галактиках». Логическое завершение данная тенденция получает где-то в восьмидесятые годы прошлого века, когда начинается безраздельное господство жанра фэнтези, в которой уже нет и следа той формы </w:t>
      </w:r>
      <w:r w:rsidRPr="00A27806">
        <w:rPr>
          <w:rFonts w:ascii="Times New Roman" w:hAnsi="Times New Roman" w:cs="Times New Roman"/>
          <w:i/>
          <w:sz w:val="28"/>
          <w:szCs w:val="28"/>
        </w:rPr>
        <w:t>проектности</w:t>
      </w:r>
      <w:r>
        <w:rPr>
          <w:rFonts w:ascii="Times New Roman" w:hAnsi="Times New Roman" w:cs="Times New Roman"/>
          <w:b/>
          <w:i/>
          <w:sz w:val="28"/>
          <w:szCs w:val="28"/>
        </w:rPr>
        <w:t xml:space="preserve">, </w:t>
      </w:r>
      <w:r w:rsidRPr="00BF3141">
        <w:rPr>
          <w:rFonts w:ascii="Times New Roman" w:hAnsi="Times New Roman" w:cs="Times New Roman"/>
          <w:sz w:val="28"/>
          <w:szCs w:val="28"/>
        </w:rPr>
        <w:t>которая была отчетливо видна в научно-фантастических произведениях первых десятилетий двадцатого века</w:t>
      </w:r>
      <w:r>
        <w:rPr>
          <w:rFonts w:ascii="Times New Roman" w:hAnsi="Times New Roman" w:cs="Times New Roman"/>
          <w:sz w:val="28"/>
          <w:szCs w:val="28"/>
        </w:rPr>
        <w:t>. Литература «меча и магии», по терминологии [4].</w:t>
      </w:r>
      <w:r w:rsidRPr="00521F5D">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Обсуждать этот факт можно с разных точек зрения, но то, что общество потеряло интерес к науке, как общественной институции, задающей </w:t>
      </w:r>
      <w:r w:rsidRPr="00FA06CE">
        <w:rPr>
          <w:rFonts w:ascii="Times New Roman" w:hAnsi="Times New Roman" w:cs="Times New Roman"/>
          <w:i/>
          <w:sz w:val="28"/>
          <w:szCs w:val="28"/>
        </w:rPr>
        <w:t>проектность</w:t>
      </w:r>
      <w:r>
        <w:rPr>
          <w:rFonts w:ascii="Times New Roman" w:hAnsi="Times New Roman" w:cs="Times New Roman"/>
          <w:sz w:val="28"/>
          <w:szCs w:val="28"/>
        </w:rPr>
        <w:t xml:space="preserve"> – бесспорно, и анализ тенденций в массовой литературе – еще одно тому доказательство. Общество среагировало на кризис науки индустриальной фазы развития цивилизации, точнее на потерю ею интенции к развитию. Помимо прочего, этот вывод подразумевает, что фантастику следует изучать всерьез – именно тут можно увидеть, что ждет и что воспринимает коллективное сознание, шире – ноосфера.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Некие черты проектности в современной литературе, пришедшей на смену научной фантастике, увидеть, однако, можно, но она лежит </w:t>
      </w:r>
      <w:r w:rsidRPr="00FA06CE">
        <w:rPr>
          <w:rFonts w:ascii="Times New Roman" w:hAnsi="Times New Roman" w:cs="Times New Roman"/>
          <w:i/>
          <w:sz w:val="28"/>
          <w:szCs w:val="28"/>
        </w:rPr>
        <w:t>совсем в другой плоскости</w:t>
      </w:r>
      <w:r w:rsidRPr="00FA06CE">
        <w:rPr>
          <w:rFonts w:ascii="Times New Roman" w:hAnsi="Times New Roman" w:cs="Times New Roman"/>
          <w:sz w:val="28"/>
          <w:szCs w:val="28"/>
        </w:rPr>
        <w:t>.</w:t>
      </w:r>
      <w:r>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начала нулевых </w:t>
      </w:r>
      <w:proofErr w:type="gramStart"/>
      <w:r>
        <w:rPr>
          <w:rFonts w:ascii="Times New Roman" w:hAnsi="Times New Roman" w:cs="Times New Roman"/>
          <w:sz w:val="28"/>
          <w:szCs w:val="28"/>
        </w:rPr>
        <w:t>в на</w:t>
      </w:r>
      <w:proofErr w:type="gramEnd"/>
      <w:r>
        <w:rPr>
          <w:rFonts w:ascii="Times New Roman" w:hAnsi="Times New Roman" w:cs="Times New Roman"/>
          <w:sz w:val="28"/>
          <w:szCs w:val="28"/>
        </w:rPr>
        <w:t xml:space="preserve"> книжном рынке практически всех стран мира широко представлена т.н. «альтернативка» - жанр, в котором действие происходит в параллельных мирах. Чаще всего это – «альтернативная Земля», мир, похожий на наш, но в котором история шла по-другому. Многие их таких произведений реализуют что-то вроде геополитической мечты; русские войска в альтернативной истории штурмом берут Стамбул, или польские – Москву (в зависимости от страны происхождения произведения).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 этому жанру тесно попадает то, что фэны обозначают словом «попаданцы». В произведениях этого жанра главный герой попадает в прошлое и, как правило, изменяет ход истории.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Появление таких жанров, разумеется, проще всего истолковать как эскапизм, некую «попытку к бегству», уход от ужасов общества потребления, общества лишенного внятной проектности, неизбежно порождающего страх перед будущим у сколько-нибудь разумного человека. </w:t>
      </w:r>
    </w:p>
    <w:p w:rsidR="00FE52BC" w:rsidRPr="00D2540A"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если вспомнить, сформулированную выше гипотезу «предвестников» коренных трансформаций, то рассматриваемую тенденцию можно истолковать и иначе. Где-то в глубинах коллективного сознания (а может, в коллективном бессознательном), в недрах ноосферы рождается предощущение «иных миров». Учитывая сделанные выше выводы – небезосновательное. Как отмечалось в [18], человечество создало цивилизацию как некий инструмент борьбы со стихиями, но в своем развитии она породила новые стихии, с которыми пока не ясно, что делать, поскольку контуры наук, их изучающих, еще только начинают формироваться. </w:t>
      </w:r>
    </w:p>
    <w:p w:rsidR="00FE52BC" w:rsidRPr="00505C06"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будет показано в заключительном разделе, философию (с узко прагматической точки зрения) можно рассматривать как </w:t>
      </w:r>
      <w:r w:rsidRPr="00FC0334">
        <w:rPr>
          <w:rFonts w:ascii="Times New Roman" w:hAnsi="Times New Roman" w:cs="Times New Roman"/>
          <w:b/>
          <w:i/>
          <w:sz w:val="28"/>
          <w:szCs w:val="28"/>
        </w:rPr>
        <w:t>генератор протонаук</w:t>
      </w:r>
      <w:r>
        <w:rPr>
          <w:rFonts w:ascii="Times New Roman" w:hAnsi="Times New Roman" w:cs="Times New Roman"/>
          <w:sz w:val="28"/>
          <w:szCs w:val="28"/>
        </w:rPr>
        <w:t xml:space="preserve">. Термин не является общепризнанным, но интуитивно он ясен. Прежде чем тот или иной комплекс идей оформится в виде науки (неважно, какой именно) он, так или иначе будет вынужден пройти стадию «философствования» - в бытовом понимании этого слова.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выводами [18], к протонаукам следует отнести учение о ноосфере (ноосферологию). К той же категории в цитированной работе отнесена и геополитика, и ряд несколько интересных направлений исследований, возникших в недавнее время, например, поисковая футорология (не исключено, что жанр, в котором написана монография [4], следует трактовать именно так).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эту функцию философии редко обращают внимание, но она реализовывалась от века, реализуется и сейчас, что с очевидностью демонстрирует пример ноосферологии. Однако, как отмечалось выше, философия во многом потеряла присущую ей функцию трансляции смысловых кодов в коллективное сознание. Упрощая, о проблемах общества (морали, демографии, воспитании подрастающего поколения и т.д.) с экранов телевизоров вещает кто угодно – кинозвезды, фотомодели, «светские красавицы» с сомнительной репутацией, а иногда даже и астрологи с экстрасенсами, - но отнюдь не специалисты. Исключения, конечно, есть, но они не оказывают системного воздействия на положение дел.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Неудивительно, что рассматриваемая функция, по крайней мере, отчасти, начинает смещаться к другим культурным формам, в частности, к литературе, а если говорить о том, что связано с наукой и инновациями – конкретно к фантастике. Неудивительно, что именно в связанных с нею культурных пластах начинают зарождаться если не протонауки, то нечто их весьма напоминающее. Прежде всего, речь идет о протонауках, которые берут на себя функцию генерации и поддержания </w:t>
      </w:r>
      <w:r w:rsidRPr="00FF12A3">
        <w:rPr>
          <w:rFonts w:ascii="Times New Roman" w:hAnsi="Times New Roman" w:cs="Times New Roman"/>
          <w:i/>
          <w:sz w:val="28"/>
          <w:szCs w:val="28"/>
        </w:rPr>
        <w:t>проектности</w:t>
      </w:r>
      <w:r>
        <w:rPr>
          <w:rFonts w:ascii="Times New Roman" w:hAnsi="Times New Roman" w:cs="Times New Roman"/>
          <w:sz w:val="28"/>
          <w:szCs w:val="28"/>
        </w:rPr>
        <w:t xml:space="preserve">. Заметим в скобках, что ни </w:t>
      </w:r>
      <w:r>
        <w:rPr>
          <w:rFonts w:ascii="Times New Roman" w:hAnsi="Times New Roman" w:cs="Times New Roman"/>
          <w:sz w:val="28"/>
          <w:szCs w:val="28"/>
        </w:rPr>
        <w:lastRenderedPageBreak/>
        <w:t xml:space="preserve">одна из устоявшихся дисциплин такую функцию на себя взять, по определению, не может. Устоявшаяся научная дисциплина – это </w:t>
      </w:r>
      <w:r w:rsidRPr="00FF12A3">
        <w:rPr>
          <w:rFonts w:ascii="Times New Roman" w:hAnsi="Times New Roman" w:cs="Times New Roman"/>
          <w:i/>
          <w:sz w:val="28"/>
          <w:szCs w:val="28"/>
        </w:rPr>
        <w:t>уже реализованный</w:t>
      </w:r>
      <w:r>
        <w:rPr>
          <w:rFonts w:ascii="Times New Roman" w:hAnsi="Times New Roman" w:cs="Times New Roman"/>
          <w:sz w:val="28"/>
          <w:szCs w:val="28"/>
        </w:rPr>
        <w:t xml:space="preserve"> проект, т.е. нечто, заведомо обладающее весьма ограниченным горизонтом проектности (в том смысле, в котором здесь используется этот термин).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Наглядном примером, очевидно, является серия монографий С.Б.Переслегина, в том числе [4], жанр которых определить весьма сложно, но то, что этот жанр имеет многие черты протонауки – несомненно.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Подчеркнем, что использованный выше термин «протонаука» отнюдь не несет в себе негативного оттенка. Скорее, наоборот, в современных условиях исследователи, работающие в области той или иной протонауки, получают определенные преимущества. В особенности это касается всего того, что так или иначе связано с понятием «сверхзадача». Попытаемся это показать.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Исследователь, работающий в области любой их протонаук, куда более интеллектуально свободен, нежели любой из его коллег. Этот вывод представляется тем более оправданным в настоящее время, когда действует такой фактор как «ритуализация научных исследований» (и аналогичные ему), для которого, впрочем, имелись и имеются значимые объективные предпосылки.</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Очень часто этот фактор приводит к тому, что для по-настоящему революционной гипотезы или хотя бы просто чего-то нестандартного в сугубо научной литературе просто не остается места: ее оказывается невозможной связать с какой-либо устоявшейся дисциплиной, что, как минимум, достаточно для отказа в публикации. К тому же публикация научных работ в настоящее время – в силу редакционной политики ведущих журналов – сама превратилась в нечто, весьма напоминающее бюрократию (в том значении, в котором это слово используется как ругательство).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Подытожим. Проектность была и остается делом протонаук, а то, откуда они берутся – не так уж и существенно. Собственно, похожий вывод уже когда-то сделал Сирил Н. Паркинсон:</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117FC">
        <w:rPr>
          <w:rFonts w:ascii="Times New Roman" w:hAnsi="Times New Roman" w:cs="Times New Roman"/>
          <w:sz w:val="28"/>
          <w:szCs w:val="28"/>
        </w:rPr>
        <w:t xml:space="preserve"> нужна цель. Люди хотят присоединиться к марширующей колонне, которая, как им кажется, к чему-то движется; и коммунисты хорошо это поняли. Они не обещают комфорт, они вербуют новобранцев для опасной миссии. </w:t>
      </w:r>
      <w:r w:rsidRPr="00A117FC">
        <w:rPr>
          <w:rFonts w:ascii="Times New Roman" w:hAnsi="Times New Roman" w:cs="Times New Roman"/>
          <w:b/>
          <w:i/>
          <w:sz w:val="28"/>
          <w:szCs w:val="28"/>
        </w:rPr>
        <w:t>Этот призыв имеет огромную притягательную силу, особенно для тех, кого стоит вербовать</w:t>
      </w:r>
      <w:r w:rsidRPr="00A117FC">
        <w:rPr>
          <w:rFonts w:ascii="Times New Roman" w:hAnsi="Times New Roman" w:cs="Times New Roman"/>
          <w:sz w:val="28"/>
          <w:szCs w:val="28"/>
        </w:rPr>
        <w:t>.</w:t>
      </w:r>
      <w:r>
        <w:rPr>
          <w:rFonts w:ascii="Times New Roman" w:hAnsi="Times New Roman" w:cs="Times New Roman"/>
          <w:sz w:val="28"/>
          <w:szCs w:val="28"/>
        </w:rPr>
        <w:t xml:space="preserve">» Л.Н.Гумилев назвал впоследствии таких людей пассионариями, как известно.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Ирония Паркинсона понятна, в конце концов, он писал памфлет, но понятна и суть дела. Возвращаясь к тому, что выше было сказано о мотивации для молодых ученых и инноваторов, эта цитата как нельзя лучше иллюстрирует </w:t>
      </w:r>
      <w:r w:rsidRPr="008A2307">
        <w:rPr>
          <w:rFonts w:ascii="Times New Roman" w:hAnsi="Times New Roman" w:cs="Times New Roman"/>
          <w:b/>
          <w:i/>
          <w:sz w:val="28"/>
          <w:szCs w:val="28"/>
        </w:rPr>
        <w:t>экономическую</w:t>
      </w:r>
      <w:r>
        <w:rPr>
          <w:rFonts w:ascii="Times New Roman" w:hAnsi="Times New Roman" w:cs="Times New Roman"/>
          <w:sz w:val="28"/>
          <w:szCs w:val="28"/>
        </w:rPr>
        <w:t xml:space="preserve"> роль проектности, а, следовательно, и протонаук. Призыв выйти за горизонт обыденного – скучного, привычного, до тошноты, до рвоты пропитанного духом бюрократии могут сформировать только они.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Конкретный пример, того, как именно может работать протонаука, рассматривается в следующем разделе. Для этой цели, намеренно были </w:t>
      </w:r>
      <w:r>
        <w:rPr>
          <w:rFonts w:ascii="Times New Roman" w:hAnsi="Times New Roman" w:cs="Times New Roman"/>
          <w:sz w:val="28"/>
          <w:szCs w:val="28"/>
        </w:rPr>
        <w:lastRenderedPageBreak/>
        <w:t xml:space="preserve">избраны, возможно, самые парадоксальные суждения, из тех, что существуют на сегодняшний день в русскоязычной литературе. </w:t>
      </w:r>
    </w:p>
    <w:p w:rsidR="00FE52BC" w:rsidRDefault="00FE52BC" w:rsidP="00FE52BC">
      <w:pPr>
        <w:spacing w:after="0" w:line="240" w:lineRule="auto"/>
        <w:ind w:firstLine="567"/>
        <w:jc w:val="both"/>
        <w:rPr>
          <w:rFonts w:ascii="Times New Roman" w:hAnsi="Times New Roman" w:cs="Times New Roman"/>
          <w:sz w:val="28"/>
          <w:szCs w:val="28"/>
        </w:rPr>
      </w:pPr>
    </w:p>
    <w:p w:rsidR="00FE52BC" w:rsidRDefault="00FE52BC" w:rsidP="00FE52BC">
      <w:pPr>
        <w:spacing w:after="0" w:line="240" w:lineRule="auto"/>
        <w:ind w:firstLine="567"/>
        <w:jc w:val="both"/>
        <w:rPr>
          <w:rFonts w:ascii="Times New Roman" w:hAnsi="Times New Roman" w:cs="Times New Roman"/>
          <w:sz w:val="28"/>
          <w:szCs w:val="28"/>
        </w:rPr>
      </w:pPr>
    </w:p>
    <w:p w:rsidR="00FE52BC" w:rsidRPr="006D14EB" w:rsidRDefault="00FE52BC" w:rsidP="00FE52BC">
      <w:pPr>
        <w:spacing w:after="0" w:line="240" w:lineRule="auto"/>
        <w:ind w:firstLine="567"/>
        <w:jc w:val="both"/>
        <w:rPr>
          <w:rFonts w:ascii="Times New Roman" w:hAnsi="Times New Roman" w:cs="Times New Roman"/>
          <w:b/>
          <w:sz w:val="28"/>
          <w:szCs w:val="28"/>
        </w:rPr>
      </w:pPr>
      <w:r w:rsidRPr="006D14EB">
        <w:rPr>
          <w:rFonts w:ascii="Times New Roman" w:hAnsi="Times New Roman" w:cs="Times New Roman"/>
          <w:b/>
          <w:sz w:val="28"/>
          <w:szCs w:val="28"/>
        </w:rPr>
        <w:t>Список литературы к главе 1</w:t>
      </w:r>
      <w:r>
        <w:rPr>
          <w:rFonts w:ascii="Times New Roman" w:hAnsi="Times New Roman" w:cs="Times New Roman"/>
          <w:b/>
          <w:sz w:val="28"/>
          <w:szCs w:val="28"/>
        </w:rPr>
        <w:t>9</w:t>
      </w:r>
    </w:p>
    <w:p w:rsidR="00FE52BC" w:rsidRDefault="00FE52BC" w:rsidP="00FE52BC">
      <w:pPr>
        <w:pStyle w:val="ab"/>
        <w:numPr>
          <w:ilvl w:val="0"/>
          <w:numId w:val="23"/>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t>Яковец</w:t>
      </w:r>
      <w:r>
        <w:rPr>
          <w:rFonts w:ascii="Times New Roman" w:hAnsi="Times New Roman" w:cs="Times New Roman"/>
          <w:sz w:val="28"/>
          <w:szCs w:val="28"/>
        </w:rPr>
        <w:t xml:space="preserve"> </w:t>
      </w:r>
      <w:r w:rsidRPr="00964AD6">
        <w:rPr>
          <w:rFonts w:ascii="Times New Roman" w:hAnsi="Times New Roman" w:cs="Times New Roman"/>
          <w:sz w:val="28"/>
          <w:szCs w:val="28"/>
        </w:rPr>
        <w:t>Ю.В.</w:t>
      </w:r>
      <w:r>
        <w:rPr>
          <w:rFonts w:ascii="Times New Roman" w:hAnsi="Times New Roman" w:cs="Times New Roman"/>
          <w:sz w:val="28"/>
          <w:szCs w:val="28"/>
        </w:rPr>
        <w:t xml:space="preserve"> </w:t>
      </w:r>
      <w:r w:rsidRPr="00964AD6">
        <w:rPr>
          <w:rFonts w:ascii="Times New Roman" w:hAnsi="Times New Roman" w:cs="Times New Roman"/>
          <w:sz w:val="28"/>
          <w:szCs w:val="28"/>
        </w:rPr>
        <w:t>Грамматика</w:t>
      </w:r>
      <w:r>
        <w:rPr>
          <w:rFonts w:ascii="Times New Roman" w:hAnsi="Times New Roman" w:cs="Times New Roman"/>
          <w:sz w:val="28"/>
          <w:szCs w:val="28"/>
        </w:rPr>
        <w:t xml:space="preserve"> </w:t>
      </w:r>
      <w:r w:rsidRPr="00964AD6">
        <w:rPr>
          <w:rFonts w:ascii="Times New Roman" w:hAnsi="Times New Roman" w:cs="Times New Roman"/>
          <w:sz w:val="28"/>
          <w:szCs w:val="28"/>
        </w:rPr>
        <w:t>инноваций</w:t>
      </w:r>
      <w:r>
        <w:rPr>
          <w:rFonts w:ascii="Times New Roman" w:hAnsi="Times New Roman" w:cs="Times New Roman"/>
          <w:sz w:val="28"/>
          <w:szCs w:val="28"/>
        </w:rPr>
        <w:t xml:space="preserve"> </w:t>
      </w:r>
      <w:r w:rsidRPr="00964AD6">
        <w:rPr>
          <w:rFonts w:ascii="Times New Roman" w:hAnsi="Times New Roman" w:cs="Times New Roman"/>
          <w:sz w:val="28"/>
          <w:szCs w:val="28"/>
        </w:rPr>
        <w:t>и</w:t>
      </w:r>
      <w:r>
        <w:rPr>
          <w:rFonts w:ascii="Times New Roman" w:hAnsi="Times New Roman" w:cs="Times New Roman"/>
          <w:sz w:val="28"/>
          <w:szCs w:val="28"/>
        </w:rPr>
        <w:t xml:space="preserve"> </w:t>
      </w:r>
      <w:r w:rsidRPr="00964AD6">
        <w:rPr>
          <w:rFonts w:ascii="Times New Roman" w:hAnsi="Times New Roman" w:cs="Times New Roman"/>
          <w:sz w:val="28"/>
          <w:szCs w:val="28"/>
        </w:rPr>
        <w:t>стратегия</w:t>
      </w:r>
      <w:r>
        <w:rPr>
          <w:rFonts w:ascii="Times New Roman" w:hAnsi="Times New Roman" w:cs="Times New Roman"/>
          <w:sz w:val="28"/>
          <w:szCs w:val="28"/>
        </w:rPr>
        <w:t xml:space="preserve"> </w:t>
      </w:r>
      <w:r w:rsidRPr="00964AD6">
        <w:rPr>
          <w:rFonts w:ascii="Times New Roman" w:hAnsi="Times New Roman" w:cs="Times New Roman"/>
          <w:sz w:val="28"/>
          <w:szCs w:val="28"/>
        </w:rPr>
        <w:t>инновационного</w:t>
      </w:r>
      <w:r>
        <w:rPr>
          <w:rFonts w:ascii="Times New Roman" w:hAnsi="Times New Roman" w:cs="Times New Roman"/>
          <w:sz w:val="28"/>
          <w:szCs w:val="28"/>
        </w:rPr>
        <w:t xml:space="preserve"> </w:t>
      </w:r>
      <w:r w:rsidRPr="00964AD6">
        <w:rPr>
          <w:rFonts w:ascii="Times New Roman" w:hAnsi="Times New Roman" w:cs="Times New Roman"/>
          <w:sz w:val="28"/>
          <w:szCs w:val="28"/>
        </w:rPr>
        <w:t>прорыва.</w:t>
      </w:r>
      <w:r>
        <w:rPr>
          <w:rFonts w:ascii="Times New Roman" w:hAnsi="Times New Roman" w:cs="Times New Roman"/>
          <w:sz w:val="28"/>
          <w:szCs w:val="28"/>
        </w:rPr>
        <w:t xml:space="preserve"> </w:t>
      </w:r>
      <w:r w:rsidRPr="00964AD6">
        <w:rPr>
          <w:rFonts w:ascii="Times New Roman" w:hAnsi="Times New Roman" w:cs="Times New Roman"/>
          <w:sz w:val="28"/>
          <w:szCs w:val="28"/>
        </w:rPr>
        <w:t>Пособие</w:t>
      </w:r>
      <w:r>
        <w:rPr>
          <w:rFonts w:ascii="Times New Roman" w:hAnsi="Times New Roman" w:cs="Times New Roman"/>
          <w:sz w:val="28"/>
          <w:szCs w:val="28"/>
        </w:rPr>
        <w:t xml:space="preserve"> </w:t>
      </w:r>
      <w:r w:rsidRPr="00964AD6">
        <w:rPr>
          <w:rFonts w:ascii="Times New Roman" w:hAnsi="Times New Roman" w:cs="Times New Roman"/>
          <w:sz w:val="28"/>
          <w:szCs w:val="28"/>
        </w:rPr>
        <w:t>для</w:t>
      </w:r>
      <w:r>
        <w:rPr>
          <w:rFonts w:ascii="Times New Roman" w:hAnsi="Times New Roman" w:cs="Times New Roman"/>
          <w:sz w:val="28"/>
          <w:szCs w:val="28"/>
        </w:rPr>
        <w:t xml:space="preserve"> </w:t>
      </w:r>
      <w:r w:rsidRPr="00964AD6">
        <w:rPr>
          <w:rFonts w:ascii="Times New Roman" w:hAnsi="Times New Roman" w:cs="Times New Roman"/>
          <w:sz w:val="28"/>
          <w:szCs w:val="28"/>
        </w:rPr>
        <w:t>молодых</w:t>
      </w:r>
      <w:r>
        <w:rPr>
          <w:rFonts w:ascii="Times New Roman" w:hAnsi="Times New Roman" w:cs="Times New Roman"/>
          <w:sz w:val="28"/>
          <w:szCs w:val="28"/>
        </w:rPr>
        <w:t xml:space="preserve"> </w:t>
      </w:r>
      <w:r w:rsidRPr="00964AD6">
        <w:rPr>
          <w:rFonts w:ascii="Times New Roman" w:hAnsi="Times New Roman" w:cs="Times New Roman"/>
          <w:sz w:val="28"/>
          <w:szCs w:val="28"/>
        </w:rPr>
        <w:t>инноваторов,</w:t>
      </w:r>
      <w:r>
        <w:rPr>
          <w:rFonts w:ascii="Times New Roman" w:hAnsi="Times New Roman" w:cs="Times New Roman"/>
          <w:sz w:val="28"/>
          <w:szCs w:val="28"/>
        </w:rPr>
        <w:t xml:space="preserve"> </w:t>
      </w:r>
      <w:r w:rsidRPr="00964AD6">
        <w:rPr>
          <w:rFonts w:ascii="Times New Roman" w:hAnsi="Times New Roman" w:cs="Times New Roman"/>
          <w:sz w:val="28"/>
          <w:szCs w:val="28"/>
        </w:rPr>
        <w:t>М.:</w:t>
      </w:r>
      <w:r>
        <w:rPr>
          <w:rFonts w:ascii="Times New Roman" w:hAnsi="Times New Roman" w:cs="Times New Roman"/>
          <w:sz w:val="28"/>
          <w:szCs w:val="28"/>
        </w:rPr>
        <w:t xml:space="preserve"> </w:t>
      </w:r>
      <w:r w:rsidRPr="00964AD6">
        <w:rPr>
          <w:rFonts w:ascii="Times New Roman" w:hAnsi="Times New Roman" w:cs="Times New Roman"/>
          <w:sz w:val="28"/>
          <w:szCs w:val="28"/>
        </w:rPr>
        <w:t>МИСК,</w:t>
      </w:r>
      <w:r>
        <w:rPr>
          <w:rFonts w:ascii="Times New Roman" w:hAnsi="Times New Roman" w:cs="Times New Roman"/>
          <w:sz w:val="28"/>
          <w:szCs w:val="28"/>
        </w:rPr>
        <w:t xml:space="preserve"> </w:t>
      </w:r>
      <w:r w:rsidRPr="00964AD6">
        <w:rPr>
          <w:rFonts w:ascii="Times New Roman" w:hAnsi="Times New Roman" w:cs="Times New Roman"/>
          <w:sz w:val="28"/>
          <w:szCs w:val="28"/>
        </w:rPr>
        <w:t>43</w:t>
      </w:r>
      <w:r>
        <w:rPr>
          <w:rFonts w:ascii="Times New Roman" w:hAnsi="Times New Roman" w:cs="Times New Roman"/>
          <w:sz w:val="28"/>
          <w:szCs w:val="28"/>
        </w:rPr>
        <w:t xml:space="preserve"> </w:t>
      </w:r>
      <w:r w:rsidRPr="00964AD6">
        <w:rPr>
          <w:rFonts w:ascii="Times New Roman" w:hAnsi="Times New Roman" w:cs="Times New Roman"/>
          <w:sz w:val="28"/>
          <w:szCs w:val="28"/>
        </w:rPr>
        <w:t>С.</w:t>
      </w:r>
    </w:p>
    <w:p w:rsidR="00FE52BC" w:rsidRPr="00BF74DA" w:rsidRDefault="00FE52BC" w:rsidP="00FE52BC">
      <w:pPr>
        <w:pStyle w:val="ab"/>
        <w:numPr>
          <w:ilvl w:val="0"/>
          <w:numId w:val="23"/>
        </w:numPr>
        <w:tabs>
          <w:tab w:val="left" w:pos="993"/>
          <w:tab w:val="left" w:pos="1276"/>
          <w:tab w:val="left" w:pos="1418"/>
        </w:tabs>
        <w:jc w:val="both"/>
        <w:rPr>
          <w:rFonts w:ascii="Times New Roman" w:hAnsi="Times New Roman" w:cs="Times New Roman"/>
          <w:sz w:val="28"/>
          <w:szCs w:val="28"/>
        </w:rPr>
      </w:pPr>
      <w:r w:rsidRPr="00BF74DA">
        <w:rPr>
          <w:rFonts w:ascii="Times New Roman" w:hAnsi="Times New Roman" w:cs="Times New Roman"/>
          <w:sz w:val="28"/>
          <w:szCs w:val="28"/>
        </w:rPr>
        <w:t>Бернал,</w:t>
      </w:r>
      <w:r>
        <w:rPr>
          <w:rFonts w:ascii="Times New Roman" w:hAnsi="Times New Roman" w:cs="Times New Roman"/>
          <w:sz w:val="28"/>
          <w:szCs w:val="28"/>
        </w:rPr>
        <w:t xml:space="preserve"> </w:t>
      </w:r>
      <w:r w:rsidRPr="00BF74DA">
        <w:rPr>
          <w:rFonts w:ascii="Times New Roman" w:hAnsi="Times New Roman" w:cs="Times New Roman"/>
          <w:sz w:val="28"/>
          <w:szCs w:val="28"/>
        </w:rPr>
        <w:t>Д.Д.</w:t>
      </w:r>
      <w:r>
        <w:rPr>
          <w:rFonts w:ascii="Times New Roman" w:hAnsi="Times New Roman" w:cs="Times New Roman"/>
          <w:sz w:val="28"/>
          <w:szCs w:val="28"/>
        </w:rPr>
        <w:t xml:space="preserve"> </w:t>
      </w:r>
      <w:r w:rsidRPr="00BF74DA">
        <w:rPr>
          <w:rFonts w:ascii="Times New Roman" w:hAnsi="Times New Roman" w:cs="Times New Roman"/>
          <w:sz w:val="28"/>
          <w:szCs w:val="28"/>
        </w:rPr>
        <w:t>Наука</w:t>
      </w:r>
      <w:r>
        <w:rPr>
          <w:rFonts w:ascii="Times New Roman" w:hAnsi="Times New Roman" w:cs="Times New Roman"/>
          <w:sz w:val="28"/>
          <w:szCs w:val="28"/>
        </w:rPr>
        <w:t xml:space="preserve"> </w:t>
      </w:r>
      <w:r w:rsidRPr="00BF74DA">
        <w:rPr>
          <w:rFonts w:ascii="Times New Roman" w:hAnsi="Times New Roman" w:cs="Times New Roman"/>
          <w:sz w:val="28"/>
          <w:szCs w:val="28"/>
        </w:rPr>
        <w:t>в</w:t>
      </w:r>
      <w:r>
        <w:rPr>
          <w:rFonts w:ascii="Times New Roman" w:hAnsi="Times New Roman" w:cs="Times New Roman"/>
          <w:sz w:val="28"/>
          <w:szCs w:val="28"/>
        </w:rPr>
        <w:t xml:space="preserve"> </w:t>
      </w:r>
      <w:r w:rsidRPr="00BF74DA">
        <w:rPr>
          <w:rFonts w:ascii="Times New Roman" w:hAnsi="Times New Roman" w:cs="Times New Roman"/>
          <w:sz w:val="28"/>
          <w:szCs w:val="28"/>
        </w:rPr>
        <w:t>истории</w:t>
      </w:r>
      <w:r>
        <w:rPr>
          <w:rFonts w:ascii="Times New Roman" w:hAnsi="Times New Roman" w:cs="Times New Roman"/>
          <w:sz w:val="28"/>
          <w:szCs w:val="28"/>
        </w:rPr>
        <w:t xml:space="preserve"> </w:t>
      </w:r>
      <w:r w:rsidRPr="00BF74DA">
        <w:rPr>
          <w:rFonts w:ascii="Times New Roman" w:hAnsi="Times New Roman" w:cs="Times New Roman"/>
          <w:sz w:val="28"/>
          <w:szCs w:val="28"/>
        </w:rPr>
        <w:t>общества</w:t>
      </w:r>
      <w:r>
        <w:rPr>
          <w:rFonts w:ascii="Times New Roman" w:hAnsi="Times New Roman" w:cs="Times New Roman"/>
          <w:sz w:val="28"/>
          <w:szCs w:val="28"/>
        </w:rPr>
        <w:t xml:space="preserve"> </w:t>
      </w:r>
      <w:r w:rsidRPr="00BF74DA">
        <w:rPr>
          <w:rFonts w:ascii="Times New Roman" w:hAnsi="Times New Roman" w:cs="Times New Roman"/>
          <w:sz w:val="28"/>
          <w:szCs w:val="28"/>
        </w:rPr>
        <w:t>/</w:t>
      </w:r>
      <w:r>
        <w:rPr>
          <w:rFonts w:ascii="Times New Roman" w:hAnsi="Times New Roman" w:cs="Times New Roman"/>
          <w:sz w:val="28"/>
          <w:szCs w:val="28"/>
        </w:rPr>
        <w:t xml:space="preserve"> </w:t>
      </w:r>
      <w:r w:rsidRPr="00BF74DA">
        <w:rPr>
          <w:rFonts w:ascii="Times New Roman" w:hAnsi="Times New Roman" w:cs="Times New Roman"/>
          <w:sz w:val="28"/>
          <w:szCs w:val="28"/>
        </w:rPr>
        <w:t>Д.</w:t>
      </w:r>
      <w:r>
        <w:rPr>
          <w:rFonts w:ascii="Times New Roman" w:hAnsi="Times New Roman" w:cs="Times New Roman"/>
          <w:sz w:val="28"/>
          <w:szCs w:val="28"/>
        </w:rPr>
        <w:t xml:space="preserve"> </w:t>
      </w:r>
      <w:r w:rsidRPr="00BF74DA">
        <w:rPr>
          <w:rFonts w:ascii="Times New Roman" w:hAnsi="Times New Roman" w:cs="Times New Roman"/>
          <w:sz w:val="28"/>
          <w:szCs w:val="28"/>
        </w:rPr>
        <w:t>Д.</w:t>
      </w:r>
      <w:r>
        <w:rPr>
          <w:rFonts w:ascii="Times New Roman" w:hAnsi="Times New Roman" w:cs="Times New Roman"/>
          <w:sz w:val="28"/>
          <w:szCs w:val="28"/>
        </w:rPr>
        <w:t xml:space="preserve"> </w:t>
      </w:r>
      <w:r w:rsidRPr="00BF74DA">
        <w:rPr>
          <w:rFonts w:ascii="Times New Roman" w:hAnsi="Times New Roman" w:cs="Times New Roman"/>
          <w:sz w:val="28"/>
          <w:szCs w:val="28"/>
        </w:rPr>
        <w:t>Бернал.</w:t>
      </w:r>
      <w:r>
        <w:rPr>
          <w:rFonts w:ascii="Times New Roman" w:hAnsi="Times New Roman" w:cs="Times New Roman"/>
          <w:sz w:val="28"/>
          <w:szCs w:val="28"/>
        </w:rPr>
        <w:t xml:space="preserve"> </w:t>
      </w:r>
      <w:r w:rsidRPr="00BF74DA">
        <w:rPr>
          <w:rFonts w:ascii="Times New Roman" w:hAnsi="Times New Roman" w:cs="Times New Roman"/>
          <w:sz w:val="28"/>
          <w:szCs w:val="28"/>
        </w:rPr>
        <w:t>–</w:t>
      </w:r>
      <w:r>
        <w:rPr>
          <w:rFonts w:ascii="Times New Roman" w:hAnsi="Times New Roman" w:cs="Times New Roman"/>
          <w:sz w:val="28"/>
          <w:szCs w:val="28"/>
        </w:rPr>
        <w:t xml:space="preserve"> </w:t>
      </w:r>
      <w:r w:rsidRPr="00BF74DA">
        <w:rPr>
          <w:rFonts w:ascii="Times New Roman" w:hAnsi="Times New Roman" w:cs="Times New Roman"/>
          <w:sz w:val="28"/>
          <w:szCs w:val="28"/>
        </w:rPr>
        <w:t>М.:</w:t>
      </w:r>
      <w:r>
        <w:rPr>
          <w:rFonts w:ascii="Times New Roman" w:hAnsi="Times New Roman" w:cs="Times New Roman"/>
          <w:sz w:val="28"/>
          <w:szCs w:val="28"/>
        </w:rPr>
        <w:t xml:space="preserve"> </w:t>
      </w:r>
      <w:r w:rsidRPr="00BF74DA">
        <w:rPr>
          <w:rFonts w:ascii="Times New Roman" w:hAnsi="Times New Roman" w:cs="Times New Roman"/>
          <w:sz w:val="28"/>
          <w:szCs w:val="28"/>
        </w:rPr>
        <w:t>Изд-во.</w:t>
      </w:r>
      <w:r>
        <w:rPr>
          <w:rFonts w:ascii="Times New Roman" w:hAnsi="Times New Roman" w:cs="Times New Roman"/>
          <w:sz w:val="28"/>
          <w:szCs w:val="28"/>
        </w:rPr>
        <w:t xml:space="preserve"> </w:t>
      </w:r>
      <w:r w:rsidRPr="00BF74DA">
        <w:rPr>
          <w:rFonts w:ascii="Times New Roman" w:hAnsi="Times New Roman" w:cs="Times New Roman"/>
          <w:sz w:val="28"/>
          <w:szCs w:val="28"/>
        </w:rPr>
        <w:t>иностр.</w:t>
      </w:r>
      <w:r>
        <w:rPr>
          <w:rFonts w:ascii="Times New Roman" w:hAnsi="Times New Roman" w:cs="Times New Roman"/>
          <w:sz w:val="28"/>
          <w:szCs w:val="28"/>
        </w:rPr>
        <w:t xml:space="preserve"> </w:t>
      </w:r>
      <w:proofErr w:type="gramStart"/>
      <w:r w:rsidRPr="00BF74DA">
        <w:rPr>
          <w:rFonts w:ascii="Times New Roman" w:hAnsi="Times New Roman" w:cs="Times New Roman"/>
          <w:sz w:val="28"/>
          <w:szCs w:val="28"/>
        </w:rPr>
        <w:t>лит.,</w:t>
      </w:r>
      <w:proofErr w:type="gramEnd"/>
      <w:r>
        <w:rPr>
          <w:rFonts w:ascii="Times New Roman" w:hAnsi="Times New Roman" w:cs="Times New Roman"/>
          <w:sz w:val="28"/>
          <w:szCs w:val="28"/>
        </w:rPr>
        <w:t xml:space="preserve"> </w:t>
      </w:r>
      <w:r w:rsidRPr="00BF74DA">
        <w:rPr>
          <w:rFonts w:ascii="Times New Roman" w:hAnsi="Times New Roman" w:cs="Times New Roman"/>
          <w:sz w:val="28"/>
          <w:szCs w:val="28"/>
        </w:rPr>
        <w:t>1956.</w:t>
      </w:r>
      <w:r>
        <w:rPr>
          <w:rFonts w:ascii="Times New Roman" w:hAnsi="Times New Roman" w:cs="Times New Roman"/>
          <w:sz w:val="28"/>
          <w:szCs w:val="28"/>
        </w:rPr>
        <w:t xml:space="preserve"> </w:t>
      </w:r>
      <w:r w:rsidRPr="00BF74DA">
        <w:rPr>
          <w:rFonts w:ascii="Times New Roman" w:hAnsi="Times New Roman" w:cs="Times New Roman"/>
          <w:sz w:val="28"/>
          <w:szCs w:val="28"/>
        </w:rPr>
        <w:t>–</w:t>
      </w:r>
      <w:r>
        <w:rPr>
          <w:rFonts w:ascii="Times New Roman" w:hAnsi="Times New Roman" w:cs="Times New Roman"/>
          <w:sz w:val="28"/>
          <w:szCs w:val="28"/>
        </w:rPr>
        <w:t xml:space="preserve"> </w:t>
      </w:r>
      <w:r w:rsidRPr="00BF74DA">
        <w:rPr>
          <w:rFonts w:ascii="Times New Roman" w:hAnsi="Times New Roman" w:cs="Times New Roman"/>
          <w:sz w:val="28"/>
          <w:szCs w:val="28"/>
        </w:rPr>
        <w:t>735</w:t>
      </w:r>
      <w:r>
        <w:rPr>
          <w:rFonts w:ascii="Times New Roman" w:hAnsi="Times New Roman" w:cs="Times New Roman"/>
          <w:sz w:val="28"/>
          <w:szCs w:val="28"/>
        </w:rPr>
        <w:t xml:space="preserve"> </w:t>
      </w:r>
      <w:r w:rsidRPr="00BF74DA">
        <w:rPr>
          <w:rFonts w:ascii="Times New Roman" w:hAnsi="Times New Roman" w:cs="Times New Roman"/>
          <w:sz w:val="28"/>
          <w:szCs w:val="28"/>
        </w:rPr>
        <w:t>с.</w:t>
      </w:r>
    </w:p>
    <w:p w:rsidR="00FE52BC" w:rsidRDefault="00FE52BC" w:rsidP="00FE52BC">
      <w:pPr>
        <w:pStyle w:val="ab"/>
        <w:numPr>
          <w:ilvl w:val="0"/>
          <w:numId w:val="23"/>
        </w:numPr>
        <w:tabs>
          <w:tab w:val="left" w:pos="993"/>
          <w:tab w:val="left" w:pos="1276"/>
          <w:tab w:val="left" w:pos="1418"/>
        </w:tabs>
        <w:jc w:val="both"/>
        <w:rPr>
          <w:rFonts w:ascii="Times New Roman" w:hAnsi="Times New Roman" w:cs="Times New Roman"/>
          <w:sz w:val="28"/>
          <w:szCs w:val="28"/>
        </w:rPr>
      </w:pPr>
      <w:r w:rsidRPr="0007360C">
        <w:rPr>
          <w:rFonts w:ascii="Times New Roman" w:hAnsi="Times New Roman" w:cs="Times New Roman"/>
          <w:sz w:val="28"/>
          <w:szCs w:val="28"/>
        </w:rPr>
        <w:t>Сорокин П.А. Главные тенденции нашего времени. М.: Наука, 1997.</w:t>
      </w:r>
    </w:p>
    <w:p w:rsidR="00FE52BC" w:rsidRPr="00964AD6" w:rsidRDefault="00FE52BC" w:rsidP="00FE52BC">
      <w:pPr>
        <w:pStyle w:val="ab"/>
        <w:numPr>
          <w:ilvl w:val="0"/>
          <w:numId w:val="23"/>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t>Переслегин</w:t>
      </w:r>
      <w:r>
        <w:rPr>
          <w:rFonts w:ascii="Times New Roman" w:hAnsi="Times New Roman" w:cs="Times New Roman"/>
          <w:sz w:val="28"/>
          <w:szCs w:val="28"/>
        </w:rPr>
        <w:t xml:space="preserve"> </w:t>
      </w:r>
      <w:r w:rsidRPr="00964AD6">
        <w:rPr>
          <w:rFonts w:ascii="Times New Roman" w:hAnsi="Times New Roman" w:cs="Times New Roman"/>
          <w:sz w:val="28"/>
          <w:szCs w:val="28"/>
        </w:rPr>
        <w:t>С.Б.</w:t>
      </w:r>
      <w:r>
        <w:rPr>
          <w:rFonts w:ascii="Times New Roman" w:hAnsi="Times New Roman" w:cs="Times New Roman"/>
          <w:sz w:val="28"/>
          <w:szCs w:val="28"/>
        </w:rPr>
        <w:t xml:space="preserve"> </w:t>
      </w:r>
      <w:r w:rsidRPr="00964AD6">
        <w:rPr>
          <w:rFonts w:ascii="Times New Roman" w:hAnsi="Times New Roman" w:cs="Times New Roman"/>
          <w:sz w:val="28"/>
          <w:szCs w:val="28"/>
        </w:rPr>
        <w:t>Опасная</w:t>
      </w:r>
      <w:r>
        <w:rPr>
          <w:rFonts w:ascii="Times New Roman" w:hAnsi="Times New Roman" w:cs="Times New Roman"/>
          <w:sz w:val="28"/>
          <w:szCs w:val="28"/>
        </w:rPr>
        <w:t xml:space="preserve"> </w:t>
      </w:r>
      <w:r w:rsidRPr="00964AD6">
        <w:rPr>
          <w:rFonts w:ascii="Times New Roman" w:hAnsi="Times New Roman" w:cs="Times New Roman"/>
          <w:sz w:val="28"/>
          <w:szCs w:val="28"/>
        </w:rPr>
        <w:t>бритва</w:t>
      </w:r>
      <w:r>
        <w:rPr>
          <w:rFonts w:ascii="Times New Roman" w:hAnsi="Times New Roman" w:cs="Times New Roman"/>
          <w:sz w:val="28"/>
          <w:szCs w:val="28"/>
        </w:rPr>
        <w:t xml:space="preserve"> </w:t>
      </w:r>
      <w:proofErr w:type="gramStart"/>
      <w:r w:rsidRPr="00964AD6">
        <w:rPr>
          <w:rFonts w:ascii="Times New Roman" w:hAnsi="Times New Roman" w:cs="Times New Roman"/>
          <w:sz w:val="28"/>
          <w:szCs w:val="28"/>
        </w:rPr>
        <w:t>Оккама./</w:t>
      </w:r>
      <w:proofErr w:type="gramEnd"/>
      <w:r>
        <w:rPr>
          <w:rFonts w:ascii="Times New Roman" w:hAnsi="Times New Roman" w:cs="Times New Roman"/>
          <w:sz w:val="28"/>
          <w:szCs w:val="28"/>
        </w:rPr>
        <w:t xml:space="preserve"> </w:t>
      </w:r>
      <w:r w:rsidRPr="00964AD6">
        <w:rPr>
          <w:rFonts w:ascii="Times New Roman" w:hAnsi="Times New Roman" w:cs="Times New Roman"/>
          <w:sz w:val="28"/>
          <w:szCs w:val="28"/>
        </w:rPr>
        <w:t>Переслегин</w:t>
      </w:r>
      <w:r>
        <w:rPr>
          <w:rFonts w:ascii="Times New Roman" w:hAnsi="Times New Roman" w:cs="Times New Roman"/>
          <w:sz w:val="28"/>
          <w:szCs w:val="28"/>
        </w:rPr>
        <w:t xml:space="preserve"> </w:t>
      </w:r>
      <w:r w:rsidRPr="00964AD6">
        <w:rPr>
          <w:rFonts w:ascii="Times New Roman" w:hAnsi="Times New Roman" w:cs="Times New Roman"/>
          <w:sz w:val="28"/>
          <w:szCs w:val="28"/>
        </w:rPr>
        <w:t>С.Б.</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М.</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2011</w:t>
      </w:r>
      <w:r>
        <w:rPr>
          <w:rFonts w:ascii="Times New Roman" w:hAnsi="Times New Roman" w:cs="Times New Roman"/>
          <w:sz w:val="28"/>
          <w:szCs w:val="28"/>
        </w:rPr>
        <w:t xml:space="preserve"> </w:t>
      </w:r>
      <w:r w:rsidRPr="00964AD6">
        <w:rPr>
          <w:rFonts w:ascii="Times New Roman" w:hAnsi="Times New Roman" w:cs="Times New Roman"/>
          <w:sz w:val="28"/>
          <w:szCs w:val="28"/>
        </w:rPr>
        <w:t>–</w:t>
      </w:r>
      <w:r>
        <w:rPr>
          <w:rFonts w:ascii="Times New Roman" w:hAnsi="Times New Roman" w:cs="Times New Roman"/>
          <w:sz w:val="28"/>
          <w:szCs w:val="28"/>
        </w:rPr>
        <w:t xml:space="preserve"> </w:t>
      </w:r>
      <w:r w:rsidRPr="00964AD6">
        <w:rPr>
          <w:rFonts w:ascii="Times New Roman" w:hAnsi="Times New Roman" w:cs="Times New Roman"/>
          <w:sz w:val="28"/>
          <w:szCs w:val="28"/>
        </w:rPr>
        <w:t>672</w:t>
      </w:r>
      <w:r>
        <w:rPr>
          <w:rFonts w:ascii="Times New Roman" w:hAnsi="Times New Roman" w:cs="Times New Roman"/>
          <w:sz w:val="28"/>
          <w:szCs w:val="28"/>
        </w:rPr>
        <w:t xml:space="preserve"> </w:t>
      </w:r>
      <w:r w:rsidRPr="00964AD6">
        <w:rPr>
          <w:rFonts w:ascii="Times New Roman" w:hAnsi="Times New Roman" w:cs="Times New Roman"/>
          <w:sz w:val="28"/>
          <w:szCs w:val="28"/>
        </w:rPr>
        <w:t>с.</w:t>
      </w:r>
    </w:p>
    <w:p w:rsidR="00FE52BC" w:rsidRPr="00964AD6" w:rsidRDefault="00FE52BC" w:rsidP="00FE52BC">
      <w:pPr>
        <w:pStyle w:val="ab"/>
        <w:numPr>
          <w:ilvl w:val="0"/>
          <w:numId w:val="23"/>
        </w:numPr>
        <w:tabs>
          <w:tab w:val="left" w:pos="993"/>
          <w:tab w:val="left" w:pos="1276"/>
          <w:tab w:val="left" w:pos="1418"/>
        </w:tabs>
        <w:jc w:val="both"/>
        <w:rPr>
          <w:rFonts w:ascii="Times New Roman" w:hAnsi="Times New Roman" w:cs="Times New Roman"/>
          <w:sz w:val="28"/>
          <w:szCs w:val="28"/>
        </w:rPr>
      </w:pPr>
      <w:r w:rsidRPr="00964AD6">
        <w:rPr>
          <w:rFonts w:ascii="Times New Roman" w:hAnsi="Times New Roman" w:cs="Times New Roman"/>
          <w:sz w:val="28"/>
          <w:szCs w:val="28"/>
        </w:rPr>
        <w:t>Ергожин</w:t>
      </w:r>
      <w:r>
        <w:rPr>
          <w:rFonts w:ascii="Times New Roman" w:hAnsi="Times New Roman" w:cs="Times New Roman"/>
          <w:sz w:val="28"/>
          <w:szCs w:val="28"/>
        </w:rPr>
        <w:t xml:space="preserve"> </w:t>
      </w:r>
      <w:r w:rsidRPr="00964AD6">
        <w:rPr>
          <w:rFonts w:ascii="Times New Roman" w:hAnsi="Times New Roman" w:cs="Times New Roman"/>
          <w:sz w:val="28"/>
          <w:szCs w:val="28"/>
        </w:rPr>
        <w:t>Е.</w:t>
      </w:r>
      <w:r>
        <w:rPr>
          <w:rFonts w:ascii="Times New Roman" w:hAnsi="Times New Roman" w:cs="Times New Roman"/>
          <w:sz w:val="28"/>
          <w:szCs w:val="28"/>
        </w:rPr>
        <w:t xml:space="preserve"> </w:t>
      </w:r>
      <w:r w:rsidRPr="00964AD6">
        <w:rPr>
          <w:rFonts w:ascii="Times New Roman" w:hAnsi="Times New Roman" w:cs="Times New Roman"/>
          <w:sz w:val="28"/>
          <w:szCs w:val="28"/>
        </w:rPr>
        <w:t>Е.,</w:t>
      </w:r>
      <w:r>
        <w:rPr>
          <w:rFonts w:ascii="Times New Roman" w:hAnsi="Times New Roman" w:cs="Times New Roman"/>
          <w:sz w:val="28"/>
          <w:szCs w:val="28"/>
        </w:rPr>
        <w:t xml:space="preserve"> </w:t>
      </w:r>
      <w:r w:rsidRPr="00964AD6">
        <w:rPr>
          <w:rFonts w:ascii="Times New Roman" w:hAnsi="Times New Roman" w:cs="Times New Roman"/>
          <w:sz w:val="28"/>
          <w:szCs w:val="28"/>
        </w:rPr>
        <w:t>Сулейменова</w:t>
      </w:r>
      <w:r>
        <w:rPr>
          <w:rFonts w:ascii="Times New Roman" w:hAnsi="Times New Roman" w:cs="Times New Roman"/>
          <w:sz w:val="28"/>
          <w:szCs w:val="28"/>
        </w:rPr>
        <w:t xml:space="preserve"> </w:t>
      </w:r>
      <w:r w:rsidRPr="00964AD6">
        <w:rPr>
          <w:rFonts w:ascii="Times New Roman" w:hAnsi="Times New Roman" w:cs="Times New Roman"/>
          <w:sz w:val="28"/>
          <w:szCs w:val="28"/>
        </w:rPr>
        <w:t>К.</w:t>
      </w:r>
      <w:r>
        <w:rPr>
          <w:rFonts w:ascii="Times New Roman" w:hAnsi="Times New Roman" w:cs="Times New Roman"/>
          <w:sz w:val="28"/>
          <w:szCs w:val="28"/>
        </w:rPr>
        <w:t xml:space="preserve"> </w:t>
      </w:r>
      <w:r w:rsidRPr="00964AD6">
        <w:rPr>
          <w:rFonts w:ascii="Times New Roman" w:hAnsi="Times New Roman" w:cs="Times New Roman"/>
          <w:sz w:val="28"/>
          <w:szCs w:val="28"/>
        </w:rPr>
        <w:t>И.,</w:t>
      </w:r>
      <w:r>
        <w:rPr>
          <w:rFonts w:ascii="Times New Roman" w:hAnsi="Times New Roman" w:cs="Times New Roman"/>
          <w:sz w:val="28"/>
          <w:szCs w:val="28"/>
        </w:rPr>
        <w:t xml:space="preserve"> </w:t>
      </w:r>
      <w:r w:rsidRPr="00964AD6">
        <w:rPr>
          <w:rFonts w:ascii="Times New Roman" w:hAnsi="Times New Roman" w:cs="Times New Roman"/>
          <w:sz w:val="28"/>
          <w:szCs w:val="28"/>
        </w:rPr>
        <w:t>Мун</w:t>
      </w:r>
      <w:r>
        <w:rPr>
          <w:rFonts w:ascii="Times New Roman" w:hAnsi="Times New Roman" w:cs="Times New Roman"/>
          <w:sz w:val="28"/>
          <w:szCs w:val="28"/>
        </w:rPr>
        <w:t xml:space="preserve"> </w:t>
      </w:r>
      <w:r w:rsidRPr="00964AD6">
        <w:rPr>
          <w:rFonts w:ascii="Times New Roman" w:hAnsi="Times New Roman" w:cs="Times New Roman"/>
          <w:sz w:val="28"/>
          <w:szCs w:val="28"/>
        </w:rPr>
        <w:t>Г.</w:t>
      </w:r>
      <w:r>
        <w:rPr>
          <w:rFonts w:ascii="Times New Roman" w:hAnsi="Times New Roman" w:cs="Times New Roman"/>
          <w:sz w:val="28"/>
          <w:szCs w:val="28"/>
        </w:rPr>
        <w:t xml:space="preserve"> </w:t>
      </w:r>
      <w:r w:rsidRPr="00964AD6">
        <w:rPr>
          <w:rFonts w:ascii="Times New Roman" w:hAnsi="Times New Roman" w:cs="Times New Roman"/>
          <w:sz w:val="28"/>
          <w:szCs w:val="28"/>
        </w:rPr>
        <w:t>А.,</w:t>
      </w:r>
      <w:r>
        <w:rPr>
          <w:rFonts w:ascii="Times New Roman" w:hAnsi="Times New Roman" w:cs="Times New Roman"/>
          <w:sz w:val="28"/>
          <w:szCs w:val="28"/>
        </w:rPr>
        <w:t xml:space="preserve"> </w:t>
      </w:r>
      <w:r w:rsidRPr="00964AD6">
        <w:rPr>
          <w:rFonts w:ascii="Times New Roman" w:hAnsi="Times New Roman" w:cs="Times New Roman"/>
          <w:sz w:val="28"/>
          <w:szCs w:val="28"/>
        </w:rPr>
        <w:t>Григорьев</w:t>
      </w:r>
      <w:r>
        <w:rPr>
          <w:rFonts w:ascii="Times New Roman" w:hAnsi="Times New Roman" w:cs="Times New Roman"/>
          <w:sz w:val="28"/>
          <w:szCs w:val="28"/>
        </w:rPr>
        <w:t xml:space="preserve"> </w:t>
      </w:r>
      <w:r w:rsidRPr="00964AD6">
        <w:rPr>
          <w:rFonts w:ascii="Times New Roman" w:hAnsi="Times New Roman" w:cs="Times New Roman"/>
          <w:sz w:val="28"/>
          <w:szCs w:val="28"/>
        </w:rPr>
        <w:t>П.</w:t>
      </w:r>
      <w:r>
        <w:rPr>
          <w:rFonts w:ascii="Times New Roman" w:hAnsi="Times New Roman" w:cs="Times New Roman"/>
          <w:sz w:val="28"/>
          <w:szCs w:val="28"/>
        </w:rPr>
        <w:t xml:space="preserve"> </w:t>
      </w:r>
      <w:r w:rsidRPr="00964AD6">
        <w:rPr>
          <w:rFonts w:ascii="Times New Roman" w:hAnsi="Times New Roman" w:cs="Times New Roman"/>
          <w:sz w:val="28"/>
          <w:szCs w:val="28"/>
        </w:rPr>
        <w:t>Е.,</w:t>
      </w:r>
      <w:r>
        <w:rPr>
          <w:rFonts w:ascii="Times New Roman" w:hAnsi="Times New Roman" w:cs="Times New Roman"/>
          <w:sz w:val="28"/>
          <w:szCs w:val="28"/>
        </w:rPr>
        <w:t xml:space="preserve"> </w:t>
      </w:r>
      <w:r w:rsidRPr="00964AD6">
        <w:rPr>
          <w:rFonts w:ascii="Times New Roman" w:hAnsi="Times New Roman" w:cs="Times New Roman"/>
          <w:sz w:val="28"/>
          <w:szCs w:val="28"/>
        </w:rPr>
        <w:t>Сулейменов</w:t>
      </w:r>
      <w:r>
        <w:rPr>
          <w:rFonts w:ascii="Times New Roman" w:hAnsi="Times New Roman" w:cs="Times New Roman"/>
          <w:sz w:val="28"/>
          <w:szCs w:val="28"/>
        </w:rPr>
        <w:t xml:space="preserve"> </w:t>
      </w:r>
      <w:r w:rsidRPr="00964AD6">
        <w:rPr>
          <w:rFonts w:ascii="Times New Roman" w:hAnsi="Times New Roman" w:cs="Times New Roman"/>
          <w:sz w:val="28"/>
          <w:szCs w:val="28"/>
        </w:rPr>
        <w:t>И.</w:t>
      </w:r>
      <w:r>
        <w:rPr>
          <w:rFonts w:ascii="Times New Roman" w:hAnsi="Times New Roman" w:cs="Times New Roman"/>
          <w:sz w:val="28"/>
          <w:szCs w:val="28"/>
        </w:rPr>
        <w:t xml:space="preserve"> </w:t>
      </w:r>
      <w:r w:rsidRPr="00964AD6">
        <w:rPr>
          <w:rFonts w:ascii="Times New Roman" w:hAnsi="Times New Roman" w:cs="Times New Roman"/>
          <w:sz w:val="28"/>
          <w:szCs w:val="28"/>
        </w:rPr>
        <w:t>Э.</w:t>
      </w:r>
      <w:r>
        <w:rPr>
          <w:rFonts w:ascii="Times New Roman" w:hAnsi="Times New Roman" w:cs="Times New Roman"/>
          <w:sz w:val="28"/>
          <w:szCs w:val="28"/>
        </w:rPr>
        <w:t xml:space="preserve"> </w:t>
      </w:r>
      <w:r w:rsidRPr="00964AD6">
        <w:rPr>
          <w:rFonts w:ascii="Times New Roman" w:hAnsi="Times New Roman" w:cs="Times New Roman"/>
          <w:sz w:val="28"/>
          <w:szCs w:val="28"/>
        </w:rPr>
        <w:t>Глобальный</w:t>
      </w:r>
      <w:r>
        <w:rPr>
          <w:rFonts w:ascii="Times New Roman" w:hAnsi="Times New Roman" w:cs="Times New Roman"/>
          <w:sz w:val="28"/>
          <w:szCs w:val="28"/>
        </w:rPr>
        <w:t xml:space="preserve"> </w:t>
      </w:r>
      <w:r w:rsidRPr="00964AD6">
        <w:rPr>
          <w:rFonts w:ascii="Times New Roman" w:hAnsi="Times New Roman" w:cs="Times New Roman"/>
          <w:sz w:val="28"/>
          <w:szCs w:val="28"/>
        </w:rPr>
        <w:t>кризис</w:t>
      </w:r>
      <w:r>
        <w:rPr>
          <w:rFonts w:ascii="Times New Roman" w:hAnsi="Times New Roman" w:cs="Times New Roman"/>
          <w:sz w:val="28"/>
          <w:szCs w:val="28"/>
        </w:rPr>
        <w:t xml:space="preserve"> </w:t>
      </w:r>
      <w:r w:rsidRPr="00964AD6">
        <w:rPr>
          <w:rFonts w:ascii="Times New Roman" w:hAnsi="Times New Roman" w:cs="Times New Roman"/>
          <w:sz w:val="28"/>
          <w:szCs w:val="28"/>
        </w:rPr>
        <w:t>с</w:t>
      </w:r>
      <w:r>
        <w:rPr>
          <w:rFonts w:ascii="Times New Roman" w:hAnsi="Times New Roman" w:cs="Times New Roman"/>
          <w:sz w:val="28"/>
          <w:szCs w:val="28"/>
        </w:rPr>
        <w:t xml:space="preserve"> </w:t>
      </w:r>
      <w:r w:rsidRPr="00964AD6">
        <w:rPr>
          <w:rFonts w:ascii="Times New Roman" w:hAnsi="Times New Roman" w:cs="Times New Roman"/>
          <w:sz w:val="28"/>
          <w:szCs w:val="28"/>
        </w:rPr>
        <w:t>точки</w:t>
      </w:r>
      <w:r>
        <w:rPr>
          <w:rFonts w:ascii="Times New Roman" w:hAnsi="Times New Roman" w:cs="Times New Roman"/>
          <w:sz w:val="28"/>
          <w:szCs w:val="28"/>
        </w:rPr>
        <w:t xml:space="preserve"> </w:t>
      </w:r>
      <w:r w:rsidRPr="00964AD6">
        <w:rPr>
          <w:rFonts w:ascii="Times New Roman" w:hAnsi="Times New Roman" w:cs="Times New Roman"/>
          <w:sz w:val="28"/>
          <w:szCs w:val="28"/>
        </w:rPr>
        <w:t>зрения</w:t>
      </w:r>
      <w:r>
        <w:rPr>
          <w:rFonts w:ascii="Times New Roman" w:hAnsi="Times New Roman" w:cs="Times New Roman"/>
          <w:sz w:val="28"/>
          <w:szCs w:val="28"/>
        </w:rPr>
        <w:t xml:space="preserve"> </w:t>
      </w:r>
      <w:r w:rsidRPr="00964AD6">
        <w:rPr>
          <w:rFonts w:ascii="Times New Roman" w:hAnsi="Times New Roman" w:cs="Times New Roman"/>
          <w:sz w:val="28"/>
          <w:szCs w:val="28"/>
        </w:rPr>
        <w:t>теории</w:t>
      </w:r>
      <w:r>
        <w:rPr>
          <w:rFonts w:ascii="Times New Roman" w:hAnsi="Times New Roman" w:cs="Times New Roman"/>
          <w:sz w:val="28"/>
          <w:szCs w:val="28"/>
        </w:rPr>
        <w:t xml:space="preserve"> </w:t>
      </w:r>
      <w:r w:rsidRPr="00964AD6">
        <w:rPr>
          <w:rFonts w:ascii="Times New Roman" w:hAnsi="Times New Roman" w:cs="Times New Roman"/>
          <w:sz w:val="28"/>
          <w:szCs w:val="28"/>
        </w:rPr>
        <w:t>информации</w:t>
      </w:r>
      <w:r>
        <w:rPr>
          <w:rFonts w:ascii="Times New Roman" w:hAnsi="Times New Roman" w:cs="Times New Roman"/>
          <w:sz w:val="28"/>
          <w:szCs w:val="28"/>
        </w:rPr>
        <w:t xml:space="preserve"> </w:t>
      </w:r>
      <w:r w:rsidRPr="00964AD6">
        <w:rPr>
          <w:rFonts w:ascii="Times New Roman" w:hAnsi="Times New Roman" w:cs="Times New Roman"/>
          <w:sz w:val="28"/>
          <w:szCs w:val="28"/>
        </w:rPr>
        <w:t>и</w:t>
      </w:r>
      <w:r>
        <w:rPr>
          <w:rFonts w:ascii="Times New Roman" w:hAnsi="Times New Roman" w:cs="Times New Roman"/>
          <w:sz w:val="28"/>
          <w:szCs w:val="28"/>
        </w:rPr>
        <w:t xml:space="preserve"> </w:t>
      </w:r>
      <w:r w:rsidRPr="00964AD6">
        <w:rPr>
          <w:rFonts w:ascii="Times New Roman" w:hAnsi="Times New Roman" w:cs="Times New Roman"/>
          <w:sz w:val="28"/>
          <w:szCs w:val="28"/>
        </w:rPr>
        <w:t>связи.</w:t>
      </w:r>
      <w:r>
        <w:rPr>
          <w:rFonts w:ascii="Times New Roman" w:hAnsi="Times New Roman" w:cs="Times New Roman"/>
          <w:sz w:val="28"/>
          <w:szCs w:val="28"/>
        </w:rPr>
        <w:t xml:space="preserve"> </w:t>
      </w:r>
      <w:r w:rsidRPr="00964AD6">
        <w:rPr>
          <w:rFonts w:ascii="Times New Roman" w:hAnsi="Times New Roman" w:cs="Times New Roman"/>
          <w:sz w:val="28"/>
          <w:szCs w:val="28"/>
        </w:rPr>
        <w:t>«Вестник»</w:t>
      </w:r>
      <w:r>
        <w:rPr>
          <w:rFonts w:ascii="Times New Roman" w:hAnsi="Times New Roman" w:cs="Times New Roman"/>
          <w:sz w:val="28"/>
          <w:szCs w:val="28"/>
        </w:rPr>
        <w:t xml:space="preserve"> </w:t>
      </w:r>
      <w:r w:rsidRPr="00964AD6">
        <w:rPr>
          <w:rFonts w:ascii="Times New Roman" w:hAnsi="Times New Roman" w:cs="Times New Roman"/>
          <w:sz w:val="28"/>
          <w:szCs w:val="28"/>
        </w:rPr>
        <w:t>Алматинского</w:t>
      </w:r>
      <w:r>
        <w:rPr>
          <w:rFonts w:ascii="Times New Roman" w:hAnsi="Times New Roman" w:cs="Times New Roman"/>
          <w:sz w:val="28"/>
          <w:szCs w:val="28"/>
        </w:rPr>
        <w:t xml:space="preserve"> </w:t>
      </w:r>
      <w:r w:rsidRPr="00964AD6">
        <w:rPr>
          <w:rFonts w:ascii="Times New Roman" w:hAnsi="Times New Roman" w:cs="Times New Roman"/>
          <w:sz w:val="28"/>
          <w:szCs w:val="28"/>
        </w:rPr>
        <w:t>института</w:t>
      </w:r>
      <w:r>
        <w:rPr>
          <w:rFonts w:ascii="Times New Roman" w:hAnsi="Times New Roman" w:cs="Times New Roman"/>
          <w:sz w:val="28"/>
          <w:szCs w:val="28"/>
        </w:rPr>
        <w:t xml:space="preserve"> </w:t>
      </w:r>
      <w:r w:rsidRPr="00964AD6">
        <w:rPr>
          <w:rFonts w:ascii="Times New Roman" w:hAnsi="Times New Roman" w:cs="Times New Roman"/>
          <w:sz w:val="28"/>
          <w:szCs w:val="28"/>
        </w:rPr>
        <w:t>энергетики</w:t>
      </w:r>
      <w:r>
        <w:rPr>
          <w:rFonts w:ascii="Times New Roman" w:hAnsi="Times New Roman" w:cs="Times New Roman"/>
          <w:sz w:val="28"/>
          <w:szCs w:val="28"/>
        </w:rPr>
        <w:t xml:space="preserve"> </w:t>
      </w:r>
      <w:r w:rsidRPr="00964AD6">
        <w:rPr>
          <w:rFonts w:ascii="Times New Roman" w:hAnsi="Times New Roman" w:cs="Times New Roman"/>
          <w:sz w:val="28"/>
          <w:szCs w:val="28"/>
        </w:rPr>
        <w:t>и</w:t>
      </w:r>
      <w:r>
        <w:rPr>
          <w:rFonts w:ascii="Times New Roman" w:hAnsi="Times New Roman" w:cs="Times New Roman"/>
          <w:sz w:val="28"/>
          <w:szCs w:val="28"/>
        </w:rPr>
        <w:t xml:space="preserve"> </w:t>
      </w:r>
      <w:r w:rsidRPr="00964AD6">
        <w:rPr>
          <w:rFonts w:ascii="Times New Roman" w:hAnsi="Times New Roman" w:cs="Times New Roman"/>
          <w:sz w:val="28"/>
          <w:szCs w:val="28"/>
        </w:rPr>
        <w:t>связи</w:t>
      </w:r>
      <w:r>
        <w:rPr>
          <w:rFonts w:ascii="Times New Roman" w:hAnsi="Times New Roman" w:cs="Times New Roman"/>
          <w:sz w:val="28"/>
          <w:szCs w:val="28"/>
        </w:rPr>
        <w:t xml:space="preserve">, </w:t>
      </w:r>
      <w:r w:rsidRPr="00964AD6">
        <w:rPr>
          <w:rFonts w:ascii="Times New Roman" w:hAnsi="Times New Roman" w:cs="Times New Roman"/>
          <w:sz w:val="28"/>
          <w:szCs w:val="28"/>
        </w:rPr>
        <w:t>№1(8),</w:t>
      </w:r>
      <w:r>
        <w:rPr>
          <w:rFonts w:ascii="Times New Roman" w:hAnsi="Times New Roman" w:cs="Times New Roman"/>
          <w:sz w:val="28"/>
          <w:szCs w:val="28"/>
        </w:rPr>
        <w:t xml:space="preserve"> </w:t>
      </w:r>
      <w:r w:rsidRPr="00964AD6">
        <w:rPr>
          <w:rFonts w:ascii="Times New Roman" w:hAnsi="Times New Roman" w:cs="Times New Roman"/>
          <w:sz w:val="28"/>
          <w:szCs w:val="28"/>
        </w:rPr>
        <w:t>2010,</w:t>
      </w:r>
      <w:r>
        <w:rPr>
          <w:rFonts w:ascii="Times New Roman" w:hAnsi="Times New Roman" w:cs="Times New Roman"/>
          <w:sz w:val="28"/>
          <w:szCs w:val="28"/>
        </w:rPr>
        <w:t xml:space="preserve"> </w:t>
      </w:r>
      <w:r w:rsidRPr="00964AD6">
        <w:rPr>
          <w:rFonts w:ascii="Times New Roman" w:hAnsi="Times New Roman" w:cs="Times New Roman"/>
          <w:sz w:val="28"/>
          <w:szCs w:val="28"/>
        </w:rPr>
        <w:t>с.</w:t>
      </w:r>
      <w:r>
        <w:rPr>
          <w:rFonts w:ascii="Times New Roman" w:hAnsi="Times New Roman" w:cs="Times New Roman"/>
          <w:sz w:val="28"/>
          <w:szCs w:val="28"/>
        </w:rPr>
        <w:t xml:space="preserve"> </w:t>
      </w:r>
      <w:r w:rsidRPr="00964AD6">
        <w:rPr>
          <w:rFonts w:ascii="Times New Roman" w:hAnsi="Times New Roman" w:cs="Times New Roman"/>
          <w:sz w:val="28"/>
          <w:szCs w:val="28"/>
        </w:rPr>
        <w:t>12-18.</w:t>
      </w:r>
    </w:p>
    <w:p w:rsidR="00FE52BC" w:rsidRDefault="00FE52BC" w:rsidP="00FE52BC">
      <w:pPr>
        <w:pStyle w:val="a7"/>
        <w:numPr>
          <w:ilvl w:val="0"/>
          <w:numId w:val="23"/>
        </w:numPr>
        <w:spacing w:line="240" w:lineRule="auto"/>
        <w:jc w:val="both"/>
        <w:rPr>
          <w:rFonts w:ascii="Times New Roman" w:eastAsia="Calibri" w:hAnsi="Times New Roman" w:cs="Times New Roman"/>
          <w:sz w:val="28"/>
          <w:szCs w:val="28"/>
        </w:rPr>
      </w:pPr>
      <w:r w:rsidRPr="00E53ABD">
        <w:rPr>
          <w:rFonts w:ascii="Times New Roman" w:eastAsia="Calibri" w:hAnsi="Times New Roman" w:cs="Times New Roman"/>
          <w:sz w:val="28"/>
          <w:szCs w:val="28"/>
        </w:rPr>
        <w:t>Зайцев</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И.А.</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Культурный</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переворот</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Древней</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Греции</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вв.</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до</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н.э.,</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изд.</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2ое,</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изд-во</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СбПГУ,</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2001,</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318</w:t>
      </w:r>
      <w:r>
        <w:rPr>
          <w:rFonts w:ascii="Times New Roman" w:eastAsia="Calibri" w:hAnsi="Times New Roman" w:cs="Times New Roman"/>
          <w:sz w:val="28"/>
          <w:szCs w:val="28"/>
        </w:rPr>
        <w:t xml:space="preserve"> </w:t>
      </w:r>
      <w:r w:rsidRPr="00E53ABD">
        <w:rPr>
          <w:rFonts w:ascii="Times New Roman" w:eastAsia="Calibri" w:hAnsi="Times New Roman" w:cs="Times New Roman"/>
          <w:sz w:val="28"/>
          <w:szCs w:val="28"/>
        </w:rPr>
        <w:t>с.</w:t>
      </w:r>
    </w:p>
    <w:p w:rsidR="00FE52BC" w:rsidRPr="00AD58AC" w:rsidRDefault="00FE52BC" w:rsidP="00FE52BC">
      <w:pPr>
        <w:pStyle w:val="a7"/>
        <w:numPr>
          <w:ilvl w:val="0"/>
          <w:numId w:val="23"/>
        </w:numPr>
        <w:spacing w:line="240" w:lineRule="auto"/>
        <w:jc w:val="both"/>
        <w:rPr>
          <w:rFonts w:ascii="Times New Roman" w:hAnsi="Times New Roman"/>
          <w:sz w:val="28"/>
          <w:szCs w:val="28"/>
        </w:rPr>
      </w:pPr>
      <w:r w:rsidRPr="00562C6B">
        <w:rPr>
          <w:rFonts w:ascii="Times New Roman" w:hAnsi="Times New Roman" w:cs="Times New Roman"/>
          <w:sz w:val="28"/>
          <w:szCs w:val="28"/>
        </w:rPr>
        <w:t>Чижевский</w:t>
      </w:r>
      <w:r>
        <w:rPr>
          <w:rFonts w:ascii="Times New Roman" w:hAnsi="Times New Roman" w:cs="Times New Roman"/>
          <w:sz w:val="28"/>
          <w:szCs w:val="28"/>
        </w:rPr>
        <w:t xml:space="preserve"> </w:t>
      </w:r>
      <w:r w:rsidRPr="00562C6B">
        <w:rPr>
          <w:rFonts w:ascii="Times New Roman" w:hAnsi="Times New Roman" w:cs="Times New Roman"/>
          <w:sz w:val="28"/>
          <w:szCs w:val="28"/>
        </w:rPr>
        <w:t>А.</w:t>
      </w:r>
      <w:r>
        <w:rPr>
          <w:rFonts w:ascii="Times New Roman" w:hAnsi="Times New Roman" w:cs="Times New Roman"/>
          <w:sz w:val="28"/>
          <w:szCs w:val="28"/>
        </w:rPr>
        <w:t xml:space="preserve"> </w:t>
      </w:r>
      <w:r w:rsidRPr="00562C6B">
        <w:rPr>
          <w:rFonts w:ascii="Times New Roman" w:hAnsi="Times New Roman" w:cs="Times New Roman"/>
          <w:sz w:val="28"/>
          <w:szCs w:val="28"/>
        </w:rPr>
        <w:t>Л.</w:t>
      </w:r>
      <w:r>
        <w:rPr>
          <w:rFonts w:ascii="Times New Roman" w:hAnsi="Times New Roman" w:cs="Times New Roman"/>
          <w:sz w:val="28"/>
          <w:szCs w:val="28"/>
        </w:rPr>
        <w:t xml:space="preserve"> </w:t>
      </w:r>
      <w:r w:rsidRPr="00562C6B">
        <w:rPr>
          <w:rFonts w:ascii="Times New Roman" w:hAnsi="Times New Roman" w:cs="Times New Roman"/>
          <w:sz w:val="28"/>
          <w:szCs w:val="28"/>
        </w:rPr>
        <w:t>Космический</w:t>
      </w:r>
      <w:r>
        <w:rPr>
          <w:rFonts w:ascii="Times New Roman" w:hAnsi="Times New Roman" w:cs="Times New Roman"/>
          <w:sz w:val="28"/>
          <w:szCs w:val="28"/>
        </w:rPr>
        <w:t xml:space="preserve"> </w:t>
      </w:r>
      <w:r w:rsidRPr="00562C6B">
        <w:rPr>
          <w:rFonts w:ascii="Times New Roman" w:hAnsi="Times New Roman" w:cs="Times New Roman"/>
          <w:sz w:val="28"/>
          <w:szCs w:val="28"/>
        </w:rPr>
        <w:t>пульс</w:t>
      </w:r>
      <w:r>
        <w:rPr>
          <w:rFonts w:ascii="Times New Roman" w:hAnsi="Times New Roman" w:cs="Times New Roman"/>
          <w:sz w:val="28"/>
          <w:szCs w:val="28"/>
        </w:rPr>
        <w:t xml:space="preserve"> </w:t>
      </w:r>
      <w:r w:rsidRPr="00562C6B">
        <w:rPr>
          <w:rFonts w:ascii="Times New Roman" w:hAnsi="Times New Roman" w:cs="Times New Roman"/>
          <w:sz w:val="28"/>
          <w:szCs w:val="28"/>
        </w:rPr>
        <w:t>жизни:</w:t>
      </w:r>
      <w:r>
        <w:rPr>
          <w:rFonts w:ascii="Times New Roman" w:hAnsi="Times New Roman" w:cs="Times New Roman"/>
          <w:sz w:val="28"/>
          <w:szCs w:val="28"/>
        </w:rPr>
        <w:t xml:space="preserve"> </w:t>
      </w:r>
      <w:r w:rsidRPr="00562C6B">
        <w:rPr>
          <w:rFonts w:ascii="Times New Roman" w:hAnsi="Times New Roman" w:cs="Times New Roman"/>
          <w:sz w:val="28"/>
          <w:szCs w:val="28"/>
        </w:rPr>
        <w:t>Земля</w:t>
      </w:r>
      <w:r>
        <w:rPr>
          <w:rFonts w:ascii="Times New Roman" w:hAnsi="Times New Roman" w:cs="Times New Roman"/>
          <w:sz w:val="28"/>
          <w:szCs w:val="28"/>
        </w:rPr>
        <w:t xml:space="preserve"> </w:t>
      </w:r>
      <w:r w:rsidRPr="00562C6B">
        <w:rPr>
          <w:rFonts w:ascii="Times New Roman" w:hAnsi="Times New Roman" w:cs="Times New Roman"/>
          <w:sz w:val="28"/>
          <w:szCs w:val="28"/>
        </w:rPr>
        <w:t>в</w:t>
      </w:r>
      <w:r>
        <w:rPr>
          <w:rFonts w:ascii="Times New Roman" w:hAnsi="Times New Roman" w:cs="Times New Roman"/>
          <w:sz w:val="28"/>
          <w:szCs w:val="28"/>
        </w:rPr>
        <w:t xml:space="preserve"> </w:t>
      </w:r>
      <w:r w:rsidRPr="00562C6B">
        <w:rPr>
          <w:rFonts w:ascii="Times New Roman" w:hAnsi="Times New Roman" w:cs="Times New Roman"/>
          <w:sz w:val="28"/>
          <w:szCs w:val="28"/>
        </w:rPr>
        <w:t>объятиях</w:t>
      </w:r>
      <w:r>
        <w:rPr>
          <w:rFonts w:ascii="Times New Roman" w:hAnsi="Times New Roman" w:cs="Times New Roman"/>
          <w:sz w:val="28"/>
          <w:szCs w:val="28"/>
        </w:rPr>
        <w:t xml:space="preserve"> </w:t>
      </w:r>
      <w:r w:rsidRPr="00562C6B">
        <w:rPr>
          <w:rFonts w:ascii="Times New Roman" w:hAnsi="Times New Roman" w:cs="Times New Roman"/>
          <w:sz w:val="28"/>
          <w:szCs w:val="28"/>
        </w:rPr>
        <w:t>Солнца.</w:t>
      </w:r>
      <w:r>
        <w:rPr>
          <w:rFonts w:ascii="Times New Roman" w:hAnsi="Times New Roman" w:cs="Times New Roman"/>
          <w:sz w:val="28"/>
          <w:szCs w:val="28"/>
        </w:rPr>
        <w:t xml:space="preserve"> </w:t>
      </w:r>
      <w:r w:rsidRPr="00562C6B">
        <w:rPr>
          <w:rFonts w:ascii="Times New Roman" w:hAnsi="Times New Roman" w:cs="Times New Roman"/>
          <w:sz w:val="28"/>
          <w:szCs w:val="28"/>
        </w:rPr>
        <w:t>Гелиатарасия</w:t>
      </w:r>
      <w:r>
        <w:rPr>
          <w:rFonts w:ascii="Times New Roman" w:hAnsi="Times New Roman" w:cs="Times New Roman"/>
          <w:sz w:val="28"/>
          <w:szCs w:val="28"/>
        </w:rPr>
        <w:t xml:space="preserve"> </w:t>
      </w:r>
      <w:r w:rsidRPr="00562C6B">
        <w:rPr>
          <w:rFonts w:ascii="Times New Roman" w:hAnsi="Times New Roman" w:cs="Times New Roman"/>
          <w:sz w:val="28"/>
          <w:szCs w:val="28"/>
        </w:rPr>
        <w:t>/</w:t>
      </w:r>
      <w:r>
        <w:rPr>
          <w:rFonts w:ascii="Times New Roman" w:hAnsi="Times New Roman" w:cs="Times New Roman"/>
          <w:sz w:val="28"/>
          <w:szCs w:val="28"/>
        </w:rPr>
        <w:t xml:space="preserve"> </w:t>
      </w:r>
      <w:r w:rsidRPr="00562C6B">
        <w:rPr>
          <w:rFonts w:ascii="Times New Roman" w:hAnsi="Times New Roman" w:cs="Times New Roman"/>
          <w:sz w:val="28"/>
          <w:szCs w:val="28"/>
        </w:rPr>
        <w:t>А.</w:t>
      </w:r>
      <w:r>
        <w:rPr>
          <w:rFonts w:ascii="Times New Roman" w:hAnsi="Times New Roman" w:cs="Times New Roman"/>
          <w:sz w:val="28"/>
          <w:szCs w:val="28"/>
        </w:rPr>
        <w:t xml:space="preserve"> </w:t>
      </w:r>
      <w:r w:rsidRPr="00562C6B">
        <w:rPr>
          <w:rFonts w:ascii="Times New Roman" w:hAnsi="Times New Roman" w:cs="Times New Roman"/>
          <w:sz w:val="28"/>
          <w:szCs w:val="28"/>
        </w:rPr>
        <w:t>Л.</w:t>
      </w:r>
      <w:r>
        <w:rPr>
          <w:rFonts w:ascii="Times New Roman" w:hAnsi="Times New Roman" w:cs="Times New Roman"/>
          <w:sz w:val="28"/>
          <w:szCs w:val="28"/>
        </w:rPr>
        <w:t xml:space="preserve"> </w:t>
      </w:r>
      <w:r w:rsidRPr="00562C6B">
        <w:rPr>
          <w:rFonts w:ascii="Times New Roman" w:hAnsi="Times New Roman" w:cs="Times New Roman"/>
          <w:sz w:val="28"/>
          <w:szCs w:val="28"/>
        </w:rPr>
        <w:t>Чижевский.</w:t>
      </w:r>
      <w:r>
        <w:rPr>
          <w:rFonts w:ascii="Times New Roman" w:hAnsi="Times New Roman" w:cs="Times New Roman"/>
          <w:sz w:val="28"/>
          <w:szCs w:val="28"/>
        </w:rPr>
        <w:t xml:space="preserve"> </w:t>
      </w:r>
      <w:r w:rsidRPr="00562C6B">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562C6B">
        <w:rPr>
          <w:rFonts w:ascii="Times New Roman" w:hAnsi="Times New Roman" w:cs="Times New Roman"/>
          <w:sz w:val="28"/>
          <w:szCs w:val="28"/>
        </w:rPr>
        <w:t>М.</w:t>
      </w:r>
      <w:r>
        <w:rPr>
          <w:rFonts w:ascii="Times New Roman" w:hAnsi="Times New Roman" w:cs="Times New Roman"/>
          <w:sz w:val="28"/>
          <w:szCs w:val="28"/>
        </w:rPr>
        <w:t xml:space="preserve"> </w:t>
      </w:r>
      <w:r w:rsidRPr="00562C6B">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62C6B">
        <w:rPr>
          <w:rFonts w:ascii="Times New Roman" w:hAnsi="Times New Roman" w:cs="Times New Roman"/>
          <w:sz w:val="28"/>
          <w:szCs w:val="28"/>
        </w:rPr>
        <w:t>Мысль,</w:t>
      </w:r>
      <w:r>
        <w:rPr>
          <w:rFonts w:ascii="Times New Roman" w:hAnsi="Times New Roman" w:cs="Times New Roman"/>
          <w:sz w:val="28"/>
          <w:szCs w:val="28"/>
        </w:rPr>
        <w:t xml:space="preserve"> </w:t>
      </w:r>
      <w:r w:rsidRPr="00562C6B">
        <w:rPr>
          <w:rFonts w:ascii="Times New Roman" w:hAnsi="Times New Roman" w:cs="Times New Roman"/>
          <w:sz w:val="28"/>
          <w:szCs w:val="28"/>
        </w:rPr>
        <w:t>1995.</w:t>
      </w:r>
      <w:r>
        <w:rPr>
          <w:rFonts w:ascii="Times New Roman" w:hAnsi="Times New Roman" w:cs="Times New Roman"/>
          <w:sz w:val="28"/>
          <w:szCs w:val="28"/>
        </w:rPr>
        <w:t xml:space="preserve"> </w:t>
      </w:r>
      <w:r w:rsidRPr="00562C6B">
        <w:rPr>
          <w:rFonts w:ascii="Times New Roman" w:hAnsi="Times New Roman" w:cs="Times New Roman"/>
          <w:sz w:val="28"/>
          <w:szCs w:val="28"/>
        </w:rPr>
        <w:t>–</w:t>
      </w:r>
      <w:r>
        <w:rPr>
          <w:rFonts w:ascii="Times New Roman" w:hAnsi="Times New Roman" w:cs="Times New Roman"/>
          <w:sz w:val="28"/>
          <w:szCs w:val="28"/>
        </w:rPr>
        <w:t xml:space="preserve"> </w:t>
      </w:r>
      <w:r w:rsidRPr="00562C6B">
        <w:rPr>
          <w:rFonts w:ascii="Times New Roman" w:hAnsi="Times New Roman" w:cs="Times New Roman"/>
          <w:sz w:val="28"/>
          <w:szCs w:val="28"/>
        </w:rPr>
        <w:t>767</w:t>
      </w:r>
      <w:r>
        <w:rPr>
          <w:rFonts w:ascii="Times New Roman" w:hAnsi="Times New Roman" w:cs="Times New Roman"/>
          <w:sz w:val="28"/>
          <w:szCs w:val="28"/>
        </w:rPr>
        <w:t xml:space="preserve"> </w:t>
      </w:r>
      <w:r w:rsidRPr="00562C6B">
        <w:rPr>
          <w:rFonts w:ascii="Times New Roman" w:hAnsi="Times New Roman" w:cs="Times New Roman"/>
          <w:sz w:val="28"/>
          <w:szCs w:val="28"/>
        </w:rPr>
        <w:t>с.</w:t>
      </w:r>
    </w:p>
    <w:p w:rsidR="00FE52BC" w:rsidRPr="00332219" w:rsidRDefault="00FE52BC" w:rsidP="00FE52BC">
      <w:pPr>
        <w:pStyle w:val="a7"/>
        <w:numPr>
          <w:ilvl w:val="0"/>
          <w:numId w:val="23"/>
        </w:numPr>
        <w:spacing w:line="240" w:lineRule="auto"/>
        <w:jc w:val="both"/>
        <w:rPr>
          <w:rFonts w:ascii="Times New Roman" w:eastAsia="Calibri" w:hAnsi="Times New Roman" w:cs="Times New Roman"/>
          <w:sz w:val="28"/>
          <w:szCs w:val="28"/>
        </w:rPr>
      </w:pPr>
      <w:r w:rsidRPr="00332219">
        <w:rPr>
          <w:rFonts w:ascii="Times New Roman" w:eastAsia="Calibri" w:hAnsi="Times New Roman" w:cs="Times New Roman"/>
          <w:sz w:val="28"/>
          <w:szCs w:val="28"/>
        </w:rPr>
        <w:t>Владимирский</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Б.М.</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Космическая</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погода</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глобальные</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вспышки</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творческой</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активности</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кн.</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Ноосферология:</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наука,</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образование</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практика.</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Под.</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ред.</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Габриелян</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О.А.,</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Симферополь,</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2008,</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464</w:t>
      </w:r>
      <w:r>
        <w:rPr>
          <w:rFonts w:ascii="Times New Roman" w:eastAsia="Calibri" w:hAnsi="Times New Roman" w:cs="Times New Roman"/>
          <w:sz w:val="28"/>
          <w:szCs w:val="28"/>
        </w:rPr>
        <w:t xml:space="preserve"> </w:t>
      </w:r>
      <w:r w:rsidRPr="00332219">
        <w:rPr>
          <w:rFonts w:ascii="Times New Roman" w:eastAsia="Calibri" w:hAnsi="Times New Roman" w:cs="Times New Roman"/>
          <w:sz w:val="28"/>
          <w:szCs w:val="28"/>
        </w:rPr>
        <w:t>с.</w:t>
      </w:r>
    </w:p>
    <w:p w:rsidR="00FE52BC" w:rsidRPr="00556AD8" w:rsidRDefault="00FE52BC" w:rsidP="00FE52BC">
      <w:pPr>
        <w:pStyle w:val="a7"/>
        <w:numPr>
          <w:ilvl w:val="0"/>
          <w:numId w:val="23"/>
        </w:numPr>
        <w:spacing w:line="240" w:lineRule="auto"/>
        <w:jc w:val="both"/>
        <w:rPr>
          <w:rFonts w:ascii="Times New Roman" w:hAnsi="Times New Roman"/>
          <w:sz w:val="28"/>
          <w:szCs w:val="28"/>
        </w:rPr>
      </w:pPr>
      <w:r>
        <w:rPr>
          <w:rFonts w:ascii="Times New Roman" w:hAnsi="Times New Roman" w:cs="Times New Roman"/>
          <w:sz w:val="28"/>
          <w:szCs w:val="28"/>
        </w:rPr>
        <w:t>Сулейменов И.</w:t>
      </w:r>
      <w:r w:rsidRPr="00562C6B">
        <w:rPr>
          <w:rFonts w:ascii="Times New Roman" w:hAnsi="Times New Roman" w:cs="Times New Roman"/>
          <w:sz w:val="28"/>
          <w:szCs w:val="28"/>
        </w:rPr>
        <w:t>Э.</w:t>
      </w:r>
      <w:r>
        <w:rPr>
          <w:rFonts w:ascii="Times New Roman" w:hAnsi="Times New Roman" w:cs="Times New Roman"/>
          <w:sz w:val="28"/>
          <w:szCs w:val="28"/>
        </w:rPr>
        <w:t xml:space="preserve"> </w:t>
      </w:r>
      <w:r w:rsidRPr="00562C6B">
        <w:rPr>
          <w:rFonts w:ascii="Times New Roman" w:hAnsi="Times New Roman" w:cs="Times New Roman"/>
          <w:sz w:val="28"/>
          <w:szCs w:val="28"/>
        </w:rPr>
        <w:t>Проблемы</w:t>
      </w:r>
      <w:r>
        <w:rPr>
          <w:rFonts w:ascii="Times New Roman" w:hAnsi="Times New Roman" w:cs="Times New Roman"/>
          <w:sz w:val="28"/>
          <w:szCs w:val="28"/>
        </w:rPr>
        <w:t xml:space="preserve"> </w:t>
      </w:r>
      <w:r w:rsidRPr="00562C6B">
        <w:rPr>
          <w:rFonts w:ascii="Times New Roman" w:hAnsi="Times New Roman" w:cs="Times New Roman"/>
          <w:sz w:val="28"/>
          <w:szCs w:val="28"/>
        </w:rPr>
        <w:t>метеорологического</w:t>
      </w:r>
      <w:r>
        <w:rPr>
          <w:rFonts w:ascii="Times New Roman" w:hAnsi="Times New Roman" w:cs="Times New Roman"/>
          <w:sz w:val="28"/>
          <w:szCs w:val="28"/>
        </w:rPr>
        <w:t xml:space="preserve"> </w:t>
      </w:r>
      <w:r w:rsidRPr="00562C6B">
        <w:rPr>
          <w:rFonts w:ascii="Times New Roman" w:hAnsi="Times New Roman" w:cs="Times New Roman"/>
          <w:sz w:val="28"/>
          <w:szCs w:val="28"/>
        </w:rPr>
        <w:t>оружия:</w:t>
      </w:r>
      <w:r>
        <w:rPr>
          <w:rFonts w:ascii="Times New Roman" w:hAnsi="Times New Roman" w:cs="Times New Roman"/>
          <w:sz w:val="28"/>
          <w:szCs w:val="28"/>
        </w:rPr>
        <w:t xml:space="preserve"> </w:t>
      </w:r>
      <w:r w:rsidRPr="00562C6B">
        <w:rPr>
          <w:rFonts w:ascii="Times New Roman" w:hAnsi="Times New Roman" w:cs="Times New Roman"/>
          <w:sz w:val="28"/>
          <w:szCs w:val="28"/>
        </w:rPr>
        <w:t>экологический</w:t>
      </w:r>
      <w:r>
        <w:rPr>
          <w:rFonts w:ascii="Times New Roman" w:hAnsi="Times New Roman" w:cs="Times New Roman"/>
          <w:sz w:val="28"/>
          <w:szCs w:val="28"/>
        </w:rPr>
        <w:t xml:space="preserve"> </w:t>
      </w:r>
      <w:r w:rsidRPr="00562C6B">
        <w:rPr>
          <w:rFonts w:ascii="Times New Roman" w:hAnsi="Times New Roman" w:cs="Times New Roman"/>
          <w:sz w:val="28"/>
          <w:szCs w:val="28"/>
        </w:rPr>
        <w:t>аспект.</w:t>
      </w:r>
      <w:r>
        <w:rPr>
          <w:rFonts w:ascii="Times New Roman" w:hAnsi="Times New Roman" w:cs="Times New Roman"/>
          <w:sz w:val="28"/>
          <w:szCs w:val="28"/>
        </w:rPr>
        <w:t xml:space="preserve"> </w:t>
      </w:r>
      <w:r w:rsidRPr="00562C6B">
        <w:rPr>
          <w:rFonts w:ascii="Times New Roman" w:hAnsi="Times New Roman" w:cs="Times New Roman"/>
          <w:sz w:val="28"/>
          <w:szCs w:val="28"/>
        </w:rPr>
        <w:t>/</w:t>
      </w:r>
      <w:r>
        <w:rPr>
          <w:rFonts w:ascii="Times New Roman" w:hAnsi="Times New Roman" w:cs="Times New Roman"/>
          <w:sz w:val="28"/>
          <w:szCs w:val="28"/>
        </w:rPr>
        <w:t xml:space="preserve"> </w:t>
      </w:r>
      <w:r w:rsidRPr="00562C6B">
        <w:rPr>
          <w:rFonts w:ascii="Times New Roman" w:hAnsi="Times New Roman" w:cs="Times New Roman"/>
          <w:sz w:val="28"/>
          <w:szCs w:val="28"/>
        </w:rPr>
        <w:t>И.</w:t>
      </w:r>
      <w:r>
        <w:rPr>
          <w:rFonts w:ascii="Times New Roman" w:hAnsi="Times New Roman" w:cs="Times New Roman"/>
          <w:sz w:val="28"/>
          <w:szCs w:val="28"/>
        </w:rPr>
        <w:t xml:space="preserve"> </w:t>
      </w:r>
      <w:r w:rsidRPr="00562C6B">
        <w:rPr>
          <w:rFonts w:ascii="Times New Roman" w:hAnsi="Times New Roman" w:cs="Times New Roman"/>
          <w:sz w:val="28"/>
          <w:szCs w:val="28"/>
        </w:rPr>
        <w:t>Э.</w:t>
      </w:r>
      <w:r>
        <w:rPr>
          <w:rFonts w:ascii="Times New Roman" w:hAnsi="Times New Roman" w:cs="Times New Roman"/>
          <w:sz w:val="28"/>
          <w:szCs w:val="28"/>
        </w:rPr>
        <w:t xml:space="preserve"> </w:t>
      </w:r>
      <w:r w:rsidRPr="00562C6B">
        <w:rPr>
          <w:rFonts w:ascii="Times New Roman" w:hAnsi="Times New Roman" w:cs="Times New Roman"/>
          <w:sz w:val="28"/>
          <w:szCs w:val="28"/>
        </w:rPr>
        <w:t>Сулейм</w:t>
      </w:r>
      <w:r>
        <w:rPr>
          <w:rFonts w:ascii="Times New Roman" w:hAnsi="Times New Roman" w:cs="Times New Roman"/>
          <w:sz w:val="28"/>
          <w:szCs w:val="28"/>
        </w:rPr>
        <w:t>е</w:t>
      </w:r>
      <w:r w:rsidRPr="00562C6B">
        <w:rPr>
          <w:rFonts w:ascii="Times New Roman" w:hAnsi="Times New Roman" w:cs="Times New Roman"/>
          <w:sz w:val="28"/>
          <w:szCs w:val="28"/>
        </w:rPr>
        <w:t>нов.</w:t>
      </w:r>
      <w:r>
        <w:rPr>
          <w:rFonts w:ascii="Times New Roman" w:hAnsi="Times New Roman" w:cs="Times New Roman"/>
          <w:sz w:val="28"/>
          <w:szCs w:val="28"/>
        </w:rPr>
        <w:t xml:space="preserve"> </w:t>
      </w:r>
      <w:r w:rsidRPr="00562C6B">
        <w:rPr>
          <w:rFonts w:ascii="Times New Roman" w:hAnsi="Times New Roman" w:cs="Times New Roman"/>
          <w:sz w:val="28"/>
          <w:szCs w:val="28"/>
        </w:rPr>
        <w:t>–</w:t>
      </w:r>
      <w:r>
        <w:rPr>
          <w:rFonts w:ascii="Times New Roman" w:hAnsi="Times New Roman" w:cs="Times New Roman"/>
          <w:sz w:val="28"/>
          <w:szCs w:val="28"/>
        </w:rPr>
        <w:t xml:space="preserve"> </w:t>
      </w:r>
      <w:r w:rsidRPr="00562C6B">
        <w:rPr>
          <w:rFonts w:ascii="Times New Roman" w:hAnsi="Times New Roman" w:cs="Times New Roman"/>
          <w:sz w:val="28"/>
          <w:szCs w:val="28"/>
        </w:rPr>
        <w:t>Алматы,</w:t>
      </w:r>
      <w:r>
        <w:rPr>
          <w:rFonts w:ascii="Times New Roman" w:hAnsi="Times New Roman" w:cs="Times New Roman"/>
          <w:sz w:val="28"/>
          <w:szCs w:val="28"/>
        </w:rPr>
        <w:t xml:space="preserve"> </w:t>
      </w:r>
      <w:r w:rsidRPr="00562C6B">
        <w:rPr>
          <w:rFonts w:ascii="Times New Roman" w:hAnsi="Times New Roman" w:cs="Times New Roman"/>
          <w:sz w:val="28"/>
          <w:szCs w:val="28"/>
        </w:rPr>
        <w:t>2007.</w:t>
      </w:r>
      <w:r>
        <w:rPr>
          <w:rFonts w:ascii="Times New Roman" w:hAnsi="Times New Roman" w:cs="Times New Roman"/>
          <w:sz w:val="28"/>
          <w:szCs w:val="28"/>
        </w:rPr>
        <w:t xml:space="preserve"> </w:t>
      </w:r>
      <w:r w:rsidRPr="00562C6B">
        <w:rPr>
          <w:rFonts w:ascii="Times New Roman" w:hAnsi="Times New Roman" w:cs="Times New Roman"/>
          <w:sz w:val="28"/>
          <w:szCs w:val="28"/>
        </w:rPr>
        <w:t>-</w:t>
      </w:r>
      <w:r>
        <w:rPr>
          <w:rFonts w:ascii="Times New Roman" w:hAnsi="Times New Roman" w:cs="Times New Roman"/>
          <w:sz w:val="28"/>
          <w:szCs w:val="28"/>
        </w:rPr>
        <w:t xml:space="preserve"> </w:t>
      </w:r>
      <w:r w:rsidRPr="00562C6B">
        <w:rPr>
          <w:rFonts w:ascii="Times New Roman" w:hAnsi="Times New Roman" w:cs="Times New Roman"/>
          <w:sz w:val="28"/>
          <w:szCs w:val="28"/>
        </w:rPr>
        <w:t>138</w:t>
      </w:r>
      <w:r>
        <w:rPr>
          <w:rFonts w:ascii="Times New Roman" w:hAnsi="Times New Roman" w:cs="Times New Roman"/>
          <w:sz w:val="28"/>
          <w:szCs w:val="28"/>
        </w:rPr>
        <w:t xml:space="preserve"> </w:t>
      </w:r>
      <w:r w:rsidRPr="00562C6B">
        <w:rPr>
          <w:rFonts w:ascii="Times New Roman" w:hAnsi="Times New Roman" w:cs="Times New Roman"/>
          <w:sz w:val="28"/>
          <w:szCs w:val="28"/>
        </w:rPr>
        <w:t>с.</w:t>
      </w:r>
    </w:p>
    <w:p w:rsidR="00FE52BC" w:rsidRPr="00556AD8" w:rsidRDefault="00FE52BC" w:rsidP="00FE52BC">
      <w:pPr>
        <w:pStyle w:val="a7"/>
        <w:numPr>
          <w:ilvl w:val="0"/>
          <w:numId w:val="23"/>
        </w:numPr>
        <w:spacing w:after="0" w:line="240" w:lineRule="auto"/>
        <w:jc w:val="both"/>
        <w:rPr>
          <w:rFonts w:ascii="Times New Roman" w:hAnsi="Times New Roman" w:cs="Times New Roman"/>
          <w:sz w:val="28"/>
          <w:szCs w:val="28"/>
          <w:lang w:val="en-US"/>
        </w:rPr>
      </w:pPr>
      <w:r w:rsidRPr="00556AD8">
        <w:rPr>
          <w:rFonts w:ascii="Times New Roman" w:hAnsi="Times New Roman" w:cs="Times New Roman"/>
          <w:sz w:val="28"/>
          <w:szCs w:val="28"/>
          <w:lang w:val="en-US"/>
        </w:rPr>
        <w:t>Schwartz</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B.</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I.</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age</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transcendence.</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Daedalus.</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1975.</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V.104.</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556AD8">
        <w:rPr>
          <w:rFonts w:ascii="Times New Roman" w:hAnsi="Times New Roman" w:cs="Times New Roman"/>
          <w:sz w:val="28"/>
          <w:szCs w:val="28"/>
          <w:lang w:val="en-US"/>
        </w:rPr>
        <w:t>P.1-9.</w:t>
      </w:r>
      <w:r>
        <w:rPr>
          <w:rFonts w:ascii="Times New Roman" w:hAnsi="Times New Roman" w:cs="Times New Roman"/>
          <w:sz w:val="28"/>
          <w:szCs w:val="28"/>
          <w:lang w:val="en-US"/>
        </w:rPr>
        <w:t xml:space="preserve"> </w:t>
      </w:r>
    </w:p>
    <w:p w:rsidR="00FE52BC" w:rsidRPr="00556AD8" w:rsidRDefault="00FE52BC" w:rsidP="00FE52BC">
      <w:pPr>
        <w:pStyle w:val="a7"/>
        <w:numPr>
          <w:ilvl w:val="0"/>
          <w:numId w:val="23"/>
        </w:numPr>
        <w:spacing w:after="0" w:line="240" w:lineRule="auto"/>
        <w:jc w:val="both"/>
        <w:rPr>
          <w:rFonts w:ascii="Times New Roman" w:hAnsi="Times New Roman" w:cs="Times New Roman"/>
          <w:sz w:val="28"/>
          <w:szCs w:val="28"/>
        </w:rPr>
      </w:pPr>
      <w:r w:rsidRPr="00556AD8">
        <w:rPr>
          <w:rFonts w:ascii="Times New Roman" w:hAnsi="Times New Roman" w:cs="Times New Roman"/>
          <w:sz w:val="28"/>
          <w:szCs w:val="28"/>
        </w:rPr>
        <w:t>Кребер</w:t>
      </w:r>
      <w:r>
        <w:rPr>
          <w:rFonts w:ascii="Times New Roman" w:hAnsi="Times New Roman" w:cs="Times New Roman"/>
          <w:sz w:val="28"/>
          <w:szCs w:val="28"/>
        </w:rPr>
        <w:t xml:space="preserve"> </w:t>
      </w:r>
      <w:r w:rsidRPr="00556AD8">
        <w:rPr>
          <w:rFonts w:ascii="Times New Roman" w:hAnsi="Times New Roman" w:cs="Times New Roman"/>
          <w:sz w:val="28"/>
          <w:szCs w:val="28"/>
        </w:rPr>
        <w:t>А.</w:t>
      </w:r>
      <w:r>
        <w:rPr>
          <w:rFonts w:ascii="Times New Roman" w:hAnsi="Times New Roman" w:cs="Times New Roman"/>
          <w:sz w:val="28"/>
          <w:szCs w:val="28"/>
        </w:rPr>
        <w:t xml:space="preserve"> </w:t>
      </w:r>
      <w:r w:rsidRPr="00556AD8">
        <w:rPr>
          <w:rFonts w:ascii="Times New Roman" w:hAnsi="Times New Roman" w:cs="Times New Roman"/>
          <w:sz w:val="28"/>
          <w:szCs w:val="28"/>
        </w:rPr>
        <w:t>Л.</w:t>
      </w:r>
      <w:r>
        <w:rPr>
          <w:rFonts w:ascii="Times New Roman" w:hAnsi="Times New Roman" w:cs="Times New Roman"/>
          <w:sz w:val="28"/>
          <w:szCs w:val="28"/>
        </w:rPr>
        <w:t xml:space="preserve"> </w:t>
      </w:r>
      <w:r w:rsidRPr="00556AD8">
        <w:rPr>
          <w:rFonts w:ascii="Times New Roman" w:hAnsi="Times New Roman" w:cs="Times New Roman"/>
          <w:sz w:val="28"/>
          <w:szCs w:val="28"/>
        </w:rPr>
        <w:t>Избранное:</w:t>
      </w:r>
      <w:r>
        <w:rPr>
          <w:rFonts w:ascii="Times New Roman" w:hAnsi="Times New Roman" w:cs="Times New Roman"/>
          <w:sz w:val="28"/>
          <w:szCs w:val="28"/>
        </w:rPr>
        <w:t xml:space="preserve"> </w:t>
      </w:r>
      <w:r w:rsidRPr="00556AD8">
        <w:rPr>
          <w:rFonts w:ascii="Times New Roman" w:hAnsi="Times New Roman" w:cs="Times New Roman"/>
          <w:sz w:val="28"/>
          <w:szCs w:val="28"/>
        </w:rPr>
        <w:t>Природа</w:t>
      </w:r>
      <w:r>
        <w:rPr>
          <w:rFonts w:ascii="Times New Roman" w:hAnsi="Times New Roman" w:cs="Times New Roman"/>
          <w:sz w:val="28"/>
          <w:szCs w:val="28"/>
        </w:rPr>
        <w:t xml:space="preserve"> </w:t>
      </w:r>
      <w:r w:rsidRPr="00556AD8">
        <w:rPr>
          <w:rFonts w:ascii="Times New Roman" w:hAnsi="Times New Roman" w:cs="Times New Roman"/>
          <w:sz w:val="28"/>
          <w:szCs w:val="28"/>
        </w:rPr>
        <w:t>культуры.</w:t>
      </w:r>
      <w:r>
        <w:rPr>
          <w:rFonts w:ascii="Times New Roman" w:hAnsi="Times New Roman" w:cs="Times New Roman"/>
          <w:sz w:val="28"/>
          <w:szCs w:val="28"/>
        </w:rPr>
        <w:t xml:space="preserve"> </w:t>
      </w:r>
      <w:r w:rsidRPr="00556AD8">
        <w:rPr>
          <w:rFonts w:ascii="Times New Roman" w:hAnsi="Times New Roman" w:cs="Times New Roman"/>
          <w:sz w:val="28"/>
          <w:szCs w:val="28"/>
        </w:rPr>
        <w:t>(пер.</w:t>
      </w:r>
      <w:r>
        <w:rPr>
          <w:rFonts w:ascii="Times New Roman" w:hAnsi="Times New Roman" w:cs="Times New Roman"/>
          <w:sz w:val="28"/>
          <w:szCs w:val="28"/>
        </w:rPr>
        <w:t xml:space="preserve"> </w:t>
      </w:r>
      <w:r w:rsidRPr="00556AD8">
        <w:rPr>
          <w:rFonts w:ascii="Times New Roman" w:hAnsi="Times New Roman" w:cs="Times New Roman"/>
          <w:sz w:val="28"/>
          <w:szCs w:val="28"/>
        </w:rPr>
        <w:t>с</w:t>
      </w:r>
      <w:r>
        <w:rPr>
          <w:rFonts w:ascii="Times New Roman" w:hAnsi="Times New Roman" w:cs="Times New Roman"/>
          <w:sz w:val="28"/>
          <w:szCs w:val="28"/>
        </w:rPr>
        <w:t xml:space="preserve"> </w:t>
      </w:r>
      <w:r w:rsidRPr="00556AD8">
        <w:rPr>
          <w:rFonts w:ascii="Times New Roman" w:hAnsi="Times New Roman" w:cs="Times New Roman"/>
          <w:sz w:val="28"/>
          <w:szCs w:val="28"/>
        </w:rPr>
        <w:t>англ.).</w:t>
      </w:r>
      <w:r>
        <w:rPr>
          <w:rFonts w:ascii="Times New Roman" w:hAnsi="Times New Roman" w:cs="Times New Roman"/>
          <w:sz w:val="28"/>
          <w:szCs w:val="28"/>
        </w:rPr>
        <w:t xml:space="preserve"> </w:t>
      </w:r>
      <w:r w:rsidRPr="00556AD8">
        <w:rPr>
          <w:rFonts w:ascii="Times New Roman" w:hAnsi="Times New Roman" w:cs="Times New Roman"/>
          <w:sz w:val="28"/>
          <w:szCs w:val="28"/>
        </w:rPr>
        <w:t>/</w:t>
      </w:r>
      <w:r>
        <w:rPr>
          <w:rFonts w:ascii="Times New Roman" w:hAnsi="Times New Roman" w:cs="Times New Roman"/>
          <w:sz w:val="28"/>
          <w:szCs w:val="28"/>
        </w:rPr>
        <w:t xml:space="preserve"> </w:t>
      </w:r>
      <w:r w:rsidRPr="00556AD8">
        <w:rPr>
          <w:rFonts w:ascii="Times New Roman" w:hAnsi="Times New Roman" w:cs="Times New Roman"/>
          <w:sz w:val="28"/>
          <w:szCs w:val="28"/>
        </w:rPr>
        <w:t>А.</w:t>
      </w:r>
      <w:r>
        <w:rPr>
          <w:rFonts w:ascii="Times New Roman" w:hAnsi="Times New Roman" w:cs="Times New Roman"/>
          <w:sz w:val="28"/>
          <w:szCs w:val="28"/>
        </w:rPr>
        <w:t xml:space="preserve"> </w:t>
      </w:r>
      <w:r w:rsidRPr="00556AD8">
        <w:rPr>
          <w:rFonts w:ascii="Times New Roman" w:hAnsi="Times New Roman" w:cs="Times New Roman"/>
          <w:sz w:val="28"/>
          <w:szCs w:val="28"/>
        </w:rPr>
        <w:t>Л.</w:t>
      </w:r>
      <w:r>
        <w:rPr>
          <w:rFonts w:ascii="Times New Roman" w:hAnsi="Times New Roman" w:cs="Times New Roman"/>
          <w:sz w:val="28"/>
          <w:szCs w:val="28"/>
        </w:rPr>
        <w:t xml:space="preserve"> </w:t>
      </w:r>
      <w:r w:rsidRPr="00556AD8">
        <w:rPr>
          <w:rFonts w:ascii="Times New Roman" w:hAnsi="Times New Roman" w:cs="Times New Roman"/>
          <w:sz w:val="28"/>
          <w:szCs w:val="28"/>
        </w:rPr>
        <w:t>Кребер.</w:t>
      </w:r>
      <w:r>
        <w:rPr>
          <w:rFonts w:ascii="Times New Roman" w:hAnsi="Times New Roman" w:cs="Times New Roman"/>
          <w:sz w:val="28"/>
          <w:szCs w:val="28"/>
        </w:rPr>
        <w:t xml:space="preserve"> </w:t>
      </w:r>
      <w:r w:rsidRPr="00556AD8">
        <w:rPr>
          <w:rFonts w:ascii="Times New Roman" w:hAnsi="Times New Roman" w:cs="Times New Roman"/>
          <w:sz w:val="28"/>
          <w:szCs w:val="28"/>
        </w:rPr>
        <w:t>–</w:t>
      </w:r>
      <w:r>
        <w:rPr>
          <w:rFonts w:ascii="Times New Roman" w:hAnsi="Times New Roman" w:cs="Times New Roman"/>
          <w:sz w:val="28"/>
          <w:szCs w:val="28"/>
        </w:rPr>
        <w:t xml:space="preserve"> </w:t>
      </w:r>
      <w:r w:rsidRPr="00556AD8">
        <w:rPr>
          <w:rFonts w:ascii="Times New Roman" w:hAnsi="Times New Roman" w:cs="Times New Roman"/>
          <w:sz w:val="28"/>
          <w:szCs w:val="28"/>
        </w:rPr>
        <w:t>М.:</w:t>
      </w:r>
      <w:r>
        <w:rPr>
          <w:rFonts w:ascii="Times New Roman" w:hAnsi="Times New Roman" w:cs="Times New Roman"/>
          <w:sz w:val="28"/>
          <w:szCs w:val="28"/>
        </w:rPr>
        <w:t xml:space="preserve"> </w:t>
      </w:r>
      <w:r w:rsidRPr="00556AD8">
        <w:rPr>
          <w:rFonts w:ascii="Times New Roman" w:hAnsi="Times New Roman" w:cs="Times New Roman"/>
          <w:sz w:val="28"/>
          <w:szCs w:val="28"/>
        </w:rPr>
        <w:t>РОССПЭН,</w:t>
      </w:r>
      <w:r>
        <w:rPr>
          <w:rFonts w:ascii="Times New Roman" w:hAnsi="Times New Roman" w:cs="Times New Roman"/>
          <w:sz w:val="28"/>
          <w:szCs w:val="28"/>
        </w:rPr>
        <w:t xml:space="preserve"> </w:t>
      </w:r>
      <w:r w:rsidRPr="00556AD8">
        <w:rPr>
          <w:rFonts w:ascii="Times New Roman" w:hAnsi="Times New Roman" w:cs="Times New Roman"/>
          <w:sz w:val="28"/>
          <w:szCs w:val="28"/>
        </w:rPr>
        <w:t>2004.</w:t>
      </w:r>
      <w:r>
        <w:rPr>
          <w:rFonts w:ascii="Times New Roman" w:hAnsi="Times New Roman" w:cs="Times New Roman"/>
          <w:sz w:val="28"/>
          <w:szCs w:val="28"/>
        </w:rPr>
        <w:t xml:space="preserve"> </w:t>
      </w:r>
      <w:r w:rsidRPr="00556AD8">
        <w:rPr>
          <w:rFonts w:ascii="Times New Roman" w:hAnsi="Times New Roman" w:cs="Times New Roman"/>
          <w:sz w:val="28"/>
          <w:szCs w:val="28"/>
        </w:rPr>
        <w:t>-</w:t>
      </w:r>
      <w:r>
        <w:rPr>
          <w:rFonts w:ascii="Times New Roman" w:hAnsi="Times New Roman" w:cs="Times New Roman"/>
          <w:sz w:val="28"/>
          <w:szCs w:val="28"/>
        </w:rPr>
        <w:t xml:space="preserve"> </w:t>
      </w:r>
      <w:r w:rsidRPr="00556AD8">
        <w:rPr>
          <w:rFonts w:ascii="Times New Roman" w:hAnsi="Times New Roman" w:cs="Times New Roman"/>
          <w:sz w:val="28"/>
          <w:szCs w:val="28"/>
        </w:rPr>
        <w:t>1006</w:t>
      </w:r>
      <w:r>
        <w:rPr>
          <w:rFonts w:ascii="Times New Roman" w:hAnsi="Times New Roman" w:cs="Times New Roman"/>
          <w:sz w:val="28"/>
          <w:szCs w:val="28"/>
        </w:rPr>
        <w:t xml:space="preserve"> </w:t>
      </w:r>
      <w:r w:rsidRPr="00556AD8">
        <w:rPr>
          <w:rFonts w:ascii="Times New Roman" w:hAnsi="Times New Roman" w:cs="Times New Roman"/>
          <w:sz w:val="28"/>
          <w:szCs w:val="28"/>
        </w:rPr>
        <w:t>с.</w:t>
      </w:r>
      <w:r>
        <w:rPr>
          <w:rFonts w:ascii="Times New Roman" w:hAnsi="Times New Roman" w:cs="Times New Roman"/>
          <w:sz w:val="28"/>
          <w:szCs w:val="28"/>
        </w:rPr>
        <w:t xml:space="preserve"> </w:t>
      </w:r>
    </w:p>
    <w:p w:rsidR="00FE52BC" w:rsidRPr="008F76DA" w:rsidRDefault="00FE52BC" w:rsidP="00FE52BC">
      <w:pPr>
        <w:pStyle w:val="a7"/>
        <w:numPr>
          <w:ilvl w:val="0"/>
          <w:numId w:val="23"/>
        </w:numPr>
        <w:spacing w:after="0" w:line="240" w:lineRule="auto"/>
        <w:jc w:val="both"/>
        <w:rPr>
          <w:rFonts w:ascii="Times New Roman" w:hAnsi="Times New Roman" w:cs="Times New Roman"/>
          <w:sz w:val="28"/>
          <w:szCs w:val="28"/>
        </w:rPr>
      </w:pPr>
      <w:r w:rsidRPr="008F76DA">
        <w:rPr>
          <w:rFonts w:ascii="Times New Roman" w:hAnsi="Times New Roman" w:cs="Times New Roman"/>
          <w:sz w:val="28"/>
          <w:szCs w:val="28"/>
        </w:rPr>
        <w:t>Сулейменов</w:t>
      </w:r>
      <w:r>
        <w:rPr>
          <w:rFonts w:ascii="Times New Roman" w:hAnsi="Times New Roman" w:cs="Times New Roman"/>
          <w:sz w:val="28"/>
          <w:szCs w:val="28"/>
        </w:rPr>
        <w:t xml:space="preserve"> </w:t>
      </w:r>
      <w:r w:rsidRPr="008F76DA">
        <w:rPr>
          <w:rFonts w:ascii="Times New Roman" w:hAnsi="Times New Roman" w:cs="Times New Roman"/>
          <w:sz w:val="28"/>
          <w:szCs w:val="28"/>
        </w:rPr>
        <w:t>И.Э.,</w:t>
      </w:r>
      <w:r>
        <w:rPr>
          <w:rFonts w:ascii="Times New Roman" w:hAnsi="Times New Roman" w:cs="Times New Roman"/>
          <w:sz w:val="28"/>
          <w:szCs w:val="28"/>
        </w:rPr>
        <w:t xml:space="preserve"> </w:t>
      </w:r>
      <w:r w:rsidRPr="008F76DA">
        <w:rPr>
          <w:rFonts w:ascii="Times New Roman" w:hAnsi="Times New Roman" w:cs="Times New Roman"/>
          <w:sz w:val="28"/>
          <w:szCs w:val="28"/>
        </w:rPr>
        <w:t>Шалтыкова</w:t>
      </w:r>
      <w:r>
        <w:rPr>
          <w:rFonts w:ascii="Times New Roman" w:hAnsi="Times New Roman" w:cs="Times New Roman"/>
          <w:sz w:val="28"/>
          <w:szCs w:val="28"/>
        </w:rPr>
        <w:t xml:space="preserve"> </w:t>
      </w:r>
      <w:r w:rsidRPr="008F76DA">
        <w:rPr>
          <w:rFonts w:ascii="Times New Roman" w:hAnsi="Times New Roman" w:cs="Times New Roman"/>
          <w:sz w:val="28"/>
          <w:szCs w:val="28"/>
        </w:rPr>
        <w:t>Д.Б.</w:t>
      </w:r>
      <w:r>
        <w:rPr>
          <w:rFonts w:ascii="Times New Roman" w:hAnsi="Times New Roman" w:cs="Times New Roman"/>
          <w:sz w:val="28"/>
          <w:szCs w:val="28"/>
        </w:rPr>
        <w:t xml:space="preserve"> </w:t>
      </w:r>
      <w:r w:rsidRPr="008F76DA">
        <w:rPr>
          <w:rFonts w:ascii="Times New Roman" w:hAnsi="Times New Roman" w:cs="Times New Roman"/>
          <w:sz w:val="28"/>
          <w:szCs w:val="28"/>
        </w:rPr>
        <w:t>Идентичность</w:t>
      </w:r>
      <w:r>
        <w:rPr>
          <w:rFonts w:ascii="Times New Roman" w:hAnsi="Times New Roman" w:cs="Times New Roman"/>
          <w:sz w:val="28"/>
          <w:szCs w:val="28"/>
        </w:rPr>
        <w:t xml:space="preserve"> </w:t>
      </w:r>
      <w:r w:rsidRPr="008F76DA">
        <w:rPr>
          <w:rFonts w:ascii="Times New Roman" w:hAnsi="Times New Roman" w:cs="Times New Roman"/>
          <w:sz w:val="28"/>
          <w:szCs w:val="28"/>
        </w:rPr>
        <w:t>как</w:t>
      </w:r>
      <w:r>
        <w:rPr>
          <w:rFonts w:ascii="Times New Roman" w:hAnsi="Times New Roman" w:cs="Times New Roman"/>
          <w:sz w:val="28"/>
          <w:szCs w:val="28"/>
        </w:rPr>
        <w:t xml:space="preserve"> </w:t>
      </w:r>
      <w:r w:rsidRPr="008F76DA">
        <w:rPr>
          <w:rFonts w:ascii="Times New Roman" w:hAnsi="Times New Roman" w:cs="Times New Roman"/>
          <w:sz w:val="28"/>
          <w:szCs w:val="28"/>
        </w:rPr>
        <w:t>самоподдерживающаяся</w:t>
      </w:r>
      <w:r>
        <w:rPr>
          <w:rFonts w:ascii="Times New Roman" w:hAnsi="Times New Roman" w:cs="Times New Roman"/>
          <w:sz w:val="28"/>
          <w:szCs w:val="28"/>
        </w:rPr>
        <w:t xml:space="preserve"> </w:t>
      </w:r>
      <w:r w:rsidRPr="008F76DA">
        <w:rPr>
          <w:rFonts w:ascii="Times New Roman" w:hAnsi="Times New Roman" w:cs="Times New Roman"/>
          <w:sz w:val="28"/>
          <w:szCs w:val="28"/>
        </w:rPr>
        <w:t>информационная</w:t>
      </w:r>
      <w:r>
        <w:rPr>
          <w:rFonts w:ascii="Times New Roman" w:hAnsi="Times New Roman" w:cs="Times New Roman"/>
          <w:sz w:val="28"/>
          <w:szCs w:val="28"/>
        </w:rPr>
        <w:t xml:space="preserve"> </w:t>
      </w:r>
      <w:r w:rsidRPr="008F76DA">
        <w:rPr>
          <w:rFonts w:ascii="Times New Roman" w:hAnsi="Times New Roman" w:cs="Times New Roman"/>
          <w:sz w:val="28"/>
          <w:szCs w:val="28"/>
        </w:rPr>
        <w:t>структура.</w:t>
      </w:r>
      <w:r>
        <w:rPr>
          <w:rFonts w:ascii="Times New Roman" w:hAnsi="Times New Roman" w:cs="Times New Roman"/>
          <w:sz w:val="28"/>
          <w:szCs w:val="28"/>
        </w:rPr>
        <w:t xml:space="preserve"> </w:t>
      </w:r>
      <w:r w:rsidRPr="008F76DA">
        <w:rPr>
          <w:rFonts w:ascii="Times New Roman" w:hAnsi="Times New Roman" w:cs="Times New Roman"/>
          <w:sz w:val="28"/>
          <w:szCs w:val="28"/>
        </w:rPr>
        <w:t>Мат.</w:t>
      </w:r>
      <w:r>
        <w:rPr>
          <w:rFonts w:ascii="Times New Roman" w:hAnsi="Times New Roman" w:cs="Times New Roman"/>
          <w:sz w:val="28"/>
          <w:szCs w:val="28"/>
        </w:rPr>
        <w:t xml:space="preserve"> </w:t>
      </w:r>
      <w:r w:rsidRPr="008F76DA">
        <w:rPr>
          <w:rFonts w:ascii="Times New Roman" w:hAnsi="Times New Roman" w:cs="Times New Roman"/>
          <w:sz w:val="28"/>
          <w:szCs w:val="28"/>
        </w:rPr>
        <w:t>12-ой</w:t>
      </w:r>
      <w:r>
        <w:rPr>
          <w:rFonts w:ascii="Times New Roman" w:hAnsi="Times New Roman" w:cs="Times New Roman"/>
          <w:sz w:val="28"/>
          <w:szCs w:val="28"/>
        </w:rPr>
        <w:t xml:space="preserve"> </w:t>
      </w:r>
      <w:r w:rsidRPr="008F76DA">
        <w:rPr>
          <w:rFonts w:ascii="Times New Roman" w:hAnsi="Times New Roman" w:cs="Times New Roman"/>
          <w:sz w:val="28"/>
          <w:szCs w:val="28"/>
        </w:rPr>
        <w:t>Межд.</w:t>
      </w:r>
      <w:r>
        <w:rPr>
          <w:rFonts w:ascii="Times New Roman" w:hAnsi="Times New Roman" w:cs="Times New Roman"/>
          <w:sz w:val="28"/>
          <w:szCs w:val="28"/>
        </w:rPr>
        <w:t xml:space="preserve"> </w:t>
      </w:r>
      <w:r w:rsidRPr="008F76DA">
        <w:rPr>
          <w:rFonts w:ascii="Times New Roman" w:hAnsi="Times New Roman" w:cs="Times New Roman"/>
          <w:sz w:val="28"/>
          <w:szCs w:val="28"/>
        </w:rPr>
        <w:t>Конф.</w:t>
      </w:r>
      <w:r>
        <w:rPr>
          <w:rFonts w:ascii="Times New Roman" w:hAnsi="Times New Roman" w:cs="Times New Roman"/>
          <w:sz w:val="28"/>
          <w:szCs w:val="28"/>
        </w:rPr>
        <w:t xml:space="preserve"> </w:t>
      </w:r>
      <w:r w:rsidRPr="008F76DA">
        <w:rPr>
          <w:rFonts w:ascii="Times New Roman" w:hAnsi="Times New Roman" w:cs="Times New Roman"/>
          <w:sz w:val="28"/>
          <w:szCs w:val="28"/>
        </w:rPr>
        <w:t>«Этничность</w:t>
      </w:r>
      <w:r>
        <w:rPr>
          <w:rFonts w:ascii="Times New Roman" w:hAnsi="Times New Roman" w:cs="Times New Roman"/>
          <w:sz w:val="28"/>
          <w:szCs w:val="28"/>
        </w:rPr>
        <w:t xml:space="preserve"> </w:t>
      </w:r>
      <w:r w:rsidRPr="008F76DA">
        <w:rPr>
          <w:rFonts w:ascii="Times New Roman" w:hAnsi="Times New Roman" w:cs="Times New Roman"/>
          <w:sz w:val="28"/>
          <w:szCs w:val="28"/>
        </w:rPr>
        <w:t>и</w:t>
      </w:r>
      <w:r>
        <w:rPr>
          <w:rFonts w:ascii="Times New Roman" w:hAnsi="Times New Roman" w:cs="Times New Roman"/>
          <w:sz w:val="28"/>
          <w:szCs w:val="28"/>
        </w:rPr>
        <w:t xml:space="preserve"> </w:t>
      </w:r>
      <w:r w:rsidRPr="008F76DA">
        <w:rPr>
          <w:rFonts w:ascii="Times New Roman" w:hAnsi="Times New Roman" w:cs="Times New Roman"/>
          <w:sz w:val="28"/>
          <w:szCs w:val="28"/>
        </w:rPr>
        <w:t>власть»,</w:t>
      </w:r>
      <w:r>
        <w:rPr>
          <w:rFonts w:ascii="Times New Roman" w:hAnsi="Times New Roman" w:cs="Times New Roman"/>
          <w:sz w:val="28"/>
          <w:szCs w:val="28"/>
        </w:rPr>
        <w:t xml:space="preserve"> </w:t>
      </w:r>
      <w:r w:rsidRPr="008F76DA">
        <w:rPr>
          <w:rFonts w:ascii="Times New Roman" w:hAnsi="Times New Roman" w:cs="Times New Roman"/>
          <w:sz w:val="28"/>
          <w:szCs w:val="28"/>
        </w:rPr>
        <w:t>Украина,</w:t>
      </w:r>
      <w:r>
        <w:rPr>
          <w:rFonts w:ascii="Times New Roman" w:hAnsi="Times New Roman" w:cs="Times New Roman"/>
          <w:sz w:val="28"/>
          <w:szCs w:val="28"/>
        </w:rPr>
        <w:t xml:space="preserve"> </w:t>
      </w:r>
      <w:r w:rsidRPr="008F76DA">
        <w:rPr>
          <w:rFonts w:ascii="Times New Roman" w:hAnsi="Times New Roman" w:cs="Times New Roman"/>
          <w:sz w:val="28"/>
          <w:szCs w:val="28"/>
        </w:rPr>
        <w:t>Ялта,</w:t>
      </w:r>
      <w:r>
        <w:rPr>
          <w:rFonts w:ascii="Times New Roman" w:hAnsi="Times New Roman" w:cs="Times New Roman"/>
          <w:sz w:val="28"/>
          <w:szCs w:val="28"/>
        </w:rPr>
        <w:t xml:space="preserve"> </w:t>
      </w:r>
      <w:r w:rsidRPr="008F76DA">
        <w:rPr>
          <w:rFonts w:ascii="Times New Roman" w:hAnsi="Times New Roman" w:cs="Times New Roman"/>
          <w:sz w:val="28"/>
          <w:szCs w:val="28"/>
        </w:rPr>
        <w:t>20-25</w:t>
      </w:r>
      <w:r>
        <w:rPr>
          <w:rFonts w:ascii="Times New Roman" w:hAnsi="Times New Roman" w:cs="Times New Roman"/>
          <w:sz w:val="28"/>
          <w:szCs w:val="28"/>
        </w:rPr>
        <w:t xml:space="preserve"> </w:t>
      </w:r>
      <w:r w:rsidRPr="008F76DA">
        <w:rPr>
          <w:rFonts w:ascii="Times New Roman" w:hAnsi="Times New Roman" w:cs="Times New Roman"/>
          <w:sz w:val="28"/>
          <w:szCs w:val="28"/>
        </w:rPr>
        <w:t>мая</w:t>
      </w:r>
      <w:r>
        <w:rPr>
          <w:rFonts w:ascii="Times New Roman" w:hAnsi="Times New Roman" w:cs="Times New Roman"/>
          <w:sz w:val="28"/>
          <w:szCs w:val="28"/>
        </w:rPr>
        <w:t xml:space="preserve"> </w:t>
      </w:r>
      <w:r w:rsidRPr="008F76DA">
        <w:rPr>
          <w:rFonts w:ascii="Times New Roman" w:hAnsi="Times New Roman" w:cs="Times New Roman"/>
          <w:sz w:val="28"/>
          <w:szCs w:val="28"/>
        </w:rPr>
        <w:t>2013</w:t>
      </w:r>
      <w:r>
        <w:rPr>
          <w:rFonts w:ascii="Times New Roman" w:hAnsi="Times New Roman" w:cs="Times New Roman"/>
          <w:sz w:val="28"/>
          <w:szCs w:val="28"/>
        </w:rPr>
        <w:t xml:space="preserve"> </w:t>
      </w:r>
      <w:r w:rsidRPr="008F76DA">
        <w:rPr>
          <w:rFonts w:ascii="Times New Roman" w:hAnsi="Times New Roman" w:cs="Times New Roman"/>
          <w:sz w:val="28"/>
          <w:szCs w:val="28"/>
        </w:rPr>
        <w:t>г.,</w:t>
      </w:r>
      <w:r>
        <w:rPr>
          <w:rFonts w:ascii="Times New Roman" w:hAnsi="Times New Roman" w:cs="Times New Roman"/>
          <w:sz w:val="28"/>
          <w:szCs w:val="28"/>
        </w:rPr>
        <w:t xml:space="preserve"> </w:t>
      </w:r>
      <w:r w:rsidRPr="008F76DA">
        <w:rPr>
          <w:rFonts w:ascii="Times New Roman" w:hAnsi="Times New Roman" w:cs="Times New Roman"/>
          <w:sz w:val="28"/>
          <w:szCs w:val="28"/>
        </w:rPr>
        <w:t>С.288-290.</w:t>
      </w:r>
    </w:p>
    <w:p w:rsidR="00FE52BC" w:rsidRPr="008F76DA" w:rsidRDefault="00FE52BC" w:rsidP="00FE52BC">
      <w:pPr>
        <w:pStyle w:val="a7"/>
        <w:numPr>
          <w:ilvl w:val="0"/>
          <w:numId w:val="23"/>
        </w:numPr>
        <w:spacing w:after="0" w:line="240" w:lineRule="auto"/>
        <w:jc w:val="both"/>
        <w:rPr>
          <w:rFonts w:ascii="Times New Roman" w:hAnsi="Times New Roman" w:cs="Times New Roman"/>
          <w:sz w:val="28"/>
          <w:szCs w:val="28"/>
        </w:rPr>
      </w:pPr>
      <w:r w:rsidRPr="008F76DA">
        <w:rPr>
          <w:rFonts w:ascii="Times New Roman" w:hAnsi="Times New Roman" w:cs="Times New Roman"/>
          <w:sz w:val="28"/>
          <w:szCs w:val="28"/>
        </w:rPr>
        <w:t>Шалтыкова</w:t>
      </w:r>
      <w:r>
        <w:rPr>
          <w:rFonts w:ascii="Times New Roman" w:hAnsi="Times New Roman" w:cs="Times New Roman"/>
          <w:sz w:val="28"/>
          <w:szCs w:val="28"/>
        </w:rPr>
        <w:t xml:space="preserve"> </w:t>
      </w:r>
      <w:r w:rsidRPr="008F76DA">
        <w:rPr>
          <w:rFonts w:ascii="Times New Roman" w:hAnsi="Times New Roman" w:cs="Times New Roman"/>
          <w:sz w:val="28"/>
          <w:szCs w:val="28"/>
        </w:rPr>
        <w:t>Д.Б.,</w:t>
      </w:r>
      <w:r>
        <w:rPr>
          <w:rFonts w:ascii="Times New Roman" w:hAnsi="Times New Roman" w:cs="Times New Roman"/>
          <w:sz w:val="28"/>
          <w:szCs w:val="28"/>
        </w:rPr>
        <w:t xml:space="preserve"> </w:t>
      </w:r>
      <w:r w:rsidRPr="008F76DA">
        <w:rPr>
          <w:rFonts w:ascii="Times New Roman" w:hAnsi="Times New Roman" w:cs="Times New Roman"/>
          <w:sz w:val="28"/>
          <w:szCs w:val="28"/>
        </w:rPr>
        <w:t>Панченко</w:t>
      </w:r>
      <w:r>
        <w:rPr>
          <w:rFonts w:ascii="Times New Roman" w:hAnsi="Times New Roman" w:cs="Times New Roman"/>
          <w:sz w:val="28"/>
          <w:szCs w:val="28"/>
        </w:rPr>
        <w:t xml:space="preserve"> </w:t>
      </w:r>
      <w:r w:rsidRPr="008F76DA">
        <w:rPr>
          <w:rFonts w:ascii="Times New Roman" w:hAnsi="Times New Roman" w:cs="Times New Roman"/>
          <w:sz w:val="28"/>
          <w:szCs w:val="28"/>
        </w:rPr>
        <w:t>С.В.,</w:t>
      </w:r>
      <w:r>
        <w:rPr>
          <w:rFonts w:ascii="Times New Roman" w:hAnsi="Times New Roman" w:cs="Times New Roman"/>
          <w:sz w:val="28"/>
          <w:szCs w:val="28"/>
        </w:rPr>
        <w:t xml:space="preserve"> </w:t>
      </w:r>
      <w:r w:rsidRPr="008F76DA">
        <w:rPr>
          <w:rFonts w:ascii="Times New Roman" w:hAnsi="Times New Roman" w:cs="Times New Roman"/>
          <w:sz w:val="28"/>
          <w:szCs w:val="28"/>
        </w:rPr>
        <w:t>Абдрахманова</w:t>
      </w:r>
      <w:r>
        <w:rPr>
          <w:rFonts w:ascii="Times New Roman" w:hAnsi="Times New Roman" w:cs="Times New Roman"/>
          <w:sz w:val="28"/>
          <w:szCs w:val="28"/>
        </w:rPr>
        <w:t xml:space="preserve"> </w:t>
      </w:r>
      <w:r w:rsidRPr="008F76DA">
        <w:rPr>
          <w:rFonts w:ascii="Times New Roman" w:hAnsi="Times New Roman" w:cs="Times New Roman"/>
          <w:sz w:val="28"/>
          <w:szCs w:val="28"/>
        </w:rPr>
        <w:t>А.А.,</w:t>
      </w:r>
      <w:r>
        <w:rPr>
          <w:rFonts w:ascii="Times New Roman" w:hAnsi="Times New Roman" w:cs="Times New Roman"/>
          <w:sz w:val="28"/>
          <w:szCs w:val="28"/>
        </w:rPr>
        <w:t xml:space="preserve"> </w:t>
      </w:r>
      <w:r w:rsidRPr="008F76DA">
        <w:rPr>
          <w:rFonts w:ascii="Times New Roman" w:hAnsi="Times New Roman" w:cs="Times New Roman"/>
          <w:sz w:val="28"/>
          <w:szCs w:val="28"/>
        </w:rPr>
        <w:t>Сулейменов</w:t>
      </w:r>
      <w:r>
        <w:rPr>
          <w:rFonts w:ascii="Times New Roman" w:hAnsi="Times New Roman" w:cs="Times New Roman"/>
          <w:sz w:val="28"/>
          <w:szCs w:val="28"/>
        </w:rPr>
        <w:t xml:space="preserve"> </w:t>
      </w:r>
      <w:r w:rsidRPr="008F76DA">
        <w:rPr>
          <w:rFonts w:ascii="Times New Roman" w:hAnsi="Times New Roman" w:cs="Times New Roman"/>
          <w:sz w:val="28"/>
          <w:szCs w:val="28"/>
        </w:rPr>
        <w:t>И.Э.</w:t>
      </w:r>
      <w:r>
        <w:rPr>
          <w:rFonts w:ascii="Times New Roman" w:hAnsi="Times New Roman" w:cs="Times New Roman"/>
          <w:sz w:val="28"/>
          <w:szCs w:val="28"/>
        </w:rPr>
        <w:t xml:space="preserve"> </w:t>
      </w:r>
      <w:r w:rsidRPr="008F76DA">
        <w:rPr>
          <w:rFonts w:ascii="Times New Roman" w:hAnsi="Times New Roman" w:cs="Times New Roman"/>
          <w:sz w:val="28"/>
          <w:szCs w:val="28"/>
        </w:rPr>
        <w:t>Использование</w:t>
      </w:r>
      <w:r>
        <w:rPr>
          <w:rFonts w:ascii="Times New Roman" w:hAnsi="Times New Roman" w:cs="Times New Roman"/>
          <w:sz w:val="28"/>
          <w:szCs w:val="28"/>
        </w:rPr>
        <w:t xml:space="preserve"> </w:t>
      </w:r>
      <w:r w:rsidRPr="008F76DA">
        <w:rPr>
          <w:rFonts w:ascii="Times New Roman" w:hAnsi="Times New Roman" w:cs="Times New Roman"/>
          <w:sz w:val="28"/>
          <w:szCs w:val="28"/>
        </w:rPr>
        <w:t>социальных</w:t>
      </w:r>
      <w:r>
        <w:rPr>
          <w:rFonts w:ascii="Times New Roman" w:hAnsi="Times New Roman" w:cs="Times New Roman"/>
          <w:sz w:val="28"/>
          <w:szCs w:val="28"/>
        </w:rPr>
        <w:t xml:space="preserve"> </w:t>
      </w:r>
      <w:r w:rsidRPr="008F76DA">
        <w:rPr>
          <w:rFonts w:ascii="Times New Roman" w:hAnsi="Times New Roman" w:cs="Times New Roman"/>
          <w:sz w:val="28"/>
          <w:szCs w:val="28"/>
        </w:rPr>
        <w:t>сетей</w:t>
      </w:r>
      <w:r>
        <w:rPr>
          <w:rFonts w:ascii="Times New Roman" w:hAnsi="Times New Roman" w:cs="Times New Roman"/>
          <w:sz w:val="28"/>
          <w:szCs w:val="28"/>
        </w:rPr>
        <w:t xml:space="preserve"> </w:t>
      </w:r>
      <w:r w:rsidRPr="008F76DA">
        <w:rPr>
          <w:rFonts w:ascii="Times New Roman" w:hAnsi="Times New Roman" w:cs="Times New Roman"/>
          <w:sz w:val="28"/>
          <w:szCs w:val="28"/>
        </w:rPr>
        <w:t>для</w:t>
      </w:r>
      <w:r>
        <w:rPr>
          <w:rFonts w:ascii="Times New Roman" w:hAnsi="Times New Roman" w:cs="Times New Roman"/>
          <w:sz w:val="28"/>
          <w:szCs w:val="28"/>
        </w:rPr>
        <w:t xml:space="preserve"> </w:t>
      </w:r>
      <w:r w:rsidRPr="008F76DA">
        <w:rPr>
          <w:rFonts w:ascii="Times New Roman" w:hAnsi="Times New Roman" w:cs="Times New Roman"/>
          <w:sz w:val="28"/>
          <w:szCs w:val="28"/>
        </w:rPr>
        <w:t>количественной</w:t>
      </w:r>
      <w:r>
        <w:rPr>
          <w:rFonts w:ascii="Times New Roman" w:hAnsi="Times New Roman" w:cs="Times New Roman"/>
          <w:sz w:val="28"/>
          <w:szCs w:val="28"/>
        </w:rPr>
        <w:t xml:space="preserve"> </w:t>
      </w:r>
      <w:r w:rsidRPr="008F76DA">
        <w:rPr>
          <w:rFonts w:ascii="Times New Roman" w:hAnsi="Times New Roman" w:cs="Times New Roman"/>
          <w:sz w:val="28"/>
          <w:szCs w:val="28"/>
        </w:rPr>
        <w:t>оценки</w:t>
      </w:r>
      <w:r>
        <w:rPr>
          <w:rFonts w:ascii="Times New Roman" w:hAnsi="Times New Roman" w:cs="Times New Roman"/>
          <w:sz w:val="28"/>
          <w:szCs w:val="28"/>
        </w:rPr>
        <w:t xml:space="preserve"> </w:t>
      </w:r>
      <w:r w:rsidRPr="008F76DA">
        <w:rPr>
          <w:rFonts w:ascii="Times New Roman" w:hAnsi="Times New Roman" w:cs="Times New Roman"/>
          <w:sz w:val="28"/>
          <w:szCs w:val="28"/>
        </w:rPr>
        <w:t>этнических</w:t>
      </w:r>
      <w:r>
        <w:rPr>
          <w:rFonts w:ascii="Times New Roman" w:hAnsi="Times New Roman" w:cs="Times New Roman"/>
          <w:sz w:val="28"/>
          <w:szCs w:val="28"/>
        </w:rPr>
        <w:t xml:space="preserve"> </w:t>
      </w:r>
      <w:r w:rsidRPr="008F76DA">
        <w:rPr>
          <w:rFonts w:ascii="Times New Roman" w:hAnsi="Times New Roman" w:cs="Times New Roman"/>
          <w:sz w:val="28"/>
          <w:szCs w:val="28"/>
        </w:rPr>
        <w:t>и</w:t>
      </w:r>
      <w:r>
        <w:rPr>
          <w:rFonts w:ascii="Times New Roman" w:hAnsi="Times New Roman" w:cs="Times New Roman"/>
          <w:sz w:val="28"/>
          <w:szCs w:val="28"/>
        </w:rPr>
        <w:t xml:space="preserve"> </w:t>
      </w:r>
      <w:r w:rsidRPr="008F76DA">
        <w:rPr>
          <w:rFonts w:ascii="Times New Roman" w:hAnsi="Times New Roman" w:cs="Times New Roman"/>
          <w:sz w:val="28"/>
          <w:szCs w:val="28"/>
        </w:rPr>
        <w:t>субэтнических</w:t>
      </w:r>
      <w:r>
        <w:rPr>
          <w:rFonts w:ascii="Times New Roman" w:hAnsi="Times New Roman" w:cs="Times New Roman"/>
          <w:sz w:val="28"/>
          <w:szCs w:val="28"/>
        </w:rPr>
        <w:t xml:space="preserve"> </w:t>
      </w:r>
      <w:r w:rsidRPr="008F76DA">
        <w:rPr>
          <w:rFonts w:ascii="Times New Roman" w:hAnsi="Times New Roman" w:cs="Times New Roman"/>
          <w:sz w:val="28"/>
          <w:szCs w:val="28"/>
        </w:rPr>
        <w:t>структур.</w:t>
      </w:r>
      <w:r>
        <w:rPr>
          <w:rFonts w:ascii="Times New Roman" w:hAnsi="Times New Roman" w:cs="Times New Roman"/>
          <w:sz w:val="28"/>
          <w:szCs w:val="28"/>
        </w:rPr>
        <w:t xml:space="preserve"> </w:t>
      </w:r>
      <w:r w:rsidRPr="008F76DA">
        <w:rPr>
          <w:rFonts w:ascii="Times New Roman" w:hAnsi="Times New Roman" w:cs="Times New Roman"/>
          <w:sz w:val="28"/>
          <w:szCs w:val="28"/>
        </w:rPr>
        <w:t>Мат.</w:t>
      </w:r>
      <w:r>
        <w:rPr>
          <w:rFonts w:ascii="Times New Roman" w:hAnsi="Times New Roman" w:cs="Times New Roman"/>
          <w:sz w:val="28"/>
          <w:szCs w:val="28"/>
        </w:rPr>
        <w:t xml:space="preserve"> </w:t>
      </w:r>
      <w:r w:rsidRPr="008F76DA">
        <w:rPr>
          <w:rFonts w:ascii="Times New Roman" w:hAnsi="Times New Roman" w:cs="Times New Roman"/>
          <w:sz w:val="28"/>
          <w:szCs w:val="28"/>
        </w:rPr>
        <w:t>12-ой</w:t>
      </w:r>
      <w:r>
        <w:rPr>
          <w:rFonts w:ascii="Times New Roman" w:hAnsi="Times New Roman" w:cs="Times New Roman"/>
          <w:sz w:val="28"/>
          <w:szCs w:val="28"/>
        </w:rPr>
        <w:t xml:space="preserve"> </w:t>
      </w:r>
      <w:r w:rsidRPr="008F76DA">
        <w:rPr>
          <w:rFonts w:ascii="Times New Roman" w:hAnsi="Times New Roman" w:cs="Times New Roman"/>
          <w:sz w:val="28"/>
          <w:szCs w:val="28"/>
        </w:rPr>
        <w:t>Межд.</w:t>
      </w:r>
      <w:r>
        <w:rPr>
          <w:rFonts w:ascii="Times New Roman" w:hAnsi="Times New Roman" w:cs="Times New Roman"/>
          <w:sz w:val="28"/>
          <w:szCs w:val="28"/>
        </w:rPr>
        <w:t xml:space="preserve"> </w:t>
      </w:r>
      <w:r w:rsidRPr="008F76DA">
        <w:rPr>
          <w:rFonts w:ascii="Times New Roman" w:hAnsi="Times New Roman" w:cs="Times New Roman"/>
          <w:sz w:val="28"/>
          <w:szCs w:val="28"/>
        </w:rPr>
        <w:t>Конф.</w:t>
      </w:r>
      <w:r>
        <w:rPr>
          <w:rFonts w:ascii="Times New Roman" w:hAnsi="Times New Roman" w:cs="Times New Roman"/>
          <w:sz w:val="28"/>
          <w:szCs w:val="28"/>
        </w:rPr>
        <w:t xml:space="preserve"> </w:t>
      </w:r>
      <w:r w:rsidRPr="008F76DA">
        <w:rPr>
          <w:rFonts w:ascii="Times New Roman" w:hAnsi="Times New Roman" w:cs="Times New Roman"/>
          <w:sz w:val="28"/>
          <w:szCs w:val="28"/>
        </w:rPr>
        <w:t>«Этничность</w:t>
      </w:r>
      <w:r>
        <w:rPr>
          <w:rFonts w:ascii="Times New Roman" w:hAnsi="Times New Roman" w:cs="Times New Roman"/>
          <w:sz w:val="28"/>
          <w:szCs w:val="28"/>
        </w:rPr>
        <w:t xml:space="preserve"> </w:t>
      </w:r>
      <w:r w:rsidRPr="008F76DA">
        <w:rPr>
          <w:rFonts w:ascii="Times New Roman" w:hAnsi="Times New Roman" w:cs="Times New Roman"/>
          <w:sz w:val="28"/>
          <w:szCs w:val="28"/>
        </w:rPr>
        <w:t>и</w:t>
      </w:r>
      <w:r>
        <w:rPr>
          <w:rFonts w:ascii="Times New Roman" w:hAnsi="Times New Roman" w:cs="Times New Roman"/>
          <w:sz w:val="28"/>
          <w:szCs w:val="28"/>
        </w:rPr>
        <w:t xml:space="preserve"> </w:t>
      </w:r>
      <w:r w:rsidRPr="008F76DA">
        <w:rPr>
          <w:rFonts w:ascii="Times New Roman" w:hAnsi="Times New Roman" w:cs="Times New Roman"/>
          <w:sz w:val="28"/>
          <w:szCs w:val="28"/>
        </w:rPr>
        <w:t>власть»,</w:t>
      </w:r>
      <w:r>
        <w:rPr>
          <w:rFonts w:ascii="Times New Roman" w:hAnsi="Times New Roman" w:cs="Times New Roman"/>
          <w:sz w:val="28"/>
          <w:szCs w:val="28"/>
        </w:rPr>
        <w:t xml:space="preserve"> </w:t>
      </w:r>
      <w:r w:rsidRPr="008F76DA">
        <w:rPr>
          <w:rFonts w:ascii="Times New Roman" w:hAnsi="Times New Roman" w:cs="Times New Roman"/>
          <w:sz w:val="28"/>
          <w:szCs w:val="28"/>
        </w:rPr>
        <w:t>Украина,</w:t>
      </w:r>
      <w:r>
        <w:rPr>
          <w:rFonts w:ascii="Times New Roman" w:hAnsi="Times New Roman" w:cs="Times New Roman"/>
          <w:sz w:val="28"/>
          <w:szCs w:val="28"/>
        </w:rPr>
        <w:t xml:space="preserve"> </w:t>
      </w:r>
      <w:r w:rsidRPr="008F76DA">
        <w:rPr>
          <w:rFonts w:ascii="Times New Roman" w:hAnsi="Times New Roman" w:cs="Times New Roman"/>
          <w:sz w:val="28"/>
          <w:szCs w:val="28"/>
        </w:rPr>
        <w:t>Ялта,</w:t>
      </w:r>
      <w:r>
        <w:rPr>
          <w:rFonts w:ascii="Times New Roman" w:hAnsi="Times New Roman" w:cs="Times New Roman"/>
          <w:sz w:val="28"/>
          <w:szCs w:val="28"/>
        </w:rPr>
        <w:t xml:space="preserve"> </w:t>
      </w:r>
      <w:r w:rsidRPr="008F76DA">
        <w:rPr>
          <w:rFonts w:ascii="Times New Roman" w:hAnsi="Times New Roman" w:cs="Times New Roman"/>
          <w:sz w:val="28"/>
          <w:szCs w:val="28"/>
        </w:rPr>
        <w:t>20-25</w:t>
      </w:r>
      <w:r>
        <w:rPr>
          <w:rFonts w:ascii="Times New Roman" w:hAnsi="Times New Roman" w:cs="Times New Roman"/>
          <w:sz w:val="28"/>
          <w:szCs w:val="28"/>
        </w:rPr>
        <w:t xml:space="preserve"> </w:t>
      </w:r>
      <w:r w:rsidRPr="008F76DA">
        <w:rPr>
          <w:rFonts w:ascii="Times New Roman" w:hAnsi="Times New Roman" w:cs="Times New Roman"/>
          <w:sz w:val="28"/>
          <w:szCs w:val="28"/>
        </w:rPr>
        <w:t>мая</w:t>
      </w:r>
      <w:r>
        <w:rPr>
          <w:rFonts w:ascii="Times New Roman" w:hAnsi="Times New Roman" w:cs="Times New Roman"/>
          <w:sz w:val="28"/>
          <w:szCs w:val="28"/>
        </w:rPr>
        <w:t xml:space="preserve"> </w:t>
      </w:r>
      <w:r w:rsidRPr="008F76DA">
        <w:rPr>
          <w:rFonts w:ascii="Times New Roman" w:hAnsi="Times New Roman" w:cs="Times New Roman"/>
          <w:sz w:val="28"/>
          <w:szCs w:val="28"/>
        </w:rPr>
        <w:t>2013</w:t>
      </w:r>
      <w:r>
        <w:rPr>
          <w:rFonts w:ascii="Times New Roman" w:hAnsi="Times New Roman" w:cs="Times New Roman"/>
          <w:sz w:val="28"/>
          <w:szCs w:val="28"/>
        </w:rPr>
        <w:t xml:space="preserve"> </w:t>
      </w:r>
      <w:r w:rsidRPr="008F76DA">
        <w:rPr>
          <w:rFonts w:ascii="Times New Roman" w:hAnsi="Times New Roman" w:cs="Times New Roman"/>
          <w:sz w:val="28"/>
          <w:szCs w:val="28"/>
        </w:rPr>
        <w:t>г.,</w:t>
      </w:r>
      <w:r>
        <w:rPr>
          <w:rFonts w:ascii="Times New Roman" w:hAnsi="Times New Roman" w:cs="Times New Roman"/>
          <w:sz w:val="28"/>
          <w:szCs w:val="28"/>
        </w:rPr>
        <w:t xml:space="preserve"> </w:t>
      </w:r>
      <w:r w:rsidRPr="008F76DA">
        <w:rPr>
          <w:rFonts w:ascii="Times New Roman" w:hAnsi="Times New Roman" w:cs="Times New Roman"/>
          <w:sz w:val="28"/>
          <w:szCs w:val="28"/>
        </w:rPr>
        <w:t>С.412-413.</w:t>
      </w:r>
    </w:p>
    <w:p w:rsidR="00FE52BC" w:rsidRPr="00761BB5" w:rsidRDefault="00FE52BC" w:rsidP="00FE52BC">
      <w:pPr>
        <w:pStyle w:val="ab"/>
        <w:numPr>
          <w:ilvl w:val="0"/>
          <w:numId w:val="23"/>
        </w:numPr>
        <w:tabs>
          <w:tab w:val="left" w:pos="993"/>
          <w:tab w:val="left" w:pos="1276"/>
          <w:tab w:val="left" w:pos="1418"/>
        </w:tabs>
        <w:jc w:val="both"/>
        <w:rPr>
          <w:rFonts w:ascii="Times New Roman" w:hAnsi="Times New Roman" w:cs="Times New Roman"/>
          <w:sz w:val="28"/>
          <w:szCs w:val="28"/>
        </w:rPr>
      </w:pPr>
      <w:r w:rsidRPr="00761BB5">
        <w:rPr>
          <w:rFonts w:ascii="Times New Roman" w:hAnsi="Times New Roman" w:cs="Times New Roman"/>
          <w:sz w:val="28"/>
          <w:szCs w:val="28"/>
        </w:rPr>
        <w:t>Гумилев</w:t>
      </w:r>
      <w:r>
        <w:rPr>
          <w:rFonts w:ascii="Times New Roman" w:hAnsi="Times New Roman" w:cs="Times New Roman"/>
          <w:sz w:val="28"/>
          <w:szCs w:val="28"/>
        </w:rPr>
        <w:t xml:space="preserve"> </w:t>
      </w:r>
      <w:r w:rsidRPr="00761BB5">
        <w:rPr>
          <w:rFonts w:ascii="Times New Roman" w:hAnsi="Times New Roman" w:cs="Times New Roman"/>
          <w:sz w:val="28"/>
          <w:szCs w:val="28"/>
        </w:rPr>
        <w:t>Л.</w:t>
      </w:r>
      <w:r>
        <w:rPr>
          <w:rFonts w:ascii="Times New Roman" w:hAnsi="Times New Roman" w:cs="Times New Roman"/>
          <w:sz w:val="28"/>
          <w:szCs w:val="28"/>
        </w:rPr>
        <w:t xml:space="preserve"> </w:t>
      </w:r>
      <w:r w:rsidRPr="00761BB5">
        <w:rPr>
          <w:rFonts w:ascii="Times New Roman" w:hAnsi="Times New Roman" w:cs="Times New Roman"/>
          <w:sz w:val="28"/>
          <w:szCs w:val="28"/>
        </w:rPr>
        <w:t>Н.</w:t>
      </w:r>
      <w:r>
        <w:rPr>
          <w:rFonts w:ascii="Times New Roman" w:hAnsi="Times New Roman" w:cs="Times New Roman"/>
          <w:sz w:val="28"/>
          <w:szCs w:val="28"/>
        </w:rPr>
        <w:t xml:space="preserve"> </w:t>
      </w:r>
      <w:r w:rsidRPr="00761BB5">
        <w:rPr>
          <w:rFonts w:ascii="Times New Roman" w:hAnsi="Times New Roman" w:cs="Times New Roman"/>
          <w:sz w:val="28"/>
          <w:szCs w:val="28"/>
        </w:rPr>
        <w:t>Этногенез</w:t>
      </w:r>
      <w:r>
        <w:rPr>
          <w:rFonts w:ascii="Times New Roman" w:hAnsi="Times New Roman" w:cs="Times New Roman"/>
          <w:sz w:val="28"/>
          <w:szCs w:val="28"/>
        </w:rPr>
        <w:t xml:space="preserve"> </w:t>
      </w:r>
      <w:r w:rsidRPr="00761BB5">
        <w:rPr>
          <w:rFonts w:ascii="Times New Roman" w:hAnsi="Times New Roman" w:cs="Times New Roman"/>
          <w:sz w:val="28"/>
          <w:szCs w:val="28"/>
        </w:rPr>
        <w:t>и</w:t>
      </w:r>
      <w:r>
        <w:rPr>
          <w:rFonts w:ascii="Times New Roman" w:hAnsi="Times New Roman" w:cs="Times New Roman"/>
          <w:sz w:val="28"/>
          <w:szCs w:val="28"/>
        </w:rPr>
        <w:t xml:space="preserve"> </w:t>
      </w:r>
      <w:r w:rsidRPr="00761BB5">
        <w:rPr>
          <w:rFonts w:ascii="Times New Roman" w:hAnsi="Times New Roman" w:cs="Times New Roman"/>
          <w:sz w:val="28"/>
          <w:szCs w:val="28"/>
        </w:rPr>
        <w:t>биосфера</w:t>
      </w:r>
      <w:r>
        <w:rPr>
          <w:rFonts w:ascii="Times New Roman" w:hAnsi="Times New Roman" w:cs="Times New Roman"/>
          <w:sz w:val="28"/>
          <w:szCs w:val="28"/>
        </w:rPr>
        <w:t xml:space="preserve"> </w:t>
      </w:r>
      <w:r w:rsidRPr="00761BB5">
        <w:rPr>
          <w:rFonts w:ascii="Times New Roman" w:hAnsi="Times New Roman" w:cs="Times New Roman"/>
          <w:sz w:val="28"/>
          <w:szCs w:val="28"/>
        </w:rPr>
        <w:t>Земли.</w:t>
      </w:r>
      <w:r>
        <w:rPr>
          <w:rFonts w:ascii="Times New Roman" w:hAnsi="Times New Roman" w:cs="Times New Roman"/>
          <w:sz w:val="28"/>
          <w:szCs w:val="28"/>
        </w:rPr>
        <w:t xml:space="preserve"> </w:t>
      </w:r>
      <w:r w:rsidRPr="00761BB5">
        <w:rPr>
          <w:rFonts w:ascii="Times New Roman" w:hAnsi="Times New Roman" w:cs="Times New Roman"/>
          <w:sz w:val="28"/>
          <w:szCs w:val="28"/>
        </w:rPr>
        <w:t>–</w:t>
      </w:r>
      <w:r>
        <w:rPr>
          <w:rFonts w:ascii="Times New Roman" w:hAnsi="Times New Roman" w:cs="Times New Roman"/>
          <w:sz w:val="28"/>
          <w:szCs w:val="28"/>
        </w:rPr>
        <w:t xml:space="preserve"> </w:t>
      </w:r>
      <w:r w:rsidRPr="00761BB5">
        <w:rPr>
          <w:rFonts w:ascii="Times New Roman" w:hAnsi="Times New Roman" w:cs="Times New Roman"/>
          <w:sz w:val="28"/>
          <w:szCs w:val="28"/>
        </w:rPr>
        <w:t>Гидрометеоиздат,</w:t>
      </w:r>
      <w:r>
        <w:rPr>
          <w:rFonts w:ascii="Times New Roman" w:hAnsi="Times New Roman" w:cs="Times New Roman"/>
          <w:sz w:val="28"/>
          <w:szCs w:val="28"/>
        </w:rPr>
        <w:t xml:space="preserve"> </w:t>
      </w:r>
      <w:r w:rsidRPr="00761BB5">
        <w:rPr>
          <w:rFonts w:ascii="Times New Roman" w:hAnsi="Times New Roman" w:cs="Times New Roman"/>
          <w:sz w:val="28"/>
          <w:szCs w:val="28"/>
        </w:rPr>
        <w:t>1990.</w:t>
      </w:r>
      <w:r>
        <w:rPr>
          <w:rFonts w:ascii="Times New Roman" w:hAnsi="Times New Roman" w:cs="Times New Roman"/>
          <w:sz w:val="28"/>
          <w:szCs w:val="28"/>
        </w:rPr>
        <w:t xml:space="preserve"> </w:t>
      </w:r>
      <w:r w:rsidRPr="00761BB5">
        <w:rPr>
          <w:rFonts w:ascii="Times New Roman" w:hAnsi="Times New Roman" w:cs="Times New Roman"/>
          <w:sz w:val="28"/>
          <w:szCs w:val="28"/>
        </w:rPr>
        <w:t>–</w:t>
      </w:r>
      <w:r>
        <w:rPr>
          <w:rFonts w:ascii="Times New Roman" w:hAnsi="Times New Roman" w:cs="Times New Roman"/>
          <w:sz w:val="28"/>
          <w:szCs w:val="28"/>
        </w:rPr>
        <w:t xml:space="preserve"> </w:t>
      </w:r>
      <w:r w:rsidRPr="00761BB5">
        <w:rPr>
          <w:rFonts w:ascii="Times New Roman" w:hAnsi="Times New Roman" w:cs="Times New Roman"/>
          <w:sz w:val="28"/>
          <w:szCs w:val="28"/>
        </w:rPr>
        <w:t>459</w:t>
      </w:r>
      <w:r>
        <w:rPr>
          <w:rFonts w:ascii="Times New Roman" w:hAnsi="Times New Roman" w:cs="Times New Roman"/>
          <w:sz w:val="28"/>
          <w:szCs w:val="28"/>
        </w:rPr>
        <w:t xml:space="preserve"> </w:t>
      </w:r>
      <w:r w:rsidRPr="00761BB5">
        <w:rPr>
          <w:rFonts w:ascii="Times New Roman" w:hAnsi="Times New Roman" w:cs="Times New Roman"/>
          <w:sz w:val="28"/>
          <w:szCs w:val="28"/>
        </w:rPr>
        <w:t>c.</w:t>
      </w:r>
    </w:p>
    <w:p w:rsidR="00FE52BC" w:rsidRPr="0034259D" w:rsidRDefault="00FE52BC" w:rsidP="00FE52BC">
      <w:pPr>
        <w:pStyle w:val="a7"/>
        <w:numPr>
          <w:ilvl w:val="0"/>
          <w:numId w:val="23"/>
        </w:numPr>
        <w:spacing w:after="0" w:line="240" w:lineRule="auto"/>
        <w:jc w:val="both"/>
        <w:rPr>
          <w:rFonts w:ascii="Times New Roman" w:hAnsi="Times New Roman"/>
          <w:color w:val="222222"/>
          <w:sz w:val="28"/>
          <w:szCs w:val="28"/>
          <w:shd w:val="clear" w:color="auto" w:fill="FFFFFF"/>
        </w:rPr>
      </w:pPr>
      <w:r w:rsidRPr="0034259D">
        <w:rPr>
          <w:rFonts w:ascii="Times New Roman" w:hAnsi="Times New Roman"/>
          <w:color w:val="222222"/>
          <w:sz w:val="28"/>
          <w:szCs w:val="28"/>
          <w:shd w:val="clear" w:color="auto" w:fill="FFFFFF"/>
        </w:rPr>
        <w:t>Сулейменов</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И.Э.,</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Панченко</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Бакытбеков</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Р.,</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Ангальдт</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Л.,</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Пак</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И.Т.</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Информационная</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структура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современного</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общества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Вестник</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национальной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инженерной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академии</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РК,</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2012,</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№2</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(44),</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81-84.</w:t>
      </w:r>
    </w:p>
    <w:p w:rsidR="00FE52BC" w:rsidRDefault="00FE52BC" w:rsidP="00FE52BC">
      <w:pPr>
        <w:pStyle w:val="a7"/>
        <w:numPr>
          <w:ilvl w:val="0"/>
          <w:numId w:val="23"/>
        </w:numPr>
        <w:spacing w:after="0" w:line="240" w:lineRule="auto"/>
        <w:jc w:val="both"/>
        <w:rPr>
          <w:rFonts w:ascii="Times New Roman" w:hAnsi="Times New Roman"/>
          <w:color w:val="222222"/>
          <w:sz w:val="28"/>
          <w:szCs w:val="28"/>
          <w:shd w:val="clear" w:color="auto" w:fill="FFFFFF"/>
        </w:rPr>
      </w:pPr>
      <w:r w:rsidRPr="0034259D">
        <w:rPr>
          <w:rFonts w:ascii="Times New Roman" w:hAnsi="Times New Roman"/>
          <w:color w:val="222222"/>
          <w:sz w:val="28"/>
          <w:szCs w:val="28"/>
          <w:shd w:val="clear" w:color="auto" w:fill="FFFFFF"/>
        </w:rPr>
        <w:t>Панченко</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В.,</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Абдрахманова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Шалтыкова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Д.Б.</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Исследование</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связности</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коммуникационного</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пространства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на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основе</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анализа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показателей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активности</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пользователей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социальных</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сетей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Тезисы</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lastRenderedPageBreak/>
        <w:t>международной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конференции</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В.И.</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Вернадский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и</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глобальные</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проблемы</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современной</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цивилизации,</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Симферополь</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26</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-30</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марта</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2013,</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с</w:t>
      </w:r>
      <w:r>
        <w:rPr>
          <w:rFonts w:ascii="Times New Roman" w:hAnsi="Times New Roman"/>
          <w:color w:val="222222"/>
          <w:sz w:val="28"/>
          <w:szCs w:val="28"/>
          <w:shd w:val="clear" w:color="auto" w:fill="FFFFFF"/>
        </w:rPr>
        <w:t xml:space="preserve"> </w:t>
      </w:r>
      <w:r w:rsidRPr="0034259D">
        <w:rPr>
          <w:rFonts w:ascii="Times New Roman" w:hAnsi="Times New Roman"/>
          <w:color w:val="222222"/>
          <w:sz w:val="28"/>
          <w:szCs w:val="28"/>
          <w:shd w:val="clear" w:color="auto" w:fill="FFFFFF"/>
        </w:rPr>
        <w:t>53</w:t>
      </w:r>
    </w:p>
    <w:p w:rsidR="00FE52BC" w:rsidRPr="007A55BC" w:rsidRDefault="00FE52BC" w:rsidP="00FE52BC">
      <w:pPr>
        <w:pStyle w:val="a7"/>
        <w:numPr>
          <w:ilvl w:val="0"/>
          <w:numId w:val="23"/>
        </w:numPr>
        <w:spacing w:after="0" w:line="240" w:lineRule="auto"/>
        <w:jc w:val="both"/>
        <w:rPr>
          <w:rFonts w:ascii="Times New Roman" w:hAnsi="Times New Roman"/>
          <w:color w:val="222222"/>
          <w:sz w:val="28"/>
          <w:szCs w:val="28"/>
          <w:shd w:val="clear" w:color="auto" w:fill="FFFFFF"/>
        </w:rPr>
      </w:pPr>
      <w:r w:rsidRPr="007A55BC">
        <w:rPr>
          <w:rFonts w:ascii="Times New Roman" w:hAnsi="Times New Roman"/>
          <w:color w:val="222222"/>
          <w:sz w:val="28"/>
          <w:szCs w:val="28"/>
          <w:shd w:val="clear" w:color="auto" w:fill="FFFFFF"/>
        </w:rPr>
        <w:t xml:space="preserve">Клайн М. Математика. Утрата определенности. М.: Мир, 1984. Пер. с англ.: Morris Kline. MATHEMATICS. The Loss of Certainty. NY, Oxford University Press, 1980. </w:t>
      </w:r>
    </w:p>
    <w:p w:rsidR="00FE52BC" w:rsidRDefault="00FE52BC" w:rsidP="00FE52BC">
      <w:pPr>
        <w:pStyle w:val="a7"/>
        <w:numPr>
          <w:ilvl w:val="0"/>
          <w:numId w:val="23"/>
        </w:numPr>
        <w:spacing w:after="0" w:line="240" w:lineRule="auto"/>
        <w:jc w:val="both"/>
        <w:rPr>
          <w:rFonts w:ascii="Times New Roman" w:hAnsi="Times New Roman"/>
          <w:color w:val="222222"/>
          <w:sz w:val="28"/>
          <w:szCs w:val="28"/>
          <w:shd w:val="clear" w:color="auto" w:fill="FFFFFF"/>
          <w:lang w:val="en-US"/>
        </w:rPr>
      </w:pPr>
      <w:r w:rsidRPr="00FE52BC">
        <w:rPr>
          <w:rFonts w:ascii="Times New Roman" w:hAnsi="Times New Roman"/>
          <w:color w:val="222222"/>
          <w:sz w:val="28"/>
          <w:szCs w:val="28"/>
          <w:shd w:val="clear" w:color="auto" w:fill="FFFFFF"/>
          <w:lang w:val="en-US"/>
        </w:rPr>
        <w:t>Yergozhin Ye.Ye., Aryn Ye.M., Suleimenov I.E., Mun G.A., Belenko N.M., Gabrielyan O.A., Park N.T., Negim El-S. M. El-Ash., Suleymenova K.I. Nanotechnology versus the global crisis / Seoul, Hollym Corporation Publishers, 2010, 300 p.</w:t>
      </w:r>
    </w:p>
    <w:p w:rsidR="00FE52BC" w:rsidRDefault="00FE52BC" w:rsidP="00FE52BC">
      <w:pPr>
        <w:pStyle w:val="a7"/>
        <w:spacing w:after="0" w:line="240" w:lineRule="auto"/>
        <w:jc w:val="both"/>
        <w:rPr>
          <w:rFonts w:ascii="Times New Roman" w:hAnsi="Times New Roman"/>
          <w:color w:val="222222"/>
          <w:sz w:val="28"/>
          <w:szCs w:val="28"/>
          <w:shd w:val="clear" w:color="auto" w:fill="FFFFFF"/>
          <w:lang w:val="en-US"/>
        </w:rPr>
      </w:pPr>
    </w:p>
    <w:p w:rsidR="00FE52BC" w:rsidRDefault="00FE52BC">
      <w:pPr>
        <w:spacing w:after="160" w:line="259" w:lineRule="auto"/>
        <w:rPr>
          <w:rFonts w:ascii="Times New Roman" w:hAnsi="Times New Roman"/>
          <w:color w:val="222222"/>
          <w:sz w:val="28"/>
          <w:szCs w:val="28"/>
          <w:shd w:val="clear" w:color="auto" w:fill="FFFFFF"/>
          <w:lang w:val="en-US"/>
        </w:rPr>
      </w:pPr>
      <w:r>
        <w:rPr>
          <w:rFonts w:ascii="Times New Roman" w:hAnsi="Times New Roman"/>
          <w:color w:val="222222"/>
          <w:sz w:val="28"/>
          <w:szCs w:val="28"/>
          <w:shd w:val="clear" w:color="auto" w:fill="FFFFFF"/>
          <w:lang w:val="en-US"/>
        </w:rPr>
        <w:br w:type="page"/>
      </w:r>
    </w:p>
    <w:p w:rsidR="00FE52BC" w:rsidRPr="0001260B" w:rsidRDefault="00FE52BC" w:rsidP="00FE52B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Глава 20. Проектность и протонауки: к вопросу о видении перспективы</w:t>
      </w:r>
    </w:p>
    <w:p w:rsidR="00FE52BC" w:rsidRDefault="00FE52BC" w:rsidP="00FE52BC">
      <w:pPr>
        <w:spacing w:after="0" w:line="240" w:lineRule="auto"/>
        <w:ind w:left="3686"/>
        <w:mirrorIndents/>
        <w:jc w:val="both"/>
        <w:rPr>
          <w:rFonts w:ascii="Times New Roman" w:hAnsi="Times New Roman" w:cs="Times New Roman"/>
          <w:sz w:val="24"/>
        </w:rPr>
      </w:pPr>
    </w:p>
    <w:p w:rsidR="00FE52BC" w:rsidRPr="00C16264" w:rsidRDefault="00FE52BC" w:rsidP="00FE52BC">
      <w:pPr>
        <w:spacing w:after="0" w:line="240" w:lineRule="auto"/>
        <w:ind w:left="4253"/>
        <w:jc w:val="both"/>
        <w:rPr>
          <w:rFonts w:ascii="Times New Roman" w:hAnsi="Times New Roman" w:cs="Times New Roman"/>
          <w:i/>
          <w:color w:val="000000" w:themeColor="text1"/>
          <w:sz w:val="28"/>
          <w:szCs w:val="28"/>
          <w:shd w:val="clear" w:color="auto" w:fill="FFFFFF"/>
          <w:lang w:val="fr-FR"/>
        </w:rPr>
      </w:pPr>
      <w:r w:rsidRPr="00C16264">
        <w:rPr>
          <w:rFonts w:ascii="Times New Roman" w:hAnsi="Times New Roman" w:cs="Times New Roman"/>
          <w:i/>
          <w:color w:val="000000" w:themeColor="text1"/>
          <w:sz w:val="28"/>
          <w:szCs w:val="28"/>
          <w:shd w:val="clear" w:color="auto" w:fill="FFFFFF"/>
          <w:lang w:val="fr-FR"/>
        </w:rPr>
        <w:t xml:space="preserve">Haec est totius fortitudinis fortitudo fortis, quia vincet omnem rem subtilem, omnemque solidam penetrabit </w:t>
      </w:r>
    </w:p>
    <w:p w:rsidR="00FE52BC" w:rsidRDefault="00FE52BC" w:rsidP="00FE52BC">
      <w:pPr>
        <w:spacing w:after="0" w:line="240" w:lineRule="auto"/>
        <w:ind w:left="4253"/>
        <w:jc w:val="both"/>
        <w:rPr>
          <w:rFonts w:ascii="Times New Roman" w:hAnsi="Times New Roman" w:cs="Times New Roman"/>
          <w:i/>
          <w:color w:val="000000" w:themeColor="text1"/>
          <w:sz w:val="28"/>
          <w:szCs w:val="28"/>
          <w:shd w:val="clear" w:color="auto" w:fill="FFFFFF"/>
        </w:rPr>
      </w:pPr>
      <w:r w:rsidRPr="00DA52BD">
        <w:rPr>
          <w:rFonts w:ascii="Times New Roman" w:hAnsi="Times New Roman" w:cs="Times New Roman"/>
          <w:i/>
          <w:color w:val="000000" w:themeColor="text1"/>
          <w:sz w:val="28"/>
          <w:szCs w:val="28"/>
          <w:shd w:val="clear" w:color="auto" w:fill="FFFFFF"/>
        </w:rPr>
        <w:t>«Изумрудная скрижаль», авторство в алхимической традиции приписывается Гермесу Трисмегисту.</w:t>
      </w:r>
    </w:p>
    <w:p w:rsidR="00FE52BC" w:rsidRDefault="00FE52BC" w:rsidP="00FE52BC">
      <w:pPr>
        <w:spacing w:after="0" w:line="240" w:lineRule="auto"/>
        <w:ind w:left="4253"/>
        <w:jc w:val="both"/>
        <w:rPr>
          <w:rFonts w:ascii="Times New Roman" w:hAnsi="Times New Roman" w:cs="Times New Roman"/>
          <w:i/>
          <w:color w:val="000000" w:themeColor="text1"/>
          <w:sz w:val="28"/>
          <w:szCs w:val="28"/>
          <w:shd w:val="clear" w:color="auto" w:fill="FFFFFF"/>
        </w:rPr>
      </w:pPr>
    </w:p>
    <w:p w:rsidR="00FE52BC" w:rsidRDefault="00FE52BC" w:rsidP="00FE52BC">
      <w:pPr>
        <w:spacing w:after="0" w:line="240" w:lineRule="auto"/>
        <w:ind w:left="4253"/>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w:t>
      </w:r>
      <w:r w:rsidRPr="00A117FC">
        <w:rPr>
          <w:rFonts w:ascii="Times New Roman" w:hAnsi="Times New Roman" w:cs="Times New Roman"/>
          <w:i/>
          <w:color w:val="000000" w:themeColor="text1"/>
          <w:sz w:val="28"/>
          <w:szCs w:val="28"/>
          <w:shd w:val="clear" w:color="auto" w:fill="FFFFFF"/>
        </w:rPr>
        <w:t>Подросткам, учителям и авторам</w:t>
      </w:r>
      <w:r>
        <w:rPr>
          <w:rFonts w:ascii="Times New Roman" w:hAnsi="Times New Roman" w:cs="Times New Roman"/>
          <w:i/>
          <w:color w:val="000000" w:themeColor="text1"/>
          <w:sz w:val="28"/>
          <w:szCs w:val="28"/>
          <w:shd w:val="clear" w:color="auto" w:fill="FFFFFF"/>
        </w:rPr>
        <w:t xml:space="preserve"> пособий по </w:t>
      </w:r>
      <w:r w:rsidRPr="00A117FC">
        <w:rPr>
          <w:rFonts w:ascii="Times New Roman" w:hAnsi="Times New Roman" w:cs="Times New Roman"/>
          <w:i/>
          <w:color w:val="000000" w:themeColor="text1"/>
          <w:sz w:val="28"/>
          <w:szCs w:val="28"/>
          <w:shd w:val="clear" w:color="auto" w:fill="FFFFFF"/>
        </w:rPr>
        <w:t xml:space="preserve">политике и </w:t>
      </w:r>
      <w:r>
        <w:rPr>
          <w:rFonts w:ascii="Times New Roman" w:hAnsi="Times New Roman" w:cs="Times New Roman"/>
          <w:i/>
          <w:color w:val="000000" w:themeColor="text1"/>
          <w:sz w:val="28"/>
          <w:szCs w:val="28"/>
          <w:shd w:val="clear" w:color="auto" w:fill="FFFFFF"/>
        </w:rPr>
        <w:t xml:space="preserve">истории </w:t>
      </w:r>
      <w:r w:rsidRPr="00A117FC">
        <w:rPr>
          <w:rFonts w:ascii="Times New Roman" w:hAnsi="Times New Roman" w:cs="Times New Roman"/>
          <w:i/>
          <w:color w:val="000000" w:themeColor="text1"/>
          <w:sz w:val="28"/>
          <w:szCs w:val="28"/>
          <w:shd w:val="clear" w:color="auto" w:fill="FFFFFF"/>
        </w:rPr>
        <w:t>государственных</w:t>
      </w:r>
      <w:r>
        <w:rPr>
          <w:rFonts w:ascii="Times New Roman" w:hAnsi="Times New Roman" w:cs="Times New Roman"/>
          <w:i/>
          <w:color w:val="000000" w:themeColor="text1"/>
          <w:sz w:val="28"/>
          <w:szCs w:val="28"/>
          <w:shd w:val="clear" w:color="auto" w:fill="FFFFFF"/>
        </w:rPr>
        <w:t xml:space="preserve"> </w:t>
      </w:r>
      <w:r w:rsidRPr="00A117FC">
        <w:rPr>
          <w:rFonts w:ascii="Times New Roman" w:hAnsi="Times New Roman" w:cs="Times New Roman"/>
          <w:i/>
          <w:color w:val="000000" w:themeColor="text1"/>
          <w:sz w:val="28"/>
          <w:szCs w:val="28"/>
          <w:shd w:val="clear" w:color="auto" w:fill="FFFFFF"/>
        </w:rPr>
        <w:t>учреждений кажется</w:t>
      </w:r>
      <w:r>
        <w:rPr>
          <w:rFonts w:ascii="Times New Roman" w:hAnsi="Times New Roman" w:cs="Times New Roman"/>
          <w:i/>
          <w:color w:val="000000" w:themeColor="text1"/>
          <w:sz w:val="28"/>
          <w:szCs w:val="28"/>
          <w:shd w:val="clear" w:color="auto" w:fill="FFFFFF"/>
        </w:rPr>
        <w:t>, что мир сравнительно разумен»</w:t>
      </w:r>
    </w:p>
    <w:p w:rsidR="00FE52BC" w:rsidRPr="00A117FC" w:rsidRDefault="00FE52BC" w:rsidP="00FE52BC">
      <w:pPr>
        <w:spacing w:after="0" w:line="240" w:lineRule="auto"/>
        <w:ind w:left="4253"/>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С.Паркинсон</w:t>
      </w:r>
    </w:p>
    <w:p w:rsidR="00FE52BC" w:rsidRPr="00DA52BD" w:rsidRDefault="00FE52BC" w:rsidP="00FE52BC">
      <w:pPr>
        <w:spacing w:after="0" w:line="240" w:lineRule="auto"/>
        <w:ind w:left="4678"/>
        <w:jc w:val="both"/>
        <w:rPr>
          <w:rFonts w:ascii="Times New Roman" w:hAnsi="Times New Roman" w:cs="Times New Roman"/>
          <w:i/>
          <w:color w:val="000000" w:themeColor="text1"/>
          <w:sz w:val="28"/>
          <w:szCs w:val="28"/>
          <w:shd w:val="clear" w:color="auto" w:fill="FFFFFF"/>
        </w:rPr>
      </w:pPr>
    </w:p>
    <w:p w:rsidR="00FE52BC" w:rsidRDefault="00FE52BC" w:rsidP="00FE52BC">
      <w:pPr>
        <w:spacing w:after="0" w:line="240" w:lineRule="auto"/>
        <w:ind w:firstLine="567"/>
        <w:jc w:val="both"/>
        <w:rPr>
          <w:rFonts w:ascii="Times New Roman" w:hAnsi="Times New Roman" w:cs="Times New Roman"/>
          <w:sz w:val="28"/>
          <w:szCs w:val="28"/>
        </w:rPr>
      </w:pP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Протонауки – это то, что порождает проектность; отталкиваясь от сказанного выше, будем считать этот тезис доказанным. Во всяком случае, если говорить о проектности в глобальном масштабе, без них обойтись не получится. Подчеркнем еще раз – любая устоявшаяся научная дисциплина есть </w:t>
      </w:r>
      <w:r w:rsidRPr="00B91A6E">
        <w:rPr>
          <w:rFonts w:ascii="Times New Roman" w:hAnsi="Times New Roman" w:cs="Times New Roman"/>
          <w:i/>
          <w:sz w:val="28"/>
          <w:szCs w:val="28"/>
        </w:rPr>
        <w:t>уже реализованный</w:t>
      </w:r>
      <w:r>
        <w:rPr>
          <w:rFonts w:ascii="Times New Roman" w:hAnsi="Times New Roman" w:cs="Times New Roman"/>
          <w:sz w:val="28"/>
          <w:szCs w:val="28"/>
        </w:rPr>
        <w:t xml:space="preserve"> проект.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порядке наглядной иллюстрации этого утверждения представляется целесообразным остановиться на логике, выстраиваемой К.Ю.Еськовым, в весьма неординарной публицистической (?) заметке [1].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Ее жанр во многом отвечает тенденциям, рассмотренным в предыдущем разделе – нечто, построенное в стилистике научной работы, но идейно основанное на тех феноменах культуры, которые обычно принято соотносить с фантастикой. Возможно, это связано с тем, что К.Ю.Еськов одновременно является и действующим ученым, автором весьма популярных учебных пособий, и автором одного из самых обсуждаемых литературных отражений знаменитой трилогии Толкиена.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Эта логика во многом перекликается с соображениями, высказанными в [2-5]. А именно, и С.Б.Переслегин [2,3], и Э.Тоффлер </w:t>
      </w:r>
      <w:r w:rsidRPr="00494ADF">
        <w:rPr>
          <w:rFonts w:ascii="Times New Roman" w:hAnsi="Times New Roman" w:cs="Times New Roman"/>
          <w:sz w:val="28"/>
          <w:szCs w:val="28"/>
        </w:rPr>
        <w:t>[</w:t>
      </w:r>
      <w:r>
        <w:rPr>
          <w:rFonts w:ascii="Times New Roman" w:hAnsi="Times New Roman" w:cs="Times New Roman"/>
          <w:sz w:val="28"/>
          <w:szCs w:val="28"/>
        </w:rPr>
        <w:t>4</w:t>
      </w:r>
      <w:r w:rsidRPr="00494ADF">
        <w:rPr>
          <w:rFonts w:ascii="Times New Roman" w:hAnsi="Times New Roman" w:cs="Times New Roman"/>
          <w:sz w:val="28"/>
          <w:szCs w:val="28"/>
        </w:rPr>
        <w:t>]</w:t>
      </w:r>
      <w:r>
        <w:rPr>
          <w:rFonts w:ascii="Times New Roman" w:hAnsi="Times New Roman" w:cs="Times New Roman"/>
          <w:sz w:val="28"/>
          <w:szCs w:val="28"/>
        </w:rPr>
        <w:t xml:space="preserve">, пусть и с несовпадающих точек зрения, приходят к выводу о том, что цивилизация в обозримой перспективе столкнется с некоей системой новых «вызовов», ответом на которые может стать только ее кардинальная трансформация. С.Б.Переслегин говорит о системном кризисе индустриальной фазы развития, Э.Тоффлер – о «третьей волне».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Первопричиной системного характера текущего кризиса, который только в самом грубом приближении может рассматриваться как финансово-экономический, является исчерпание потенциала, изначально заложенного в индустриальную фазу Великой промышленной революцией и становлением соответствующих институций, в том числе, современной науки. Последний тезис выше был обоснован на конкретном материале.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значительной степени основой для концепций Э.Тоффлера являются экстраполяции развития информационного общества. (</w:t>
      </w:r>
      <w:r w:rsidRPr="007457E2">
        <w:rPr>
          <w:rFonts w:ascii="Times New Roman" w:hAnsi="Times New Roman" w:cs="Times New Roman"/>
          <w:sz w:val="28"/>
          <w:szCs w:val="28"/>
        </w:rPr>
        <w:t>Автором</w:t>
      </w:r>
      <w:r>
        <w:rPr>
          <w:rFonts w:ascii="Times New Roman" w:hAnsi="Times New Roman" w:cs="Times New Roman"/>
          <w:sz w:val="28"/>
          <w:szCs w:val="28"/>
        </w:rPr>
        <w:t xml:space="preserve"> </w:t>
      </w:r>
      <w:r w:rsidRPr="007457E2">
        <w:rPr>
          <w:rFonts w:ascii="Times New Roman" w:hAnsi="Times New Roman" w:cs="Times New Roman"/>
          <w:sz w:val="28"/>
          <w:szCs w:val="28"/>
        </w:rPr>
        <w:t>данного</w:t>
      </w:r>
      <w:r>
        <w:rPr>
          <w:rFonts w:ascii="Times New Roman" w:hAnsi="Times New Roman" w:cs="Times New Roman"/>
          <w:sz w:val="28"/>
          <w:szCs w:val="28"/>
        </w:rPr>
        <w:t xml:space="preserve"> </w:t>
      </w:r>
      <w:r w:rsidRPr="007457E2">
        <w:rPr>
          <w:rFonts w:ascii="Times New Roman" w:hAnsi="Times New Roman" w:cs="Times New Roman"/>
          <w:sz w:val="28"/>
          <w:szCs w:val="28"/>
        </w:rPr>
        <w:t>термина</w:t>
      </w:r>
      <w:r>
        <w:rPr>
          <w:rFonts w:ascii="Times New Roman" w:hAnsi="Times New Roman" w:cs="Times New Roman"/>
          <w:sz w:val="28"/>
          <w:szCs w:val="28"/>
        </w:rPr>
        <w:t xml:space="preserve"> </w:t>
      </w:r>
      <w:r w:rsidRPr="007457E2">
        <w:rPr>
          <w:rFonts w:ascii="Times New Roman" w:hAnsi="Times New Roman" w:cs="Times New Roman"/>
          <w:sz w:val="28"/>
          <w:szCs w:val="28"/>
        </w:rPr>
        <w:t>считается</w:t>
      </w:r>
      <w:r>
        <w:rPr>
          <w:rFonts w:ascii="Times New Roman" w:hAnsi="Times New Roman" w:cs="Times New Roman"/>
          <w:sz w:val="28"/>
          <w:szCs w:val="28"/>
        </w:rPr>
        <w:t xml:space="preserve"> </w:t>
      </w:r>
      <w:r w:rsidRPr="007457E2">
        <w:rPr>
          <w:rFonts w:ascii="Times New Roman" w:hAnsi="Times New Roman" w:cs="Times New Roman"/>
          <w:sz w:val="28"/>
          <w:szCs w:val="28"/>
        </w:rPr>
        <w:t>американский</w:t>
      </w:r>
      <w:r>
        <w:rPr>
          <w:rFonts w:ascii="Times New Roman" w:hAnsi="Times New Roman" w:cs="Times New Roman"/>
          <w:sz w:val="28"/>
          <w:szCs w:val="28"/>
        </w:rPr>
        <w:t xml:space="preserve"> </w:t>
      </w:r>
      <w:r w:rsidRPr="007457E2">
        <w:rPr>
          <w:rFonts w:ascii="Times New Roman" w:hAnsi="Times New Roman" w:cs="Times New Roman"/>
          <w:sz w:val="28"/>
          <w:szCs w:val="28"/>
        </w:rPr>
        <w:t>экономист</w:t>
      </w:r>
      <w:r>
        <w:rPr>
          <w:rFonts w:ascii="Times New Roman" w:hAnsi="Times New Roman" w:cs="Times New Roman"/>
          <w:sz w:val="28"/>
          <w:szCs w:val="28"/>
        </w:rPr>
        <w:t xml:space="preserve"> </w:t>
      </w:r>
      <w:r w:rsidRPr="007457E2">
        <w:rPr>
          <w:rFonts w:ascii="Times New Roman" w:hAnsi="Times New Roman" w:cs="Times New Roman"/>
          <w:sz w:val="28"/>
          <w:szCs w:val="28"/>
        </w:rPr>
        <w:t>Ф.</w:t>
      </w:r>
      <w:r>
        <w:rPr>
          <w:rFonts w:ascii="Times New Roman" w:hAnsi="Times New Roman" w:cs="Times New Roman"/>
          <w:sz w:val="28"/>
          <w:szCs w:val="28"/>
        </w:rPr>
        <w:t xml:space="preserve"> </w:t>
      </w:r>
      <w:r w:rsidRPr="007457E2">
        <w:rPr>
          <w:rFonts w:ascii="Times New Roman" w:hAnsi="Times New Roman" w:cs="Times New Roman"/>
          <w:sz w:val="28"/>
          <w:szCs w:val="28"/>
        </w:rPr>
        <w:t>Махлуп,</w:t>
      </w:r>
      <w:r>
        <w:rPr>
          <w:rFonts w:ascii="Times New Roman" w:hAnsi="Times New Roman" w:cs="Times New Roman"/>
          <w:sz w:val="28"/>
          <w:szCs w:val="28"/>
        </w:rPr>
        <w:t xml:space="preserve"> </w:t>
      </w:r>
      <w:r w:rsidRPr="007457E2">
        <w:rPr>
          <w:rFonts w:ascii="Times New Roman" w:hAnsi="Times New Roman" w:cs="Times New Roman"/>
          <w:sz w:val="28"/>
          <w:szCs w:val="28"/>
        </w:rPr>
        <w:t>впервые</w:t>
      </w:r>
      <w:r>
        <w:rPr>
          <w:rFonts w:ascii="Times New Roman" w:hAnsi="Times New Roman" w:cs="Times New Roman"/>
          <w:sz w:val="28"/>
          <w:szCs w:val="28"/>
        </w:rPr>
        <w:t xml:space="preserve"> </w:t>
      </w:r>
      <w:r w:rsidRPr="007457E2">
        <w:rPr>
          <w:rFonts w:ascii="Times New Roman" w:hAnsi="Times New Roman" w:cs="Times New Roman"/>
          <w:sz w:val="28"/>
          <w:szCs w:val="28"/>
        </w:rPr>
        <w:t>использовавший</w:t>
      </w:r>
      <w:r>
        <w:rPr>
          <w:rFonts w:ascii="Times New Roman" w:hAnsi="Times New Roman" w:cs="Times New Roman"/>
          <w:sz w:val="28"/>
          <w:szCs w:val="28"/>
        </w:rPr>
        <w:t xml:space="preserve"> </w:t>
      </w:r>
      <w:r w:rsidRPr="007457E2">
        <w:rPr>
          <w:rFonts w:ascii="Times New Roman" w:hAnsi="Times New Roman" w:cs="Times New Roman"/>
          <w:sz w:val="28"/>
          <w:szCs w:val="28"/>
        </w:rPr>
        <w:t>его</w:t>
      </w:r>
      <w:r>
        <w:rPr>
          <w:rFonts w:ascii="Times New Roman" w:hAnsi="Times New Roman" w:cs="Times New Roman"/>
          <w:sz w:val="28"/>
          <w:szCs w:val="28"/>
        </w:rPr>
        <w:t xml:space="preserve"> </w:t>
      </w:r>
      <w:r w:rsidRPr="007457E2">
        <w:rPr>
          <w:rFonts w:ascii="Times New Roman" w:hAnsi="Times New Roman" w:cs="Times New Roman"/>
          <w:sz w:val="28"/>
          <w:szCs w:val="28"/>
        </w:rPr>
        <w:t>в</w:t>
      </w:r>
      <w:r>
        <w:rPr>
          <w:rFonts w:ascii="Times New Roman" w:hAnsi="Times New Roman" w:cs="Times New Roman"/>
          <w:sz w:val="28"/>
          <w:szCs w:val="28"/>
        </w:rPr>
        <w:t xml:space="preserve"> </w:t>
      </w:r>
      <w:r w:rsidRPr="007457E2">
        <w:rPr>
          <w:rFonts w:ascii="Times New Roman" w:hAnsi="Times New Roman" w:cs="Times New Roman"/>
          <w:sz w:val="28"/>
          <w:szCs w:val="28"/>
        </w:rPr>
        <w:t>[</w:t>
      </w:r>
      <w:r>
        <w:rPr>
          <w:rFonts w:ascii="Times New Roman" w:hAnsi="Times New Roman" w:cs="Times New Roman"/>
          <w:sz w:val="28"/>
          <w:szCs w:val="28"/>
        </w:rPr>
        <w:t>6</w:t>
      </w:r>
      <w:r w:rsidRPr="007457E2">
        <w:rPr>
          <w:rFonts w:ascii="Times New Roman" w:hAnsi="Times New Roman" w:cs="Times New Roman"/>
          <w:sz w:val="28"/>
          <w:szCs w:val="28"/>
        </w:rPr>
        <w:t>]).</w:t>
      </w:r>
      <w:r>
        <w:rPr>
          <w:rFonts w:ascii="Times New Roman" w:hAnsi="Times New Roman" w:cs="Times New Roman"/>
          <w:sz w:val="28"/>
          <w:szCs w:val="28"/>
        </w:rPr>
        <w:t xml:space="preserve"> Следует подчеркнуть, что влияние развития информационных технологий на трансформации, затрагивающие общество, изучались многими специалистами (так, по </w:t>
      </w:r>
      <w:r w:rsidRPr="007457E2">
        <w:rPr>
          <w:rFonts w:ascii="Times New Roman" w:hAnsi="Times New Roman" w:cs="Times New Roman"/>
          <w:sz w:val="28"/>
          <w:szCs w:val="28"/>
        </w:rPr>
        <w:t>Е.</w:t>
      </w:r>
      <w:r>
        <w:rPr>
          <w:rFonts w:ascii="Times New Roman" w:hAnsi="Times New Roman" w:cs="Times New Roman"/>
          <w:sz w:val="28"/>
          <w:szCs w:val="28"/>
        </w:rPr>
        <w:t xml:space="preserve"> </w:t>
      </w:r>
      <w:r w:rsidRPr="007457E2">
        <w:rPr>
          <w:rFonts w:ascii="Times New Roman" w:hAnsi="Times New Roman" w:cs="Times New Roman"/>
          <w:sz w:val="28"/>
          <w:szCs w:val="28"/>
        </w:rPr>
        <w:t>Масуде</w:t>
      </w:r>
      <w:r>
        <w:rPr>
          <w:rFonts w:ascii="Times New Roman" w:hAnsi="Times New Roman" w:cs="Times New Roman"/>
          <w:sz w:val="28"/>
          <w:szCs w:val="28"/>
        </w:rPr>
        <w:t xml:space="preserve"> </w:t>
      </w:r>
      <w:r w:rsidRPr="00953F9F">
        <w:rPr>
          <w:rFonts w:ascii="Times New Roman" w:hAnsi="Times New Roman" w:cs="Times New Roman"/>
          <w:sz w:val="28"/>
          <w:szCs w:val="28"/>
        </w:rPr>
        <w:t>[</w:t>
      </w:r>
      <w:r>
        <w:rPr>
          <w:rFonts w:ascii="Times New Roman" w:hAnsi="Times New Roman" w:cs="Times New Roman"/>
          <w:sz w:val="28"/>
          <w:szCs w:val="28"/>
        </w:rPr>
        <w:t>7</w:t>
      </w:r>
      <w:r w:rsidRPr="00953F9F">
        <w:rPr>
          <w:rFonts w:ascii="Times New Roman" w:hAnsi="Times New Roman" w:cs="Times New Roman"/>
          <w:sz w:val="28"/>
          <w:szCs w:val="28"/>
        </w:rPr>
        <w:t>]</w:t>
      </w:r>
      <w:r>
        <w:rPr>
          <w:rFonts w:ascii="Times New Roman" w:hAnsi="Times New Roman" w:cs="Times New Roman"/>
          <w:sz w:val="28"/>
          <w:szCs w:val="28"/>
        </w:rPr>
        <w:t xml:space="preserve"> </w:t>
      </w:r>
      <w:r w:rsidRPr="009A26E2">
        <w:rPr>
          <w:rFonts w:ascii="Times New Roman" w:hAnsi="Times New Roman" w:cs="Times New Roman"/>
          <w:sz w:val="28"/>
          <w:szCs w:val="28"/>
        </w:rPr>
        <w:t>в</w:t>
      </w:r>
      <w:r>
        <w:rPr>
          <w:rFonts w:ascii="Times New Roman" w:hAnsi="Times New Roman" w:cs="Times New Roman"/>
          <w:sz w:val="28"/>
          <w:szCs w:val="28"/>
        </w:rPr>
        <w:t xml:space="preserve"> </w:t>
      </w:r>
      <w:r w:rsidRPr="009A26E2">
        <w:rPr>
          <w:rFonts w:ascii="Times New Roman" w:hAnsi="Times New Roman" w:cs="Times New Roman"/>
          <w:sz w:val="28"/>
          <w:szCs w:val="28"/>
        </w:rPr>
        <w:t>основе</w:t>
      </w:r>
      <w:r>
        <w:rPr>
          <w:rFonts w:ascii="Times New Roman" w:hAnsi="Times New Roman" w:cs="Times New Roman"/>
          <w:sz w:val="28"/>
          <w:szCs w:val="28"/>
        </w:rPr>
        <w:t xml:space="preserve"> </w:t>
      </w:r>
      <w:r w:rsidRPr="009A26E2">
        <w:rPr>
          <w:rFonts w:ascii="Times New Roman" w:hAnsi="Times New Roman" w:cs="Times New Roman"/>
          <w:sz w:val="28"/>
          <w:szCs w:val="28"/>
        </w:rPr>
        <w:t>нового</w:t>
      </w:r>
      <w:r>
        <w:rPr>
          <w:rFonts w:ascii="Times New Roman" w:hAnsi="Times New Roman" w:cs="Times New Roman"/>
          <w:sz w:val="28"/>
          <w:szCs w:val="28"/>
        </w:rPr>
        <w:t xml:space="preserve"> </w:t>
      </w:r>
      <w:r w:rsidRPr="009A26E2">
        <w:rPr>
          <w:rFonts w:ascii="Times New Roman" w:hAnsi="Times New Roman" w:cs="Times New Roman"/>
          <w:sz w:val="28"/>
          <w:szCs w:val="28"/>
        </w:rPr>
        <w:t>общества</w:t>
      </w:r>
      <w:r>
        <w:rPr>
          <w:rFonts w:ascii="Times New Roman" w:hAnsi="Times New Roman" w:cs="Times New Roman"/>
          <w:sz w:val="28"/>
          <w:szCs w:val="28"/>
        </w:rPr>
        <w:t xml:space="preserve"> </w:t>
      </w:r>
      <w:r w:rsidRPr="009A26E2">
        <w:rPr>
          <w:rFonts w:ascii="Times New Roman" w:hAnsi="Times New Roman" w:cs="Times New Roman"/>
          <w:sz w:val="28"/>
          <w:szCs w:val="28"/>
        </w:rPr>
        <w:t>будут</w:t>
      </w:r>
      <w:r>
        <w:rPr>
          <w:rFonts w:ascii="Times New Roman" w:hAnsi="Times New Roman" w:cs="Times New Roman"/>
          <w:sz w:val="28"/>
          <w:szCs w:val="28"/>
        </w:rPr>
        <w:t xml:space="preserve"> </w:t>
      </w:r>
      <w:r w:rsidRPr="009A26E2">
        <w:rPr>
          <w:rFonts w:ascii="Times New Roman" w:hAnsi="Times New Roman" w:cs="Times New Roman"/>
          <w:sz w:val="28"/>
          <w:szCs w:val="28"/>
        </w:rPr>
        <w:t>лежать</w:t>
      </w:r>
      <w:r>
        <w:rPr>
          <w:rFonts w:ascii="Times New Roman" w:hAnsi="Times New Roman" w:cs="Times New Roman"/>
          <w:sz w:val="28"/>
          <w:szCs w:val="28"/>
        </w:rPr>
        <w:t xml:space="preserve"> </w:t>
      </w:r>
      <w:r w:rsidRPr="009A26E2">
        <w:rPr>
          <w:rFonts w:ascii="Times New Roman" w:hAnsi="Times New Roman" w:cs="Times New Roman"/>
          <w:sz w:val="28"/>
          <w:szCs w:val="28"/>
        </w:rPr>
        <w:t>информационные</w:t>
      </w:r>
      <w:r>
        <w:rPr>
          <w:rFonts w:ascii="Times New Roman" w:hAnsi="Times New Roman" w:cs="Times New Roman"/>
          <w:sz w:val="28"/>
          <w:szCs w:val="28"/>
        </w:rPr>
        <w:t xml:space="preserve"> </w:t>
      </w:r>
      <w:r w:rsidRPr="009A26E2">
        <w:rPr>
          <w:rFonts w:ascii="Times New Roman" w:hAnsi="Times New Roman" w:cs="Times New Roman"/>
          <w:sz w:val="28"/>
          <w:szCs w:val="28"/>
        </w:rPr>
        <w:t>технологии</w:t>
      </w:r>
      <w:r>
        <w:rPr>
          <w:rFonts w:ascii="Times New Roman" w:hAnsi="Times New Roman" w:cs="Times New Roman"/>
          <w:sz w:val="28"/>
          <w:szCs w:val="28"/>
        </w:rPr>
        <w:t xml:space="preserve"> </w:t>
      </w:r>
      <w:r w:rsidRPr="009A26E2">
        <w:rPr>
          <w:rFonts w:ascii="Times New Roman" w:hAnsi="Times New Roman" w:cs="Times New Roman"/>
          <w:sz w:val="28"/>
          <w:szCs w:val="28"/>
        </w:rPr>
        <w:t>с</w:t>
      </w:r>
      <w:r>
        <w:rPr>
          <w:rFonts w:ascii="Times New Roman" w:hAnsi="Times New Roman" w:cs="Times New Roman"/>
          <w:sz w:val="28"/>
          <w:szCs w:val="28"/>
        </w:rPr>
        <w:t xml:space="preserve"> </w:t>
      </w:r>
      <w:r w:rsidRPr="009A26E2">
        <w:rPr>
          <w:rFonts w:ascii="Times New Roman" w:hAnsi="Times New Roman" w:cs="Times New Roman"/>
          <w:sz w:val="28"/>
          <w:szCs w:val="28"/>
        </w:rPr>
        <w:t>их</w:t>
      </w:r>
      <w:r>
        <w:rPr>
          <w:rFonts w:ascii="Times New Roman" w:hAnsi="Times New Roman" w:cs="Times New Roman"/>
          <w:sz w:val="28"/>
          <w:szCs w:val="28"/>
        </w:rPr>
        <w:t xml:space="preserve"> </w:t>
      </w:r>
      <w:r w:rsidRPr="009A26E2">
        <w:rPr>
          <w:rFonts w:ascii="Times New Roman" w:hAnsi="Times New Roman" w:cs="Times New Roman"/>
          <w:sz w:val="28"/>
          <w:szCs w:val="28"/>
        </w:rPr>
        <w:t>способностью</w:t>
      </w:r>
      <w:r>
        <w:rPr>
          <w:rFonts w:ascii="Times New Roman" w:hAnsi="Times New Roman" w:cs="Times New Roman"/>
          <w:sz w:val="28"/>
          <w:szCs w:val="28"/>
        </w:rPr>
        <w:t xml:space="preserve"> </w:t>
      </w:r>
      <w:r w:rsidRPr="009A26E2">
        <w:rPr>
          <w:rFonts w:ascii="Times New Roman" w:hAnsi="Times New Roman" w:cs="Times New Roman"/>
          <w:sz w:val="28"/>
          <w:szCs w:val="28"/>
        </w:rPr>
        <w:t>замещать</w:t>
      </w:r>
      <w:r>
        <w:rPr>
          <w:rFonts w:ascii="Times New Roman" w:hAnsi="Times New Roman" w:cs="Times New Roman"/>
          <w:sz w:val="28"/>
          <w:szCs w:val="28"/>
        </w:rPr>
        <w:t xml:space="preserve"> </w:t>
      </w:r>
      <w:r w:rsidRPr="009A26E2">
        <w:rPr>
          <w:rFonts w:ascii="Times New Roman" w:hAnsi="Times New Roman" w:cs="Times New Roman"/>
          <w:sz w:val="28"/>
          <w:szCs w:val="28"/>
        </w:rPr>
        <w:t>труд</w:t>
      </w:r>
      <w:r>
        <w:rPr>
          <w:rFonts w:ascii="Times New Roman" w:hAnsi="Times New Roman" w:cs="Times New Roman"/>
          <w:sz w:val="28"/>
          <w:szCs w:val="28"/>
        </w:rPr>
        <w:t xml:space="preserve"> </w:t>
      </w:r>
      <w:r w:rsidRPr="009A26E2">
        <w:rPr>
          <w:rFonts w:ascii="Times New Roman" w:hAnsi="Times New Roman" w:cs="Times New Roman"/>
          <w:sz w:val="28"/>
          <w:szCs w:val="28"/>
        </w:rPr>
        <w:t>людей</w:t>
      </w:r>
      <w:r>
        <w:rPr>
          <w:rFonts w:ascii="Times New Roman" w:hAnsi="Times New Roman" w:cs="Times New Roman"/>
          <w:sz w:val="28"/>
          <w:szCs w:val="28"/>
        </w:rPr>
        <w:t xml:space="preserve"> </w:t>
      </w:r>
      <w:r w:rsidRPr="009A26E2">
        <w:rPr>
          <w:rFonts w:ascii="Times New Roman" w:hAnsi="Times New Roman" w:cs="Times New Roman"/>
          <w:sz w:val="28"/>
          <w:szCs w:val="28"/>
        </w:rPr>
        <w:t>или</w:t>
      </w:r>
      <w:r>
        <w:rPr>
          <w:rFonts w:ascii="Times New Roman" w:hAnsi="Times New Roman" w:cs="Times New Roman"/>
          <w:sz w:val="28"/>
          <w:szCs w:val="28"/>
        </w:rPr>
        <w:t xml:space="preserve"> </w:t>
      </w:r>
      <w:r w:rsidRPr="009A26E2">
        <w:rPr>
          <w:rFonts w:ascii="Times New Roman" w:hAnsi="Times New Roman" w:cs="Times New Roman"/>
          <w:sz w:val="28"/>
          <w:szCs w:val="28"/>
        </w:rPr>
        <w:t>многократно</w:t>
      </w:r>
      <w:r>
        <w:rPr>
          <w:rFonts w:ascii="Times New Roman" w:hAnsi="Times New Roman" w:cs="Times New Roman"/>
          <w:sz w:val="28"/>
          <w:szCs w:val="28"/>
        </w:rPr>
        <w:t xml:space="preserve"> </w:t>
      </w:r>
      <w:r w:rsidRPr="009A26E2">
        <w:rPr>
          <w:rFonts w:ascii="Times New Roman" w:hAnsi="Times New Roman" w:cs="Times New Roman"/>
          <w:sz w:val="28"/>
          <w:szCs w:val="28"/>
        </w:rPr>
        <w:t>увеличивать</w:t>
      </w:r>
      <w:r>
        <w:rPr>
          <w:rFonts w:ascii="Times New Roman" w:hAnsi="Times New Roman" w:cs="Times New Roman"/>
          <w:sz w:val="28"/>
          <w:szCs w:val="28"/>
        </w:rPr>
        <w:t xml:space="preserve"> </w:t>
      </w:r>
      <w:r w:rsidRPr="009A26E2">
        <w:rPr>
          <w:rFonts w:ascii="Times New Roman" w:hAnsi="Times New Roman" w:cs="Times New Roman"/>
          <w:sz w:val="28"/>
          <w:szCs w:val="28"/>
        </w:rPr>
        <w:t>его</w:t>
      </w:r>
      <w:r>
        <w:rPr>
          <w:rFonts w:ascii="Times New Roman" w:hAnsi="Times New Roman" w:cs="Times New Roman"/>
          <w:sz w:val="28"/>
          <w:szCs w:val="28"/>
        </w:rPr>
        <w:t xml:space="preserve"> </w:t>
      </w:r>
      <w:r w:rsidRPr="009A26E2">
        <w:rPr>
          <w:rFonts w:ascii="Times New Roman" w:hAnsi="Times New Roman" w:cs="Times New Roman"/>
          <w:sz w:val="28"/>
          <w:szCs w:val="28"/>
        </w:rPr>
        <w:t>результативность)</w:t>
      </w:r>
      <w:r>
        <w:rPr>
          <w:rFonts w:ascii="Times New Roman" w:hAnsi="Times New Roman" w:cs="Times New Roman"/>
          <w:sz w:val="28"/>
          <w:szCs w:val="28"/>
        </w:rPr>
        <w:t>. О</w:t>
      </w:r>
      <w:r w:rsidRPr="009A26E2">
        <w:rPr>
          <w:rFonts w:ascii="Times New Roman" w:hAnsi="Times New Roman" w:cs="Times New Roman"/>
          <w:sz w:val="28"/>
          <w:szCs w:val="28"/>
        </w:rPr>
        <w:t>днако</w:t>
      </w:r>
      <w:r>
        <w:rPr>
          <w:rFonts w:ascii="Times New Roman" w:hAnsi="Times New Roman" w:cs="Times New Roman"/>
          <w:sz w:val="28"/>
          <w:szCs w:val="28"/>
        </w:rPr>
        <w:t xml:space="preserve"> </w:t>
      </w:r>
      <w:r w:rsidRPr="009A26E2">
        <w:rPr>
          <w:rFonts w:ascii="Times New Roman" w:hAnsi="Times New Roman" w:cs="Times New Roman"/>
          <w:sz w:val="28"/>
          <w:szCs w:val="28"/>
        </w:rPr>
        <w:t>в</w:t>
      </w:r>
      <w:r>
        <w:rPr>
          <w:rFonts w:ascii="Times New Roman" w:hAnsi="Times New Roman" w:cs="Times New Roman"/>
          <w:sz w:val="28"/>
          <w:szCs w:val="28"/>
        </w:rPr>
        <w:t xml:space="preserve"> </w:t>
      </w:r>
      <w:r w:rsidRPr="009A26E2">
        <w:rPr>
          <w:rFonts w:ascii="Times New Roman" w:hAnsi="Times New Roman" w:cs="Times New Roman"/>
          <w:sz w:val="28"/>
          <w:szCs w:val="28"/>
        </w:rPr>
        <w:t>отличие</w:t>
      </w:r>
      <w:r>
        <w:rPr>
          <w:rFonts w:ascii="Times New Roman" w:hAnsi="Times New Roman" w:cs="Times New Roman"/>
          <w:sz w:val="28"/>
          <w:szCs w:val="28"/>
        </w:rPr>
        <w:t xml:space="preserve"> </w:t>
      </w:r>
      <w:r w:rsidRPr="009A26E2">
        <w:rPr>
          <w:rFonts w:ascii="Times New Roman" w:hAnsi="Times New Roman" w:cs="Times New Roman"/>
          <w:sz w:val="28"/>
          <w:szCs w:val="28"/>
        </w:rPr>
        <w:t>от</w:t>
      </w:r>
      <w:r>
        <w:rPr>
          <w:rFonts w:ascii="Times New Roman" w:hAnsi="Times New Roman" w:cs="Times New Roman"/>
          <w:sz w:val="28"/>
          <w:szCs w:val="28"/>
        </w:rPr>
        <w:t xml:space="preserve"> </w:t>
      </w:r>
      <w:r w:rsidRPr="009A26E2">
        <w:rPr>
          <w:rFonts w:ascii="Times New Roman" w:hAnsi="Times New Roman" w:cs="Times New Roman"/>
          <w:sz w:val="28"/>
          <w:szCs w:val="28"/>
        </w:rPr>
        <w:t>оптимистически</w:t>
      </w:r>
      <w:r>
        <w:rPr>
          <w:rFonts w:ascii="Times New Roman" w:hAnsi="Times New Roman" w:cs="Times New Roman"/>
          <w:sz w:val="28"/>
          <w:szCs w:val="28"/>
        </w:rPr>
        <w:t xml:space="preserve"> </w:t>
      </w:r>
      <w:r w:rsidRPr="009A26E2">
        <w:rPr>
          <w:rFonts w:ascii="Times New Roman" w:hAnsi="Times New Roman" w:cs="Times New Roman"/>
          <w:sz w:val="28"/>
          <w:szCs w:val="28"/>
        </w:rPr>
        <w:t>настроенных</w:t>
      </w:r>
      <w:r>
        <w:rPr>
          <w:rFonts w:ascii="Times New Roman" w:hAnsi="Times New Roman" w:cs="Times New Roman"/>
          <w:sz w:val="28"/>
          <w:szCs w:val="28"/>
        </w:rPr>
        <w:t xml:space="preserve"> </w:t>
      </w:r>
      <w:r w:rsidRPr="009A26E2">
        <w:rPr>
          <w:rFonts w:ascii="Times New Roman" w:hAnsi="Times New Roman" w:cs="Times New Roman"/>
          <w:sz w:val="28"/>
          <w:szCs w:val="28"/>
        </w:rPr>
        <w:t>авторов</w:t>
      </w:r>
      <w:r>
        <w:rPr>
          <w:rFonts w:ascii="Times New Roman" w:hAnsi="Times New Roman" w:cs="Times New Roman"/>
          <w:sz w:val="28"/>
          <w:szCs w:val="28"/>
        </w:rPr>
        <w:t>, в частности, Дж. Гелбрейта</w:t>
      </w:r>
      <w:r w:rsidRPr="00541427">
        <w:rPr>
          <w:rFonts w:ascii="Times New Roman" w:hAnsi="Times New Roman" w:cs="Times New Roman"/>
          <w:sz w:val="28"/>
          <w:szCs w:val="28"/>
        </w:rPr>
        <w:t xml:space="preserve"> [</w:t>
      </w:r>
      <w:r>
        <w:rPr>
          <w:rFonts w:ascii="Times New Roman" w:hAnsi="Times New Roman" w:cs="Times New Roman"/>
          <w:sz w:val="28"/>
          <w:szCs w:val="28"/>
        </w:rPr>
        <w:t>8</w:t>
      </w:r>
      <w:r w:rsidRPr="00541427">
        <w:rPr>
          <w:rFonts w:ascii="Times New Roman" w:hAnsi="Times New Roman" w:cs="Times New Roman"/>
          <w:sz w:val="28"/>
          <w:szCs w:val="28"/>
        </w:rPr>
        <w:t>]</w:t>
      </w:r>
      <w:r>
        <w:rPr>
          <w:rFonts w:ascii="Times New Roman" w:hAnsi="Times New Roman" w:cs="Times New Roman"/>
          <w:sz w:val="28"/>
          <w:szCs w:val="28"/>
        </w:rPr>
        <w:t xml:space="preserve">, </w:t>
      </w:r>
      <w:r w:rsidRPr="009A26E2">
        <w:rPr>
          <w:rFonts w:ascii="Times New Roman" w:hAnsi="Times New Roman" w:cs="Times New Roman"/>
          <w:sz w:val="28"/>
          <w:szCs w:val="28"/>
        </w:rPr>
        <w:t>Э.Тоффлер</w:t>
      </w:r>
      <w:r>
        <w:rPr>
          <w:rFonts w:ascii="Times New Roman" w:hAnsi="Times New Roman" w:cs="Times New Roman"/>
          <w:sz w:val="28"/>
          <w:szCs w:val="28"/>
        </w:rPr>
        <w:t xml:space="preserve"> </w:t>
      </w:r>
      <w:r w:rsidRPr="009A26E2">
        <w:rPr>
          <w:rFonts w:ascii="Times New Roman" w:hAnsi="Times New Roman" w:cs="Times New Roman"/>
          <w:sz w:val="28"/>
          <w:szCs w:val="28"/>
        </w:rPr>
        <w:t>видит</w:t>
      </w:r>
      <w:r>
        <w:rPr>
          <w:rFonts w:ascii="Times New Roman" w:hAnsi="Times New Roman" w:cs="Times New Roman"/>
          <w:sz w:val="28"/>
          <w:szCs w:val="28"/>
        </w:rPr>
        <w:t xml:space="preserve"> </w:t>
      </w:r>
      <w:r w:rsidRPr="009A26E2">
        <w:rPr>
          <w:rFonts w:ascii="Times New Roman" w:hAnsi="Times New Roman" w:cs="Times New Roman"/>
          <w:sz w:val="28"/>
          <w:szCs w:val="28"/>
        </w:rPr>
        <w:t>в</w:t>
      </w:r>
      <w:r>
        <w:rPr>
          <w:rFonts w:ascii="Times New Roman" w:hAnsi="Times New Roman" w:cs="Times New Roman"/>
          <w:sz w:val="28"/>
          <w:szCs w:val="28"/>
        </w:rPr>
        <w:t xml:space="preserve"> </w:t>
      </w:r>
      <w:r w:rsidRPr="009A26E2">
        <w:rPr>
          <w:rFonts w:ascii="Times New Roman" w:hAnsi="Times New Roman" w:cs="Times New Roman"/>
          <w:sz w:val="28"/>
          <w:szCs w:val="28"/>
        </w:rPr>
        <w:t>этом</w:t>
      </w:r>
      <w:r>
        <w:rPr>
          <w:rFonts w:ascii="Times New Roman" w:hAnsi="Times New Roman" w:cs="Times New Roman"/>
          <w:sz w:val="28"/>
          <w:szCs w:val="28"/>
        </w:rPr>
        <w:t xml:space="preserve"> </w:t>
      </w:r>
      <w:r w:rsidRPr="009A26E2">
        <w:rPr>
          <w:rFonts w:ascii="Times New Roman" w:hAnsi="Times New Roman" w:cs="Times New Roman"/>
          <w:sz w:val="28"/>
          <w:szCs w:val="28"/>
        </w:rPr>
        <w:t>вполне</w:t>
      </w:r>
      <w:r>
        <w:rPr>
          <w:rFonts w:ascii="Times New Roman" w:hAnsi="Times New Roman" w:cs="Times New Roman"/>
          <w:sz w:val="28"/>
          <w:szCs w:val="28"/>
        </w:rPr>
        <w:t xml:space="preserve"> </w:t>
      </w:r>
      <w:r w:rsidRPr="009A26E2">
        <w:rPr>
          <w:rFonts w:ascii="Times New Roman" w:hAnsi="Times New Roman" w:cs="Times New Roman"/>
          <w:sz w:val="28"/>
          <w:szCs w:val="28"/>
        </w:rPr>
        <w:t>определенный</w:t>
      </w:r>
      <w:r>
        <w:rPr>
          <w:rFonts w:ascii="Times New Roman" w:hAnsi="Times New Roman" w:cs="Times New Roman"/>
          <w:sz w:val="28"/>
          <w:szCs w:val="28"/>
        </w:rPr>
        <w:t xml:space="preserve"> </w:t>
      </w:r>
      <w:r w:rsidRPr="009A26E2">
        <w:rPr>
          <w:rFonts w:ascii="Times New Roman" w:hAnsi="Times New Roman" w:cs="Times New Roman"/>
          <w:sz w:val="28"/>
          <w:szCs w:val="28"/>
        </w:rPr>
        <w:t>вызов</w:t>
      </w:r>
      <w:r>
        <w:rPr>
          <w:rFonts w:ascii="Times New Roman" w:hAnsi="Times New Roman" w:cs="Times New Roman"/>
          <w:sz w:val="28"/>
          <w:szCs w:val="28"/>
        </w:rPr>
        <w:t xml:space="preserve"> </w:t>
      </w:r>
      <w:r w:rsidRPr="009A26E2">
        <w:rPr>
          <w:rFonts w:ascii="Times New Roman" w:hAnsi="Times New Roman" w:cs="Times New Roman"/>
          <w:sz w:val="28"/>
          <w:szCs w:val="28"/>
        </w:rPr>
        <w:t>со</w:t>
      </w:r>
      <w:r>
        <w:rPr>
          <w:rFonts w:ascii="Times New Roman" w:hAnsi="Times New Roman" w:cs="Times New Roman"/>
          <w:sz w:val="28"/>
          <w:szCs w:val="28"/>
        </w:rPr>
        <w:t xml:space="preserve"> </w:t>
      </w:r>
      <w:r w:rsidRPr="009A26E2">
        <w:rPr>
          <w:rFonts w:ascii="Times New Roman" w:hAnsi="Times New Roman" w:cs="Times New Roman"/>
          <w:sz w:val="28"/>
          <w:szCs w:val="28"/>
        </w:rPr>
        <w:t>стороны</w:t>
      </w:r>
      <w:r>
        <w:rPr>
          <w:rFonts w:ascii="Times New Roman" w:hAnsi="Times New Roman" w:cs="Times New Roman"/>
          <w:sz w:val="28"/>
          <w:szCs w:val="28"/>
        </w:rPr>
        <w:t xml:space="preserve"> </w:t>
      </w:r>
      <w:r w:rsidRPr="009A26E2">
        <w:rPr>
          <w:rFonts w:ascii="Times New Roman" w:hAnsi="Times New Roman" w:cs="Times New Roman"/>
          <w:sz w:val="28"/>
          <w:szCs w:val="28"/>
        </w:rPr>
        <w:t>будущего.</w:t>
      </w:r>
      <w:r>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Именно в этом отношении его идеи перекликаются с мыслями С.Б.Переслегина: новые структуры, новые формы общественных отношений неизбежно предполагают, как минимум, трансформацию старых. (Пойдут они эволюционным, т.е. управляемым или же революционным путем – отдельный большой вопрос, причем текущее состояние дел не внушает на этот счет оптимизма.)</w:t>
      </w:r>
    </w:p>
    <w:p w:rsidR="00FE52BC" w:rsidRPr="00A73023"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К.Ю.Еськов [1], в популярной форме по существу рассматривает те же фазы развития цивилизации, что и С.Б.Переслегин, возможно, следуя непосредственно [3] (избранный им жанр не предполагает обязательных ссылок на первоисточники). Он выделяет следующие три глобальные революции, через которых проходило – проходит – будет проходить человеческое общество [1]</w:t>
      </w:r>
    </w:p>
    <w:p w:rsidR="00FE52BC" w:rsidRPr="00A73023"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F54B0C">
        <w:rPr>
          <w:rFonts w:ascii="Times New Roman" w:hAnsi="Times New Roman" w:cs="Times New Roman"/>
          <w:b/>
          <w:sz w:val="28"/>
          <w:szCs w:val="28"/>
        </w:rPr>
        <w:t>Неолитическая</w:t>
      </w:r>
      <w:r>
        <w:rPr>
          <w:rFonts w:ascii="Times New Roman" w:hAnsi="Times New Roman" w:cs="Times New Roman"/>
          <w:b/>
          <w:sz w:val="28"/>
          <w:szCs w:val="28"/>
        </w:rPr>
        <w:t xml:space="preserve"> </w:t>
      </w:r>
      <w:r w:rsidRPr="00F54B0C">
        <w:rPr>
          <w:rFonts w:ascii="Times New Roman" w:hAnsi="Times New Roman" w:cs="Times New Roman"/>
          <w:b/>
          <w:sz w:val="28"/>
          <w:szCs w:val="28"/>
        </w:rPr>
        <w:t>революция</w:t>
      </w:r>
      <w:r>
        <w:rPr>
          <w:rFonts w:ascii="Times New Roman" w:hAnsi="Times New Roman" w:cs="Times New Roman"/>
          <w:b/>
          <w:sz w:val="28"/>
          <w:szCs w:val="28"/>
        </w:rPr>
        <w:t xml:space="preserve"> – </w:t>
      </w:r>
      <w:r w:rsidRPr="00F54B0C">
        <w:rPr>
          <w:rFonts w:ascii="Times New Roman" w:hAnsi="Times New Roman" w:cs="Times New Roman"/>
          <w:b/>
          <w:sz w:val="28"/>
          <w:szCs w:val="28"/>
        </w:rPr>
        <w:t>это</w:t>
      </w:r>
      <w:r>
        <w:rPr>
          <w:rFonts w:ascii="Times New Roman" w:hAnsi="Times New Roman" w:cs="Times New Roman"/>
          <w:b/>
          <w:sz w:val="28"/>
          <w:szCs w:val="28"/>
        </w:rPr>
        <w:t xml:space="preserve"> </w:t>
      </w:r>
      <w:r w:rsidRPr="00F54B0C">
        <w:rPr>
          <w:rFonts w:ascii="Times New Roman" w:hAnsi="Times New Roman" w:cs="Times New Roman"/>
          <w:b/>
          <w:sz w:val="28"/>
          <w:szCs w:val="28"/>
        </w:rPr>
        <w:t>революция</w:t>
      </w:r>
      <w:r>
        <w:rPr>
          <w:rFonts w:ascii="Times New Roman" w:hAnsi="Times New Roman" w:cs="Times New Roman"/>
          <w:b/>
          <w:sz w:val="28"/>
          <w:szCs w:val="28"/>
        </w:rPr>
        <w:t xml:space="preserve"> «</w:t>
      </w:r>
      <w:r w:rsidRPr="00A73023">
        <w:rPr>
          <w:rFonts w:ascii="Times New Roman" w:hAnsi="Times New Roman" w:cs="Times New Roman"/>
          <w:b/>
          <w:sz w:val="28"/>
          <w:szCs w:val="28"/>
        </w:rPr>
        <w:t>по</w:t>
      </w:r>
      <w:r>
        <w:rPr>
          <w:rFonts w:ascii="Times New Roman" w:hAnsi="Times New Roman" w:cs="Times New Roman"/>
          <w:b/>
          <w:sz w:val="28"/>
          <w:szCs w:val="28"/>
        </w:rPr>
        <w:t xml:space="preserve"> </w:t>
      </w:r>
      <w:r w:rsidRPr="00A73023">
        <w:rPr>
          <w:rFonts w:ascii="Times New Roman" w:hAnsi="Times New Roman" w:cs="Times New Roman"/>
          <w:b/>
          <w:sz w:val="28"/>
          <w:szCs w:val="28"/>
        </w:rPr>
        <w:t>веществу</w:t>
      </w:r>
      <w:r>
        <w:rPr>
          <w:rFonts w:ascii="Times New Roman" w:hAnsi="Times New Roman" w:cs="Times New Roman"/>
          <w:b/>
          <w:sz w:val="28"/>
          <w:szCs w:val="28"/>
        </w:rPr>
        <w:t>»</w:t>
      </w:r>
      <w:r w:rsidRPr="00A73023">
        <w:rPr>
          <w:rFonts w:ascii="Times New Roman" w:hAnsi="Times New Roman" w:cs="Times New Roman"/>
          <w:b/>
          <w:sz w:val="28"/>
          <w:szCs w:val="28"/>
        </w:rPr>
        <w:t>.</w:t>
      </w:r>
      <w:r>
        <w:rPr>
          <w:rFonts w:ascii="Times New Roman" w:hAnsi="Times New Roman" w:cs="Times New Roman"/>
          <w:sz w:val="28"/>
          <w:szCs w:val="28"/>
        </w:rPr>
        <w:t xml:space="preserve"> В [1] приводятся такие примеры как </w:t>
      </w:r>
      <w:r w:rsidRPr="00F54B0C">
        <w:rPr>
          <w:rFonts w:ascii="Times New Roman" w:hAnsi="Times New Roman" w:cs="Times New Roman"/>
          <w:sz w:val="28"/>
          <w:szCs w:val="28"/>
        </w:rPr>
        <w:t>появление</w:t>
      </w:r>
      <w:r>
        <w:rPr>
          <w:rFonts w:ascii="Times New Roman" w:hAnsi="Times New Roman" w:cs="Times New Roman"/>
          <w:sz w:val="28"/>
          <w:szCs w:val="28"/>
        </w:rPr>
        <w:t xml:space="preserve"> </w:t>
      </w:r>
      <w:r w:rsidRPr="00F54B0C">
        <w:rPr>
          <w:rFonts w:ascii="Times New Roman" w:hAnsi="Times New Roman" w:cs="Times New Roman"/>
          <w:sz w:val="28"/>
          <w:szCs w:val="28"/>
        </w:rPr>
        <w:t>отсутствующих</w:t>
      </w:r>
      <w:r>
        <w:rPr>
          <w:rFonts w:ascii="Times New Roman" w:hAnsi="Times New Roman" w:cs="Times New Roman"/>
          <w:sz w:val="28"/>
          <w:szCs w:val="28"/>
        </w:rPr>
        <w:t xml:space="preserve"> </w:t>
      </w:r>
      <w:r w:rsidRPr="00F54B0C">
        <w:rPr>
          <w:rFonts w:ascii="Times New Roman" w:hAnsi="Times New Roman" w:cs="Times New Roman"/>
          <w:sz w:val="28"/>
          <w:szCs w:val="28"/>
        </w:rPr>
        <w:t>в</w:t>
      </w:r>
      <w:r>
        <w:rPr>
          <w:rFonts w:ascii="Times New Roman" w:hAnsi="Times New Roman" w:cs="Times New Roman"/>
          <w:sz w:val="28"/>
          <w:szCs w:val="28"/>
        </w:rPr>
        <w:t xml:space="preserve"> </w:t>
      </w:r>
      <w:r w:rsidRPr="00F54B0C">
        <w:rPr>
          <w:rFonts w:ascii="Times New Roman" w:hAnsi="Times New Roman" w:cs="Times New Roman"/>
          <w:sz w:val="28"/>
          <w:szCs w:val="28"/>
        </w:rPr>
        <w:t>природе</w:t>
      </w:r>
      <w:r>
        <w:rPr>
          <w:rFonts w:ascii="Times New Roman" w:hAnsi="Times New Roman" w:cs="Times New Roman"/>
          <w:sz w:val="28"/>
          <w:szCs w:val="28"/>
        </w:rPr>
        <w:t xml:space="preserve"> </w:t>
      </w:r>
      <w:r w:rsidRPr="00F54B0C">
        <w:rPr>
          <w:rFonts w:ascii="Times New Roman" w:hAnsi="Times New Roman" w:cs="Times New Roman"/>
          <w:sz w:val="28"/>
          <w:szCs w:val="28"/>
        </w:rPr>
        <w:t>веществ</w:t>
      </w:r>
      <w:r>
        <w:rPr>
          <w:rFonts w:ascii="Times New Roman" w:hAnsi="Times New Roman" w:cs="Times New Roman"/>
          <w:sz w:val="28"/>
          <w:szCs w:val="28"/>
        </w:rPr>
        <w:t xml:space="preserve"> (</w:t>
      </w:r>
      <w:r w:rsidRPr="00F54B0C">
        <w:rPr>
          <w:rFonts w:ascii="Times New Roman" w:hAnsi="Times New Roman" w:cs="Times New Roman"/>
          <w:sz w:val="28"/>
          <w:szCs w:val="28"/>
        </w:rPr>
        <w:t>керамика,</w:t>
      </w:r>
      <w:r>
        <w:rPr>
          <w:rFonts w:ascii="Times New Roman" w:hAnsi="Times New Roman" w:cs="Times New Roman"/>
          <w:sz w:val="28"/>
          <w:szCs w:val="28"/>
        </w:rPr>
        <w:t xml:space="preserve"> </w:t>
      </w:r>
      <w:r w:rsidRPr="00F54B0C">
        <w:rPr>
          <w:rFonts w:ascii="Times New Roman" w:hAnsi="Times New Roman" w:cs="Times New Roman"/>
          <w:sz w:val="28"/>
          <w:szCs w:val="28"/>
        </w:rPr>
        <w:t>стекло,</w:t>
      </w:r>
      <w:r>
        <w:rPr>
          <w:rFonts w:ascii="Times New Roman" w:hAnsi="Times New Roman" w:cs="Times New Roman"/>
          <w:sz w:val="28"/>
          <w:szCs w:val="28"/>
        </w:rPr>
        <w:t xml:space="preserve"> </w:t>
      </w:r>
      <w:r w:rsidRPr="00F54B0C">
        <w:rPr>
          <w:rFonts w:ascii="Times New Roman" w:hAnsi="Times New Roman" w:cs="Times New Roman"/>
          <w:sz w:val="28"/>
          <w:szCs w:val="28"/>
        </w:rPr>
        <w:t>ткани</w:t>
      </w:r>
      <w:r>
        <w:rPr>
          <w:rFonts w:ascii="Times New Roman" w:hAnsi="Times New Roman" w:cs="Times New Roman"/>
          <w:sz w:val="28"/>
          <w:szCs w:val="28"/>
        </w:rPr>
        <w:t xml:space="preserve">), к ним </w:t>
      </w:r>
      <w:r w:rsidRPr="00F54B0C">
        <w:rPr>
          <w:rFonts w:ascii="Times New Roman" w:hAnsi="Times New Roman" w:cs="Times New Roman"/>
          <w:sz w:val="28"/>
          <w:szCs w:val="28"/>
        </w:rPr>
        <w:t>причислены</w:t>
      </w:r>
      <w:r>
        <w:rPr>
          <w:rFonts w:ascii="Times New Roman" w:hAnsi="Times New Roman" w:cs="Times New Roman"/>
          <w:sz w:val="28"/>
          <w:szCs w:val="28"/>
        </w:rPr>
        <w:t xml:space="preserve"> </w:t>
      </w:r>
      <w:r w:rsidRPr="00F54B0C">
        <w:rPr>
          <w:rFonts w:ascii="Times New Roman" w:hAnsi="Times New Roman" w:cs="Times New Roman"/>
          <w:sz w:val="28"/>
          <w:szCs w:val="28"/>
        </w:rPr>
        <w:t>и</w:t>
      </w:r>
      <w:r>
        <w:rPr>
          <w:rFonts w:ascii="Times New Roman" w:hAnsi="Times New Roman" w:cs="Times New Roman"/>
          <w:sz w:val="28"/>
          <w:szCs w:val="28"/>
        </w:rPr>
        <w:t xml:space="preserve"> </w:t>
      </w:r>
      <w:r w:rsidRPr="00F54B0C">
        <w:rPr>
          <w:rFonts w:ascii="Times New Roman" w:hAnsi="Times New Roman" w:cs="Times New Roman"/>
          <w:sz w:val="28"/>
          <w:szCs w:val="28"/>
        </w:rPr>
        <w:t>отсутствующие</w:t>
      </w:r>
      <w:r>
        <w:rPr>
          <w:rFonts w:ascii="Times New Roman" w:hAnsi="Times New Roman" w:cs="Times New Roman"/>
          <w:sz w:val="28"/>
          <w:szCs w:val="28"/>
        </w:rPr>
        <w:t xml:space="preserve"> </w:t>
      </w:r>
      <w:r w:rsidRPr="00F54B0C">
        <w:rPr>
          <w:rFonts w:ascii="Times New Roman" w:hAnsi="Times New Roman" w:cs="Times New Roman"/>
          <w:sz w:val="28"/>
          <w:szCs w:val="28"/>
        </w:rPr>
        <w:t>в</w:t>
      </w:r>
      <w:r>
        <w:rPr>
          <w:rFonts w:ascii="Times New Roman" w:hAnsi="Times New Roman" w:cs="Times New Roman"/>
          <w:sz w:val="28"/>
          <w:szCs w:val="28"/>
        </w:rPr>
        <w:t xml:space="preserve"> </w:t>
      </w:r>
      <w:r w:rsidRPr="00F54B0C">
        <w:rPr>
          <w:rFonts w:ascii="Times New Roman" w:hAnsi="Times New Roman" w:cs="Times New Roman"/>
          <w:sz w:val="28"/>
          <w:szCs w:val="28"/>
        </w:rPr>
        <w:t>природе</w:t>
      </w:r>
      <w:r>
        <w:rPr>
          <w:rFonts w:ascii="Times New Roman" w:hAnsi="Times New Roman" w:cs="Times New Roman"/>
          <w:sz w:val="28"/>
          <w:szCs w:val="28"/>
        </w:rPr>
        <w:t xml:space="preserve"> </w:t>
      </w:r>
      <w:r w:rsidRPr="00F54B0C">
        <w:rPr>
          <w:rFonts w:ascii="Times New Roman" w:hAnsi="Times New Roman" w:cs="Times New Roman"/>
          <w:sz w:val="28"/>
          <w:szCs w:val="28"/>
        </w:rPr>
        <w:t>существа</w:t>
      </w:r>
      <w:r>
        <w:rPr>
          <w:rFonts w:ascii="Times New Roman" w:hAnsi="Times New Roman" w:cs="Times New Roman"/>
          <w:sz w:val="28"/>
          <w:szCs w:val="28"/>
        </w:rPr>
        <w:t xml:space="preserve"> – </w:t>
      </w:r>
      <w:r w:rsidRPr="00A73023">
        <w:rPr>
          <w:rFonts w:ascii="Times New Roman" w:hAnsi="Times New Roman" w:cs="Times New Roman"/>
          <w:sz w:val="28"/>
          <w:szCs w:val="28"/>
        </w:rPr>
        <w:t>домашние</w:t>
      </w:r>
      <w:r>
        <w:rPr>
          <w:rFonts w:ascii="Times New Roman" w:hAnsi="Times New Roman" w:cs="Times New Roman"/>
          <w:sz w:val="28"/>
          <w:szCs w:val="28"/>
        </w:rPr>
        <w:t xml:space="preserve"> </w:t>
      </w:r>
      <w:r w:rsidRPr="00A73023">
        <w:rPr>
          <w:rFonts w:ascii="Times New Roman" w:hAnsi="Times New Roman" w:cs="Times New Roman"/>
          <w:sz w:val="28"/>
          <w:szCs w:val="28"/>
        </w:rPr>
        <w:t>животные</w:t>
      </w:r>
      <w:r>
        <w:rPr>
          <w:rFonts w:ascii="Times New Roman" w:hAnsi="Times New Roman" w:cs="Times New Roman"/>
          <w:sz w:val="28"/>
          <w:szCs w:val="28"/>
        </w:rPr>
        <w:t xml:space="preserve"> </w:t>
      </w:r>
      <w:r w:rsidRPr="00F54B0C">
        <w:rPr>
          <w:rFonts w:ascii="Times New Roman" w:hAnsi="Times New Roman" w:cs="Times New Roman"/>
          <w:sz w:val="28"/>
          <w:szCs w:val="28"/>
        </w:rPr>
        <w:t>и</w:t>
      </w:r>
      <w:r>
        <w:rPr>
          <w:rFonts w:ascii="Times New Roman" w:hAnsi="Times New Roman" w:cs="Times New Roman"/>
          <w:sz w:val="28"/>
          <w:szCs w:val="28"/>
        </w:rPr>
        <w:t xml:space="preserve"> </w:t>
      </w:r>
      <w:r w:rsidRPr="00F54B0C">
        <w:rPr>
          <w:rFonts w:ascii="Times New Roman" w:hAnsi="Times New Roman" w:cs="Times New Roman"/>
          <w:sz w:val="28"/>
          <w:szCs w:val="28"/>
        </w:rPr>
        <w:t>сельскохозяйственные</w:t>
      </w:r>
      <w:r>
        <w:rPr>
          <w:rFonts w:ascii="Times New Roman" w:hAnsi="Times New Roman" w:cs="Times New Roman"/>
          <w:sz w:val="28"/>
          <w:szCs w:val="28"/>
        </w:rPr>
        <w:t xml:space="preserve"> </w:t>
      </w:r>
      <w:r w:rsidRPr="00F54B0C">
        <w:rPr>
          <w:rFonts w:ascii="Times New Roman" w:hAnsi="Times New Roman" w:cs="Times New Roman"/>
          <w:sz w:val="28"/>
          <w:szCs w:val="28"/>
        </w:rPr>
        <w:t>растения</w:t>
      </w:r>
      <w:r>
        <w:rPr>
          <w:rFonts w:ascii="Times New Roman" w:hAnsi="Times New Roman" w:cs="Times New Roman"/>
          <w:sz w:val="28"/>
          <w:szCs w:val="28"/>
        </w:rPr>
        <w:t xml:space="preserve"> </w:t>
      </w:r>
      <w:r w:rsidRPr="00F54B0C">
        <w:rPr>
          <w:rFonts w:ascii="Times New Roman" w:hAnsi="Times New Roman" w:cs="Times New Roman"/>
          <w:sz w:val="28"/>
          <w:szCs w:val="28"/>
        </w:rPr>
        <w:t>(в</w:t>
      </w:r>
      <w:r>
        <w:rPr>
          <w:rFonts w:ascii="Times New Roman" w:hAnsi="Times New Roman" w:cs="Times New Roman"/>
          <w:sz w:val="28"/>
          <w:szCs w:val="28"/>
        </w:rPr>
        <w:t xml:space="preserve"> </w:t>
      </w:r>
      <w:r w:rsidRPr="00F54B0C">
        <w:rPr>
          <w:rFonts w:ascii="Times New Roman" w:hAnsi="Times New Roman" w:cs="Times New Roman"/>
          <w:sz w:val="28"/>
          <w:szCs w:val="28"/>
        </w:rPr>
        <w:t>том</w:t>
      </w:r>
      <w:r>
        <w:rPr>
          <w:rFonts w:ascii="Times New Roman" w:hAnsi="Times New Roman" w:cs="Times New Roman"/>
          <w:sz w:val="28"/>
          <w:szCs w:val="28"/>
        </w:rPr>
        <w:t xml:space="preserve"> </w:t>
      </w:r>
      <w:r w:rsidRPr="00F54B0C">
        <w:rPr>
          <w:rFonts w:ascii="Times New Roman" w:hAnsi="Times New Roman" w:cs="Times New Roman"/>
          <w:sz w:val="28"/>
          <w:szCs w:val="28"/>
        </w:rPr>
        <w:t>числе</w:t>
      </w:r>
      <w:r>
        <w:rPr>
          <w:rFonts w:ascii="Times New Roman" w:hAnsi="Times New Roman" w:cs="Times New Roman"/>
          <w:sz w:val="28"/>
          <w:szCs w:val="28"/>
        </w:rPr>
        <w:t xml:space="preserve"> </w:t>
      </w:r>
      <w:r w:rsidRPr="00F54B0C">
        <w:rPr>
          <w:rFonts w:ascii="Times New Roman" w:hAnsi="Times New Roman" w:cs="Times New Roman"/>
          <w:sz w:val="28"/>
          <w:szCs w:val="28"/>
        </w:rPr>
        <w:t>пекарские</w:t>
      </w:r>
      <w:r>
        <w:rPr>
          <w:rFonts w:ascii="Times New Roman" w:hAnsi="Times New Roman" w:cs="Times New Roman"/>
          <w:sz w:val="28"/>
          <w:szCs w:val="28"/>
        </w:rPr>
        <w:t xml:space="preserve"> </w:t>
      </w:r>
      <w:r w:rsidRPr="00F54B0C">
        <w:rPr>
          <w:rFonts w:ascii="Times New Roman" w:hAnsi="Times New Roman" w:cs="Times New Roman"/>
          <w:sz w:val="28"/>
          <w:szCs w:val="28"/>
        </w:rPr>
        <w:t>дрожжи).</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F54B0C">
        <w:rPr>
          <w:rFonts w:ascii="Times New Roman" w:hAnsi="Times New Roman" w:cs="Times New Roman"/>
          <w:b/>
          <w:sz w:val="28"/>
          <w:szCs w:val="28"/>
        </w:rPr>
        <w:t>Индустриальная</w:t>
      </w:r>
      <w:r>
        <w:rPr>
          <w:rFonts w:ascii="Times New Roman" w:hAnsi="Times New Roman" w:cs="Times New Roman"/>
          <w:b/>
          <w:sz w:val="28"/>
          <w:szCs w:val="28"/>
        </w:rPr>
        <w:t xml:space="preserve"> </w:t>
      </w:r>
      <w:r w:rsidRPr="00F54B0C">
        <w:rPr>
          <w:rFonts w:ascii="Times New Roman" w:hAnsi="Times New Roman" w:cs="Times New Roman"/>
          <w:b/>
          <w:sz w:val="28"/>
          <w:szCs w:val="28"/>
        </w:rPr>
        <w:t>революция</w:t>
      </w:r>
      <w:r>
        <w:rPr>
          <w:rFonts w:ascii="Times New Roman" w:hAnsi="Times New Roman" w:cs="Times New Roman"/>
          <w:b/>
          <w:sz w:val="28"/>
          <w:szCs w:val="28"/>
        </w:rPr>
        <w:t xml:space="preserve"> </w:t>
      </w:r>
      <w:r w:rsidRPr="00F54B0C">
        <w:rPr>
          <w:rFonts w:ascii="Times New Roman" w:hAnsi="Times New Roman" w:cs="Times New Roman"/>
          <w:b/>
          <w:sz w:val="28"/>
          <w:szCs w:val="28"/>
        </w:rPr>
        <w:t>Нового</w:t>
      </w:r>
      <w:r>
        <w:rPr>
          <w:rFonts w:ascii="Times New Roman" w:hAnsi="Times New Roman" w:cs="Times New Roman"/>
          <w:b/>
          <w:sz w:val="28"/>
          <w:szCs w:val="28"/>
        </w:rPr>
        <w:t xml:space="preserve"> </w:t>
      </w:r>
      <w:r w:rsidRPr="00F54B0C">
        <w:rPr>
          <w:rFonts w:ascii="Times New Roman" w:hAnsi="Times New Roman" w:cs="Times New Roman"/>
          <w:b/>
          <w:sz w:val="28"/>
          <w:szCs w:val="28"/>
        </w:rPr>
        <w:t>времени</w:t>
      </w:r>
      <w:r>
        <w:rPr>
          <w:rFonts w:ascii="Times New Roman" w:hAnsi="Times New Roman" w:cs="Times New Roman"/>
          <w:b/>
          <w:sz w:val="28"/>
          <w:szCs w:val="28"/>
        </w:rPr>
        <w:t xml:space="preserve"> </w:t>
      </w:r>
      <w:r w:rsidRPr="00EA24A9">
        <w:rPr>
          <w:rFonts w:ascii="Times New Roman" w:hAnsi="Times New Roman" w:cs="Times New Roman"/>
          <w:b/>
          <w:sz w:val="28"/>
          <w:szCs w:val="28"/>
        </w:rPr>
        <w:t>–</w:t>
      </w:r>
      <w:r>
        <w:rPr>
          <w:rFonts w:ascii="Times New Roman" w:hAnsi="Times New Roman" w:cs="Times New Roman"/>
          <w:b/>
          <w:sz w:val="28"/>
          <w:szCs w:val="28"/>
        </w:rPr>
        <w:t xml:space="preserve"> революция «</w:t>
      </w:r>
      <w:r w:rsidRPr="00F54B0C">
        <w:rPr>
          <w:rFonts w:ascii="Times New Roman" w:hAnsi="Times New Roman" w:cs="Times New Roman"/>
          <w:b/>
          <w:sz w:val="28"/>
          <w:szCs w:val="28"/>
        </w:rPr>
        <w:t>по</w:t>
      </w:r>
      <w:r>
        <w:rPr>
          <w:rFonts w:ascii="Times New Roman" w:hAnsi="Times New Roman" w:cs="Times New Roman"/>
          <w:b/>
          <w:sz w:val="28"/>
          <w:szCs w:val="28"/>
        </w:rPr>
        <w:t xml:space="preserve"> </w:t>
      </w:r>
      <w:r w:rsidRPr="00F54B0C">
        <w:rPr>
          <w:rFonts w:ascii="Times New Roman" w:hAnsi="Times New Roman" w:cs="Times New Roman"/>
          <w:b/>
          <w:sz w:val="28"/>
          <w:szCs w:val="28"/>
        </w:rPr>
        <w:t>энергии</w:t>
      </w:r>
      <w:r>
        <w:rPr>
          <w:rFonts w:ascii="Times New Roman" w:hAnsi="Times New Roman" w:cs="Times New Roman"/>
          <w:b/>
          <w:sz w:val="28"/>
          <w:szCs w:val="28"/>
        </w:rPr>
        <w:t>»</w:t>
      </w:r>
      <w:r w:rsidRPr="00EA24A9">
        <w:rPr>
          <w:rFonts w:ascii="Times New Roman" w:hAnsi="Times New Roman" w:cs="Times New Roman"/>
          <w:b/>
          <w:sz w:val="28"/>
          <w:szCs w:val="28"/>
        </w:rPr>
        <w:t>.</w:t>
      </w:r>
      <w:r>
        <w:rPr>
          <w:rFonts w:ascii="Times New Roman" w:hAnsi="Times New Roman" w:cs="Times New Roman"/>
          <w:sz w:val="28"/>
          <w:szCs w:val="28"/>
        </w:rPr>
        <w:t xml:space="preserve"> Автор [1] здесь упоминает </w:t>
      </w:r>
      <w:r w:rsidRPr="00EA24A9">
        <w:rPr>
          <w:rFonts w:ascii="Times New Roman" w:hAnsi="Times New Roman" w:cs="Times New Roman"/>
          <w:sz w:val="28"/>
          <w:szCs w:val="28"/>
        </w:rPr>
        <w:t>не</w:t>
      </w:r>
      <w:r>
        <w:rPr>
          <w:rFonts w:ascii="Times New Roman" w:hAnsi="Times New Roman" w:cs="Times New Roman"/>
          <w:sz w:val="28"/>
          <w:szCs w:val="28"/>
        </w:rPr>
        <w:t xml:space="preserve"> </w:t>
      </w:r>
      <w:r w:rsidRPr="00EA24A9">
        <w:rPr>
          <w:rFonts w:ascii="Times New Roman" w:hAnsi="Times New Roman" w:cs="Times New Roman"/>
          <w:sz w:val="28"/>
          <w:szCs w:val="28"/>
        </w:rPr>
        <w:t>реализуемое</w:t>
      </w:r>
      <w:r>
        <w:rPr>
          <w:rFonts w:ascii="Times New Roman" w:hAnsi="Times New Roman" w:cs="Times New Roman"/>
          <w:sz w:val="28"/>
          <w:szCs w:val="28"/>
        </w:rPr>
        <w:t xml:space="preserve"> </w:t>
      </w:r>
      <w:r w:rsidRPr="00EA24A9">
        <w:rPr>
          <w:rFonts w:ascii="Times New Roman" w:hAnsi="Times New Roman" w:cs="Times New Roman"/>
          <w:sz w:val="28"/>
          <w:szCs w:val="28"/>
        </w:rPr>
        <w:t>в</w:t>
      </w:r>
      <w:r>
        <w:rPr>
          <w:rFonts w:ascii="Times New Roman" w:hAnsi="Times New Roman" w:cs="Times New Roman"/>
          <w:sz w:val="28"/>
          <w:szCs w:val="28"/>
        </w:rPr>
        <w:t xml:space="preserve"> </w:t>
      </w:r>
      <w:r w:rsidRPr="00EA24A9">
        <w:rPr>
          <w:rFonts w:ascii="Times New Roman" w:hAnsi="Times New Roman" w:cs="Times New Roman"/>
          <w:sz w:val="28"/>
          <w:szCs w:val="28"/>
        </w:rPr>
        <w:t>природе</w:t>
      </w:r>
      <w:r>
        <w:rPr>
          <w:rFonts w:ascii="Times New Roman" w:hAnsi="Times New Roman" w:cs="Times New Roman"/>
          <w:sz w:val="28"/>
          <w:szCs w:val="28"/>
        </w:rPr>
        <w:t xml:space="preserve"> </w:t>
      </w:r>
      <w:r w:rsidRPr="00F54B0C">
        <w:rPr>
          <w:rFonts w:ascii="Times New Roman" w:hAnsi="Times New Roman" w:cs="Times New Roman"/>
          <w:sz w:val="28"/>
          <w:szCs w:val="28"/>
        </w:rPr>
        <w:t>превращение</w:t>
      </w:r>
      <w:r>
        <w:rPr>
          <w:rFonts w:ascii="Times New Roman" w:hAnsi="Times New Roman" w:cs="Times New Roman"/>
          <w:sz w:val="28"/>
          <w:szCs w:val="28"/>
        </w:rPr>
        <w:t xml:space="preserve"> </w:t>
      </w:r>
      <w:r w:rsidRPr="00F54B0C">
        <w:rPr>
          <w:rFonts w:ascii="Times New Roman" w:hAnsi="Times New Roman" w:cs="Times New Roman"/>
          <w:sz w:val="28"/>
          <w:szCs w:val="28"/>
        </w:rPr>
        <w:t>тепловой</w:t>
      </w:r>
      <w:r>
        <w:rPr>
          <w:rFonts w:ascii="Times New Roman" w:hAnsi="Times New Roman" w:cs="Times New Roman"/>
          <w:sz w:val="28"/>
          <w:szCs w:val="28"/>
        </w:rPr>
        <w:t xml:space="preserve"> </w:t>
      </w:r>
      <w:r w:rsidRPr="00F54B0C">
        <w:rPr>
          <w:rFonts w:ascii="Times New Roman" w:hAnsi="Times New Roman" w:cs="Times New Roman"/>
          <w:sz w:val="28"/>
          <w:szCs w:val="28"/>
        </w:rPr>
        <w:t>энергии</w:t>
      </w:r>
      <w:r>
        <w:rPr>
          <w:rFonts w:ascii="Times New Roman" w:hAnsi="Times New Roman" w:cs="Times New Roman"/>
          <w:sz w:val="28"/>
          <w:szCs w:val="28"/>
        </w:rPr>
        <w:t xml:space="preserve"> </w:t>
      </w:r>
      <w:r w:rsidRPr="00F54B0C">
        <w:rPr>
          <w:rFonts w:ascii="Times New Roman" w:hAnsi="Times New Roman" w:cs="Times New Roman"/>
          <w:sz w:val="28"/>
          <w:szCs w:val="28"/>
        </w:rPr>
        <w:t>в</w:t>
      </w:r>
      <w:r>
        <w:rPr>
          <w:rFonts w:ascii="Times New Roman" w:hAnsi="Times New Roman" w:cs="Times New Roman"/>
          <w:sz w:val="28"/>
          <w:szCs w:val="28"/>
        </w:rPr>
        <w:t xml:space="preserve"> </w:t>
      </w:r>
      <w:r w:rsidRPr="00F54B0C">
        <w:rPr>
          <w:rFonts w:ascii="Times New Roman" w:hAnsi="Times New Roman" w:cs="Times New Roman"/>
          <w:sz w:val="28"/>
          <w:szCs w:val="28"/>
        </w:rPr>
        <w:t>механическую</w:t>
      </w:r>
      <w:r>
        <w:rPr>
          <w:rFonts w:ascii="Times New Roman" w:hAnsi="Times New Roman" w:cs="Times New Roman"/>
          <w:sz w:val="28"/>
          <w:szCs w:val="28"/>
        </w:rPr>
        <w:t xml:space="preserve"> </w:t>
      </w:r>
      <w:r w:rsidRPr="00F54B0C">
        <w:rPr>
          <w:rFonts w:ascii="Times New Roman" w:hAnsi="Times New Roman" w:cs="Times New Roman"/>
          <w:sz w:val="28"/>
          <w:szCs w:val="28"/>
        </w:rPr>
        <w:t>(паровая</w:t>
      </w:r>
      <w:r>
        <w:rPr>
          <w:rFonts w:ascii="Times New Roman" w:hAnsi="Times New Roman" w:cs="Times New Roman"/>
          <w:sz w:val="28"/>
          <w:szCs w:val="28"/>
        </w:rPr>
        <w:t xml:space="preserve"> </w:t>
      </w:r>
      <w:r w:rsidRPr="00F54B0C">
        <w:rPr>
          <w:rFonts w:ascii="Times New Roman" w:hAnsi="Times New Roman" w:cs="Times New Roman"/>
          <w:sz w:val="28"/>
          <w:szCs w:val="28"/>
        </w:rPr>
        <w:t>машина)</w:t>
      </w:r>
      <w:r>
        <w:rPr>
          <w:rFonts w:ascii="Times New Roman" w:hAnsi="Times New Roman" w:cs="Times New Roman"/>
          <w:sz w:val="28"/>
          <w:szCs w:val="28"/>
        </w:rPr>
        <w:t xml:space="preserve"> </w:t>
      </w:r>
      <w:r w:rsidRPr="00F54B0C">
        <w:rPr>
          <w:rFonts w:ascii="Times New Roman" w:hAnsi="Times New Roman" w:cs="Times New Roman"/>
          <w:sz w:val="28"/>
          <w:szCs w:val="28"/>
        </w:rPr>
        <w:t>и</w:t>
      </w:r>
      <w:r>
        <w:rPr>
          <w:rFonts w:ascii="Times New Roman" w:hAnsi="Times New Roman" w:cs="Times New Roman"/>
          <w:sz w:val="28"/>
          <w:szCs w:val="28"/>
        </w:rPr>
        <w:t xml:space="preserve"> </w:t>
      </w:r>
      <w:r w:rsidRPr="00F54B0C">
        <w:rPr>
          <w:rFonts w:ascii="Times New Roman" w:hAnsi="Times New Roman" w:cs="Times New Roman"/>
          <w:sz w:val="28"/>
          <w:szCs w:val="28"/>
        </w:rPr>
        <w:t>использование</w:t>
      </w:r>
      <w:r>
        <w:rPr>
          <w:rFonts w:ascii="Times New Roman" w:hAnsi="Times New Roman" w:cs="Times New Roman"/>
          <w:sz w:val="28"/>
          <w:szCs w:val="28"/>
        </w:rPr>
        <w:t xml:space="preserve"> </w:t>
      </w:r>
      <w:r w:rsidRPr="00F54B0C">
        <w:rPr>
          <w:rFonts w:ascii="Times New Roman" w:hAnsi="Times New Roman" w:cs="Times New Roman"/>
          <w:sz w:val="28"/>
          <w:szCs w:val="28"/>
        </w:rPr>
        <w:t>энергии</w:t>
      </w:r>
      <w:r w:rsidRPr="00EA24A9">
        <w:rPr>
          <w:rFonts w:ascii="Times New Roman" w:hAnsi="Times New Roman" w:cs="Times New Roman"/>
          <w:sz w:val="28"/>
          <w:szCs w:val="28"/>
        </w:rPr>
        <w:t>,</w:t>
      </w:r>
      <w:r>
        <w:rPr>
          <w:rFonts w:ascii="Times New Roman" w:hAnsi="Times New Roman" w:cs="Times New Roman"/>
          <w:sz w:val="28"/>
          <w:szCs w:val="28"/>
        </w:rPr>
        <w:t xml:space="preserve"> </w:t>
      </w:r>
      <w:r w:rsidRPr="00EA24A9">
        <w:rPr>
          <w:rFonts w:ascii="Times New Roman" w:hAnsi="Times New Roman" w:cs="Times New Roman"/>
          <w:sz w:val="28"/>
          <w:szCs w:val="28"/>
        </w:rPr>
        <w:t>запасенной</w:t>
      </w:r>
      <w:r>
        <w:rPr>
          <w:rFonts w:ascii="Times New Roman" w:hAnsi="Times New Roman" w:cs="Times New Roman"/>
          <w:sz w:val="28"/>
          <w:szCs w:val="28"/>
        </w:rPr>
        <w:t xml:space="preserve"> </w:t>
      </w:r>
      <w:r w:rsidRPr="00F54B0C">
        <w:rPr>
          <w:rFonts w:ascii="Times New Roman" w:hAnsi="Times New Roman" w:cs="Times New Roman"/>
          <w:sz w:val="28"/>
          <w:szCs w:val="28"/>
        </w:rPr>
        <w:t>экосистем</w:t>
      </w:r>
      <w:r w:rsidRPr="00EA24A9">
        <w:rPr>
          <w:rFonts w:ascii="Times New Roman" w:hAnsi="Times New Roman" w:cs="Times New Roman"/>
          <w:sz w:val="28"/>
          <w:szCs w:val="28"/>
        </w:rPr>
        <w:t>ами</w:t>
      </w:r>
      <w:r>
        <w:rPr>
          <w:rFonts w:ascii="Times New Roman" w:hAnsi="Times New Roman" w:cs="Times New Roman"/>
          <w:sz w:val="28"/>
          <w:szCs w:val="28"/>
        </w:rPr>
        <w:t xml:space="preserve"> </w:t>
      </w:r>
      <w:r w:rsidRPr="00F54B0C">
        <w:rPr>
          <w:rFonts w:ascii="Times New Roman" w:hAnsi="Times New Roman" w:cs="Times New Roman"/>
          <w:sz w:val="28"/>
          <w:szCs w:val="28"/>
        </w:rPr>
        <w:t>прошлого</w:t>
      </w:r>
      <w:r>
        <w:rPr>
          <w:rFonts w:ascii="Times New Roman" w:hAnsi="Times New Roman" w:cs="Times New Roman"/>
          <w:sz w:val="28"/>
          <w:szCs w:val="28"/>
        </w:rPr>
        <w:t xml:space="preserve"> </w:t>
      </w:r>
      <w:r w:rsidRPr="00F54B0C">
        <w:rPr>
          <w:rFonts w:ascii="Times New Roman" w:hAnsi="Times New Roman" w:cs="Times New Roman"/>
          <w:sz w:val="28"/>
          <w:szCs w:val="28"/>
        </w:rPr>
        <w:t>(ископаемо</w:t>
      </w:r>
      <w:r w:rsidRPr="00EA24A9">
        <w:rPr>
          <w:rFonts w:ascii="Times New Roman" w:hAnsi="Times New Roman" w:cs="Times New Roman"/>
          <w:sz w:val="28"/>
          <w:szCs w:val="28"/>
        </w:rPr>
        <w:t>е</w:t>
      </w:r>
      <w:r>
        <w:rPr>
          <w:rFonts w:ascii="Times New Roman" w:hAnsi="Times New Roman" w:cs="Times New Roman"/>
          <w:sz w:val="28"/>
          <w:szCs w:val="28"/>
        </w:rPr>
        <w:t xml:space="preserve"> </w:t>
      </w:r>
      <w:r w:rsidRPr="00F54B0C">
        <w:rPr>
          <w:rFonts w:ascii="Times New Roman" w:hAnsi="Times New Roman" w:cs="Times New Roman"/>
          <w:sz w:val="28"/>
          <w:szCs w:val="28"/>
        </w:rPr>
        <w:t>топлив</w:t>
      </w:r>
      <w:r w:rsidRPr="00EA24A9">
        <w:rPr>
          <w:rFonts w:ascii="Times New Roman" w:hAnsi="Times New Roman" w:cs="Times New Roman"/>
          <w:sz w:val="28"/>
          <w:szCs w:val="28"/>
        </w:rPr>
        <w:t>о</w:t>
      </w:r>
      <w:r w:rsidRPr="00F54B0C">
        <w:rPr>
          <w:rFonts w:ascii="Times New Roman" w:hAnsi="Times New Roman" w:cs="Times New Roman"/>
          <w:sz w:val="28"/>
          <w:szCs w:val="28"/>
        </w:rPr>
        <w:t>).</w:t>
      </w:r>
      <w:r>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EA24A9">
        <w:rPr>
          <w:rFonts w:ascii="Times New Roman" w:hAnsi="Times New Roman" w:cs="Times New Roman"/>
          <w:b/>
          <w:sz w:val="28"/>
          <w:szCs w:val="28"/>
        </w:rPr>
        <w:t>Текущая</w:t>
      </w:r>
      <w:r>
        <w:rPr>
          <w:rFonts w:ascii="Times New Roman" w:hAnsi="Times New Roman" w:cs="Times New Roman"/>
          <w:b/>
          <w:sz w:val="28"/>
          <w:szCs w:val="28"/>
        </w:rPr>
        <w:t xml:space="preserve"> </w:t>
      </w:r>
      <w:r w:rsidRPr="00EA24A9">
        <w:rPr>
          <w:rFonts w:ascii="Times New Roman" w:hAnsi="Times New Roman" w:cs="Times New Roman"/>
          <w:b/>
          <w:sz w:val="28"/>
          <w:szCs w:val="28"/>
        </w:rPr>
        <w:t>революция</w:t>
      </w:r>
      <w:r>
        <w:rPr>
          <w:rFonts w:ascii="Times New Roman" w:hAnsi="Times New Roman" w:cs="Times New Roman"/>
          <w:b/>
          <w:sz w:val="28"/>
          <w:szCs w:val="28"/>
        </w:rPr>
        <w:t xml:space="preserve"> </w:t>
      </w:r>
      <w:r w:rsidRPr="00EA24A9">
        <w:rPr>
          <w:rFonts w:ascii="Times New Roman" w:hAnsi="Times New Roman" w:cs="Times New Roman"/>
          <w:b/>
          <w:sz w:val="28"/>
          <w:szCs w:val="28"/>
        </w:rPr>
        <w:t>–</w:t>
      </w:r>
      <w:r>
        <w:rPr>
          <w:rFonts w:ascii="Times New Roman" w:hAnsi="Times New Roman" w:cs="Times New Roman"/>
          <w:b/>
          <w:sz w:val="28"/>
          <w:szCs w:val="28"/>
        </w:rPr>
        <w:t xml:space="preserve"> </w:t>
      </w:r>
      <w:r w:rsidRPr="00EA24A9">
        <w:rPr>
          <w:rFonts w:ascii="Times New Roman" w:hAnsi="Times New Roman" w:cs="Times New Roman"/>
          <w:b/>
          <w:sz w:val="28"/>
          <w:szCs w:val="28"/>
        </w:rPr>
        <w:t>ее</w:t>
      </w:r>
      <w:r>
        <w:rPr>
          <w:rFonts w:ascii="Times New Roman" w:hAnsi="Times New Roman" w:cs="Times New Roman"/>
          <w:b/>
          <w:sz w:val="28"/>
          <w:szCs w:val="28"/>
        </w:rPr>
        <w:t xml:space="preserve"> </w:t>
      </w:r>
      <w:r w:rsidRPr="00EA24A9">
        <w:rPr>
          <w:rFonts w:ascii="Times New Roman" w:hAnsi="Times New Roman" w:cs="Times New Roman"/>
          <w:b/>
          <w:sz w:val="28"/>
          <w:szCs w:val="28"/>
        </w:rPr>
        <w:t>так</w:t>
      </w:r>
      <w:r>
        <w:rPr>
          <w:rFonts w:ascii="Times New Roman" w:hAnsi="Times New Roman" w:cs="Times New Roman"/>
          <w:b/>
          <w:sz w:val="28"/>
          <w:szCs w:val="28"/>
        </w:rPr>
        <w:t xml:space="preserve"> </w:t>
      </w:r>
      <w:r w:rsidRPr="00EA24A9">
        <w:rPr>
          <w:rFonts w:ascii="Times New Roman" w:hAnsi="Times New Roman" w:cs="Times New Roman"/>
          <w:b/>
          <w:sz w:val="28"/>
          <w:szCs w:val="28"/>
        </w:rPr>
        <w:t>и</w:t>
      </w:r>
      <w:r>
        <w:rPr>
          <w:rFonts w:ascii="Times New Roman" w:hAnsi="Times New Roman" w:cs="Times New Roman"/>
          <w:b/>
          <w:sz w:val="28"/>
          <w:szCs w:val="28"/>
        </w:rPr>
        <w:t xml:space="preserve"> </w:t>
      </w:r>
      <w:r w:rsidRPr="00EA24A9">
        <w:rPr>
          <w:rFonts w:ascii="Times New Roman" w:hAnsi="Times New Roman" w:cs="Times New Roman"/>
          <w:b/>
          <w:sz w:val="28"/>
          <w:szCs w:val="28"/>
        </w:rPr>
        <w:t>называют</w:t>
      </w:r>
      <w:r>
        <w:rPr>
          <w:rFonts w:ascii="Times New Roman" w:hAnsi="Times New Roman" w:cs="Times New Roman"/>
          <w:b/>
          <w:sz w:val="28"/>
          <w:szCs w:val="28"/>
        </w:rPr>
        <w:t xml:space="preserve"> </w:t>
      </w:r>
      <w:r w:rsidRPr="00EA24A9">
        <w:rPr>
          <w:rFonts w:ascii="Times New Roman" w:hAnsi="Times New Roman" w:cs="Times New Roman"/>
          <w:b/>
          <w:sz w:val="28"/>
          <w:szCs w:val="28"/>
        </w:rPr>
        <w:t>«информационной».</w:t>
      </w:r>
      <w:r>
        <w:rPr>
          <w:rFonts w:ascii="Times New Roman" w:hAnsi="Times New Roman" w:cs="Times New Roman"/>
          <w:sz w:val="28"/>
          <w:szCs w:val="28"/>
        </w:rPr>
        <w:t xml:space="preserve"> В [1] подчеркивается, что трансформации в обществе, связанные с совершенствованием информационных технологий, не ограничиваются компьютерной техникой. В тот же ряд он ставит, в том числе, и генную инженерию – как технологии, обеспечивающие возможность работать с наследуемой информацией.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Эти три «революции» с очевидностью полностью коррелируют с основными фазами развития цивилизации, выделяемыми С.Б.Переслегиным. </w:t>
      </w:r>
    </w:p>
    <w:p w:rsidR="00FE52BC" w:rsidRPr="007856FE" w:rsidRDefault="00FE52BC" w:rsidP="00FE52BC">
      <w:pPr>
        <w:pStyle w:val="a7"/>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Революция «по веществу» </w:t>
      </w:r>
      <w:r w:rsidRPr="007856FE">
        <w:rPr>
          <w:rFonts w:ascii="Times New Roman" w:hAnsi="Times New Roman" w:cs="Times New Roman"/>
          <w:sz w:val="28"/>
          <w:szCs w:val="28"/>
        </w:rPr>
        <w:t>–</w:t>
      </w:r>
      <w:r>
        <w:rPr>
          <w:rFonts w:ascii="Times New Roman" w:hAnsi="Times New Roman" w:cs="Times New Roman"/>
          <w:sz w:val="28"/>
          <w:szCs w:val="28"/>
        </w:rPr>
        <w:t xml:space="preserve"> становление традиционной фазы, кульминацией и вершиной которой была Римская Империя, Pax R</w:t>
      </w:r>
      <w:r>
        <w:rPr>
          <w:rFonts w:ascii="Times New Roman" w:hAnsi="Times New Roman" w:cs="Times New Roman"/>
          <w:sz w:val="28"/>
          <w:szCs w:val="28"/>
          <w:lang w:val="en-US"/>
        </w:rPr>
        <w:t>omana</w:t>
      </w:r>
    </w:p>
    <w:p w:rsidR="00FE52BC" w:rsidRDefault="00FE52BC" w:rsidP="00FE52BC">
      <w:pPr>
        <w:pStyle w:val="a7"/>
        <w:numPr>
          <w:ilvl w:val="0"/>
          <w:numId w:val="25"/>
        </w:numPr>
        <w:spacing w:after="0" w:line="240" w:lineRule="auto"/>
        <w:jc w:val="both"/>
        <w:rPr>
          <w:rFonts w:ascii="Times New Roman" w:hAnsi="Times New Roman" w:cs="Times New Roman"/>
          <w:sz w:val="28"/>
          <w:szCs w:val="28"/>
        </w:rPr>
      </w:pPr>
      <w:r w:rsidRPr="007856FE">
        <w:rPr>
          <w:rFonts w:ascii="Times New Roman" w:hAnsi="Times New Roman" w:cs="Times New Roman"/>
          <w:sz w:val="28"/>
          <w:szCs w:val="28"/>
        </w:rPr>
        <w:t>Революция</w:t>
      </w:r>
      <w:r>
        <w:rPr>
          <w:rFonts w:ascii="Times New Roman" w:hAnsi="Times New Roman" w:cs="Times New Roman"/>
          <w:sz w:val="28"/>
          <w:szCs w:val="28"/>
        </w:rPr>
        <w:t xml:space="preserve"> «</w:t>
      </w:r>
      <w:r w:rsidRPr="007856FE">
        <w:rPr>
          <w:rFonts w:ascii="Times New Roman" w:hAnsi="Times New Roman" w:cs="Times New Roman"/>
          <w:sz w:val="28"/>
          <w:szCs w:val="28"/>
        </w:rPr>
        <w:t>по</w:t>
      </w:r>
      <w:r>
        <w:rPr>
          <w:rFonts w:ascii="Times New Roman" w:hAnsi="Times New Roman" w:cs="Times New Roman"/>
          <w:sz w:val="28"/>
          <w:szCs w:val="28"/>
        </w:rPr>
        <w:t xml:space="preserve"> </w:t>
      </w:r>
      <w:r w:rsidRPr="007856FE">
        <w:rPr>
          <w:rFonts w:ascii="Times New Roman" w:hAnsi="Times New Roman" w:cs="Times New Roman"/>
          <w:sz w:val="28"/>
          <w:szCs w:val="28"/>
        </w:rPr>
        <w:t>энергии</w:t>
      </w:r>
      <w:r>
        <w:rPr>
          <w:rFonts w:ascii="Times New Roman" w:hAnsi="Times New Roman" w:cs="Times New Roman"/>
          <w:sz w:val="28"/>
          <w:szCs w:val="28"/>
        </w:rPr>
        <w:t xml:space="preserve">» </w:t>
      </w:r>
      <w:r w:rsidRPr="007856FE">
        <w:rPr>
          <w:rFonts w:ascii="Times New Roman" w:hAnsi="Times New Roman" w:cs="Times New Roman"/>
          <w:sz w:val="28"/>
          <w:szCs w:val="28"/>
        </w:rPr>
        <w:t>–</w:t>
      </w:r>
      <w:r>
        <w:rPr>
          <w:rFonts w:ascii="Times New Roman" w:hAnsi="Times New Roman" w:cs="Times New Roman"/>
          <w:sz w:val="28"/>
          <w:szCs w:val="28"/>
        </w:rPr>
        <w:t xml:space="preserve"> </w:t>
      </w:r>
      <w:r w:rsidRPr="007856FE">
        <w:rPr>
          <w:rFonts w:ascii="Times New Roman" w:hAnsi="Times New Roman" w:cs="Times New Roman"/>
          <w:sz w:val="28"/>
          <w:szCs w:val="28"/>
        </w:rPr>
        <w:t>становление</w:t>
      </w:r>
      <w:r>
        <w:rPr>
          <w:rFonts w:ascii="Times New Roman" w:hAnsi="Times New Roman" w:cs="Times New Roman"/>
          <w:sz w:val="28"/>
          <w:szCs w:val="28"/>
        </w:rPr>
        <w:t xml:space="preserve"> индустриальной фазы развития цивилизации, причем все большее число авторов полагают, </w:t>
      </w:r>
      <w:r>
        <w:rPr>
          <w:rFonts w:ascii="Times New Roman" w:hAnsi="Times New Roman" w:cs="Times New Roman"/>
          <w:sz w:val="28"/>
          <w:szCs w:val="28"/>
        </w:rPr>
        <w:lastRenderedPageBreak/>
        <w:t xml:space="preserve">что ее расцвет уже позади и пришелся он на период существования </w:t>
      </w:r>
      <w:r>
        <w:rPr>
          <w:rFonts w:ascii="Times New Roman" w:hAnsi="Times New Roman" w:cs="Times New Roman"/>
          <w:sz w:val="28"/>
          <w:szCs w:val="28"/>
          <w:lang w:val="en-US"/>
        </w:rPr>
        <w:t>Pax</w:t>
      </w:r>
      <w:r>
        <w:rPr>
          <w:rFonts w:ascii="Times New Roman" w:hAnsi="Times New Roman" w:cs="Times New Roman"/>
          <w:sz w:val="28"/>
          <w:szCs w:val="28"/>
        </w:rPr>
        <w:t xml:space="preserve"> </w:t>
      </w:r>
      <w:r>
        <w:rPr>
          <w:rFonts w:ascii="Times New Roman" w:hAnsi="Times New Roman" w:cs="Times New Roman"/>
          <w:sz w:val="28"/>
          <w:szCs w:val="28"/>
          <w:lang w:val="en-US"/>
        </w:rPr>
        <w:t>Britannica</w:t>
      </w:r>
      <w:r>
        <w:rPr>
          <w:rFonts w:ascii="Times New Roman" w:hAnsi="Times New Roman" w:cs="Times New Roman"/>
          <w:sz w:val="28"/>
          <w:szCs w:val="28"/>
        </w:rPr>
        <w:t>.</w:t>
      </w:r>
    </w:p>
    <w:p w:rsidR="00FE52BC" w:rsidRDefault="00FE52BC" w:rsidP="00FE52BC">
      <w:pPr>
        <w:pStyle w:val="a7"/>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Информационная революция в этой логике неизбежно должна коррелировать с появлением следующей фазы, основные атрибуты которой неясны, во всяком случае, любые представления об этой фазе далеки от общепринятых – об этом много говорилось выше. </w:t>
      </w:r>
    </w:p>
    <w:p w:rsidR="00FE52BC" w:rsidRDefault="00FE52BC" w:rsidP="00FE52BC">
      <w:pPr>
        <w:spacing w:after="0" w:line="240" w:lineRule="auto"/>
        <w:ind w:firstLine="567"/>
        <w:jc w:val="both"/>
        <w:rPr>
          <w:rFonts w:ascii="Times New Roman" w:hAnsi="Times New Roman" w:cs="Times New Roman"/>
          <w:sz w:val="28"/>
          <w:szCs w:val="28"/>
        </w:rPr>
      </w:pP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Любая классификация в той или иной степени является условной; это тем более верно по отношению к трем глобальным «революциям», соотносимым с элементами триады «вещество – энергия – информация». Впрочем, данный обстоятельство К.Ю.Еськов отмечает и сам, приводя примеры, демонстрирующие дискуссионный характер рассматриваемого им сопоставления.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 не менее, подобного рода сопоставления – или, если угодно аллюзии – имеют неоспоримое право на существование, по крайней мере, потому, что позволяют заострить внимание на соответствующей проблеме.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случае речь идет о понимании природы следующей фазы развития – той, что идет на смену индустриальной. В текущей литературе ее, чаще всего, называют постиндустриальной, но этот термин представляется более чем поверхностным. Во-первых, он целиком и полностью построен на отрицании, т.е. не отражает какие-либо атрибутивные признаки наступающей фазы. Во-вторых, и это главное, он не позволяет провести разграничение между обществом, которое пришло (или приходит) на смену индустриальному, но еще не отвечает возникновению новой фазы развития и собственно этой фазой. Упрощая, Средневековье или Темные Века можно было бы в этой логике назвать посттрадиционной фазой развития, но такое название отвечает и индустриальной фазе тоже. </w:t>
      </w:r>
    </w:p>
    <w:p w:rsidR="00FE52BC" w:rsidRPr="00573115"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 не будет большим преувеличением сказать, что сам термин «постиндустриальное общество» отражает, прежде всего, уровень непонимания сути ожидаемых трансформаций общества. Именно ожидаемых: индустриальная фаза уже прекращает свое существование, а то, что придет ей на смену, пока не ясно. Сценарий еще не прописан, по крайней мере, он не прописан в части наиболее существенных деталей, и это возвращает к рассматриваемому выше сопоставлению, заимствованному из заметки [1].</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отмечает С.Б.Переслегин, кровью экономики в традиционной фазе развития является транспортируемое товарное зерно: все военные и политические возможности Римской империи в последние века ее существования используются для того, чтобы обеспечить поставки зерна из Египта в Вечный Город [3]. Для индустриальной фазы развития – и это не требует развернутых доказательств – кровью экономики являются углеводороды. Следовательно, говорить о наступлении постиндустриальной фазы преждевременно хотя бы просто потому, что волатильность рынка ископаемых углеводородных энергоносителей остается одним из наиболее значимых факторов геополитики. </w:t>
      </w:r>
    </w:p>
    <w:p w:rsidR="00FE52BC" w:rsidRPr="00573115"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Информация – или продукты, имеющие информационную природу – пока не стала «кровью» современной экономики, хотя соответствующие тренды проследить достаточно легко. Это – развитие рынка услуг, природа которых связана с информационными технологиями, например, интернет-торговля.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качестве ремарки отметим также, что до сих пор отсутствует общепринятая трактовка самого понятия «информация».)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Соответственно, в рамках используемой логики, современный период со всей обоснованностью можно отнести к переходному. Более того, появляется возможность вычленить, по крайней мере, один существенный признак следующей фазы – доминирующее макро</w:t>
      </w:r>
      <w:r w:rsidRPr="00B63CAA">
        <w:rPr>
          <w:rFonts w:ascii="Times New Roman" w:hAnsi="Times New Roman" w:cs="Times New Roman"/>
          <w:b/>
          <w:sz w:val="28"/>
          <w:szCs w:val="28"/>
        </w:rPr>
        <w:t>экономическое</w:t>
      </w:r>
      <w:r>
        <w:rPr>
          <w:rFonts w:ascii="Times New Roman" w:hAnsi="Times New Roman" w:cs="Times New Roman"/>
          <w:sz w:val="28"/>
          <w:szCs w:val="28"/>
        </w:rPr>
        <w:t xml:space="preserve"> значение информации как таковой.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Нельзя не отметить, что идеологи информационного общества (в середине прошлого века) выдвигали в чем-то сходные концепции, как это и отмечалось выше – по их прогнозам, увы, несбывшимся, университет должен был бы заменить промышленную корпорацию [9], а доминирующей ценностью (в экономическом смысле) должно было стать знание. Оптимизм идеологов информационного общества оказался неоправданным, равно как и оптимизм целого ряда авторов, пытавшихся увидеть в учении о ноосфере базу для построения нового общества, построенного на торжестве разума. (Подробнее данные вопросы рассматриваются в [10]).</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Отметим еще раз, в [9] подчеркивалось, что основная методологическая ошибка ранних идеологов информационного общества состояла в том, что они отождествили информацию и знание. Соответственно, в их построениях на первый план выходили институции, обеспечивающие вполне определенную функцию – генерацию нового знания (в первую очередь, связанные с осуществлением научных исследований) и его распространением (учреждения образования). Наблюдаемая картина, что подробно было показано выше, оказалась далека от радужных прогнозов. Как выяснилось, «нормой» является именно состояние общества, препятствующее модернизации: история знает только отдельные, сравнительно короткие периоды, в которых развитие шло бурными темпами, и такое развитие целесообразно трактовать только в форме ответа на тот или иной «вызов». </w:t>
      </w:r>
    </w:p>
    <w:p w:rsidR="00FE52BC" w:rsidRDefault="00FE52BC" w:rsidP="00FE52BC">
      <w:pPr>
        <w:spacing w:after="0" w:line="240" w:lineRule="auto"/>
        <w:ind w:firstLine="567"/>
        <w:jc w:val="both"/>
        <w:rPr>
          <w:rFonts w:ascii="Times New Roman" w:hAnsi="Times New Roman" w:cs="Times New Roman"/>
          <w:sz w:val="28"/>
          <w:szCs w:val="28"/>
        </w:rPr>
      </w:pPr>
      <w:r w:rsidRPr="00894E7D">
        <w:rPr>
          <w:rFonts w:ascii="Times New Roman" w:hAnsi="Times New Roman" w:cs="Times New Roman"/>
          <w:sz w:val="28"/>
          <w:szCs w:val="28"/>
        </w:rPr>
        <w:t>Следовательно,</w:t>
      </w:r>
      <w:r>
        <w:rPr>
          <w:rFonts w:ascii="Times New Roman" w:hAnsi="Times New Roman" w:cs="Times New Roman"/>
          <w:sz w:val="28"/>
          <w:szCs w:val="28"/>
        </w:rPr>
        <w:t xml:space="preserve"> </w:t>
      </w:r>
      <w:r w:rsidRPr="00894E7D">
        <w:rPr>
          <w:rFonts w:ascii="Times New Roman" w:hAnsi="Times New Roman" w:cs="Times New Roman"/>
          <w:sz w:val="28"/>
          <w:szCs w:val="28"/>
        </w:rPr>
        <w:t>если</w:t>
      </w:r>
      <w:r>
        <w:rPr>
          <w:rFonts w:ascii="Times New Roman" w:hAnsi="Times New Roman" w:cs="Times New Roman"/>
          <w:sz w:val="28"/>
          <w:szCs w:val="28"/>
        </w:rPr>
        <w:t xml:space="preserve"> </w:t>
      </w:r>
      <w:r w:rsidRPr="00894E7D">
        <w:rPr>
          <w:rFonts w:ascii="Times New Roman" w:hAnsi="Times New Roman" w:cs="Times New Roman"/>
          <w:sz w:val="28"/>
          <w:szCs w:val="28"/>
        </w:rPr>
        <w:t>информация</w:t>
      </w:r>
      <w:r>
        <w:rPr>
          <w:rFonts w:ascii="Times New Roman" w:hAnsi="Times New Roman" w:cs="Times New Roman"/>
          <w:sz w:val="28"/>
          <w:szCs w:val="28"/>
        </w:rPr>
        <w:t xml:space="preserve">, отождествляемая со знанием, </w:t>
      </w:r>
      <w:r w:rsidRPr="00894E7D">
        <w:rPr>
          <w:rFonts w:ascii="Times New Roman" w:hAnsi="Times New Roman" w:cs="Times New Roman"/>
          <w:sz w:val="28"/>
          <w:szCs w:val="28"/>
        </w:rPr>
        <w:t>не</w:t>
      </w:r>
      <w:r>
        <w:rPr>
          <w:rFonts w:ascii="Times New Roman" w:hAnsi="Times New Roman" w:cs="Times New Roman"/>
          <w:sz w:val="28"/>
          <w:szCs w:val="28"/>
        </w:rPr>
        <w:t xml:space="preserve"> </w:t>
      </w:r>
      <w:r w:rsidRPr="00894E7D">
        <w:rPr>
          <w:rFonts w:ascii="Times New Roman" w:hAnsi="Times New Roman" w:cs="Times New Roman"/>
          <w:sz w:val="28"/>
          <w:szCs w:val="28"/>
        </w:rPr>
        <w:t>может</w:t>
      </w:r>
      <w:r>
        <w:rPr>
          <w:rFonts w:ascii="Times New Roman" w:hAnsi="Times New Roman" w:cs="Times New Roman"/>
          <w:sz w:val="28"/>
          <w:szCs w:val="28"/>
        </w:rPr>
        <w:t xml:space="preserve"> </w:t>
      </w:r>
      <w:r w:rsidRPr="00894E7D">
        <w:rPr>
          <w:rFonts w:ascii="Times New Roman" w:hAnsi="Times New Roman" w:cs="Times New Roman"/>
          <w:sz w:val="28"/>
          <w:szCs w:val="28"/>
        </w:rPr>
        <w:t>стать</w:t>
      </w:r>
      <w:r>
        <w:rPr>
          <w:rFonts w:ascii="Times New Roman" w:hAnsi="Times New Roman" w:cs="Times New Roman"/>
          <w:sz w:val="28"/>
          <w:szCs w:val="28"/>
        </w:rPr>
        <w:t xml:space="preserve"> экономической основой следующей фазы развития (а равно и любой другой), то речь может идти только о каких-то других ее – информации - ипостасях.</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Отталкиваясь от вывода об экономическом доминировании информации в следующей фазе [1], остается только согласиться с парадоксальным на первый взгляд выводом К.Ю.Еськова. Таким информационным ресурсом может быть только </w:t>
      </w:r>
      <w:r w:rsidRPr="002E398D">
        <w:rPr>
          <w:rFonts w:ascii="Times New Roman" w:hAnsi="Times New Roman" w:cs="Times New Roman"/>
          <w:b/>
          <w:i/>
          <w:sz w:val="28"/>
          <w:szCs w:val="28"/>
        </w:rPr>
        <w:t>магия</w:t>
      </w:r>
      <w:r>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К.Ю.Еськов </w:t>
      </w:r>
      <w:r w:rsidRPr="00CE17C7">
        <w:rPr>
          <w:rFonts w:ascii="Times New Roman" w:hAnsi="Times New Roman" w:cs="Times New Roman"/>
          <w:sz w:val="28"/>
          <w:szCs w:val="28"/>
        </w:rPr>
        <w:t>определяет</w:t>
      </w:r>
      <w:r>
        <w:rPr>
          <w:rFonts w:ascii="Times New Roman" w:hAnsi="Times New Roman" w:cs="Times New Roman"/>
          <w:sz w:val="28"/>
          <w:szCs w:val="28"/>
        </w:rPr>
        <w:t xml:space="preserve"> </w:t>
      </w:r>
      <w:r w:rsidRPr="00CE17C7">
        <w:rPr>
          <w:rFonts w:ascii="Times New Roman" w:hAnsi="Times New Roman" w:cs="Times New Roman"/>
          <w:sz w:val="28"/>
          <w:szCs w:val="28"/>
        </w:rPr>
        <w:t>магию</w:t>
      </w:r>
      <w:r>
        <w:rPr>
          <w:rFonts w:ascii="Times New Roman" w:hAnsi="Times New Roman" w:cs="Times New Roman"/>
          <w:sz w:val="28"/>
          <w:szCs w:val="28"/>
        </w:rPr>
        <w:t xml:space="preserve"> </w:t>
      </w:r>
      <w:r w:rsidRPr="00CE17C7">
        <w:rPr>
          <w:rFonts w:ascii="Times New Roman" w:hAnsi="Times New Roman" w:cs="Times New Roman"/>
          <w:sz w:val="28"/>
          <w:szCs w:val="28"/>
        </w:rPr>
        <w:t>как</w:t>
      </w:r>
      <w:r>
        <w:rPr>
          <w:rFonts w:ascii="Times New Roman" w:hAnsi="Times New Roman" w:cs="Times New Roman"/>
          <w:sz w:val="28"/>
          <w:szCs w:val="28"/>
        </w:rPr>
        <w:t xml:space="preserve"> </w:t>
      </w:r>
      <w:r w:rsidRPr="00CE17C7">
        <w:rPr>
          <w:rFonts w:ascii="Times New Roman" w:hAnsi="Times New Roman" w:cs="Times New Roman"/>
          <w:b/>
          <w:i/>
          <w:sz w:val="28"/>
          <w:szCs w:val="28"/>
        </w:rPr>
        <w:t>способ,</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обеспечивающий</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непосредственное</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воздействие</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информационных</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объектов</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на</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объекты</w:t>
      </w:r>
      <w:r>
        <w:rPr>
          <w:rFonts w:ascii="Times New Roman" w:hAnsi="Times New Roman" w:cs="Times New Roman"/>
          <w:b/>
          <w:i/>
          <w:sz w:val="28"/>
          <w:szCs w:val="28"/>
        </w:rPr>
        <w:t xml:space="preserve"> </w:t>
      </w:r>
      <w:r w:rsidRPr="00CE17C7">
        <w:rPr>
          <w:rFonts w:ascii="Times New Roman" w:hAnsi="Times New Roman" w:cs="Times New Roman"/>
          <w:b/>
          <w:i/>
          <w:sz w:val="28"/>
          <w:szCs w:val="28"/>
        </w:rPr>
        <w:t>вещественные</w:t>
      </w:r>
      <w:r>
        <w:rPr>
          <w:rFonts w:ascii="Times New Roman" w:hAnsi="Times New Roman" w:cs="Times New Roman"/>
          <w:b/>
          <w:i/>
          <w:sz w:val="28"/>
          <w:szCs w:val="28"/>
        </w:rPr>
        <w:t>, шире, на материальный мир</w:t>
      </w:r>
      <w:r w:rsidRPr="00CE17C7">
        <w:rPr>
          <w:rFonts w:ascii="Times New Roman" w:hAnsi="Times New Roman" w:cs="Times New Roman"/>
          <w:sz w:val="28"/>
          <w:szCs w:val="28"/>
        </w:rPr>
        <w:t>.</w:t>
      </w:r>
      <w:r>
        <w:rPr>
          <w:rFonts w:ascii="Times New Roman" w:hAnsi="Times New Roman" w:cs="Times New Roman"/>
          <w:sz w:val="28"/>
          <w:szCs w:val="28"/>
        </w:rPr>
        <w:t xml:space="preserve">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Такое определение, разумеется, коррелирует с «бытовым» пониманием использованного термина. Так древняя охотничья магия подразумевала </w:t>
      </w:r>
      <w:r>
        <w:rPr>
          <w:rFonts w:ascii="Times New Roman" w:hAnsi="Times New Roman" w:cs="Times New Roman"/>
          <w:sz w:val="28"/>
          <w:szCs w:val="28"/>
        </w:rPr>
        <w:lastRenderedPageBreak/>
        <w:t xml:space="preserve">совершение ритуальных действий (копья, пронзающих наскальные рисунки, выступающие как знаки, т.е. объекты сугубо информационной природы), направленных на вполне материальные цели.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то же время за этим определением может стоять – и уже стоит (!) – нечто вполне рациональное, во всяком случае, далекое от мистики. Попытка показать это отчасти удалась автору [1]. Намного более серьезное обоснование можно дать, отталкиваясь от доказательства существования </w:t>
      </w:r>
      <w:proofErr w:type="gramStart"/>
      <w:r>
        <w:rPr>
          <w:rFonts w:ascii="Times New Roman" w:hAnsi="Times New Roman" w:cs="Times New Roman"/>
          <w:sz w:val="28"/>
          <w:szCs w:val="28"/>
        </w:rPr>
        <w:t>над-личностных</w:t>
      </w:r>
      <w:proofErr w:type="gramEnd"/>
      <w:r>
        <w:rPr>
          <w:rFonts w:ascii="Times New Roman" w:hAnsi="Times New Roman" w:cs="Times New Roman"/>
          <w:sz w:val="28"/>
          <w:szCs w:val="28"/>
        </w:rPr>
        <w:t xml:space="preserve"> уровней переработки информации (в том числе, представленных выше). В этой интерпретации можно выстроить следующую цепь рассуждений. Коль скоро </w:t>
      </w:r>
      <w:proofErr w:type="gramStart"/>
      <w:r>
        <w:rPr>
          <w:rFonts w:ascii="Times New Roman" w:hAnsi="Times New Roman" w:cs="Times New Roman"/>
          <w:sz w:val="28"/>
          <w:szCs w:val="28"/>
        </w:rPr>
        <w:t>над-личностный</w:t>
      </w:r>
      <w:proofErr w:type="gramEnd"/>
      <w:r>
        <w:rPr>
          <w:rFonts w:ascii="Times New Roman" w:hAnsi="Times New Roman" w:cs="Times New Roman"/>
          <w:sz w:val="28"/>
          <w:szCs w:val="28"/>
        </w:rPr>
        <w:t xml:space="preserve"> уровень переработки информации существует, следовательно, с ним можно научиться взаимодействовать. Например, записать туда некую информацию. Ответная реакция – в любой ее форме – полностью укладывается в приведенное выше определение. Впрочем, рассмотрение этого вопроса выходит за рамки данного издания.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Вернемся к логике [1], в ней, в частности, отмечается, что современные финансовые инструменты во все большей степени превращаются в самостоятельные объекты, заведомо имеющие информационную природу, и приобретающие относительную самостоятельность. (Под этим понимается тот факт, что данные инструменты функционируют по своим собственным законам, которые во все меньшей степени связаны с процессами, протекающими в реальном секторе экономики.)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приведенные в </w:t>
      </w:r>
      <w:r w:rsidRPr="00CE17C7">
        <w:rPr>
          <w:rFonts w:ascii="Times New Roman" w:hAnsi="Times New Roman" w:cs="Times New Roman"/>
          <w:sz w:val="28"/>
          <w:szCs w:val="28"/>
        </w:rPr>
        <w:t>[</w:t>
      </w:r>
      <w:r>
        <w:rPr>
          <w:rFonts w:ascii="Times New Roman" w:hAnsi="Times New Roman" w:cs="Times New Roman"/>
          <w:sz w:val="28"/>
          <w:szCs w:val="28"/>
        </w:rPr>
        <w:t>1</w:t>
      </w:r>
      <w:r w:rsidRPr="00CE17C7">
        <w:rPr>
          <w:rFonts w:ascii="Times New Roman" w:hAnsi="Times New Roman" w:cs="Times New Roman"/>
          <w:sz w:val="28"/>
          <w:szCs w:val="28"/>
        </w:rPr>
        <w:t>]</w:t>
      </w:r>
      <w:r>
        <w:rPr>
          <w:rFonts w:ascii="Times New Roman" w:hAnsi="Times New Roman" w:cs="Times New Roman"/>
          <w:sz w:val="28"/>
          <w:szCs w:val="28"/>
        </w:rPr>
        <w:t xml:space="preserve"> аргументы, касающиеся механизма функционирования финансовых инструментов, вряд ли найдут понимание у специалистов в данной сфере (или даже у специалистов в области институциональной экономики), хотя автор [11] и высказывал уже достаточно близкие идеи.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Другие аргументы, высказанные в [1], в частности, соображения, связанные с анализом битвы при атолле Мидуэй, (равно как им аналогичные) вряд ли не являются верифицируемыми или, по крайней мере, являются дискуссионными, поэтому подробно рассматриваться здесь не будут.</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есть и другие – более корректные с точки зрения верификации и доказательности – примеры, демонстрирующие, что магия, определяемая в соответствии с [1], присутствует в нашем мире уже давно, пусть и не вполне зримо.</w:t>
      </w:r>
    </w:p>
    <w:p w:rsidR="00FE52BC" w:rsidRPr="008071E3"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здесь следует отметить представления Ж.Бодрийяра о двоякой – дуалистичной – стоимости любого товара в частности и его же представления о характере современного общества потребления в целом.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монографии [10] убедительно доказывается, что практически любой товар, с одной стороны, обладает «стоимостью», связанной с удовлетворением определенных потребностей человека. С другой стороны, существует и «стоимость», связанная с тем, что товар представляет собой знак, маркер, обозначающий или иллюстрирующий место владельца в социальной иерархии, его социальный статус и т.д. Типичные примеры в этом отношении дают представления о моде, брендах и им подобные.</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Потребитель оплачивает далеко не только функциональность изделия, но и сопутствующие символы – тот факт, что данное изделие является модным, что оно изготовлено именитыми производителями и т.д. </w:t>
      </w:r>
    </w:p>
    <w:p w:rsidR="00FE52BC" w:rsidRDefault="00FE52BC" w:rsidP="00FE52BC">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Собственно</w:t>
      </w:r>
      <w:proofErr w:type="gramEnd"/>
      <w:r>
        <w:rPr>
          <w:rFonts w:ascii="Times New Roman" w:hAnsi="Times New Roman" w:cs="Times New Roman"/>
          <w:sz w:val="28"/>
          <w:szCs w:val="28"/>
        </w:rPr>
        <w:t xml:space="preserve"> цитируемая монография так и называется – «К критике политической экономии знака»; само ее название подчеркивает, что на современном рынке обращаются знаки, конвертируемые в стоимости, имеющие рыночную цену, измеряемую в более чем реальных денежных единицах.</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 будет большим преувеличением сказать, что «черная магия модных домов» в полной мере отвечает определению, использованному К.Еськовым. Суждения, высказанные с телеэкрана, создают новые стоимости, разрушают старые и, тем самым оказывают весьма и весьма серьезное воздействие на рынок. (При этом мало кто обращает внимание на то, что законодатели моды даже не пытаются хоть как-то свои суждения обосновать, ограничиваясь высказываниями типа «В этом сезоне в моде…», далее по списку.) </w:t>
      </w:r>
      <w:proofErr w:type="gramStart"/>
      <w:r>
        <w:rPr>
          <w:rFonts w:ascii="Times New Roman" w:hAnsi="Times New Roman" w:cs="Times New Roman"/>
          <w:sz w:val="28"/>
          <w:szCs w:val="28"/>
        </w:rPr>
        <w:t>Собственно</w:t>
      </w:r>
      <w:proofErr w:type="gramEnd"/>
      <w:r>
        <w:rPr>
          <w:rFonts w:ascii="Times New Roman" w:hAnsi="Times New Roman" w:cs="Times New Roman"/>
          <w:sz w:val="28"/>
          <w:szCs w:val="28"/>
        </w:rPr>
        <w:t xml:space="preserve"> «черная магия модных домов» - это и есть наглядный пример прямой записи информации в над-личностные структуры. В частности, задействовав отработанные технологии и налаженные каналы передачи информации, она включает механизм «диктата среды», достаточно легко вынуждающий массу потребителей ко вполне определенным и просчитываемым </w:t>
      </w:r>
      <w:r w:rsidRPr="006A2D5B">
        <w:rPr>
          <w:rFonts w:ascii="Times New Roman" w:hAnsi="Times New Roman" w:cs="Times New Roman"/>
          <w:b/>
          <w:i/>
          <w:sz w:val="28"/>
          <w:szCs w:val="28"/>
        </w:rPr>
        <w:t>экономически</w:t>
      </w:r>
      <w:r>
        <w:rPr>
          <w:rFonts w:ascii="Times New Roman" w:hAnsi="Times New Roman" w:cs="Times New Roman"/>
          <w:sz w:val="28"/>
          <w:szCs w:val="28"/>
        </w:rPr>
        <w:t xml:space="preserve"> значимым действиям.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Знаковая компонента стоимости, понимаемой в духе Ж.Бодрийяра, давно является управляемой, и ею манипулируют осознанно. Прямое воздействие информационных объектов на материальный мир налицо.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действительности «магическое» воздействие рассматриваемого типа является куда более масштабным [12,13], потребление, все более и более </w:t>
      </w:r>
      <w:r w:rsidRPr="0081773D">
        <w:rPr>
          <w:rFonts w:ascii="Times New Roman" w:hAnsi="Times New Roman" w:cs="Times New Roman"/>
          <w:b/>
          <w:i/>
          <w:sz w:val="28"/>
          <w:szCs w:val="28"/>
        </w:rPr>
        <w:t>отрываясь от своей рациональной основы</w:t>
      </w:r>
      <w:r>
        <w:rPr>
          <w:rFonts w:ascii="Times New Roman" w:hAnsi="Times New Roman" w:cs="Times New Roman"/>
          <w:sz w:val="28"/>
          <w:szCs w:val="28"/>
        </w:rPr>
        <w:t>, уходя в плоскость знака, в плоскость иллюзорного, оказывает все более заметное влияние на общество в целом. Тем, что находится в плоскости иллюзорного, очевидно, и управлять следует при помощи информационных воздействий, что возвращает к приведенному выше определению.</w:t>
      </w:r>
    </w:p>
    <w:p w:rsidR="00FE52BC" w:rsidRPr="00CE17C7"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Может показаться, что высказанные соображения не так уж важны, что речь идет всего лишь о терминах: давно и хорошо известные вещи обозначили словом магия – и что с того? Такое впечатление будет, конечно, ошибочным.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Здесь уместно непосредственно процитировать заметку </w:t>
      </w:r>
      <w:r w:rsidRPr="00F02D3A">
        <w:rPr>
          <w:rFonts w:ascii="Times New Roman" w:hAnsi="Times New Roman" w:cs="Times New Roman"/>
          <w:sz w:val="28"/>
          <w:szCs w:val="28"/>
        </w:rPr>
        <w:t>[</w:t>
      </w:r>
      <w:r>
        <w:rPr>
          <w:rFonts w:ascii="Times New Roman" w:hAnsi="Times New Roman" w:cs="Times New Roman"/>
          <w:sz w:val="28"/>
          <w:szCs w:val="28"/>
        </w:rPr>
        <w:t>1</w:t>
      </w:r>
      <w:r w:rsidRPr="00F02D3A">
        <w:rPr>
          <w:rFonts w:ascii="Times New Roman" w:hAnsi="Times New Roman" w:cs="Times New Roman"/>
          <w:sz w:val="28"/>
          <w:szCs w:val="28"/>
        </w:rPr>
        <w:t>]</w:t>
      </w:r>
      <w:r>
        <w:rPr>
          <w:rFonts w:ascii="Times New Roman" w:hAnsi="Times New Roman" w:cs="Times New Roman"/>
          <w:sz w:val="28"/>
          <w:szCs w:val="28"/>
        </w:rPr>
        <w:t>: «</w:t>
      </w:r>
      <w:r w:rsidRPr="00F02D3A">
        <w:rPr>
          <w:rFonts w:ascii="Times New Roman" w:hAnsi="Times New Roman" w:cs="Times New Roman"/>
          <w:sz w:val="28"/>
          <w:szCs w:val="28"/>
        </w:rPr>
        <w:t>Ситуация</w:t>
      </w:r>
      <w:r>
        <w:rPr>
          <w:rFonts w:ascii="Times New Roman" w:hAnsi="Times New Roman" w:cs="Times New Roman"/>
          <w:sz w:val="28"/>
          <w:szCs w:val="28"/>
        </w:rPr>
        <w:t xml:space="preserve"> </w:t>
      </w:r>
      <w:r w:rsidRPr="00F02D3A">
        <w:rPr>
          <w:rFonts w:ascii="Times New Roman" w:hAnsi="Times New Roman" w:cs="Times New Roman"/>
          <w:sz w:val="28"/>
          <w:szCs w:val="28"/>
        </w:rPr>
        <w:t>изменилась</w:t>
      </w:r>
      <w:r>
        <w:rPr>
          <w:rFonts w:ascii="Times New Roman" w:hAnsi="Times New Roman" w:cs="Times New Roman"/>
          <w:sz w:val="28"/>
          <w:szCs w:val="28"/>
        </w:rPr>
        <w:t xml:space="preserve"> </w:t>
      </w:r>
      <w:r w:rsidRPr="00F02D3A">
        <w:rPr>
          <w:rFonts w:ascii="Times New Roman" w:hAnsi="Times New Roman" w:cs="Times New Roman"/>
          <w:sz w:val="28"/>
          <w:szCs w:val="28"/>
        </w:rPr>
        <w:t>именно</w:t>
      </w:r>
      <w:r>
        <w:rPr>
          <w:rFonts w:ascii="Times New Roman" w:hAnsi="Times New Roman" w:cs="Times New Roman"/>
          <w:sz w:val="28"/>
          <w:szCs w:val="28"/>
        </w:rPr>
        <w:t xml:space="preserve"> </w:t>
      </w:r>
      <w:r w:rsidRPr="00F02D3A">
        <w:rPr>
          <w:rFonts w:ascii="Times New Roman" w:hAnsi="Times New Roman" w:cs="Times New Roman"/>
          <w:sz w:val="28"/>
          <w:szCs w:val="28"/>
        </w:rPr>
        <w:t>в</w:t>
      </w:r>
      <w:r>
        <w:rPr>
          <w:rFonts w:ascii="Times New Roman" w:hAnsi="Times New Roman" w:cs="Times New Roman"/>
          <w:sz w:val="28"/>
          <w:szCs w:val="28"/>
        </w:rPr>
        <w:t xml:space="preserve"> </w:t>
      </w:r>
      <w:r w:rsidRPr="00F02D3A">
        <w:rPr>
          <w:rFonts w:ascii="Times New Roman" w:hAnsi="Times New Roman" w:cs="Times New Roman"/>
          <w:sz w:val="28"/>
          <w:szCs w:val="28"/>
        </w:rPr>
        <w:t>наши</w:t>
      </w:r>
      <w:r>
        <w:rPr>
          <w:rFonts w:ascii="Times New Roman" w:hAnsi="Times New Roman" w:cs="Times New Roman"/>
          <w:sz w:val="28"/>
          <w:szCs w:val="28"/>
        </w:rPr>
        <w:t xml:space="preserve"> </w:t>
      </w:r>
      <w:r w:rsidRPr="00F02D3A">
        <w:rPr>
          <w:rFonts w:ascii="Times New Roman" w:hAnsi="Times New Roman" w:cs="Times New Roman"/>
          <w:sz w:val="28"/>
          <w:szCs w:val="28"/>
        </w:rPr>
        <w:t>дни:</w:t>
      </w:r>
      <w:r>
        <w:rPr>
          <w:rFonts w:ascii="Times New Roman" w:hAnsi="Times New Roman" w:cs="Times New Roman"/>
          <w:sz w:val="28"/>
          <w:szCs w:val="28"/>
        </w:rPr>
        <w:t xml:space="preserve"> </w:t>
      </w:r>
      <w:r w:rsidRPr="00F02D3A">
        <w:rPr>
          <w:rFonts w:ascii="Times New Roman" w:hAnsi="Times New Roman" w:cs="Times New Roman"/>
          <w:sz w:val="28"/>
          <w:szCs w:val="28"/>
        </w:rPr>
        <w:t>благодаря</w:t>
      </w:r>
      <w:r>
        <w:rPr>
          <w:rFonts w:ascii="Times New Roman" w:hAnsi="Times New Roman" w:cs="Times New Roman"/>
          <w:sz w:val="28"/>
          <w:szCs w:val="28"/>
        </w:rPr>
        <w:t xml:space="preserve"> </w:t>
      </w:r>
      <w:r w:rsidRPr="00F02D3A">
        <w:rPr>
          <w:rFonts w:ascii="Times New Roman" w:hAnsi="Times New Roman" w:cs="Times New Roman"/>
          <w:sz w:val="28"/>
          <w:szCs w:val="28"/>
        </w:rPr>
        <w:t>возросшей</w:t>
      </w:r>
      <w:r>
        <w:rPr>
          <w:rFonts w:ascii="Times New Roman" w:hAnsi="Times New Roman" w:cs="Times New Roman"/>
          <w:sz w:val="28"/>
          <w:szCs w:val="28"/>
        </w:rPr>
        <w:t xml:space="preserve"> </w:t>
      </w:r>
      <w:r w:rsidRPr="00F02D3A">
        <w:rPr>
          <w:rFonts w:ascii="Times New Roman" w:hAnsi="Times New Roman" w:cs="Times New Roman"/>
          <w:sz w:val="28"/>
          <w:szCs w:val="28"/>
        </w:rPr>
        <w:t>(на</w:t>
      </w:r>
      <w:r>
        <w:rPr>
          <w:rFonts w:ascii="Times New Roman" w:hAnsi="Times New Roman" w:cs="Times New Roman"/>
          <w:sz w:val="28"/>
          <w:szCs w:val="28"/>
        </w:rPr>
        <w:t xml:space="preserve"> </w:t>
      </w:r>
      <w:r w:rsidRPr="00F02D3A">
        <w:rPr>
          <w:rFonts w:ascii="Times New Roman" w:hAnsi="Times New Roman" w:cs="Times New Roman"/>
          <w:sz w:val="28"/>
          <w:szCs w:val="28"/>
        </w:rPr>
        <w:t>порядки)</w:t>
      </w:r>
      <w:r>
        <w:rPr>
          <w:rFonts w:ascii="Times New Roman" w:hAnsi="Times New Roman" w:cs="Times New Roman"/>
          <w:sz w:val="28"/>
          <w:szCs w:val="28"/>
        </w:rPr>
        <w:t xml:space="preserve"> </w:t>
      </w:r>
      <w:r w:rsidRPr="00F02D3A">
        <w:rPr>
          <w:rFonts w:ascii="Times New Roman" w:hAnsi="Times New Roman" w:cs="Times New Roman"/>
          <w:sz w:val="28"/>
          <w:szCs w:val="28"/>
        </w:rPr>
        <w:t>информационной</w:t>
      </w:r>
      <w:r>
        <w:rPr>
          <w:rFonts w:ascii="Times New Roman" w:hAnsi="Times New Roman" w:cs="Times New Roman"/>
          <w:sz w:val="28"/>
          <w:szCs w:val="28"/>
        </w:rPr>
        <w:t xml:space="preserve"> </w:t>
      </w:r>
      <w:r w:rsidRPr="00F02D3A">
        <w:rPr>
          <w:rFonts w:ascii="Times New Roman" w:hAnsi="Times New Roman" w:cs="Times New Roman"/>
          <w:sz w:val="28"/>
          <w:szCs w:val="28"/>
        </w:rPr>
        <w:t>связности</w:t>
      </w:r>
      <w:r>
        <w:rPr>
          <w:rFonts w:ascii="Times New Roman" w:hAnsi="Times New Roman" w:cs="Times New Roman"/>
          <w:sz w:val="28"/>
          <w:szCs w:val="28"/>
        </w:rPr>
        <w:t xml:space="preserve"> </w:t>
      </w:r>
      <w:r w:rsidRPr="00F02D3A">
        <w:rPr>
          <w:rFonts w:ascii="Times New Roman" w:hAnsi="Times New Roman" w:cs="Times New Roman"/>
          <w:sz w:val="28"/>
          <w:szCs w:val="28"/>
        </w:rPr>
        <w:t>современного</w:t>
      </w:r>
      <w:r>
        <w:rPr>
          <w:rFonts w:ascii="Times New Roman" w:hAnsi="Times New Roman" w:cs="Times New Roman"/>
          <w:sz w:val="28"/>
          <w:szCs w:val="28"/>
        </w:rPr>
        <w:t xml:space="preserve"> </w:t>
      </w:r>
      <w:r w:rsidRPr="00F02D3A">
        <w:rPr>
          <w:rFonts w:ascii="Times New Roman" w:hAnsi="Times New Roman" w:cs="Times New Roman"/>
          <w:sz w:val="28"/>
          <w:szCs w:val="28"/>
        </w:rPr>
        <w:t>мира</w:t>
      </w:r>
      <w:r>
        <w:rPr>
          <w:rFonts w:ascii="Times New Roman" w:hAnsi="Times New Roman" w:cs="Times New Roman"/>
          <w:sz w:val="28"/>
          <w:szCs w:val="28"/>
        </w:rPr>
        <w:t xml:space="preserve"> </w:t>
      </w:r>
      <w:r w:rsidRPr="00F02D3A">
        <w:rPr>
          <w:rFonts w:ascii="Times New Roman" w:hAnsi="Times New Roman" w:cs="Times New Roman"/>
          <w:sz w:val="28"/>
          <w:szCs w:val="28"/>
        </w:rPr>
        <w:t>единичные</w:t>
      </w:r>
      <w:r>
        <w:rPr>
          <w:rFonts w:ascii="Times New Roman" w:hAnsi="Times New Roman" w:cs="Times New Roman"/>
          <w:sz w:val="28"/>
          <w:szCs w:val="28"/>
        </w:rPr>
        <w:t xml:space="preserve"> </w:t>
      </w:r>
      <w:r w:rsidRPr="00F02D3A">
        <w:rPr>
          <w:rFonts w:ascii="Times New Roman" w:hAnsi="Times New Roman" w:cs="Times New Roman"/>
          <w:sz w:val="28"/>
          <w:szCs w:val="28"/>
        </w:rPr>
        <w:t>магические</w:t>
      </w:r>
      <w:r>
        <w:rPr>
          <w:rFonts w:ascii="Times New Roman" w:hAnsi="Times New Roman" w:cs="Times New Roman"/>
          <w:sz w:val="28"/>
          <w:szCs w:val="28"/>
        </w:rPr>
        <w:t xml:space="preserve"> </w:t>
      </w:r>
      <w:r w:rsidRPr="00F02D3A">
        <w:rPr>
          <w:rFonts w:ascii="Times New Roman" w:hAnsi="Times New Roman" w:cs="Times New Roman"/>
          <w:sz w:val="28"/>
          <w:szCs w:val="28"/>
        </w:rPr>
        <w:t>–</w:t>
      </w:r>
      <w:r>
        <w:rPr>
          <w:rFonts w:ascii="Times New Roman" w:hAnsi="Times New Roman" w:cs="Times New Roman"/>
          <w:sz w:val="28"/>
          <w:szCs w:val="28"/>
        </w:rPr>
        <w:t xml:space="preserve"> </w:t>
      </w:r>
      <w:r w:rsidRPr="00F02D3A">
        <w:rPr>
          <w:rFonts w:ascii="Times New Roman" w:hAnsi="Times New Roman" w:cs="Times New Roman"/>
          <w:sz w:val="28"/>
          <w:szCs w:val="28"/>
        </w:rPr>
        <w:t>в</w:t>
      </w:r>
      <w:r>
        <w:rPr>
          <w:rFonts w:ascii="Times New Roman" w:hAnsi="Times New Roman" w:cs="Times New Roman"/>
          <w:sz w:val="28"/>
          <w:szCs w:val="28"/>
        </w:rPr>
        <w:t xml:space="preserve"> </w:t>
      </w:r>
      <w:r w:rsidRPr="00F02D3A">
        <w:rPr>
          <w:rFonts w:ascii="Times New Roman" w:hAnsi="Times New Roman" w:cs="Times New Roman"/>
          <w:sz w:val="28"/>
          <w:szCs w:val="28"/>
        </w:rPr>
        <w:t>рамках</w:t>
      </w:r>
      <w:r>
        <w:rPr>
          <w:rFonts w:ascii="Times New Roman" w:hAnsi="Times New Roman" w:cs="Times New Roman"/>
          <w:sz w:val="28"/>
          <w:szCs w:val="28"/>
        </w:rPr>
        <w:t xml:space="preserve"> </w:t>
      </w:r>
      <w:r w:rsidRPr="00F02D3A">
        <w:rPr>
          <w:rFonts w:ascii="Times New Roman" w:hAnsi="Times New Roman" w:cs="Times New Roman"/>
          <w:sz w:val="28"/>
          <w:szCs w:val="28"/>
        </w:rPr>
        <w:t>данного</w:t>
      </w:r>
      <w:r>
        <w:rPr>
          <w:rFonts w:ascii="Times New Roman" w:hAnsi="Times New Roman" w:cs="Times New Roman"/>
          <w:sz w:val="28"/>
          <w:szCs w:val="28"/>
        </w:rPr>
        <w:t xml:space="preserve"> </w:t>
      </w:r>
      <w:r w:rsidRPr="00F02D3A">
        <w:rPr>
          <w:rFonts w:ascii="Times New Roman" w:hAnsi="Times New Roman" w:cs="Times New Roman"/>
          <w:sz w:val="28"/>
          <w:szCs w:val="28"/>
        </w:rPr>
        <w:t>автором</w:t>
      </w:r>
      <w:r>
        <w:rPr>
          <w:rFonts w:ascii="Times New Roman" w:hAnsi="Times New Roman" w:cs="Times New Roman"/>
          <w:sz w:val="28"/>
          <w:szCs w:val="28"/>
        </w:rPr>
        <w:t xml:space="preserve"> </w:t>
      </w:r>
      <w:r w:rsidRPr="00F02D3A">
        <w:rPr>
          <w:rFonts w:ascii="Times New Roman" w:hAnsi="Times New Roman" w:cs="Times New Roman"/>
          <w:sz w:val="28"/>
          <w:szCs w:val="28"/>
        </w:rPr>
        <w:t>определения</w:t>
      </w:r>
      <w:r>
        <w:rPr>
          <w:rFonts w:ascii="Times New Roman" w:hAnsi="Times New Roman" w:cs="Times New Roman"/>
          <w:sz w:val="28"/>
          <w:szCs w:val="28"/>
        </w:rPr>
        <w:t xml:space="preserve"> </w:t>
      </w:r>
      <w:r w:rsidRPr="00F02D3A">
        <w:rPr>
          <w:rFonts w:ascii="Times New Roman" w:hAnsi="Times New Roman" w:cs="Times New Roman"/>
          <w:sz w:val="28"/>
          <w:szCs w:val="28"/>
        </w:rPr>
        <w:t>–</w:t>
      </w:r>
      <w:r>
        <w:rPr>
          <w:rFonts w:ascii="Times New Roman" w:hAnsi="Times New Roman" w:cs="Times New Roman"/>
          <w:sz w:val="28"/>
          <w:szCs w:val="28"/>
        </w:rPr>
        <w:t xml:space="preserve"> </w:t>
      </w:r>
      <w:r w:rsidRPr="00F02D3A">
        <w:rPr>
          <w:rFonts w:ascii="Times New Roman" w:hAnsi="Times New Roman" w:cs="Times New Roman"/>
          <w:sz w:val="28"/>
          <w:szCs w:val="28"/>
        </w:rPr>
        <w:t>акты</w:t>
      </w:r>
      <w:r>
        <w:rPr>
          <w:rFonts w:ascii="Times New Roman" w:hAnsi="Times New Roman" w:cs="Times New Roman"/>
          <w:sz w:val="28"/>
          <w:szCs w:val="28"/>
        </w:rPr>
        <w:t xml:space="preserve"> </w:t>
      </w:r>
      <w:r w:rsidRPr="00F02D3A">
        <w:rPr>
          <w:rFonts w:ascii="Times New Roman" w:hAnsi="Times New Roman" w:cs="Times New Roman"/>
          <w:sz w:val="28"/>
          <w:szCs w:val="28"/>
        </w:rPr>
        <w:t>стали</w:t>
      </w:r>
      <w:r>
        <w:rPr>
          <w:rFonts w:ascii="Times New Roman" w:hAnsi="Times New Roman" w:cs="Times New Roman"/>
          <w:sz w:val="28"/>
          <w:szCs w:val="28"/>
        </w:rPr>
        <w:t xml:space="preserve"> </w:t>
      </w:r>
      <w:r w:rsidRPr="00F02D3A">
        <w:rPr>
          <w:rFonts w:ascii="Times New Roman" w:hAnsi="Times New Roman" w:cs="Times New Roman"/>
          <w:sz w:val="28"/>
          <w:szCs w:val="28"/>
        </w:rPr>
        <w:t>создавать</w:t>
      </w:r>
      <w:r>
        <w:rPr>
          <w:rFonts w:ascii="Times New Roman" w:hAnsi="Times New Roman" w:cs="Times New Roman"/>
          <w:sz w:val="28"/>
          <w:szCs w:val="28"/>
        </w:rPr>
        <w:t xml:space="preserve"> </w:t>
      </w:r>
      <w:r w:rsidRPr="00F02D3A">
        <w:rPr>
          <w:rFonts w:ascii="Times New Roman" w:hAnsi="Times New Roman" w:cs="Times New Roman"/>
          <w:sz w:val="28"/>
          <w:szCs w:val="28"/>
        </w:rPr>
        <w:t>глобальный</w:t>
      </w:r>
      <w:r>
        <w:rPr>
          <w:rFonts w:ascii="Times New Roman" w:hAnsi="Times New Roman" w:cs="Times New Roman"/>
          <w:sz w:val="28"/>
          <w:szCs w:val="28"/>
        </w:rPr>
        <w:t xml:space="preserve"> </w:t>
      </w:r>
      <w:r w:rsidRPr="00F02D3A">
        <w:rPr>
          <w:rFonts w:ascii="Times New Roman" w:hAnsi="Times New Roman" w:cs="Times New Roman"/>
          <w:sz w:val="28"/>
          <w:szCs w:val="28"/>
        </w:rPr>
        <w:t>резонанс.</w:t>
      </w:r>
      <w:r>
        <w:rPr>
          <w:rFonts w:ascii="Times New Roman" w:hAnsi="Times New Roman" w:cs="Times New Roman"/>
          <w:sz w:val="28"/>
          <w:szCs w:val="28"/>
        </w:rPr>
        <w:t xml:space="preserve"> </w:t>
      </w:r>
      <w:r w:rsidRPr="00F02D3A">
        <w:rPr>
          <w:rFonts w:ascii="Times New Roman" w:hAnsi="Times New Roman" w:cs="Times New Roman"/>
          <w:sz w:val="28"/>
          <w:szCs w:val="28"/>
        </w:rPr>
        <w:t>Судя</w:t>
      </w:r>
      <w:r>
        <w:rPr>
          <w:rFonts w:ascii="Times New Roman" w:hAnsi="Times New Roman" w:cs="Times New Roman"/>
          <w:sz w:val="28"/>
          <w:szCs w:val="28"/>
        </w:rPr>
        <w:t xml:space="preserve"> </w:t>
      </w:r>
      <w:r w:rsidRPr="00F02D3A">
        <w:rPr>
          <w:rFonts w:ascii="Times New Roman" w:hAnsi="Times New Roman" w:cs="Times New Roman"/>
          <w:sz w:val="28"/>
          <w:szCs w:val="28"/>
        </w:rPr>
        <w:t>по</w:t>
      </w:r>
      <w:r>
        <w:rPr>
          <w:rFonts w:ascii="Times New Roman" w:hAnsi="Times New Roman" w:cs="Times New Roman"/>
          <w:sz w:val="28"/>
          <w:szCs w:val="28"/>
        </w:rPr>
        <w:t xml:space="preserve"> </w:t>
      </w:r>
      <w:r w:rsidRPr="00F02D3A">
        <w:rPr>
          <w:rFonts w:ascii="Times New Roman" w:hAnsi="Times New Roman" w:cs="Times New Roman"/>
          <w:sz w:val="28"/>
          <w:szCs w:val="28"/>
        </w:rPr>
        <w:t>всему,</w:t>
      </w:r>
      <w:r>
        <w:rPr>
          <w:rFonts w:ascii="Times New Roman" w:hAnsi="Times New Roman" w:cs="Times New Roman"/>
          <w:sz w:val="28"/>
          <w:szCs w:val="28"/>
        </w:rPr>
        <w:t xml:space="preserve"> </w:t>
      </w:r>
      <w:r w:rsidRPr="00F02D3A">
        <w:rPr>
          <w:rFonts w:ascii="Times New Roman" w:hAnsi="Times New Roman" w:cs="Times New Roman"/>
          <w:sz w:val="28"/>
          <w:szCs w:val="28"/>
        </w:rPr>
        <w:t>мы</w:t>
      </w:r>
      <w:r>
        <w:rPr>
          <w:rFonts w:ascii="Times New Roman" w:hAnsi="Times New Roman" w:cs="Times New Roman"/>
          <w:sz w:val="28"/>
          <w:szCs w:val="28"/>
        </w:rPr>
        <w:t xml:space="preserve"> </w:t>
      </w:r>
      <w:r w:rsidRPr="00F02D3A">
        <w:rPr>
          <w:rFonts w:ascii="Times New Roman" w:hAnsi="Times New Roman" w:cs="Times New Roman"/>
          <w:sz w:val="28"/>
          <w:szCs w:val="28"/>
        </w:rPr>
        <w:t>незаметно</w:t>
      </w:r>
      <w:r>
        <w:rPr>
          <w:rFonts w:ascii="Times New Roman" w:hAnsi="Times New Roman" w:cs="Times New Roman"/>
          <w:sz w:val="28"/>
          <w:szCs w:val="28"/>
        </w:rPr>
        <w:t xml:space="preserve"> </w:t>
      </w:r>
      <w:r w:rsidRPr="00F02D3A">
        <w:rPr>
          <w:rFonts w:ascii="Times New Roman" w:hAnsi="Times New Roman" w:cs="Times New Roman"/>
          <w:sz w:val="28"/>
          <w:szCs w:val="28"/>
        </w:rPr>
        <w:t>для</w:t>
      </w:r>
      <w:r>
        <w:rPr>
          <w:rFonts w:ascii="Times New Roman" w:hAnsi="Times New Roman" w:cs="Times New Roman"/>
          <w:sz w:val="28"/>
          <w:szCs w:val="28"/>
        </w:rPr>
        <w:t xml:space="preserve"> </w:t>
      </w:r>
      <w:r w:rsidRPr="00F02D3A">
        <w:rPr>
          <w:rFonts w:ascii="Times New Roman" w:hAnsi="Times New Roman" w:cs="Times New Roman"/>
          <w:sz w:val="28"/>
          <w:szCs w:val="28"/>
        </w:rPr>
        <w:t>себя</w:t>
      </w:r>
      <w:r>
        <w:rPr>
          <w:rFonts w:ascii="Times New Roman" w:hAnsi="Times New Roman" w:cs="Times New Roman"/>
          <w:sz w:val="28"/>
          <w:szCs w:val="28"/>
        </w:rPr>
        <w:t xml:space="preserve"> </w:t>
      </w:r>
      <w:r w:rsidRPr="00F02D3A">
        <w:rPr>
          <w:rFonts w:ascii="Times New Roman" w:hAnsi="Times New Roman" w:cs="Times New Roman"/>
          <w:sz w:val="28"/>
          <w:szCs w:val="28"/>
        </w:rPr>
        <w:t>вступили</w:t>
      </w:r>
      <w:r>
        <w:rPr>
          <w:rFonts w:ascii="Times New Roman" w:hAnsi="Times New Roman" w:cs="Times New Roman"/>
          <w:sz w:val="28"/>
          <w:szCs w:val="28"/>
        </w:rPr>
        <w:t xml:space="preserve"> </w:t>
      </w:r>
      <w:r w:rsidRPr="00F02D3A">
        <w:rPr>
          <w:rFonts w:ascii="Times New Roman" w:hAnsi="Times New Roman" w:cs="Times New Roman"/>
          <w:sz w:val="28"/>
          <w:szCs w:val="28"/>
        </w:rPr>
        <w:t>в</w:t>
      </w:r>
      <w:r>
        <w:rPr>
          <w:rFonts w:ascii="Times New Roman" w:hAnsi="Times New Roman" w:cs="Times New Roman"/>
          <w:sz w:val="28"/>
          <w:szCs w:val="28"/>
        </w:rPr>
        <w:t xml:space="preserve"> </w:t>
      </w:r>
      <w:r w:rsidRPr="00F02D3A">
        <w:rPr>
          <w:rFonts w:ascii="Times New Roman" w:hAnsi="Times New Roman" w:cs="Times New Roman"/>
          <w:sz w:val="28"/>
          <w:szCs w:val="28"/>
        </w:rPr>
        <w:t>магическую</w:t>
      </w:r>
      <w:r>
        <w:rPr>
          <w:rFonts w:ascii="Times New Roman" w:hAnsi="Times New Roman" w:cs="Times New Roman"/>
          <w:sz w:val="28"/>
          <w:szCs w:val="28"/>
        </w:rPr>
        <w:t xml:space="preserve"> </w:t>
      </w:r>
      <w:r w:rsidRPr="00F02D3A">
        <w:rPr>
          <w:rFonts w:ascii="Times New Roman" w:hAnsi="Times New Roman" w:cs="Times New Roman"/>
          <w:sz w:val="28"/>
          <w:szCs w:val="28"/>
        </w:rPr>
        <w:t>фазу</w:t>
      </w:r>
      <w:r>
        <w:rPr>
          <w:rFonts w:ascii="Times New Roman" w:hAnsi="Times New Roman" w:cs="Times New Roman"/>
          <w:sz w:val="28"/>
          <w:szCs w:val="28"/>
        </w:rPr>
        <w:t xml:space="preserve"> </w:t>
      </w:r>
      <w:r w:rsidRPr="00F02D3A">
        <w:rPr>
          <w:rFonts w:ascii="Times New Roman" w:hAnsi="Times New Roman" w:cs="Times New Roman"/>
          <w:sz w:val="28"/>
          <w:szCs w:val="28"/>
        </w:rPr>
        <w:t>развития</w:t>
      </w:r>
      <w:r>
        <w:rPr>
          <w:rFonts w:ascii="Times New Roman" w:hAnsi="Times New Roman" w:cs="Times New Roman"/>
          <w:sz w:val="28"/>
          <w:szCs w:val="28"/>
        </w:rPr>
        <w:t xml:space="preserve"> </w:t>
      </w:r>
      <w:r w:rsidRPr="00F02D3A">
        <w:rPr>
          <w:rFonts w:ascii="Times New Roman" w:hAnsi="Times New Roman" w:cs="Times New Roman"/>
          <w:sz w:val="28"/>
          <w:szCs w:val="28"/>
        </w:rPr>
        <w:t>цивилизации</w:t>
      </w:r>
      <w:r>
        <w:rPr>
          <w:rFonts w:ascii="Times New Roman" w:hAnsi="Times New Roman" w:cs="Times New Roman"/>
          <w:sz w:val="28"/>
          <w:szCs w:val="28"/>
        </w:rPr>
        <w:t>» Возрастание коммуникационной связности должно было привести к качественным изменениям в обществе – в полном соответствии с законами диалектики.</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эти рассуждения, конечно, выглядят более, чем дискуссионными. Но это и не так существенно; </w:t>
      </w:r>
      <w:proofErr w:type="gramStart"/>
      <w:r>
        <w:rPr>
          <w:rFonts w:ascii="Times New Roman" w:hAnsi="Times New Roman" w:cs="Times New Roman"/>
          <w:sz w:val="28"/>
          <w:szCs w:val="28"/>
        </w:rPr>
        <w:t>собственно</w:t>
      </w:r>
      <w:proofErr w:type="gramEnd"/>
      <w:r>
        <w:rPr>
          <w:rFonts w:ascii="Times New Roman" w:hAnsi="Times New Roman" w:cs="Times New Roman"/>
          <w:sz w:val="28"/>
          <w:szCs w:val="28"/>
        </w:rPr>
        <w:t xml:space="preserve"> речь и идет о протонауках, в которых дискуссионным является все – от предмета до используемой методологии.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контексте рассматриваемых проблем важно другое – построения К.Ю. Еськова не просто интересны, они обладают вполне определенной мотивирующей способностью, они и им подобные адресованы именно к той части молодежи, которую С.Паркинсон обозначил словами «…те, кого стоит вербовать», и которую Л.Н.Гумилев называл пассионариями.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Концепция, которая вызывает интерес и заставляет задуматься, в современных условиях намного более ценна, чем любой «ритуальный» текст, построенный по выверенным канонам. При всех достоинствах таких текстов, они обладают недостатком, перечеркивающим все остальное – </w:t>
      </w:r>
      <w:r w:rsidRPr="002B502B">
        <w:rPr>
          <w:rFonts w:ascii="Times New Roman" w:hAnsi="Times New Roman" w:cs="Times New Roman"/>
          <w:b/>
          <w:i/>
          <w:sz w:val="28"/>
          <w:szCs w:val="28"/>
        </w:rPr>
        <w:t>добровольно</w:t>
      </w:r>
      <w:r>
        <w:rPr>
          <w:rFonts w:ascii="Times New Roman" w:hAnsi="Times New Roman" w:cs="Times New Roman"/>
          <w:sz w:val="28"/>
          <w:szCs w:val="28"/>
        </w:rPr>
        <w:t xml:space="preserve"> их читать никто не будет, особенно сегодня, когда каналы передачи информации и так перегружены до предела. Это просто скучно; мобилизующая способность, соответственно, равна нулю.</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Равным образом ни один пассионарий (быть каковым непременно должен любой инноватор, заслуживающий так называться) не возьмется за работу по увеличению кпд двигателя на 1,5%, как бы привлекательно это не выглядело с точки зрения прямых экономических расчетов. Это не оправдает ни его ожиданий, ни его </w:t>
      </w:r>
      <w:r w:rsidRPr="00FC1BBE">
        <w:rPr>
          <w:rFonts w:ascii="Times New Roman" w:hAnsi="Times New Roman" w:cs="Times New Roman"/>
          <w:b/>
          <w:i/>
          <w:sz w:val="28"/>
          <w:szCs w:val="28"/>
        </w:rPr>
        <w:t>личных</w:t>
      </w:r>
      <w:r>
        <w:rPr>
          <w:rFonts w:ascii="Times New Roman" w:hAnsi="Times New Roman" w:cs="Times New Roman"/>
          <w:sz w:val="28"/>
          <w:szCs w:val="28"/>
        </w:rPr>
        <w:t xml:space="preserve"> инвестиций, о которых говорилось выше. Нематериального вознаграждения тоже не будет – это скучно. </w:t>
      </w:r>
    </w:p>
    <w:p w:rsidR="00FE52BC" w:rsidRPr="002B502B" w:rsidRDefault="00FE52BC" w:rsidP="00FE52BC">
      <w:pPr>
        <w:spacing w:after="0" w:line="240" w:lineRule="auto"/>
        <w:ind w:firstLine="567"/>
        <w:jc w:val="both"/>
        <w:rPr>
          <w:rFonts w:ascii="Times New Roman" w:hAnsi="Times New Roman" w:cs="Times New Roman"/>
          <w:b/>
          <w:i/>
          <w:sz w:val="28"/>
          <w:szCs w:val="28"/>
        </w:rPr>
      </w:pPr>
      <w:r w:rsidRPr="002B502B">
        <w:rPr>
          <w:rFonts w:ascii="Times New Roman" w:hAnsi="Times New Roman" w:cs="Times New Roman"/>
          <w:b/>
          <w:i/>
          <w:sz w:val="28"/>
          <w:szCs w:val="28"/>
        </w:rPr>
        <w:t xml:space="preserve">Таким образом, протонауки вполне способны взять на себя ту же роль, что некогда выполняла трансценденция.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полноты картины завершим этот раздел некоторыми соображениями, связанными с термином информация, коль скоро именно это понятие является для развиваемого подхода одним из базовых.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общепринятого определения данного термина не существует до сих пор: показательная коллекция определений была собрана Д.С.Чернавским еще в </w:t>
      </w:r>
      <w:r w:rsidRPr="000452CD">
        <w:rPr>
          <w:rFonts w:ascii="Times New Roman" w:hAnsi="Times New Roman" w:cs="Times New Roman"/>
          <w:sz w:val="28"/>
          <w:szCs w:val="28"/>
        </w:rPr>
        <w:t>[</w:t>
      </w:r>
      <w:r>
        <w:rPr>
          <w:rFonts w:ascii="Times New Roman" w:hAnsi="Times New Roman" w:cs="Times New Roman"/>
          <w:sz w:val="28"/>
          <w:szCs w:val="28"/>
        </w:rPr>
        <w:t>14</w:t>
      </w:r>
      <w:r w:rsidRPr="000452CD">
        <w:rPr>
          <w:rFonts w:ascii="Times New Roman" w:hAnsi="Times New Roman" w:cs="Times New Roman"/>
          <w:sz w:val="28"/>
          <w:szCs w:val="28"/>
        </w:rPr>
        <w:t xml:space="preserve">]. </w:t>
      </w:r>
      <w:r>
        <w:rPr>
          <w:rFonts w:ascii="Times New Roman" w:hAnsi="Times New Roman" w:cs="Times New Roman"/>
          <w:sz w:val="28"/>
          <w:szCs w:val="28"/>
        </w:rPr>
        <w:t>(Интересно отметить, что многие из этих определений по-прежнему встречаются в учебных материалах, невзирая на весьма убедительную критику, приведенную в цитированной монографии.)</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В технической литературе, в том числе в учебниках по теории связи, распространены определения следующего характера [</w:t>
      </w:r>
      <w:r>
        <w:rPr>
          <w:rFonts w:ascii="Times New Roman" w:hAnsi="Times New Roman" w:cs="Times New Roman"/>
          <w:sz w:val="28"/>
          <w:szCs w:val="28"/>
        </w:rPr>
        <w:t>15</w:t>
      </w:r>
      <w:r w:rsidRPr="001D79FC">
        <w:rPr>
          <w:rFonts w:ascii="Times New Roman" w:hAnsi="Times New Roman" w:cs="Times New Roman"/>
          <w:sz w:val="28"/>
          <w:szCs w:val="28"/>
        </w:rPr>
        <w:t>]:</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 xml:space="preserve">"В широком смысле информация - это новые сведения об окружающем нас мире, которые мы получаем в результате взаимодействия с ним. Информация - это одна из важнейших категорий естествознания (наряду с веществом, энергией и полем)". </w:t>
      </w:r>
    </w:p>
    <w:p w:rsidR="00FE52BC" w:rsidRPr="001D79F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Похожие</w:t>
      </w:r>
      <w:r w:rsidRPr="001D79FC">
        <w:rPr>
          <w:rFonts w:ascii="Times New Roman" w:hAnsi="Times New Roman" w:cs="Times New Roman"/>
          <w:sz w:val="28"/>
          <w:szCs w:val="28"/>
        </w:rPr>
        <w:t xml:space="preserve"> определения </w:t>
      </w:r>
      <w:r>
        <w:rPr>
          <w:rFonts w:ascii="Times New Roman" w:hAnsi="Times New Roman" w:cs="Times New Roman"/>
          <w:sz w:val="28"/>
          <w:szCs w:val="28"/>
        </w:rPr>
        <w:t xml:space="preserve">часто </w:t>
      </w:r>
      <w:r w:rsidRPr="001D79FC">
        <w:rPr>
          <w:rFonts w:ascii="Times New Roman" w:hAnsi="Times New Roman" w:cs="Times New Roman"/>
          <w:sz w:val="28"/>
          <w:szCs w:val="28"/>
        </w:rPr>
        <w:t>используются и в гуманитарной литературе [</w:t>
      </w:r>
      <w:r>
        <w:rPr>
          <w:rFonts w:ascii="Times New Roman" w:hAnsi="Times New Roman" w:cs="Times New Roman"/>
          <w:sz w:val="28"/>
          <w:szCs w:val="28"/>
        </w:rPr>
        <w:t>6</w:t>
      </w:r>
      <w:r w:rsidRPr="001D79FC">
        <w:rPr>
          <w:rFonts w:ascii="Times New Roman" w:hAnsi="Times New Roman" w:cs="Times New Roman"/>
          <w:sz w:val="28"/>
          <w:szCs w:val="28"/>
        </w:rPr>
        <w:t>]:</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"Информация есть знания, переданные кем-то другим или приобретенные путем собственного исследования или изучения".</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Как справедливо отмечает</w:t>
      </w:r>
      <w:r>
        <w:rPr>
          <w:rFonts w:ascii="Times New Roman" w:hAnsi="Times New Roman" w:cs="Times New Roman"/>
          <w:sz w:val="28"/>
          <w:szCs w:val="28"/>
        </w:rPr>
        <w:t xml:space="preserve"> Д.С.Чернавский </w:t>
      </w:r>
      <w:r w:rsidRPr="001D79FC">
        <w:rPr>
          <w:rFonts w:ascii="Times New Roman" w:hAnsi="Times New Roman" w:cs="Times New Roman"/>
          <w:sz w:val="28"/>
          <w:szCs w:val="28"/>
        </w:rPr>
        <w:t>[</w:t>
      </w:r>
      <w:r>
        <w:rPr>
          <w:rFonts w:ascii="Times New Roman" w:hAnsi="Times New Roman" w:cs="Times New Roman"/>
          <w:sz w:val="28"/>
          <w:szCs w:val="28"/>
        </w:rPr>
        <w:t>14</w:t>
      </w:r>
      <w:r w:rsidRPr="001D79FC">
        <w:rPr>
          <w:rFonts w:ascii="Times New Roman" w:hAnsi="Times New Roman" w:cs="Times New Roman"/>
          <w:sz w:val="28"/>
          <w:szCs w:val="28"/>
        </w:rPr>
        <w:t xml:space="preserve">], определения такого </w:t>
      </w:r>
      <w:r>
        <w:rPr>
          <w:rFonts w:ascii="Times New Roman" w:hAnsi="Times New Roman" w:cs="Times New Roman"/>
          <w:sz w:val="28"/>
          <w:szCs w:val="28"/>
        </w:rPr>
        <w:t>характера</w:t>
      </w:r>
      <w:r w:rsidRPr="001D79FC">
        <w:rPr>
          <w:rFonts w:ascii="Times New Roman" w:hAnsi="Times New Roman" w:cs="Times New Roman"/>
          <w:sz w:val="28"/>
          <w:szCs w:val="28"/>
        </w:rPr>
        <w:t xml:space="preserve"> </w:t>
      </w:r>
      <w:r>
        <w:rPr>
          <w:rFonts w:ascii="Times New Roman" w:hAnsi="Times New Roman" w:cs="Times New Roman"/>
          <w:sz w:val="28"/>
          <w:szCs w:val="28"/>
        </w:rPr>
        <w:t>фактически</w:t>
      </w:r>
      <w:r w:rsidRPr="001D79FC">
        <w:rPr>
          <w:rFonts w:ascii="Times New Roman" w:hAnsi="Times New Roman" w:cs="Times New Roman"/>
          <w:sz w:val="28"/>
          <w:szCs w:val="28"/>
        </w:rPr>
        <w:t xml:space="preserve"> представляют собой тавтологию</w:t>
      </w:r>
      <w:r>
        <w:rPr>
          <w:rFonts w:ascii="Times New Roman" w:hAnsi="Times New Roman" w:cs="Times New Roman"/>
          <w:sz w:val="28"/>
          <w:szCs w:val="28"/>
        </w:rPr>
        <w:t xml:space="preserve"> («веревка есть вервие простое»)</w:t>
      </w:r>
      <w:r w:rsidRPr="001D79FC">
        <w:rPr>
          <w:rFonts w:ascii="Times New Roman" w:hAnsi="Times New Roman" w:cs="Times New Roman"/>
          <w:sz w:val="28"/>
          <w:szCs w:val="28"/>
        </w:rPr>
        <w:t xml:space="preserve">. </w:t>
      </w:r>
      <w:r>
        <w:rPr>
          <w:rFonts w:ascii="Times New Roman" w:hAnsi="Times New Roman" w:cs="Times New Roman"/>
          <w:sz w:val="28"/>
          <w:szCs w:val="28"/>
        </w:rPr>
        <w:t>Там же</w:t>
      </w:r>
      <w:r w:rsidRPr="001D79FC">
        <w:rPr>
          <w:rFonts w:ascii="Times New Roman" w:hAnsi="Times New Roman" w:cs="Times New Roman"/>
          <w:sz w:val="28"/>
          <w:szCs w:val="28"/>
        </w:rPr>
        <w:t xml:space="preserve"> отмечается, что в </w:t>
      </w:r>
      <w:r>
        <w:rPr>
          <w:rFonts w:ascii="Times New Roman" w:hAnsi="Times New Roman" w:cs="Times New Roman"/>
          <w:sz w:val="28"/>
          <w:szCs w:val="28"/>
        </w:rPr>
        <w:t xml:space="preserve">советской и постсоветской </w:t>
      </w:r>
      <w:r w:rsidRPr="001D79FC">
        <w:rPr>
          <w:rFonts w:ascii="Times New Roman" w:hAnsi="Times New Roman" w:cs="Times New Roman"/>
          <w:sz w:val="28"/>
          <w:szCs w:val="28"/>
        </w:rPr>
        <w:t xml:space="preserve">философской литературе наибольшее распространение получили определения, </w:t>
      </w:r>
      <w:r>
        <w:rPr>
          <w:rFonts w:ascii="Times New Roman" w:hAnsi="Times New Roman" w:cs="Times New Roman"/>
          <w:sz w:val="28"/>
          <w:szCs w:val="28"/>
        </w:rPr>
        <w:t>построенные на</w:t>
      </w:r>
      <w:r w:rsidRPr="001D79FC">
        <w:rPr>
          <w:rFonts w:ascii="Times New Roman" w:hAnsi="Times New Roman" w:cs="Times New Roman"/>
          <w:sz w:val="28"/>
          <w:szCs w:val="28"/>
        </w:rPr>
        <w:t xml:space="preserve"> категори</w:t>
      </w:r>
      <w:r>
        <w:rPr>
          <w:rFonts w:ascii="Times New Roman" w:hAnsi="Times New Roman" w:cs="Times New Roman"/>
          <w:sz w:val="28"/>
          <w:szCs w:val="28"/>
        </w:rPr>
        <w:t>и</w:t>
      </w:r>
      <w:r w:rsidRPr="001D79FC">
        <w:rPr>
          <w:rFonts w:ascii="Times New Roman" w:hAnsi="Times New Roman" w:cs="Times New Roman"/>
          <w:sz w:val="28"/>
          <w:szCs w:val="28"/>
        </w:rPr>
        <w:t xml:space="preserve"> отражения:</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"Информация есть отражение в сознании людей объективных причинно-следственных связей в окружающем нас реальном мире"</w:t>
      </w:r>
      <w:r>
        <w:rPr>
          <w:rFonts w:ascii="Times New Roman" w:hAnsi="Times New Roman" w:cs="Times New Roman"/>
          <w:sz w:val="28"/>
          <w:szCs w:val="28"/>
        </w:rPr>
        <w:t>, и</w:t>
      </w:r>
      <w:r w:rsidRPr="001D79FC">
        <w:rPr>
          <w:rFonts w:ascii="Times New Roman" w:hAnsi="Times New Roman" w:cs="Times New Roman"/>
          <w:sz w:val="28"/>
          <w:szCs w:val="28"/>
        </w:rPr>
        <w:t xml:space="preserve">ли "Информация </w:t>
      </w:r>
      <w:r w:rsidRPr="001D79FC">
        <w:rPr>
          <w:rFonts w:ascii="Times New Roman" w:hAnsi="Times New Roman" w:cs="Times New Roman"/>
          <w:sz w:val="28"/>
          <w:szCs w:val="28"/>
        </w:rPr>
        <w:lastRenderedPageBreak/>
        <w:t>есть содержание процессов отражения"</w:t>
      </w:r>
      <w:r>
        <w:rPr>
          <w:rFonts w:ascii="Times New Roman" w:hAnsi="Times New Roman" w:cs="Times New Roman"/>
          <w:sz w:val="28"/>
          <w:szCs w:val="28"/>
        </w:rPr>
        <w:t xml:space="preserve"> [</w:t>
      </w:r>
      <w:r w:rsidRPr="00567723">
        <w:rPr>
          <w:rFonts w:ascii="Times New Roman" w:hAnsi="Times New Roman" w:cs="Times New Roman"/>
          <w:sz w:val="28"/>
          <w:szCs w:val="28"/>
        </w:rPr>
        <w:t>1</w:t>
      </w:r>
      <w:r>
        <w:rPr>
          <w:rFonts w:ascii="Times New Roman" w:hAnsi="Times New Roman" w:cs="Times New Roman"/>
          <w:sz w:val="28"/>
          <w:szCs w:val="28"/>
        </w:rPr>
        <w:t>6,</w:t>
      </w:r>
      <w:r w:rsidRPr="00567723">
        <w:rPr>
          <w:rFonts w:ascii="Times New Roman" w:hAnsi="Times New Roman" w:cs="Times New Roman"/>
          <w:sz w:val="28"/>
          <w:szCs w:val="28"/>
        </w:rPr>
        <w:t>1</w:t>
      </w:r>
      <w:r>
        <w:rPr>
          <w:rFonts w:ascii="Times New Roman" w:hAnsi="Times New Roman" w:cs="Times New Roman"/>
          <w:sz w:val="28"/>
          <w:szCs w:val="28"/>
        </w:rPr>
        <w:t>7]</w:t>
      </w:r>
      <w:r w:rsidRPr="001D79FC">
        <w:rPr>
          <w:rFonts w:ascii="Times New Roman" w:hAnsi="Times New Roman" w:cs="Times New Roman"/>
          <w:sz w:val="28"/>
          <w:szCs w:val="28"/>
        </w:rPr>
        <w:t>.</w:t>
      </w:r>
      <w:r>
        <w:rPr>
          <w:rFonts w:ascii="Times New Roman" w:hAnsi="Times New Roman" w:cs="Times New Roman"/>
          <w:sz w:val="28"/>
          <w:szCs w:val="28"/>
        </w:rPr>
        <w:t xml:space="preserve"> </w:t>
      </w:r>
      <w:r w:rsidRPr="001D79FC">
        <w:rPr>
          <w:rFonts w:ascii="Times New Roman" w:hAnsi="Times New Roman" w:cs="Times New Roman"/>
          <w:sz w:val="28"/>
          <w:szCs w:val="28"/>
        </w:rPr>
        <w:t>Определения такого рода восходят к так называемой "ленинской теории отражения"</w:t>
      </w:r>
      <w:r>
        <w:rPr>
          <w:rFonts w:ascii="Times New Roman" w:hAnsi="Times New Roman" w:cs="Times New Roman"/>
          <w:sz w:val="28"/>
          <w:szCs w:val="28"/>
        </w:rPr>
        <w:t>.</w:t>
      </w:r>
      <w:r w:rsidRPr="001D79FC">
        <w:rPr>
          <w:rFonts w:ascii="Times New Roman" w:hAnsi="Times New Roman" w:cs="Times New Roman"/>
          <w:sz w:val="28"/>
          <w:szCs w:val="28"/>
        </w:rPr>
        <w:t xml:space="preserve"> </w:t>
      </w:r>
      <w:r>
        <w:rPr>
          <w:rFonts w:ascii="Times New Roman" w:hAnsi="Times New Roman" w:cs="Times New Roman"/>
          <w:sz w:val="28"/>
          <w:szCs w:val="28"/>
        </w:rPr>
        <w:t xml:space="preserve">В [104] показано, что такого рода определения следует рассматривать как непоследовательное применение собственно аппарата категорий диалектики базовой трактовке понятия материи, связанное, скорее всего, с опасениями вненаучного характера. </w:t>
      </w:r>
      <w:r w:rsidRPr="001D79FC">
        <w:rPr>
          <w:rFonts w:ascii="Times New Roman" w:hAnsi="Times New Roman" w:cs="Times New Roman"/>
          <w:sz w:val="28"/>
          <w:szCs w:val="28"/>
        </w:rPr>
        <w:t xml:space="preserve">Впрочем, </w:t>
      </w:r>
      <w:r>
        <w:rPr>
          <w:rFonts w:ascii="Times New Roman" w:hAnsi="Times New Roman" w:cs="Times New Roman"/>
          <w:sz w:val="28"/>
          <w:szCs w:val="28"/>
        </w:rPr>
        <w:t xml:space="preserve">в </w:t>
      </w:r>
      <w:r w:rsidRPr="00001F5B">
        <w:rPr>
          <w:rFonts w:ascii="Times New Roman" w:hAnsi="Times New Roman" w:cs="Times New Roman"/>
          <w:sz w:val="28"/>
          <w:szCs w:val="28"/>
        </w:rPr>
        <w:t>[</w:t>
      </w:r>
      <w:r>
        <w:rPr>
          <w:rFonts w:ascii="Times New Roman" w:hAnsi="Times New Roman" w:cs="Times New Roman"/>
          <w:sz w:val="28"/>
          <w:szCs w:val="28"/>
        </w:rPr>
        <w:t>14</w:t>
      </w:r>
      <w:r w:rsidRPr="00001F5B">
        <w:rPr>
          <w:rFonts w:ascii="Times New Roman" w:hAnsi="Times New Roman" w:cs="Times New Roman"/>
          <w:sz w:val="28"/>
          <w:szCs w:val="28"/>
        </w:rPr>
        <w:t>] отмечается, что</w:t>
      </w:r>
      <w:r>
        <w:rPr>
          <w:rFonts w:ascii="Times New Roman" w:hAnsi="Times New Roman" w:cs="Times New Roman"/>
          <w:sz w:val="28"/>
          <w:szCs w:val="28"/>
        </w:rPr>
        <w:t xml:space="preserve"> </w:t>
      </w:r>
      <w:r w:rsidRPr="001D79FC">
        <w:rPr>
          <w:rFonts w:ascii="Times New Roman" w:hAnsi="Times New Roman" w:cs="Times New Roman"/>
          <w:sz w:val="28"/>
          <w:szCs w:val="28"/>
        </w:rPr>
        <w:t xml:space="preserve">в издании Философской энциклопедии 1970 года определения термину информация благоразумно не дается вовсе. Соответствующая статья раскрывает положения количественной теории информации, которые носят вполне корректный характер. </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Из всех определений Д.С. Чернавский [</w:t>
      </w:r>
      <w:r>
        <w:rPr>
          <w:rFonts w:ascii="Times New Roman" w:hAnsi="Times New Roman" w:cs="Times New Roman"/>
          <w:sz w:val="28"/>
          <w:szCs w:val="28"/>
        </w:rPr>
        <w:t>14</w:t>
      </w:r>
      <w:r w:rsidRPr="001D79FC">
        <w:rPr>
          <w:rFonts w:ascii="Times New Roman" w:hAnsi="Times New Roman" w:cs="Times New Roman"/>
          <w:sz w:val="28"/>
          <w:szCs w:val="28"/>
        </w:rPr>
        <w:t>] останавливается на формулировке, предложенной Г. Кастлером:</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"Информация есть случайный и запомненный выбор одного варианта из нескольких возможных и равноправных".</w:t>
      </w:r>
    </w:p>
    <w:p w:rsidR="00FE52BC" w:rsidRPr="001D79FC" w:rsidRDefault="00FE52BC" w:rsidP="00FE52BC">
      <w:pPr>
        <w:spacing w:after="0" w:line="240" w:lineRule="auto"/>
        <w:ind w:firstLine="567"/>
        <w:jc w:val="both"/>
        <w:rPr>
          <w:rFonts w:ascii="Times New Roman" w:hAnsi="Times New Roman" w:cs="Times New Roman"/>
          <w:sz w:val="28"/>
          <w:szCs w:val="28"/>
        </w:rPr>
      </w:pPr>
      <w:r w:rsidRPr="001D79FC">
        <w:rPr>
          <w:rFonts w:ascii="Times New Roman" w:hAnsi="Times New Roman" w:cs="Times New Roman"/>
          <w:sz w:val="28"/>
          <w:szCs w:val="28"/>
        </w:rPr>
        <w:t>Такая формулировка используется в [</w:t>
      </w:r>
      <w:r>
        <w:rPr>
          <w:rFonts w:ascii="Times New Roman" w:hAnsi="Times New Roman" w:cs="Times New Roman"/>
          <w:sz w:val="28"/>
          <w:szCs w:val="28"/>
        </w:rPr>
        <w:t>14</w:t>
      </w:r>
      <w:r w:rsidRPr="001D79FC">
        <w:rPr>
          <w:rFonts w:ascii="Times New Roman" w:hAnsi="Times New Roman" w:cs="Times New Roman"/>
          <w:sz w:val="28"/>
          <w:szCs w:val="28"/>
        </w:rPr>
        <w:t>]</w:t>
      </w:r>
      <w:r>
        <w:rPr>
          <w:rFonts w:ascii="Times New Roman" w:hAnsi="Times New Roman" w:cs="Times New Roman"/>
          <w:sz w:val="28"/>
          <w:szCs w:val="28"/>
        </w:rPr>
        <w:t xml:space="preserve"> как финальная</w:t>
      </w:r>
      <w:r w:rsidRPr="001D79FC">
        <w:rPr>
          <w:rFonts w:ascii="Times New Roman" w:hAnsi="Times New Roman" w:cs="Times New Roman"/>
          <w:sz w:val="28"/>
          <w:szCs w:val="28"/>
        </w:rPr>
        <w:t xml:space="preserve">, за некоторым уточнением: прилагательное "случайный" опускается. Это мотивируется тем, что случайность характеризует способ выбора и, следовательно, сужает область применимости определения.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Впрочем, определение, к которому приходит Д.С.Чернавский, в соответствии с аргументацией [18], также не может рассматриваться как свободное от недостатков. Авторы [18] полагают, что информация является такой же базовой категорией, как и материя и дать ей определение в смысле школьной дефиниции невозможно.</w:t>
      </w:r>
    </w:p>
    <w:p w:rsidR="00FE52BC" w:rsidRPr="00220F19"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Объективная диалектика определяет базовые категории через противопоставление, соответственно авторы [18] полагают, что материю и информацию следует рассматривать как парные диалектические категории. Примерами таких пар являются «содержание и форма», «возможность и действительность», «необходимость и случайность» и т.д. По существу, авторы [18] добавляют к известным парам диалектических категорий еще одну.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Такое определение может показаться чрезмерно неконкретным, поэтому остается необходимость в уточняющих определениях, например, таких как «ценная» информация и т.д. (В [18] предпринимается попытка преодолеть затруднения, связанные с трактовками ценности информации через представления об отчужденной информации.)</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с точки зрения логики, выстраиваемой К.Ю.Еськовым, оно все же приобретает определенную конструктивность. Действительно, представления об энергии как «форме существования материи» заставляют задуматься о том, что диалектическое противопоставление материи и информации, в известном смысле нарушает «диалектическую симметрию». (Подразумевается противопоставление в смысле единства и борьбы противоположностей.) Это иллюстрирует </w:t>
      </w:r>
      <w:r w:rsidRPr="00567723">
        <w:rPr>
          <w:rFonts w:ascii="Times New Roman" w:hAnsi="Times New Roman" w:cs="Times New Roman"/>
          <w:sz w:val="28"/>
          <w:szCs w:val="28"/>
        </w:rPr>
        <w:t>таблица</w:t>
      </w:r>
      <w:r>
        <w:rPr>
          <w:rFonts w:ascii="Times New Roman" w:hAnsi="Times New Roman" w:cs="Times New Roman"/>
          <w:sz w:val="28"/>
          <w:szCs w:val="28"/>
        </w:rPr>
        <w:t xml:space="preserve"> 11.1. </w:t>
      </w:r>
    </w:p>
    <w:p w:rsidR="00FE52BC" w:rsidRDefault="00FE52BC" w:rsidP="00FE52BC">
      <w:pPr>
        <w:spacing w:after="0" w:line="240" w:lineRule="auto"/>
        <w:ind w:firstLine="567"/>
        <w:jc w:val="both"/>
        <w:rPr>
          <w:rFonts w:ascii="Times New Roman" w:hAnsi="Times New Roman" w:cs="Times New Roman"/>
          <w:sz w:val="28"/>
          <w:szCs w:val="28"/>
        </w:rPr>
      </w:pPr>
    </w:p>
    <w:p w:rsidR="00FE52BC" w:rsidRPr="00EC6165"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11.1. К вопросу о «диалектической симметрии».</w:t>
      </w:r>
    </w:p>
    <w:p w:rsidR="00FE52BC" w:rsidRDefault="00FE52BC" w:rsidP="00FE52BC">
      <w:pPr>
        <w:spacing w:after="0" w:line="240" w:lineRule="auto"/>
        <w:ind w:firstLine="567"/>
        <w:jc w:val="both"/>
        <w:rPr>
          <w:rFonts w:ascii="Times New Roman" w:hAnsi="Times New Roman" w:cs="Times New Roman"/>
          <w:sz w:val="28"/>
          <w:szCs w:val="28"/>
        </w:rPr>
      </w:pPr>
    </w:p>
    <w:tbl>
      <w:tblPr>
        <w:tblW w:w="0" w:type="auto"/>
        <w:tblInd w:w="1809" w:type="dxa"/>
        <w:tblLook w:val="04A0" w:firstRow="1" w:lastRow="0" w:firstColumn="1" w:lastColumn="0" w:noHBand="0" w:noVBand="1"/>
      </w:tblPr>
      <w:tblGrid>
        <w:gridCol w:w="2835"/>
        <w:gridCol w:w="2835"/>
      </w:tblGrid>
      <w:tr w:rsidR="00FE52BC" w:rsidTr="00FE52BC">
        <w:trPr>
          <w:trHeight w:val="613"/>
        </w:trPr>
        <w:tc>
          <w:tcPr>
            <w:tcW w:w="2835" w:type="dxa"/>
            <w:vAlign w:val="center"/>
          </w:tcPr>
          <w:p w:rsidR="00FE52BC" w:rsidRDefault="00FE52BC" w:rsidP="00FE52BC">
            <w:pPr>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1574165</wp:posOffset>
                      </wp:positionH>
                      <wp:positionV relativeFrom="paragraph">
                        <wp:posOffset>42545</wp:posOffset>
                      </wp:positionV>
                      <wp:extent cx="307340" cy="153670"/>
                      <wp:effectExtent l="12065" t="24765" r="13970" b="21590"/>
                      <wp:wrapNone/>
                      <wp:docPr id="169" name="Двойная стрелка влево/вправо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5367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AD87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69" o:spid="_x0000_s1026" type="#_x0000_t69" style="position:absolute;margin-left:123.95pt;margin-top:3.35pt;width:24.2pt;height:1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ChfAIAAMYEAAAOAAAAZHJzL2Uyb0RvYy54bWysVM1uEzEQviPxDpbvdJM0aZtVN1XVUoRU&#10;oKLwAI7tzRr8h+1kU07AC3DhQSokDlABr7B5I8beJGzghtiDNeMZfzP+Ps8enyyVRAvuvDC6wP29&#10;HkZcU8OEnhX45YuLB0cY+UA0I9JoXuAb7vHJ5P6949rmfGAqIxl3CEC0z2tb4CoEm2eZpxVXxO8Z&#10;yzUES+MUCeC6WcYcqQFdyWzQ6x1ktXHMOkO597B73gbxJOGXJafhWVl6HpAsMPQW0urSOo1rNjkm&#10;+cwRWwm6boP8QxeKCA1Ft1DnJBA0d+IvKCWoM96UYY8alZmyFJSnO8Bt+r0/bnNdEcvTXYAcb7c0&#10;+f8HS58urhwSDLQ7GGOkiQKRmk/N5+ZH87X53tyuPqLV+9WH1bvmS3PXfGtuEcTuwIGMDJafELmN&#10;DooAQGdtfQ6o1/bKRUK8vTT0tUfanFVEz/ipc6auOGFwiX7Mz3YORMfDUTStnxgGvZB5MInZZelU&#10;BATO0DIJeLMVkC8DorC53zvcH4LMFEL90f7BYRI4I/nmsHU+POJGoWgUWPIyPBezKqSuUhmyuPQh&#10;KcnWbBD2qo9RqSQ8jAWRaNSDb/1wOjmDbs5wkwO114hgbaonXowU7EJImRw3m55JhwC+wBfpS9QA&#10;fd00qVFd4PFoMEqt7sR8FyJWb3uEqjtpSgSYNylUgY+2SSSPgjzULE1DIEK2NhyWeq1QFKUVd2rY&#10;DQjkTDtMMPxgVMa9xaiGQSqwfzMnjmMkH2sQedwfRklCcoajwwE4rhuZdiNEU4AqcMCoNc9CO61z&#10;66JQ8dFExrQ5hYdRirB5QW1X62ZhWMDamcaun7J+/34mvwAAAP//AwBQSwMEFAAGAAgAAAAhAOiF&#10;HoTdAAAACAEAAA8AAABkcnMvZG93bnJldi54bWxMj8FOwzAQRO9I/IO1SNyoQ4JSksapKgQnTrRU&#10;XJ14SaLGayt22+TvWU5wHM3szNtqO9tRXHAKgyMFj6sEBFLrzECdgs/D28MziBA1GT06QgULBtjW&#10;tzeVLo270gde9rETXEKh1Ar6GH0pZWh7tDqsnEdi79tNVkeWUyfNpK9cbkeZJkkurR6IF3rt8aXH&#10;9rQ/W8Ywgz8u+WF5TVvp3nfHL9/MmVL3d/NuAyLiHP/C8IvPN1AzU+POZIIYFaRP64KjCvI1CPbT&#10;Is9ANAqypABZV/L/A/UPAAAA//8DAFBLAQItABQABgAIAAAAIQC2gziS/gAAAOEBAAATAAAAAAAA&#10;AAAAAAAAAAAAAABbQ29udGVudF9UeXBlc10ueG1sUEsBAi0AFAAGAAgAAAAhADj9If/WAAAAlAEA&#10;AAsAAAAAAAAAAAAAAAAALwEAAF9yZWxzLy5yZWxzUEsBAi0AFAAGAAgAAAAhAP0qIKF8AgAAxgQA&#10;AA4AAAAAAAAAAAAAAAAALgIAAGRycy9lMm9Eb2MueG1sUEsBAi0AFAAGAAgAAAAhAOiFHoTdAAAA&#10;CAEAAA8AAAAAAAAAAAAAAAAA1gQAAGRycy9kb3ducmV2LnhtbFBLBQYAAAAABAAEAPMAAADgBQAA&#10;AAA=&#10;"/>
                  </w:pict>
                </mc:Fallback>
              </mc:AlternateContent>
            </w:r>
            <w:r>
              <w:rPr>
                <w:rFonts w:ascii="Times New Roman" w:hAnsi="Times New Roman" w:cs="Times New Roman"/>
                <w:sz w:val="28"/>
                <w:szCs w:val="28"/>
              </w:rPr>
              <w:t>Вещество</w:t>
            </w:r>
          </w:p>
        </w:tc>
        <w:tc>
          <w:tcPr>
            <w:tcW w:w="2835" w:type="dxa"/>
            <w:vAlign w:val="center"/>
          </w:tcPr>
          <w:p w:rsidR="00FE52BC" w:rsidRDefault="00FE52BC" w:rsidP="00FE52BC">
            <w:pPr>
              <w:jc w:val="center"/>
              <w:rPr>
                <w:rFonts w:ascii="Times New Roman" w:hAnsi="Times New Roman" w:cs="Times New Roman"/>
                <w:sz w:val="28"/>
                <w:szCs w:val="28"/>
              </w:rPr>
            </w:pPr>
            <w:r>
              <w:rPr>
                <w:rFonts w:ascii="Times New Roman" w:hAnsi="Times New Roman" w:cs="Times New Roman"/>
                <w:sz w:val="28"/>
                <w:szCs w:val="28"/>
              </w:rPr>
              <w:t>Энергия</w:t>
            </w:r>
          </w:p>
        </w:tc>
      </w:tr>
      <w:tr w:rsidR="00FE52BC" w:rsidTr="00FE52BC">
        <w:trPr>
          <w:trHeight w:val="706"/>
        </w:trPr>
        <w:tc>
          <w:tcPr>
            <w:tcW w:w="2835" w:type="dxa"/>
            <w:vAlign w:val="center"/>
          </w:tcPr>
          <w:p w:rsidR="00FE52BC" w:rsidRDefault="00FE52BC" w:rsidP="00FE52BC">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1574165</wp:posOffset>
                      </wp:positionH>
                      <wp:positionV relativeFrom="paragraph">
                        <wp:posOffset>24765</wp:posOffset>
                      </wp:positionV>
                      <wp:extent cx="307340" cy="153670"/>
                      <wp:effectExtent l="12065" t="20320" r="13970" b="26035"/>
                      <wp:wrapNone/>
                      <wp:docPr id="168" name="Двойная стрелка влево/вправо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5367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D1C8" id="Двойная стрелка влево/вправо 168" o:spid="_x0000_s1026" type="#_x0000_t69" style="position:absolute;margin-left:123.95pt;margin-top:1.95pt;width:24.2pt;height:1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eeewIAAMYEAAAOAAAAZHJzL2Uyb0RvYy54bWysVM1uEzEQviPxDpbvdJM06c+qm6pqKUIq&#10;UFF4AMf2Zg3+w3ayKSfgBbjwIBESB6iAV9i8EWNvEjZwQ+zBmvGMvxl/n2dPThdKojl3Xhhd4P5e&#10;DyOuqWFCTwv88sXlgyOMfCCaEWk0L/At9/h0fP/eSW1zPjCVkYw7BCDa57UtcBWCzbPM04or4veM&#10;5RqCpXGKBHDdNGOO1ICuZDbo9Q6y2jhmnaHce9i9aIN4nPDLktPwrCw9D0gWGHoLaXVpncQ1G5+Q&#10;fOqIrQRdt0H+oQtFhIaiW6gLEgiaOfEXlBLUGW/KsEeNykxZCsrTHeA2/d4ft7mpiOXpLkCOt1ua&#10;/P+DpU/n1w4JBtodgFSaKBCp+dR8bn40X5vvzXL1Ea3erz6s3jVfmrvmW7NEELsDBzIyWH5CZBkd&#10;FAGAztr6HFBv7LWLhHh7Zehrj7Q5r4ie8jPnTF1xwuAS/Zif7RyIjoejaFI/MQx6IbNgErOL0qkI&#10;CJyhRRLwdisgXwREYXO/d7g/BJkphPqj/YPDJHBG8s1h63x4xI1C0Siw5GV4LqZVSF2lMmR+5UNS&#10;kq3ZIOxVH6NSSXgYcyLRqAff+uF0cgbdnOEmB2qvEcHaVE+8GCnYpZAyOW46OZcOAXyBL9OXqAH6&#10;umlSo7rAx6PBKLW6E/NdiFi97RGq7qQpEWDepFAFPtomkTwK8lCzNA2BCNnacFjqtUJRlFbciWG3&#10;IJAz7TDB8INRGfcWoxoGqcD+zYw4jpF8rEHk4/4wShKSMxwdDsBx3cikGyGaAlSBA0ateR7aaZ1Z&#10;F4WKjyYyps0ZPIxShM0LartaNwvDAtbONHb9lPX79zP+BQAA//8DAFBLAwQUAAYACAAAACEAM8p9&#10;2NwAAAAIAQAADwAAAGRycy9kb3ducmV2LnhtbEyPT0/DMAzF70h8h8hI3Fi6FpWtazpNCE6c2B9x&#10;TRuvrWicqMm29ttjTnCyrff8/HO5newgrjiG3pGC5SIBgdQ401Or4Hh4f1qBCFGT0YMjVDBjgG11&#10;f1fqwrgbfeJ1H1vBIRQKraCL0RdShqZDq8PCeSTWzm60OvI4ttKM+sbhdpBpkuTS6p74Qqc9vnbY&#10;fO8vljFM709zfpjf0ka6j93py9dTptTjw7TbgIg4xT8z/OLzDlTMVLsLmSAGBenzy5qtCjIurKfr&#10;PANRc7NagqxK+f+B6gcAAP//AwBQSwECLQAUAAYACAAAACEAtoM4kv4AAADhAQAAEwAAAAAAAAAA&#10;AAAAAAAAAAAAW0NvbnRlbnRfVHlwZXNdLnhtbFBLAQItABQABgAIAAAAIQA4/SH/1gAAAJQBAAAL&#10;AAAAAAAAAAAAAAAAAC8BAABfcmVscy8ucmVsc1BLAQItABQABgAIAAAAIQALnLeeewIAAMYEAAAO&#10;AAAAAAAAAAAAAAAAAC4CAABkcnMvZTJvRG9jLnhtbFBLAQItABQABgAIAAAAIQAzyn3Y3AAAAAgB&#10;AAAPAAAAAAAAAAAAAAAAANUEAABkcnMvZG93bnJldi54bWxQSwUGAAAAAAQABADzAAAA3gUAAAAA&#10;"/>
                  </w:pict>
                </mc:Fallback>
              </mc:AlternateContent>
            </w:r>
            <w:r>
              <w:rPr>
                <w:rFonts w:ascii="Times New Roman" w:hAnsi="Times New Roman" w:cs="Times New Roman"/>
                <w:sz w:val="28"/>
                <w:szCs w:val="28"/>
              </w:rPr>
              <w:t>Информация</w:t>
            </w:r>
          </w:p>
        </w:tc>
        <w:tc>
          <w:tcPr>
            <w:tcW w:w="2835" w:type="dxa"/>
            <w:vAlign w:val="center"/>
          </w:tcPr>
          <w:p w:rsidR="00FE52BC" w:rsidRPr="00F61993" w:rsidRDefault="00FE52BC" w:rsidP="00FE52BC">
            <w:pPr>
              <w:jc w:val="center"/>
              <w:rPr>
                <w:rFonts w:ascii="Times New Roman" w:hAnsi="Times New Roman" w:cs="Times New Roman"/>
                <w:b/>
                <w:sz w:val="44"/>
                <w:szCs w:val="44"/>
              </w:rPr>
            </w:pPr>
            <w:r w:rsidRPr="00F61993">
              <w:rPr>
                <w:rFonts w:ascii="Times New Roman" w:hAnsi="Times New Roman" w:cs="Times New Roman"/>
                <w:b/>
                <w:sz w:val="44"/>
                <w:szCs w:val="44"/>
              </w:rPr>
              <w:t>?</w:t>
            </w:r>
          </w:p>
        </w:tc>
      </w:tr>
    </w:tbl>
    <w:p w:rsidR="00FE52BC" w:rsidRDefault="00FE52BC" w:rsidP="00FE52BC">
      <w:pPr>
        <w:spacing w:after="0" w:line="240" w:lineRule="auto"/>
        <w:ind w:firstLine="567"/>
        <w:jc w:val="both"/>
        <w:rPr>
          <w:rFonts w:ascii="Times New Roman" w:hAnsi="Times New Roman" w:cs="Times New Roman"/>
          <w:sz w:val="28"/>
          <w:szCs w:val="28"/>
        </w:rPr>
      </w:pP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«Фактор Х», обозначенный в данной таблице знаком вопроса, пока не имеет названия и, по-видимому, даже не обсуждался в научной литературе (во всяком случае, не обсуждался широко). Однако, суждения, связанные </w:t>
      </w:r>
      <w:proofErr w:type="gramStart"/>
      <w:r>
        <w:rPr>
          <w:rFonts w:ascii="Times New Roman" w:hAnsi="Times New Roman" w:cs="Times New Roman"/>
          <w:sz w:val="28"/>
          <w:szCs w:val="28"/>
        </w:rPr>
        <w:t>с этим фактором</w:t>
      </w:r>
      <w:proofErr w:type="gramEnd"/>
      <w:r>
        <w:rPr>
          <w:rFonts w:ascii="Times New Roman" w:hAnsi="Times New Roman" w:cs="Times New Roman"/>
          <w:sz w:val="28"/>
          <w:szCs w:val="28"/>
        </w:rPr>
        <w:t xml:space="preserve"> уже бытуют в массовом сознании. Так, принято говорить о положительной или отрицательной «энергетике» человека, об энергии психического», встречаются и представления о том, что информация неким образом может конвертироваться в энергию и/или рассматриваться как ее форма.</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Анализировать весь спектр таких суждений заведомо не имеет смысла, поскольку, во-первых, с ними, так или иначе, встречался каждый, а, во-вторых, за ними не стоит ничего, кроме неких интуитивных соображений, остающихся недоказуемыми.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поступить проще – вспомнить генезис понятия «энергия» в его современной трактовке и попытаться действовать – или наметить план действий – по аналогии.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утверждают поясняющие статьи в общедоступных справочных ресурсах, понятие </w:t>
      </w:r>
      <w:r w:rsidRPr="00A77AB8">
        <w:rPr>
          <w:rFonts w:ascii="Times New Roman" w:hAnsi="Times New Roman" w:cs="Times New Roman"/>
          <w:sz w:val="28"/>
          <w:szCs w:val="28"/>
        </w:rPr>
        <w:t>«кинетическая энергия»</w:t>
      </w:r>
      <w:r>
        <w:rPr>
          <w:rFonts w:ascii="Times New Roman" w:hAnsi="Times New Roman" w:cs="Times New Roman"/>
          <w:sz w:val="28"/>
          <w:szCs w:val="28"/>
        </w:rPr>
        <w:t xml:space="preserve"> было впервые использовано в </w:t>
      </w:r>
      <w:r w:rsidRPr="00A77AB8">
        <w:rPr>
          <w:rFonts w:ascii="Times New Roman" w:hAnsi="Times New Roman" w:cs="Times New Roman"/>
          <w:sz w:val="28"/>
          <w:szCs w:val="28"/>
        </w:rPr>
        <w:t>1829 году</w:t>
      </w:r>
      <w:r>
        <w:rPr>
          <w:rFonts w:ascii="Times New Roman" w:hAnsi="Times New Roman" w:cs="Times New Roman"/>
          <w:sz w:val="28"/>
          <w:szCs w:val="28"/>
        </w:rPr>
        <w:t xml:space="preserve"> (работы Г.</w:t>
      </w:r>
      <w:r w:rsidRPr="00D00843">
        <w:rPr>
          <w:rFonts w:ascii="Times New Roman" w:hAnsi="Times New Roman" w:cs="Times New Roman"/>
          <w:sz w:val="28"/>
          <w:szCs w:val="28"/>
        </w:rPr>
        <w:t xml:space="preserve"> </w:t>
      </w:r>
      <w:r w:rsidRPr="00A77AB8">
        <w:rPr>
          <w:rFonts w:ascii="Times New Roman" w:hAnsi="Times New Roman" w:cs="Times New Roman"/>
          <w:sz w:val="28"/>
          <w:szCs w:val="28"/>
        </w:rPr>
        <w:t>Кориол</w:t>
      </w:r>
      <w:r>
        <w:rPr>
          <w:rFonts w:ascii="Times New Roman" w:hAnsi="Times New Roman" w:cs="Times New Roman"/>
          <w:sz w:val="28"/>
          <w:szCs w:val="28"/>
        </w:rPr>
        <w:t>и</w:t>
      </w:r>
      <w:r w:rsidRPr="00A77AB8">
        <w:rPr>
          <w:rFonts w:ascii="Times New Roman" w:hAnsi="Times New Roman" w:cs="Times New Roman"/>
          <w:sz w:val="28"/>
          <w:szCs w:val="28"/>
        </w:rPr>
        <w:t>с</w:t>
      </w:r>
      <w:r>
        <w:rPr>
          <w:rFonts w:ascii="Times New Roman" w:hAnsi="Times New Roman" w:cs="Times New Roman"/>
          <w:sz w:val="28"/>
          <w:szCs w:val="28"/>
        </w:rPr>
        <w:t xml:space="preserve">а). Понятие </w:t>
      </w:r>
      <w:r w:rsidRPr="00A77AB8">
        <w:rPr>
          <w:rFonts w:ascii="Times New Roman" w:hAnsi="Times New Roman" w:cs="Times New Roman"/>
          <w:sz w:val="28"/>
          <w:szCs w:val="28"/>
        </w:rPr>
        <w:t>«потенциальная энергия»</w:t>
      </w:r>
      <w:r>
        <w:rPr>
          <w:rFonts w:ascii="Times New Roman" w:hAnsi="Times New Roman" w:cs="Times New Roman"/>
          <w:sz w:val="28"/>
          <w:szCs w:val="28"/>
        </w:rPr>
        <w:t xml:space="preserve"> является еще более поздним - </w:t>
      </w:r>
      <w:r w:rsidRPr="00A77AB8">
        <w:rPr>
          <w:rFonts w:ascii="Times New Roman" w:hAnsi="Times New Roman" w:cs="Times New Roman"/>
          <w:sz w:val="28"/>
          <w:szCs w:val="28"/>
        </w:rPr>
        <w:t>1853 год</w:t>
      </w:r>
      <w:r>
        <w:rPr>
          <w:rFonts w:ascii="Times New Roman" w:hAnsi="Times New Roman" w:cs="Times New Roman"/>
          <w:sz w:val="28"/>
          <w:szCs w:val="28"/>
        </w:rPr>
        <w:t xml:space="preserve"> (У.</w:t>
      </w:r>
      <w:r w:rsidRPr="00A77AB8">
        <w:rPr>
          <w:rFonts w:ascii="Times New Roman" w:hAnsi="Times New Roman" w:cs="Times New Roman"/>
          <w:sz w:val="28"/>
          <w:szCs w:val="28"/>
        </w:rPr>
        <w:t>Ренкин</w:t>
      </w:r>
      <w:r>
        <w:rPr>
          <w:rFonts w:ascii="Times New Roman" w:hAnsi="Times New Roman" w:cs="Times New Roman"/>
          <w:sz w:val="28"/>
          <w:szCs w:val="28"/>
        </w:rPr>
        <w:t xml:space="preserve">); по историческим меркам совсем недавно. </w:t>
      </w:r>
    </w:p>
    <w:p w:rsidR="00FE52BC" w:rsidRPr="000452CD"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Первоначально оба эти понятия появились как результат математического исследования уравнений, описывающих движение материальной точки. То, что впоследствии стало формулой для кинетической энергии – произведение массы на квадрат скорости – появляется как первый интеграл при решении дифференциального уравнения второго порядка, в которое явно не входит переменная времени. Сходным образом обстоит дело и с потенциальной энергией – соответствующую функцию ввели просто для того, чтобы как-то назвать результат неявного интегрирования векторной, функции, описывающей поле сил.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Именно это обстоятельство и имел в виду лорд Кельвин, заявивший в </w:t>
      </w:r>
      <w:r w:rsidRPr="00A77AB8">
        <w:rPr>
          <w:rFonts w:ascii="Times New Roman" w:hAnsi="Times New Roman" w:cs="Times New Roman"/>
          <w:sz w:val="28"/>
          <w:szCs w:val="28"/>
        </w:rPr>
        <w:t xml:space="preserve">1881 </w:t>
      </w:r>
      <w:r>
        <w:rPr>
          <w:rFonts w:ascii="Times New Roman" w:hAnsi="Times New Roman" w:cs="Times New Roman"/>
          <w:sz w:val="28"/>
          <w:szCs w:val="28"/>
        </w:rPr>
        <w:t xml:space="preserve">году </w:t>
      </w:r>
      <w:r w:rsidRPr="00A77AB8">
        <w:rPr>
          <w:rFonts w:ascii="Times New Roman" w:hAnsi="Times New Roman" w:cs="Times New Roman"/>
          <w:sz w:val="28"/>
          <w:szCs w:val="28"/>
        </w:rPr>
        <w:t>перед слушателями</w:t>
      </w:r>
      <w:r>
        <w:rPr>
          <w:rFonts w:ascii="Times New Roman" w:hAnsi="Times New Roman" w:cs="Times New Roman"/>
          <w:sz w:val="28"/>
          <w:szCs w:val="28"/>
        </w:rPr>
        <w:t>:</w:t>
      </w:r>
    </w:p>
    <w:p w:rsidR="00FE52BC" w:rsidRPr="002036D7" w:rsidRDefault="00FE52BC" w:rsidP="00FE52BC">
      <w:pPr>
        <w:spacing w:after="0" w:line="240" w:lineRule="auto"/>
        <w:ind w:firstLine="567"/>
        <w:jc w:val="both"/>
        <w:rPr>
          <w:rFonts w:ascii="Times New Roman" w:hAnsi="Times New Roman" w:cs="Times New Roman"/>
          <w:sz w:val="28"/>
          <w:szCs w:val="28"/>
          <w:lang w:val="en-US"/>
        </w:rPr>
      </w:pPr>
      <w:proofErr w:type="gramStart"/>
      <w:r w:rsidRPr="00A77AB8">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very</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name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energy,</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though</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first</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used</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its</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present</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sense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by</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Dr</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Thomas</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Young</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about</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beginning</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this</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century,</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has</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only</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come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into</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use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practically</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after</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doctrine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which</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defines</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had</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been</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raised</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from</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mere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formula</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mathematical</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dynamics</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position</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it</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now</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holds</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principle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pervading</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all</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nature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guiding</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investigator</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in</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the</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field</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A77AB8">
        <w:rPr>
          <w:rFonts w:ascii="Times New Roman" w:hAnsi="Times New Roman" w:cs="Times New Roman"/>
          <w:sz w:val="28"/>
          <w:szCs w:val="28"/>
          <w:lang w:val="en-US"/>
        </w:rPr>
        <w:t>science.</w:t>
      </w:r>
      <w:proofErr w:type="gramEnd"/>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Отголоски дискуссий середины 19-го века, участники которых – с разных позиций – пытались дать истолкование элегантным математическим построениям, приводящим к формулам, интерпретированным позднее как </w:t>
      </w:r>
      <w:r>
        <w:rPr>
          <w:rFonts w:ascii="Times New Roman" w:hAnsi="Times New Roman" w:cs="Times New Roman"/>
          <w:sz w:val="28"/>
          <w:szCs w:val="28"/>
        </w:rPr>
        <w:lastRenderedPageBreak/>
        <w:t xml:space="preserve">выражение законов сохранения, можно проследить даже по философской литературе – достаточно вспомнить Анти-Дюринг Ф.Энгельса. Вспомнить об этих дискуссиях здесь уместно по вполне определенной причине – понятие «энергия» в его современном виде родилось из математических выкладок и только потом получило и физическое, и философское истолкование. В массовое сознание оно проникло гораздо позже – где-то на рубеже 19го и 20го веков.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Следовательно, есть все основания поставить вопрос о построении теории, в которую будет входить информация, обладающая способность к воздействию – параллели с ранними представлениями о «живой силе» и «кинетической энергии» просматриваются достаточно отчетливо.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Впрочем, это не более чем ремарка, показывающая, что и с самим понятием информация дела обстоят далеко не так просто, как может показаться на первый взгляд. </w:t>
      </w:r>
    </w:p>
    <w:p w:rsidR="00FE52BC"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Основной вывод раздела о мобилизующей и мотивирующей роли протонаук, выступающих в качестве суррогата трансценденции, остается в силе. Более того, этот вывод позволяет говорить об ожидаемом ренессансе философского знания в целом (заключительный раздел).</w:t>
      </w:r>
    </w:p>
    <w:p w:rsidR="00FE52BC" w:rsidRDefault="00FE52BC" w:rsidP="00FE52BC">
      <w:pPr>
        <w:spacing w:after="0" w:line="240" w:lineRule="auto"/>
        <w:ind w:firstLine="567"/>
        <w:jc w:val="both"/>
        <w:rPr>
          <w:rFonts w:ascii="Times New Roman" w:hAnsi="Times New Roman" w:cs="Times New Roman"/>
          <w:sz w:val="28"/>
          <w:szCs w:val="28"/>
        </w:rPr>
      </w:pPr>
    </w:p>
    <w:p w:rsidR="00FE52BC" w:rsidRDefault="00FE52BC" w:rsidP="00FE52BC">
      <w:pPr>
        <w:spacing w:after="0" w:line="240" w:lineRule="auto"/>
        <w:ind w:firstLine="567"/>
        <w:jc w:val="both"/>
        <w:rPr>
          <w:rFonts w:ascii="Times New Roman" w:hAnsi="Times New Roman" w:cs="Times New Roman"/>
          <w:sz w:val="28"/>
          <w:szCs w:val="24"/>
        </w:rPr>
      </w:pPr>
    </w:p>
    <w:p w:rsidR="00FE52BC" w:rsidRPr="006D14EB" w:rsidRDefault="00FE52BC" w:rsidP="00FE52BC">
      <w:pPr>
        <w:spacing w:after="0" w:line="240" w:lineRule="auto"/>
        <w:ind w:firstLine="567"/>
        <w:jc w:val="both"/>
        <w:rPr>
          <w:rFonts w:ascii="Times New Roman" w:hAnsi="Times New Roman" w:cs="Times New Roman"/>
          <w:b/>
          <w:sz w:val="28"/>
          <w:szCs w:val="28"/>
        </w:rPr>
      </w:pPr>
      <w:r w:rsidRPr="006D14EB">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20</w:t>
      </w:r>
    </w:p>
    <w:p w:rsidR="00FE52BC"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173F64">
        <w:rPr>
          <w:rFonts w:ascii="Times New Roman" w:hAnsi="Times New Roman"/>
          <w:color w:val="222222"/>
          <w:sz w:val="28"/>
          <w:szCs w:val="28"/>
          <w:shd w:val="clear" w:color="auto" w:fill="FFFFFF"/>
        </w:rPr>
        <w:t>Еськов К. Наш ответ Фукуяме.</w:t>
      </w:r>
      <w:r>
        <w:rPr>
          <w:rFonts w:ascii="Times New Roman" w:hAnsi="Times New Roman"/>
          <w:color w:val="222222"/>
          <w:sz w:val="28"/>
          <w:szCs w:val="28"/>
          <w:shd w:val="clear" w:color="auto" w:fill="FFFFFF"/>
        </w:rPr>
        <w:t xml:space="preserve"> </w:t>
      </w:r>
      <w:hyperlink r:id="rId77" w:history="1">
        <w:r w:rsidRPr="00173F64">
          <w:rPr>
            <w:rFonts w:ascii="Times New Roman" w:hAnsi="Times New Roman"/>
            <w:color w:val="222222"/>
            <w:sz w:val="28"/>
            <w:szCs w:val="28"/>
            <w:shd w:val="clear" w:color="auto" w:fill="FFFFFF"/>
          </w:rPr>
          <w:t>http://lib.ru/PROZA/ESKOV_K/ pub_fuj.txt</w:t>
        </w:r>
      </w:hyperlink>
    </w:p>
    <w:p w:rsidR="00FE52BC" w:rsidRPr="00D635FE"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D635FE">
        <w:rPr>
          <w:rFonts w:ascii="Times New Roman" w:hAnsi="Times New Roman"/>
          <w:color w:val="222222"/>
          <w:sz w:val="28"/>
          <w:szCs w:val="28"/>
          <w:shd w:val="clear" w:color="auto" w:fill="FFFFFF"/>
        </w:rPr>
        <w:t>Переслегин С.Б. Самоучитель игры на мировой шахматной доске. М., 2005. 625 стр.</w:t>
      </w:r>
    </w:p>
    <w:p w:rsidR="00FE52BC" w:rsidRPr="00D635FE"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D635FE">
        <w:rPr>
          <w:rFonts w:ascii="Times New Roman" w:hAnsi="Times New Roman"/>
          <w:color w:val="222222"/>
          <w:sz w:val="28"/>
          <w:szCs w:val="28"/>
          <w:shd w:val="clear" w:color="auto" w:fill="FFFFFF"/>
        </w:rPr>
        <w:t xml:space="preserve">Переслегин С.Б. Опасная бритва </w:t>
      </w:r>
      <w:proofErr w:type="gramStart"/>
      <w:r w:rsidRPr="00D635FE">
        <w:rPr>
          <w:rFonts w:ascii="Times New Roman" w:hAnsi="Times New Roman"/>
          <w:color w:val="222222"/>
          <w:sz w:val="28"/>
          <w:szCs w:val="28"/>
          <w:shd w:val="clear" w:color="auto" w:fill="FFFFFF"/>
        </w:rPr>
        <w:t>Оккама./</w:t>
      </w:r>
      <w:proofErr w:type="gramEnd"/>
      <w:r w:rsidRPr="00D635FE">
        <w:rPr>
          <w:rFonts w:ascii="Times New Roman" w:hAnsi="Times New Roman"/>
          <w:color w:val="222222"/>
          <w:sz w:val="28"/>
          <w:szCs w:val="28"/>
          <w:shd w:val="clear" w:color="auto" w:fill="FFFFFF"/>
        </w:rPr>
        <w:t xml:space="preserve"> Переслегин С.Б. - М. -  2011 – 672 с.</w:t>
      </w:r>
    </w:p>
    <w:p w:rsidR="00FE52BC" w:rsidRPr="00D635FE"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D635FE">
        <w:rPr>
          <w:rFonts w:ascii="Times New Roman" w:hAnsi="Times New Roman"/>
          <w:color w:val="222222"/>
          <w:sz w:val="28"/>
          <w:szCs w:val="28"/>
          <w:shd w:val="clear" w:color="auto" w:fill="FFFFFF"/>
        </w:rPr>
        <w:t>Тоффлер Э. Третья волна. М., 2002.</w:t>
      </w:r>
    </w:p>
    <w:p w:rsidR="00FE52BC" w:rsidRPr="00D635FE"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D635FE">
        <w:rPr>
          <w:rFonts w:ascii="Times New Roman" w:hAnsi="Times New Roman"/>
          <w:color w:val="222222"/>
          <w:sz w:val="28"/>
          <w:szCs w:val="28"/>
          <w:shd w:val="clear" w:color="auto" w:fill="FFFFFF"/>
        </w:rPr>
        <w:t>Ергожин Е.Е., Арын Е.М., Сулейменов И.Э., Беленко Н.М., Габриелян О.А., Сулейменова К.И., Мун Г.А. Нанотехнология. Экономика. Геополитика. / Библиотека нанотехнологии. Алматы – Москва-София-Антиполис – Симферополь: Изд-во ТОО «Print-S», 2010, 227 с.</w:t>
      </w:r>
    </w:p>
    <w:p w:rsidR="00FE52BC" w:rsidRPr="007F5887"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7F5887">
        <w:rPr>
          <w:rFonts w:ascii="Times New Roman" w:hAnsi="Times New Roman"/>
          <w:color w:val="222222"/>
          <w:sz w:val="28"/>
          <w:szCs w:val="28"/>
          <w:shd w:val="clear" w:color="auto" w:fill="FFFFFF"/>
        </w:rPr>
        <w:t xml:space="preserve">Махлуп Ф. Производство и распространение знаний в США. М., 1966; </w:t>
      </w:r>
    </w:p>
    <w:p w:rsidR="00FE52BC" w:rsidRPr="007F5887"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FE52BC">
        <w:rPr>
          <w:rFonts w:ascii="Times New Roman" w:hAnsi="Times New Roman"/>
          <w:color w:val="222222"/>
          <w:sz w:val="28"/>
          <w:szCs w:val="28"/>
          <w:shd w:val="clear" w:color="auto" w:fill="FFFFFF"/>
          <w:lang w:val="en-US"/>
        </w:rPr>
        <w:t xml:space="preserve">Masuda Y. The Information Society as Post-Industrial Society. </w:t>
      </w:r>
      <w:r w:rsidRPr="007F5887">
        <w:rPr>
          <w:rFonts w:ascii="Times New Roman" w:hAnsi="Times New Roman"/>
          <w:color w:val="222222"/>
          <w:sz w:val="28"/>
          <w:szCs w:val="28"/>
          <w:shd w:val="clear" w:color="auto" w:fill="FFFFFF"/>
        </w:rPr>
        <w:t>Wash., 1981</w:t>
      </w:r>
    </w:p>
    <w:p w:rsidR="00FE52BC" w:rsidRPr="007F5887"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7F5887">
        <w:rPr>
          <w:rFonts w:ascii="Times New Roman" w:hAnsi="Times New Roman"/>
          <w:color w:val="222222"/>
          <w:sz w:val="28"/>
          <w:szCs w:val="28"/>
          <w:shd w:val="clear" w:color="auto" w:fill="FFFFFF"/>
        </w:rPr>
        <w:t>Гэлбрейт Дж. Новое индустриальное общество. М., 2004.</w:t>
      </w:r>
    </w:p>
    <w:p w:rsidR="00FE52BC" w:rsidRPr="0059470B"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59470B">
        <w:rPr>
          <w:rFonts w:ascii="Times New Roman" w:hAnsi="Times New Roman"/>
          <w:color w:val="222222"/>
          <w:sz w:val="28"/>
          <w:szCs w:val="28"/>
          <w:shd w:val="clear" w:color="auto" w:fill="FFFFFF"/>
        </w:rPr>
        <w:t>Иванов Д.В. Общество как виртуальная реальность / Иванов Д.В.// "Информационное общество", СПб. – М.: АСТ, 2004, - С.355-427.</w:t>
      </w:r>
    </w:p>
    <w:p w:rsidR="00FE52BC" w:rsidRPr="008C4CCF"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FE52BC">
        <w:rPr>
          <w:rFonts w:ascii="Times New Roman" w:hAnsi="Times New Roman"/>
          <w:color w:val="222222"/>
          <w:sz w:val="28"/>
          <w:szCs w:val="28"/>
          <w:shd w:val="clear" w:color="auto" w:fill="FFFFFF"/>
          <w:lang w:val="en-US"/>
        </w:rPr>
        <w:t xml:space="preserve">Baudrillard, J. (1981). For a Critique of the Political Economy of the Sign. </w:t>
      </w:r>
      <w:r w:rsidRPr="008C4CCF">
        <w:rPr>
          <w:rFonts w:ascii="Times New Roman" w:hAnsi="Times New Roman"/>
          <w:color w:val="222222"/>
          <w:sz w:val="28"/>
          <w:szCs w:val="28"/>
          <w:shd w:val="clear" w:color="auto" w:fill="FFFFFF"/>
        </w:rPr>
        <w:t xml:space="preserve">Telos Press Publishing. </w:t>
      </w:r>
    </w:p>
    <w:p w:rsidR="00FE52BC" w:rsidRPr="0059470B"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59470B">
        <w:rPr>
          <w:rFonts w:ascii="Times New Roman" w:hAnsi="Times New Roman"/>
          <w:color w:val="222222"/>
          <w:sz w:val="28"/>
          <w:szCs w:val="28"/>
          <w:shd w:val="clear" w:color="auto" w:fill="FFFFFF"/>
        </w:rPr>
        <w:t xml:space="preserve">Щербаков Г.А. Антиинновации как фактор макроэкономической нестабильности (на примере производных финансовых инструментов) // Экономические и социальные перемены: факты, тенденции, прогноз. 2012. №4. </w:t>
      </w:r>
    </w:p>
    <w:p w:rsidR="00FE52BC" w:rsidRPr="008C4CCF"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FE52BC">
        <w:rPr>
          <w:rFonts w:ascii="Times New Roman" w:hAnsi="Times New Roman"/>
          <w:color w:val="222222"/>
          <w:sz w:val="28"/>
          <w:szCs w:val="28"/>
          <w:shd w:val="clear" w:color="auto" w:fill="FFFFFF"/>
          <w:lang w:val="en-US"/>
        </w:rPr>
        <w:t xml:space="preserve">Baudrillard J. La societe de consommation. </w:t>
      </w:r>
      <w:proofErr w:type="gramStart"/>
      <w:r w:rsidRPr="00FE52BC">
        <w:rPr>
          <w:rFonts w:ascii="Times New Roman" w:hAnsi="Times New Roman"/>
          <w:color w:val="222222"/>
          <w:sz w:val="28"/>
          <w:szCs w:val="28"/>
          <w:shd w:val="clear" w:color="auto" w:fill="FFFFFF"/>
          <w:lang w:val="en-US"/>
        </w:rPr>
        <w:t>Ses</w:t>
      </w:r>
      <w:proofErr w:type="gramEnd"/>
      <w:r w:rsidRPr="00FE52BC">
        <w:rPr>
          <w:rFonts w:ascii="Times New Roman" w:hAnsi="Times New Roman"/>
          <w:color w:val="222222"/>
          <w:sz w:val="28"/>
          <w:szCs w:val="28"/>
          <w:shd w:val="clear" w:color="auto" w:fill="FFFFFF"/>
          <w:lang w:val="en-US"/>
        </w:rPr>
        <w:t xml:space="preserve"> mythes. </w:t>
      </w:r>
      <w:proofErr w:type="gramStart"/>
      <w:r w:rsidRPr="00FE52BC">
        <w:rPr>
          <w:rFonts w:ascii="Times New Roman" w:hAnsi="Times New Roman"/>
          <w:color w:val="222222"/>
          <w:sz w:val="28"/>
          <w:szCs w:val="28"/>
          <w:shd w:val="clear" w:color="auto" w:fill="FFFFFF"/>
          <w:lang w:val="en-US"/>
        </w:rPr>
        <w:t>Ses</w:t>
      </w:r>
      <w:proofErr w:type="gramEnd"/>
      <w:r w:rsidRPr="00FE52BC">
        <w:rPr>
          <w:rFonts w:ascii="Times New Roman" w:hAnsi="Times New Roman"/>
          <w:color w:val="222222"/>
          <w:sz w:val="28"/>
          <w:szCs w:val="28"/>
          <w:shd w:val="clear" w:color="auto" w:fill="FFFFFF"/>
          <w:lang w:val="en-US"/>
        </w:rPr>
        <w:t xml:space="preserve"> structures. Paris, 1974. </w:t>
      </w:r>
      <w:r w:rsidRPr="008C4CCF">
        <w:rPr>
          <w:rFonts w:ascii="Times New Roman" w:hAnsi="Times New Roman"/>
          <w:color w:val="222222"/>
          <w:sz w:val="28"/>
          <w:szCs w:val="28"/>
          <w:shd w:val="clear" w:color="auto" w:fill="FFFFFF"/>
        </w:rPr>
        <w:t>372 р.</w:t>
      </w:r>
    </w:p>
    <w:p w:rsidR="00FE52BC" w:rsidRPr="008C4CCF"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FE52BC">
        <w:rPr>
          <w:rFonts w:ascii="Times New Roman" w:hAnsi="Times New Roman"/>
          <w:color w:val="222222"/>
          <w:sz w:val="28"/>
          <w:szCs w:val="28"/>
          <w:shd w:val="clear" w:color="auto" w:fill="FFFFFF"/>
          <w:lang w:val="en-US"/>
        </w:rPr>
        <w:lastRenderedPageBreak/>
        <w:t xml:space="preserve">Baudrillard, J. (1994). Simulacra and simulation. </w:t>
      </w:r>
      <w:r w:rsidRPr="008C4CCF">
        <w:rPr>
          <w:rFonts w:ascii="Times New Roman" w:hAnsi="Times New Roman"/>
          <w:color w:val="222222"/>
          <w:sz w:val="28"/>
          <w:szCs w:val="28"/>
          <w:shd w:val="clear" w:color="auto" w:fill="FFFFFF"/>
        </w:rPr>
        <w:t>University of Michigan Press.</w:t>
      </w:r>
    </w:p>
    <w:p w:rsidR="00FE52BC" w:rsidRPr="0059470B"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59470B">
        <w:rPr>
          <w:rFonts w:ascii="Times New Roman" w:hAnsi="Times New Roman"/>
          <w:color w:val="222222"/>
          <w:sz w:val="28"/>
          <w:szCs w:val="28"/>
          <w:shd w:val="clear" w:color="auto" w:fill="FFFFFF"/>
        </w:rPr>
        <w:t>Чернавский Д.С. Синергетика и информация (Динамическая теория информации). М. УРСС. 2004. 208 с.</w:t>
      </w:r>
    </w:p>
    <w:p w:rsidR="00FE52BC" w:rsidRPr="0059470B"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59470B">
        <w:rPr>
          <w:rFonts w:ascii="Times New Roman" w:hAnsi="Times New Roman"/>
          <w:color w:val="222222"/>
          <w:sz w:val="28"/>
          <w:szCs w:val="28"/>
          <w:shd w:val="clear" w:color="auto" w:fill="FFFFFF"/>
        </w:rPr>
        <w:t>Панфилов И.П., Дырда В.Е. Теория электрической связи. М. Радио и связь. 1991, 344 с.</w:t>
      </w:r>
    </w:p>
    <w:p w:rsidR="00FE52BC" w:rsidRPr="0059470B"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59470B">
        <w:rPr>
          <w:rFonts w:ascii="Times New Roman" w:hAnsi="Times New Roman"/>
          <w:color w:val="222222"/>
          <w:sz w:val="28"/>
          <w:szCs w:val="28"/>
          <w:shd w:val="clear" w:color="auto" w:fill="FFFFFF"/>
        </w:rPr>
        <w:t>Берг А.И., Черняк Ю.И. Информация и управление. М.1966.</w:t>
      </w:r>
    </w:p>
    <w:p w:rsidR="00FE52BC" w:rsidRPr="0059470B"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59470B">
        <w:rPr>
          <w:rFonts w:ascii="Times New Roman" w:hAnsi="Times New Roman"/>
          <w:color w:val="222222"/>
          <w:sz w:val="28"/>
          <w:szCs w:val="28"/>
          <w:shd w:val="clear" w:color="auto" w:fill="FFFFFF"/>
        </w:rPr>
        <w:t>Копнин В.П. Логические основы науки. Киев. Наукова Думка, 1968.</w:t>
      </w:r>
    </w:p>
    <w:p w:rsidR="00FE52BC" w:rsidRPr="0059470B" w:rsidRDefault="00FE52BC" w:rsidP="00FE52BC">
      <w:pPr>
        <w:pStyle w:val="a7"/>
        <w:numPr>
          <w:ilvl w:val="0"/>
          <w:numId w:val="26"/>
        </w:numPr>
        <w:spacing w:after="0" w:line="240" w:lineRule="auto"/>
        <w:jc w:val="both"/>
        <w:rPr>
          <w:rFonts w:ascii="Times New Roman" w:hAnsi="Times New Roman"/>
          <w:color w:val="222222"/>
          <w:sz w:val="28"/>
          <w:szCs w:val="28"/>
          <w:shd w:val="clear" w:color="auto" w:fill="FFFFFF"/>
        </w:rPr>
      </w:pPr>
      <w:r w:rsidRPr="0059470B">
        <w:rPr>
          <w:rFonts w:ascii="Times New Roman" w:hAnsi="Times New Roman"/>
          <w:color w:val="222222"/>
          <w:sz w:val="28"/>
          <w:szCs w:val="28"/>
          <w:shd w:val="clear" w:color="auto" w:fill="FFFFFF"/>
        </w:rPr>
        <w:t>Сулейменов И.Э., Григорьев П.Е. Физические основы ноосферологии. Алматы – Симферополь, 2008, 158 с.</w:t>
      </w:r>
    </w:p>
    <w:p w:rsidR="00FE52BC" w:rsidRDefault="00FE52BC" w:rsidP="00FE52BC">
      <w:pPr>
        <w:pStyle w:val="a7"/>
        <w:spacing w:after="0" w:line="240" w:lineRule="auto"/>
        <w:jc w:val="both"/>
        <w:rPr>
          <w:rFonts w:ascii="Times New Roman" w:hAnsi="Times New Roman"/>
          <w:color w:val="222222"/>
          <w:sz w:val="28"/>
          <w:szCs w:val="28"/>
          <w:shd w:val="clear" w:color="auto" w:fill="FFFFFF"/>
          <w:lang w:val="en-US"/>
        </w:rPr>
      </w:pPr>
    </w:p>
    <w:p w:rsidR="00FE52BC" w:rsidRDefault="00FE52BC" w:rsidP="00FE52BC">
      <w:pPr>
        <w:pStyle w:val="a7"/>
        <w:spacing w:after="0" w:line="240" w:lineRule="auto"/>
        <w:jc w:val="both"/>
        <w:rPr>
          <w:rFonts w:ascii="Times New Roman" w:hAnsi="Times New Roman"/>
          <w:color w:val="222222"/>
          <w:sz w:val="28"/>
          <w:szCs w:val="28"/>
          <w:shd w:val="clear" w:color="auto" w:fill="FFFFFF"/>
          <w:lang w:val="en-US"/>
        </w:rPr>
      </w:pPr>
    </w:p>
    <w:p w:rsidR="00FE52BC" w:rsidRDefault="00FE52BC">
      <w:pPr>
        <w:spacing w:after="160" w:line="259" w:lineRule="auto"/>
        <w:rPr>
          <w:rFonts w:ascii="Times New Roman" w:hAnsi="Times New Roman"/>
          <w:color w:val="222222"/>
          <w:sz w:val="28"/>
          <w:szCs w:val="28"/>
          <w:shd w:val="clear" w:color="auto" w:fill="FFFFFF"/>
          <w:lang w:val="en-US"/>
        </w:rPr>
      </w:pPr>
      <w:r>
        <w:rPr>
          <w:rFonts w:ascii="Times New Roman" w:hAnsi="Times New Roman"/>
          <w:color w:val="222222"/>
          <w:sz w:val="28"/>
          <w:szCs w:val="28"/>
          <w:shd w:val="clear" w:color="auto" w:fill="FFFFFF"/>
          <w:lang w:val="en-US"/>
        </w:rPr>
        <w:br w:type="page"/>
      </w:r>
    </w:p>
    <w:p w:rsidR="00FE52BC" w:rsidRDefault="00FE52BC" w:rsidP="00FE52BC">
      <w:pPr>
        <w:tabs>
          <w:tab w:val="left" w:pos="567"/>
          <w:tab w:val="left" w:pos="1942"/>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Глава 21.</w:t>
      </w:r>
      <w:r w:rsidRPr="00BF7DFD">
        <w:rPr>
          <w:rFonts w:ascii="Times New Roman" w:eastAsia="Times New Roman" w:hAnsi="Times New Roman" w:cs="Times New Roman"/>
          <w:b/>
          <w:sz w:val="28"/>
          <w:szCs w:val="28"/>
        </w:rPr>
        <w:t xml:space="preserve"> Теория </w:t>
      </w:r>
      <w:r>
        <w:rPr>
          <w:rFonts w:ascii="Times New Roman" w:eastAsia="Times New Roman" w:hAnsi="Times New Roman" w:cs="Times New Roman"/>
          <w:b/>
          <w:sz w:val="28"/>
          <w:szCs w:val="28"/>
        </w:rPr>
        <w:t xml:space="preserve">скачкообразного </w:t>
      </w:r>
      <w:r w:rsidRPr="00BF7DFD">
        <w:rPr>
          <w:rFonts w:ascii="Times New Roman" w:eastAsia="Times New Roman" w:hAnsi="Times New Roman" w:cs="Times New Roman"/>
          <w:b/>
          <w:sz w:val="28"/>
          <w:szCs w:val="28"/>
        </w:rPr>
        <w:t>повышения</w:t>
      </w:r>
      <w:r>
        <w:rPr>
          <w:rFonts w:ascii="Times New Roman" w:eastAsia="Times New Roman" w:hAnsi="Times New Roman" w:cs="Times New Roman"/>
          <w:sz w:val="28"/>
          <w:szCs w:val="28"/>
        </w:rPr>
        <w:t xml:space="preserve"> </w:t>
      </w:r>
      <w:r w:rsidRPr="002418A5">
        <w:rPr>
          <w:rFonts w:ascii="Times New Roman" w:eastAsia="Times New Roman" w:hAnsi="Times New Roman" w:cs="Times New Roman"/>
          <w:b/>
          <w:sz w:val="28"/>
          <w:szCs w:val="28"/>
        </w:rPr>
        <w:t>интенсивности индустриально-инновационного развития путем повышения связности коммуникационного, научного и образовательного пространств</w:t>
      </w:r>
    </w:p>
    <w:p w:rsidR="00FE52BC" w:rsidRDefault="00FE52BC" w:rsidP="00FE52BC">
      <w:pPr>
        <w:spacing w:after="0" w:line="240" w:lineRule="auto"/>
        <w:ind w:firstLine="567"/>
        <w:jc w:val="both"/>
        <w:rPr>
          <w:rFonts w:ascii="Times New Roman" w:hAnsi="Times New Roman" w:cs="Times New Roman"/>
          <w:sz w:val="28"/>
          <w:szCs w:val="28"/>
        </w:rPr>
      </w:pPr>
    </w:p>
    <w:p w:rsidR="00FE52BC" w:rsidRPr="004109C0" w:rsidRDefault="00FE52BC" w:rsidP="00FE52BC">
      <w:pPr>
        <w:spacing w:after="0" w:line="240" w:lineRule="auto"/>
        <w:ind w:firstLine="567"/>
        <w:jc w:val="both"/>
        <w:rPr>
          <w:rFonts w:ascii="Times New Roman" w:hAnsi="Times New Roman" w:cs="Times New Roman"/>
          <w:sz w:val="28"/>
          <w:szCs w:val="28"/>
        </w:rPr>
      </w:pPr>
      <w:r w:rsidRPr="004109C0">
        <w:rPr>
          <w:rFonts w:ascii="Times New Roman" w:hAnsi="Times New Roman" w:cs="Times New Roman"/>
          <w:sz w:val="28"/>
          <w:szCs w:val="28"/>
        </w:rPr>
        <w:t xml:space="preserve">В </w:t>
      </w:r>
      <w:r>
        <w:rPr>
          <w:rFonts w:ascii="Times New Roman" w:hAnsi="Times New Roman" w:cs="Times New Roman"/>
          <w:sz w:val="28"/>
          <w:szCs w:val="28"/>
        </w:rPr>
        <w:t>данном разделе</w:t>
      </w:r>
      <w:r w:rsidRPr="004109C0">
        <w:rPr>
          <w:rFonts w:ascii="Times New Roman" w:hAnsi="Times New Roman" w:cs="Times New Roman"/>
          <w:sz w:val="28"/>
          <w:szCs w:val="28"/>
        </w:rPr>
        <w:t xml:space="preserve"> предложена математическая модель, позволяющая оценивать эффективность высшего образования на основе ограниченного набора параметров, определяемых из общих соображений. </w:t>
      </w:r>
    </w:p>
    <w:p w:rsidR="00FE52BC" w:rsidRPr="004109C0" w:rsidRDefault="00FE52BC" w:rsidP="00FE52BC">
      <w:pPr>
        <w:spacing w:after="0" w:line="240" w:lineRule="auto"/>
        <w:ind w:firstLine="567"/>
        <w:jc w:val="both"/>
        <w:rPr>
          <w:rFonts w:ascii="Times New Roman" w:hAnsi="Times New Roman" w:cs="Times New Roman"/>
          <w:sz w:val="28"/>
          <w:szCs w:val="28"/>
        </w:rPr>
      </w:pPr>
      <w:r w:rsidRPr="004109C0">
        <w:rPr>
          <w:rFonts w:ascii="Times New Roman" w:hAnsi="Times New Roman" w:cs="Times New Roman"/>
          <w:sz w:val="28"/>
          <w:szCs w:val="28"/>
        </w:rPr>
        <w:t xml:space="preserve">Результаты математического моделирования, </w:t>
      </w:r>
      <w:r>
        <w:rPr>
          <w:rFonts w:ascii="Times New Roman" w:hAnsi="Times New Roman" w:cs="Times New Roman"/>
          <w:sz w:val="28"/>
          <w:szCs w:val="28"/>
        </w:rPr>
        <w:t>описываемые в</w:t>
      </w:r>
      <w:r w:rsidRPr="004109C0">
        <w:rPr>
          <w:rFonts w:ascii="Times New Roman" w:hAnsi="Times New Roman" w:cs="Times New Roman"/>
          <w:sz w:val="28"/>
          <w:szCs w:val="28"/>
        </w:rPr>
        <w:t xml:space="preserve"> данно</w:t>
      </w:r>
      <w:r>
        <w:rPr>
          <w:rFonts w:ascii="Times New Roman" w:hAnsi="Times New Roman" w:cs="Times New Roman"/>
          <w:sz w:val="28"/>
          <w:szCs w:val="28"/>
        </w:rPr>
        <w:t>м</w:t>
      </w:r>
      <w:r w:rsidRPr="004109C0">
        <w:rPr>
          <w:rFonts w:ascii="Times New Roman" w:hAnsi="Times New Roman" w:cs="Times New Roman"/>
          <w:sz w:val="28"/>
          <w:szCs w:val="28"/>
        </w:rPr>
        <w:t xml:space="preserve"> ра</w:t>
      </w:r>
      <w:r>
        <w:rPr>
          <w:rFonts w:ascii="Times New Roman" w:hAnsi="Times New Roman" w:cs="Times New Roman"/>
          <w:sz w:val="28"/>
          <w:szCs w:val="28"/>
        </w:rPr>
        <w:t>здел</w:t>
      </w:r>
      <w:r w:rsidRPr="004109C0">
        <w:rPr>
          <w:rFonts w:ascii="Times New Roman" w:hAnsi="Times New Roman" w:cs="Times New Roman"/>
          <w:sz w:val="28"/>
          <w:szCs w:val="28"/>
        </w:rPr>
        <w:t xml:space="preserve">е, однозначно показывают, что ключевым фактором, способным обеспечить резкое повышение качества высшего образования, являются </w:t>
      </w:r>
      <w:r w:rsidRPr="00B61B92">
        <w:rPr>
          <w:rFonts w:ascii="Times New Roman" w:hAnsi="Times New Roman" w:cs="Times New Roman"/>
          <w:i/>
          <w:sz w:val="28"/>
          <w:szCs w:val="28"/>
        </w:rPr>
        <w:t>межличностные коммуникации</w:t>
      </w:r>
      <w:r w:rsidRPr="004109C0">
        <w:rPr>
          <w:rFonts w:ascii="Times New Roman" w:hAnsi="Times New Roman" w:cs="Times New Roman"/>
          <w:sz w:val="28"/>
          <w:szCs w:val="28"/>
        </w:rPr>
        <w:t xml:space="preserve"> в студенческой среде. </w:t>
      </w:r>
    </w:p>
    <w:p w:rsidR="00FE52BC" w:rsidRPr="00BF7DFD"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Подчеркнем еще раз</w:t>
      </w:r>
      <w:r w:rsidRPr="00BF7DFD">
        <w:rPr>
          <w:rFonts w:ascii="Times New Roman" w:hAnsi="Times New Roman" w:cs="Times New Roman"/>
          <w:sz w:val="28"/>
          <w:szCs w:val="28"/>
        </w:rPr>
        <w:t>, это обусловлено тем, что высшее образование, построенное на индустриальной парадигме уже далеко не в полной мере способно удовлетворять запросам постиндустриального рынка труда [</w:t>
      </w:r>
      <w:r>
        <w:rPr>
          <w:rFonts w:ascii="Times New Roman" w:hAnsi="Times New Roman" w:cs="Times New Roman"/>
          <w:sz w:val="28"/>
          <w:szCs w:val="28"/>
        </w:rPr>
        <w:t>1-5</w:t>
      </w:r>
      <w:r w:rsidRPr="00BF7DFD">
        <w:rPr>
          <w:rFonts w:ascii="Times New Roman" w:hAnsi="Times New Roman" w:cs="Times New Roman"/>
          <w:sz w:val="28"/>
          <w:szCs w:val="28"/>
        </w:rPr>
        <w:t xml:space="preserve">]. </w:t>
      </w:r>
      <w:r>
        <w:rPr>
          <w:rFonts w:ascii="Times New Roman" w:hAnsi="Times New Roman" w:cs="Times New Roman"/>
          <w:sz w:val="28"/>
          <w:szCs w:val="28"/>
        </w:rPr>
        <w:t>П</w:t>
      </w:r>
      <w:r w:rsidRPr="00BF7DFD">
        <w:rPr>
          <w:rFonts w:ascii="Times New Roman" w:hAnsi="Times New Roman" w:cs="Times New Roman"/>
          <w:sz w:val="28"/>
          <w:szCs w:val="28"/>
        </w:rPr>
        <w:t xml:space="preserve">остиндустриальный рынок труда характеризуется достаточно быстрым появлением новых профессий (или существенной трансформацией уже существующих), причем многие из них требуют разноплановых умений и навыков. Современная высшая школа, </w:t>
      </w:r>
      <w:r>
        <w:rPr>
          <w:rFonts w:ascii="Times New Roman" w:hAnsi="Times New Roman" w:cs="Times New Roman"/>
          <w:sz w:val="28"/>
          <w:szCs w:val="28"/>
        </w:rPr>
        <w:t>оперирующая</w:t>
      </w:r>
      <w:r w:rsidRPr="00BF7DFD">
        <w:rPr>
          <w:rFonts w:ascii="Times New Roman" w:hAnsi="Times New Roman" w:cs="Times New Roman"/>
          <w:sz w:val="28"/>
          <w:szCs w:val="28"/>
        </w:rPr>
        <w:t xml:space="preserve"> в индустриальной парадигме, просто не успевает формировать соответствующие специальности. В результате подготовка по многим профессиям, в особенности, появляющимся в режиме реального времени фактически осуществляется за рамками программ университетов. </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Как следствие в современных условиях возрастает значение самообразования, </w:t>
      </w:r>
      <w:r>
        <w:rPr>
          <w:rFonts w:ascii="Times New Roman" w:hAnsi="Times New Roman" w:cs="Times New Roman"/>
          <w:sz w:val="28"/>
          <w:szCs w:val="28"/>
        </w:rPr>
        <w:t>в том числе</w:t>
      </w:r>
      <w:r w:rsidRPr="00BF7DFD">
        <w:rPr>
          <w:rFonts w:ascii="Times New Roman" w:hAnsi="Times New Roman" w:cs="Times New Roman"/>
          <w:sz w:val="28"/>
          <w:szCs w:val="28"/>
        </w:rPr>
        <w:t xml:space="preserve"> образования, которое формируют неформальные институции или же формальные институции, не связанные с университетами. </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Следовательно, для теории образования актуальным является количественное описание фактора «</w:t>
      </w:r>
      <w:r>
        <w:rPr>
          <w:rFonts w:ascii="Times New Roman" w:hAnsi="Times New Roman" w:cs="Times New Roman"/>
          <w:sz w:val="28"/>
          <w:szCs w:val="28"/>
        </w:rPr>
        <w:t>Университетской среды</w:t>
      </w:r>
      <w:r w:rsidRPr="00BF7DFD">
        <w:rPr>
          <w:rFonts w:ascii="Times New Roman" w:hAnsi="Times New Roman" w:cs="Times New Roman"/>
          <w:sz w:val="28"/>
          <w:szCs w:val="28"/>
        </w:rPr>
        <w:t xml:space="preserve">», нахождение в которой способствует обучению индивида неформальным образом. </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Данная модель позволяет выявить условия, при которых </w:t>
      </w:r>
      <w:r>
        <w:rPr>
          <w:rFonts w:ascii="Times New Roman" w:hAnsi="Times New Roman" w:cs="Times New Roman"/>
          <w:sz w:val="28"/>
          <w:szCs w:val="28"/>
        </w:rPr>
        <w:t>университетская среда</w:t>
      </w:r>
      <w:r w:rsidRPr="00915219">
        <w:rPr>
          <w:rFonts w:ascii="Times New Roman" w:hAnsi="Times New Roman" w:cs="Times New Roman"/>
          <w:sz w:val="28"/>
          <w:szCs w:val="28"/>
        </w:rPr>
        <w:t xml:space="preserve"> </w:t>
      </w:r>
      <w:r w:rsidRPr="00BF7DFD">
        <w:rPr>
          <w:rFonts w:ascii="Times New Roman" w:hAnsi="Times New Roman" w:cs="Times New Roman"/>
          <w:sz w:val="28"/>
          <w:szCs w:val="28"/>
        </w:rPr>
        <w:t xml:space="preserve">приобретает решающее значение. Она также позволяет показать, что существуют условия, когда показатели качества образования </w:t>
      </w:r>
      <w:r w:rsidRPr="00333612">
        <w:rPr>
          <w:rFonts w:ascii="Times New Roman" w:hAnsi="Times New Roman" w:cs="Times New Roman"/>
          <w:b/>
          <w:i/>
          <w:sz w:val="28"/>
          <w:szCs w:val="28"/>
        </w:rPr>
        <w:t>изменяются скачком</w:t>
      </w:r>
      <w:r w:rsidRPr="00BF7DFD">
        <w:rPr>
          <w:rFonts w:ascii="Times New Roman" w:hAnsi="Times New Roman" w:cs="Times New Roman"/>
          <w:sz w:val="28"/>
          <w:szCs w:val="28"/>
        </w:rPr>
        <w:t xml:space="preserve"> при плавном изменении управляющих параметров. Это служит основой для применения «стратегии чуда»</w:t>
      </w:r>
      <w:r>
        <w:rPr>
          <w:rFonts w:ascii="Times New Roman" w:hAnsi="Times New Roman" w:cs="Times New Roman"/>
          <w:sz w:val="28"/>
          <w:szCs w:val="28"/>
        </w:rPr>
        <w:t xml:space="preserve"> </w:t>
      </w:r>
      <w:r w:rsidRPr="00BF7DFD">
        <w:rPr>
          <w:rFonts w:ascii="Times New Roman" w:hAnsi="Times New Roman" w:cs="Times New Roman"/>
          <w:sz w:val="28"/>
          <w:szCs w:val="28"/>
        </w:rPr>
        <w:t xml:space="preserve">к высшему образованию в таких странах как Казахстан, где являются выраженными </w:t>
      </w:r>
      <w:r>
        <w:rPr>
          <w:rFonts w:ascii="Times New Roman" w:hAnsi="Times New Roman" w:cs="Times New Roman"/>
          <w:sz w:val="28"/>
          <w:szCs w:val="28"/>
        </w:rPr>
        <w:t>пост-переходные кризисные явления</w:t>
      </w:r>
      <w:r w:rsidRPr="00BF7DFD">
        <w:rPr>
          <w:rFonts w:ascii="Times New Roman" w:hAnsi="Times New Roman" w:cs="Times New Roman"/>
          <w:sz w:val="28"/>
          <w:szCs w:val="28"/>
        </w:rPr>
        <w:t xml:space="preserve"> [</w:t>
      </w:r>
      <w:r w:rsidRPr="0036618C">
        <w:rPr>
          <w:rFonts w:ascii="Times New Roman" w:hAnsi="Times New Roman" w:cs="Times New Roman"/>
          <w:sz w:val="28"/>
          <w:szCs w:val="28"/>
        </w:rPr>
        <w:t>6,7</w:t>
      </w:r>
      <w:r w:rsidRPr="00BF7DFD">
        <w:rPr>
          <w:rFonts w:ascii="Times New Roman" w:hAnsi="Times New Roman" w:cs="Times New Roman"/>
          <w:sz w:val="28"/>
          <w:szCs w:val="28"/>
        </w:rPr>
        <w:t xml:space="preserve">], затрагивающие, в том числе, высшее образование. </w:t>
      </w:r>
    </w:p>
    <w:p w:rsidR="00FE52BC" w:rsidRPr="00721C93"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Количественное описание эффективности образовательных программ, как будет ясно из дальнейшего, может быть развито на основе аналогий с моделями, описывающими </w:t>
      </w:r>
      <w:r>
        <w:rPr>
          <w:rFonts w:ascii="Times New Roman" w:hAnsi="Times New Roman" w:cs="Times New Roman"/>
          <w:sz w:val="28"/>
          <w:szCs w:val="28"/>
        </w:rPr>
        <w:t>продвижение инноваций, наиболее известной среди таких моделей является диффузионная модель Басса (Bass's difusion model</w:t>
      </w:r>
      <w:r w:rsidRPr="00BF7DFD">
        <w:rPr>
          <w:rFonts w:ascii="Times New Roman" w:hAnsi="Times New Roman" w:cs="Times New Roman"/>
          <w:sz w:val="28"/>
          <w:szCs w:val="28"/>
        </w:rPr>
        <w:t xml:space="preserve"> [</w:t>
      </w:r>
      <w:r w:rsidRPr="00C407E2">
        <w:rPr>
          <w:rFonts w:ascii="Times New Roman" w:hAnsi="Times New Roman" w:cs="Times New Roman"/>
          <w:sz w:val="28"/>
          <w:szCs w:val="28"/>
        </w:rPr>
        <w:t>8</w:t>
      </w:r>
      <w:r w:rsidRPr="00BF7DFD">
        <w:rPr>
          <w:rFonts w:ascii="Times New Roman" w:hAnsi="Times New Roman" w:cs="Times New Roman"/>
          <w:sz w:val="28"/>
          <w:szCs w:val="28"/>
        </w:rPr>
        <w:t>]).</w:t>
      </w:r>
    </w:p>
    <w:p w:rsidR="00FE52BC" w:rsidRPr="00721C93" w:rsidRDefault="00FE52BC" w:rsidP="00FE52BC">
      <w:pPr>
        <w:spacing w:after="0" w:line="240" w:lineRule="auto"/>
        <w:ind w:firstLine="567"/>
        <w:jc w:val="both"/>
        <w:rPr>
          <w:rFonts w:ascii="Times New Roman" w:hAnsi="Times New Roman" w:cs="Times New Roman"/>
          <w:sz w:val="28"/>
          <w:szCs w:val="28"/>
        </w:rPr>
      </w:pPr>
      <w:r>
        <w:rPr>
          <w:rStyle w:val="hps"/>
          <w:rFonts w:ascii="Times New Roman" w:hAnsi="Times New Roman" w:cs="Times New Roman"/>
          <w:sz w:val="28"/>
          <w:szCs w:val="28"/>
        </w:rPr>
        <w:t>Продвижение</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инноваций</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определяется</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двумя</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разновидностями</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информационных воздействий на потребителя. Одна</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из</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них</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связан</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с</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воздействиями</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рекламы</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СМИ</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и</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т</w:t>
      </w:r>
      <w:r w:rsidRPr="00721C93">
        <w:rPr>
          <w:rStyle w:val="hps"/>
          <w:rFonts w:ascii="Times New Roman" w:hAnsi="Times New Roman" w:cs="Times New Roman"/>
          <w:sz w:val="28"/>
          <w:szCs w:val="28"/>
        </w:rPr>
        <w:t>.</w:t>
      </w:r>
      <w:r>
        <w:rPr>
          <w:rStyle w:val="hps"/>
          <w:rFonts w:ascii="Times New Roman" w:hAnsi="Times New Roman" w:cs="Times New Roman"/>
          <w:sz w:val="28"/>
          <w:szCs w:val="28"/>
        </w:rPr>
        <w:t>д</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а</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вторая</w:t>
      </w:r>
      <w:r w:rsidRPr="00721C93">
        <w:rPr>
          <w:rStyle w:val="hps"/>
          <w:rFonts w:ascii="Times New Roman" w:hAnsi="Times New Roman" w:cs="Times New Roman"/>
          <w:sz w:val="28"/>
          <w:szCs w:val="28"/>
        </w:rPr>
        <w:t xml:space="preserve"> – </w:t>
      </w:r>
      <w:r>
        <w:rPr>
          <w:rStyle w:val="hps"/>
          <w:rFonts w:ascii="Times New Roman" w:hAnsi="Times New Roman" w:cs="Times New Roman"/>
          <w:sz w:val="28"/>
          <w:szCs w:val="28"/>
        </w:rPr>
        <w:t>с</w:t>
      </w:r>
      <w:r w:rsidRPr="00721C93">
        <w:rPr>
          <w:rStyle w:val="hps"/>
          <w:rFonts w:ascii="Times New Roman" w:hAnsi="Times New Roman" w:cs="Times New Roman"/>
          <w:sz w:val="28"/>
          <w:szCs w:val="28"/>
        </w:rPr>
        <w:t xml:space="preserve"> </w:t>
      </w:r>
      <w:r>
        <w:rPr>
          <w:rStyle w:val="hps"/>
          <w:rFonts w:ascii="Times New Roman" w:hAnsi="Times New Roman" w:cs="Times New Roman"/>
          <w:sz w:val="28"/>
          <w:szCs w:val="28"/>
        </w:rPr>
        <w:t xml:space="preserve">непосредственной передачей информации от потребителя к потребителю </w:t>
      </w:r>
      <w:r w:rsidRPr="00721C93">
        <w:rPr>
          <w:rFonts w:ascii="Times New Roman" w:hAnsi="Times New Roman" w:cs="Times New Roman"/>
          <w:sz w:val="28"/>
          <w:szCs w:val="28"/>
        </w:rPr>
        <w:t>(«</w:t>
      </w:r>
      <w:r w:rsidRPr="00BF7DFD">
        <w:rPr>
          <w:rFonts w:ascii="Times New Roman" w:hAnsi="Times New Roman" w:cs="Times New Roman"/>
          <w:sz w:val="28"/>
          <w:szCs w:val="28"/>
          <w:lang w:val="en-US"/>
        </w:rPr>
        <w:t>Word</w:t>
      </w:r>
      <w:r w:rsidRPr="00721C93">
        <w:rPr>
          <w:rFonts w:ascii="Times New Roman" w:hAnsi="Times New Roman" w:cs="Times New Roman"/>
          <w:sz w:val="28"/>
          <w:szCs w:val="28"/>
        </w:rPr>
        <w:t>-</w:t>
      </w:r>
      <w:r w:rsidRPr="00BF7DFD">
        <w:rPr>
          <w:rFonts w:ascii="Times New Roman" w:hAnsi="Times New Roman" w:cs="Times New Roman"/>
          <w:sz w:val="28"/>
          <w:szCs w:val="28"/>
          <w:lang w:val="en-US"/>
        </w:rPr>
        <w:t>in</w:t>
      </w:r>
      <w:r w:rsidRPr="00721C93">
        <w:rPr>
          <w:rFonts w:ascii="Times New Roman" w:hAnsi="Times New Roman" w:cs="Times New Roman"/>
          <w:sz w:val="28"/>
          <w:szCs w:val="28"/>
        </w:rPr>
        <w:t>-</w:t>
      </w:r>
      <w:r w:rsidRPr="00BF7DFD">
        <w:rPr>
          <w:rFonts w:ascii="Times New Roman" w:hAnsi="Times New Roman" w:cs="Times New Roman"/>
          <w:sz w:val="28"/>
          <w:szCs w:val="28"/>
          <w:lang w:val="en-US"/>
        </w:rPr>
        <w:t>mouth</w:t>
      </w:r>
      <w:r w:rsidRPr="00721C93">
        <w:rPr>
          <w:rFonts w:ascii="Times New Roman" w:hAnsi="Times New Roman" w:cs="Times New Roman"/>
          <w:sz w:val="28"/>
          <w:szCs w:val="28"/>
        </w:rPr>
        <w:t xml:space="preserve">»). </w:t>
      </w:r>
      <w:r>
        <w:rPr>
          <w:rFonts w:ascii="Times New Roman" w:hAnsi="Times New Roman" w:cs="Times New Roman"/>
          <w:sz w:val="28"/>
          <w:szCs w:val="28"/>
        </w:rPr>
        <w:lastRenderedPageBreak/>
        <w:t>Соответственно, модель Басса приводит к уравнению, содержащему два члена, описывающим указанные выше воздействия</w:t>
      </w:r>
      <w:r w:rsidRPr="00721C93">
        <w:rPr>
          <w:rFonts w:ascii="Times New Roman" w:hAnsi="Times New Roman" w:cs="Times New Roman"/>
          <w:sz w:val="28"/>
          <w:szCs w:val="28"/>
        </w:rPr>
        <w:t>.</w:t>
      </w:r>
    </w:p>
    <w:p w:rsidR="00FE52BC" w:rsidRPr="00721C93" w:rsidRDefault="00FE52BC" w:rsidP="00FE52BC">
      <w:pPr>
        <w:spacing w:after="0" w:line="240" w:lineRule="auto"/>
        <w:ind w:firstLine="570"/>
        <w:jc w:val="both"/>
        <w:rPr>
          <w:rFonts w:ascii="Times New Roman" w:hAnsi="Times New Roman" w:cs="Times New Roman"/>
          <w:sz w:val="28"/>
          <w:szCs w:val="28"/>
        </w:rPr>
      </w:pPr>
    </w:p>
    <w:p w:rsidR="00FE52BC" w:rsidRPr="00404C6B" w:rsidRDefault="00FE52BC" w:rsidP="00FE52BC">
      <w:pPr>
        <w:tabs>
          <w:tab w:val="left" w:pos="8265"/>
        </w:tabs>
        <w:spacing w:after="0" w:line="240" w:lineRule="auto"/>
        <w:jc w:val="both"/>
        <w:rPr>
          <w:rFonts w:ascii="Times New Roman" w:hAnsi="Times New Roman" w:cs="Times New Roman"/>
          <w:sz w:val="28"/>
          <w:szCs w:val="28"/>
        </w:rPr>
      </w:pPr>
      <w:r w:rsidRPr="00BF7DFD">
        <w:rPr>
          <w:rFonts w:ascii="Times New Roman" w:hAnsi="Times New Roman" w:cs="Times New Roman"/>
          <w:position w:val="-24"/>
          <w:sz w:val="28"/>
          <w:szCs w:val="28"/>
        </w:rPr>
        <w:object w:dxaOrig="3260" w:dyaOrig="620">
          <v:shape id="_x0000_i1031" type="#_x0000_t75" style="width:163.8pt;height:31.2pt" o:ole="">
            <v:imagedata r:id="rId78" o:title=""/>
          </v:shape>
          <o:OLEObject Type="Embed" ProgID="Equation.3" ShapeID="_x0000_i1031" DrawAspect="Content" ObjectID="_1550672106" r:id="rId79"/>
        </w:object>
      </w:r>
      <w:r w:rsidRPr="00404C6B">
        <w:rPr>
          <w:rFonts w:ascii="Times New Roman" w:hAnsi="Times New Roman" w:cs="Times New Roman"/>
          <w:sz w:val="28"/>
          <w:szCs w:val="28"/>
        </w:rPr>
        <w:t>,</w:t>
      </w:r>
      <w:r w:rsidRPr="00404C6B">
        <w:rPr>
          <w:rFonts w:ascii="Times New Roman" w:hAnsi="Times New Roman" w:cs="Times New Roman"/>
          <w:sz w:val="28"/>
          <w:szCs w:val="28"/>
        </w:rPr>
        <w:tab/>
        <w:t>(</w:t>
      </w:r>
      <w:r>
        <w:rPr>
          <w:rFonts w:ascii="Times New Roman" w:hAnsi="Times New Roman" w:cs="Times New Roman"/>
          <w:sz w:val="28"/>
          <w:szCs w:val="28"/>
        </w:rPr>
        <w:t>21.</w:t>
      </w:r>
      <w:r w:rsidRPr="00404C6B">
        <w:rPr>
          <w:rFonts w:ascii="Times New Roman" w:hAnsi="Times New Roman" w:cs="Times New Roman"/>
          <w:sz w:val="28"/>
          <w:szCs w:val="28"/>
        </w:rPr>
        <w:t>1)</w:t>
      </w:r>
    </w:p>
    <w:p w:rsidR="00FE52BC" w:rsidRPr="00404C6B" w:rsidRDefault="00FE52BC" w:rsidP="00FE52BC">
      <w:pPr>
        <w:spacing w:after="0" w:line="240" w:lineRule="auto"/>
        <w:ind w:firstLine="570"/>
        <w:jc w:val="both"/>
        <w:rPr>
          <w:rFonts w:ascii="Times New Roman" w:hAnsi="Times New Roman" w:cs="Times New Roman"/>
          <w:sz w:val="28"/>
          <w:szCs w:val="28"/>
        </w:rPr>
      </w:pPr>
    </w:p>
    <w:p w:rsidR="00FE52BC" w:rsidRPr="00721C93" w:rsidRDefault="00FE52BC" w:rsidP="00FE52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w:t>
      </w:r>
      <w:r w:rsidRPr="00721C93">
        <w:rPr>
          <w:rFonts w:ascii="Times New Roman" w:hAnsi="Times New Roman" w:cs="Times New Roman"/>
          <w:sz w:val="28"/>
          <w:szCs w:val="28"/>
        </w:rPr>
        <w:t xml:space="preserve"> </w:t>
      </w:r>
      <w:r>
        <w:rPr>
          <w:rFonts w:ascii="Times New Roman" w:hAnsi="Times New Roman" w:cs="Times New Roman"/>
          <w:sz w:val="28"/>
          <w:szCs w:val="28"/>
        </w:rPr>
        <w:t>коэффициенты</w:t>
      </w:r>
      <w:r w:rsidRPr="00721C93">
        <w:rPr>
          <w:rFonts w:ascii="Times New Roman" w:hAnsi="Times New Roman" w:cs="Times New Roman"/>
          <w:sz w:val="28"/>
          <w:szCs w:val="28"/>
        </w:rPr>
        <w:t xml:space="preserve"> </w:t>
      </w:r>
      <w:r w:rsidRPr="00BF7DFD">
        <w:rPr>
          <w:rFonts w:ascii="Times New Roman" w:hAnsi="Times New Roman" w:cs="Times New Roman"/>
          <w:position w:val="-6"/>
          <w:sz w:val="28"/>
          <w:szCs w:val="28"/>
        </w:rPr>
        <w:object w:dxaOrig="240" w:dyaOrig="220">
          <v:shape id="_x0000_i1032" type="#_x0000_t75" style="width:11.4pt;height:11.4pt" o:ole="">
            <v:imagedata r:id="rId80" o:title=""/>
          </v:shape>
          <o:OLEObject Type="Embed" ProgID="Equation.3" ShapeID="_x0000_i1032" DrawAspect="Content" ObjectID="_1550672107" r:id="rId81"/>
        </w:object>
      </w:r>
      <w:r w:rsidRPr="00721C93">
        <w:rPr>
          <w:rFonts w:ascii="Times New Roman" w:hAnsi="Times New Roman" w:cs="Times New Roman"/>
          <w:sz w:val="28"/>
          <w:szCs w:val="28"/>
        </w:rPr>
        <w:t xml:space="preserve"> </w:t>
      </w:r>
      <w:r>
        <w:rPr>
          <w:rFonts w:ascii="Times New Roman" w:hAnsi="Times New Roman" w:cs="Times New Roman"/>
          <w:sz w:val="28"/>
          <w:szCs w:val="28"/>
        </w:rPr>
        <w:t>и</w:t>
      </w:r>
      <w:r w:rsidRPr="00721C93">
        <w:rPr>
          <w:rFonts w:ascii="Times New Roman" w:hAnsi="Times New Roman" w:cs="Times New Roman"/>
          <w:sz w:val="28"/>
          <w:szCs w:val="28"/>
        </w:rPr>
        <w:t xml:space="preserve"> </w:t>
      </w:r>
      <w:r w:rsidRPr="00BF7DFD">
        <w:rPr>
          <w:rFonts w:ascii="Times New Roman" w:hAnsi="Times New Roman" w:cs="Times New Roman"/>
          <w:position w:val="-10"/>
          <w:sz w:val="28"/>
          <w:szCs w:val="28"/>
        </w:rPr>
        <w:object w:dxaOrig="240" w:dyaOrig="320">
          <v:shape id="_x0000_i1033" type="#_x0000_t75" style="width:11.4pt;height:15pt" o:ole="">
            <v:imagedata r:id="rId82" o:title=""/>
          </v:shape>
          <o:OLEObject Type="Embed" ProgID="Equation.3" ShapeID="_x0000_i1033" DrawAspect="Content" ObjectID="_1550672108" r:id="rId83"/>
        </w:object>
      </w:r>
      <w:r w:rsidRPr="00721C93">
        <w:rPr>
          <w:rFonts w:ascii="Times New Roman" w:hAnsi="Times New Roman" w:cs="Times New Roman"/>
          <w:sz w:val="28"/>
          <w:szCs w:val="28"/>
        </w:rPr>
        <w:t xml:space="preserve"> </w:t>
      </w:r>
      <w:r>
        <w:rPr>
          <w:rFonts w:ascii="Times New Roman" w:hAnsi="Times New Roman" w:cs="Times New Roman"/>
          <w:sz w:val="28"/>
          <w:szCs w:val="28"/>
        </w:rPr>
        <w:t>характеризуют</w:t>
      </w:r>
      <w:r w:rsidRPr="00721C93">
        <w:rPr>
          <w:rFonts w:ascii="Times New Roman" w:hAnsi="Times New Roman" w:cs="Times New Roman"/>
          <w:sz w:val="28"/>
          <w:szCs w:val="28"/>
        </w:rPr>
        <w:t xml:space="preserve"> </w:t>
      </w:r>
      <w:r>
        <w:rPr>
          <w:rFonts w:ascii="Times New Roman" w:hAnsi="Times New Roman" w:cs="Times New Roman"/>
          <w:sz w:val="28"/>
          <w:szCs w:val="28"/>
        </w:rPr>
        <w:t>интенсивность</w:t>
      </w:r>
      <w:r w:rsidRPr="00721C93">
        <w:rPr>
          <w:rFonts w:ascii="Times New Roman" w:hAnsi="Times New Roman" w:cs="Times New Roman"/>
          <w:sz w:val="28"/>
          <w:szCs w:val="28"/>
        </w:rPr>
        <w:t xml:space="preserve"> </w:t>
      </w:r>
      <w:r>
        <w:rPr>
          <w:rFonts w:ascii="Times New Roman" w:hAnsi="Times New Roman" w:cs="Times New Roman"/>
          <w:sz w:val="28"/>
          <w:szCs w:val="28"/>
        </w:rPr>
        <w:t>информационных</w:t>
      </w:r>
      <w:r w:rsidRPr="00721C93">
        <w:rPr>
          <w:rFonts w:ascii="Times New Roman" w:hAnsi="Times New Roman" w:cs="Times New Roman"/>
          <w:sz w:val="28"/>
          <w:szCs w:val="28"/>
        </w:rPr>
        <w:t xml:space="preserve"> </w:t>
      </w:r>
      <w:r>
        <w:rPr>
          <w:rFonts w:ascii="Times New Roman" w:hAnsi="Times New Roman" w:cs="Times New Roman"/>
          <w:sz w:val="28"/>
          <w:szCs w:val="28"/>
        </w:rPr>
        <w:t>воздействий</w:t>
      </w:r>
      <w:r w:rsidRPr="00721C93">
        <w:rPr>
          <w:rFonts w:ascii="Times New Roman" w:hAnsi="Times New Roman" w:cs="Times New Roman"/>
          <w:sz w:val="28"/>
          <w:szCs w:val="28"/>
        </w:rPr>
        <w:t xml:space="preserve"> </w:t>
      </w:r>
      <w:r>
        <w:rPr>
          <w:rFonts w:ascii="Times New Roman" w:hAnsi="Times New Roman" w:cs="Times New Roman"/>
          <w:sz w:val="28"/>
          <w:szCs w:val="28"/>
        </w:rPr>
        <w:t>указанных</w:t>
      </w:r>
      <w:r w:rsidRPr="00721C93">
        <w:rPr>
          <w:rFonts w:ascii="Times New Roman" w:hAnsi="Times New Roman" w:cs="Times New Roman"/>
          <w:sz w:val="28"/>
          <w:szCs w:val="28"/>
        </w:rPr>
        <w:t xml:space="preserve"> </w:t>
      </w:r>
      <w:r>
        <w:rPr>
          <w:rFonts w:ascii="Times New Roman" w:hAnsi="Times New Roman" w:cs="Times New Roman"/>
          <w:sz w:val="28"/>
          <w:szCs w:val="28"/>
        </w:rPr>
        <w:t>выше</w:t>
      </w:r>
      <w:r w:rsidRPr="00721C93">
        <w:rPr>
          <w:rFonts w:ascii="Times New Roman" w:hAnsi="Times New Roman" w:cs="Times New Roman"/>
          <w:sz w:val="28"/>
          <w:szCs w:val="28"/>
        </w:rPr>
        <w:t xml:space="preserve"> </w:t>
      </w:r>
      <w:r>
        <w:rPr>
          <w:rFonts w:ascii="Times New Roman" w:hAnsi="Times New Roman" w:cs="Times New Roman"/>
          <w:sz w:val="28"/>
          <w:szCs w:val="28"/>
        </w:rPr>
        <w:t>типов</w:t>
      </w:r>
      <w:r w:rsidRPr="00721C93">
        <w:rPr>
          <w:rFonts w:ascii="Times New Roman" w:hAnsi="Times New Roman" w:cs="Times New Roman"/>
          <w:sz w:val="28"/>
          <w:szCs w:val="28"/>
        </w:rPr>
        <w:t xml:space="preserve">, </w:t>
      </w:r>
      <w:r>
        <w:rPr>
          <w:rFonts w:ascii="Times New Roman" w:hAnsi="Times New Roman" w:cs="Times New Roman"/>
          <w:sz w:val="28"/>
          <w:szCs w:val="28"/>
        </w:rPr>
        <w:t>определяющих</w:t>
      </w:r>
      <w:r w:rsidRPr="00721C93">
        <w:rPr>
          <w:rFonts w:ascii="Times New Roman" w:hAnsi="Times New Roman" w:cs="Times New Roman"/>
          <w:sz w:val="28"/>
          <w:szCs w:val="28"/>
        </w:rPr>
        <w:t xml:space="preserve"> </w:t>
      </w:r>
      <w:r>
        <w:rPr>
          <w:rFonts w:ascii="Times New Roman" w:hAnsi="Times New Roman" w:cs="Times New Roman"/>
          <w:sz w:val="28"/>
          <w:szCs w:val="28"/>
        </w:rPr>
        <w:t>продвижений</w:t>
      </w:r>
      <w:r w:rsidRPr="00721C93">
        <w:rPr>
          <w:rFonts w:ascii="Times New Roman" w:hAnsi="Times New Roman" w:cs="Times New Roman"/>
          <w:sz w:val="28"/>
          <w:szCs w:val="28"/>
        </w:rPr>
        <w:t xml:space="preserve"> </w:t>
      </w:r>
      <w:r>
        <w:rPr>
          <w:rFonts w:ascii="Times New Roman" w:hAnsi="Times New Roman" w:cs="Times New Roman"/>
          <w:sz w:val="28"/>
          <w:szCs w:val="28"/>
        </w:rPr>
        <w:t>инноваций</w:t>
      </w:r>
      <w:r w:rsidRPr="00721C93">
        <w:rPr>
          <w:rFonts w:ascii="Times New Roman" w:hAnsi="Times New Roman" w:cs="Times New Roman"/>
          <w:sz w:val="28"/>
          <w:szCs w:val="28"/>
        </w:rPr>
        <w:t xml:space="preserve"> </w:t>
      </w:r>
      <w:r>
        <w:rPr>
          <w:rFonts w:ascii="Times New Roman" w:hAnsi="Times New Roman" w:cs="Times New Roman"/>
          <w:sz w:val="28"/>
          <w:szCs w:val="28"/>
        </w:rPr>
        <w:t>на</w:t>
      </w:r>
      <w:r w:rsidRPr="00721C93">
        <w:rPr>
          <w:rFonts w:ascii="Times New Roman" w:hAnsi="Times New Roman" w:cs="Times New Roman"/>
          <w:sz w:val="28"/>
          <w:szCs w:val="28"/>
        </w:rPr>
        <w:t xml:space="preserve"> </w:t>
      </w:r>
      <w:r>
        <w:rPr>
          <w:rFonts w:ascii="Times New Roman" w:hAnsi="Times New Roman" w:cs="Times New Roman"/>
          <w:sz w:val="28"/>
          <w:szCs w:val="28"/>
        </w:rPr>
        <w:t>рынок</w:t>
      </w:r>
      <w:r w:rsidRPr="00721C93">
        <w:rPr>
          <w:rFonts w:ascii="Times New Roman" w:hAnsi="Times New Roman" w:cs="Times New Roman"/>
          <w:sz w:val="28"/>
          <w:szCs w:val="28"/>
        </w:rPr>
        <w:t xml:space="preserve">, , </w:t>
      </w:r>
      <w:r w:rsidRPr="00BF7DFD">
        <w:rPr>
          <w:rFonts w:ascii="Times New Roman" w:hAnsi="Times New Roman" w:cs="Times New Roman"/>
          <w:position w:val="-12"/>
          <w:sz w:val="28"/>
          <w:szCs w:val="28"/>
        </w:rPr>
        <w:object w:dxaOrig="340" w:dyaOrig="360">
          <v:shape id="_x0000_i1034" type="#_x0000_t75" style="width:15pt;height:19.8pt" o:ole="">
            <v:imagedata r:id="rId84" o:title=""/>
          </v:shape>
          <o:OLEObject Type="Embed" ProgID="Equation.3" ShapeID="_x0000_i1034" DrawAspect="Content" ObjectID="_1550672109" r:id="rId85"/>
        </w:object>
      </w:r>
      <w:r w:rsidRPr="00721C93">
        <w:rPr>
          <w:rFonts w:ascii="Times New Roman" w:hAnsi="Times New Roman" w:cs="Times New Roman"/>
          <w:sz w:val="28"/>
          <w:szCs w:val="28"/>
        </w:rPr>
        <w:t xml:space="preserve"> - </w:t>
      </w:r>
      <w:r>
        <w:rPr>
          <w:rFonts w:ascii="Times New Roman" w:hAnsi="Times New Roman" w:cs="Times New Roman"/>
          <w:sz w:val="28"/>
          <w:szCs w:val="28"/>
        </w:rPr>
        <w:t>потенциал</w:t>
      </w:r>
      <w:r w:rsidRPr="00721C93">
        <w:rPr>
          <w:rFonts w:ascii="Times New Roman" w:hAnsi="Times New Roman" w:cs="Times New Roman"/>
          <w:sz w:val="28"/>
          <w:szCs w:val="28"/>
        </w:rPr>
        <w:t xml:space="preserve"> </w:t>
      </w:r>
      <w:r>
        <w:rPr>
          <w:rFonts w:ascii="Times New Roman" w:hAnsi="Times New Roman" w:cs="Times New Roman"/>
          <w:sz w:val="28"/>
          <w:szCs w:val="28"/>
        </w:rPr>
        <w:t>рынка</w:t>
      </w:r>
      <w:r w:rsidRPr="00721C93">
        <w:rPr>
          <w:rFonts w:ascii="Times New Roman" w:hAnsi="Times New Roman" w:cs="Times New Roman"/>
          <w:sz w:val="28"/>
          <w:szCs w:val="28"/>
        </w:rPr>
        <w:t xml:space="preserve"> </w:t>
      </w:r>
      <w:r>
        <w:rPr>
          <w:rFonts w:ascii="Times New Roman" w:hAnsi="Times New Roman" w:cs="Times New Roman"/>
          <w:sz w:val="28"/>
          <w:szCs w:val="28"/>
        </w:rPr>
        <w:t>конкретного</w:t>
      </w:r>
      <w:r w:rsidRPr="00721C93">
        <w:rPr>
          <w:rFonts w:ascii="Times New Roman" w:hAnsi="Times New Roman" w:cs="Times New Roman"/>
          <w:sz w:val="28"/>
          <w:szCs w:val="28"/>
        </w:rPr>
        <w:t xml:space="preserve"> </w:t>
      </w:r>
      <w:r>
        <w:rPr>
          <w:rFonts w:ascii="Times New Roman" w:hAnsi="Times New Roman" w:cs="Times New Roman"/>
          <w:sz w:val="28"/>
          <w:szCs w:val="28"/>
        </w:rPr>
        <w:t>товара</w:t>
      </w:r>
      <w:r w:rsidRPr="00721C93">
        <w:rPr>
          <w:rFonts w:ascii="Times New Roman" w:hAnsi="Times New Roman" w:cs="Times New Roman"/>
          <w:sz w:val="28"/>
          <w:szCs w:val="28"/>
        </w:rPr>
        <w:t xml:space="preserve"> </w:t>
      </w:r>
      <w:r>
        <w:rPr>
          <w:rFonts w:ascii="Times New Roman" w:hAnsi="Times New Roman" w:cs="Times New Roman"/>
          <w:sz w:val="28"/>
          <w:szCs w:val="28"/>
        </w:rPr>
        <w:t>или</w:t>
      </w:r>
      <w:r w:rsidRPr="00721C93">
        <w:rPr>
          <w:rFonts w:ascii="Times New Roman" w:hAnsi="Times New Roman" w:cs="Times New Roman"/>
          <w:sz w:val="28"/>
          <w:szCs w:val="28"/>
        </w:rPr>
        <w:t xml:space="preserve"> </w:t>
      </w:r>
      <w:r>
        <w:rPr>
          <w:rFonts w:ascii="Times New Roman" w:hAnsi="Times New Roman" w:cs="Times New Roman"/>
          <w:sz w:val="28"/>
          <w:szCs w:val="28"/>
        </w:rPr>
        <w:t>услуги</w:t>
      </w:r>
      <w:r w:rsidRPr="00721C93">
        <w:rPr>
          <w:rFonts w:ascii="Times New Roman" w:hAnsi="Times New Roman" w:cs="Times New Roman"/>
          <w:sz w:val="28"/>
          <w:szCs w:val="28"/>
        </w:rPr>
        <w:t xml:space="preserve">, </w:t>
      </w:r>
      <w:r w:rsidRPr="00BF7DFD">
        <w:rPr>
          <w:rFonts w:ascii="Times New Roman" w:hAnsi="Times New Roman" w:cs="Times New Roman"/>
          <w:position w:val="-10"/>
          <w:sz w:val="28"/>
          <w:szCs w:val="28"/>
        </w:rPr>
        <w:object w:dxaOrig="499" w:dyaOrig="340">
          <v:shape id="_x0000_i1035" type="#_x0000_t75" style="width:23.4pt;height:15pt" o:ole="">
            <v:imagedata r:id="rId86" o:title=""/>
          </v:shape>
          <o:OLEObject Type="Embed" ProgID="Equation.3" ShapeID="_x0000_i1035" DrawAspect="Content" ObjectID="_1550672110" r:id="rId87"/>
        </w:object>
      </w:r>
      <w:r w:rsidRPr="00721C93">
        <w:rPr>
          <w:rFonts w:ascii="Times New Roman" w:hAnsi="Times New Roman" w:cs="Times New Roman"/>
          <w:sz w:val="28"/>
          <w:szCs w:val="28"/>
        </w:rPr>
        <w:t xml:space="preserve"> - </w:t>
      </w:r>
      <w:r>
        <w:rPr>
          <w:rFonts w:ascii="Times New Roman" w:hAnsi="Times New Roman" w:cs="Times New Roman"/>
          <w:sz w:val="28"/>
          <w:szCs w:val="28"/>
        </w:rPr>
        <w:t>число</w:t>
      </w:r>
      <w:r w:rsidRPr="00721C93">
        <w:rPr>
          <w:rFonts w:ascii="Times New Roman" w:hAnsi="Times New Roman" w:cs="Times New Roman"/>
          <w:sz w:val="28"/>
          <w:szCs w:val="28"/>
        </w:rPr>
        <w:t xml:space="preserve"> </w:t>
      </w:r>
      <w:r>
        <w:rPr>
          <w:rFonts w:ascii="Times New Roman" w:hAnsi="Times New Roman" w:cs="Times New Roman"/>
          <w:sz w:val="28"/>
          <w:szCs w:val="28"/>
        </w:rPr>
        <w:t>состоявшихся</w:t>
      </w:r>
      <w:r w:rsidRPr="00721C93">
        <w:rPr>
          <w:rFonts w:ascii="Times New Roman" w:hAnsi="Times New Roman" w:cs="Times New Roman"/>
          <w:sz w:val="28"/>
          <w:szCs w:val="28"/>
        </w:rPr>
        <w:t xml:space="preserve"> </w:t>
      </w:r>
      <w:r>
        <w:rPr>
          <w:rFonts w:ascii="Times New Roman" w:hAnsi="Times New Roman" w:cs="Times New Roman"/>
          <w:sz w:val="28"/>
          <w:szCs w:val="28"/>
        </w:rPr>
        <w:t>потребителей</w:t>
      </w:r>
      <w:r w:rsidRPr="00721C93">
        <w:rPr>
          <w:rFonts w:ascii="Times New Roman" w:hAnsi="Times New Roman" w:cs="Times New Roman"/>
          <w:sz w:val="28"/>
          <w:szCs w:val="28"/>
        </w:rPr>
        <w:t xml:space="preserve"> </w:t>
      </w:r>
      <w:r>
        <w:rPr>
          <w:rFonts w:ascii="Times New Roman" w:hAnsi="Times New Roman" w:cs="Times New Roman"/>
          <w:sz w:val="28"/>
          <w:szCs w:val="28"/>
        </w:rPr>
        <w:t>в</w:t>
      </w:r>
      <w:r w:rsidRPr="00721C93">
        <w:rPr>
          <w:rFonts w:ascii="Times New Roman" w:hAnsi="Times New Roman" w:cs="Times New Roman"/>
          <w:sz w:val="28"/>
          <w:szCs w:val="28"/>
        </w:rPr>
        <w:t xml:space="preserve"> </w:t>
      </w:r>
      <w:r>
        <w:rPr>
          <w:rFonts w:ascii="Times New Roman" w:hAnsi="Times New Roman" w:cs="Times New Roman"/>
          <w:sz w:val="28"/>
          <w:szCs w:val="28"/>
        </w:rPr>
        <w:t>момент</w:t>
      </w:r>
      <w:r w:rsidRPr="00721C93">
        <w:rPr>
          <w:rFonts w:ascii="Times New Roman" w:hAnsi="Times New Roman" w:cs="Times New Roman"/>
          <w:sz w:val="28"/>
          <w:szCs w:val="28"/>
        </w:rPr>
        <w:t xml:space="preserve"> </w:t>
      </w:r>
      <w:r>
        <w:rPr>
          <w:rFonts w:ascii="Times New Roman" w:hAnsi="Times New Roman" w:cs="Times New Roman"/>
          <w:sz w:val="28"/>
          <w:szCs w:val="28"/>
        </w:rPr>
        <w:t>времени</w:t>
      </w:r>
      <w:r w:rsidRPr="00721C93">
        <w:rPr>
          <w:rFonts w:ascii="Times New Roman" w:hAnsi="Times New Roman" w:cs="Times New Roman"/>
          <w:sz w:val="28"/>
          <w:szCs w:val="28"/>
        </w:rPr>
        <w:t xml:space="preserve"> </w:t>
      </w:r>
      <w:r w:rsidRPr="00BF7DFD">
        <w:rPr>
          <w:rFonts w:ascii="Times New Roman" w:hAnsi="Times New Roman" w:cs="Times New Roman"/>
          <w:i/>
          <w:sz w:val="28"/>
          <w:szCs w:val="28"/>
          <w:lang w:val="en-US"/>
        </w:rPr>
        <w:t>t</w:t>
      </w:r>
      <w:r w:rsidRPr="00721C93">
        <w:rPr>
          <w:rFonts w:ascii="Times New Roman" w:hAnsi="Times New Roman" w:cs="Times New Roman"/>
          <w:sz w:val="28"/>
          <w:szCs w:val="28"/>
        </w:rPr>
        <w:t xml:space="preserve">. </w:t>
      </w:r>
      <w:r>
        <w:rPr>
          <w:rFonts w:ascii="Times New Roman" w:hAnsi="Times New Roman" w:cs="Times New Roman"/>
          <w:sz w:val="28"/>
          <w:szCs w:val="28"/>
        </w:rPr>
        <w:t>Традиционно</w:t>
      </w:r>
      <w:r w:rsidRPr="00721C93">
        <w:rPr>
          <w:rFonts w:ascii="Times New Roman" w:hAnsi="Times New Roman" w:cs="Times New Roman"/>
          <w:sz w:val="28"/>
          <w:szCs w:val="28"/>
        </w:rPr>
        <w:t xml:space="preserve">, </w:t>
      </w:r>
      <w:r>
        <w:rPr>
          <w:rFonts w:ascii="Times New Roman" w:hAnsi="Times New Roman" w:cs="Times New Roman"/>
          <w:sz w:val="28"/>
          <w:szCs w:val="28"/>
        </w:rPr>
        <w:t>член</w:t>
      </w:r>
      <w:r w:rsidRPr="00721C93">
        <w:rPr>
          <w:rFonts w:ascii="Times New Roman" w:hAnsi="Times New Roman" w:cs="Times New Roman"/>
          <w:sz w:val="28"/>
          <w:szCs w:val="28"/>
        </w:rPr>
        <w:t xml:space="preserve"> </w:t>
      </w:r>
      <w:r>
        <w:rPr>
          <w:rFonts w:ascii="Times New Roman" w:hAnsi="Times New Roman" w:cs="Times New Roman"/>
          <w:sz w:val="28"/>
          <w:szCs w:val="28"/>
        </w:rPr>
        <w:t>пропорциональный</w:t>
      </w:r>
      <w:r w:rsidRPr="00721C93">
        <w:rPr>
          <w:rFonts w:ascii="Times New Roman" w:hAnsi="Times New Roman" w:cs="Times New Roman"/>
          <w:sz w:val="28"/>
          <w:szCs w:val="28"/>
        </w:rPr>
        <w:t xml:space="preserve"> </w:t>
      </w:r>
      <w:r w:rsidRPr="00BF7DFD">
        <w:rPr>
          <w:rFonts w:ascii="Times New Roman" w:hAnsi="Times New Roman" w:cs="Times New Roman"/>
          <w:position w:val="-6"/>
          <w:sz w:val="28"/>
          <w:szCs w:val="28"/>
        </w:rPr>
        <w:object w:dxaOrig="240" w:dyaOrig="220">
          <v:shape id="_x0000_i1036" type="#_x0000_t75" style="width:11.4pt;height:11.4pt" o:ole="">
            <v:imagedata r:id="rId80" o:title=""/>
          </v:shape>
          <o:OLEObject Type="Embed" ProgID="Equation.3" ShapeID="_x0000_i1036" DrawAspect="Content" ObjectID="_1550672111" r:id="rId88"/>
        </w:object>
      </w:r>
      <w:r w:rsidRPr="00721C93">
        <w:rPr>
          <w:rFonts w:ascii="Times New Roman" w:hAnsi="Times New Roman" w:cs="Times New Roman"/>
          <w:sz w:val="28"/>
          <w:szCs w:val="28"/>
        </w:rPr>
        <w:t xml:space="preserve"> </w:t>
      </w:r>
      <w:r>
        <w:rPr>
          <w:rFonts w:ascii="Times New Roman" w:hAnsi="Times New Roman" w:cs="Times New Roman"/>
          <w:sz w:val="28"/>
          <w:szCs w:val="28"/>
        </w:rPr>
        <w:t xml:space="preserve">характеризует межличностные воздействия, член, пропорциональный </w:t>
      </w:r>
      <w:r w:rsidRPr="00BF7DFD">
        <w:rPr>
          <w:rFonts w:ascii="Times New Roman" w:hAnsi="Times New Roman" w:cs="Times New Roman"/>
          <w:position w:val="-10"/>
          <w:sz w:val="28"/>
          <w:szCs w:val="28"/>
        </w:rPr>
        <w:object w:dxaOrig="240" w:dyaOrig="320">
          <v:shape id="_x0000_i1037" type="#_x0000_t75" style="width:11.4pt;height:15pt" o:ole="">
            <v:imagedata r:id="rId82" o:title=""/>
          </v:shape>
          <o:OLEObject Type="Embed" ProgID="Equation.3" ShapeID="_x0000_i1037" DrawAspect="Content" ObjectID="_1550672112" r:id="rId89"/>
        </w:object>
      </w:r>
      <w:r w:rsidRPr="00721C93">
        <w:rPr>
          <w:rFonts w:ascii="Times New Roman" w:hAnsi="Times New Roman" w:cs="Times New Roman"/>
          <w:sz w:val="28"/>
          <w:szCs w:val="28"/>
        </w:rPr>
        <w:t xml:space="preserve"> - </w:t>
      </w:r>
      <w:r>
        <w:rPr>
          <w:rFonts w:ascii="Times New Roman" w:hAnsi="Times New Roman" w:cs="Times New Roman"/>
          <w:sz w:val="28"/>
          <w:szCs w:val="28"/>
        </w:rPr>
        <w:t>влияние СМИ и рекламы</w:t>
      </w:r>
      <w:r w:rsidRPr="00721C93">
        <w:rPr>
          <w:rFonts w:ascii="Times New Roman" w:hAnsi="Times New Roman" w:cs="Times New Roman"/>
          <w:sz w:val="28"/>
          <w:szCs w:val="28"/>
        </w:rPr>
        <w:t>.</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Аналогия</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между</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предлагаемым</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описанием</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эффективности</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образовательных</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программ</w:t>
      </w:r>
      <w:r w:rsidRPr="00721C93">
        <w:rPr>
          <w:rFonts w:ascii="Times New Roman" w:hAnsi="Times New Roman" w:cs="Times New Roman"/>
          <w:sz w:val="28"/>
          <w:szCs w:val="28"/>
        </w:rPr>
        <w:t xml:space="preserve"> </w:t>
      </w:r>
      <w:r>
        <w:rPr>
          <w:rFonts w:ascii="Times New Roman" w:hAnsi="Times New Roman" w:cs="Times New Roman"/>
          <w:sz w:val="28"/>
          <w:szCs w:val="28"/>
        </w:rPr>
        <w:t>моделями</w:t>
      </w:r>
      <w:r w:rsidRPr="00721C93">
        <w:rPr>
          <w:rFonts w:ascii="Times New Roman" w:hAnsi="Times New Roman" w:cs="Times New Roman"/>
          <w:sz w:val="28"/>
          <w:szCs w:val="28"/>
        </w:rPr>
        <w:t xml:space="preserve"> </w:t>
      </w:r>
      <w:r>
        <w:rPr>
          <w:rFonts w:ascii="Times New Roman" w:hAnsi="Times New Roman" w:cs="Times New Roman"/>
          <w:sz w:val="28"/>
          <w:szCs w:val="28"/>
        </w:rPr>
        <w:t>продвижения</w:t>
      </w:r>
      <w:r w:rsidRPr="00721C93">
        <w:rPr>
          <w:rFonts w:ascii="Times New Roman" w:hAnsi="Times New Roman" w:cs="Times New Roman"/>
          <w:sz w:val="28"/>
          <w:szCs w:val="28"/>
        </w:rPr>
        <w:t xml:space="preserve"> </w:t>
      </w:r>
      <w:r>
        <w:rPr>
          <w:rFonts w:ascii="Times New Roman" w:hAnsi="Times New Roman" w:cs="Times New Roman"/>
          <w:sz w:val="28"/>
          <w:szCs w:val="28"/>
        </w:rPr>
        <w:t>инноваций</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состоит</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в</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следующем</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Как</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и</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в</w:t>
      </w:r>
      <w:r w:rsidRPr="00721C93">
        <w:rPr>
          <w:rFonts w:ascii="Times New Roman" w:hAnsi="Times New Roman" w:cs="Times New Roman"/>
          <w:sz w:val="28"/>
          <w:szCs w:val="28"/>
        </w:rPr>
        <w:t xml:space="preserve"> </w:t>
      </w:r>
      <w:r w:rsidRPr="00BF7DFD">
        <w:rPr>
          <w:rFonts w:ascii="Times New Roman" w:hAnsi="Times New Roman" w:cs="Times New Roman"/>
          <w:sz w:val="28"/>
          <w:szCs w:val="28"/>
        </w:rPr>
        <w:t>случае</w:t>
      </w:r>
      <w:r w:rsidRPr="00721C93">
        <w:rPr>
          <w:rFonts w:ascii="Times New Roman" w:hAnsi="Times New Roman" w:cs="Times New Roman"/>
          <w:sz w:val="28"/>
          <w:szCs w:val="28"/>
        </w:rPr>
        <w:t xml:space="preserve"> </w:t>
      </w:r>
      <w:r>
        <w:rPr>
          <w:rFonts w:ascii="Times New Roman" w:hAnsi="Times New Roman" w:cs="Times New Roman"/>
          <w:sz w:val="28"/>
          <w:szCs w:val="28"/>
        </w:rPr>
        <w:t>продвижения</w:t>
      </w:r>
      <w:r w:rsidRPr="00721C93">
        <w:rPr>
          <w:rFonts w:ascii="Times New Roman" w:hAnsi="Times New Roman" w:cs="Times New Roman"/>
          <w:sz w:val="28"/>
          <w:szCs w:val="28"/>
        </w:rPr>
        <w:t xml:space="preserve"> </w:t>
      </w:r>
      <w:r>
        <w:rPr>
          <w:rFonts w:ascii="Times New Roman" w:hAnsi="Times New Roman" w:cs="Times New Roman"/>
          <w:sz w:val="28"/>
          <w:szCs w:val="28"/>
        </w:rPr>
        <w:t>инноваций</w:t>
      </w:r>
      <w:r w:rsidRPr="00721C93">
        <w:rPr>
          <w:rFonts w:ascii="Times New Roman" w:hAnsi="Times New Roman" w:cs="Times New Roman"/>
          <w:sz w:val="28"/>
          <w:szCs w:val="28"/>
        </w:rPr>
        <w:t xml:space="preserve">, </w:t>
      </w:r>
      <w:r>
        <w:rPr>
          <w:rFonts w:ascii="Times New Roman" w:hAnsi="Times New Roman" w:cs="Times New Roman"/>
          <w:sz w:val="28"/>
          <w:szCs w:val="28"/>
        </w:rPr>
        <w:t>объем знаний, ассимилированных студентом, определяется двумя факторами. Один</w:t>
      </w:r>
      <w:r w:rsidRPr="00404C6B">
        <w:rPr>
          <w:rFonts w:ascii="Times New Roman" w:hAnsi="Times New Roman" w:cs="Times New Roman"/>
          <w:sz w:val="28"/>
          <w:szCs w:val="28"/>
        </w:rPr>
        <w:t xml:space="preserve"> </w:t>
      </w:r>
      <w:r>
        <w:rPr>
          <w:rFonts w:ascii="Times New Roman" w:hAnsi="Times New Roman" w:cs="Times New Roman"/>
          <w:sz w:val="28"/>
          <w:szCs w:val="28"/>
        </w:rPr>
        <w:t>из</w:t>
      </w:r>
      <w:r w:rsidRPr="00404C6B">
        <w:rPr>
          <w:rFonts w:ascii="Times New Roman" w:hAnsi="Times New Roman" w:cs="Times New Roman"/>
          <w:sz w:val="28"/>
          <w:szCs w:val="28"/>
        </w:rPr>
        <w:t xml:space="preserve"> </w:t>
      </w:r>
      <w:r>
        <w:rPr>
          <w:rFonts w:ascii="Times New Roman" w:hAnsi="Times New Roman" w:cs="Times New Roman"/>
          <w:sz w:val="28"/>
          <w:szCs w:val="28"/>
        </w:rPr>
        <w:t>них</w:t>
      </w:r>
      <w:r w:rsidRPr="00404C6B">
        <w:rPr>
          <w:rFonts w:ascii="Times New Roman" w:hAnsi="Times New Roman" w:cs="Times New Roman"/>
          <w:sz w:val="28"/>
          <w:szCs w:val="28"/>
        </w:rPr>
        <w:t xml:space="preserve"> – </w:t>
      </w:r>
      <w:r>
        <w:rPr>
          <w:rFonts w:ascii="Times New Roman" w:hAnsi="Times New Roman" w:cs="Times New Roman"/>
          <w:sz w:val="28"/>
          <w:szCs w:val="28"/>
        </w:rPr>
        <w:t>прямое</w:t>
      </w:r>
      <w:r w:rsidRPr="00404C6B">
        <w:rPr>
          <w:rFonts w:ascii="Times New Roman" w:hAnsi="Times New Roman" w:cs="Times New Roman"/>
          <w:sz w:val="28"/>
          <w:szCs w:val="28"/>
        </w:rPr>
        <w:t xml:space="preserve"> </w:t>
      </w:r>
      <w:r>
        <w:rPr>
          <w:rFonts w:ascii="Times New Roman" w:hAnsi="Times New Roman" w:cs="Times New Roman"/>
          <w:sz w:val="28"/>
          <w:szCs w:val="28"/>
        </w:rPr>
        <w:t>информационное</w:t>
      </w:r>
      <w:r w:rsidRPr="00404C6B">
        <w:rPr>
          <w:rFonts w:ascii="Times New Roman" w:hAnsi="Times New Roman" w:cs="Times New Roman"/>
          <w:sz w:val="28"/>
          <w:szCs w:val="28"/>
        </w:rPr>
        <w:t xml:space="preserve"> </w:t>
      </w:r>
      <w:r>
        <w:rPr>
          <w:rFonts w:ascii="Times New Roman" w:hAnsi="Times New Roman" w:cs="Times New Roman"/>
          <w:sz w:val="28"/>
          <w:szCs w:val="28"/>
        </w:rPr>
        <w:t>воздействие</w:t>
      </w:r>
      <w:r w:rsidRPr="00404C6B">
        <w:rPr>
          <w:rFonts w:ascii="Times New Roman" w:hAnsi="Times New Roman" w:cs="Times New Roman"/>
          <w:sz w:val="28"/>
          <w:szCs w:val="28"/>
        </w:rPr>
        <w:t xml:space="preserve"> </w:t>
      </w:r>
      <w:r>
        <w:rPr>
          <w:rFonts w:ascii="Times New Roman" w:hAnsi="Times New Roman" w:cs="Times New Roman"/>
          <w:sz w:val="28"/>
          <w:szCs w:val="28"/>
        </w:rPr>
        <w:t>со</w:t>
      </w:r>
      <w:r w:rsidRPr="00404C6B">
        <w:rPr>
          <w:rFonts w:ascii="Times New Roman" w:hAnsi="Times New Roman" w:cs="Times New Roman"/>
          <w:sz w:val="28"/>
          <w:szCs w:val="28"/>
        </w:rPr>
        <w:t xml:space="preserve"> </w:t>
      </w:r>
      <w:r>
        <w:rPr>
          <w:rFonts w:ascii="Times New Roman" w:hAnsi="Times New Roman" w:cs="Times New Roman"/>
          <w:sz w:val="28"/>
          <w:szCs w:val="28"/>
        </w:rPr>
        <w:t>стороны</w:t>
      </w:r>
      <w:r w:rsidRPr="00404C6B">
        <w:rPr>
          <w:rFonts w:ascii="Times New Roman" w:hAnsi="Times New Roman" w:cs="Times New Roman"/>
          <w:sz w:val="28"/>
          <w:szCs w:val="28"/>
        </w:rPr>
        <w:t xml:space="preserve"> </w:t>
      </w:r>
      <w:r>
        <w:rPr>
          <w:rFonts w:ascii="Times New Roman" w:hAnsi="Times New Roman" w:cs="Times New Roman"/>
          <w:sz w:val="28"/>
          <w:szCs w:val="28"/>
        </w:rPr>
        <w:t>преподавателей</w:t>
      </w:r>
      <w:r w:rsidRPr="00404C6B">
        <w:rPr>
          <w:rFonts w:ascii="Times New Roman" w:hAnsi="Times New Roman" w:cs="Times New Roman"/>
          <w:sz w:val="28"/>
          <w:szCs w:val="28"/>
        </w:rPr>
        <w:t xml:space="preserve"> </w:t>
      </w:r>
      <w:r>
        <w:rPr>
          <w:rFonts w:ascii="Times New Roman" w:hAnsi="Times New Roman" w:cs="Times New Roman"/>
          <w:sz w:val="28"/>
          <w:szCs w:val="28"/>
        </w:rPr>
        <w:t>на</w:t>
      </w:r>
      <w:r w:rsidRPr="00404C6B">
        <w:rPr>
          <w:rFonts w:ascii="Times New Roman" w:hAnsi="Times New Roman" w:cs="Times New Roman"/>
          <w:sz w:val="28"/>
          <w:szCs w:val="28"/>
        </w:rPr>
        <w:t xml:space="preserve"> </w:t>
      </w:r>
      <w:r>
        <w:rPr>
          <w:rFonts w:ascii="Times New Roman" w:hAnsi="Times New Roman" w:cs="Times New Roman"/>
          <w:sz w:val="28"/>
          <w:szCs w:val="28"/>
        </w:rPr>
        <w:t>занятиях</w:t>
      </w:r>
      <w:r w:rsidRPr="00404C6B">
        <w:rPr>
          <w:rFonts w:ascii="Times New Roman" w:hAnsi="Times New Roman" w:cs="Times New Roman"/>
          <w:sz w:val="28"/>
          <w:szCs w:val="28"/>
        </w:rPr>
        <w:t xml:space="preserve">, </w:t>
      </w:r>
      <w:r>
        <w:rPr>
          <w:rFonts w:ascii="Times New Roman" w:hAnsi="Times New Roman" w:cs="Times New Roman"/>
          <w:sz w:val="28"/>
          <w:szCs w:val="28"/>
        </w:rPr>
        <w:t>а</w:t>
      </w:r>
      <w:r w:rsidRPr="00404C6B">
        <w:rPr>
          <w:rFonts w:ascii="Times New Roman" w:hAnsi="Times New Roman" w:cs="Times New Roman"/>
          <w:sz w:val="28"/>
          <w:szCs w:val="28"/>
        </w:rPr>
        <w:t xml:space="preserve"> </w:t>
      </w:r>
      <w:r>
        <w:rPr>
          <w:rFonts w:ascii="Times New Roman" w:hAnsi="Times New Roman" w:cs="Times New Roman"/>
          <w:sz w:val="28"/>
          <w:szCs w:val="28"/>
        </w:rPr>
        <w:t>другой</w:t>
      </w:r>
      <w:r w:rsidRPr="00404C6B">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Pr="00404C6B">
        <w:rPr>
          <w:rFonts w:ascii="Times New Roman" w:hAnsi="Times New Roman" w:cs="Times New Roman"/>
          <w:sz w:val="28"/>
          <w:szCs w:val="28"/>
        </w:rPr>
        <w:t xml:space="preserve"> </w:t>
      </w:r>
      <w:r>
        <w:rPr>
          <w:rFonts w:ascii="Times New Roman" w:hAnsi="Times New Roman" w:cs="Times New Roman"/>
          <w:sz w:val="28"/>
          <w:szCs w:val="28"/>
        </w:rPr>
        <w:t>межличностными</w:t>
      </w:r>
      <w:r w:rsidRPr="00404C6B">
        <w:rPr>
          <w:rFonts w:ascii="Times New Roman" w:hAnsi="Times New Roman" w:cs="Times New Roman"/>
          <w:sz w:val="28"/>
          <w:szCs w:val="28"/>
        </w:rPr>
        <w:t xml:space="preserve"> </w:t>
      </w:r>
      <w:r>
        <w:rPr>
          <w:rFonts w:ascii="Times New Roman" w:hAnsi="Times New Roman" w:cs="Times New Roman"/>
          <w:sz w:val="28"/>
          <w:szCs w:val="28"/>
        </w:rPr>
        <w:t>коммуникациями</w:t>
      </w:r>
      <w:r w:rsidRPr="00404C6B">
        <w:rPr>
          <w:rFonts w:ascii="Times New Roman" w:hAnsi="Times New Roman" w:cs="Times New Roman"/>
          <w:sz w:val="28"/>
          <w:szCs w:val="28"/>
        </w:rPr>
        <w:t xml:space="preserve">, </w:t>
      </w:r>
      <w:r>
        <w:rPr>
          <w:rFonts w:ascii="Times New Roman" w:hAnsi="Times New Roman" w:cs="Times New Roman"/>
          <w:sz w:val="28"/>
          <w:szCs w:val="28"/>
        </w:rPr>
        <w:t>главным</w:t>
      </w:r>
      <w:r w:rsidRPr="00404C6B">
        <w:rPr>
          <w:rFonts w:ascii="Times New Roman" w:hAnsi="Times New Roman" w:cs="Times New Roman"/>
          <w:sz w:val="28"/>
          <w:szCs w:val="28"/>
        </w:rPr>
        <w:t xml:space="preserve"> </w:t>
      </w:r>
      <w:r>
        <w:rPr>
          <w:rFonts w:ascii="Times New Roman" w:hAnsi="Times New Roman" w:cs="Times New Roman"/>
          <w:sz w:val="28"/>
          <w:szCs w:val="28"/>
        </w:rPr>
        <w:t>образом</w:t>
      </w:r>
      <w:r w:rsidRPr="00404C6B">
        <w:rPr>
          <w:rFonts w:ascii="Times New Roman" w:hAnsi="Times New Roman" w:cs="Times New Roman"/>
          <w:sz w:val="28"/>
          <w:szCs w:val="28"/>
        </w:rPr>
        <w:t xml:space="preserve">, </w:t>
      </w:r>
      <w:r>
        <w:rPr>
          <w:rFonts w:ascii="Times New Roman" w:hAnsi="Times New Roman" w:cs="Times New Roman"/>
          <w:sz w:val="28"/>
          <w:szCs w:val="28"/>
        </w:rPr>
        <w:t>неформальными</w:t>
      </w:r>
      <w:r w:rsidRPr="00404C6B">
        <w:rPr>
          <w:rFonts w:ascii="Times New Roman" w:hAnsi="Times New Roman" w:cs="Times New Roman"/>
          <w:sz w:val="28"/>
          <w:szCs w:val="28"/>
        </w:rPr>
        <w:t xml:space="preserve">. </w:t>
      </w:r>
      <w:r w:rsidRPr="00BF7DFD">
        <w:rPr>
          <w:rFonts w:ascii="Times New Roman" w:hAnsi="Times New Roman" w:cs="Times New Roman"/>
          <w:sz w:val="28"/>
          <w:szCs w:val="28"/>
        </w:rPr>
        <w:t xml:space="preserve">Например, как показали результаты анкетирования, </w:t>
      </w:r>
      <w:r>
        <w:rPr>
          <w:rFonts w:ascii="Times New Roman" w:hAnsi="Times New Roman" w:cs="Times New Roman"/>
          <w:sz w:val="28"/>
          <w:szCs w:val="28"/>
        </w:rPr>
        <w:t>описанные в предыдущем разделе</w:t>
      </w:r>
      <w:r w:rsidRPr="00BF7DFD">
        <w:rPr>
          <w:rFonts w:ascii="Times New Roman" w:hAnsi="Times New Roman" w:cs="Times New Roman"/>
          <w:sz w:val="28"/>
          <w:szCs w:val="28"/>
        </w:rPr>
        <w:t xml:space="preserve">, большинство навыков работы с software опрошенные студенты получили </w:t>
      </w:r>
      <w:r>
        <w:rPr>
          <w:rFonts w:ascii="Times New Roman" w:hAnsi="Times New Roman" w:cs="Times New Roman"/>
          <w:sz w:val="28"/>
          <w:szCs w:val="28"/>
        </w:rPr>
        <w:t>именно в результате межличностных коммуникаций, т.е. за счет peer</w:t>
      </w:r>
      <w:r w:rsidRPr="0004071F">
        <w:rPr>
          <w:rFonts w:ascii="Times New Roman" w:hAnsi="Times New Roman" w:cs="Times New Roman"/>
          <w:sz w:val="28"/>
          <w:szCs w:val="28"/>
        </w:rPr>
        <w:t>-</w:t>
      </w:r>
      <w:r>
        <w:rPr>
          <w:rFonts w:ascii="Times New Roman" w:hAnsi="Times New Roman" w:cs="Times New Roman"/>
          <w:sz w:val="28"/>
          <w:szCs w:val="28"/>
        </w:rPr>
        <w:t xml:space="preserve">education. </w:t>
      </w:r>
    </w:p>
    <w:p w:rsidR="00FE52BC" w:rsidRPr="00735D6E"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Формализация модели образования может быть построена на основе представлений об информационных переходах следующим образом. </w:t>
      </w:r>
      <w:r w:rsidRPr="00735D6E">
        <w:rPr>
          <w:rFonts w:ascii="Times New Roman" w:hAnsi="Times New Roman" w:cs="Times New Roman"/>
          <w:sz w:val="28"/>
          <w:szCs w:val="28"/>
        </w:rPr>
        <w:t>«</w:t>
      </w:r>
      <w:r>
        <w:rPr>
          <w:rFonts w:ascii="Times New Roman" w:hAnsi="Times New Roman" w:cs="Times New Roman"/>
          <w:sz w:val="28"/>
          <w:szCs w:val="28"/>
        </w:rPr>
        <w:t>Профессиональный</w:t>
      </w:r>
      <w:r w:rsidRPr="00735D6E">
        <w:rPr>
          <w:rFonts w:ascii="Times New Roman" w:hAnsi="Times New Roman" w:cs="Times New Roman"/>
          <w:sz w:val="28"/>
          <w:szCs w:val="28"/>
        </w:rPr>
        <w:t xml:space="preserve"> </w:t>
      </w:r>
      <w:r>
        <w:rPr>
          <w:rFonts w:ascii="Times New Roman" w:hAnsi="Times New Roman" w:cs="Times New Roman"/>
          <w:sz w:val="28"/>
          <w:szCs w:val="28"/>
        </w:rPr>
        <w:t>уровень</w:t>
      </w:r>
      <w:r w:rsidRPr="00735D6E">
        <w:rPr>
          <w:rFonts w:ascii="Times New Roman" w:hAnsi="Times New Roman" w:cs="Times New Roman"/>
          <w:sz w:val="28"/>
          <w:szCs w:val="28"/>
        </w:rPr>
        <w:t xml:space="preserve"> </w:t>
      </w:r>
      <w:r>
        <w:rPr>
          <w:rFonts w:ascii="Times New Roman" w:hAnsi="Times New Roman" w:cs="Times New Roman"/>
          <w:sz w:val="28"/>
          <w:szCs w:val="28"/>
        </w:rPr>
        <w:t>знаний</w:t>
      </w:r>
      <w:r w:rsidRPr="00735D6E">
        <w:rPr>
          <w:rFonts w:ascii="Times New Roman" w:hAnsi="Times New Roman" w:cs="Times New Roman"/>
          <w:sz w:val="28"/>
          <w:szCs w:val="28"/>
        </w:rPr>
        <w:t xml:space="preserve">» </w:t>
      </w:r>
      <w:r>
        <w:rPr>
          <w:rFonts w:ascii="Times New Roman" w:hAnsi="Times New Roman" w:cs="Times New Roman"/>
          <w:sz w:val="28"/>
          <w:szCs w:val="28"/>
        </w:rPr>
        <w:t>может</w:t>
      </w:r>
      <w:r w:rsidRPr="00735D6E">
        <w:rPr>
          <w:rFonts w:ascii="Times New Roman" w:hAnsi="Times New Roman" w:cs="Times New Roman"/>
          <w:sz w:val="28"/>
          <w:szCs w:val="28"/>
        </w:rPr>
        <w:t xml:space="preserve"> </w:t>
      </w:r>
      <w:r>
        <w:rPr>
          <w:rFonts w:ascii="Times New Roman" w:hAnsi="Times New Roman" w:cs="Times New Roman"/>
          <w:sz w:val="28"/>
          <w:szCs w:val="28"/>
        </w:rPr>
        <w:t>рассматриваться</w:t>
      </w:r>
      <w:r w:rsidRPr="00735D6E">
        <w:rPr>
          <w:rFonts w:ascii="Times New Roman" w:hAnsi="Times New Roman" w:cs="Times New Roman"/>
          <w:sz w:val="28"/>
          <w:szCs w:val="28"/>
        </w:rPr>
        <w:t xml:space="preserve"> </w:t>
      </w:r>
      <w:r>
        <w:rPr>
          <w:rFonts w:ascii="Times New Roman" w:hAnsi="Times New Roman" w:cs="Times New Roman"/>
          <w:sz w:val="28"/>
          <w:szCs w:val="28"/>
        </w:rPr>
        <w:t>как</w:t>
      </w:r>
      <w:r w:rsidRPr="00735D6E">
        <w:rPr>
          <w:rFonts w:ascii="Times New Roman" w:hAnsi="Times New Roman" w:cs="Times New Roman"/>
          <w:sz w:val="28"/>
          <w:szCs w:val="28"/>
        </w:rPr>
        <w:t xml:space="preserve"> </w:t>
      </w:r>
      <w:r>
        <w:rPr>
          <w:rFonts w:ascii="Times New Roman" w:hAnsi="Times New Roman" w:cs="Times New Roman"/>
          <w:sz w:val="28"/>
          <w:szCs w:val="28"/>
        </w:rPr>
        <w:t>совокупность</w:t>
      </w:r>
      <w:r w:rsidRPr="00735D6E">
        <w:rPr>
          <w:rFonts w:ascii="Times New Roman" w:hAnsi="Times New Roman" w:cs="Times New Roman"/>
          <w:sz w:val="28"/>
          <w:szCs w:val="28"/>
        </w:rPr>
        <w:t xml:space="preserve"> </w:t>
      </w:r>
      <w:r>
        <w:rPr>
          <w:rFonts w:ascii="Times New Roman" w:hAnsi="Times New Roman" w:cs="Times New Roman"/>
          <w:sz w:val="28"/>
          <w:szCs w:val="28"/>
        </w:rPr>
        <w:t>информационных</w:t>
      </w:r>
      <w:r w:rsidRPr="00735D6E">
        <w:rPr>
          <w:rFonts w:ascii="Times New Roman" w:hAnsi="Times New Roman" w:cs="Times New Roman"/>
          <w:sz w:val="28"/>
          <w:szCs w:val="28"/>
        </w:rPr>
        <w:t xml:space="preserve"> </w:t>
      </w:r>
      <w:r>
        <w:rPr>
          <w:rFonts w:ascii="Times New Roman" w:hAnsi="Times New Roman" w:cs="Times New Roman"/>
          <w:sz w:val="28"/>
          <w:szCs w:val="28"/>
        </w:rPr>
        <w:t>пакетов</w:t>
      </w:r>
      <w:r w:rsidRPr="00735D6E">
        <w:rPr>
          <w:rFonts w:ascii="Times New Roman" w:hAnsi="Times New Roman" w:cs="Times New Roman"/>
          <w:sz w:val="28"/>
          <w:szCs w:val="28"/>
        </w:rPr>
        <w:t xml:space="preserve">, </w:t>
      </w:r>
      <w:r>
        <w:rPr>
          <w:rFonts w:ascii="Times New Roman" w:hAnsi="Times New Roman" w:cs="Times New Roman"/>
          <w:sz w:val="28"/>
          <w:szCs w:val="28"/>
        </w:rPr>
        <w:t>которые</w:t>
      </w:r>
      <w:r w:rsidRPr="00735D6E">
        <w:rPr>
          <w:rFonts w:ascii="Times New Roman" w:hAnsi="Times New Roman" w:cs="Times New Roman"/>
          <w:sz w:val="28"/>
          <w:szCs w:val="28"/>
        </w:rPr>
        <w:t xml:space="preserve"> </w:t>
      </w:r>
      <w:r>
        <w:rPr>
          <w:rFonts w:ascii="Times New Roman" w:hAnsi="Times New Roman" w:cs="Times New Roman"/>
          <w:sz w:val="28"/>
          <w:szCs w:val="28"/>
        </w:rPr>
        <w:t>нужно</w:t>
      </w:r>
      <w:r w:rsidRPr="00735D6E">
        <w:rPr>
          <w:rFonts w:ascii="Times New Roman" w:hAnsi="Times New Roman" w:cs="Times New Roman"/>
          <w:sz w:val="28"/>
          <w:szCs w:val="28"/>
        </w:rPr>
        <w:t xml:space="preserve"> </w:t>
      </w:r>
      <w:r>
        <w:rPr>
          <w:rFonts w:ascii="Times New Roman" w:hAnsi="Times New Roman" w:cs="Times New Roman"/>
          <w:sz w:val="28"/>
          <w:szCs w:val="28"/>
        </w:rPr>
        <w:t>усвоить</w:t>
      </w:r>
      <w:r w:rsidRPr="00735D6E">
        <w:rPr>
          <w:rFonts w:ascii="Times New Roman" w:hAnsi="Times New Roman" w:cs="Times New Roman"/>
          <w:sz w:val="28"/>
          <w:szCs w:val="28"/>
        </w:rPr>
        <w:t xml:space="preserve"> </w:t>
      </w:r>
      <w:r>
        <w:rPr>
          <w:rFonts w:ascii="Times New Roman" w:hAnsi="Times New Roman" w:cs="Times New Roman"/>
          <w:sz w:val="28"/>
          <w:szCs w:val="28"/>
        </w:rPr>
        <w:t>обучающемуся, для приобретения компетенции. Следовательно</w:t>
      </w:r>
      <w:r w:rsidRPr="00735D6E">
        <w:rPr>
          <w:rFonts w:ascii="Times New Roman" w:hAnsi="Times New Roman" w:cs="Times New Roman"/>
          <w:sz w:val="28"/>
          <w:szCs w:val="28"/>
        </w:rPr>
        <w:t xml:space="preserve">, </w:t>
      </w:r>
      <w:r>
        <w:rPr>
          <w:rFonts w:ascii="Times New Roman" w:hAnsi="Times New Roman" w:cs="Times New Roman"/>
          <w:sz w:val="28"/>
          <w:szCs w:val="28"/>
        </w:rPr>
        <w:t>может</w:t>
      </w:r>
      <w:r w:rsidRPr="00735D6E">
        <w:rPr>
          <w:rFonts w:ascii="Times New Roman" w:hAnsi="Times New Roman" w:cs="Times New Roman"/>
          <w:sz w:val="28"/>
          <w:szCs w:val="28"/>
        </w:rPr>
        <w:t xml:space="preserve"> </w:t>
      </w:r>
      <w:r>
        <w:rPr>
          <w:rFonts w:ascii="Times New Roman" w:hAnsi="Times New Roman" w:cs="Times New Roman"/>
          <w:sz w:val="28"/>
          <w:szCs w:val="28"/>
        </w:rPr>
        <w:t>быть</w:t>
      </w:r>
      <w:r w:rsidRPr="00735D6E">
        <w:rPr>
          <w:rFonts w:ascii="Times New Roman" w:hAnsi="Times New Roman" w:cs="Times New Roman"/>
          <w:sz w:val="28"/>
          <w:szCs w:val="28"/>
        </w:rPr>
        <w:t xml:space="preserve"> </w:t>
      </w:r>
      <w:r>
        <w:rPr>
          <w:rFonts w:ascii="Times New Roman" w:hAnsi="Times New Roman" w:cs="Times New Roman"/>
          <w:sz w:val="28"/>
          <w:szCs w:val="28"/>
        </w:rPr>
        <w:t>применена</w:t>
      </w:r>
      <w:r w:rsidRPr="00735D6E">
        <w:rPr>
          <w:rFonts w:ascii="Times New Roman" w:hAnsi="Times New Roman" w:cs="Times New Roman"/>
          <w:sz w:val="28"/>
          <w:szCs w:val="28"/>
        </w:rPr>
        <w:t xml:space="preserve"> </w:t>
      </w:r>
      <w:r>
        <w:rPr>
          <w:rFonts w:ascii="Times New Roman" w:hAnsi="Times New Roman" w:cs="Times New Roman"/>
          <w:sz w:val="28"/>
          <w:szCs w:val="28"/>
        </w:rPr>
        <w:t>диаграмма</w:t>
      </w:r>
      <w:r w:rsidRPr="00735D6E">
        <w:rPr>
          <w:rFonts w:ascii="Times New Roman" w:hAnsi="Times New Roman" w:cs="Times New Roman"/>
          <w:sz w:val="28"/>
          <w:szCs w:val="28"/>
        </w:rPr>
        <w:t xml:space="preserve">, </w:t>
      </w:r>
      <w:r>
        <w:rPr>
          <w:rFonts w:ascii="Times New Roman" w:hAnsi="Times New Roman" w:cs="Times New Roman"/>
          <w:sz w:val="28"/>
          <w:szCs w:val="28"/>
        </w:rPr>
        <w:t>представленная</w:t>
      </w:r>
      <w:r w:rsidRPr="00735D6E">
        <w:rPr>
          <w:rFonts w:ascii="Times New Roman" w:hAnsi="Times New Roman" w:cs="Times New Roman"/>
          <w:sz w:val="28"/>
          <w:szCs w:val="28"/>
        </w:rPr>
        <w:t xml:space="preserve"> </w:t>
      </w:r>
      <w:r>
        <w:rPr>
          <w:rFonts w:ascii="Times New Roman" w:hAnsi="Times New Roman" w:cs="Times New Roman"/>
          <w:sz w:val="28"/>
          <w:szCs w:val="28"/>
        </w:rPr>
        <w:t>на</w:t>
      </w:r>
      <w:r w:rsidRPr="00735D6E">
        <w:rPr>
          <w:rFonts w:ascii="Times New Roman" w:hAnsi="Times New Roman" w:cs="Times New Roman"/>
          <w:sz w:val="28"/>
          <w:szCs w:val="28"/>
        </w:rPr>
        <w:t xml:space="preserve"> </w:t>
      </w:r>
      <w:r>
        <w:rPr>
          <w:rFonts w:ascii="Times New Roman" w:hAnsi="Times New Roman" w:cs="Times New Roman"/>
          <w:sz w:val="28"/>
          <w:szCs w:val="28"/>
        </w:rPr>
        <w:t>рис</w:t>
      </w:r>
      <w:r w:rsidRPr="00735D6E">
        <w:rPr>
          <w:rFonts w:ascii="Times New Roman" w:hAnsi="Times New Roman" w:cs="Times New Roman"/>
          <w:sz w:val="28"/>
          <w:szCs w:val="28"/>
        </w:rPr>
        <w:t>.</w:t>
      </w:r>
      <w:r>
        <w:rPr>
          <w:rFonts w:ascii="Times New Roman" w:hAnsi="Times New Roman" w:cs="Times New Roman"/>
          <w:sz w:val="28"/>
          <w:szCs w:val="28"/>
        </w:rPr>
        <w:t>21.12</w:t>
      </w:r>
      <w:r w:rsidRPr="00735D6E">
        <w:rPr>
          <w:rFonts w:ascii="Times New Roman" w:hAnsi="Times New Roman" w:cs="Times New Roman"/>
          <w:sz w:val="28"/>
          <w:szCs w:val="28"/>
        </w:rPr>
        <w:t xml:space="preserve">: </w:t>
      </w:r>
      <w:r>
        <w:rPr>
          <w:rFonts w:ascii="Times New Roman" w:hAnsi="Times New Roman" w:cs="Times New Roman"/>
          <w:sz w:val="28"/>
          <w:szCs w:val="28"/>
        </w:rPr>
        <w:t>студент</w:t>
      </w:r>
      <w:r w:rsidRPr="00735D6E">
        <w:rPr>
          <w:rFonts w:ascii="Times New Roman" w:hAnsi="Times New Roman" w:cs="Times New Roman"/>
          <w:sz w:val="28"/>
          <w:szCs w:val="28"/>
        </w:rPr>
        <w:t xml:space="preserve"> </w:t>
      </w:r>
      <w:r>
        <w:rPr>
          <w:rFonts w:ascii="Times New Roman" w:hAnsi="Times New Roman" w:cs="Times New Roman"/>
          <w:sz w:val="28"/>
          <w:szCs w:val="28"/>
        </w:rPr>
        <w:t>получает</w:t>
      </w:r>
      <w:r w:rsidRPr="00735D6E">
        <w:rPr>
          <w:rFonts w:ascii="Times New Roman" w:hAnsi="Times New Roman" w:cs="Times New Roman"/>
          <w:sz w:val="28"/>
          <w:szCs w:val="28"/>
        </w:rPr>
        <w:t xml:space="preserve"> </w:t>
      </w:r>
      <w:r>
        <w:rPr>
          <w:rFonts w:ascii="Times New Roman" w:hAnsi="Times New Roman" w:cs="Times New Roman"/>
          <w:sz w:val="28"/>
          <w:szCs w:val="28"/>
        </w:rPr>
        <w:t>следующий</w:t>
      </w:r>
      <w:r w:rsidRPr="00735D6E">
        <w:rPr>
          <w:rFonts w:ascii="Times New Roman" w:hAnsi="Times New Roman" w:cs="Times New Roman"/>
          <w:sz w:val="28"/>
          <w:szCs w:val="28"/>
        </w:rPr>
        <w:t xml:space="preserve"> </w:t>
      </w:r>
      <w:r>
        <w:rPr>
          <w:rFonts w:ascii="Times New Roman" w:hAnsi="Times New Roman" w:cs="Times New Roman"/>
          <w:sz w:val="28"/>
          <w:szCs w:val="28"/>
        </w:rPr>
        <w:t>информационный пакет и его знания переходят на следующий уровень. Предполагается</w:t>
      </w:r>
      <w:r w:rsidRPr="00735D6E">
        <w:rPr>
          <w:rFonts w:ascii="Times New Roman" w:hAnsi="Times New Roman" w:cs="Times New Roman"/>
          <w:sz w:val="28"/>
          <w:szCs w:val="28"/>
        </w:rPr>
        <w:t xml:space="preserve">, </w:t>
      </w:r>
      <w:r>
        <w:rPr>
          <w:rFonts w:ascii="Times New Roman" w:hAnsi="Times New Roman" w:cs="Times New Roman"/>
          <w:sz w:val="28"/>
          <w:szCs w:val="28"/>
        </w:rPr>
        <w:t>что</w:t>
      </w:r>
      <w:r w:rsidRPr="00735D6E">
        <w:rPr>
          <w:rFonts w:ascii="Times New Roman" w:hAnsi="Times New Roman" w:cs="Times New Roman"/>
          <w:sz w:val="28"/>
          <w:szCs w:val="28"/>
        </w:rPr>
        <w:t xml:space="preserve"> </w:t>
      </w:r>
      <w:r>
        <w:rPr>
          <w:rFonts w:ascii="Times New Roman" w:hAnsi="Times New Roman" w:cs="Times New Roman"/>
          <w:sz w:val="28"/>
          <w:szCs w:val="28"/>
        </w:rPr>
        <w:t>переход</w:t>
      </w:r>
      <w:r w:rsidRPr="00735D6E">
        <w:rPr>
          <w:rFonts w:ascii="Times New Roman" w:hAnsi="Times New Roman" w:cs="Times New Roman"/>
          <w:sz w:val="28"/>
          <w:szCs w:val="28"/>
        </w:rPr>
        <w:t xml:space="preserve"> </w:t>
      </w:r>
      <w:r>
        <w:rPr>
          <w:rFonts w:ascii="Times New Roman" w:hAnsi="Times New Roman" w:cs="Times New Roman"/>
          <w:sz w:val="28"/>
          <w:szCs w:val="28"/>
        </w:rPr>
        <w:t>к</w:t>
      </w:r>
      <w:r w:rsidRPr="00735D6E">
        <w:rPr>
          <w:rFonts w:ascii="Times New Roman" w:hAnsi="Times New Roman" w:cs="Times New Roman"/>
          <w:sz w:val="28"/>
          <w:szCs w:val="28"/>
        </w:rPr>
        <w:t xml:space="preserve"> </w:t>
      </w:r>
      <w:r>
        <w:rPr>
          <w:rFonts w:ascii="Times New Roman" w:hAnsi="Times New Roman" w:cs="Times New Roman"/>
          <w:sz w:val="28"/>
          <w:szCs w:val="28"/>
        </w:rPr>
        <w:t>самому</w:t>
      </w:r>
      <w:r w:rsidRPr="00735D6E">
        <w:rPr>
          <w:rFonts w:ascii="Times New Roman" w:hAnsi="Times New Roman" w:cs="Times New Roman"/>
          <w:sz w:val="28"/>
          <w:szCs w:val="28"/>
        </w:rPr>
        <w:t xml:space="preserve"> </w:t>
      </w:r>
      <w:r>
        <w:rPr>
          <w:rFonts w:ascii="Times New Roman" w:hAnsi="Times New Roman" w:cs="Times New Roman"/>
          <w:sz w:val="28"/>
          <w:szCs w:val="28"/>
        </w:rPr>
        <w:t>высокому</w:t>
      </w:r>
      <w:r w:rsidRPr="00735D6E">
        <w:rPr>
          <w:rFonts w:ascii="Times New Roman" w:hAnsi="Times New Roman" w:cs="Times New Roman"/>
          <w:sz w:val="28"/>
          <w:szCs w:val="28"/>
        </w:rPr>
        <w:t xml:space="preserve"> </w:t>
      </w:r>
      <w:r>
        <w:rPr>
          <w:rFonts w:ascii="Times New Roman" w:hAnsi="Times New Roman" w:cs="Times New Roman"/>
          <w:sz w:val="28"/>
          <w:szCs w:val="28"/>
        </w:rPr>
        <w:t>по</w:t>
      </w:r>
      <w:r w:rsidRPr="00735D6E">
        <w:rPr>
          <w:rFonts w:ascii="Times New Roman" w:hAnsi="Times New Roman" w:cs="Times New Roman"/>
          <w:sz w:val="28"/>
          <w:szCs w:val="28"/>
        </w:rPr>
        <w:t xml:space="preserve"> </w:t>
      </w:r>
      <w:r>
        <w:rPr>
          <w:rFonts w:ascii="Times New Roman" w:hAnsi="Times New Roman" w:cs="Times New Roman"/>
          <w:sz w:val="28"/>
          <w:szCs w:val="28"/>
        </w:rPr>
        <w:t>схеме</w:t>
      </w:r>
      <w:r w:rsidRPr="00735D6E">
        <w:rPr>
          <w:rFonts w:ascii="Times New Roman" w:hAnsi="Times New Roman" w:cs="Times New Roman"/>
          <w:sz w:val="28"/>
          <w:szCs w:val="28"/>
        </w:rPr>
        <w:t xml:space="preserve"> </w:t>
      </w:r>
      <w:r>
        <w:rPr>
          <w:rFonts w:ascii="Times New Roman" w:hAnsi="Times New Roman" w:cs="Times New Roman"/>
          <w:sz w:val="28"/>
          <w:szCs w:val="28"/>
        </w:rPr>
        <w:t>уровню</w:t>
      </w:r>
      <w:r w:rsidRPr="00735D6E">
        <w:rPr>
          <w:rFonts w:ascii="Times New Roman" w:hAnsi="Times New Roman" w:cs="Times New Roman"/>
          <w:sz w:val="28"/>
          <w:szCs w:val="28"/>
        </w:rPr>
        <w:t xml:space="preserve"> </w:t>
      </w:r>
      <w:r w:rsidRPr="00BF7DFD">
        <w:rPr>
          <w:rFonts w:ascii="Times New Roman" w:hAnsi="Times New Roman" w:cs="Times New Roman"/>
          <w:i/>
          <w:sz w:val="28"/>
          <w:szCs w:val="28"/>
          <w:lang w:val="en-US"/>
        </w:rPr>
        <w:t>K</w:t>
      </w:r>
      <w:r w:rsidRPr="00735D6E">
        <w:rPr>
          <w:rFonts w:ascii="Times New Roman" w:hAnsi="Times New Roman" w:cs="Times New Roman"/>
          <w:i/>
          <w:sz w:val="28"/>
          <w:szCs w:val="28"/>
        </w:rPr>
        <w:t xml:space="preserve"> </w:t>
      </w:r>
      <w:r>
        <w:rPr>
          <w:rFonts w:ascii="Times New Roman" w:hAnsi="Times New Roman" w:cs="Times New Roman"/>
          <w:sz w:val="28"/>
          <w:szCs w:val="28"/>
        </w:rPr>
        <w:t>отвечает приобретению профессиональный компетенции</w:t>
      </w:r>
      <w:r w:rsidRPr="00735D6E">
        <w:rPr>
          <w:rFonts w:ascii="Times New Roman" w:hAnsi="Times New Roman" w:cs="Times New Roman"/>
          <w:sz w:val="28"/>
          <w:szCs w:val="28"/>
        </w:rPr>
        <w:t xml:space="preserve">. </w:t>
      </w:r>
    </w:p>
    <w:p w:rsidR="00FE52BC" w:rsidRPr="00735D6E"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Статистически, переходы между уровнями, представленными на диаграмме 21.12, могут быть описаны следующей системой уравнений</w:t>
      </w:r>
      <w:r w:rsidRPr="00735D6E">
        <w:rPr>
          <w:rFonts w:ascii="Times New Roman" w:hAnsi="Times New Roman" w:cs="Times New Roman"/>
          <w:sz w:val="28"/>
          <w:szCs w:val="28"/>
        </w:rPr>
        <w:t>.</w:t>
      </w:r>
    </w:p>
    <w:p w:rsidR="00FE52BC" w:rsidRPr="00735D6E" w:rsidRDefault="00FE52BC" w:rsidP="00FE52BC">
      <w:pPr>
        <w:spacing w:after="0" w:line="240" w:lineRule="auto"/>
        <w:ind w:firstLine="567"/>
        <w:jc w:val="both"/>
        <w:rPr>
          <w:rFonts w:ascii="Times New Roman" w:hAnsi="Times New Roman" w:cs="Times New Roman"/>
          <w:sz w:val="28"/>
          <w:szCs w:val="28"/>
        </w:rPr>
      </w:pPr>
    </w:p>
    <w:p w:rsidR="00FE52BC" w:rsidRPr="00404C6B" w:rsidRDefault="00FE52BC" w:rsidP="00FE52BC">
      <w:pPr>
        <w:tabs>
          <w:tab w:val="left" w:pos="7797"/>
        </w:tabs>
        <w:spacing w:after="0" w:line="240" w:lineRule="auto"/>
        <w:rPr>
          <w:rFonts w:ascii="Times New Roman" w:hAnsi="Times New Roman" w:cs="Times New Roman"/>
          <w:sz w:val="28"/>
          <w:szCs w:val="28"/>
        </w:rPr>
      </w:pPr>
      <w:r w:rsidRPr="00BF7DFD">
        <w:rPr>
          <w:rFonts w:ascii="Times New Roman" w:hAnsi="Times New Roman" w:cs="Times New Roman"/>
          <w:position w:val="-30"/>
          <w:sz w:val="28"/>
          <w:szCs w:val="28"/>
          <w:lang w:val="en-US"/>
        </w:rPr>
        <w:object w:dxaOrig="3560" w:dyaOrig="680">
          <v:shape id="_x0000_i1038" type="#_x0000_t75" style="width:175.2pt;height:31.2pt" o:ole="">
            <v:imagedata r:id="rId90" o:title=""/>
          </v:shape>
          <o:OLEObject Type="Embed" ProgID="Equation.3" ShapeID="_x0000_i1038" DrawAspect="Content" ObjectID="_1550672113" r:id="rId91"/>
        </w:object>
      </w:r>
      <w:r w:rsidRPr="00404C6B">
        <w:rPr>
          <w:rFonts w:ascii="Times New Roman" w:hAnsi="Times New Roman" w:cs="Times New Roman"/>
          <w:sz w:val="28"/>
          <w:szCs w:val="28"/>
        </w:rPr>
        <w:tab/>
        <w:t>(</w:t>
      </w:r>
      <w:r>
        <w:rPr>
          <w:rFonts w:ascii="Times New Roman" w:hAnsi="Times New Roman" w:cs="Times New Roman"/>
          <w:sz w:val="28"/>
          <w:szCs w:val="28"/>
        </w:rPr>
        <w:t>21.</w:t>
      </w:r>
      <w:r w:rsidRPr="00404C6B">
        <w:rPr>
          <w:rFonts w:ascii="Times New Roman" w:hAnsi="Times New Roman" w:cs="Times New Roman"/>
          <w:sz w:val="28"/>
          <w:szCs w:val="28"/>
        </w:rPr>
        <w:t>2)</w:t>
      </w:r>
    </w:p>
    <w:p w:rsidR="00FE52BC" w:rsidRPr="00404C6B" w:rsidRDefault="00FE52BC" w:rsidP="00FE52BC">
      <w:pPr>
        <w:spacing w:after="0" w:line="240" w:lineRule="auto"/>
        <w:rPr>
          <w:rFonts w:ascii="Times New Roman" w:hAnsi="Times New Roman" w:cs="Times New Roman"/>
          <w:sz w:val="28"/>
          <w:szCs w:val="28"/>
        </w:rPr>
      </w:pPr>
    </w:p>
    <w:p w:rsidR="00FE52BC" w:rsidRPr="00404C6B" w:rsidRDefault="00FE52BC" w:rsidP="00FE52BC">
      <w:pPr>
        <w:tabs>
          <w:tab w:val="left" w:pos="7797"/>
        </w:tabs>
        <w:spacing w:after="0" w:line="240" w:lineRule="auto"/>
        <w:rPr>
          <w:rFonts w:ascii="Times New Roman" w:hAnsi="Times New Roman" w:cs="Times New Roman"/>
          <w:sz w:val="28"/>
          <w:szCs w:val="28"/>
        </w:rPr>
      </w:pPr>
      <w:r w:rsidRPr="00BF7DFD">
        <w:rPr>
          <w:rFonts w:ascii="Times New Roman" w:hAnsi="Times New Roman" w:cs="Times New Roman"/>
          <w:position w:val="-30"/>
          <w:sz w:val="28"/>
          <w:szCs w:val="28"/>
          <w:lang w:val="en-US"/>
        </w:rPr>
        <w:object w:dxaOrig="6780" w:dyaOrig="680">
          <v:shape id="_x0000_i1039" type="#_x0000_t75" style="width:340.2pt;height:31.2pt" o:ole="">
            <v:imagedata r:id="rId92" o:title=""/>
          </v:shape>
          <o:OLEObject Type="Embed" ProgID="Equation.3" ShapeID="_x0000_i1039" DrawAspect="Content" ObjectID="_1550672114" r:id="rId93"/>
        </w:object>
      </w:r>
      <w:r w:rsidRPr="00404C6B">
        <w:rPr>
          <w:rFonts w:ascii="Times New Roman" w:hAnsi="Times New Roman" w:cs="Times New Roman"/>
          <w:sz w:val="28"/>
          <w:szCs w:val="28"/>
        </w:rPr>
        <w:tab/>
        <w:t>(</w:t>
      </w:r>
      <w:r>
        <w:rPr>
          <w:rFonts w:ascii="Times New Roman" w:hAnsi="Times New Roman" w:cs="Times New Roman"/>
          <w:sz w:val="28"/>
          <w:szCs w:val="28"/>
        </w:rPr>
        <w:t>21.</w:t>
      </w:r>
      <w:r w:rsidRPr="00404C6B">
        <w:rPr>
          <w:rFonts w:ascii="Times New Roman" w:hAnsi="Times New Roman" w:cs="Times New Roman"/>
          <w:sz w:val="28"/>
          <w:szCs w:val="28"/>
        </w:rPr>
        <w:t>3)</w:t>
      </w:r>
    </w:p>
    <w:p w:rsidR="00FE52BC" w:rsidRPr="00404C6B" w:rsidRDefault="00FE52BC" w:rsidP="00FE52BC">
      <w:pPr>
        <w:spacing w:after="0" w:line="240" w:lineRule="auto"/>
        <w:rPr>
          <w:rFonts w:ascii="Times New Roman" w:hAnsi="Times New Roman" w:cs="Times New Roman"/>
          <w:sz w:val="28"/>
          <w:szCs w:val="28"/>
        </w:rPr>
      </w:pPr>
    </w:p>
    <w:p w:rsidR="00FE52BC" w:rsidRPr="00404C6B" w:rsidRDefault="00FE52BC" w:rsidP="00FE52BC">
      <w:pPr>
        <w:tabs>
          <w:tab w:val="left" w:pos="7797"/>
        </w:tabs>
        <w:spacing w:after="0" w:line="240" w:lineRule="auto"/>
        <w:rPr>
          <w:rFonts w:ascii="Times New Roman" w:hAnsi="Times New Roman" w:cs="Times New Roman"/>
          <w:sz w:val="28"/>
          <w:szCs w:val="28"/>
        </w:rPr>
      </w:pPr>
      <w:r w:rsidRPr="00BF7DFD">
        <w:rPr>
          <w:rFonts w:ascii="Times New Roman" w:hAnsi="Times New Roman" w:cs="Times New Roman"/>
          <w:position w:val="-30"/>
          <w:sz w:val="28"/>
          <w:szCs w:val="28"/>
          <w:lang w:val="en-US"/>
        </w:rPr>
        <w:object w:dxaOrig="4320" w:dyaOrig="680">
          <v:shape id="_x0000_i1040" type="#_x0000_t75" style="width:3in;height:31.2pt" o:ole="">
            <v:imagedata r:id="rId94" o:title=""/>
          </v:shape>
          <o:OLEObject Type="Embed" ProgID="Equation.3" ShapeID="_x0000_i1040" DrawAspect="Content" ObjectID="_1550672115" r:id="rId95"/>
        </w:object>
      </w:r>
      <w:r w:rsidRPr="00404C6B">
        <w:rPr>
          <w:rFonts w:ascii="Times New Roman" w:hAnsi="Times New Roman" w:cs="Times New Roman"/>
          <w:sz w:val="28"/>
          <w:szCs w:val="28"/>
        </w:rPr>
        <w:t>,</w:t>
      </w:r>
      <w:r w:rsidRPr="00404C6B">
        <w:rPr>
          <w:rFonts w:ascii="Times New Roman" w:hAnsi="Times New Roman" w:cs="Times New Roman"/>
          <w:sz w:val="28"/>
          <w:szCs w:val="28"/>
        </w:rPr>
        <w:tab/>
        <w:t>(</w:t>
      </w:r>
      <w:r>
        <w:rPr>
          <w:rFonts w:ascii="Times New Roman" w:hAnsi="Times New Roman" w:cs="Times New Roman"/>
          <w:sz w:val="28"/>
          <w:szCs w:val="28"/>
        </w:rPr>
        <w:t>21.</w:t>
      </w:r>
      <w:r w:rsidRPr="00404C6B">
        <w:rPr>
          <w:rFonts w:ascii="Times New Roman" w:hAnsi="Times New Roman" w:cs="Times New Roman"/>
          <w:sz w:val="28"/>
          <w:szCs w:val="28"/>
        </w:rPr>
        <w:t>4)</w:t>
      </w:r>
    </w:p>
    <w:p w:rsidR="00FE52BC" w:rsidRPr="00404C6B" w:rsidRDefault="00FE52BC" w:rsidP="00FE52BC">
      <w:pPr>
        <w:spacing w:after="0" w:line="240" w:lineRule="auto"/>
        <w:rPr>
          <w:rFonts w:ascii="Times New Roman" w:hAnsi="Times New Roman" w:cs="Times New Roman"/>
          <w:sz w:val="28"/>
          <w:szCs w:val="28"/>
        </w:rPr>
      </w:pPr>
    </w:p>
    <w:p w:rsidR="00FE52BC" w:rsidRDefault="00FE52BC" w:rsidP="00FE52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где</w:t>
      </w:r>
      <w:r w:rsidRPr="0078309C">
        <w:rPr>
          <w:rFonts w:ascii="Times New Roman" w:hAnsi="Times New Roman" w:cs="Times New Roman"/>
          <w:sz w:val="28"/>
          <w:szCs w:val="28"/>
        </w:rPr>
        <w:t xml:space="preserve"> </w:t>
      </w:r>
      <w:r w:rsidRPr="00BF7DFD">
        <w:rPr>
          <w:rFonts w:ascii="Times New Roman" w:hAnsi="Times New Roman" w:cs="Times New Roman"/>
          <w:i/>
          <w:sz w:val="28"/>
          <w:szCs w:val="28"/>
          <w:lang w:val="en-US"/>
        </w:rPr>
        <w:t>N</w:t>
      </w:r>
      <w:r w:rsidRPr="00BF7DFD">
        <w:rPr>
          <w:rFonts w:ascii="Times New Roman" w:hAnsi="Times New Roman" w:cs="Times New Roman"/>
          <w:i/>
          <w:sz w:val="28"/>
          <w:szCs w:val="28"/>
          <w:vertAlign w:val="subscript"/>
          <w:lang w:val="en-US"/>
        </w:rPr>
        <w:t>k</w:t>
      </w:r>
      <w:r w:rsidRPr="0078309C">
        <w:rPr>
          <w:rFonts w:ascii="Times New Roman" w:hAnsi="Times New Roman" w:cs="Times New Roman"/>
          <w:sz w:val="28"/>
          <w:szCs w:val="28"/>
        </w:rPr>
        <w:t xml:space="preserve"> – </w:t>
      </w:r>
      <w:r>
        <w:rPr>
          <w:rFonts w:ascii="Times New Roman" w:hAnsi="Times New Roman" w:cs="Times New Roman"/>
          <w:sz w:val="28"/>
          <w:szCs w:val="28"/>
        </w:rPr>
        <w:t>количество</w:t>
      </w:r>
      <w:r w:rsidRPr="0078309C">
        <w:rPr>
          <w:rFonts w:ascii="Times New Roman" w:hAnsi="Times New Roman" w:cs="Times New Roman"/>
          <w:sz w:val="28"/>
          <w:szCs w:val="28"/>
        </w:rPr>
        <w:t xml:space="preserve"> </w:t>
      </w:r>
      <w:r>
        <w:rPr>
          <w:rFonts w:ascii="Times New Roman" w:hAnsi="Times New Roman" w:cs="Times New Roman"/>
          <w:sz w:val="28"/>
          <w:szCs w:val="28"/>
        </w:rPr>
        <w:t>студентов</w:t>
      </w:r>
      <w:r w:rsidRPr="0078309C">
        <w:rPr>
          <w:rFonts w:ascii="Times New Roman" w:hAnsi="Times New Roman" w:cs="Times New Roman"/>
          <w:sz w:val="28"/>
          <w:szCs w:val="28"/>
        </w:rPr>
        <w:t xml:space="preserve">, </w:t>
      </w:r>
      <w:r>
        <w:rPr>
          <w:rFonts w:ascii="Times New Roman" w:hAnsi="Times New Roman" w:cs="Times New Roman"/>
          <w:sz w:val="28"/>
          <w:szCs w:val="28"/>
        </w:rPr>
        <w:t>достигших</w:t>
      </w:r>
      <w:r w:rsidRPr="0078309C">
        <w:rPr>
          <w:rFonts w:ascii="Times New Roman" w:hAnsi="Times New Roman" w:cs="Times New Roman"/>
          <w:sz w:val="28"/>
          <w:szCs w:val="28"/>
        </w:rPr>
        <w:t xml:space="preserve"> </w:t>
      </w:r>
      <w:r>
        <w:rPr>
          <w:rFonts w:ascii="Times New Roman" w:hAnsi="Times New Roman" w:cs="Times New Roman"/>
          <w:sz w:val="28"/>
          <w:szCs w:val="28"/>
        </w:rPr>
        <w:t>уровня</w:t>
      </w:r>
      <w:r w:rsidRPr="0078309C">
        <w:rPr>
          <w:rFonts w:ascii="Times New Roman" w:hAnsi="Times New Roman" w:cs="Times New Roman"/>
          <w:sz w:val="28"/>
          <w:szCs w:val="28"/>
        </w:rPr>
        <w:t xml:space="preserve"> </w:t>
      </w:r>
      <w:r w:rsidRPr="00BF7DFD">
        <w:rPr>
          <w:rFonts w:ascii="Times New Roman" w:hAnsi="Times New Roman" w:cs="Times New Roman"/>
          <w:i/>
          <w:sz w:val="28"/>
          <w:szCs w:val="28"/>
          <w:lang w:val="en-US"/>
        </w:rPr>
        <w:t>k</w:t>
      </w:r>
      <w:r w:rsidRPr="0078309C">
        <w:rPr>
          <w:rFonts w:ascii="Times New Roman" w:hAnsi="Times New Roman" w:cs="Times New Roman"/>
          <w:sz w:val="28"/>
          <w:szCs w:val="28"/>
        </w:rPr>
        <w:t xml:space="preserve">, </w:t>
      </w:r>
      <w:r>
        <w:rPr>
          <w:rFonts w:ascii="Times New Roman" w:hAnsi="Times New Roman" w:cs="Times New Roman"/>
          <w:sz w:val="28"/>
          <w:szCs w:val="28"/>
        </w:rPr>
        <w:t>коэффициенты</w:t>
      </w:r>
      <w:r w:rsidRPr="0078309C">
        <w:rPr>
          <w:rFonts w:ascii="Times New Roman" w:hAnsi="Times New Roman" w:cs="Times New Roman"/>
          <w:sz w:val="28"/>
          <w:szCs w:val="28"/>
        </w:rPr>
        <w:t xml:space="preserve"> </w:t>
      </w:r>
      <w:r w:rsidRPr="00BF7DFD">
        <w:rPr>
          <w:rFonts w:ascii="Times New Roman" w:hAnsi="Times New Roman" w:cs="Times New Roman"/>
          <w:i/>
          <w:sz w:val="28"/>
          <w:szCs w:val="28"/>
          <w:lang w:val="en-US"/>
        </w:rPr>
        <w:sym w:font="Symbol" w:char="F061"/>
      </w:r>
      <w:r w:rsidRPr="00BF7DFD">
        <w:rPr>
          <w:rFonts w:ascii="Times New Roman" w:hAnsi="Times New Roman" w:cs="Times New Roman"/>
          <w:i/>
          <w:sz w:val="28"/>
          <w:szCs w:val="28"/>
          <w:vertAlign w:val="subscript"/>
          <w:lang w:val="en-US"/>
        </w:rPr>
        <w:t>jk</w:t>
      </w:r>
      <w:r w:rsidRPr="0078309C">
        <w:rPr>
          <w:rFonts w:ascii="Times New Roman" w:hAnsi="Times New Roman" w:cs="Times New Roman"/>
          <w:sz w:val="28"/>
          <w:szCs w:val="28"/>
        </w:rPr>
        <w:t xml:space="preserve"> </w:t>
      </w:r>
      <w:r>
        <w:rPr>
          <w:rFonts w:ascii="Times New Roman" w:hAnsi="Times New Roman" w:cs="Times New Roman"/>
          <w:sz w:val="28"/>
          <w:szCs w:val="28"/>
        </w:rPr>
        <w:t>отражают</w:t>
      </w:r>
      <w:r w:rsidRPr="0078309C">
        <w:rPr>
          <w:rFonts w:ascii="Times New Roman" w:hAnsi="Times New Roman" w:cs="Times New Roman"/>
          <w:sz w:val="28"/>
          <w:szCs w:val="28"/>
        </w:rPr>
        <w:t xml:space="preserve"> </w:t>
      </w:r>
      <w:r>
        <w:rPr>
          <w:rFonts w:ascii="Times New Roman" w:hAnsi="Times New Roman" w:cs="Times New Roman"/>
          <w:sz w:val="28"/>
          <w:szCs w:val="28"/>
        </w:rPr>
        <w:t>информационное</w:t>
      </w:r>
      <w:r w:rsidRPr="0078309C">
        <w:rPr>
          <w:rFonts w:ascii="Times New Roman" w:hAnsi="Times New Roman" w:cs="Times New Roman"/>
          <w:sz w:val="28"/>
          <w:szCs w:val="28"/>
        </w:rPr>
        <w:t xml:space="preserve"> </w:t>
      </w:r>
      <w:r>
        <w:rPr>
          <w:rFonts w:ascii="Times New Roman" w:hAnsi="Times New Roman" w:cs="Times New Roman"/>
          <w:sz w:val="28"/>
          <w:szCs w:val="28"/>
        </w:rPr>
        <w:t>воздействие</w:t>
      </w:r>
      <w:r w:rsidRPr="0078309C">
        <w:rPr>
          <w:rFonts w:ascii="Times New Roman" w:hAnsi="Times New Roman" w:cs="Times New Roman"/>
          <w:sz w:val="28"/>
          <w:szCs w:val="28"/>
        </w:rPr>
        <w:t xml:space="preserve"> </w:t>
      </w:r>
      <w:r>
        <w:rPr>
          <w:rFonts w:ascii="Times New Roman" w:hAnsi="Times New Roman" w:cs="Times New Roman"/>
          <w:sz w:val="28"/>
          <w:szCs w:val="28"/>
        </w:rPr>
        <w:t>межличностных</w:t>
      </w:r>
      <w:r w:rsidRPr="0078309C">
        <w:rPr>
          <w:rFonts w:ascii="Times New Roman" w:hAnsi="Times New Roman" w:cs="Times New Roman"/>
          <w:sz w:val="28"/>
          <w:szCs w:val="28"/>
        </w:rPr>
        <w:t xml:space="preserve"> </w:t>
      </w:r>
      <w:r>
        <w:rPr>
          <w:rFonts w:ascii="Times New Roman" w:hAnsi="Times New Roman" w:cs="Times New Roman"/>
          <w:sz w:val="28"/>
          <w:szCs w:val="28"/>
        </w:rPr>
        <w:t>коммуникаций</w:t>
      </w:r>
      <w:r w:rsidRPr="0078309C">
        <w:rPr>
          <w:rFonts w:ascii="Times New Roman" w:hAnsi="Times New Roman" w:cs="Times New Roman"/>
          <w:sz w:val="28"/>
          <w:szCs w:val="28"/>
        </w:rPr>
        <w:t xml:space="preserve">, </w:t>
      </w:r>
      <w:r>
        <w:rPr>
          <w:rFonts w:ascii="Times New Roman" w:hAnsi="Times New Roman" w:cs="Times New Roman"/>
          <w:sz w:val="28"/>
          <w:szCs w:val="28"/>
        </w:rPr>
        <w:t>обеспечивающее</w:t>
      </w:r>
      <w:r w:rsidRPr="0078309C">
        <w:rPr>
          <w:rFonts w:ascii="Times New Roman" w:hAnsi="Times New Roman" w:cs="Times New Roman"/>
          <w:sz w:val="28"/>
          <w:szCs w:val="28"/>
        </w:rPr>
        <w:t xml:space="preserve"> </w:t>
      </w:r>
      <w:r>
        <w:rPr>
          <w:rFonts w:ascii="Times New Roman" w:hAnsi="Times New Roman" w:cs="Times New Roman"/>
          <w:sz w:val="28"/>
          <w:szCs w:val="28"/>
        </w:rPr>
        <w:t>переход</w:t>
      </w:r>
      <w:r w:rsidRPr="0078309C">
        <w:rPr>
          <w:rFonts w:ascii="Times New Roman" w:hAnsi="Times New Roman" w:cs="Times New Roman"/>
          <w:sz w:val="28"/>
          <w:szCs w:val="28"/>
        </w:rPr>
        <w:t xml:space="preserve"> </w:t>
      </w:r>
      <w:r>
        <w:rPr>
          <w:rFonts w:ascii="Times New Roman" w:hAnsi="Times New Roman" w:cs="Times New Roman"/>
          <w:sz w:val="28"/>
          <w:szCs w:val="28"/>
        </w:rPr>
        <w:t>между</w:t>
      </w:r>
      <w:r w:rsidRPr="0078309C">
        <w:rPr>
          <w:rFonts w:ascii="Times New Roman" w:hAnsi="Times New Roman" w:cs="Times New Roman"/>
          <w:sz w:val="28"/>
          <w:szCs w:val="28"/>
        </w:rPr>
        <w:t xml:space="preserve"> </w:t>
      </w:r>
      <w:r>
        <w:rPr>
          <w:rFonts w:ascii="Times New Roman" w:hAnsi="Times New Roman" w:cs="Times New Roman"/>
          <w:sz w:val="28"/>
          <w:szCs w:val="28"/>
        </w:rPr>
        <w:t>уровнями</w:t>
      </w:r>
      <w:r w:rsidRPr="0078309C">
        <w:rPr>
          <w:rFonts w:ascii="Times New Roman" w:hAnsi="Times New Roman" w:cs="Times New Roman"/>
          <w:sz w:val="28"/>
          <w:szCs w:val="28"/>
        </w:rPr>
        <w:t xml:space="preserve"> </w:t>
      </w:r>
      <w:r>
        <w:rPr>
          <w:rFonts w:ascii="Times New Roman" w:hAnsi="Times New Roman" w:cs="Times New Roman"/>
          <w:sz w:val="28"/>
          <w:szCs w:val="28"/>
        </w:rPr>
        <w:t>при</w:t>
      </w:r>
      <w:r w:rsidRPr="0078309C">
        <w:rPr>
          <w:rFonts w:ascii="Times New Roman" w:hAnsi="Times New Roman" w:cs="Times New Roman"/>
          <w:sz w:val="28"/>
          <w:szCs w:val="28"/>
        </w:rPr>
        <w:t xml:space="preserve"> </w:t>
      </w:r>
      <w:r>
        <w:rPr>
          <w:rFonts w:ascii="Times New Roman" w:hAnsi="Times New Roman" w:cs="Times New Roman"/>
          <w:sz w:val="28"/>
          <w:szCs w:val="28"/>
        </w:rPr>
        <w:t>получении</w:t>
      </w:r>
      <w:r w:rsidRPr="0078309C">
        <w:rPr>
          <w:rFonts w:ascii="Times New Roman" w:hAnsi="Times New Roman" w:cs="Times New Roman"/>
          <w:sz w:val="28"/>
          <w:szCs w:val="28"/>
        </w:rPr>
        <w:t xml:space="preserve"> </w:t>
      </w:r>
      <w:r>
        <w:rPr>
          <w:rFonts w:ascii="Times New Roman" w:hAnsi="Times New Roman" w:cs="Times New Roman"/>
          <w:sz w:val="28"/>
          <w:szCs w:val="28"/>
        </w:rPr>
        <w:t>дополнительных</w:t>
      </w:r>
      <w:r w:rsidRPr="0078309C">
        <w:rPr>
          <w:rFonts w:ascii="Times New Roman" w:hAnsi="Times New Roman" w:cs="Times New Roman"/>
          <w:sz w:val="28"/>
          <w:szCs w:val="28"/>
        </w:rPr>
        <w:t xml:space="preserve"> </w:t>
      </w:r>
      <w:r>
        <w:rPr>
          <w:rFonts w:ascii="Times New Roman" w:hAnsi="Times New Roman" w:cs="Times New Roman"/>
          <w:sz w:val="28"/>
          <w:szCs w:val="28"/>
        </w:rPr>
        <w:t>знаний</w:t>
      </w:r>
      <w:r w:rsidRPr="0078309C">
        <w:rPr>
          <w:rFonts w:ascii="Times New Roman" w:hAnsi="Times New Roman" w:cs="Times New Roman"/>
          <w:sz w:val="28"/>
          <w:szCs w:val="28"/>
        </w:rPr>
        <w:t xml:space="preserve">, </w:t>
      </w:r>
      <w:r>
        <w:rPr>
          <w:rFonts w:ascii="Times New Roman" w:hAnsi="Times New Roman" w:cs="Times New Roman"/>
          <w:sz w:val="28"/>
          <w:szCs w:val="28"/>
        </w:rPr>
        <w:t xml:space="preserve">коэффициенты </w:t>
      </w:r>
      <w:r w:rsidRPr="00BF7DFD">
        <w:rPr>
          <w:rFonts w:ascii="Times New Roman" w:hAnsi="Times New Roman" w:cs="Times New Roman"/>
          <w:i/>
          <w:sz w:val="28"/>
          <w:szCs w:val="28"/>
          <w:lang w:val="en-US"/>
        </w:rPr>
        <w:sym w:font="Symbol" w:char="F062"/>
      </w:r>
      <w:r w:rsidRPr="00BF7DFD">
        <w:rPr>
          <w:rFonts w:ascii="Times New Roman" w:hAnsi="Times New Roman" w:cs="Times New Roman"/>
          <w:i/>
          <w:sz w:val="28"/>
          <w:szCs w:val="28"/>
          <w:vertAlign w:val="subscript"/>
          <w:lang w:val="en-US"/>
        </w:rPr>
        <w:t>j</w:t>
      </w:r>
      <w:r w:rsidRPr="0078309C">
        <w:rPr>
          <w:rFonts w:ascii="Times New Roman" w:hAnsi="Times New Roman" w:cs="Times New Roman"/>
          <w:sz w:val="28"/>
          <w:szCs w:val="28"/>
        </w:rPr>
        <w:t xml:space="preserve"> </w:t>
      </w:r>
      <w:r>
        <w:rPr>
          <w:rFonts w:ascii="Times New Roman" w:hAnsi="Times New Roman" w:cs="Times New Roman"/>
          <w:sz w:val="28"/>
          <w:szCs w:val="28"/>
        </w:rPr>
        <w:t>описывают эффективность прямого информационного воздействия на занятиях</w:t>
      </w:r>
      <w:r w:rsidRPr="0078309C">
        <w:rPr>
          <w:rFonts w:ascii="Times New Roman" w:hAnsi="Times New Roman" w:cs="Times New Roman"/>
          <w:sz w:val="28"/>
          <w:szCs w:val="28"/>
        </w:rPr>
        <w:t xml:space="preserve">. </w:t>
      </w:r>
    </w:p>
    <w:p w:rsidR="00FE52BC" w:rsidRPr="00735D6E" w:rsidRDefault="00FE52BC" w:rsidP="00FE52BC">
      <w:pPr>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simplePos x="0" y="0"/>
                <wp:positionH relativeFrom="column">
                  <wp:posOffset>2095500</wp:posOffset>
                </wp:positionH>
                <wp:positionV relativeFrom="paragraph">
                  <wp:posOffset>104140</wp:posOffset>
                </wp:positionV>
                <wp:extent cx="2266950" cy="1968500"/>
                <wp:effectExtent l="51435" t="2540" r="0" b="57785"/>
                <wp:wrapNone/>
                <wp:docPr id="651" name="Группа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968500"/>
                          <a:chOff x="4823" y="6596"/>
                          <a:chExt cx="3398" cy="3246"/>
                        </a:xfrm>
                      </wpg:grpSpPr>
                      <wpg:grpSp>
                        <wpg:cNvPr id="652" name="Group 192"/>
                        <wpg:cNvGrpSpPr>
                          <a:grpSpLocks/>
                        </wpg:cNvGrpSpPr>
                        <wpg:grpSpPr bwMode="auto">
                          <a:xfrm>
                            <a:off x="4823" y="6596"/>
                            <a:ext cx="3398" cy="3246"/>
                            <a:chOff x="5297" y="5380"/>
                            <a:chExt cx="3398" cy="3246"/>
                          </a:xfrm>
                        </wpg:grpSpPr>
                        <wpg:grpSp>
                          <wpg:cNvPr id="653" name="Group 193"/>
                          <wpg:cNvGrpSpPr>
                            <a:grpSpLocks/>
                          </wpg:cNvGrpSpPr>
                          <wpg:grpSpPr bwMode="auto">
                            <a:xfrm>
                              <a:off x="5297" y="5542"/>
                              <a:ext cx="2119" cy="3070"/>
                              <a:chOff x="2730" y="1196"/>
                              <a:chExt cx="2119" cy="3070"/>
                            </a:xfrm>
                          </wpg:grpSpPr>
                          <wps:wsp>
                            <wps:cNvPr id="654" name="Line 194"/>
                            <wps:cNvCnPr>
                              <a:cxnSpLocks noChangeShapeType="1"/>
                            </wps:cNvCnPr>
                            <wps:spPr bwMode="auto">
                              <a:xfrm flipV="1">
                                <a:off x="2744" y="4252"/>
                                <a:ext cx="21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95"/>
                            <wps:cNvCnPr>
                              <a:cxnSpLocks noChangeShapeType="1"/>
                            </wps:cNvCnPr>
                            <wps:spPr bwMode="auto">
                              <a:xfrm flipV="1">
                                <a:off x="2744" y="1196"/>
                                <a:ext cx="1" cy="3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196"/>
                            <wps:cNvCnPr>
                              <a:cxnSpLocks noChangeShapeType="1"/>
                            </wps:cNvCnPr>
                            <wps:spPr bwMode="auto">
                              <a:xfrm flipV="1">
                                <a:off x="2731" y="3777"/>
                                <a:ext cx="21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97"/>
                            <wps:cNvCnPr>
                              <a:cxnSpLocks noChangeShapeType="1"/>
                            </wps:cNvCnPr>
                            <wps:spPr bwMode="auto">
                              <a:xfrm flipV="1">
                                <a:off x="2743" y="3274"/>
                                <a:ext cx="21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98"/>
                            <wps:cNvCnPr>
                              <a:cxnSpLocks noChangeShapeType="1"/>
                            </wps:cNvCnPr>
                            <wps:spPr bwMode="auto">
                              <a:xfrm flipV="1">
                                <a:off x="2744" y="2799"/>
                                <a:ext cx="21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199"/>
                            <wps:cNvCnPr>
                              <a:cxnSpLocks noChangeShapeType="1"/>
                            </wps:cNvCnPr>
                            <wps:spPr bwMode="auto">
                              <a:xfrm flipV="1">
                                <a:off x="2743" y="2297"/>
                                <a:ext cx="21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00"/>
                            <wps:cNvCnPr>
                              <a:cxnSpLocks noChangeShapeType="1"/>
                            </wps:cNvCnPr>
                            <wps:spPr bwMode="auto">
                              <a:xfrm flipV="1">
                                <a:off x="2730" y="1822"/>
                                <a:ext cx="21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661" name="Rectangle 201"/>
                          <wps:cNvSpPr>
                            <a:spLocks noChangeArrowheads="1"/>
                          </wps:cNvSpPr>
                          <wps:spPr bwMode="auto">
                            <a:xfrm>
                              <a:off x="5312" y="5977"/>
                              <a:ext cx="2090" cy="191"/>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wps:wsp>
                          <wps:cNvPr id="662" name="AutoShape 202"/>
                          <wps:cNvCnPr>
                            <a:cxnSpLocks noChangeShapeType="1"/>
                          </wps:cNvCnPr>
                          <wps:spPr bwMode="auto">
                            <a:xfrm flipV="1">
                              <a:off x="6846" y="6168"/>
                              <a:ext cx="0"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 name="AutoShape 203"/>
                          <wps:cNvCnPr>
                            <a:cxnSpLocks noChangeShapeType="1"/>
                          </wps:cNvCnPr>
                          <wps:spPr bwMode="auto">
                            <a:xfrm flipV="1">
                              <a:off x="6671" y="6643"/>
                              <a:ext cx="0"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 name="AutoShape 204"/>
                          <wps:cNvCnPr>
                            <a:cxnSpLocks noChangeShapeType="1"/>
                          </wps:cNvCnPr>
                          <wps:spPr bwMode="auto">
                            <a:xfrm flipV="1">
                              <a:off x="6493" y="7118"/>
                              <a:ext cx="0"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AutoShape 205"/>
                          <wps:cNvCnPr>
                            <a:cxnSpLocks noChangeShapeType="1"/>
                          </wps:cNvCnPr>
                          <wps:spPr bwMode="auto">
                            <a:xfrm flipV="1">
                              <a:off x="6168" y="7620"/>
                              <a:ext cx="0"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AutoShape 206"/>
                          <wps:cNvCnPr>
                            <a:cxnSpLocks noChangeShapeType="1"/>
                          </wps:cNvCnPr>
                          <wps:spPr bwMode="auto">
                            <a:xfrm flipV="1">
                              <a:off x="5665" y="8095"/>
                              <a:ext cx="0"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AutoShape 207"/>
                          <wps:cNvCnPr>
                            <a:cxnSpLocks noChangeShapeType="1"/>
                          </wps:cNvCnPr>
                          <wps:spPr bwMode="auto">
                            <a:xfrm>
                              <a:off x="6969" y="8626"/>
                              <a:ext cx="1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Text Box 208"/>
                          <wps:cNvSpPr txBox="1">
                            <a:spLocks noChangeArrowheads="1"/>
                          </wps:cNvSpPr>
                          <wps:spPr bwMode="auto">
                            <a:xfrm>
                              <a:off x="5461" y="5380"/>
                              <a:ext cx="897"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657A51" w:rsidRDefault="00F034E3" w:rsidP="00FE52BC">
                                <w:pPr>
                                  <w:rPr>
                                    <w:i/>
                                    <w:sz w:val="28"/>
                                    <w:szCs w:val="28"/>
                                    <w:lang w:val="en-US"/>
                                  </w:rPr>
                                </w:pPr>
                                <w:proofErr w:type="gramStart"/>
                                <w:r>
                                  <w:rPr>
                                    <w:i/>
                                    <w:sz w:val="28"/>
                                    <w:szCs w:val="28"/>
                                    <w:lang w:val="en-US"/>
                                  </w:rPr>
                                  <w:t>k</w:t>
                                </w:r>
                                <w:proofErr w:type="gramEnd"/>
                              </w:p>
                            </w:txbxContent>
                          </wps:txbx>
                          <wps:bodyPr rot="0" vert="horz" wrap="square" lIns="91440" tIns="45720" rIns="91440" bIns="45720" anchor="t" anchorCtr="0" upright="1">
                            <a:noAutofit/>
                          </wps:bodyPr>
                        </wps:wsp>
                        <wps:wsp>
                          <wps:cNvPr id="669" name="Text Box 209"/>
                          <wps:cNvSpPr txBox="1">
                            <a:spLocks noChangeArrowheads="1"/>
                          </wps:cNvSpPr>
                          <wps:spPr bwMode="auto">
                            <a:xfrm>
                              <a:off x="7798" y="8150"/>
                              <a:ext cx="897"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657A51" w:rsidRDefault="00F034E3" w:rsidP="00FE52BC">
                                <w:pPr>
                                  <w:rPr>
                                    <w:i/>
                                    <w:sz w:val="28"/>
                                    <w:szCs w:val="28"/>
                                    <w:lang w:val="en-US"/>
                                  </w:rPr>
                                </w:pPr>
                                <w:proofErr w:type="gramStart"/>
                                <w:r>
                                  <w:rPr>
                                    <w:i/>
                                    <w:sz w:val="28"/>
                                    <w:szCs w:val="28"/>
                                    <w:lang w:val="en-US"/>
                                  </w:rPr>
                                  <w:t>t</w:t>
                                </w:r>
                                <w:proofErr w:type="gramEnd"/>
                              </w:p>
                            </w:txbxContent>
                          </wps:txbx>
                          <wps:bodyPr rot="0" vert="horz" wrap="square" lIns="91440" tIns="45720" rIns="91440" bIns="45720" anchor="t" anchorCtr="0" upright="1">
                            <a:noAutofit/>
                          </wps:bodyPr>
                        </wps:wsp>
                      </wpg:grpSp>
                      <wps:wsp>
                        <wps:cNvPr id="670" name="Text Box 210"/>
                        <wps:cNvSpPr txBox="1">
                          <a:spLocks noChangeArrowheads="1"/>
                        </wps:cNvSpPr>
                        <wps:spPr bwMode="auto">
                          <a:xfrm>
                            <a:off x="7010" y="7118"/>
                            <a:ext cx="110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580A45" w:rsidRDefault="00F034E3" w:rsidP="00FE52BC">
                              <w:pPr>
                                <w:rPr>
                                  <w:i/>
                                  <w:lang w:val="en-US"/>
                                </w:rPr>
                              </w:pPr>
                              <w:r>
                                <w:rPr>
                                  <w:i/>
                                  <w:lang w:val="en-US"/>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1" o:spid="_x0000_s1164" style="position:absolute;margin-left:165pt;margin-top:8.2pt;width:178.5pt;height:155pt;z-index:251675648;mso-position-horizontal-relative:text;mso-position-vertical-relative:text" coordorigin="4823,6596" coordsize="3398,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harQYAAF84AAAOAAAAZHJzL2Uyb0RvYy54bWzsW+9u2zYQ/z5g7yDou2tJpqg/qFO0dlwM&#10;6LZg7fadkWRbmCxqlBI7GwYM2CPsRfYGe4X2jXZHSrRsR2mTNHYLKAFs0pQo8vi74/F3p+cvNqvM&#10;uE5EmfJ8bNrPLNNI8ojHab4Ymz+/mw180ygrlscs43kyNm+S0nxx9u03z9dFmDh8ybM4EQZ0kpfh&#10;uhiby6oqwuGwjJbJipXPeJHk0DjnYsUqqIrFMBZsDb2vsqFjWXS45iIuBI+SsoRfp6rRPJP9z+dJ&#10;VP04n5dJZWRjE8ZWyU8hPy/xc3j2nIULwYplGtXDYA8YxYqlOTxUdzVlFTOuRHrQ1SqNBC/5vHoW&#10;8dWQz+dplMg5wGxsa282rwW/KuRcFuF6UWgxgWj35PTgbqMfri+EkcZjk7q2aeRsBYv0/p8Pf334&#10;+/1/8P+vgb+DlNbFIoSLX4vibXEh1FSh+IZHv5bQPNxvx/pCXWxcrr/nMfTLrioupbSZixV2AfM3&#10;NnIxbvRiJJvKiOBHx6E0cGHNImizA+q7Vr1c0RLWFO8jvjMyDWimbkDVUkbL8/r+0SgA7OHNI4fI&#10;1iEL1YPlYOvBqZnJip6klojTSESuhGEHzlOL4pYpNQI5nBALtShcJ/CkKNyRr8X0OUUBglbgaEQx&#10;empRbKfkEil3FjaicGw7qNfW8vR0a1Q43ghQg6AB1Oyj4vDOTlSAQSq3Olc+TufeLlmRSFUuUY00&#10;wkgj1jdpngDAiJKqvGiSK0WLNnmtaEbOJ0uWLxLZ3bubApRKaicgunULVkrQ0tsVz5hnafEL3thS&#10;QccjMBQQGnHcA2FbrhK2lLSWFwsLUVavE74ysDA2M5iC7JNdvykrNArbS/BROZ+lWSYtbpYba1BM&#10;3wadxqaSZ2mMrbIiFpeTTBjXDI22/EOpQG87l4FxzGPZ2zJh8XldrliaqTJcn+XYH6AGxlOXlFX+&#10;I7CCc//cJwPi0PMBsabTwcvZhAzozPbc6Wg6mUztP3FoNgmXaRwnOY6u2SFs8mloqPcqZdv1HqHl&#10;MNztXU4RBtt8y0HLlcXFROtUhpc8vrkQKA2sAUDVz0dAKmBAGYAaqe6pkbpV78YswAYm7X1tEz4j&#10;UgPXcZ8GqEYltbgSKeh1lpioF6skNo0sAYcKSwr6PZSlQ3gvR6fL6NI9KMtdYseCws56FKM7Asii&#10;h+J5Hq5ze4frjW5vdF3w6XaMrkTJSZBKlKc9AkehR2rvHkhnpO3IwllrB6n+qd0DxwuCHqk9Ug+Q&#10;CifHHaRKlJzSpjp4du93//7IVYOwIQco0BgtpALdeTKb2jAqvtOTA18VObClOo9FFFBNI/8E7Ls8&#10;1BrAbbeg2xDIpWKPNan1Ugi+Ri4HuLYdVkvdgNrRzWrh4ammk92RDcQtHKvc4OBYZQWaUVaPaDjh&#10;LVVVs1kCRi+P/B1s1g4XVbYpq4nlWmSKE96nrBTt9SgyYZVWEDDJ0tXY9DU1xsI7KbBbOSRDcBUN&#10;gegNFJZc/A7kA0RCxmb52xUTQEVk3+WwFIFNCAitkhXieg5URLvlst3C8gi6GpuVaajipFLhlqtC&#10;pIslPEnxjjl/CdGAeSp5QlxaxWwdn9iimuTHAUnKAPBaE/0tUvU4lAD1IVaB2KU2lS70lhKogUs8&#10;ybx1k1tlJRhKesLzHDDMhRJ4B4w1GYlsKZJPj0LnnZxsT3UdnbWlOmzTBncdujk+uKmn+C5KgU7Y&#10;8Xh7cPchic44eAePS3XwrA3uU0XQKAkURebZdm+5+3jbpyZ5dIFbx9va4D5V0E16I+iWeBTcv95y&#10;N6EameLTW+57W24dgWuD+1RhOJdSUDYAt28FUsF6n1tm2vTgvjs9r8ty66BdG9xHiNy1KBAaUKC5&#10;EdLUqXOgdJKEPM1jnsRH0nn6c2Sf/aOpaB3ee4c4esU3wJG0Q3xI0RnVBhoagufJ2D2CDCPAd5vp&#10;2EDbxxxIRDYhcmzdHMnHyL0dVgT1Sv8AfX6ZqTjdfORM/h3ykZ3pZ2r/q82/7RDrlRMMZtT3BmRG&#10;3EHgWf7AsoNXAbVIQKaz3UQ5mR+mMrohv+2hiXKPpqLuSZTqPD8cfpOB13zflolXbS43MnHa1Xqg&#10;KMyeWFX55LgDqfBVy2a0g63Hsxmeh7nguB3akFG+c3zpbcatabe9zfiE4MojbIbWg6/FZhw/kAiJ&#10;/Qf2w26HwI9oP+DdHGk/Drk9G1PYpdPhQraeivk1r7fs5cf3Tgek9/dOR+sFhYcbEMgNAaxt46Zf&#10;vtMhDQi8xSZ9qvqNO3xNrl2Hcvu9wLP/AQAA//8DAFBLAwQUAAYACAAAACEA9Y+WeN8AAAAKAQAA&#10;DwAAAGRycy9kb3ducmV2LnhtbEyPQUvDQBCF74L/YRnBm92k0VjSbEop6qkItoL0ts1Ok9DsbMhu&#10;k/TfO57scd73ePNevppsKwbsfeNIQTyLQCCVzjRUKfjevz8tQPigyejWESq4oodVcX+X68y4kb5w&#10;2IVKcAj5TCuoQ+gyKX1Zo9V+5jokZifXWx347Ctpej1yuG3lPIpSaXVD/KHWHW5qLM+7i1XwMepx&#10;ncRvw/Z82lwP+5fPn22MSj0+TOsliIBT+DfDX32uDgV3OroLGS9aBUkS8ZbAIH0GwYZ08crCkcmc&#10;FVnk8nZC8QsAAP//AwBQSwECLQAUAAYACAAAACEAtoM4kv4AAADhAQAAEwAAAAAAAAAAAAAAAAAA&#10;AAAAW0NvbnRlbnRfVHlwZXNdLnhtbFBLAQItABQABgAIAAAAIQA4/SH/1gAAAJQBAAALAAAAAAAA&#10;AAAAAAAAAC8BAABfcmVscy8ucmVsc1BLAQItABQABgAIAAAAIQD9EyharQYAAF84AAAOAAAAAAAA&#10;AAAAAAAAAC4CAABkcnMvZTJvRG9jLnhtbFBLAQItABQABgAIAAAAIQD1j5Z43wAAAAoBAAAPAAAA&#10;AAAAAAAAAAAAAAcJAABkcnMvZG93bnJldi54bWxQSwUGAAAAAAQABADzAAAAEwoAAAAA&#10;">
                <v:group id="Group 192" o:spid="_x0000_s1165" style="position:absolute;left:4823;top:6596;width:3398;height:3246" coordorigin="5297,5380" coordsize="3398,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group id="Group 193" o:spid="_x0000_s1166" style="position:absolute;left:5297;top:5542;width:2119;height:3070" coordorigin="2730,1196" coordsize="2119,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194" o:spid="_x0000_s1167" style="position:absolute;flip:y;visibility:visible;mso-wrap-style:square" from="2744,4252" to="4849,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GBcQAAADcAAAADwAAAGRycy9kb3ducmV2LnhtbESPS0sDQRCE74L/YWghFzGzMQ9kzSRE&#10;IQ9yMwbPzU67s7jds85MkvXfOwHBY1FVX1HzZc+tOlOIjRcDo2EBiqTytpHawPF9/fAEKiYUi60X&#10;MvBDEZaL25s5ltZf5I3Oh1SrDJFYogGXUldqHStHjHHoO5LsffrAmLIMtbYBLxnOrX4siplmbCQv&#10;OOzo1VH1dTixgamreLc+bu+/x7gPiZlfNtsPYwZ3/eoZVKI+/Yf/2jtrYDadwPVMPg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sYFxAAAANwAAAAPAAAAAAAAAAAA&#10;AAAAAKECAABkcnMvZG93bnJldi54bWxQSwUGAAAAAAQABAD5AAAAkgMAAAAA&#10;" strokeweight="3pt"/>
                    <v:line id="Line 195" o:spid="_x0000_s1168" style="position:absolute;flip:y;visibility:visible;mso-wrap-style:square" from="2744,1196" to="2745,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OcUAAADcAAAADwAAAGRycy9kb3ducmV2LnhtbESPT2vCQBDF70K/wzIFL6FuqihtdJX6&#10;DwriobYHj0N2TILZ2ZAdNX77bqHg8fHm/d682aJztbpSGyrPBl4HKSji3NuKCwM/39uXN1BBkC3W&#10;nsnAnQIs5k+9GWbW3/iLrgcpVIRwyNBAKdJkWoe8JIdh4Bvi6J1861CibAttW7xFuKv1ME0n2mHF&#10;saHEhlYl5efDxcU3tntej0bJ0ukkeafNUXapFmP6z93HFJRQJ4/j//SnNTAZj+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DWOcUAAADcAAAADwAAAAAAAAAA&#10;AAAAAAChAgAAZHJzL2Rvd25yZXYueG1sUEsFBgAAAAAEAAQA+QAAAJMDAAAAAA==&#10;">
                      <v:stroke endarrow="block"/>
                    </v:line>
                    <v:line id="Line 196" o:spid="_x0000_s1169" style="position:absolute;flip:y;visibility:visible;mso-wrap-style:square" from="2731,3777" to="4836,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96cQAAADcAAAADwAAAGRycy9kb3ducmV2LnhtbESPX0sDMRDE3wW/Q9iCL2JzKj3K2bSo&#10;UFt86x98Xi7r5ejt5kxie377piD0cZiZ3zCzxcCdOlKIrRcDj+MCFEntbSuNgf1u+TAFFROKxc4L&#10;GfijCIv57c0MK+tPsqHjNjUqQyRWaMCl1Fdax9oRYxz7niR73z4wpixDo23AU4Zzp5+KotSMreQF&#10;hz29O6oP2182MHE1r5f71f3PM36GxMxvH6svY+5Gw+sLqERDuob/22troJyUcDmTj4C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3pxAAAANwAAAAPAAAAAAAAAAAA&#10;AAAAAKECAABkcnMvZG93bnJldi54bWxQSwUGAAAAAAQABAD5AAAAkgMAAAAA&#10;" strokeweight="3pt"/>
                    <v:line id="Line 197" o:spid="_x0000_s1170" style="position:absolute;flip:y;visibility:visible;mso-wrap-style:square" from="2743,3274" to="4848,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YcsQAAADcAAAADwAAAGRycy9kb3ducmV2LnhtbESPQWsCMRSE74X+h/AKvZSataKV1Sht&#10;wSreasXzY/PcLN33siaprv++KRR6HGbmG2a+7LlVZwqx8WJgOChAkVTeNlIb2H+uHqegYkKx2Hoh&#10;A1eKsFzc3syxtP4iH3TepVpliMQSDbiUulLrWDlijAPfkWTv6ANjyjLU2ga8ZDi3+qkoJpqxkbzg&#10;sKM3R9XX7psNjF3Fm9V+/XAa4TYkZn59Xx+Mub/rX2agEvXpP/zX3lgDk/Ez/J7JR0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FhyxAAAANwAAAAPAAAAAAAAAAAA&#10;AAAAAKECAABkcnMvZG93bnJldi54bWxQSwUGAAAAAAQABAD5AAAAkgMAAAAA&#10;" strokeweight="3pt"/>
                    <v:line id="Line 198" o:spid="_x0000_s1171" style="position:absolute;flip:y;visibility:visible;mso-wrap-style:square" from="2744,2799" to="484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AMEAAADcAAAADwAAAGRycy9kb3ducmV2LnhtbERPS2sCMRC+F/ofwhS8lJqtRZHVKG3B&#10;B735oOdhM26W7ky2SdTtvzcHoceP7z1f9tyqC4XYeDHwOixAkVTeNlIbOB5WL1NQMaFYbL2QgT+K&#10;sFw8PsyxtP4qO7rsU61yiMQSDbiUulLrWDlijEPfkWTu5ANjyjDU2ga85nBu9agoJpqxkdzgsKNP&#10;R9XP/swGxq7i7eq4ef59w6+QmPljvfk2ZvDUv89AJerTv/ju3loDk3Fem8/kI6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8wAwQAAANwAAAAPAAAAAAAAAAAAAAAA&#10;AKECAABkcnMvZG93bnJldi54bWxQSwUGAAAAAAQABAD5AAAAjwMAAAAA&#10;" strokeweight="3pt"/>
                    <v:line id="Line 199" o:spid="_x0000_s1172" style="position:absolute;flip:y;visibility:visible;mso-wrap-style:square" from="2743,2297" to="4848,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pm8QAAADcAAAADwAAAGRycy9kb3ducmV2LnhtbESPQWsCMRSE74X+h/AKvZSataLU1Sht&#10;wSreasXzY/PcLN33siaprv++KRR6HGbmG2a+7LlVZwqx8WJgOChAkVTeNlIb2H+uHp9BxYRisfVC&#10;Bq4UYbm4vZljaf1FPui8S7XKEIklGnApdaXWsXLEGAe+I8ne0QfGlGWotQ14yXBu9VNRTDRjI3nB&#10;YUdvjqqv3TcbGLuKN6v9+uE0wm1IzPz6vj4Yc3/Xv8xAJerTf/ivvbEGJuMp/J7JR0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2mbxAAAANwAAAAPAAAAAAAAAAAA&#10;AAAAAKECAABkcnMvZG93bnJldi54bWxQSwUGAAAAAAQABAD5AAAAkgMAAAAA&#10;" strokeweight="3pt"/>
                    <v:line id="Line 200" o:spid="_x0000_s1173" style="position:absolute;flip:y;visibility:visible;mso-wrap-style:square" from="2730,1822" to="4835,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Ku8EAAADcAAAADwAAAGRycy9kb3ducmV2LnhtbERPTUsDMRC9F/wPYQQvxWa1dJFt06JC&#10;benNtfQ8bMbN4s5kTWK7/vvmIHh8vO/VZuRenSnEzouBh1kBiqTxtpPWwPFje/8EKiYUi70XMvBL&#10;ETbrm8kKK+sv8k7nOrUqh0is0IBLaai0jo0jxjjzA0nmPn1gTBmGVtuAlxzOvX4silIzdpIbHA70&#10;6qj5qn/YwMI1vN8ed9PvOR5CYuaXt93JmLvb8XkJKtGY/sV/7r01UJZ5fj6Tj4BeX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Qq7wQAAANwAAAAPAAAAAAAAAAAAAAAA&#10;AKECAABkcnMvZG93bnJldi54bWxQSwUGAAAAAAQABAD5AAAAjwMAAAAA&#10;" strokeweight="3pt"/>
                  </v:group>
                  <v:rect id="Rectangle 201" o:spid="_x0000_s1174" style="position:absolute;left:5312;top:5977;width:20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bxcYA&#10;AADcAAAADwAAAGRycy9kb3ducmV2LnhtbESPT4vCMBTE74LfITzBm6Z6KFqNsiqCLOzBPwt7fDbP&#10;tm7zUppYq59+syB4HGbmN8x82ZpSNFS7wrKC0TACQZxaXXCm4HTcDiYgnEfWWFomBQ9ysFx0O3NM&#10;tL3znpqDz0SAsEtQQe59lUjp0pwMuqGtiIN3sbVBH2SdSV3jPcBNKcdRFEuDBYeFHCta55T+Hm5G&#10;wfn2ddx8Pqr9evNzXen0+Z256Vapfq/9mIHw1Pp3+NXeaQVxP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QbxcYAAADcAAAADwAAAAAAAAAAAAAAAACYAgAAZHJz&#10;L2Rvd25yZXYueG1sUEsFBgAAAAAEAAQA9QAAAIsDAAAAAA==&#10;" fillcolor="#c0504d"/>
                  <v:shape id="AutoShape 202" o:spid="_x0000_s1175" type="#_x0000_t32" style="position:absolute;left:6846;top:6168;width:0;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2/sMAAADcAAAADwAAAGRycy9kb3ducmV2LnhtbESPwWrDMBBE74H+g9hCb7HcQE1xo5jE&#10;UAi9lKSB9LhYG1vEWhlLtZy/rwKFHoeZecOsq9n2YqLRG8cKnrMcBHHjtOFWwenrffkKwgdkjb1j&#10;UnAjD9XmYbHGUrvIB5qOoRUJwr5EBV0IQymlbzqy6DM3ECfv4kaLIcmxlXrEmOC2l6s8L6RFw2mh&#10;w4Hqjprr8ccqMPHTTMO+jruP87fXkcztxRmlnh7n7RuIQHP4D/+191pBUazgfi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Fdv7DAAAA3AAAAA8AAAAAAAAAAAAA&#10;AAAAoQIAAGRycy9kb3ducmV2LnhtbFBLBQYAAAAABAAEAPkAAACRAwAAAAA=&#10;">
                    <v:stroke endarrow="block"/>
                  </v:shape>
                  <v:shape id="AutoShape 203" o:spid="_x0000_s1176" type="#_x0000_t32" style="position:absolute;left:6671;top:6643;width:0;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TZcQAAADcAAAADwAAAGRycy9kb3ducmV2LnhtbESPwWrDMBBE74X8g9hAb42clJjgRjZJ&#10;oBB6CU0C6XGxtraotTKWajl/XxUKPQ4z84bZVpPtxEiDN44VLBcZCOLaacONguvl9WkDwgdkjZ1j&#10;UnAnD1U5e9hioV3kdxrPoREJwr5ABW0IfSGlr1uy6BeuJ07epxsshiSHRuoBY4LbTq6yLJcWDaeF&#10;Fns6tFR/nb+tAhNPZuyPh7h/u314Hcnc184o9Tifdi8gAk3hP/zXPmoFef4M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dNlxAAAANwAAAAPAAAAAAAAAAAA&#10;AAAAAKECAABkcnMvZG93bnJldi54bWxQSwUGAAAAAAQABAD5AAAAkgMAAAAA&#10;">
                    <v:stroke endarrow="block"/>
                  </v:shape>
                  <v:shape id="AutoShape 204" o:spid="_x0000_s1177" type="#_x0000_t32" style="position:absolute;left:6493;top:7118;width:0;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LEcQAAADcAAAADwAAAGRycy9kb3ducmV2LnhtbESPwWrDMBBE74X8g9hAb42c0JjgRjZJ&#10;oBB6CU0C6XGxtraotTKWajl/XxUKPQ4z84bZVpPtxEiDN44VLBcZCOLaacONguvl9WkDwgdkjZ1j&#10;UnAnD1U5e9hioV3kdxrPoREJwr5ABW0IfSGlr1uy6BeuJ07epxsshiSHRuoBY4LbTq6yLJcWDaeF&#10;Fns6tFR/nb+tAhNPZuyPh7h/u314Hcnc184o9Tifdi8gAk3hP/zXPmoFef4M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EsRxAAAANwAAAAPAAAAAAAAAAAA&#10;AAAAAKECAABkcnMvZG93bnJldi54bWxQSwUGAAAAAAQABAD5AAAAkgMAAAAA&#10;">
                    <v:stroke endarrow="block"/>
                  </v:shape>
                  <v:shape id="AutoShape 205" o:spid="_x0000_s1178" type="#_x0000_t32" style="position:absolute;left:6168;top:7620;width:0;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uisIAAADcAAAADwAAAGRycy9kb3ducmV2LnhtbESPQYvCMBSE74L/ITzBm6YuWJZqFBUE&#10;8bLoLqzHR/Nsg81LabJN/fcbYWGPw8x8w6y3g21ET503jhUs5hkI4tJpw5WCr8/j7B2ED8gaG8ek&#10;4EketpvxaI2FdpEv1F9DJRKEfYEK6hDaQkpf1mTRz11LnLy76yyGJLtK6g5jgttGvmVZLi0aTgs1&#10;tnSoqXxcf6wCEz9M354OcX/+vnkdyTyXzig1nQy7FYhAQ/gP/7VPWkGeL+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zuisIAAADcAAAADwAAAAAAAAAAAAAA&#10;AAChAgAAZHJzL2Rvd25yZXYueG1sUEsFBgAAAAAEAAQA+QAAAJADAAAAAA==&#10;">
                    <v:stroke endarrow="block"/>
                  </v:shape>
                  <v:shape id="AutoShape 206" o:spid="_x0000_s1179" type="#_x0000_t32" style="position:absolute;left:5665;top:8095;width:0;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5w/cMAAADcAAAADwAAAGRycy9kb3ducmV2LnhtbESPwWrDMBBE74X8g9hAb7XcQE1xopjU&#10;EAi9lKSB9rhYG1vEWhlLtZy/rwKFHoeZecNsqtn2YqLRG8cKnrMcBHHjtOFWwflz//QKwgdkjb1j&#10;UnAjD9V28bDBUrvIR5pOoRUJwr5EBV0IQymlbzqy6DM3ECfv4kaLIcmxlXrEmOC2l6s8L6RFw2mh&#10;w4Hqjprr6ccqMPHDTMOhjm/vX99eRzK3F2eUelzOuzWIQHP4D/+1D1pBURRwP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cP3DAAAA3AAAAA8AAAAAAAAAAAAA&#10;AAAAoQIAAGRycy9kb3ducmV2LnhtbFBLBQYAAAAABAAEAPkAAACRAwAAAAA=&#10;">
                    <v:stroke endarrow="block"/>
                  </v:shape>
                  <v:shape id="AutoShape 207" o:spid="_x0000_s1180" type="#_x0000_t32" style="position:absolute;left:6969;top:862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eJcUAAADcAAAADwAAAGRycy9kb3ducmV2LnhtbESPQWvCQBSE7wX/w/IEb3VjD2mNriKC&#10;RSw9VCXo7ZF9JsHs27C7auyv7xYEj8PMfMNM551pxJWcry0rGA0TEMSF1TWXCva71esHCB+QNTaW&#10;ScGdPMxnvZcpZtre+Ieu21CKCGGfoYIqhDaT0hcVGfRD2xJH72SdwRClK6V2eItw08i3JEmlwZrj&#10;QoUtLSsqztuLUXD4Gl/ye/5Nm3w03hzRGf+7+1Rq0O8WExCBuvAMP9prrSBN3+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OeJcUAAADcAAAADwAAAAAAAAAA&#10;AAAAAAChAgAAZHJzL2Rvd25yZXYueG1sUEsFBgAAAAAEAAQA+QAAAJMDAAAAAA==&#10;">
                    <v:stroke endarrow="block"/>
                  </v:shape>
                  <v:shape id="Text Box 208" o:spid="_x0000_s1181" type="#_x0000_t202" style="position:absolute;left:5461;top:5380;width:89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F034E3" w:rsidRPr="00657A51" w:rsidRDefault="00F034E3" w:rsidP="00FE52BC">
                          <w:pPr>
                            <w:rPr>
                              <w:i/>
                              <w:sz w:val="28"/>
                              <w:szCs w:val="28"/>
                              <w:lang w:val="en-US"/>
                            </w:rPr>
                          </w:pPr>
                          <w:proofErr w:type="gramStart"/>
                          <w:r>
                            <w:rPr>
                              <w:i/>
                              <w:sz w:val="28"/>
                              <w:szCs w:val="28"/>
                              <w:lang w:val="en-US"/>
                            </w:rPr>
                            <w:t>k</w:t>
                          </w:r>
                          <w:proofErr w:type="gramEnd"/>
                        </w:p>
                      </w:txbxContent>
                    </v:textbox>
                  </v:shape>
                  <v:shape id="Text Box 209" o:spid="_x0000_s1182" type="#_x0000_t202" style="position:absolute;left:7798;top:8150;width:89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F034E3" w:rsidRPr="00657A51" w:rsidRDefault="00F034E3" w:rsidP="00FE52BC">
                          <w:pPr>
                            <w:rPr>
                              <w:i/>
                              <w:sz w:val="28"/>
                              <w:szCs w:val="28"/>
                              <w:lang w:val="en-US"/>
                            </w:rPr>
                          </w:pPr>
                          <w:proofErr w:type="gramStart"/>
                          <w:r>
                            <w:rPr>
                              <w:i/>
                              <w:sz w:val="28"/>
                              <w:szCs w:val="28"/>
                              <w:lang w:val="en-US"/>
                            </w:rPr>
                            <w:t>t</w:t>
                          </w:r>
                          <w:proofErr w:type="gramEnd"/>
                        </w:p>
                      </w:txbxContent>
                    </v:textbox>
                  </v:shape>
                </v:group>
                <v:shape id="Text Box 210" o:spid="_x0000_s1183" type="#_x0000_t202" style="position:absolute;left:7010;top:7118;width:110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rsidR="00F034E3" w:rsidRPr="00580A45" w:rsidRDefault="00F034E3" w:rsidP="00FE52BC">
                        <w:pPr>
                          <w:rPr>
                            <w:i/>
                            <w:lang w:val="en-US"/>
                          </w:rPr>
                        </w:pPr>
                        <w:r>
                          <w:rPr>
                            <w:i/>
                            <w:lang w:val="en-US"/>
                          </w:rPr>
                          <w:t>K</w:t>
                        </w:r>
                      </w:p>
                    </w:txbxContent>
                  </v:textbox>
                </v:shape>
              </v:group>
            </w:pict>
          </mc:Fallback>
        </mc:AlternateContent>
      </w: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Pr="00735D6E" w:rsidRDefault="00FE52BC" w:rsidP="00FE52BC">
      <w:pPr>
        <w:spacing w:after="0" w:line="240" w:lineRule="auto"/>
        <w:rPr>
          <w:rFonts w:ascii="Times New Roman" w:hAnsi="Times New Roman" w:cs="Times New Roman"/>
          <w:sz w:val="28"/>
          <w:szCs w:val="28"/>
        </w:rPr>
      </w:pPr>
    </w:p>
    <w:p w:rsidR="00FE52BC"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r w:rsidRPr="00BF7DFD">
        <w:rPr>
          <w:rFonts w:ascii="Times New Roman" w:hAnsi="Times New Roman" w:cs="Times New Roman"/>
          <w:sz w:val="28"/>
          <w:szCs w:val="28"/>
        </w:rPr>
        <w:t>Рис.</w:t>
      </w:r>
      <w:r>
        <w:rPr>
          <w:rFonts w:ascii="Times New Roman" w:hAnsi="Times New Roman" w:cs="Times New Roman"/>
          <w:sz w:val="28"/>
          <w:szCs w:val="28"/>
        </w:rPr>
        <w:t>21.</w:t>
      </w:r>
      <w:r w:rsidRPr="00BF7DFD">
        <w:rPr>
          <w:rFonts w:ascii="Times New Roman" w:hAnsi="Times New Roman" w:cs="Times New Roman"/>
          <w:sz w:val="28"/>
          <w:szCs w:val="28"/>
        </w:rPr>
        <w:t>1</w:t>
      </w:r>
      <w:r>
        <w:rPr>
          <w:rFonts w:ascii="Times New Roman" w:hAnsi="Times New Roman" w:cs="Times New Roman"/>
          <w:sz w:val="28"/>
          <w:szCs w:val="28"/>
        </w:rPr>
        <w:t>2</w:t>
      </w:r>
      <w:r w:rsidRPr="00BF7DFD">
        <w:rPr>
          <w:rFonts w:ascii="Times New Roman" w:hAnsi="Times New Roman" w:cs="Times New Roman"/>
          <w:sz w:val="28"/>
          <w:szCs w:val="28"/>
        </w:rPr>
        <w:t>. Упрощенная диаграмма траектории обучения.</w:t>
      </w:r>
    </w:p>
    <w:p w:rsidR="00FE52BC" w:rsidRPr="00BF7DFD" w:rsidRDefault="00FE52BC" w:rsidP="00FE52BC">
      <w:pPr>
        <w:spacing w:after="0" w:line="240" w:lineRule="auto"/>
        <w:rPr>
          <w:rFonts w:ascii="Times New Roman" w:hAnsi="Times New Roman" w:cs="Times New Roman"/>
          <w:sz w:val="28"/>
          <w:szCs w:val="28"/>
        </w:rPr>
      </w:pPr>
    </w:p>
    <w:p w:rsidR="00FE52BC" w:rsidRPr="00404C6B"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78309C">
        <w:rPr>
          <w:rFonts w:ascii="Times New Roman" w:hAnsi="Times New Roman" w:cs="Times New Roman"/>
          <w:sz w:val="28"/>
          <w:szCs w:val="28"/>
        </w:rPr>
        <w:t xml:space="preserve"> </w:t>
      </w:r>
      <w:r>
        <w:rPr>
          <w:rFonts w:ascii="Times New Roman" w:hAnsi="Times New Roman" w:cs="Times New Roman"/>
          <w:sz w:val="28"/>
          <w:szCs w:val="28"/>
        </w:rPr>
        <w:t>уравнениях</w:t>
      </w:r>
      <w:r w:rsidRPr="0078309C">
        <w:rPr>
          <w:rFonts w:ascii="Times New Roman" w:hAnsi="Times New Roman" w:cs="Times New Roman"/>
          <w:sz w:val="28"/>
          <w:szCs w:val="28"/>
        </w:rPr>
        <w:t xml:space="preserve"> (</w:t>
      </w:r>
      <w:r>
        <w:rPr>
          <w:rFonts w:ascii="Times New Roman" w:hAnsi="Times New Roman" w:cs="Times New Roman"/>
          <w:sz w:val="28"/>
          <w:szCs w:val="28"/>
        </w:rPr>
        <w:t>21.</w:t>
      </w:r>
      <w:r w:rsidRPr="0078309C">
        <w:rPr>
          <w:rFonts w:ascii="Times New Roman" w:hAnsi="Times New Roman" w:cs="Times New Roman"/>
          <w:sz w:val="28"/>
          <w:szCs w:val="28"/>
        </w:rPr>
        <w:t>1) – (</w:t>
      </w:r>
      <w:r>
        <w:rPr>
          <w:rFonts w:ascii="Times New Roman" w:hAnsi="Times New Roman" w:cs="Times New Roman"/>
          <w:sz w:val="28"/>
          <w:szCs w:val="28"/>
        </w:rPr>
        <w:t>21.</w:t>
      </w:r>
      <w:r w:rsidRPr="0078309C">
        <w:rPr>
          <w:rFonts w:ascii="Times New Roman" w:hAnsi="Times New Roman" w:cs="Times New Roman"/>
          <w:sz w:val="28"/>
          <w:szCs w:val="28"/>
        </w:rPr>
        <w:t xml:space="preserve">4) </w:t>
      </w:r>
      <w:r>
        <w:rPr>
          <w:rFonts w:ascii="Times New Roman" w:hAnsi="Times New Roman" w:cs="Times New Roman"/>
          <w:sz w:val="28"/>
          <w:szCs w:val="28"/>
        </w:rPr>
        <w:t>также</w:t>
      </w:r>
      <w:r w:rsidRPr="0078309C">
        <w:rPr>
          <w:rFonts w:ascii="Times New Roman" w:hAnsi="Times New Roman" w:cs="Times New Roman"/>
          <w:sz w:val="28"/>
          <w:szCs w:val="28"/>
        </w:rPr>
        <w:t xml:space="preserve"> </w:t>
      </w:r>
      <w:r>
        <w:rPr>
          <w:rFonts w:ascii="Times New Roman" w:hAnsi="Times New Roman" w:cs="Times New Roman"/>
          <w:sz w:val="28"/>
          <w:szCs w:val="28"/>
        </w:rPr>
        <w:t>принимается</w:t>
      </w:r>
      <w:r w:rsidRPr="0078309C">
        <w:rPr>
          <w:rFonts w:ascii="Times New Roman" w:hAnsi="Times New Roman" w:cs="Times New Roman"/>
          <w:sz w:val="28"/>
          <w:szCs w:val="28"/>
        </w:rPr>
        <w:t xml:space="preserve"> </w:t>
      </w:r>
      <w:r>
        <w:rPr>
          <w:rFonts w:ascii="Times New Roman" w:hAnsi="Times New Roman" w:cs="Times New Roman"/>
          <w:sz w:val="28"/>
          <w:szCs w:val="28"/>
        </w:rPr>
        <w:t>во</w:t>
      </w:r>
      <w:r w:rsidRPr="0078309C">
        <w:rPr>
          <w:rFonts w:ascii="Times New Roman" w:hAnsi="Times New Roman" w:cs="Times New Roman"/>
          <w:sz w:val="28"/>
          <w:szCs w:val="28"/>
        </w:rPr>
        <w:t xml:space="preserve"> </w:t>
      </w:r>
      <w:r>
        <w:rPr>
          <w:rFonts w:ascii="Times New Roman" w:hAnsi="Times New Roman" w:cs="Times New Roman"/>
          <w:sz w:val="28"/>
          <w:szCs w:val="28"/>
        </w:rPr>
        <w:t>внимание</w:t>
      </w:r>
      <w:r w:rsidRPr="0078309C">
        <w:rPr>
          <w:rFonts w:ascii="Times New Roman" w:hAnsi="Times New Roman" w:cs="Times New Roman"/>
          <w:sz w:val="28"/>
          <w:szCs w:val="28"/>
        </w:rPr>
        <w:t xml:space="preserve">, </w:t>
      </w:r>
      <w:r>
        <w:rPr>
          <w:rFonts w:ascii="Times New Roman" w:hAnsi="Times New Roman" w:cs="Times New Roman"/>
          <w:sz w:val="28"/>
          <w:szCs w:val="28"/>
        </w:rPr>
        <w:t>что</w:t>
      </w:r>
      <w:r w:rsidRPr="0078309C">
        <w:rPr>
          <w:rFonts w:ascii="Times New Roman" w:hAnsi="Times New Roman" w:cs="Times New Roman"/>
          <w:sz w:val="28"/>
          <w:szCs w:val="28"/>
        </w:rPr>
        <w:t xml:space="preserve"> </w:t>
      </w:r>
      <w:r>
        <w:rPr>
          <w:rFonts w:ascii="Times New Roman" w:hAnsi="Times New Roman" w:cs="Times New Roman"/>
          <w:sz w:val="28"/>
          <w:szCs w:val="28"/>
        </w:rPr>
        <w:t>студент</w:t>
      </w:r>
      <w:r w:rsidRPr="0078309C">
        <w:rPr>
          <w:rFonts w:ascii="Times New Roman" w:hAnsi="Times New Roman" w:cs="Times New Roman"/>
          <w:sz w:val="28"/>
          <w:szCs w:val="28"/>
        </w:rPr>
        <w:t xml:space="preserve"> </w:t>
      </w:r>
      <w:r>
        <w:rPr>
          <w:rFonts w:ascii="Times New Roman" w:hAnsi="Times New Roman" w:cs="Times New Roman"/>
          <w:sz w:val="28"/>
          <w:szCs w:val="28"/>
        </w:rPr>
        <w:t>может</w:t>
      </w:r>
      <w:r w:rsidRPr="0078309C">
        <w:rPr>
          <w:rFonts w:ascii="Times New Roman" w:hAnsi="Times New Roman" w:cs="Times New Roman"/>
          <w:sz w:val="28"/>
          <w:szCs w:val="28"/>
        </w:rPr>
        <w:t xml:space="preserve"> </w:t>
      </w:r>
      <w:r>
        <w:rPr>
          <w:rFonts w:ascii="Times New Roman" w:hAnsi="Times New Roman" w:cs="Times New Roman"/>
          <w:sz w:val="28"/>
          <w:szCs w:val="28"/>
        </w:rPr>
        <w:t>забыть</w:t>
      </w:r>
      <w:r w:rsidRPr="0078309C">
        <w:rPr>
          <w:rFonts w:ascii="Times New Roman" w:hAnsi="Times New Roman" w:cs="Times New Roman"/>
          <w:sz w:val="28"/>
          <w:szCs w:val="28"/>
        </w:rPr>
        <w:t xml:space="preserve"> </w:t>
      </w:r>
      <w:r>
        <w:rPr>
          <w:rFonts w:ascii="Times New Roman" w:hAnsi="Times New Roman" w:cs="Times New Roman"/>
          <w:sz w:val="28"/>
          <w:szCs w:val="28"/>
        </w:rPr>
        <w:t>определенную</w:t>
      </w:r>
      <w:r w:rsidRPr="0078309C">
        <w:rPr>
          <w:rFonts w:ascii="Times New Roman" w:hAnsi="Times New Roman" w:cs="Times New Roman"/>
          <w:sz w:val="28"/>
          <w:szCs w:val="28"/>
        </w:rPr>
        <w:t xml:space="preserve"> </w:t>
      </w:r>
      <w:r>
        <w:rPr>
          <w:rFonts w:ascii="Times New Roman" w:hAnsi="Times New Roman" w:cs="Times New Roman"/>
          <w:sz w:val="28"/>
          <w:szCs w:val="28"/>
        </w:rPr>
        <w:t>информацию</w:t>
      </w:r>
      <w:r w:rsidRPr="0078309C">
        <w:rPr>
          <w:rFonts w:ascii="Times New Roman" w:hAnsi="Times New Roman" w:cs="Times New Roman"/>
          <w:sz w:val="28"/>
          <w:szCs w:val="28"/>
        </w:rPr>
        <w:t xml:space="preserve">, </w:t>
      </w:r>
      <w:r>
        <w:rPr>
          <w:rFonts w:ascii="Times New Roman" w:hAnsi="Times New Roman" w:cs="Times New Roman"/>
          <w:sz w:val="28"/>
          <w:szCs w:val="28"/>
        </w:rPr>
        <w:t>т</w:t>
      </w:r>
      <w:r w:rsidRPr="0078309C">
        <w:rPr>
          <w:rFonts w:ascii="Times New Roman" w:hAnsi="Times New Roman" w:cs="Times New Roman"/>
          <w:sz w:val="28"/>
          <w:szCs w:val="28"/>
        </w:rPr>
        <w:t>.</w:t>
      </w:r>
      <w:r>
        <w:rPr>
          <w:rFonts w:ascii="Times New Roman" w:hAnsi="Times New Roman" w:cs="Times New Roman"/>
          <w:sz w:val="28"/>
          <w:szCs w:val="28"/>
        </w:rPr>
        <w:t>е</w:t>
      </w:r>
      <w:r w:rsidRPr="0078309C">
        <w:rPr>
          <w:rFonts w:ascii="Times New Roman" w:hAnsi="Times New Roman" w:cs="Times New Roman"/>
          <w:sz w:val="28"/>
          <w:szCs w:val="28"/>
        </w:rPr>
        <w:t xml:space="preserve">. </w:t>
      </w:r>
      <w:r>
        <w:rPr>
          <w:rFonts w:ascii="Times New Roman" w:hAnsi="Times New Roman" w:cs="Times New Roman"/>
          <w:sz w:val="28"/>
          <w:szCs w:val="28"/>
        </w:rPr>
        <w:t xml:space="preserve">на диаграмме рис.1.12 имеют место не только прямые, но и обратные переходы, которые описываются членами вида </w:t>
      </w:r>
      <w:r w:rsidRPr="00BF7DFD">
        <w:rPr>
          <w:rFonts w:ascii="Times New Roman" w:hAnsi="Times New Roman" w:cs="Times New Roman"/>
          <w:i/>
          <w:sz w:val="28"/>
          <w:szCs w:val="28"/>
          <w:lang w:val="en-US"/>
        </w:rPr>
        <w:t>N</w:t>
      </w:r>
      <w:r w:rsidRPr="00BF7DFD">
        <w:rPr>
          <w:rFonts w:ascii="Times New Roman" w:hAnsi="Times New Roman" w:cs="Times New Roman"/>
          <w:i/>
          <w:sz w:val="28"/>
          <w:szCs w:val="28"/>
          <w:vertAlign w:val="subscript"/>
          <w:lang w:val="en-US"/>
        </w:rPr>
        <w:t>j</w:t>
      </w:r>
      <w:r w:rsidRPr="0078309C">
        <w:rPr>
          <w:rFonts w:ascii="Times New Roman" w:hAnsi="Times New Roman" w:cs="Times New Roman"/>
          <w:i/>
          <w:sz w:val="28"/>
          <w:szCs w:val="28"/>
        </w:rPr>
        <w:t>/</w:t>
      </w:r>
      <w:r w:rsidRPr="00BF7DFD">
        <w:rPr>
          <w:rFonts w:ascii="Times New Roman" w:hAnsi="Times New Roman" w:cs="Times New Roman"/>
          <w:i/>
          <w:sz w:val="28"/>
          <w:szCs w:val="28"/>
          <w:lang w:val="en-US"/>
        </w:rPr>
        <w:sym w:font="Symbol" w:char="F074"/>
      </w:r>
      <w:r w:rsidRPr="00BF7DFD">
        <w:rPr>
          <w:rFonts w:ascii="Times New Roman" w:hAnsi="Times New Roman" w:cs="Times New Roman"/>
          <w:i/>
          <w:sz w:val="28"/>
          <w:szCs w:val="28"/>
          <w:vertAlign w:val="subscript"/>
          <w:lang w:val="en-US"/>
        </w:rPr>
        <w:t>j</w:t>
      </w:r>
      <w:r w:rsidRPr="0078309C">
        <w:rPr>
          <w:rFonts w:ascii="Times New Roman" w:hAnsi="Times New Roman" w:cs="Times New Roman"/>
          <w:sz w:val="28"/>
          <w:szCs w:val="28"/>
        </w:rPr>
        <w:t xml:space="preserve">. </w:t>
      </w:r>
      <w:r>
        <w:rPr>
          <w:rFonts w:ascii="Times New Roman" w:hAnsi="Times New Roman" w:cs="Times New Roman"/>
          <w:sz w:val="28"/>
          <w:szCs w:val="28"/>
        </w:rPr>
        <w:t xml:space="preserve">В уравнениях (21.1) – (21.5) принимается также во внимание конечная продолжительность периода обучения: студент может покинуть университет и не получив знаний, предусмотренных программой. </w:t>
      </w:r>
    </w:p>
    <w:p w:rsidR="00FE52BC" w:rsidRPr="00404C6B" w:rsidRDefault="00FE52BC" w:rsidP="00FE52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Система</w:t>
      </w:r>
      <w:r w:rsidRPr="00404C6B">
        <w:rPr>
          <w:rFonts w:ascii="Times New Roman" w:hAnsi="Times New Roman" w:cs="Times New Roman"/>
          <w:sz w:val="28"/>
          <w:szCs w:val="28"/>
        </w:rPr>
        <w:t xml:space="preserve"> (</w:t>
      </w:r>
      <w:r>
        <w:rPr>
          <w:rFonts w:ascii="Times New Roman" w:hAnsi="Times New Roman" w:cs="Times New Roman"/>
          <w:sz w:val="28"/>
          <w:szCs w:val="28"/>
        </w:rPr>
        <w:t>21.</w:t>
      </w:r>
      <w:r w:rsidRPr="00404C6B">
        <w:rPr>
          <w:rFonts w:ascii="Times New Roman" w:hAnsi="Times New Roman" w:cs="Times New Roman"/>
          <w:sz w:val="28"/>
          <w:szCs w:val="28"/>
        </w:rPr>
        <w:t>2) – (</w:t>
      </w:r>
      <w:r>
        <w:rPr>
          <w:rFonts w:ascii="Times New Roman" w:hAnsi="Times New Roman" w:cs="Times New Roman"/>
          <w:sz w:val="28"/>
          <w:szCs w:val="28"/>
        </w:rPr>
        <w:t>21.</w:t>
      </w:r>
      <w:r w:rsidRPr="00404C6B">
        <w:rPr>
          <w:rFonts w:ascii="Times New Roman" w:hAnsi="Times New Roman" w:cs="Times New Roman"/>
          <w:sz w:val="28"/>
          <w:szCs w:val="28"/>
        </w:rPr>
        <w:t xml:space="preserve">4) </w:t>
      </w:r>
      <w:r>
        <w:rPr>
          <w:rFonts w:ascii="Times New Roman" w:hAnsi="Times New Roman" w:cs="Times New Roman"/>
          <w:sz w:val="28"/>
          <w:szCs w:val="28"/>
        </w:rPr>
        <w:t>достаточно</w:t>
      </w:r>
      <w:r w:rsidRPr="00404C6B">
        <w:rPr>
          <w:rFonts w:ascii="Times New Roman" w:hAnsi="Times New Roman" w:cs="Times New Roman"/>
          <w:sz w:val="28"/>
          <w:szCs w:val="28"/>
        </w:rPr>
        <w:t xml:space="preserve"> </w:t>
      </w:r>
      <w:r>
        <w:rPr>
          <w:rFonts w:ascii="Times New Roman" w:hAnsi="Times New Roman" w:cs="Times New Roman"/>
          <w:sz w:val="28"/>
          <w:szCs w:val="28"/>
        </w:rPr>
        <w:t>сложна</w:t>
      </w:r>
      <w:r w:rsidRPr="00404C6B">
        <w:rPr>
          <w:rFonts w:ascii="Times New Roman" w:hAnsi="Times New Roman" w:cs="Times New Roman"/>
          <w:sz w:val="28"/>
          <w:szCs w:val="28"/>
        </w:rPr>
        <w:t xml:space="preserve"> </w:t>
      </w:r>
      <w:r>
        <w:rPr>
          <w:rFonts w:ascii="Times New Roman" w:hAnsi="Times New Roman" w:cs="Times New Roman"/>
          <w:sz w:val="28"/>
          <w:szCs w:val="28"/>
        </w:rPr>
        <w:t>для</w:t>
      </w:r>
      <w:r w:rsidRPr="00404C6B">
        <w:rPr>
          <w:rFonts w:ascii="Times New Roman" w:hAnsi="Times New Roman" w:cs="Times New Roman"/>
          <w:sz w:val="28"/>
          <w:szCs w:val="28"/>
        </w:rPr>
        <w:t xml:space="preserve"> </w:t>
      </w:r>
      <w:r>
        <w:rPr>
          <w:rFonts w:ascii="Times New Roman" w:hAnsi="Times New Roman" w:cs="Times New Roman"/>
          <w:sz w:val="28"/>
          <w:szCs w:val="28"/>
        </w:rPr>
        <w:t>аналитического</w:t>
      </w:r>
      <w:r w:rsidRPr="00404C6B">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Pr="00404C6B">
        <w:rPr>
          <w:rFonts w:ascii="Times New Roman" w:hAnsi="Times New Roman" w:cs="Times New Roman"/>
          <w:sz w:val="28"/>
          <w:szCs w:val="28"/>
        </w:rPr>
        <w:t xml:space="preserve">, </w:t>
      </w:r>
      <w:r>
        <w:rPr>
          <w:rFonts w:ascii="Times New Roman" w:hAnsi="Times New Roman" w:cs="Times New Roman"/>
          <w:sz w:val="28"/>
          <w:szCs w:val="28"/>
        </w:rPr>
        <w:t>тем</w:t>
      </w:r>
      <w:r w:rsidRPr="00404C6B">
        <w:rPr>
          <w:rFonts w:ascii="Times New Roman" w:hAnsi="Times New Roman" w:cs="Times New Roman"/>
          <w:sz w:val="28"/>
          <w:szCs w:val="28"/>
        </w:rPr>
        <w:t xml:space="preserve"> </w:t>
      </w:r>
      <w:r>
        <w:rPr>
          <w:rFonts w:ascii="Times New Roman" w:hAnsi="Times New Roman" w:cs="Times New Roman"/>
          <w:sz w:val="28"/>
          <w:szCs w:val="28"/>
        </w:rPr>
        <w:t>не</w:t>
      </w:r>
      <w:r w:rsidRPr="00404C6B">
        <w:rPr>
          <w:rFonts w:ascii="Times New Roman" w:hAnsi="Times New Roman" w:cs="Times New Roman"/>
          <w:sz w:val="28"/>
          <w:szCs w:val="28"/>
        </w:rPr>
        <w:t xml:space="preserve"> </w:t>
      </w:r>
      <w:r>
        <w:rPr>
          <w:rFonts w:ascii="Times New Roman" w:hAnsi="Times New Roman" w:cs="Times New Roman"/>
          <w:sz w:val="28"/>
          <w:szCs w:val="28"/>
        </w:rPr>
        <w:t>менее,</w:t>
      </w:r>
      <w:r w:rsidRPr="00404C6B">
        <w:rPr>
          <w:rFonts w:ascii="Times New Roman" w:hAnsi="Times New Roman" w:cs="Times New Roman"/>
          <w:sz w:val="28"/>
          <w:szCs w:val="28"/>
        </w:rPr>
        <w:t xml:space="preserve"> </w:t>
      </w:r>
      <w:r>
        <w:rPr>
          <w:rFonts w:ascii="Times New Roman" w:hAnsi="Times New Roman" w:cs="Times New Roman"/>
          <w:sz w:val="28"/>
          <w:szCs w:val="28"/>
        </w:rPr>
        <w:t>некоторые</w:t>
      </w:r>
      <w:r w:rsidRPr="00404C6B">
        <w:rPr>
          <w:rFonts w:ascii="Times New Roman" w:hAnsi="Times New Roman" w:cs="Times New Roman"/>
          <w:sz w:val="28"/>
          <w:szCs w:val="28"/>
        </w:rPr>
        <w:t xml:space="preserve"> </w:t>
      </w:r>
      <w:r>
        <w:rPr>
          <w:rFonts w:ascii="Times New Roman" w:hAnsi="Times New Roman" w:cs="Times New Roman"/>
          <w:sz w:val="28"/>
          <w:szCs w:val="28"/>
        </w:rPr>
        <w:t>существенные</w:t>
      </w:r>
      <w:r w:rsidRPr="00404C6B">
        <w:rPr>
          <w:rFonts w:ascii="Times New Roman" w:hAnsi="Times New Roman" w:cs="Times New Roman"/>
          <w:sz w:val="28"/>
          <w:szCs w:val="28"/>
        </w:rPr>
        <w:t xml:space="preserve"> </w:t>
      </w:r>
      <w:r>
        <w:rPr>
          <w:rFonts w:ascii="Times New Roman" w:hAnsi="Times New Roman" w:cs="Times New Roman"/>
          <w:sz w:val="28"/>
          <w:szCs w:val="28"/>
        </w:rPr>
        <w:t>результаты</w:t>
      </w:r>
      <w:r w:rsidRPr="00404C6B">
        <w:rPr>
          <w:rFonts w:ascii="Times New Roman" w:hAnsi="Times New Roman" w:cs="Times New Roman"/>
          <w:sz w:val="28"/>
          <w:szCs w:val="28"/>
        </w:rPr>
        <w:t xml:space="preserve"> </w:t>
      </w:r>
      <w:r>
        <w:rPr>
          <w:rFonts w:ascii="Times New Roman" w:hAnsi="Times New Roman" w:cs="Times New Roman"/>
          <w:sz w:val="28"/>
          <w:szCs w:val="28"/>
        </w:rPr>
        <w:t>могут</w:t>
      </w:r>
      <w:r w:rsidRPr="00404C6B">
        <w:rPr>
          <w:rFonts w:ascii="Times New Roman" w:hAnsi="Times New Roman" w:cs="Times New Roman"/>
          <w:sz w:val="28"/>
          <w:szCs w:val="28"/>
        </w:rPr>
        <w:t xml:space="preserve"> </w:t>
      </w:r>
      <w:r>
        <w:rPr>
          <w:rFonts w:ascii="Times New Roman" w:hAnsi="Times New Roman" w:cs="Times New Roman"/>
          <w:sz w:val="28"/>
          <w:szCs w:val="28"/>
        </w:rPr>
        <w:t>быть</w:t>
      </w:r>
      <w:r w:rsidRPr="00404C6B">
        <w:rPr>
          <w:rFonts w:ascii="Times New Roman" w:hAnsi="Times New Roman" w:cs="Times New Roman"/>
          <w:sz w:val="28"/>
          <w:szCs w:val="28"/>
        </w:rPr>
        <w:t xml:space="preserve"> </w:t>
      </w:r>
      <w:r>
        <w:rPr>
          <w:rFonts w:ascii="Times New Roman" w:hAnsi="Times New Roman" w:cs="Times New Roman"/>
          <w:sz w:val="28"/>
          <w:szCs w:val="28"/>
        </w:rPr>
        <w:t>получены</w:t>
      </w:r>
      <w:r w:rsidRPr="00404C6B">
        <w:rPr>
          <w:rFonts w:ascii="Times New Roman" w:hAnsi="Times New Roman" w:cs="Times New Roman"/>
          <w:sz w:val="28"/>
          <w:szCs w:val="28"/>
        </w:rPr>
        <w:t xml:space="preserve"> </w:t>
      </w:r>
      <w:r>
        <w:rPr>
          <w:rFonts w:ascii="Times New Roman" w:hAnsi="Times New Roman" w:cs="Times New Roman"/>
          <w:sz w:val="28"/>
          <w:szCs w:val="28"/>
        </w:rPr>
        <w:t>с</w:t>
      </w:r>
      <w:r w:rsidRPr="00404C6B">
        <w:rPr>
          <w:rFonts w:ascii="Times New Roman" w:hAnsi="Times New Roman" w:cs="Times New Roman"/>
          <w:sz w:val="28"/>
          <w:szCs w:val="28"/>
        </w:rPr>
        <w:t xml:space="preserve"> </w:t>
      </w:r>
      <w:r>
        <w:rPr>
          <w:rFonts w:ascii="Times New Roman" w:hAnsi="Times New Roman" w:cs="Times New Roman"/>
          <w:sz w:val="28"/>
          <w:szCs w:val="28"/>
        </w:rPr>
        <w:t>помощью</w:t>
      </w:r>
      <w:r w:rsidRPr="00404C6B">
        <w:rPr>
          <w:rFonts w:ascii="Times New Roman" w:hAnsi="Times New Roman" w:cs="Times New Roman"/>
          <w:sz w:val="28"/>
          <w:szCs w:val="28"/>
        </w:rPr>
        <w:t xml:space="preserve"> </w:t>
      </w:r>
      <w:r>
        <w:rPr>
          <w:rFonts w:ascii="Times New Roman" w:hAnsi="Times New Roman" w:cs="Times New Roman"/>
          <w:sz w:val="28"/>
          <w:szCs w:val="28"/>
        </w:rPr>
        <w:t>упрощенной</w:t>
      </w:r>
      <w:r w:rsidRPr="00404C6B">
        <w:rPr>
          <w:rFonts w:ascii="Times New Roman" w:hAnsi="Times New Roman" w:cs="Times New Roman"/>
          <w:sz w:val="28"/>
          <w:szCs w:val="28"/>
        </w:rPr>
        <w:t xml:space="preserve"> </w:t>
      </w:r>
      <w:r>
        <w:rPr>
          <w:rFonts w:ascii="Times New Roman" w:hAnsi="Times New Roman" w:cs="Times New Roman"/>
          <w:sz w:val="28"/>
          <w:szCs w:val="28"/>
        </w:rPr>
        <w:t>модели</w:t>
      </w:r>
      <w:r w:rsidRPr="00404C6B">
        <w:rPr>
          <w:rFonts w:ascii="Times New Roman" w:hAnsi="Times New Roman" w:cs="Times New Roman"/>
          <w:sz w:val="28"/>
          <w:szCs w:val="28"/>
        </w:rPr>
        <w:t xml:space="preserve">, </w:t>
      </w:r>
      <w:r>
        <w:rPr>
          <w:rFonts w:ascii="Times New Roman" w:hAnsi="Times New Roman" w:cs="Times New Roman"/>
          <w:sz w:val="28"/>
          <w:szCs w:val="28"/>
        </w:rPr>
        <w:t>которая</w:t>
      </w:r>
      <w:r w:rsidRPr="00404C6B">
        <w:rPr>
          <w:rFonts w:ascii="Times New Roman" w:hAnsi="Times New Roman" w:cs="Times New Roman"/>
          <w:sz w:val="28"/>
          <w:szCs w:val="28"/>
        </w:rPr>
        <w:t xml:space="preserve"> </w:t>
      </w:r>
      <w:r>
        <w:rPr>
          <w:rFonts w:ascii="Times New Roman" w:hAnsi="Times New Roman" w:cs="Times New Roman"/>
          <w:sz w:val="28"/>
          <w:szCs w:val="28"/>
        </w:rPr>
        <w:t>содержит</w:t>
      </w:r>
      <w:r w:rsidRPr="00404C6B">
        <w:rPr>
          <w:rFonts w:ascii="Times New Roman" w:hAnsi="Times New Roman" w:cs="Times New Roman"/>
          <w:sz w:val="28"/>
          <w:szCs w:val="28"/>
        </w:rPr>
        <w:t xml:space="preserve"> </w:t>
      </w:r>
      <w:r>
        <w:rPr>
          <w:rFonts w:ascii="Times New Roman" w:hAnsi="Times New Roman" w:cs="Times New Roman"/>
          <w:sz w:val="28"/>
          <w:szCs w:val="28"/>
        </w:rPr>
        <w:t>только</w:t>
      </w:r>
      <w:r w:rsidRPr="00404C6B">
        <w:rPr>
          <w:rFonts w:ascii="Times New Roman" w:hAnsi="Times New Roman" w:cs="Times New Roman"/>
          <w:sz w:val="28"/>
          <w:szCs w:val="28"/>
        </w:rPr>
        <w:t xml:space="preserve"> </w:t>
      </w:r>
      <w:r>
        <w:rPr>
          <w:rFonts w:ascii="Times New Roman" w:hAnsi="Times New Roman" w:cs="Times New Roman"/>
          <w:sz w:val="28"/>
          <w:szCs w:val="28"/>
        </w:rPr>
        <w:t>три</w:t>
      </w:r>
      <w:r w:rsidRPr="00404C6B">
        <w:rPr>
          <w:rFonts w:ascii="Times New Roman" w:hAnsi="Times New Roman" w:cs="Times New Roman"/>
          <w:sz w:val="28"/>
          <w:szCs w:val="28"/>
        </w:rPr>
        <w:t xml:space="preserve"> </w:t>
      </w:r>
      <w:r>
        <w:rPr>
          <w:rFonts w:ascii="Times New Roman" w:hAnsi="Times New Roman" w:cs="Times New Roman"/>
          <w:sz w:val="28"/>
          <w:szCs w:val="28"/>
        </w:rPr>
        <w:t>уровня</w:t>
      </w:r>
      <w:r w:rsidRPr="00404C6B">
        <w:rPr>
          <w:rFonts w:ascii="Times New Roman" w:hAnsi="Times New Roman" w:cs="Times New Roman"/>
          <w:sz w:val="28"/>
          <w:szCs w:val="28"/>
        </w:rPr>
        <w:t xml:space="preserve">. </w:t>
      </w:r>
      <w:r>
        <w:rPr>
          <w:rFonts w:ascii="Times New Roman" w:hAnsi="Times New Roman" w:cs="Times New Roman"/>
          <w:sz w:val="28"/>
          <w:szCs w:val="28"/>
        </w:rPr>
        <w:t>Соответствующая упрощенная система уравнений иметь вид</w:t>
      </w:r>
      <w:r w:rsidRPr="00404C6B">
        <w:rPr>
          <w:rFonts w:ascii="Times New Roman" w:hAnsi="Times New Roman" w:cs="Times New Roman"/>
          <w:sz w:val="28"/>
          <w:szCs w:val="28"/>
        </w:rPr>
        <w:t xml:space="preserve">. </w:t>
      </w:r>
    </w:p>
    <w:p w:rsidR="00FE52BC" w:rsidRPr="00404C6B" w:rsidRDefault="00FE52BC" w:rsidP="00FE52BC">
      <w:pPr>
        <w:spacing w:after="0" w:line="240" w:lineRule="auto"/>
        <w:rPr>
          <w:rFonts w:ascii="Times New Roman" w:hAnsi="Times New Roman" w:cs="Times New Roman"/>
          <w:sz w:val="28"/>
          <w:szCs w:val="28"/>
        </w:rPr>
      </w:pPr>
    </w:p>
    <w:p w:rsidR="00FE52BC" w:rsidRPr="00404C6B" w:rsidRDefault="00FE52BC" w:rsidP="00FE52BC">
      <w:pPr>
        <w:tabs>
          <w:tab w:val="left" w:pos="8505"/>
        </w:tabs>
        <w:spacing w:after="0" w:line="240" w:lineRule="auto"/>
        <w:rPr>
          <w:rFonts w:ascii="Times New Roman" w:hAnsi="Times New Roman" w:cs="Times New Roman"/>
          <w:sz w:val="28"/>
          <w:szCs w:val="28"/>
        </w:rPr>
      </w:pPr>
      <w:r w:rsidRPr="00BF7DFD">
        <w:rPr>
          <w:rFonts w:ascii="Times New Roman" w:hAnsi="Times New Roman" w:cs="Times New Roman"/>
          <w:position w:val="-30"/>
          <w:sz w:val="28"/>
          <w:szCs w:val="28"/>
          <w:lang w:val="en-US"/>
        </w:rPr>
        <w:object w:dxaOrig="4180" w:dyaOrig="680">
          <v:shape id="_x0000_i1041" type="#_x0000_t75" style="width:208.8pt;height:31.2pt" o:ole="">
            <v:imagedata r:id="rId96" o:title=""/>
          </v:shape>
          <o:OLEObject Type="Embed" ProgID="Equation.3" ShapeID="_x0000_i1041" DrawAspect="Content" ObjectID="_1550672116" r:id="rId97"/>
        </w:object>
      </w:r>
      <w:r w:rsidRPr="00404C6B">
        <w:rPr>
          <w:rFonts w:ascii="Times New Roman" w:hAnsi="Times New Roman" w:cs="Times New Roman"/>
          <w:sz w:val="28"/>
          <w:szCs w:val="28"/>
        </w:rPr>
        <w:tab/>
        <w:t>(</w:t>
      </w:r>
      <w:r>
        <w:rPr>
          <w:rFonts w:ascii="Times New Roman" w:hAnsi="Times New Roman" w:cs="Times New Roman"/>
          <w:sz w:val="28"/>
          <w:szCs w:val="28"/>
        </w:rPr>
        <w:t>21.</w:t>
      </w:r>
      <w:r w:rsidRPr="00404C6B">
        <w:rPr>
          <w:rFonts w:ascii="Times New Roman" w:hAnsi="Times New Roman" w:cs="Times New Roman"/>
          <w:sz w:val="28"/>
          <w:szCs w:val="28"/>
        </w:rPr>
        <w:t>5)</w:t>
      </w:r>
    </w:p>
    <w:p w:rsidR="00FE52BC" w:rsidRPr="00404C6B" w:rsidRDefault="00FE52BC" w:rsidP="00FE52BC">
      <w:pPr>
        <w:spacing w:after="0" w:line="240" w:lineRule="auto"/>
        <w:rPr>
          <w:rFonts w:ascii="Times New Roman" w:hAnsi="Times New Roman" w:cs="Times New Roman"/>
          <w:sz w:val="28"/>
          <w:szCs w:val="28"/>
        </w:rPr>
      </w:pPr>
    </w:p>
    <w:p w:rsidR="00FE52BC" w:rsidRPr="00404C6B" w:rsidRDefault="00FE52BC" w:rsidP="00FE52BC">
      <w:pPr>
        <w:tabs>
          <w:tab w:val="left" w:pos="8505"/>
        </w:tabs>
        <w:spacing w:after="0" w:line="240" w:lineRule="auto"/>
        <w:rPr>
          <w:rFonts w:ascii="Times New Roman" w:hAnsi="Times New Roman" w:cs="Times New Roman"/>
          <w:sz w:val="28"/>
          <w:szCs w:val="28"/>
        </w:rPr>
      </w:pPr>
      <w:r w:rsidRPr="00BF7DFD">
        <w:rPr>
          <w:rFonts w:ascii="Times New Roman" w:hAnsi="Times New Roman" w:cs="Times New Roman"/>
          <w:position w:val="-30"/>
          <w:sz w:val="28"/>
          <w:szCs w:val="28"/>
          <w:lang w:val="en-US"/>
        </w:rPr>
        <w:object w:dxaOrig="7680" w:dyaOrig="680">
          <v:shape id="_x0000_i1042" type="#_x0000_t75" style="width:383.4pt;height:31.2pt" o:ole="">
            <v:imagedata r:id="rId98" o:title=""/>
          </v:shape>
          <o:OLEObject Type="Embed" ProgID="Equation.3" ShapeID="_x0000_i1042" DrawAspect="Content" ObjectID="_1550672117" r:id="rId99"/>
        </w:object>
      </w:r>
      <w:r w:rsidRPr="00404C6B">
        <w:rPr>
          <w:rFonts w:ascii="Times New Roman" w:hAnsi="Times New Roman" w:cs="Times New Roman"/>
          <w:sz w:val="28"/>
          <w:szCs w:val="28"/>
        </w:rPr>
        <w:tab/>
        <w:t>(</w:t>
      </w:r>
      <w:r>
        <w:rPr>
          <w:rFonts w:ascii="Times New Roman" w:hAnsi="Times New Roman" w:cs="Times New Roman"/>
          <w:sz w:val="28"/>
          <w:szCs w:val="28"/>
        </w:rPr>
        <w:t>21.</w:t>
      </w:r>
      <w:r w:rsidRPr="00404C6B">
        <w:rPr>
          <w:rFonts w:ascii="Times New Roman" w:hAnsi="Times New Roman" w:cs="Times New Roman"/>
          <w:sz w:val="28"/>
          <w:szCs w:val="28"/>
        </w:rPr>
        <w:t>6)</w:t>
      </w:r>
    </w:p>
    <w:p w:rsidR="00FE52BC" w:rsidRPr="00404C6B" w:rsidRDefault="00FE52BC" w:rsidP="00FE52BC">
      <w:pPr>
        <w:spacing w:after="0" w:line="240" w:lineRule="auto"/>
        <w:rPr>
          <w:rFonts w:ascii="Times New Roman" w:hAnsi="Times New Roman" w:cs="Times New Roman"/>
          <w:sz w:val="28"/>
          <w:szCs w:val="28"/>
        </w:rPr>
      </w:pPr>
    </w:p>
    <w:p w:rsidR="00FE52BC" w:rsidRPr="00404C6B" w:rsidRDefault="00FE52BC" w:rsidP="00FE52BC">
      <w:pPr>
        <w:tabs>
          <w:tab w:val="left" w:pos="8505"/>
        </w:tabs>
        <w:spacing w:after="0" w:line="240" w:lineRule="auto"/>
        <w:rPr>
          <w:rFonts w:ascii="Times New Roman" w:hAnsi="Times New Roman" w:cs="Times New Roman"/>
          <w:sz w:val="28"/>
          <w:szCs w:val="28"/>
        </w:rPr>
      </w:pPr>
      <w:r w:rsidRPr="00BF7DFD">
        <w:rPr>
          <w:rFonts w:ascii="Times New Roman" w:hAnsi="Times New Roman" w:cs="Times New Roman"/>
          <w:position w:val="-30"/>
          <w:sz w:val="28"/>
          <w:szCs w:val="28"/>
          <w:lang w:val="en-US"/>
        </w:rPr>
        <w:object w:dxaOrig="4020" w:dyaOrig="680">
          <v:shape id="_x0000_i1043" type="#_x0000_t75" style="width:201pt;height:31.2pt" o:ole="">
            <v:imagedata r:id="rId100" o:title=""/>
          </v:shape>
          <o:OLEObject Type="Embed" ProgID="Equation.3" ShapeID="_x0000_i1043" DrawAspect="Content" ObjectID="_1550672118" r:id="rId101"/>
        </w:object>
      </w:r>
      <w:r w:rsidRPr="00404C6B">
        <w:rPr>
          <w:rFonts w:ascii="Times New Roman" w:hAnsi="Times New Roman" w:cs="Times New Roman"/>
          <w:sz w:val="28"/>
          <w:szCs w:val="28"/>
        </w:rPr>
        <w:tab/>
        <w:t>(</w:t>
      </w:r>
      <w:r>
        <w:rPr>
          <w:rFonts w:ascii="Times New Roman" w:hAnsi="Times New Roman" w:cs="Times New Roman"/>
          <w:sz w:val="28"/>
          <w:szCs w:val="28"/>
        </w:rPr>
        <w:t>21.</w:t>
      </w:r>
      <w:r w:rsidRPr="00404C6B">
        <w:rPr>
          <w:rFonts w:ascii="Times New Roman" w:hAnsi="Times New Roman" w:cs="Times New Roman"/>
          <w:sz w:val="28"/>
          <w:szCs w:val="28"/>
        </w:rPr>
        <w:t>7)</w:t>
      </w:r>
    </w:p>
    <w:p w:rsidR="00FE52BC" w:rsidRPr="00404C6B" w:rsidRDefault="00FE52BC" w:rsidP="00FE52BC">
      <w:pPr>
        <w:spacing w:after="0" w:line="240" w:lineRule="auto"/>
        <w:rPr>
          <w:rFonts w:ascii="Times New Roman" w:hAnsi="Times New Roman" w:cs="Times New Roman"/>
          <w:sz w:val="28"/>
          <w:szCs w:val="28"/>
        </w:rPr>
      </w:pPr>
    </w:p>
    <w:p w:rsidR="00FE52BC" w:rsidRPr="003337ED" w:rsidRDefault="00FE52BC" w:rsidP="00FE52B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Суммируя</w:t>
      </w:r>
      <w:r w:rsidRPr="003337ED">
        <w:rPr>
          <w:rFonts w:ascii="Times New Roman" w:hAnsi="Times New Roman" w:cs="Times New Roman"/>
          <w:sz w:val="28"/>
          <w:szCs w:val="28"/>
        </w:rPr>
        <w:t xml:space="preserve"> </w:t>
      </w:r>
      <w:r>
        <w:rPr>
          <w:rFonts w:ascii="Times New Roman" w:hAnsi="Times New Roman" w:cs="Times New Roman"/>
          <w:sz w:val="28"/>
          <w:szCs w:val="28"/>
        </w:rPr>
        <w:t>уравнения</w:t>
      </w:r>
      <w:r w:rsidRPr="003337ED">
        <w:rPr>
          <w:rFonts w:ascii="Times New Roman" w:hAnsi="Times New Roman" w:cs="Times New Roman"/>
          <w:sz w:val="28"/>
          <w:szCs w:val="28"/>
        </w:rPr>
        <w:t xml:space="preserve"> (</w:t>
      </w:r>
      <w:r>
        <w:rPr>
          <w:rFonts w:ascii="Times New Roman" w:hAnsi="Times New Roman" w:cs="Times New Roman"/>
          <w:sz w:val="28"/>
          <w:szCs w:val="28"/>
        </w:rPr>
        <w:t>21.</w:t>
      </w:r>
      <w:r w:rsidRPr="003337ED">
        <w:rPr>
          <w:rFonts w:ascii="Times New Roman" w:hAnsi="Times New Roman" w:cs="Times New Roman"/>
          <w:sz w:val="28"/>
          <w:szCs w:val="28"/>
        </w:rPr>
        <w:t>5) – (</w:t>
      </w:r>
      <w:r>
        <w:rPr>
          <w:rFonts w:ascii="Times New Roman" w:hAnsi="Times New Roman" w:cs="Times New Roman"/>
          <w:sz w:val="28"/>
          <w:szCs w:val="28"/>
        </w:rPr>
        <w:t>21.</w:t>
      </w:r>
      <w:r w:rsidRPr="003337ED">
        <w:rPr>
          <w:rFonts w:ascii="Times New Roman" w:hAnsi="Times New Roman" w:cs="Times New Roman"/>
          <w:sz w:val="28"/>
          <w:szCs w:val="28"/>
        </w:rPr>
        <w:t xml:space="preserve">7) </w:t>
      </w:r>
      <w:r>
        <w:rPr>
          <w:rFonts w:ascii="Times New Roman" w:hAnsi="Times New Roman" w:cs="Times New Roman"/>
          <w:sz w:val="28"/>
          <w:szCs w:val="28"/>
        </w:rPr>
        <w:t>можно</w:t>
      </w:r>
      <w:r w:rsidRPr="003337ED">
        <w:rPr>
          <w:rFonts w:ascii="Times New Roman" w:hAnsi="Times New Roman" w:cs="Times New Roman"/>
          <w:sz w:val="28"/>
          <w:szCs w:val="28"/>
        </w:rPr>
        <w:t xml:space="preserve"> </w:t>
      </w:r>
      <w:r>
        <w:rPr>
          <w:rFonts w:ascii="Times New Roman" w:hAnsi="Times New Roman" w:cs="Times New Roman"/>
          <w:sz w:val="28"/>
          <w:szCs w:val="28"/>
        </w:rPr>
        <w:t>получить</w:t>
      </w:r>
      <w:r w:rsidRPr="003337ED">
        <w:rPr>
          <w:rFonts w:ascii="Times New Roman" w:hAnsi="Times New Roman" w:cs="Times New Roman"/>
          <w:sz w:val="28"/>
          <w:szCs w:val="28"/>
        </w:rPr>
        <w:t xml:space="preserve"> </w:t>
      </w:r>
      <w:r>
        <w:rPr>
          <w:rFonts w:ascii="Times New Roman" w:hAnsi="Times New Roman" w:cs="Times New Roman"/>
          <w:sz w:val="28"/>
          <w:szCs w:val="28"/>
        </w:rPr>
        <w:t>условие</w:t>
      </w:r>
      <w:r w:rsidRPr="003337ED">
        <w:rPr>
          <w:rFonts w:ascii="Times New Roman" w:hAnsi="Times New Roman" w:cs="Times New Roman"/>
          <w:sz w:val="28"/>
          <w:szCs w:val="28"/>
        </w:rPr>
        <w:t xml:space="preserve">, </w:t>
      </w:r>
      <w:r>
        <w:rPr>
          <w:rFonts w:ascii="Times New Roman" w:hAnsi="Times New Roman" w:cs="Times New Roman"/>
          <w:sz w:val="28"/>
          <w:szCs w:val="28"/>
        </w:rPr>
        <w:t>выражающее</w:t>
      </w:r>
      <w:r w:rsidRPr="003337ED">
        <w:rPr>
          <w:rFonts w:ascii="Times New Roman" w:hAnsi="Times New Roman" w:cs="Times New Roman"/>
          <w:sz w:val="28"/>
          <w:szCs w:val="28"/>
        </w:rPr>
        <w:t xml:space="preserve"> </w:t>
      </w:r>
      <w:r>
        <w:rPr>
          <w:rFonts w:ascii="Times New Roman" w:hAnsi="Times New Roman" w:cs="Times New Roman"/>
          <w:sz w:val="28"/>
          <w:szCs w:val="28"/>
        </w:rPr>
        <w:t>постоянство</w:t>
      </w:r>
      <w:r w:rsidRPr="003337ED">
        <w:rPr>
          <w:rFonts w:ascii="Times New Roman" w:hAnsi="Times New Roman" w:cs="Times New Roman"/>
          <w:sz w:val="28"/>
          <w:szCs w:val="28"/>
        </w:rPr>
        <w:t xml:space="preserve"> </w:t>
      </w:r>
      <w:r>
        <w:rPr>
          <w:rFonts w:ascii="Times New Roman" w:hAnsi="Times New Roman" w:cs="Times New Roman"/>
          <w:sz w:val="28"/>
          <w:szCs w:val="28"/>
        </w:rPr>
        <w:t>общего</w:t>
      </w:r>
      <w:r w:rsidRPr="003337ED">
        <w:rPr>
          <w:rFonts w:ascii="Times New Roman" w:hAnsi="Times New Roman" w:cs="Times New Roman"/>
          <w:sz w:val="28"/>
          <w:szCs w:val="28"/>
        </w:rPr>
        <w:t xml:space="preserve"> </w:t>
      </w:r>
      <w:r>
        <w:rPr>
          <w:rFonts w:ascii="Times New Roman" w:hAnsi="Times New Roman" w:cs="Times New Roman"/>
          <w:sz w:val="28"/>
          <w:szCs w:val="28"/>
        </w:rPr>
        <w:t>числа</w:t>
      </w:r>
      <w:r w:rsidRPr="003337ED">
        <w:rPr>
          <w:rFonts w:ascii="Times New Roman" w:hAnsi="Times New Roman" w:cs="Times New Roman"/>
          <w:sz w:val="28"/>
          <w:szCs w:val="28"/>
        </w:rPr>
        <w:t xml:space="preserve"> </w:t>
      </w:r>
      <w:r>
        <w:rPr>
          <w:rFonts w:ascii="Times New Roman" w:hAnsi="Times New Roman" w:cs="Times New Roman"/>
          <w:sz w:val="28"/>
          <w:szCs w:val="28"/>
        </w:rPr>
        <w:t>студентов</w:t>
      </w:r>
      <w:r w:rsidRPr="003337ED">
        <w:rPr>
          <w:rFonts w:ascii="Times New Roman" w:hAnsi="Times New Roman" w:cs="Times New Roman"/>
          <w:sz w:val="28"/>
          <w:szCs w:val="28"/>
        </w:rPr>
        <w:t xml:space="preserve"> </w:t>
      </w:r>
      <w:r>
        <w:rPr>
          <w:rFonts w:ascii="Times New Roman" w:hAnsi="Times New Roman" w:cs="Times New Roman"/>
          <w:sz w:val="28"/>
          <w:szCs w:val="28"/>
        </w:rPr>
        <w:t>в</w:t>
      </w:r>
      <w:r w:rsidRPr="003337ED">
        <w:rPr>
          <w:rFonts w:ascii="Times New Roman" w:hAnsi="Times New Roman" w:cs="Times New Roman"/>
          <w:sz w:val="28"/>
          <w:szCs w:val="28"/>
        </w:rPr>
        <w:t xml:space="preserve"> </w:t>
      </w:r>
      <w:r>
        <w:rPr>
          <w:rFonts w:ascii="Times New Roman" w:hAnsi="Times New Roman" w:cs="Times New Roman"/>
          <w:sz w:val="28"/>
          <w:szCs w:val="28"/>
        </w:rPr>
        <w:t>университете</w:t>
      </w:r>
      <w:r w:rsidRPr="003337ED">
        <w:rPr>
          <w:rFonts w:ascii="Times New Roman" w:hAnsi="Times New Roman" w:cs="Times New Roman"/>
          <w:sz w:val="28"/>
          <w:szCs w:val="28"/>
        </w:rPr>
        <w:t xml:space="preserve">. </w:t>
      </w:r>
    </w:p>
    <w:p w:rsidR="00FE52BC" w:rsidRPr="003337ED" w:rsidRDefault="00FE52BC" w:rsidP="00FE52BC">
      <w:pPr>
        <w:spacing w:after="0" w:line="240" w:lineRule="auto"/>
        <w:rPr>
          <w:rFonts w:ascii="Times New Roman" w:hAnsi="Times New Roman" w:cs="Times New Roman"/>
          <w:sz w:val="28"/>
          <w:szCs w:val="28"/>
        </w:rPr>
      </w:pPr>
    </w:p>
    <w:p w:rsidR="00FE52BC" w:rsidRPr="00BF7DFD" w:rsidRDefault="00FE52BC" w:rsidP="00FE52BC">
      <w:pPr>
        <w:tabs>
          <w:tab w:val="left" w:pos="8505"/>
        </w:tabs>
        <w:spacing w:after="0" w:line="240" w:lineRule="auto"/>
        <w:rPr>
          <w:rFonts w:ascii="Times New Roman" w:hAnsi="Times New Roman" w:cs="Times New Roman"/>
          <w:sz w:val="28"/>
          <w:szCs w:val="28"/>
        </w:rPr>
      </w:pPr>
      <w:r w:rsidRPr="00BF7DFD">
        <w:rPr>
          <w:rFonts w:ascii="Times New Roman" w:hAnsi="Times New Roman" w:cs="Times New Roman"/>
          <w:position w:val="-12"/>
          <w:sz w:val="28"/>
          <w:szCs w:val="28"/>
          <w:lang w:val="en-US"/>
        </w:rPr>
        <w:object w:dxaOrig="1780" w:dyaOrig="360">
          <v:shape id="_x0000_i1044" type="#_x0000_t75" style="width:87pt;height:19.8pt" o:ole="">
            <v:imagedata r:id="rId102" o:title=""/>
          </v:shape>
          <o:OLEObject Type="Embed" ProgID="Equation.3" ShapeID="_x0000_i1044" DrawAspect="Content" ObjectID="_1550672119" r:id="rId103"/>
        </w:object>
      </w:r>
      <w:r w:rsidRPr="00BF7DFD">
        <w:rPr>
          <w:rFonts w:ascii="Times New Roman" w:hAnsi="Times New Roman" w:cs="Times New Roman"/>
          <w:sz w:val="28"/>
          <w:szCs w:val="28"/>
        </w:rPr>
        <w:tab/>
        <w:t>(</w:t>
      </w:r>
      <w:r>
        <w:rPr>
          <w:rFonts w:ascii="Times New Roman" w:hAnsi="Times New Roman" w:cs="Times New Roman"/>
          <w:sz w:val="28"/>
          <w:szCs w:val="28"/>
        </w:rPr>
        <w:t>21.</w:t>
      </w:r>
      <w:r w:rsidRPr="00BF7DFD">
        <w:rPr>
          <w:rFonts w:ascii="Times New Roman" w:hAnsi="Times New Roman" w:cs="Times New Roman"/>
          <w:sz w:val="28"/>
          <w:szCs w:val="28"/>
        </w:rPr>
        <w:t>8)</w:t>
      </w: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Для отыскания решения можно пользоваться любыми двумя уравнениями из системы (</w:t>
      </w:r>
      <w:r>
        <w:rPr>
          <w:rFonts w:ascii="Times New Roman" w:hAnsi="Times New Roman" w:cs="Times New Roman"/>
          <w:sz w:val="28"/>
          <w:szCs w:val="28"/>
        </w:rPr>
        <w:t>21.</w:t>
      </w:r>
      <w:r w:rsidRPr="00BF7DFD">
        <w:rPr>
          <w:rFonts w:ascii="Times New Roman" w:hAnsi="Times New Roman" w:cs="Times New Roman"/>
          <w:sz w:val="28"/>
          <w:szCs w:val="28"/>
        </w:rPr>
        <w:t>5) – (</w:t>
      </w:r>
      <w:r>
        <w:rPr>
          <w:rFonts w:ascii="Times New Roman" w:hAnsi="Times New Roman" w:cs="Times New Roman"/>
          <w:sz w:val="28"/>
          <w:szCs w:val="28"/>
        </w:rPr>
        <w:t>21.</w:t>
      </w:r>
      <w:r w:rsidRPr="00BF7DFD">
        <w:rPr>
          <w:rFonts w:ascii="Times New Roman" w:hAnsi="Times New Roman" w:cs="Times New Roman"/>
          <w:sz w:val="28"/>
          <w:szCs w:val="28"/>
        </w:rPr>
        <w:t>7), выбираем следующие:</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4180" w:dyaOrig="680">
                <v:shape id="_x0000_i1045" type="#_x0000_t75" style="width:208.8pt;height:31.2pt" o:ole="">
                  <v:imagedata r:id="rId104" o:title=""/>
                </v:shape>
                <o:OLEObject Type="Embed" ProgID="Equation.3" ShapeID="_x0000_i1045" DrawAspect="Content" ObjectID="_1550672120" r:id="rId105"/>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9)</w:t>
            </w:r>
          </w:p>
        </w:tc>
      </w:tr>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4020" w:dyaOrig="680">
                <v:shape id="_x0000_i1046" type="#_x0000_t75" style="width:201pt;height:31.2pt" o:ole="">
                  <v:imagedata r:id="rId106" o:title=""/>
                </v:shape>
                <o:OLEObject Type="Embed" ProgID="Equation.3" ShapeID="_x0000_i1046" DrawAspect="Content" ObjectID="_1550672121" r:id="rId107"/>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10)</w:t>
            </w:r>
          </w:p>
        </w:tc>
      </w:tr>
    </w:tbl>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tabs>
          <w:tab w:val="left" w:pos="8505"/>
        </w:tabs>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Подставляя (</w:t>
      </w:r>
      <w:r>
        <w:rPr>
          <w:rFonts w:ascii="Times New Roman" w:hAnsi="Times New Roman" w:cs="Times New Roman"/>
          <w:sz w:val="28"/>
          <w:szCs w:val="28"/>
        </w:rPr>
        <w:t>21.</w:t>
      </w:r>
      <w:r w:rsidRPr="00BF7DFD">
        <w:rPr>
          <w:rFonts w:ascii="Times New Roman" w:hAnsi="Times New Roman" w:cs="Times New Roman"/>
          <w:sz w:val="28"/>
          <w:szCs w:val="28"/>
        </w:rPr>
        <w:t>8) в систему уравнений (</w:t>
      </w:r>
      <w:r>
        <w:rPr>
          <w:rFonts w:ascii="Times New Roman" w:hAnsi="Times New Roman" w:cs="Times New Roman"/>
          <w:sz w:val="28"/>
          <w:szCs w:val="28"/>
        </w:rPr>
        <w:t>21.</w:t>
      </w:r>
      <w:r w:rsidRPr="00BF7DFD">
        <w:rPr>
          <w:rFonts w:ascii="Times New Roman" w:hAnsi="Times New Roman" w:cs="Times New Roman"/>
          <w:sz w:val="28"/>
          <w:szCs w:val="28"/>
        </w:rPr>
        <w:t>9), (</w:t>
      </w:r>
      <w:r>
        <w:rPr>
          <w:rFonts w:ascii="Times New Roman" w:hAnsi="Times New Roman" w:cs="Times New Roman"/>
          <w:sz w:val="28"/>
          <w:szCs w:val="28"/>
        </w:rPr>
        <w:t>21.</w:t>
      </w:r>
      <w:r w:rsidRPr="00BF7DFD">
        <w:rPr>
          <w:rFonts w:ascii="Times New Roman" w:hAnsi="Times New Roman" w:cs="Times New Roman"/>
          <w:sz w:val="28"/>
          <w:szCs w:val="28"/>
        </w:rPr>
        <w:t>10) получаем систему двух уравнений:</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6360" w:dyaOrig="680">
                <v:shape id="_x0000_i1047" type="#_x0000_t75" style="width:316.2pt;height:31.2pt" o:ole="">
                  <v:imagedata r:id="rId108" o:title=""/>
                </v:shape>
                <o:OLEObject Type="Embed" ProgID="Equation.3" ShapeID="_x0000_i1047" DrawAspect="Content" ObjectID="_1550672122" r:id="rId109"/>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11)</w:t>
            </w:r>
          </w:p>
        </w:tc>
      </w:tr>
      <w:tr w:rsidR="00FE52BC" w:rsidRPr="00BF7DFD" w:rsidTr="00FE52BC">
        <w:tc>
          <w:tcPr>
            <w:tcW w:w="8613" w:type="dxa"/>
          </w:tcPr>
          <w:p w:rsidR="00FE52BC" w:rsidRPr="00BF7DFD" w:rsidRDefault="00FE52BC" w:rsidP="00FE52BC">
            <w:pPr>
              <w:rPr>
                <w:rFonts w:ascii="Times New Roman" w:hAnsi="Times New Roman"/>
                <w:position w:val="-30"/>
                <w:sz w:val="28"/>
                <w:szCs w:val="28"/>
              </w:rPr>
            </w:pPr>
            <w:r w:rsidRPr="00BF7DFD">
              <w:rPr>
                <w:rFonts w:ascii="Times New Roman" w:hAnsi="Times New Roman"/>
                <w:position w:val="-30"/>
                <w:sz w:val="28"/>
                <w:szCs w:val="28"/>
              </w:rPr>
              <w:object w:dxaOrig="7760" w:dyaOrig="680">
                <v:shape id="_x0000_i1048" type="#_x0000_t75" style="width:388.2pt;height:31.2pt" o:ole="">
                  <v:imagedata r:id="rId110" o:title=""/>
                </v:shape>
                <o:OLEObject Type="Embed" ProgID="Equation.3" ShapeID="_x0000_i1048" DrawAspect="Content" ObjectID="_1550672123" r:id="rId111"/>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12)</w:t>
            </w:r>
          </w:p>
        </w:tc>
      </w:tr>
    </w:tbl>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r w:rsidRPr="00BF7DFD">
        <w:rPr>
          <w:rFonts w:ascii="Times New Roman" w:hAnsi="Times New Roman" w:cs="Times New Roman"/>
          <w:sz w:val="28"/>
          <w:szCs w:val="28"/>
        </w:rPr>
        <w:t>При выводе уравнений (</w:t>
      </w:r>
      <w:r>
        <w:rPr>
          <w:rFonts w:ascii="Times New Roman" w:hAnsi="Times New Roman" w:cs="Times New Roman"/>
          <w:sz w:val="28"/>
          <w:szCs w:val="28"/>
        </w:rPr>
        <w:t>21.</w:t>
      </w:r>
      <w:r w:rsidRPr="00BF7DFD">
        <w:rPr>
          <w:rFonts w:ascii="Times New Roman" w:hAnsi="Times New Roman" w:cs="Times New Roman"/>
          <w:sz w:val="28"/>
          <w:szCs w:val="28"/>
        </w:rPr>
        <w:t>11) и (</w:t>
      </w:r>
      <w:r>
        <w:rPr>
          <w:rFonts w:ascii="Times New Roman" w:hAnsi="Times New Roman" w:cs="Times New Roman"/>
          <w:sz w:val="28"/>
          <w:szCs w:val="28"/>
        </w:rPr>
        <w:t>21.</w:t>
      </w:r>
      <w:r w:rsidRPr="00BF7DFD">
        <w:rPr>
          <w:rFonts w:ascii="Times New Roman" w:hAnsi="Times New Roman" w:cs="Times New Roman"/>
          <w:sz w:val="28"/>
          <w:szCs w:val="28"/>
        </w:rPr>
        <w:t>12) использовано предположение</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12"/>
                <w:sz w:val="28"/>
                <w:szCs w:val="28"/>
              </w:rPr>
              <w:object w:dxaOrig="2880" w:dyaOrig="360">
                <v:shape id="_x0000_i1049" type="#_x0000_t75" style="width:2in;height:19.8pt" o:ole="">
                  <v:imagedata r:id="rId112" o:title=""/>
                </v:shape>
                <o:OLEObject Type="Embed" ProgID="Equation.3" ShapeID="_x0000_i1049" DrawAspect="Content" ObjectID="_1550672124" r:id="rId113"/>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13)</w:t>
            </w:r>
          </w:p>
        </w:tc>
      </w:tr>
    </w:tbl>
    <w:p w:rsidR="00FE52BC" w:rsidRPr="00BF7DFD" w:rsidRDefault="00FE52BC" w:rsidP="00FE52BC">
      <w:pPr>
        <w:spacing w:after="0" w:line="240" w:lineRule="auto"/>
        <w:rPr>
          <w:rFonts w:ascii="Times New Roman" w:hAnsi="Times New Roman" w:cs="Times New Roman"/>
          <w:sz w:val="28"/>
          <w:szCs w:val="28"/>
          <w:lang w:val="en-US"/>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Предположение оправдывается тем, что рассматриваемые коэффициенты определяются произведением частоты информационного воздействия на его эффективность. Если частоты всех информационных воздействий на оба уровня одинаковы, т.е. если «университетская среда» является достаточно однородной, то записанное соотношение выполняется.</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Для отыскания равновесных (устойчивых) состояний рассматриваемой системы требуется отыскать стационарные точки, которые могут быть найдены из уравнений</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3739" w:dyaOrig="680">
                <v:shape id="_x0000_i1050" type="#_x0000_t75" style="width:188.4pt;height:31.2pt" o:ole="">
                  <v:imagedata r:id="rId114" o:title=""/>
                </v:shape>
                <o:OLEObject Type="Embed" ProgID="Equation.3" ShapeID="_x0000_i1050" DrawAspect="Content" ObjectID="_1550672125" r:id="rId115"/>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14)</w:t>
            </w:r>
          </w:p>
        </w:tc>
      </w:tr>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object w:dxaOrig="4060" w:dyaOrig="680">
                <v:shape id="_x0000_i1051" type="#_x0000_t75" style="width:204.6pt;height:31.2pt" o:ole="">
                  <v:imagedata r:id="rId116" o:title=""/>
                </v:shape>
                <o:OLEObject Type="Embed" ProgID="Equation.3" ShapeID="_x0000_i1051" DrawAspect="Content" ObjectID="_1550672126" r:id="rId117"/>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15)</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Разделив уравнение (</w:t>
      </w:r>
      <w:r>
        <w:rPr>
          <w:rFonts w:ascii="Times New Roman" w:hAnsi="Times New Roman" w:cs="Times New Roman"/>
          <w:sz w:val="28"/>
          <w:szCs w:val="28"/>
        </w:rPr>
        <w:t>21.</w:t>
      </w:r>
      <w:r w:rsidRPr="00BF7DFD">
        <w:rPr>
          <w:rFonts w:ascii="Times New Roman" w:hAnsi="Times New Roman" w:cs="Times New Roman"/>
          <w:sz w:val="28"/>
          <w:szCs w:val="28"/>
        </w:rPr>
        <w:t>14) на уравнение (</w:t>
      </w:r>
      <w:r>
        <w:rPr>
          <w:rFonts w:ascii="Times New Roman" w:hAnsi="Times New Roman" w:cs="Times New Roman"/>
          <w:sz w:val="28"/>
          <w:szCs w:val="28"/>
        </w:rPr>
        <w:t>21.</w:t>
      </w:r>
      <w:r w:rsidRPr="00BF7DFD">
        <w:rPr>
          <w:rFonts w:ascii="Times New Roman" w:hAnsi="Times New Roman" w:cs="Times New Roman"/>
          <w:sz w:val="28"/>
          <w:szCs w:val="28"/>
        </w:rPr>
        <w:t>15) почленно, получаем</w:t>
      </w:r>
    </w:p>
    <w:p w:rsidR="00FE52BC" w:rsidRPr="00BF7DFD" w:rsidRDefault="00FE52BC" w:rsidP="00FE52BC">
      <w:pPr>
        <w:spacing w:after="0" w:line="240" w:lineRule="auto"/>
        <w:ind w:firstLine="567"/>
        <w:jc w:val="both"/>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1420" w:dyaOrig="680">
                <v:shape id="_x0000_i1052" type="#_x0000_t75" style="width:1in;height:31.2pt" o:ole="">
                  <v:imagedata r:id="rId118" o:title=""/>
                </v:shape>
                <o:OLEObject Type="Embed" ProgID="Equation.3" ShapeID="_x0000_i1052" DrawAspect="Content" ObjectID="_1550672127" r:id="rId119"/>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16)</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lastRenderedPageBreak/>
        <w:t xml:space="preserve">Это позволяет определить </w:t>
      </w:r>
      <w:proofErr w:type="gramStart"/>
      <w:r w:rsidRPr="00BF7DFD">
        <w:rPr>
          <w:rFonts w:ascii="Times New Roman" w:hAnsi="Times New Roman" w:cs="Times New Roman"/>
          <w:sz w:val="28"/>
          <w:szCs w:val="28"/>
        </w:rPr>
        <w:t xml:space="preserve">коэффициент </w:t>
      </w:r>
      <m:oMath>
        <m:r>
          <w:rPr>
            <w:rFonts w:ascii="Cambria Math" w:hAnsi="Cambria Math" w:cs="Times New Roman"/>
            <w:sz w:val="28"/>
            <w:szCs w:val="28"/>
          </w:rPr>
          <m:t>k</m:t>
        </m:r>
      </m:oMath>
      <w:r w:rsidRPr="00BF7DFD">
        <w:rPr>
          <w:rFonts w:ascii="Times New Roman" w:hAnsi="Times New Roman" w:cs="Times New Roman"/>
          <w:sz w:val="28"/>
          <w:szCs w:val="28"/>
        </w:rPr>
        <w:t>,</w:t>
      </w:r>
      <w:proofErr w:type="gramEnd"/>
      <w:r w:rsidRPr="00BF7DFD">
        <w:rPr>
          <w:rFonts w:ascii="Times New Roman" w:hAnsi="Times New Roman" w:cs="Times New Roman"/>
          <w:sz w:val="28"/>
          <w:szCs w:val="28"/>
        </w:rPr>
        <w:t xml:space="preserve"> к отысканию которого, как будет ясно из дальнейшего, сводится решение рассматриваемой системы уравнений, в соответствии с записью</w:t>
      </w:r>
    </w:p>
    <w:p w:rsidR="00FE52BC" w:rsidRPr="00BF7DFD" w:rsidRDefault="00FE52BC" w:rsidP="00FE52BC">
      <w:pPr>
        <w:spacing w:after="0" w:line="240" w:lineRule="auto"/>
        <w:ind w:firstLine="567"/>
        <w:jc w:val="both"/>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object w:dxaOrig="1780" w:dyaOrig="680">
                <v:shape id="_x0000_i1053" type="#_x0000_t75" style="width:87pt;height:31.2pt" o:ole="">
                  <v:imagedata r:id="rId120" o:title=""/>
                </v:shape>
                <o:OLEObject Type="Embed" ProgID="Equation.3" ShapeID="_x0000_i1053" DrawAspect="Content" ObjectID="_1550672128" r:id="rId121"/>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17)</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i/>
          <w:sz w:val="28"/>
          <w:szCs w:val="28"/>
        </w:rPr>
      </w:pPr>
      <w:r w:rsidRPr="00BF7DFD">
        <w:rPr>
          <w:rFonts w:ascii="Times New Roman" w:hAnsi="Times New Roman" w:cs="Times New Roman"/>
          <w:sz w:val="28"/>
          <w:szCs w:val="28"/>
        </w:rPr>
        <w:t>Как видно из (</w:t>
      </w:r>
      <w:r>
        <w:rPr>
          <w:rFonts w:ascii="Times New Roman" w:hAnsi="Times New Roman" w:cs="Times New Roman"/>
          <w:sz w:val="28"/>
          <w:szCs w:val="28"/>
        </w:rPr>
        <w:t>21.</w:t>
      </w:r>
      <w:r w:rsidRPr="00BF7DFD">
        <w:rPr>
          <w:rFonts w:ascii="Times New Roman" w:hAnsi="Times New Roman" w:cs="Times New Roman"/>
          <w:sz w:val="28"/>
          <w:szCs w:val="28"/>
        </w:rPr>
        <w:t xml:space="preserve">17), </w:t>
      </w:r>
      <w:proofErr w:type="gramStart"/>
      <w:r w:rsidRPr="00BF7DFD">
        <w:rPr>
          <w:rFonts w:ascii="Times New Roman" w:hAnsi="Times New Roman" w:cs="Times New Roman"/>
          <w:sz w:val="28"/>
          <w:szCs w:val="28"/>
        </w:rPr>
        <w:t xml:space="preserve">коэффициент </w:t>
      </w:r>
      <m:oMath>
        <m:r>
          <w:rPr>
            <w:rFonts w:ascii="Cambria Math" w:hAnsi="Cambria Math" w:cs="Times New Roman"/>
            <w:sz w:val="28"/>
            <w:szCs w:val="28"/>
          </w:rPr>
          <m:t>k</m:t>
        </m:r>
      </m:oMath>
      <w:r w:rsidRPr="00BF7DFD">
        <w:rPr>
          <w:rFonts w:ascii="Times New Roman" w:hAnsi="Times New Roman" w:cs="Times New Roman"/>
          <w:sz w:val="28"/>
          <w:szCs w:val="28"/>
        </w:rPr>
        <w:t xml:space="preserve"> фактически</w:t>
      </w:r>
      <w:proofErr w:type="gramEnd"/>
      <w:r w:rsidRPr="00BF7DFD">
        <w:rPr>
          <w:rFonts w:ascii="Times New Roman" w:hAnsi="Times New Roman" w:cs="Times New Roman"/>
          <w:sz w:val="28"/>
          <w:szCs w:val="28"/>
        </w:rPr>
        <w:t xml:space="preserve"> показывает, во сколько раз доля обучающихся, достигших, вышележащего уровня, превосходит этот показатель, относящийся к ниже лежащему уровню.</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На основании (</w:t>
      </w:r>
      <w:r>
        <w:rPr>
          <w:rFonts w:ascii="Times New Roman" w:hAnsi="Times New Roman" w:cs="Times New Roman"/>
          <w:sz w:val="28"/>
          <w:szCs w:val="28"/>
        </w:rPr>
        <w:t>21.</w:t>
      </w:r>
      <w:r w:rsidRPr="00BF7DFD">
        <w:rPr>
          <w:rFonts w:ascii="Times New Roman" w:hAnsi="Times New Roman" w:cs="Times New Roman"/>
          <w:sz w:val="28"/>
          <w:szCs w:val="28"/>
        </w:rPr>
        <w:t>17) можно записать выражения</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object w:dxaOrig="940" w:dyaOrig="360">
                <v:shape id="_x0000_i1054" type="#_x0000_t75" style="width:48.6pt;height:19.8pt" o:ole="">
                  <v:imagedata r:id="rId122" o:title=""/>
                </v:shape>
                <o:OLEObject Type="Embed" ProgID="Equation.3" ShapeID="_x0000_i1054" DrawAspect="Content" ObjectID="_1550672129" r:id="rId123"/>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18)</w:t>
            </w:r>
          </w:p>
        </w:tc>
      </w:tr>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object w:dxaOrig="2480" w:dyaOrig="680">
                <v:shape id="_x0000_i1055" type="#_x0000_t75" style="width:124.2pt;height:31.2pt" o:ole="">
                  <v:imagedata r:id="rId124" o:title=""/>
                </v:shape>
                <o:OLEObject Type="Embed" ProgID="Equation.3" ShapeID="_x0000_i1055" DrawAspect="Content" ObjectID="_1550672130" r:id="rId125"/>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19)</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Определим параметр</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1100" w:dyaOrig="680">
                <v:shape id="_x0000_i1056" type="#_x0000_t75" style="width:57pt;height:31.2pt" o:ole="">
                  <v:imagedata r:id="rId126" o:title=""/>
                </v:shape>
                <o:OLEObject Type="Embed" ProgID="Equation.3" ShapeID="_x0000_i1056" DrawAspect="Content" ObjectID="_1550672131" r:id="rId127"/>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20)</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Смысл </w:t>
      </w:r>
      <w:proofErr w:type="gramStart"/>
      <w:r w:rsidRPr="00BF7DFD">
        <w:rPr>
          <w:rFonts w:ascii="Times New Roman" w:hAnsi="Times New Roman" w:cs="Times New Roman"/>
          <w:sz w:val="28"/>
          <w:szCs w:val="28"/>
        </w:rPr>
        <w:t xml:space="preserve">параметра </w:t>
      </w:r>
      <m:oMath>
        <m:sSub>
          <m:sSubPr>
            <m:ctrlPr>
              <w:rPr>
                <w:rFonts w:ascii="Cambria Math" w:eastAsia="Times New Roman" w:hAnsi="Times New Roman" w:cs="Times New Roman"/>
                <w:i/>
                <w:sz w:val="28"/>
                <w:szCs w:val="28"/>
              </w:rPr>
            </m:ctrlPr>
          </m:sSubPr>
          <m:e>
            <m:r>
              <w:rPr>
                <w:rFonts w:ascii="Cambria Math" w:hAnsi="Cambria Math" w:cs="Times New Roman"/>
                <w:sz w:val="28"/>
                <w:szCs w:val="28"/>
              </w:rPr>
              <m:t>q</m:t>
            </m:r>
          </m:e>
          <m:sub>
            <m:r>
              <w:rPr>
                <w:rFonts w:ascii="Cambria Math" w:hAnsi="Times New Roman" w:cs="Times New Roman"/>
                <w:sz w:val="28"/>
                <w:szCs w:val="28"/>
              </w:rPr>
              <m:t>1</m:t>
            </m:r>
          </m:sub>
        </m:sSub>
      </m:oMath>
      <w:r w:rsidRPr="00BF7DFD">
        <w:rPr>
          <w:rFonts w:ascii="Times New Roman" w:hAnsi="Times New Roman" w:cs="Times New Roman"/>
          <w:sz w:val="28"/>
          <w:szCs w:val="28"/>
        </w:rPr>
        <w:t xml:space="preserve"> можно</w:t>
      </w:r>
      <w:proofErr w:type="gramEnd"/>
      <w:r w:rsidRPr="00BF7DFD">
        <w:rPr>
          <w:rFonts w:ascii="Times New Roman" w:hAnsi="Times New Roman" w:cs="Times New Roman"/>
          <w:sz w:val="28"/>
          <w:szCs w:val="28"/>
        </w:rPr>
        <w:t xml:space="preserve"> установить из следующих рассуждений. Величина</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380" w:dyaOrig="700">
                <v:shape id="_x0000_i1057" type="#_x0000_t75" style="width:19.8pt;height:36pt" o:ole="">
                  <v:imagedata r:id="rId128" o:title=""/>
                </v:shape>
                <o:OLEObject Type="Embed" ProgID="Equation.3" ShapeID="_x0000_i1057" DrawAspect="Content" ObjectID="_1550672132" r:id="rId129"/>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21)</w:t>
            </w:r>
          </w:p>
        </w:tc>
      </w:tr>
    </w:tbl>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может рассматриваться как произведение частоты перехода с уровня «0» (по схеме рис.</w:t>
      </w:r>
      <w:r>
        <w:rPr>
          <w:rFonts w:ascii="Times New Roman" w:hAnsi="Times New Roman" w:cs="Times New Roman"/>
          <w:sz w:val="28"/>
          <w:szCs w:val="28"/>
        </w:rPr>
        <w:t>21.12</w:t>
      </w:r>
      <w:r w:rsidRPr="00BF7DFD">
        <w:rPr>
          <w:rFonts w:ascii="Times New Roman" w:hAnsi="Times New Roman" w:cs="Times New Roman"/>
          <w:sz w:val="28"/>
          <w:szCs w:val="28"/>
        </w:rPr>
        <w:t>) на уровень «1», вызванную прямым информационным воздействием (обучением на занятиях) на частоту обратного перехода, вызванного естественной потерей информации обучающимися. При условии, что этот параметр равен единице, имеет место равновесие, означающее, что число студентов, получивших определенные знания, равно числу студентов, забывших материал. Число студентов, действительно получающих знания на занятиях, возрастает при условии, что этот параметр больше единицы (и наоборот).</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Величина </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360" w:dyaOrig="700">
                <v:shape id="_x0000_i1058" type="#_x0000_t75" style="width:19.8pt;height:36pt" o:ole="">
                  <v:imagedata r:id="rId130" o:title=""/>
                </v:shape>
                <o:OLEObject Type="Embed" ProgID="Equation.3" ShapeID="_x0000_i1058" DrawAspect="Content" ObjectID="_1550672133" r:id="rId131"/>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22)</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lastRenderedPageBreak/>
        <w:t>имеет тот же самый смысл, однако, уже по отношению к переходам между уровнями «1» и «2». Параметр (</w:t>
      </w:r>
      <w:r>
        <w:rPr>
          <w:rFonts w:ascii="Times New Roman" w:hAnsi="Times New Roman" w:cs="Times New Roman"/>
          <w:sz w:val="28"/>
          <w:szCs w:val="28"/>
        </w:rPr>
        <w:t>21.</w:t>
      </w:r>
      <w:r w:rsidRPr="00BF7DFD">
        <w:rPr>
          <w:rFonts w:ascii="Times New Roman" w:hAnsi="Times New Roman" w:cs="Times New Roman"/>
          <w:sz w:val="28"/>
          <w:szCs w:val="28"/>
        </w:rPr>
        <w:t xml:space="preserve">20) представляет собой отношение указанных величин к друг другу, следовательно, он может рассматриваться как относительный показатель эффективности прямого обучения на первой и второй ступени траектории обучения. </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С помощью параметра (</w:t>
      </w:r>
      <w:r>
        <w:rPr>
          <w:rFonts w:ascii="Times New Roman" w:hAnsi="Times New Roman" w:cs="Times New Roman"/>
          <w:sz w:val="28"/>
          <w:szCs w:val="28"/>
        </w:rPr>
        <w:t>21.</w:t>
      </w:r>
      <w:r w:rsidRPr="00BF7DFD">
        <w:rPr>
          <w:rFonts w:ascii="Times New Roman" w:hAnsi="Times New Roman" w:cs="Times New Roman"/>
          <w:sz w:val="28"/>
          <w:szCs w:val="28"/>
        </w:rPr>
        <w:t xml:space="preserve">20) получаем уравнение, содержащее </w:t>
      </w:r>
      <w:proofErr w:type="gramStart"/>
      <w:r w:rsidRPr="00BF7DFD">
        <w:rPr>
          <w:rFonts w:ascii="Times New Roman" w:hAnsi="Times New Roman" w:cs="Times New Roman"/>
          <w:sz w:val="28"/>
          <w:szCs w:val="28"/>
        </w:rPr>
        <w:t xml:space="preserve">параметр </w:t>
      </w:r>
      <m:oMath>
        <m:r>
          <w:rPr>
            <w:rFonts w:ascii="Cambria Math" w:hAnsi="Cambria Math" w:cs="Times New Roman"/>
            <w:sz w:val="28"/>
            <w:szCs w:val="28"/>
          </w:rPr>
          <m:t>k</m:t>
        </m:r>
      </m:oMath>
      <w:r w:rsidRPr="00BF7DFD">
        <w:rPr>
          <w:rFonts w:ascii="Times New Roman" w:hAnsi="Times New Roman" w:cs="Times New Roman"/>
          <w:sz w:val="28"/>
          <w:szCs w:val="28"/>
        </w:rPr>
        <w:t>,</w:t>
      </w:r>
      <w:proofErr w:type="gramEnd"/>
      <w:r w:rsidRPr="00BF7DFD">
        <w:rPr>
          <w:rFonts w:ascii="Times New Roman" w:hAnsi="Times New Roman" w:cs="Times New Roman"/>
          <w:sz w:val="28"/>
          <w:szCs w:val="28"/>
        </w:rPr>
        <w:t xml:space="preserve"> характеризующий относительное число обучающихся на различных уровнях</w:t>
      </w:r>
    </w:p>
    <w:p w:rsidR="00FE52BC" w:rsidRPr="00BF7DFD" w:rsidRDefault="00FE52BC" w:rsidP="00FE52BC">
      <w:pPr>
        <w:spacing w:after="0" w:line="240" w:lineRule="auto"/>
        <w:ind w:firstLine="567"/>
        <w:jc w:val="both"/>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3780" w:dyaOrig="680">
                <v:shape id="_x0000_i1059" type="#_x0000_t75" style="width:188.4pt;height:31.2pt" o:ole="">
                  <v:imagedata r:id="rId132" o:title=""/>
                </v:shape>
                <o:OLEObject Type="Embed" ProgID="Equation.3" ShapeID="_x0000_i1059" DrawAspect="Content" ObjectID="_1550672134" r:id="rId133"/>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23)</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(Подчеркнем, что запись (</w:t>
      </w:r>
      <w:r>
        <w:rPr>
          <w:rFonts w:ascii="Times New Roman" w:hAnsi="Times New Roman" w:cs="Times New Roman"/>
          <w:sz w:val="28"/>
          <w:szCs w:val="28"/>
        </w:rPr>
        <w:t>21.</w:t>
      </w:r>
      <w:r w:rsidRPr="00BF7DFD">
        <w:rPr>
          <w:rFonts w:ascii="Times New Roman" w:hAnsi="Times New Roman" w:cs="Times New Roman"/>
          <w:sz w:val="28"/>
          <w:szCs w:val="28"/>
        </w:rPr>
        <w:t>16) фактически представляет собой одно из уравнений рассматриваемой системы, поэтому если она используется, то любое из уравнений системы (</w:t>
      </w:r>
      <w:r>
        <w:rPr>
          <w:rFonts w:ascii="Times New Roman" w:hAnsi="Times New Roman" w:cs="Times New Roman"/>
          <w:sz w:val="28"/>
          <w:szCs w:val="28"/>
        </w:rPr>
        <w:t>21.</w:t>
      </w:r>
      <w:r w:rsidRPr="00BF7DFD">
        <w:rPr>
          <w:rFonts w:ascii="Times New Roman" w:hAnsi="Times New Roman" w:cs="Times New Roman"/>
          <w:sz w:val="28"/>
          <w:szCs w:val="28"/>
        </w:rPr>
        <w:t>14) и (</w:t>
      </w:r>
      <w:r>
        <w:rPr>
          <w:rFonts w:ascii="Times New Roman" w:hAnsi="Times New Roman" w:cs="Times New Roman"/>
          <w:sz w:val="28"/>
          <w:szCs w:val="28"/>
        </w:rPr>
        <w:t>21.</w:t>
      </w:r>
      <w:r w:rsidRPr="00BF7DFD">
        <w:rPr>
          <w:rFonts w:ascii="Times New Roman" w:hAnsi="Times New Roman" w:cs="Times New Roman"/>
          <w:sz w:val="28"/>
          <w:szCs w:val="28"/>
        </w:rPr>
        <w:t>15) может быть отброшено.)</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На основании (</w:t>
      </w:r>
      <w:r>
        <w:rPr>
          <w:rFonts w:ascii="Times New Roman" w:hAnsi="Times New Roman" w:cs="Times New Roman"/>
          <w:sz w:val="28"/>
          <w:szCs w:val="28"/>
        </w:rPr>
        <w:t>21.</w:t>
      </w:r>
      <w:r w:rsidRPr="00BF7DFD">
        <w:rPr>
          <w:rFonts w:ascii="Times New Roman" w:hAnsi="Times New Roman" w:cs="Times New Roman"/>
          <w:sz w:val="28"/>
          <w:szCs w:val="28"/>
        </w:rPr>
        <w:t>8) можно сразу записать связь между рассматриваемыми величинами в виде</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12"/>
                <w:sz w:val="28"/>
                <w:szCs w:val="28"/>
              </w:rPr>
              <w:object w:dxaOrig="1980" w:dyaOrig="380">
                <v:shape id="_x0000_i1060" type="#_x0000_t75" style="width:99pt;height:19.8pt" o:ole="">
                  <v:imagedata r:id="rId134" o:title=""/>
                </v:shape>
                <o:OLEObject Type="Embed" ProgID="Equation.3" ShapeID="_x0000_i1060" DrawAspect="Content" ObjectID="_1550672135" r:id="rId135"/>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24)</w:t>
            </w:r>
          </w:p>
        </w:tc>
      </w:tr>
    </w:tbl>
    <w:p w:rsidR="00FE52BC" w:rsidRPr="00BF7DFD"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Используя (</w:t>
      </w:r>
      <w:r>
        <w:rPr>
          <w:rFonts w:ascii="Times New Roman" w:hAnsi="Times New Roman" w:cs="Times New Roman"/>
          <w:sz w:val="28"/>
          <w:szCs w:val="28"/>
        </w:rPr>
        <w:t>21.</w:t>
      </w:r>
      <w:r w:rsidRPr="00BF7DFD">
        <w:rPr>
          <w:rFonts w:ascii="Times New Roman" w:hAnsi="Times New Roman" w:cs="Times New Roman"/>
          <w:sz w:val="28"/>
          <w:szCs w:val="28"/>
        </w:rPr>
        <w:t>23) и (</w:t>
      </w:r>
      <w:r>
        <w:rPr>
          <w:rFonts w:ascii="Times New Roman" w:hAnsi="Times New Roman" w:cs="Times New Roman"/>
          <w:sz w:val="28"/>
          <w:szCs w:val="28"/>
        </w:rPr>
        <w:t>21.</w:t>
      </w:r>
      <w:r w:rsidRPr="00BF7DFD">
        <w:rPr>
          <w:rFonts w:ascii="Times New Roman" w:hAnsi="Times New Roman" w:cs="Times New Roman"/>
          <w:sz w:val="28"/>
          <w:szCs w:val="28"/>
        </w:rPr>
        <w:t xml:space="preserve">24), получаем единственное уравнение на искомый параметр </w:t>
      </w:r>
      <m:oMath>
        <m:r>
          <w:rPr>
            <w:rFonts w:ascii="Cambria Math" w:hAnsi="Cambria Math" w:cs="Times New Roman"/>
            <w:sz w:val="28"/>
            <w:szCs w:val="28"/>
          </w:rPr>
          <m:t>k</m:t>
        </m:r>
      </m:oMath>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431"/>
        <w:gridCol w:w="924"/>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2"/>
                <w:sz w:val="28"/>
                <w:szCs w:val="28"/>
              </w:rPr>
              <w:object w:dxaOrig="4459" w:dyaOrig="760">
                <v:shape id="_x0000_i1061" type="#_x0000_t75" style="width:223.2pt;height:40.8pt" o:ole="">
                  <v:imagedata r:id="rId136" o:title=""/>
                </v:shape>
                <o:OLEObject Type="Embed" ProgID="Equation.3" ShapeID="_x0000_i1061" DrawAspect="Content" ObjectID="_1550672136" r:id="rId137"/>
              </w:object>
            </w:r>
          </w:p>
        </w:tc>
        <w:tc>
          <w:tcPr>
            <w:tcW w:w="958" w:type="dxa"/>
          </w:tcPr>
          <w:p w:rsidR="00FE52BC" w:rsidRPr="00BF7DFD" w:rsidRDefault="00FE52BC" w:rsidP="00FE52BC">
            <w:pPr>
              <w:rPr>
                <w:rFonts w:ascii="Times New Roman" w:hAnsi="Times New Roman"/>
                <w:sz w:val="28"/>
                <w:szCs w:val="28"/>
              </w:rPr>
            </w:pPr>
          </w:p>
        </w:tc>
      </w:tr>
    </w:tbl>
    <w:p w:rsidR="00FE52BC" w:rsidRPr="00BF7DFD" w:rsidRDefault="00FE52BC" w:rsidP="00FE52BC">
      <w:pPr>
        <w:spacing w:after="0" w:line="240" w:lineRule="auto"/>
        <w:jc w:val="both"/>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или</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12"/>
                <w:sz w:val="28"/>
                <w:szCs w:val="28"/>
              </w:rPr>
              <w:object w:dxaOrig="4800" w:dyaOrig="380">
                <v:shape id="_x0000_i1062" type="#_x0000_t75" style="width:238.2pt;height:19.8pt" o:ole="">
                  <v:imagedata r:id="rId138" o:title=""/>
                </v:shape>
                <o:OLEObject Type="Embed" ProgID="Equation.3" ShapeID="_x0000_i1062" DrawAspect="Content" ObjectID="_1550672137" r:id="rId139"/>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25)</w:t>
            </w:r>
          </w:p>
        </w:tc>
      </w:tr>
    </w:tbl>
    <w:p w:rsidR="00FE52BC" w:rsidRPr="00BF7DFD" w:rsidRDefault="00FE52BC" w:rsidP="00FE52BC">
      <w:pPr>
        <w:spacing w:after="0" w:line="240" w:lineRule="auto"/>
        <w:jc w:val="both"/>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Уравнение (</w:t>
      </w:r>
      <w:r>
        <w:rPr>
          <w:rFonts w:ascii="Times New Roman" w:hAnsi="Times New Roman" w:cs="Times New Roman"/>
          <w:sz w:val="28"/>
          <w:szCs w:val="28"/>
        </w:rPr>
        <w:t>21.</w:t>
      </w:r>
      <w:r w:rsidRPr="00BF7DFD">
        <w:rPr>
          <w:rFonts w:ascii="Times New Roman" w:hAnsi="Times New Roman" w:cs="Times New Roman"/>
          <w:sz w:val="28"/>
          <w:szCs w:val="28"/>
        </w:rPr>
        <w:t>25) представляет собой каноническое уравнение третьей степени, что легко можно видеть, записав</w:t>
      </w:r>
    </w:p>
    <w:p w:rsidR="00FE52BC" w:rsidRPr="00BF7DFD" w:rsidRDefault="00FE52BC" w:rsidP="00FE52BC">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12"/>
                <w:sz w:val="28"/>
                <w:szCs w:val="28"/>
              </w:rPr>
              <w:object w:dxaOrig="5760" w:dyaOrig="380">
                <v:shape id="_x0000_i1063" type="#_x0000_t75" style="width:4in;height:19.8pt" o:ole="">
                  <v:imagedata r:id="rId140" o:title=""/>
                </v:shape>
                <o:OLEObject Type="Embed" ProgID="Equation.3" ShapeID="_x0000_i1063" DrawAspect="Content" ObjectID="_1550672138" r:id="rId141"/>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26)</w:t>
            </w:r>
          </w:p>
        </w:tc>
      </w:tr>
    </w:tbl>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 xml:space="preserve">Подчеркнем, что зная </w:t>
      </w:r>
      <w:proofErr w:type="gramStart"/>
      <w:r w:rsidRPr="00BF7DFD">
        <w:rPr>
          <w:rFonts w:ascii="Times New Roman" w:hAnsi="Times New Roman" w:cs="Times New Roman"/>
          <w:sz w:val="28"/>
          <w:szCs w:val="28"/>
        </w:rPr>
        <w:t xml:space="preserve">параметр </w:t>
      </w:r>
      <m:oMath>
        <m:r>
          <m:rPr>
            <m:sty m:val="p"/>
          </m:rPr>
          <w:rPr>
            <w:rFonts w:ascii="Cambria Math" w:hAnsi="Cambria Math" w:cs="Times New Roman"/>
            <w:sz w:val="28"/>
            <w:szCs w:val="28"/>
          </w:rPr>
          <m:t>k</m:t>
        </m:r>
      </m:oMath>
      <w:r w:rsidRPr="00BF7DFD">
        <w:rPr>
          <w:rFonts w:ascii="Times New Roman" w:hAnsi="Times New Roman" w:cs="Times New Roman"/>
          <w:sz w:val="28"/>
          <w:szCs w:val="28"/>
        </w:rPr>
        <w:t>,</w:t>
      </w:r>
      <w:proofErr w:type="gramEnd"/>
      <w:r w:rsidRPr="00BF7DFD">
        <w:rPr>
          <w:rFonts w:ascii="Times New Roman" w:hAnsi="Times New Roman" w:cs="Times New Roman"/>
          <w:sz w:val="28"/>
          <w:szCs w:val="28"/>
        </w:rPr>
        <w:t xml:space="preserve"> определяемый из уравнения (</w:t>
      </w:r>
      <w:r>
        <w:rPr>
          <w:rFonts w:ascii="Times New Roman" w:hAnsi="Times New Roman" w:cs="Times New Roman"/>
          <w:sz w:val="28"/>
          <w:szCs w:val="28"/>
        </w:rPr>
        <w:t>21.</w:t>
      </w:r>
      <w:r w:rsidRPr="00BF7DFD">
        <w:rPr>
          <w:rFonts w:ascii="Times New Roman" w:hAnsi="Times New Roman" w:cs="Times New Roman"/>
          <w:sz w:val="28"/>
          <w:szCs w:val="28"/>
        </w:rPr>
        <w:t>26), легко найти все остальные параметры, характеризующие рассматриваемую систему, в частности, имеет место</w:t>
      </w:r>
    </w:p>
    <w:p w:rsidR="00FE52BC" w:rsidRPr="00BF7DFD" w:rsidRDefault="00FE52BC" w:rsidP="00FE52BC">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8322"/>
        <w:gridCol w:w="1033"/>
      </w:tblGrid>
      <w:tr w:rsidR="00FE52BC" w:rsidRPr="00BF7DFD" w:rsidTr="00FE52BC">
        <w:tc>
          <w:tcPr>
            <w:tcW w:w="8613" w:type="dxa"/>
          </w:tcPr>
          <w:p w:rsidR="00FE52BC" w:rsidRPr="00BF7DFD" w:rsidRDefault="00FE52BC" w:rsidP="00FE52BC">
            <w:pPr>
              <w:rPr>
                <w:rFonts w:ascii="Times New Roman" w:hAnsi="Times New Roman"/>
                <w:sz w:val="28"/>
                <w:szCs w:val="28"/>
              </w:rPr>
            </w:pPr>
            <w:r w:rsidRPr="00BF7DFD">
              <w:rPr>
                <w:rFonts w:ascii="Times New Roman" w:hAnsi="Times New Roman"/>
                <w:position w:val="-30"/>
                <w:sz w:val="28"/>
                <w:szCs w:val="28"/>
              </w:rPr>
              <w:object w:dxaOrig="1760" w:dyaOrig="720">
                <v:shape id="_x0000_i1064" type="#_x0000_t75" style="width:87pt;height:36pt" o:ole="">
                  <v:imagedata r:id="rId142" o:title=""/>
                </v:shape>
                <o:OLEObject Type="Embed" ProgID="Equation.3" ShapeID="_x0000_i1064" DrawAspect="Content" ObjectID="_1550672139" r:id="rId143"/>
              </w:object>
            </w:r>
          </w:p>
        </w:tc>
        <w:tc>
          <w:tcPr>
            <w:tcW w:w="958" w:type="dxa"/>
          </w:tcPr>
          <w:p w:rsidR="00FE52BC" w:rsidRPr="00BF7DFD" w:rsidRDefault="00FE52BC" w:rsidP="00FE52BC">
            <w:pPr>
              <w:rPr>
                <w:rFonts w:ascii="Times New Roman" w:hAnsi="Times New Roman"/>
                <w:sz w:val="28"/>
                <w:szCs w:val="28"/>
              </w:rPr>
            </w:pPr>
            <w:r w:rsidRPr="00BF7DFD">
              <w:rPr>
                <w:rFonts w:ascii="Times New Roman" w:hAnsi="Times New Roman"/>
                <w:sz w:val="28"/>
                <w:szCs w:val="28"/>
              </w:rPr>
              <w:t>(</w:t>
            </w:r>
            <w:r>
              <w:rPr>
                <w:rFonts w:ascii="Times New Roman" w:hAnsi="Times New Roman"/>
                <w:sz w:val="28"/>
                <w:szCs w:val="28"/>
              </w:rPr>
              <w:t>21.</w:t>
            </w:r>
            <w:r w:rsidRPr="00BF7DFD">
              <w:rPr>
                <w:rFonts w:ascii="Times New Roman" w:hAnsi="Times New Roman"/>
                <w:sz w:val="28"/>
                <w:szCs w:val="28"/>
              </w:rPr>
              <w:t>27)</w:t>
            </w:r>
          </w:p>
        </w:tc>
      </w:tr>
    </w:tbl>
    <w:p w:rsidR="00FE52BC" w:rsidRPr="00BF7DFD" w:rsidRDefault="00FE52BC" w:rsidP="00FE52BC">
      <w:pPr>
        <w:spacing w:after="0" w:line="240" w:lineRule="auto"/>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Характер решений уравнения (</w:t>
      </w:r>
      <w:r>
        <w:rPr>
          <w:rFonts w:ascii="Times New Roman" w:hAnsi="Times New Roman" w:cs="Times New Roman"/>
          <w:sz w:val="28"/>
          <w:szCs w:val="28"/>
        </w:rPr>
        <w:t>21.</w:t>
      </w:r>
      <w:r w:rsidRPr="00BF7DFD">
        <w:rPr>
          <w:rFonts w:ascii="Times New Roman" w:hAnsi="Times New Roman" w:cs="Times New Roman"/>
          <w:sz w:val="28"/>
          <w:szCs w:val="28"/>
        </w:rPr>
        <w:t>26) для одного из частных случаев иллюстрирует рис.</w:t>
      </w:r>
      <w:r>
        <w:rPr>
          <w:rFonts w:ascii="Times New Roman" w:hAnsi="Times New Roman" w:cs="Times New Roman"/>
          <w:sz w:val="28"/>
          <w:szCs w:val="28"/>
        </w:rPr>
        <w:t>21.13</w:t>
      </w:r>
      <w:r w:rsidRPr="00BF7DFD">
        <w:rPr>
          <w:rFonts w:ascii="Times New Roman" w:hAnsi="Times New Roman" w:cs="Times New Roman"/>
          <w:sz w:val="28"/>
          <w:szCs w:val="28"/>
        </w:rPr>
        <w:t xml:space="preserve">. На этих рисунках представлены зависимости </w:t>
      </w:r>
      <w:proofErr w:type="gramStart"/>
      <w:r w:rsidRPr="00BF7DFD">
        <w:rPr>
          <w:rFonts w:ascii="Times New Roman" w:hAnsi="Times New Roman" w:cs="Times New Roman"/>
          <w:sz w:val="28"/>
          <w:szCs w:val="28"/>
        </w:rPr>
        <w:t xml:space="preserve">параметра </w:t>
      </w:r>
      <m:oMath>
        <m:r>
          <w:rPr>
            <w:rFonts w:ascii="Cambria Math" w:hAnsi="Cambria Math" w:cs="Times New Roman"/>
            <w:sz w:val="28"/>
            <w:szCs w:val="28"/>
          </w:rPr>
          <m:t>k</m:t>
        </m:r>
      </m:oMath>
      <w:r w:rsidRPr="00BF7DFD">
        <w:rPr>
          <w:rFonts w:ascii="Times New Roman" w:hAnsi="Times New Roman" w:cs="Times New Roman"/>
          <w:sz w:val="28"/>
          <w:szCs w:val="28"/>
        </w:rPr>
        <w:t xml:space="preserve"> от</w:t>
      </w:r>
      <w:proofErr w:type="gramEnd"/>
      <w:r w:rsidRPr="00BF7DFD">
        <w:rPr>
          <w:rFonts w:ascii="Times New Roman" w:hAnsi="Times New Roman" w:cs="Times New Roman"/>
          <w:sz w:val="28"/>
          <w:szCs w:val="28"/>
        </w:rPr>
        <w:t xml:space="preserve"> произведения </w:t>
      </w:r>
      <m:oMath>
        <m:r>
          <w:rPr>
            <w:rFonts w:ascii="Cambria Math"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20</m:t>
            </m:r>
          </m:sub>
        </m:sSub>
        <m:sSub>
          <m:sSubPr>
            <m:ctrlPr>
              <w:rPr>
                <w:rFonts w:ascii="Cambria Math" w:eastAsia="Times New Roman"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1</m:t>
            </m:r>
          </m:sub>
        </m:sSub>
      </m:oMath>
      <w:r w:rsidRPr="00BF7DFD">
        <w:rPr>
          <w:rFonts w:ascii="Times New Roman" w:hAnsi="Times New Roman" w:cs="Times New Roman"/>
          <w:sz w:val="28"/>
          <w:szCs w:val="28"/>
        </w:rPr>
        <w:t xml:space="preserve">. Данное произведение фактически характеризует интенсивность межличностных коммуникаций. Точнее, его можно рассматривать как отношение частоты перехода между уровнями обучения «1» и «2», обусловленного взаимным обучением студентов к частоте обратного перехода между уровнями «1» и «0». </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Кривые на данных рисунках отвечают различным значениям </w:t>
      </w:r>
      <w:proofErr w:type="gramStart"/>
      <w:r w:rsidRPr="00BF7DFD">
        <w:rPr>
          <w:rFonts w:ascii="Times New Roman" w:hAnsi="Times New Roman" w:cs="Times New Roman"/>
          <w:sz w:val="28"/>
          <w:szCs w:val="28"/>
        </w:rPr>
        <w:t xml:space="preserve">произведения </w:t>
      </w:r>
      <m:oMath>
        <m:r>
          <w:rPr>
            <w:rFonts w:ascii="Cambria Math"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0</m:t>
            </m:r>
          </m:sub>
        </m:sSub>
        <m:sSub>
          <m:sSubPr>
            <m:ctrlPr>
              <w:rPr>
                <w:rFonts w:ascii="Cambria Math" w:eastAsia="Times New Roman"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1</m:t>
            </m:r>
          </m:sub>
        </m:sSub>
      </m:oMath>
      <w:r w:rsidRPr="00BF7DFD">
        <w:rPr>
          <w:rFonts w:ascii="Times New Roman" w:hAnsi="Times New Roman" w:cs="Times New Roman"/>
          <w:sz w:val="28"/>
          <w:szCs w:val="28"/>
        </w:rPr>
        <w:t>.</w:t>
      </w:r>
      <w:proofErr w:type="gramEnd"/>
      <w:r w:rsidRPr="00BF7DFD">
        <w:rPr>
          <w:rFonts w:ascii="Times New Roman" w:hAnsi="Times New Roman" w:cs="Times New Roman"/>
          <w:sz w:val="28"/>
          <w:szCs w:val="28"/>
        </w:rPr>
        <w:t xml:space="preserve"> (Это произведение может рассматриваться как отношение частот прямого и обратного переходов между уровнями обучения «0» и «1».) </w:t>
      </w:r>
    </w:p>
    <w:p w:rsidR="00FE52BC"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Кривые, описывающие аналогичные зависимости, пересчитанные к доле успешных обучающихся, представлены на рис.</w:t>
      </w:r>
      <w:r>
        <w:rPr>
          <w:rFonts w:ascii="Times New Roman" w:hAnsi="Times New Roman" w:cs="Times New Roman"/>
          <w:sz w:val="28"/>
          <w:szCs w:val="28"/>
        </w:rPr>
        <w:t>21.14</w:t>
      </w:r>
      <w:r w:rsidRPr="00BF7DFD">
        <w:rPr>
          <w:rFonts w:ascii="Times New Roman" w:hAnsi="Times New Roman" w:cs="Times New Roman"/>
          <w:sz w:val="28"/>
          <w:szCs w:val="28"/>
        </w:rPr>
        <w:t xml:space="preserve"> для тех же значений параметров, что и рис.</w:t>
      </w:r>
      <w:r>
        <w:rPr>
          <w:rFonts w:ascii="Times New Roman" w:hAnsi="Times New Roman" w:cs="Times New Roman"/>
          <w:sz w:val="28"/>
          <w:szCs w:val="28"/>
        </w:rPr>
        <w:t>21.13</w:t>
      </w:r>
      <w:r w:rsidRPr="00BF7DFD">
        <w:rPr>
          <w:rFonts w:ascii="Times New Roman" w:hAnsi="Times New Roman" w:cs="Times New Roman"/>
          <w:sz w:val="28"/>
          <w:szCs w:val="28"/>
        </w:rPr>
        <w:t>.</w:t>
      </w:r>
    </w:p>
    <w:p w:rsidR="00FE52BC" w:rsidRPr="00BF7DFD" w:rsidRDefault="00FE52BC" w:rsidP="00FE52BC">
      <w:pPr>
        <w:spacing w:after="0" w:line="240" w:lineRule="auto"/>
        <w:jc w:val="center"/>
        <w:rPr>
          <w:rFonts w:ascii="Times New Roman" w:hAnsi="Times New Roman" w:cs="Times New Roman"/>
          <w:sz w:val="28"/>
          <w:szCs w:val="28"/>
        </w:rPr>
      </w:pPr>
      <w:r w:rsidRPr="00BF7DFD">
        <w:rPr>
          <w:rFonts w:ascii="Times New Roman" w:hAnsi="Times New Roman" w:cs="Times New Roman"/>
          <w:noProof/>
          <w:sz w:val="28"/>
          <w:szCs w:val="28"/>
        </w:rPr>
        <w:drawing>
          <wp:anchor distT="0" distB="0" distL="114300" distR="114300" simplePos="0" relativeHeight="251676672" behindDoc="1" locked="0" layoutInCell="1" allowOverlap="1" wp14:anchorId="68B87A06" wp14:editId="082E2E0C">
            <wp:simplePos x="0" y="0"/>
            <wp:positionH relativeFrom="column">
              <wp:posOffset>577215</wp:posOffset>
            </wp:positionH>
            <wp:positionV relativeFrom="paragraph">
              <wp:posOffset>1270</wp:posOffset>
            </wp:positionV>
            <wp:extent cx="4400550" cy="3028950"/>
            <wp:effectExtent l="19050" t="0" r="0"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4"/>
                    <a:srcRect/>
                    <a:stretch>
                      <a:fillRect/>
                    </a:stretch>
                  </pic:blipFill>
                  <pic:spPr bwMode="auto">
                    <a:xfrm>
                      <a:off x="0" y="0"/>
                      <a:ext cx="4400550" cy="3028950"/>
                    </a:xfrm>
                    <a:prstGeom prst="rect">
                      <a:avLst/>
                    </a:prstGeom>
                    <a:noFill/>
                  </pic:spPr>
                </pic:pic>
              </a:graphicData>
            </a:graphic>
          </wp:anchor>
        </w:drawing>
      </w:r>
    </w:p>
    <w:p w:rsidR="00FE52BC" w:rsidRPr="00BF7DFD" w:rsidRDefault="00FE52BC" w:rsidP="00FE52BC">
      <w:pPr>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simplePos x="0" y="0"/>
                <wp:positionH relativeFrom="column">
                  <wp:posOffset>1196340</wp:posOffset>
                </wp:positionH>
                <wp:positionV relativeFrom="paragraph">
                  <wp:posOffset>16510</wp:posOffset>
                </wp:positionV>
                <wp:extent cx="3838575" cy="2238375"/>
                <wp:effectExtent l="0" t="0" r="9525" b="9525"/>
                <wp:wrapNone/>
                <wp:docPr id="646" name="Группа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2238375"/>
                          <a:chOff x="3900" y="2730"/>
                          <a:chExt cx="6045" cy="3525"/>
                        </a:xfrm>
                      </wpg:grpSpPr>
                      <wpg:grpSp>
                        <wpg:cNvPr id="647" name="Group 212"/>
                        <wpg:cNvGrpSpPr>
                          <a:grpSpLocks/>
                        </wpg:cNvGrpSpPr>
                        <wpg:grpSpPr bwMode="auto">
                          <a:xfrm>
                            <a:off x="3900" y="2730"/>
                            <a:ext cx="5640" cy="3525"/>
                            <a:chOff x="3900" y="2730"/>
                            <a:chExt cx="5640" cy="3525"/>
                          </a:xfrm>
                        </wpg:grpSpPr>
                        <wps:wsp>
                          <wps:cNvPr id="648" name="Text Box 213"/>
                          <wps:cNvSpPr txBox="1">
                            <a:spLocks noChangeArrowheads="1"/>
                          </wps:cNvSpPr>
                          <wps:spPr bwMode="auto">
                            <a:xfrm>
                              <a:off x="8565" y="558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wps:txbx>
                          <wps:bodyPr rot="0" vert="horz" wrap="square" lIns="91440" tIns="45720" rIns="91440" bIns="45720" anchor="t" anchorCtr="0" upright="1">
                            <a:noAutofit/>
                          </wps:bodyPr>
                        </wps:wsp>
                        <wps:wsp>
                          <wps:cNvPr id="649" name="Text Box 214"/>
                          <wps:cNvSpPr txBox="1">
                            <a:spLocks noChangeArrowheads="1"/>
                          </wps:cNvSpPr>
                          <wps:spPr bwMode="auto">
                            <a:xfrm>
                              <a:off x="3900" y="273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CC39B5" w:rsidRDefault="00F034E3" w:rsidP="00FE52BC">
                                <w:pPr>
                                  <w:rPr>
                                    <w:lang w:val="en-US"/>
                                  </w:rPr>
                                </w:pPr>
                                <w:proofErr w:type="gramStart"/>
                                <w:r>
                                  <w:rPr>
                                    <w:i/>
                                    <w:sz w:val="28"/>
                                    <w:szCs w:val="28"/>
                                    <w:lang w:val="en-US"/>
                                  </w:rPr>
                                  <w:t>k</w:t>
                                </w:r>
                                <w:proofErr w:type="gramEnd"/>
                              </w:p>
                            </w:txbxContent>
                          </wps:txbx>
                          <wps:bodyPr rot="0" vert="horz" wrap="square" lIns="91440" tIns="45720" rIns="91440" bIns="45720" anchor="t" anchorCtr="0" upright="1">
                            <a:noAutofit/>
                          </wps:bodyPr>
                        </wps:wsp>
                      </wpg:grpSp>
                      <wps:wsp>
                        <wps:cNvPr id="650" name="Text Box 215"/>
                        <wps:cNvSpPr txBox="1">
                          <a:spLocks noChangeArrowheads="1"/>
                        </wps:cNvSpPr>
                        <wps:spPr bwMode="auto">
                          <a:xfrm>
                            <a:off x="9435" y="2805"/>
                            <a:ext cx="51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6" o:spid="_x0000_s1184" style="position:absolute;margin-left:94.2pt;margin-top:1.3pt;width:302.25pt;height:176.25pt;z-index:251677696;mso-position-horizontal-relative:text;mso-position-vertical-relative:text" coordorigin="3900,2730" coordsize="604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6vogMAAK4OAAAOAAAAZHJzL2Uyb0RvYy54bWzsV11u3DYQfi/QOxB8X+tnpV1JsBzEdtYo&#10;4DYBkh6AK1ESUYlUSa61blAgQI7Qi+QGvUJyow5JSevYThMkqAsD0QJaUkOOZr75ZoY6frLvWnRF&#10;pWKC5zg48jGivBAl43WOf321WSQYKU14SVrBaY6vqcJPTn784XjoMxqKRrQllQiUcJUNfY4brfvM&#10;81TR0I6oI9FTDsJKyI5omMraKyUZQHvXeqHvr7xByLKXoqBKwdNzJ8QnVn9V0UI/rypFNWpzDLZp&#10;e5f2vjV37+SYZLUkfcOK0QzyFVZ0hHF46azqnGiCdpLdUdWxQgolKn1UiM4TVcUKan0AbwL/ljcX&#10;Uux660udDXU/wwTQ3sLpq9UWv1y9kIiVOV5FK4w46SBI7//68ObD2/d/w+8dMs8BpaGvM1h8IfuX&#10;/QvpXIXhpSh+UyD2bsvNvHaL0Xb4WZSgl+y0sCjtK9kZFeA/2ttgXM/BoHuNCni4TJZJvI4xKkAW&#10;hjCFiQ1X0UBMzb5l6kNMjXi9HENZNM/G/Ss/Gjcv49Du9EjmXmyNHY1zntnJ7OSMyHpCxEYChUH4&#10;X0Nxj0sTIPEqAm8NGpNDJPsyKO7u/CQUkIXqQDT1bUR72ZCeWv4qw50ZVqgJjmivjG+nYg/ILh2y&#10;dqFhGNJ7EEBJsYRRjmiIi7OG8Jo+lVIMDSUlWBiYnRDSeauJo8qUUfI55iXxCkgCkMZxMjJogjud&#10;uLdyvJshI1kvlb6gokNmkGMJVcZaSa4ulTbGHJYYlivRsnLD2tZOZL09ayW6IlCRNvay9t9a1nKz&#10;mAuzzWl0T8A6eIeRGTtthXmdBmHkn4bpYrNK1otoE8WLdO0nCz9IT1NIgzQ63/xpDAyirGFlSfkl&#10;43SqdkH0ZUEe666rU7beoSHHqckt69cnnfTtdZ+THdNQ/FvW5TiZF5HMxPUZL22ua8JaN/Y+Nt+i&#10;DBhM/xYVywITeEcBvd/uXW2zHDGs2IryGnghBcQNsgk6FwwaIf/AaIAukGP1+45IilH7EwdupUFk&#10;kk7bSRSvQ5jIm5LtTQnhBajKscbIDc+0azW7XrK6gTc5NnPxFCphxSxXDlaNLIYEdOY/QCam92Ri&#10;9L9k4r8Uvu+Z+PFx4VFn4thBH08mHg4LD5WVMRSZO/3RnmBuNLmH6Y9ptHT9MUz88fQ19cc4ADPt&#10;2WwNpzDXo6Zz3fcG+dga5Hz8eiwN0qYlfBTZ/j9+wJmvrptz21APn5kn/wAAAP//AwBQSwMEFAAG&#10;AAgAAAAhABKpzNngAAAACQEAAA8AAABkcnMvZG93bnJldi54bWxMj0Frg0AUhO+F/oflFXprVk1N&#10;jXENIbQ9hUKTQsntRV9U4r4Vd6Pm33d7ao/DDDPfZOtJt2Kg3jaGFYSzAARxYcqGKwVfh7enBIR1&#10;yCW2hknBjSys8/u7DNPSjPxJw95VwpewTVFB7VyXSmmLmjTamemIvXc2vUbnZV/JssfRl+tWRkGw&#10;kBob9gs1drStqbjsr1rB+4jjZh6+DrvLeXs7HuKP711ISj0+TJsVCEeT+wvDL75Hh9wzncyVSyta&#10;r5Pk2UcVRAsQ3n9ZRksQJwXzOA5B5pn8/yD/AQAA//8DAFBLAQItABQABgAIAAAAIQC2gziS/gAA&#10;AOEBAAATAAAAAAAAAAAAAAAAAAAAAABbQ29udGVudF9UeXBlc10ueG1sUEsBAi0AFAAGAAgAAAAh&#10;ADj9If/WAAAAlAEAAAsAAAAAAAAAAAAAAAAALwEAAF9yZWxzLy5yZWxzUEsBAi0AFAAGAAgAAAAh&#10;AJ51/q+iAwAArg4AAA4AAAAAAAAAAAAAAAAALgIAAGRycy9lMm9Eb2MueG1sUEsBAi0AFAAGAAgA&#10;AAAhABKpzNngAAAACQEAAA8AAAAAAAAAAAAAAAAA/AUAAGRycy9kb3ducmV2LnhtbFBLBQYAAAAA&#10;BAAEAPMAAAAJBwAAAAA=&#10;">
                <v:group id="Group 212" o:spid="_x0000_s1185" style="position:absolute;left:3900;top:2730;width:5640;height:3525" coordorigin="3900,2730" coordsize="5640,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 Box 213" o:spid="_x0000_s1186" type="#_x0000_t202" style="position:absolute;left:8565;top:558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3ssEA&#10;AADcAAAADwAAAGRycy9kb3ducmV2LnhtbERPzWrCQBC+C77DMkIvohtLmmh0FVto8Wr0AcbsmASz&#10;syG7muTtu4dCjx/f/+4wmEa8qHO1ZQWrZQSCuLC65lLB9fK9WINwHlljY5kUjOTgsJ9Odphp2/OZ&#10;XrkvRQhhl6GCyvs2k9IVFRl0S9sSB+5uO4M+wK6UusM+hJtGvkdRIg3WHBoqbOmrouKRP42C+6mf&#10;f2z624+/puc4+cQ6vdlRqbfZcNyC8DT4f/Gf+6QVJHF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N7LBAAAA3AAAAA8AAAAAAAAAAAAAAAAAmAIAAGRycy9kb3du&#10;cmV2LnhtbFBLBQYAAAAABAAEAPUAAACGAwAAAAA=&#10;" stroked="f">
                    <v:textbo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v:textbox>
                  </v:shape>
                  <v:shape id="Text Box 214" o:spid="_x0000_s1187" type="#_x0000_t202" style="position:absolute;left:3900;top:273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SKcMA&#10;AADcAAAADwAAAGRycy9kb3ducmV2LnhtbESP3YrCMBSE7xd8h3AEb5Ztqmhdq1F0wcVbfx7gtDm2&#10;xeakNNHWt98IC14OM/MNs9r0phYPal1lWcE4ikEQ51ZXXCi4nPdf3yCcR9ZYWyYFT3KwWQ8+Vphq&#10;2/GRHidfiABhl6KC0vsmldLlJRl0kW2Ig3e1rUEfZFtI3WIX4KaWkzhOpMGKw0KJDf2UlN9Od6Pg&#10;eug+Z4su+/WX+XGa7LCaZ/ap1GjYb5cgPPX+Hf5vH7SCZLq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aSKcMAAADcAAAADwAAAAAAAAAAAAAAAACYAgAAZHJzL2Rv&#10;d25yZXYueG1sUEsFBgAAAAAEAAQA9QAAAIgDAAAAAA==&#10;" stroked="f">
                    <v:textbox>
                      <w:txbxContent>
                        <w:p w:rsidR="00F034E3" w:rsidRPr="00CC39B5" w:rsidRDefault="00F034E3" w:rsidP="00FE52BC">
                          <w:pPr>
                            <w:rPr>
                              <w:lang w:val="en-US"/>
                            </w:rPr>
                          </w:pPr>
                          <w:proofErr w:type="gramStart"/>
                          <w:r>
                            <w:rPr>
                              <w:i/>
                              <w:sz w:val="28"/>
                              <w:szCs w:val="28"/>
                              <w:lang w:val="en-US"/>
                            </w:rPr>
                            <w:t>k</w:t>
                          </w:r>
                          <w:proofErr w:type="gramEnd"/>
                        </w:p>
                      </w:txbxContent>
                    </v:textbox>
                  </v:shape>
                </v:group>
                <v:shape id="Text Box 215" o:spid="_x0000_s1188" type="#_x0000_t202" style="position:absolute;left:9435;top:2805;width:51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tacEA&#10;AADcAAAADwAAAGRycy9kb3ducmV2LnhtbERPzWrCQBC+C77DMkIvohuLJhpdpS205Gr0AcbsmASz&#10;syG7Ncnbdw9Cjx/f/+E0mEY8qXO1ZQWrZQSCuLC65lLB9fK92IJwHlljY5kUjOTgdJxODphq2/OZ&#10;nrkvRQhhl6KCyvs2ldIVFRl0S9sSB+5uO4M+wK6UusM+hJtGvkdRLA3WHBoqbOmrouKR/xoF96yf&#10;b3b97cdfk/M6/sQ6udlRqbfZ8LEH4Wnw/+KXO9MK4k2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rWnBAAAA3AAAAA8AAAAAAAAAAAAAAAAAmAIAAGRycy9kb3du&#10;cmV2LnhtbFBLBQYAAAAABAAEAPUAAACGAwAAAAA=&#10;" stroked="f">
                  <v:textbo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v:textbox>
                </v:shape>
              </v:group>
            </w:pict>
          </mc:Fallback>
        </mc:AlternateContent>
      </w: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Рис.</w:t>
      </w:r>
      <w:r>
        <w:rPr>
          <w:rFonts w:ascii="Times New Roman" w:hAnsi="Times New Roman" w:cs="Times New Roman"/>
          <w:sz w:val="28"/>
          <w:szCs w:val="28"/>
        </w:rPr>
        <w:t>21.13</w:t>
      </w:r>
      <w:r w:rsidRPr="00BF7DFD">
        <w:rPr>
          <w:rFonts w:ascii="Times New Roman" w:hAnsi="Times New Roman" w:cs="Times New Roman"/>
          <w:sz w:val="28"/>
          <w:szCs w:val="28"/>
        </w:rPr>
        <w:t xml:space="preserve"> Семейство зависимостей коэффициента </w:t>
      </w:r>
      <w:r w:rsidRPr="00BF7DFD">
        <w:rPr>
          <w:rFonts w:ascii="Times New Roman" w:hAnsi="Times New Roman" w:cs="Times New Roman"/>
          <w:i/>
          <w:sz w:val="28"/>
          <w:szCs w:val="28"/>
          <w:lang w:val="en-US"/>
        </w:rPr>
        <w:t>k</w:t>
      </w:r>
      <w:r w:rsidRPr="00BF7DFD">
        <w:rPr>
          <w:rFonts w:ascii="Times New Roman" w:hAnsi="Times New Roman" w:cs="Times New Roman"/>
          <w:sz w:val="28"/>
          <w:szCs w:val="28"/>
        </w:rPr>
        <w:t xml:space="preserve"> от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20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при различных значениях параметра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0,5,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proofErr w:type="gramStart"/>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proofErr w:type="gramEnd"/>
      <w:r w:rsidRPr="00BF7DFD">
        <w:rPr>
          <w:rFonts w:ascii="Times New Roman" w:hAnsi="Times New Roman" w:cs="Times New Roman"/>
          <w:sz w:val="28"/>
          <w:szCs w:val="28"/>
        </w:rPr>
        <w:t xml:space="preserve"> 0,1;</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1,2 (1), 1,0 (2), 0,8 (3), 0,6 (4), 0,4 (5), 0,2 (6), 0,125 (7).</w:t>
      </w:r>
    </w:p>
    <w:p w:rsidR="00FE52BC" w:rsidRDefault="00FE52BC" w:rsidP="00FE52BC">
      <w:pPr>
        <w:spacing w:after="0" w:line="240" w:lineRule="auto"/>
        <w:jc w:val="both"/>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p>
    <w:p w:rsidR="00FE52BC" w:rsidRPr="00BF7DFD" w:rsidRDefault="00FE52BC" w:rsidP="00FE52B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78720" behindDoc="0" locked="0" layoutInCell="1" allowOverlap="1">
                <wp:simplePos x="0" y="0"/>
                <wp:positionH relativeFrom="column">
                  <wp:posOffset>1538605</wp:posOffset>
                </wp:positionH>
                <wp:positionV relativeFrom="paragraph">
                  <wp:posOffset>201930</wp:posOffset>
                </wp:positionV>
                <wp:extent cx="3629660" cy="2019300"/>
                <wp:effectExtent l="0" t="0" r="8890" b="0"/>
                <wp:wrapNone/>
                <wp:docPr id="641" name="Группа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660" cy="2019300"/>
                          <a:chOff x="3900" y="2730"/>
                          <a:chExt cx="6045" cy="3525"/>
                        </a:xfrm>
                      </wpg:grpSpPr>
                      <wpg:grpSp>
                        <wpg:cNvPr id="642" name="Group 217"/>
                        <wpg:cNvGrpSpPr>
                          <a:grpSpLocks/>
                        </wpg:cNvGrpSpPr>
                        <wpg:grpSpPr bwMode="auto">
                          <a:xfrm>
                            <a:off x="3900" y="2730"/>
                            <a:ext cx="5640" cy="3525"/>
                            <a:chOff x="3900" y="2730"/>
                            <a:chExt cx="5640" cy="3525"/>
                          </a:xfrm>
                        </wpg:grpSpPr>
                        <wps:wsp>
                          <wps:cNvPr id="643" name="Text Box 218"/>
                          <wps:cNvSpPr txBox="1">
                            <a:spLocks noChangeArrowheads="1"/>
                          </wps:cNvSpPr>
                          <wps:spPr bwMode="auto">
                            <a:xfrm>
                              <a:off x="8565" y="558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wps:txbx>
                          <wps:bodyPr rot="0" vert="horz" wrap="square" lIns="91440" tIns="45720" rIns="91440" bIns="45720" anchor="t" anchorCtr="0" upright="1">
                            <a:noAutofit/>
                          </wps:bodyPr>
                        </wps:wsp>
                        <wps:wsp>
                          <wps:cNvPr id="644" name="Text Box 219"/>
                          <wps:cNvSpPr txBox="1">
                            <a:spLocks noChangeArrowheads="1"/>
                          </wps:cNvSpPr>
                          <wps:spPr bwMode="auto">
                            <a:xfrm>
                              <a:off x="3900" y="273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236ECE" w:rsidRDefault="00F034E3" w:rsidP="00FE52BC">
                                <w:pPr>
                                  <w:rPr>
                                    <w:lang w:val="en-US"/>
                                  </w:rPr>
                                </w:pPr>
                                <w:r>
                                  <w:rPr>
                                    <w:i/>
                                    <w:sz w:val="28"/>
                                    <w:szCs w:val="28"/>
                                    <w:lang w:val="en-US"/>
                                  </w:rPr>
                                  <w:t>N</w:t>
                                </w:r>
                                <w:r>
                                  <w:rPr>
                                    <w:i/>
                                    <w:sz w:val="28"/>
                                    <w:szCs w:val="28"/>
                                    <w:vertAlign w:val="subscript"/>
                                    <w:lang w:val="en-US"/>
                                  </w:rPr>
                                  <w:t>2</w:t>
                                </w:r>
                                <w:r>
                                  <w:rPr>
                                    <w:i/>
                                    <w:sz w:val="28"/>
                                    <w:szCs w:val="28"/>
                                    <w:lang w:val="en-US"/>
                                  </w:rPr>
                                  <w:t>/C</w:t>
                                </w:r>
                              </w:p>
                            </w:txbxContent>
                          </wps:txbx>
                          <wps:bodyPr rot="0" vert="horz" wrap="square" lIns="91440" tIns="45720" rIns="91440" bIns="45720" anchor="t" anchorCtr="0" upright="1">
                            <a:noAutofit/>
                          </wps:bodyPr>
                        </wps:wsp>
                      </wpg:grpSp>
                      <wps:wsp>
                        <wps:cNvPr id="645" name="Text Box 220"/>
                        <wps:cNvSpPr txBox="1">
                          <a:spLocks noChangeArrowheads="1"/>
                        </wps:cNvSpPr>
                        <wps:spPr bwMode="auto">
                          <a:xfrm>
                            <a:off x="9435" y="2805"/>
                            <a:ext cx="51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1" o:spid="_x0000_s1189" style="position:absolute;left:0;text-align:left;margin-left:121.15pt;margin-top:15.9pt;width:285.8pt;height:159pt;z-index:251678720;mso-position-horizontal-relative:text;mso-position-vertical-relative:text" coordorigin="3900,2730" coordsize="604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jxqQMAAK4OAAAOAAAAZHJzL2Uyb0RvYy54bWzsV11u3DYQfi/QOxB8X+tnJe1KsBzEdtYo&#10;4DYBkh6AK1ESUYlUSa61blCgQI/Qi+QGvUJyow5JSbt2nDZIUaMGsgZkkkOOZr75ZoY6fbbvWnRD&#10;pWKC5zg48TGivBAl43WOf3yzWawxUprwkrSC0xzfUoWfnX37zenQZzQUjWhLKhEo4Sob+hw3WveZ&#10;56mioR1RJ6KnHISVkB3RMJW1V0oygPau9ULfT7xByLKXoqBKweqlE+Izq7+qaKFfVpWiGrU5Btu0&#10;fUr73Jqnd3ZKslqSvmHFaAb5Ais6wji8dFZ1STRBO8k+UtWxQgolKn1SiM4TVcUKan0AbwL/njdX&#10;Uux660udDXU/wwTQ3sPpi9UWP9y8koiVOU6iACNOOgjS+z8+/Pbh9/d/wt87ZNYBpaGvM9h8JfvX&#10;/SvpXIXhtSh+UiD27svNvHab0Xb4XpSgl+y0sCjtK9kZFeA/2ttg3M7BoHuNClhcJmGaJBCzAmQA&#10;Trr0x3AVDcTUnFumsISMeLWcZS/G84kfxe7wMg5j44JHMvdia+xonPPMTmYnZ0TCCREbCRQGq/8a&#10;igdcmgCJk2hEY3KIZJ8HxccnPwkFZKE6EE39O6K9bkhPLX+V4c4M63KC9Y3x7VzsAdm1Q9ZuNAxD&#10;eg8CKCmWMMoRDXFx0RBe0+dSiqGhpAQLLT0hpPNRE0eVKaPkn5i3jhMgCTAojtcjgya409VInwQG&#10;x+whWS+VvqKiQ2aQYwlVxlpJbq6VdlunLYblSrSs3LC2tRNZby9aiW4IVKSN/Y3a72xrudnMhTnm&#10;NLoVsA7eYWTGTlth3qZBGPnnYbrYJOvVItpE8SJd+esF5Mx5CmmQRpebX42BQZQ1rCwpv2acTtUu&#10;iD4vyGPddXXK1js05Dg1uWX9+qSTvv095GTHNBT/lnU5Xs+bSGbi+oKX4DbJNGGtG3t3zbfpDBhM&#10;/y0qlgUm8I4Cer/dj7VtYtdWlLfACykgbpBN0Llg0Aj5C0YDdIEcq593RFKM2u84cCsNIpN02k6i&#10;eBXCRB5LtscSwgtQlWONkRteaNdqdr1kdQNvcmzm4jlUwopZrhiuOqtsFbUJ6Mx/hEyMHsjEdMIK&#10;UvbxMvFvCt/XTLx7XXjSmWhr6YHz//9MPFwWHi0rofG4i9ihP0LhgXp41OQepz+m0dL1x3Dt28i5&#10;vmPuZ3Ew3kbClbuYzXeKrw3S955ag0wmej2VBmnTEj6KbP8fP+DMV9fx3DbUw2fm2V8AAAD//wMA&#10;UEsDBBQABgAIAAAAIQCc1rgd4QAAAAoBAAAPAAAAZHJzL2Rvd25yZXYueG1sTI/BSsNAEIbvgu+w&#10;jODNbjapksZsSinqqQi2gnjbJtMkNDsbstskfXvHkx5n5uOf78/Xs+3EiINvHWlQiwgEUumqlmoN&#10;n4fXhxSED4Yq0zlCDVf0sC5ub3KTVW6iDxz3oRYcQj4zGpoQ+kxKXzZojV+4HolvJzdYE3gcalkN&#10;ZuJw28k4ip6kNS3xh8b0uG2wPO8vVsPbZKZNol7G3fm0vX4fHt+/dgq1vr+bN88gAs7hD4ZffVaH&#10;gp2O7kKVF52GeBknjGpIFFdgIFXJCsSRF8tVCrLI5f8KxQ8AAAD//wMAUEsBAi0AFAAGAAgAAAAh&#10;ALaDOJL+AAAA4QEAABMAAAAAAAAAAAAAAAAAAAAAAFtDb250ZW50X1R5cGVzXS54bWxQSwECLQAU&#10;AAYACAAAACEAOP0h/9YAAACUAQAACwAAAAAAAAAAAAAAAAAvAQAAX3JlbHMvLnJlbHNQSwECLQAU&#10;AAYACAAAACEAh9Go8akDAACuDgAADgAAAAAAAAAAAAAAAAAuAgAAZHJzL2Uyb0RvYy54bWxQSwEC&#10;LQAUAAYACAAAACEAnNa4HeEAAAAKAQAADwAAAAAAAAAAAAAAAAADBgAAZHJzL2Rvd25yZXYueG1s&#10;UEsFBgAAAAAEAAQA8wAAABEHAAAAAA==&#10;">
                <v:group id="Group 217" o:spid="_x0000_s1190" style="position:absolute;left:3900;top:2730;width:5640;height:3525" coordorigin="3900,2730" coordsize="5640,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Text Box 218" o:spid="_x0000_s1191" type="#_x0000_t202" style="position:absolute;left:8565;top:558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v:textbox>
                  </v:shape>
                  <v:shape id="Text Box 219" o:spid="_x0000_s1192" type="#_x0000_t202" style="position:absolute;left:3900;top:273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t8MA&#10;AADcAAAADwAAAGRycy9kb3ducmV2LnhtbESP0YrCMBRE3wX/IVxhX0RTl1p3q1HcBcXXqh9wba5t&#10;sbkpTdbWv98Igo/DzJxhVpve1OJOrassK5hNIxDEudUVFwrOp93kC4TzyBpry6TgQQ426+Fgham2&#10;HWd0P/pCBAi7FBWU3jeplC4vyaCb2oY4eFfbGvRBtoXULXYBbmr5GUWJNFhxWCixod+S8tvxzyi4&#10;Hrrx/Lu77P15kcX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9t8MAAADcAAAADwAAAAAAAAAAAAAAAACYAgAAZHJzL2Rv&#10;d25yZXYueG1sUEsFBgAAAAAEAAQA9QAAAIgDAAAAAA==&#10;" stroked="f">
                    <v:textbox>
                      <w:txbxContent>
                        <w:p w:rsidR="00F034E3" w:rsidRPr="00236ECE" w:rsidRDefault="00F034E3" w:rsidP="00FE52BC">
                          <w:pPr>
                            <w:rPr>
                              <w:lang w:val="en-US"/>
                            </w:rPr>
                          </w:pPr>
                          <w:r>
                            <w:rPr>
                              <w:i/>
                              <w:sz w:val="28"/>
                              <w:szCs w:val="28"/>
                              <w:lang w:val="en-US"/>
                            </w:rPr>
                            <w:t>N</w:t>
                          </w:r>
                          <w:r>
                            <w:rPr>
                              <w:i/>
                              <w:sz w:val="28"/>
                              <w:szCs w:val="28"/>
                              <w:vertAlign w:val="subscript"/>
                              <w:lang w:val="en-US"/>
                            </w:rPr>
                            <w:t>2</w:t>
                          </w:r>
                          <w:r>
                            <w:rPr>
                              <w:i/>
                              <w:sz w:val="28"/>
                              <w:szCs w:val="28"/>
                              <w:lang w:val="en-US"/>
                            </w:rPr>
                            <w:t>/C</w:t>
                          </w:r>
                        </w:p>
                      </w:txbxContent>
                    </v:textbox>
                  </v:shape>
                </v:group>
                <v:shape id="Text Box 220" o:spid="_x0000_s1193" type="#_x0000_t202" style="position:absolute;left:9435;top:2805;width:51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YLMQA&#10;AADcAAAADwAAAGRycy9kb3ducmV2LnhtbESP0WqDQBRE3wP9h+UW+hLq2mK0MdmEtNDiaxI/4Ore&#10;qNS9K+4mmr/vFgp9HGbmDLPdz6YXNxpdZ1nBSxSDIK6t7rhRUJ4/n99AOI+ssbdMCu7kYL97WGwx&#10;13biI91OvhEBwi5HBa33Qy6lq1sy6CI7EAfvYkeDPsixkXrEKcBNL1/jOJUGOw4LLQ700VL9fboa&#10;BZdiWq7WU/Xly+yYpO/YZZW9K/X0OB82IDzN/j/81y60gjRZ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mCzEAAAA3AAAAA8AAAAAAAAAAAAAAAAAmAIAAGRycy9k&#10;b3ducmV2LnhtbFBLBQYAAAAABAAEAPUAAACJAwAAAAA=&#10;" stroked="f">
                  <v:textbo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v:textbox>
                </v:shape>
              </v:group>
            </w:pict>
          </mc:Fallback>
        </mc:AlternateContent>
      </w:r>
      <w:r w:rsidRPr="00BF7DFD">
        <w:rPr>
          <w:rFonts w:ascii="Times New Roman" w:hAnsi="Times New Roman" w:cs="Times New Roman"/>
          <w:noProof/>
          <w:sz w:val="28"/>
          <w:szCs w:val="28"/>
        </w:rPr>
        <w:drawing>
          <wp:inline distT="0" distB="0" distL="0" distR="0" wp14:anchorId="6EA92B1E" wp14:editId="6AE816E8">
            <wp:extent cx="4447642" cy="2801721"/>
            <wp:effectExtent l="0" t="0" r="0" b="0"/>
            <wp:docPr id="70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Рис.</w:t>
      </w:r>
      <w:r>
        <w:rPr>
          <w:rFonts w:ascii="Times New Roman" w:hAnsi="Times New Roman" w:cs="Times New Roman"/>
          <w:sz w:val="28"/>
          <w:szCs w:val="28"/>
        </w:rPr>
        <w:t>21.14</w:t>
      </w:r>
      <w:r w:rsidRPr="00BF7DFD">
        <w:rPr>
          <w:rFonts w:ascii="Times New Roman" w:hAnsi="Times New Roman" w:cs="Times New Roman"/>
          <w:sz w:val="28"/>
          <w:szCs w:val="28"/>
        </w:rPr>
        <w:t xml:space="preserve">. Семейство зависимостей относительной доли успешных обучающихся </w:t>
      </w:r>
      <w:r w:rsidRPr="00BF7DFD">
        <w:rPr>
          <w:rFonts w:ascii="Times New Roman" w:hAnsi="Times New Roman" w:cs="Times New Roman"/>
          <w:i/>
          <w:sz w:val="28"/>
          <w:szCs w:val="28"/>
          <w:lang w:val="en-US"/>
        </w:rPr>
        <w:t>N</w:t>
      </w:r>
      <w:r w:rsidRPr="00BF7DFD">
        <w:rPr>
          <w:rFonts w:ascii="Times New Roman" w:hAnsi="Times New Roman" w:cs="Times New Roman"/>
          <w:sz w:val="28"/>
          <w:szCs w:val="28"/>
          <w:vertAlign w:val="subscript"/>
        </w:rPr>
        <w:t>2</w:t>
      </w:r>
      <w:r w:rsidRPr="00BF7DFD">
        <w:rPr>
          <w:rFonts w:ascii="Times New Roman" w:hAnsi="Times New Roman" w:cs="Times New Roman"/>
          <w:sz w:val="28"/>
          <w:szCs w:val="28"/>
        </w:rPr>
        <w:t>/</w:t>
      </w:r>
      <w:r w:rsidRPr="00BF7DFD">
        <w:rPr>
          <w:rFonts w:ascii="Times New Roman" w:hAnsi="Times New Roman" w:cs="Times New Roman"/>
          <w:i/>
          <w:sz w:val="28"/>
          <w:szCs w:val="28"/>
          <w:lang w:val="en-US"/>
        </w:rPr>
        <w:t>C</w:t>
      </w:r>
      <w:r w:rsidRPr="00BF7DFD">
        <w:rPr>
          <w:rFonts w:ascii="Times New Roman" w:hAnsi="Times New Roman" w:cs="Times New Roman"/>
          <w:sz w:val="28"/>
          <w:szCs w:val="28"/>
        </w:rPr>
        <w:t xml:space="preserve"> от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20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при различных значениях параметра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0,5,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proofErr w:type="gramStart"/>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proofErr w:type="gramEnd"/>
      <w:r w:rsidRPr="00BF7DFD">
        <w:rPr>
          <w:rFonts w:ascii="Times New Roman" w:hAnsi="Times New Roman" w:cs="Times New Roman"/>
          <w:sz w:val="28"/>
          <w:szCs w:val="28"/>
        </w:rPr>
        <w:t xml:space="preserve"> 0,1;</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1,2 (1), 1,0 (2), 0,8 (3), 0,6 (4), 0,4 (5), 0,2 (6), 0,125 (7).</w:t>
      </w:r>
    </w:p>
    <w:p w:rsidR="00FE52BC" w:rsidRPr="00BF7DFD" w:rsidRDefault="00FE52BC" w:rsidP="00FE52BC">
      <w:pPr>
        <w:spacing w:after="0" w:line="240" w:lineRule="auto"/>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Из рис.</w:t>
      </w:r>
      <w:r>
        <w:rPr>
          <w:rFonts w:ascii="Times New Roman" w:hAnsi="Times New Roman" w:cs="Times New Roman"/>
          <w:sz w:val="28"/>
          <w:szCs w:val="28"/>
        </w:rPr>
        <w:t>21.13</w:t>
      </w:r>
      <w:r w:rsidRPr="00BF7DFD">
        <w:rPr>
          <w:rFonts w:ascii="Times New Roman" w:hAnsi="Times New Roman" w:cs="Times New Roman"/>
          <w:sz w:val="28"/>
          <w:szCs w:val="28"/>
        </w:rPr>
        <w:t xml:space="preserve"> и рис.</w:t>
      </w:r>
      <w:r>
        <w:rPr>
          <w:rFonts w:ascii="Times New Roman" w:hAnsi="Times New Roman" w:cs="Times New Roman"/>
          <w:sz w:val="28"/>
          <w:szCs w:val="28"/>
        </w:rPr>
        <w:t>21.14</w:t>
      </w:r>
      <w:r w:rsidRPr="00BF7DFD">
        <w:rPr>
          <w:rFonts w:ascii="Times New Roman" w:hAnsi="Times New Roman" w:cs="Times New Roman"/>
          <w:sz w:val="28"/>
          <w:szCs w:val="28"/>
        </w:rPr>
        <w:t xml:space="preserve">. видно, что при сравнительно больших значениях параметра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 xml:space="preserve">1, </w:t>
      </w:r>
      <w:r w:rsidRPr="00BF7DFD">
        <w:rPr>
          <w:rFonts w:ascii="Times New Roman" w:hAnsi="Times New Roman" w:cs="Times New Roman"/>
          <w:sz w:val="28"/>
          <w:szCs w:val="28"/>
        </w:rPr>
        <w:t>характеризующего интенсивность прямого обучения, влияние межличностных коммуникаций, т.е. «университетской среды» как таковой сводится к монотонному повышению доли успешных обучающихся. Нетривиальные эффекты имеют место при сравнительно малых значениях указанного параметра, рассматриваемая кривая начинает приближаться к скачкообразной.</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Полностью аналогичный вывод можно сделать и для кривых, полученных для других значений управляющих параметров (рис.</w:t>
      </w:r>
      <w:r>
        <w:rPr>
          <w:rFonts w:ascii="Times New Roman" w:hAnsi="Times New Roman" w:cs="Times New Roman"/>
          <w:sz w:val="28"/>
          <w:szCs w:val="28"/>
        </w:rPr>
        <w:t>21.15</w:t>
      </w:r>
      <w:r w:rsidRPr="00BF7DFD">
        <w:rPr>
          <w:rFonts w:ascii="Times New Roman" w:hAnsi="Times New Roman" w:cs="Times New Roman"/>
          <w:sz w:val="28"/>
          <w:szCs w:val="28"/>
        </w:rPr>
        <w:t xml:space="preserve"> и рис.</w:t>
      </w:r>
      <w:r>
        <w:rPr>
          <w:rFonts w:ascii="Times New Roman" w:hAnsi="Times New Roman" w:cs="Times New Roman"/>
          <w:sz w:val="28"/>
          <w:szCs w:val="28"/>
        </w:rPr>
        <w:t>21.16</w:t>
      </w:r>
      <w:r w:rsidRPr="00BF7DFD">
        <w:rPr>
          <w:rFonts w:ascii="Times New Roman" w:hAnsi="Times New Roman" w:cs="Times New Roman"/>
          <w:sz w:val="28"/>
          <w:szCs w:val="28"/>
        </w:rPr>
        <w:t>).</w:t>
      </w:r>
    </w:p>
    <w:p w:rsidR="00FE52BC" w:rsidRPr="00BF7DFD" w:rsidRDefault="00FE52BC" w:rsidP="00FE52B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9744" behindDoc="0" locked="0" layoutInCell="1" allowOverlap="1">
                <wp:simplePos x="0" y="0"/>
                <wp:positionH relativeFrom="column">
                  <wp:posOffset>1479550</wp:posOffset>
                </wp:positionH>
                <wp:positionV relativeFrom="paragraph">
                  <wp:posOffset>194310</wp:posOffset>
                </wp:positionV>
                <wp:extent cx="3731260" cy="1838325"/>
                <wp:effectExtent l="0" t="0" r="0" b="4445"/>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1260" cy="1838325"/>
                          <a:chOff x="3900" y="2730"/>
                          <a:chExt cx="6045" cy="3525"/>
                        </a:xfrm>
                      </wpg:grpSpPr>
                      <wpg:grpSp>
                        <wpg:cNvPr id="189" name="Group 222"/>
                        <wpg:cNvGrpSpPr>
                          <a:grpSpLocks/>
                        </wpg:cNvGrpSpPr>
                        <wpg:grpSpPr bwMode="auto">
                          <a:xfrm>
                            <a:off x="3900" y="2730"/>
                            <a:ext cx="5640" cy="3525"/>
                            <a:chOff x="3900" y="2730"/>
                            <a:chExt cx="5640" cy="3525"/>
                          </a:xfrm>
                        </wpg:grpSpPr>
                        <wps:wsp>
                          <wps:cNvPr id="190" name="Text Box 223"/>
                          <wps:cNvSpPr txBox="1">
                            <a:spLocks noChangeArrowheads="1"/>
                          </wps:cNvSpPr>
                          <wps:spPr bwMode="auto">
                            <a:xfrm>
                              <a:off x="8565" y="558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wps:txbx>
                          <wps:bodyPr rot="0" vert="horz" wrap="square" lIns="91440" tIns="45720" rIns="91440" bIns="45720" anchor="t" anchorCtr="0" upright="1">
                            <a:noAutofit/>
                          </wps:bodyPr>
                        </wps:wsp>
                        <wps:wsp>
                          <wps:cNvPr id="191" name="Text Box 224"/>
                          <wps:cNvSpPr txBox="1">
                            <a:spLocks noChangeArrowheads="1"/>
                          </wps:cNvSpPr>
                          <wps:spPr bwMode="auto">
                            <a:xfrm>
                              <a:off x="3900" y="273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CC39B5" w:rsidRDefault="00F034E3" w:rsidP="00FE52BC">
                                <w:pPr>
                                  <w:rPr>
                                    <w:lang w:val="en-US"/>
                                  </w:rPr>
                                </w:pPr>
                                <w:proofErr w:type="gramStart"/>
                                <w:r>
                                  <w:rPr>
                                    <w:i/>
                                    <w:sz w:val="28"/>
                                    <w:szCs w:val="28"/>
                                    <w:lang w:val="en-US"/>
                                  </w:rPr>
                                  <w:t>k</w:t>
                                </w:r>
                                <w:proofErr w:type="gramEnd"/>
                              </w:p>
                            </w:txbxContent>
                          </wps:txbx>
                          <wps:bodyPr rot="0" vert="horz" wrap="square" lIns="91440" tIns="45720" rIns="91440" bIns="45720" anchor="t" anchorCtr="0" upright="1">
                            <a:noAutofit/>
                          </wps:bodyPr>
                        </wps:wsp>
                      </wpg:grpSp>
                      <wps:wsp>
                        <wps:cNvPr id="640" name="Text Box 225"/>
                        <wps:cNvSpPr txBox="1">
                          <a:spLocks noChangeArrowheads="1"/>
                        </wps:cNvSpPr>
                        <wps:spPr bwMode="auto">
                          <a:xfrm>
                            <a:off x="9435" y="2805"/>
                            <a:ext cx="51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8" o:spid="_x0000_s1194" style="position:absolute;left:0;text-align:left;margin-left:116.5pt;margin-top:15.3pt;width:293.8pt;height:144.75pt;z-index:251679744;mso-position-horizontal-relative:text;mso-position-vertical-relative:text" coordorigin="3900,2730" coordsize="604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NqgMAAK4OAAAOAAAAZHJzL2Uyb0RvYy54bWzsV2tu3DYQ/l+gdyD4f633riRYDmI7awRw&#10;2wBxD8CVKImoRCok11o3CFCgR8hFcoNeIblRh6S0frdBihowkDUgkxpyOPPNNzPU4Ytd36FLKhUT&#10;vMDBgY8R5aWoGG8K/OvFepFipDThFekEpwW+ogq/OPrxh8NxyGkoWtFVVCJQwlU+DgVutR5yz1Nl&#10;S3uiDsRAOQhrIXuiYSobr5JkBO1954W+v/RGIatBipIqBW9PnRAfWf11TUv9S10rqlFXYLBN26e0&#10;z415ekeHJG8kGVpWTmaQb7CiJ4zDoXtVp0QTtJXsnqqelVIoUeuDUvSeqGtWUusDeBP4d7w5k2I7&#10;WF+afGyGPUwA7R2cvllt+fPlG4lYBbFLIVSc9BCkzx+//PHlz89/wd8nZN4DSuPQ5LD4TA5vhzfS&#10;uQrDc1H+pkDs3ZWbeeMWo834k6hAL9lqYVHa1bI3KsB/tLPBuNoHg+40KuFltIqCcAkxK0EWpFEa&#10;hYkLV9lCTM2+KPNBDuJwFU2hLNtX0/6lHyduc5S4nR7J3cHW2Mk455md7J3cI5LNiNhIoDAM/28o&#10;HnBpBiRZxhMas0Mk/zoo7u98FArIQnVNNPXfiPa2JQO1/FWGOzOsGbjhiHZhfDsWO0A2csjahYZh&#10;SO9AAJG3hFGOaIiLk5bwhr6UUowtJRVYGJidENL9VhNHlSuj5N+YlyZLIAkwKEnSiUEz3Nlqos8S&#10;BuaEmT0kH6TSZ1T0yAwKLKHKWCvJ5bnSbum8xLBciY5Va9Z1diKbzUkn0SWBirS2v0n7rWUdN4u5&#10;MNucRvcGrIMzjMzYaSvM+ywIY/84zBbrZbpaxOs4WWQrP134QXacQRpk8en6gzEwiPOWVRXl54zT&#10;udoF8dcFeaq7rk7ZeofGAmcmt6xfjzrp299DTvZMQ/HvWF/gdL+I5Caur3gFbpNcE9a5sXfbfBsQ&#10;wGD+b1GxLDCBdxTQu83O1rblyhxvWLER1RXwQgqIG9AQOhcMWiF/x2iELlBg9W5LJMWoe82BW1kQ&#10;m6TTdhInqxAm8qZkc1NCeAmqCqwxcsMT7VrNdpCsaeEkx2YuXkIlrJnlyrVVE4shAZ2tT5CJwQOZ&#10;GM9YQco+XSb+Q+H7nom3rwvPOhOny8TzycTry8ITZaVt8/f6o+1BN5rc0/THLI5cfwxTf7p9zf0x&#10;CaAWmrtZuIJbmOtR871u7n7fG+RzaZDZXPSfS4O0aQkfRbb/Tx9w5qvr5tw21OvPzKO/AQAA//8D&#10;AFBLAwQUAAYACAAAACEAnAuFReAAAAAKAQAADwAAAGRycy9kb3ducmV2LnhtbEyPQWvDMAyF74P9&#10;B6PBbqudhJWSxSmlbDuVwdrB2E2N1SQ0tkPsJum/n3rabpLe4+l7xXq2nRhpCK13GpKFAkGu8qZ1&#10;tYavw9vTCkSI6Ax23pGGKwVYl/d3BebGT+6Txn2sBYe4kKOGJsY+lzJUDVkMC9+TY+3kB4uR16GW&#10;ZsCJw20nU6WW0mLr+EODPW0bqs77i9XwPuG0yZLXcXc+ba8/h+eP711CWj8+zJsXEJHm+GeGGz6j&#10;Q8lMR39xJohOQ5pl3CVqyNQSBBtW6W048iFVCciykP8rlL8AAAD//wMAUEsBAi0AFAAGAAgAAAAh&#10;ALaDOJL+AAAA4QEAABMAAAAAAAAAAAAAAAAAAAAAAFtDb250ZW50X1R5cGVzXS54bWxQSwECLQAU&#10;AAYACAAAACEAOP0h/9YAAACUAQAACwAAAAAAAAAAAAAAAAAvAQAAX3JlbHMvLnJlbHNQSwECLQAU&#10;AAYACAAAACEAkm/5zaoDAACuDgAADgAAAAAAAAAAAAAAAAAuAgAAZHJzL2Uyb0RvYy54bWxQSwEC&#10;LQAUAAYACAAAACEAnAuFReAAAAAKAQAADwAAAAAAAAAAAAAAAAAEBgAAZHJzL2Rvd25yZXYueG1s&#10;UEsFBgAAAAAEAAQA8wAAABEHAAAAAA==&#10;">
                <v:group id="Group 222" o:spid="_x0000_s1195" style="position:absolute;left:3900;top:2730;width:5640;height:3525" coordorigin="3900,2730" coordsize="5640,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Text Box 223" o:spid="_x0000_s1196" type="#_x0000_t202" style="position:absolute;left:8565;top:558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v:textbox>
                  </v:shape>
                  <v:shape id="Text Box 224" o:spid="_x0000_s1197" type="#_x0000_t202" style="position:absolute;left:3900;top:273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F034E3" w:rsidRPr="00CC39B5" w:rsidRDefault="00F034E3" w:rsidP="00FE52BC">
                          <w:pPr>
                            <w:rPr>
                              <w:lang w:val="en-US"/>
                            </w:rPr>
                          </w:pPr>
                          <w:proofErr w:type="gramStart"/>
                          <w:r>
                            <w:rPr>
                              <w:i/>
                              <w:sz w:val="28"/>
                              <w:szCs w:val="28"/>
                              <w:lang w:val="en-US"/>
                            </w:rPr>
                            <w:t>k</w:t>
                          </w:r>
                          <w:proofErr w:type="gramEnd"/>
                        </w:p>
                      </w:txbxContent>
                    </v:textbox>
                  </v:shape>
                </v:group>
                <v:shape id="Text Box 225" o:spid="_x0000_s1198" type="#_x0000_t202" style="position:absolute;left:9435;top:2805;width:51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7tMEA&#10;AADcAAAADwAAAGRycy9kb3ducmV2LnhtbERPzWrCQBC+C77DMkIvohtLmmh0FVto8Wr0AcbsmASz&#10;syG7muTtu4dCjx/f/+4wmEa8qHO1ZQWrZQSCuLC65lLB9fK9WINwHlljY5kUjOTgsJ9Odphp2/OZ&#10;XrkvRQhhl6GCyvs2k9IVFRl0S9sSB+5uO4M+wK6UusM+hJtGvkdRIg3WHBoqbOmrouKRP42C+6mf&#10;f2z624+/puc4+cQ6vdlRqbfZcNyC8DT4f/Gf+6QVJHG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O7TBAAAA3AAAAA8AAAAAAAAAAAAAAAAAmAIAAGRycy9kb3du&#10;cmV2LnhtbFBLBQYAAAAABAAEAPUAAACGAwAAAAA=&#10;" stroked="f">
                  <v:textbo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v:textbox>
                </v:shape>
              </v:group>
            </w:pict>
          </mc:Fallback>
        </mc:AlternateContent>
      </w:r>
      <w:r w:rsidRPr="00BF7DFD">
        <w:rPr>
          <w:rFonts w:ascii="Times New Roman" w:hAnsi="Times New Roman" w:cs="Times New Roman"/>
          <w:noProof/>
          <w:sz w:val="28"/>
          <w:szCs w:val="28"/>
        </w:rPr>
        <w:drawing>
          <wp:inline distT="0" distB="0" distL="0" distR="0" wp14:anchorId="64C3A99B" wp14:editId="414E8BBB">
            <wp:extent cx="4213555" cy="2684679"/>
            <wp:effectExtent l="0" t="0" r="0" b="0"/>
            <wp:docPr id="3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Рис.</w:t>
      </w:r>
      <w:r>
        <w:rPr>
          <w:rFonts w:ascii="Times New Roman" w:hAnsi="Times New Roman" w:cs="Times New Roman"/>
          <w:sz w:val="28"/>
          <w:szCs w:val="28"/>
        </w:rPr>
        <w:t>21.15</w:t>
      </w:r>
      <w:r w:rsidRPr="00BF7DFD">
        <w:rPr>
          <w:rFonts w:ascii="Times New Roman" w:hAnsi="Times New Roman" w:cs="Times New Roman"/>
          <w:sz w:val="28"/>
          <w:szCs w:val="28"/>
        </w:rPr>
        <w:t xml:space="preserve">. Семейство зависимостей коэффициента </w:t>
      </w:r>
      <w:r w:rsidRPr="00BF7DFD">
        <w:rPr>
          <w:rFonts w:ascii="Times New Roman" w:hAnsi="Times New Roman" w:cs="Times New Roman"/>
          <w:i/>
          <w:sz w:val="28"/>
          <w:szCs w:val="28"/>
          <w:lang w:val="en-US"/>
        </w:rPr>
        <w:t>k</w:t>
      </w:r>
      <w:r w:rsidRPr="00BF7DFD">
        <w:rPr>
          <w:rFonts w:ascii="Times New Roman" w:hAnsi="Times New Roman" w:cs="Times New Roman"/>
          <w:sz w:val="28"/>
          <w:szCs w:val="28"/>
        </w:rPr>
        <w:t xml:space="preserve"> от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20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при различных значениях параметра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1,5,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proofErr w:type="gramStart"/>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proofErr w:type="gramEnd"/>
      <w:r w:rsidRPr="00BF7DFD">
        <w:rPr>
          <w:rFonts w:ascii="Times New Roman" w:hAnsi="Times New Roman" w:cs="Times New Roman"/>
          <w:sz w:val="28"/>
          <w:szCs w:val="28"/>
        </w:rPr>
        <w:t xml:space="preserve"> 0,5;</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1,1 (1), 0,8 (2), 0,5 (3), 0,19 (4), 0,125 (5).</w:t>
      </w: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80768" behindDoc="0" locked="0" layoutInCell="1" allowOverlap="1">
                <wp:simplePos x="0" y="0"/>
                <wp:positionH relativeFrom="column">
                  <wp:posOffset>1353185</wp:posOffset>
                </wp:positionH>
                <wp:positionV relativeFrom="paragraph">
                  <wp:posOffset>26670</wp:posOffset>
                </wp:positionV>
                <wp:extent cx="3689350" cy="1800225"/>
                <wp:effectExtent l="0" t="0" r="6350" b="9525"/>
                <wp:wrapNone/>
                <wp:docPr id="183" name="Группа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1800225"/>
                          <a:chOff x="3900" y="2730"/>
                          <a:chExt cx="6045" cy="3525"/>
                        </a:xfrm>
                      </wpg:grpSpPr>
                      <wpg:grpSp>
                        <wpg:cNvPr id="184" name="Group 227"/>
                        <wpg:cNvGrpSpPr>
                          <a:grpSpLocks/>
                        </wpg:cNvGrpSpPr>
                        <wpg:grpSpPr bwMode="auto">
                          <a:xfrm>
                            <a:off x="3900" y="2730"/>
                            <a:ext cx="5640" cy="3525"/>
                            <a:chOff x="3900" y="2730"/>
                            <a:chExt cx="5640" cy="3525"/>
                          </a:xfrm>
                        </wpg:grpSpPr>
                        <wps:wsp>
                          <wps:cNvPr id="185" name="Text Box 228"/>
                          <wps:cNvSpPr txBox="1">
                            <a:spLocks noChangeArrowheads="1"/>
                          </wps:cNvSpPr>
                          <wps:spPr bwMode="auto">
                            <a:xfrm>
                              <a:off x="8565" y="558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wps:txbx>
                          <wps:bodyPr rot="0" vert="horz" wrap="square" lIns="91440" tIns="45720" rIns="91440" bIns="45720" anchor="t" anchorCtr="0" upright="1">
                            <a:noAutofit/>
                          </wps:bodyPr>
                        </wps:wsp>
                        <wps:wsp>
                          <wps:cNvPr id="186" name="Text Box 229"/>
                          <wps:cNvSpPr txBox="1">
                            <a:spLocks noChangeArrowheads="1"/>
                          </wps:cNvSpPr>
                          <wps:spPr bwMode="auto">
                            <a:xfrm>
                              <a:off x="3900" y="2730"/>
                              <a:ext cx="97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Pr="00236ECE" w:rsidRDefault="00F034E3" w:rsidP="00FE52BC">
                                <w:pPr>
                                  <w:rPr>
                                    <w:lang w:val="en-US"/>
                                  </w:rPr>
                                </w:pPr>
                                <w:r>
                                  <w:rPr>
                                    <w:i/>
                                    <w:sz w:val="28"/>
                                    <w:szCs w:val="28"/>
                                    <w:lang w:val="en-US"/>
                                  </w:rPr>
                                  <w:t>N</w:t>
                                </w:r>
                                <w:r>
                                  <w:rPr>
                                    <w:i/>
                                    <w:sz w:val="28"/>
                                    <w:szCs w:val="28"/>
                                    <w:vertAlign w:val="subscript"/>
                                    <w:lang w:val="en-US"/>
                                  </w:rPr>
                                  <w:t>2</w:t>
                                </w:r>
                                <w:r>
                                  <w:rPr>
                                    <w:i/>
                                    <w:sz w:val="28"/>
                                    <w:szCs w:val="28"/>
                                    <w:lang w:val="en-US"/>
                                  </w:rPr>
                                  <w:t>/C</w:t>
                                </w:r>
                              </w:p>
                            </w:txbxContent>
                          </wps:txbx>
                          <wps:bodyPr rot="0" vert="horz" wrap="square" lIns="91440" tIns="45720" rIns="91440" bIns="45720" anchor="t" anchorCtr="0" upright="1">
                            <a:noAutofit/>
                          </wps:bodyPr>
                        </wps:wsp>
                      </wpg:grpSp>
                      <wps:wsp>
                        <wps:cNvPr id="187" name="Text Box 230"/>
                        <wps:cNvSpPr txBox="1">
                          <a:spLocks noChangeArrowheads="1"/>
                        </wps:cNvSpPr>
                        <wps:spPr bwMode="auto">
                          <a:xfrm>
                            <a:off x="9435" y="2805"/>
                            <a:ext cx="51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3" o:spid="_x0000_s1199" style="position:absolute;left:0;text-align:left;margin-left:106.55pt;margin-top:2.1pt;width:290.5pt;height:141.75pt;z-index:251680768;mso-position-horizontal-relative:text;mso-position-vertical-relative:text" coordorigin="3900,2730" coordsize="604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6aowMAAK4OAAAOAAAAZHJzL2Uyb0RvYy54bWzsV2tu3DYQ/l+gdyD4f63HSqsHLAexnTUK&#10;OG2ApAfgSpREVCJVkmutGwQo0CP0Ir1Br5DcqENS2vUrTZCgRg1EC2hJDTmcme+bIXn8bNd36IpK&#10;xQQvcHDkY0R5KSrGmwL//Ga9SDFSmvCKdILTAl9ThZ+dfP/d8TjkNBSt6CoqESjhKh+HArdaD7nn&#10;qbKlPVFHYqAchLWQPdHQlY1XSTKC9r7zQt9feaOQ1SBFSZWCr+dOiE+s/rqmpf6prhXVqCsw2Kbt&#10;W9r3xry9k2OSN5IMLSsnM8gXWNETxmHRvapzognaSnZPVc9KKZSo9VEpek/UNSup9QG8Cfw73lxI&#10;sR2sL00+NsM+TBDaO3H6YrXlj1evJGIVYJcuMeKkB5De//nh9w9/vP8bfn8h8x2iNA5NDoMv5PB6&#10;eCWdq9C8FOUvCsTeXbnpN24w2owvRQV6yVYLG6VdLXujAvxHOwvG9R4MutOohI/LVZotY8CsBFmQ&#10;+n4Yxg6usgVMzbxl5oMcxGGynKAs2xfT/JUfxW7yMnYzPZK7ha2xk3HOM9vZO7mPSDRHxCKBwjD5&#10;r0PxgEtzQOJVNEVjdojknxeK+zM/GgrIQnUgmvo6or1uyUAtf5Xhzj6sgIsj2hvj26nYQWRTF1k7&#10;0DAM6R0IAHlLGOWIhrg4awlv6HMpxdhSUoGFgZkJkO6nGhxVroySTzEvjVdgDDAojtOJQXO4s2Si&#10;zwoaZoWZPSQfpNIXVPTINAosocpYK8nVpdJu6DzEsFyJjlVr1nW2I5vNWSfRFYGKtLbPpP3WsI6b&#10;wVyYaU6j+wLWwRpGZuy0FeZtFoSRfxpmi/UqTRbROooXWeKnCz/ITjNIgyw6X78zBgZR3rKqovyS&#10;cTpXuyD6PJCnuuvqlK13aCxwZnLL+vVRJ337PORkzzQU/471BYb8hscMIrnB9QWvbFsT1rm2d9t8&#10;CwjEYP63UbEsMMA7CujdZmdrW2I1G1ZsRHUNvJACcINsgp0LGq2Qv2E0wi5QYPXrlkiKUfcDB25l&#10;QWSSTttOFCchdORNyeamhPASVBVYY+SaZ9ptNdtBsqaFlRybuXgOlbBmlisHqyYWQwI68x8hE1cP&#10;ZGJmULiRTo+Tif9S+L5l4u3jwpPORFutD5z//2fi4bDwaFmZ3M9Kd7559KzMoqXbH8PUn05f8/4Y&#10;B9NpJExc4f62QdqLydPcIMO56D+VDdKmJVyK7P4/XeDMretm326oh2vmyT8AAAD//wMAUEsDBBQA&#10;BgAIAAAAIQDg8CN13wAAAAkBAAAPAAAAZHJzL2Rvd25yZXYueG1sTI9BS8NAEIXvgv9hGcGb3Wxa&#10;TY3ZlFLUUynYCuJtm0yT0OxsyG6T9N87nvT4+B5vvslWk23FgL1vHGlQswgEUuHKhioNn4e3hyUI&#10;HwyVpnWEGq7oYZXf3mQmLd1IHzjsQyV4hHxqNNQhdKmUvqjRGj9zHRKzk+utCRz7Spa9GXnctjKO&#10;oidpTUN8oTYdbmoszvuL1fA+mnE9V6/D9nzaXL8Pj7uvrUKt7++m9QuIgFP4K8OvPqtDzk5Hd6HS&#10;i1ZDrOaKqxoWMQjmyfOC85HBMklA5pn8/0H+AwAA//8DAFBLAQItABQABgAIAAAAIQC2gziS/gAA&#10;AOEBAAATAAAAAAAAAAAAAAAAAAAAAABbQ29udGVudF9UeXBlc10ueG1sUEsBAi0AFAAGAAgAAAAh&#10;ADj9If/WAAAAlAEAAAsAAAAAAAAAAAAAAAAALwEAAF9yZWxzLy5yZWxzUEsBAi0AFAAGAAgAAAAh&#10;AIrMHpqjAwAArg4AAA4AAAAAAAAAAAAAAAAALgIAAGRycy9lMm9Eb2MueG1sUEsBAi0AFAAGAAgA&#10;AAAhAODwI3XfAAAACQEAAA8AAAAAAAAAAAAAAAAA/QUAAGRycy9kb3ducmV2LnhtbFBLBQYAAAAA&#10;BAAEAPMAAAAJBwAAAAA=&#10;">
                <v:group id="Group 227" o:spid="_x0000_s1200" style="position:absolute;left:3900;top:2730;width:5640;height:3525" coordorigin="3900,2730" coordsize="5640,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Text Box 228" o:spid="_x0000_s1201" type="#_x0000_t202" style="position:absolute;left:8565;top:558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v08IA&#10;AADcAAAADwAAAGRycy9kb3ducmV2LnhtbERPyWrDMBC9F/oPYgq9lEROyeK4UUxaSPHVST5gbE1s&#10;U2tkLNXL31eFQm/zeOsc0sm0YqDeNZYVrJYRCOLS6oYrBbfreRGDcB5ZY2uZFMzkID0+Phww0Xbk&#10;nIaLr0QIYZeggtr7LpHSlTUZdEvbEQfubnuDPsC+krrHMYSbVr5G0VYabDg01NjRR03l1+XbKLhn&#10;48tmPxaf/rbL19t3bHaFnZV6fppObyA8Tf5f/OfOdJgfb+D3mXC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O/TwgAAANwAAAAPAAAAAAAAAAAAAAAAAJgCAABkcnMvZG93&#10;bnJldi54bWxQSwUGAAAAAAQABAD1AAAAhwMAAAAA&#10;" stroked="f">
                    <v:textbo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v:textbox>
                  </v:shape>
                  <v:shape id="Text Box 229" o:spid="_x0000_s1202" type="#_x0000_t202" style="position:absolute;left:3900;top:2730;width:9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F034E3" w:rsidRPr="00236ECE" w:rsidRDefault="00F034E3" w:rsidP="00FE52BC">
                          <w:pPr>
                            <w:rPr>
                              <w:lang w:val="en-US"/>
                            </w:rPr>
                          </w:pPr>
                          <w:r>
                            <w:rPr>
                              <w:i/>
                              <w:sz w:val="28"/>
                              <w:szCs w:val="28"/>
                              <w:lang w:val="en-US"/>
                            </w:rPr>
                            <w:t>N</w:t>
                          </w:r>
                          <w:r>
                            <w:rPr>
                              <w:i/>
                              <w:sz w:val="28"/>
                              <w:szCs w:val="28"/>
                              <w:vertAlign w:val="subscript"/>
                              <w:lang w:val="en-US"/>
                            </w:rPr>
                            <w:t>2</w:t>
                          </w:r>
                          <w:r>
                            <w:rPr>
                              <w:i/>
                              <w:sz w:val="28"/>
                              <w:szCs w:val="28"/>
                              <w:lang w:val="en-US"/>
                            </w:rPr>
                            <w:t>/C</w:t>
                          </w:r>
                        </w:p>
                      </w:txbxContent>
                    </v:textbox>
                  </v:shape>
                </v:group>
                <v:shape id="Text Box 230" o:spid="_x0000_s1203" type="#_x0000_t202" style="position:absolute;left:9435;top:2805;width:51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F034E3" w:rsidRDefault="00F034E3" w:rsidP="00FE52BC">
                        <w:pPr>
                          <w:rPr>
                            <w:lang w:val="en-US"/>
                          </w:rPr>
                        </w:pPr>
                        <w:r>
                          <w:rPr>
                            <w:lang w:val="en-US"/>
                          </w:rPr>
                          <w:t>1</w:t>
                        </w:r>
                      </w:p>
                      <w:p w:rsidR="00F034E3" w:rsidRDefault="00F034E3" w:rsidP="00FE52BC">
                        <w:pPr>
                          <w:rPr>
                            <w:lang w:val="en-US"/>
                          </w:rPr>
                        </w:pPr>
                        <w:r>
                          <w:rPr>
                            <w:lang w:val="en-US"/>
                          </w:rPr>
                          <w:t>.</w:t>
                        </w:r>
                      </w:p>
                      <w:p w:rsidR="00F034E3" w:rsidRDefault="00F034E3" w:rsidP="00FE52BC">
                        <w:pPr>
                          <w:rPr>
                            <w:lang w:val="en-US"/>
                          </w:rPr>
                        </w:pPr>
                        <w:r>
                          <w:rPr>
                            <w:lang w:val="en-US"/>
                          </w:rPr>
                          <w:sym w:font="Symbol" w:char="F0AF"/>
                        </w:r>
                      </w:p>
                      <w:p w:rsidR="00F034E3" w:rsidRDefault="00F034E3" w:rsidP="00FE52BC">
                        <w:pPr>
                          <w:rPr>
                            <w:lang w:val="en-US"/>
                          </w:rPr>
                        </w:pPr>
                        <w:r>
                          <w:rPr>
                            <w:lang w:val="en-US"/>
                          </w:rPr>
                          <w:t>.</w:t>
                        </w:r>
                      </w:p>
                      <w:p w:rsidR="00F034E3" w:rsidRPr="00D75106" w:rsidRDefault="00F034E3" w:rsidP="00FE52BC">
                        <w:pPr>
                          <w:rPr>
                            <w:lang w:val="en-US"/>
                          </w:rPr>
                        </w:pPr>
                        <w:r>
                          <w:rPr>
                            <w:lang w:val="en-US"/>
                          </w:rPr>
                          <w:t>7</w:t>
                        </w:r>
                      </w:p>
                    </w:txbxContent>
                  </v:textbox>
                </v:shape>
              </v:group>
            </w:pict>
          </mc:Fallback>
        </mc:AlternateContent>
      </w:r>
      <w:r>
        <w:rPr>
          <w:rFonts w:ascii="Times New Roman" w:hAnsi="Times New Roman" w:cs="Times New Roman"/>
          <w:noProof/>
          <w:sz w:val="28"/>
          <w:szCs w:val="28"/>
        </w:rPr>
        <w:drawing>
          <wp:anchor distT="0" distB="0" distL="114300" distR="114300" simplePos="0" relativeHeight="251673600" behindDoc="0" locked="0" layoutInCell="1" allowOverlap="1" wp14:anchorId="7D535866" wp14:editId="01734E99">
            <wp:simplePos x="0" y="0"/>
            <wp:positionH relativeFrom="column">
              <wp:posOffset>741045</wp:posOffset>
            </wp:positionH>
            <wp:positionV relativeFrom="paragraph">
              <wp:posOffset>4445</wp:posOffset>
            </wp:positionV>
            <wp:extent cx="4028440" cy="2413635"/>
            <wp:effectExtent l="0" t="0" r="0" b="0"/>
            <wp:wrapNone/>
            <wp:docPr id="701"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147"/>
                    <a:srcRect l="-3011" t="5905" r="6033" b="-7805"/>
                    <a:stretch>
                      <a:fillRect/>
                    </a:stretch>
                  </pic:blipFill>
                  <pic:spPr bwMode="auto">
                    <a:xfrm>
                      <a:off x="0" y="0"/>
                      <a:ext cx="4028440" cy="2413635"/>
                    </a:xfrm>
                    <a:prstGeom prst="rect">
                      <a:avLst/>
                    </a:prstGeom>
                    <a:noFill/>
                    <a:ln w="9525">
                      <a:noFill/>
                      <a:miter lim="800000"/>
                      <a:headEnd/>
                      <a:tailEnd/>
                    </a:ln>
                  </pic:spPr>
                </pic:pic>
              </a:graphicData>
            </a:graphic>
          </wp:anchor>
        </w:drawing>
      </w: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Рис.</w:t>
      </w:r>
      <w:r>
        <w:rPr>
          <w:rFonts w:ascii="Times New Roman" w:hAnsi="Times New Roman" w:cs="Times New Roman"/>
          <w:sz w:val="28"/>
          <w:szCs w:val="28"/>
        </w:rPr>
        <w:t>21.16</w:t>
      </w:r>
      <w:r w:rsidRPr="00BF7DFD">
        <w:rPr>
          <w:rFonts w:ascii="Times New Roman" w:hAnsi="Times New Roman" w:cs="Times New Roman"/>
          <w:sz w:val="28"/>
          <w:szCs w:val="28"/>
        </w:rPr>
        <w:t xml:space="preserve">. Семейство зависимостей относительной доли успешных обучающихся </w:t>
      </w:r>
      <w:r w:rsidRPr="00BF7DFD">
        <w:rPr>
          <w:rFonts w:ascii="Times New Roman" w:hAnsi="Times New Roman" w:cs="Times New Roman"/>
          <w:i/>
          <w:sz w:val="28"/>
          <w:szCs w:val="28"/>
          <w:lang w:val="en-US"/>
        </w:rPr>
        <w:t>N</w:t>
      </w:r>
      <w:r w:rsidRPr="00BF7DFD">
        <w:rPr>
          <w:rFonts w:ascii="Times New Roman" w:hAnsi="Times New Roman" w:cs="Times New Roman"/>
          <w:sz w:val="28"/>
          <w:szCs w:val="28"/>
          <w:vertAlign w:val="subscript"/>
        </w:rPr>
        <w:t>2</w:t>
      </w:r>
      <w:r w:rsidRPr="00BF7DFD">
        <w:rPr>
          <w:rFonts w:ascii="Times New Roman" w:hAnsi="Times New Roman" w:cs="Times New Roman"/>
          <w:sz w:val="28"/>
          <w:szCs w:val="28"/>
        </w:rPr>
        <w:t>/</w:t>
      </w:r>
      <w:r w:rsidRPr="00BF7DFD">
        <w:rPr>
          <w:rFonts w:ascii="Times New Roman" w:hAnsi="Times New Roman" w:cs="Times New Roman"/>
          <w:i/>
          <w:sz w:val="28"/>
          <w:szCs w:val="28"/>
          <w:lang w:val="en-US"/>
        </w:rPr>
        <w:t>C</w:t>
      </w:r>
      <w:r w:rsidRPr="00BF7DFD">
        <w:rPr>
          <w:rFonts w:ascii="Times New Roman" w:hAnsi="Times New Roman" w:cs="Times New Roman"/>
          <w:sz w:val="28"/>
          <w:szCs w:val="28"/>
        </w:rPr>
        <w:t xml:space="preserve"> от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20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при различных значениях параметра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1,5,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proofErr w:type="gramStart"/>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proofErr w:type="gramEnd"/>
      <w:r w:rsidRPr="00BF7DFD">
        <w:rPr>
          <w:rFonts w:ascii="Times New Roman" w:hAnsi="Times New Roman" w:cs="Times New Roman"/>
          <w:sz w:val="28"/>
          <w:szCs w:val="28"/>
        </w:rPr>
        <w:t xml:space="preserve"> 0,5;</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1,1 (1), 0,8 (2), 0,5 (3), 0,19 (4), 0,125 (5).</w:t>
      </w:r>
    </w:p>
    <w:p w:rsidR="00FE52BC" w:rsidRDefault="00FE52BC" w:rsidP="00FE52BC">
      <w:pPr>
        <w:spacing w:after="0" w:line="240" w:lineRule="auto"/>
        <w:ind w:firstLine="567"/>
        <w:jc w:val="both"/>
        <w:rPr>
          <w:rFonts w:ascii="Times New Roman" w:hAnsi="Times New Roman" w:cs="Times New Roman"/>
          <w:sz w:val="28"/>
          <w:szCs w:val="28"/>
        </w:rPr>
      </w:pPr>
    </w:p>
    <w:p w:rsidR="00FE52BC" w:rsidRDefault="00FE52BC" w:rsidP="00FE52BC">
      <w:pPr>
        <w:spacing w:after="0" w:line="240" w:lineRule="auto"/>
        <w:ind w:firstLine="567"/>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При дальнейшем уменьшении значения параметра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т.е. весьма низкой результативности «прямого» обучения фактор межличностных коммуникаций становится определяющим. А именно, как показывают рис.</w:t>
      </w:r>
      <w:r>
        <w:rPr>
          <w:rFonts w:ascii="Times New Roman" w:hAnsi="Times New Roman" w:cs="Times New Roman"/>
          <w:sz w:val="28"/>
          <w:szCs w:val="28"/>
        </w:rPr>
        <w:t>21.17</w:t>
      </w:r>
      <w:r w:rsidRPr="00BF7DFD">
        <w:rPr>
          <w:rFonts w:ascii="Times New Roman" w:hAnsi="Times New Roman" w:cs="Times New Roman"/>
          <w:sz w:val="28"/>
          <w:szCs w:val="28"/>
        </w:rPr>
        <w:t xml:space="preserve"> и рис </w:t>
      </w:r>
      <w:r>
        <w:rPr>
          <w:rFonts w:ascii="Times New Roman" w:hAnsi="Times New Roman" w:cs="Times New Roman"/>
          <w:sz w:val="28"/>
          <w:szCs w:val="28"/>
        </w:rPr>
        <w:t>21.18</w:t>
      </w:r>
      <w:r w:rsidRPr="00BF7DFD">
        <w:rPr>
          <w:rFonts w:ascii="Times New Roman" w:hAnsi="Times New Roman" w:cs="Times New Roman"/>
          <w:sz w:val="28"/>
          <w:szCs w:val="28"/>
        </w:rPr>
        <w:t xml:space="preserve">, при таких значениях параметров рассматриваемые кривые приобретают S-образную форму. </w:t>
      </w:r>
    </w:p>
    <w:p w:rsidR="00FE52BC" w:rsidRPr="00BF7DFD" w:rsidRDefault="00FE52BC" w:rsidP="00FE52BC">
      <w:pPr>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simplePos x="0" y="0"/>
                <wp:positionH relativeFrom="column">
                  <wp:posOffset>671830</wp:posOffset>
                </wp:positionH>
                <wp:positionV relativeFrom="paragraph">
                  <wp:posOffset>90170</wp:posOffset>
                </wp:positionV>
                <wp:extent cx="4253865" cy="2669540"/>
                <wp:effectExtent l="0" t="0" r="4445" b="0"/>
                <wp:wrapNone/>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865" cy="2669540"/>
                          <a:chOff x="2583" y="9586"/>
                          <a:chExt cx="6764" cy="4954"/>
                        </a:xfrm>
                      </wpg:grpSpPr>
                      <wpg:grpSp>
                        <wpg:cNvPr id="174" name="Group 182"/>
                        <wpg:cNvGrpSpPr>
                          <a:grpSpLocks/>
                        </wpg:cNvGrpSpPr>
                        <wpg:grpSpPr bwMode="auto">
                          <a:xfrm>
                            <a:off x="2583" y="9586"/>
                            <a:ext cx="6764" cy="4954"/>
                            <a:chOff x="2786" y="9654"/>
                            <a:chExt cx="6764" cy="4954"/>
                          </a:xfrm>
                        </wpg:grpSpPr>
                        <wpg:grpSp>
                          <wpg:cNvPr id="175" name="Group 183"/>
                          <wpg:cNvGrpSpPr>
                            <a:grpSpLocks/>
                          </wpg:cNvGrpSpPr>
                          <wpg:grpSpPr bwMode="auto">
                            <a:xfrm>
                              <a:off x="2786" y="9654"/>
                              <a:ext cx="6438" cy="4954"/>
                              <a:chOff x="2786" y="9654"/>
                              <a:chExt cx="6438" cy="4954"/>
                            </a:xfrm>
                          </wpg:grpSpPr>
                          <pic:pic xmlns:pic="http://schemas.openxmlformats.org/drawingml/2006/picture">
                            <pic:nvPicPr>
                              <pic:cNvPr id="176" name="Диаграмма 9"/>
                              <pic:cNvPicPr>
                                <a:picLocks noChangeArrowheads="1"/>
                              </pic:cNvPicPr>
                            </pic:nvPicPr>
                            <pic:blipFill>
                              <a:blip r:embed="rId148">
                                <a:extLst>
                                  <a:ext uri="{28A0092B-C50C-407E-A947-70E740481C1C}">
                                    <a14:useLocalDpi xmlns:a14="http://schemas.microsoft.com/office/drawing/2010/main" val="0"/>
                                  </a:ext>
                                </a:extLst>
                              </a:blip>
                              <a:srcRect l="-3654" t="-4837" r="-1826" b="-3712"/>
                              <a:stretch>
                                <a:fillRect/>
                              </a:stretch>
                            </pic:blipFill>
                            <pic:spPr bwMode="auto">
                              <a:xfrm>
                                <a:off x="2786" y="9654"/>
                                <a:ext cx="6438" cy="4954"/>
                              </a:xfrm>
                              <a:prstGeom prst="rect">
                                <a:avLst/>
                              </a:prstGeom>
                              <a:noFill/>
                              <a:extLst>
                                <a:ext uri="{909E8E84-426E-40DD-AFC4-6F175D3DCCD1}">
                                  <a14:hiddenFill xmlns:a14="http://schemas.microsoft.com/office/drawing/2010/main">
                                    <a:solidFill>
                                      <a:srgbClr val="FFFFFF"/>
                                    </a:solidFill>
                                  </a14:hiddenFill>
                                </a:ext>
                              </a:extLst>
                            </pic:spPr>
                          </pic:pic>
                          <wps:wsp>
                            <wps:cNvPr id="177" name="Text Box 185"/>
                            <wps:cNvSpPr txBox="1">
                              <a:spLocks noChangeArrowheads="1"/>
                            </wps:cNvSpPr>
                            <wps:spPr bwMode="auto">
                              <a:xfrm>
                                <a:off x="3859" y="9850"/>
                                <a:ext cx="1181"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3F5597" w:rsidRDefault="00F034E3" w:rsidP="00FE52BC">
                                  <w:pPr>
                                    <w:rPr>
                                      <w:i/>
                                      <w:sz w:val="28"/>
                                      <w:szCs w:val="28"/>
                                      <w:vertAlign w:val="subscript"/>
                                      <w:lang w:val="en-US"/>
                                    </w:rPr>
                                  </w:pPr>
                                  <w:proofErr w:type="gramStart"/>
                                  <w:r w:rsidRPr="003F5597">
                                    <w:rPr>
                                      <w:i/>
                                      <w:sz w:val="28"/>
                                      <w:szCs w:val="28"/>
                                      <w:lang w:val="en-US"/>
                                    </w:rPr>
                                    <w:t>k</w:t>
                                  </w:r>
                                  <w:proofErr w:type="gramEnd"/>
                                </w:p>
                              </w:txbxContent>
                            </wps:txbx>
                            <wps:bodyPr rot="0" vert="horz" wrap="square" lIns="91440" tIns="45720" rIns="91440" bIns="45720" anchor="t" anchorCtr="0" upright="1">
                              <a:noAutofit/>
                            </wps:bodyPr>
                          </wps:wsp>
                        </wpg:grpSp>
                        <wps:wsp>
                          <wps:cNvPr id="178" name="Text Box 186"/>
                          <wps:cNvSpPr txBox="1">
                            <a:spLocks noChangeArrowheads="1"/>
                          </wps:cNvSpPr>
                          <wps:spPr bwMode="auto">
                            <a:xfrm>
                              <a:off x="8369" y="13327"/>
                              <a:ext cx="1181"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3F5597" w:rsidRDefault="00F034E3" w:rsidP="00FE52BC">
                                <w:pPr>
                                  <w:rPr>
                                    <w:sz w:val="28"/>
                                    <w:szCs w:val="28"/>
                                    <w:vertAlign w:val="subscript"/>
                                    <w:lang w:val="en-US"/>
                                  </w:rPr>
                                </w:pPr>
                                <w:r w:rsidRPr="003F5597">
                                  <w:rPr>
                                    <w:i/>
                                    <w:sz w:val="28"/>
                                    <w:szCs w:val="28"/>
                                  </w:rPr>
                                  <w:sym w:font="Symbol" w:char="F061"/>
                                </w:r>
                                <w:r w:rsidRPr="003F5597">
                                  <w:rPr>
                                    <w:sz w:val="28"/>
                                    <w:szCs w:val="28"/>
                                    <w:vertAlign w:val="subscript"/>
                                    <w:lang w:val="en-US"/>
                                  </w:rPr>
                                  <w:t>20</w:t>
                                </w:r>
                                <w:r w:rsidRPr="003F5597">
                                  <w:rPr>
                                    <w:i/>
                                    <w:sz w:val="28"/>
                                    <w:szCs w:val="28"/>
                                  </w:rPr>
                                  <w:sym w:font="Symbol" w:char="F074"/>
                                </w:r>
                                <w:r w:rsidRPr="003F5597">
                                  <w:rPr>
                                    <w:sz w:val="28"/>
                                    <w:szCs w:val="28"/>
                                    <w:vertAlign w:val="subscript"/>
                                    <w:lang w:val="en-US"/>
                                  </w:rPr>
                                  <w:t>1</w:t>
                                </w:r>
                              </w:p>
                            </w:txbxContent>
                          </wps:txbx>
                          <wps:bodyPr rot="0" vert="horz" wrap="square" lIns="91440" tIns="45720" rIns="91440" bIns="45720" anchor="t" anchorCtr="0" upright="1">
                            <a:noAutofit/>
                          </wps:bodyPr>
                        </wps:wsp>
                      </wpg:grpSp>
                      <wps:wsp>
                        <wps:cNvPr id="179" name="AutoShape 187"/>
                        <wps:cNvCnPr>
                          <a:cxnSpLocks noChangeShapeType="1"/>
                        </wps:cNvCnPr>
                        <wps:spPr bwMode="auto">
                          <a:xfrm>
                            <a:off x="4618" y="11112"/>
                            <a:ext cx="0" cy="226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188"/>
                        <wps:cNvCnPr>
                          <a:cxnSpLocks noChangeShapeType="1"/>
                        </wps:cNvCnPr>
                        <wps:spPr bwMode="auto">
                          <a:xfrm>
                            <a:off x="4931" y="11234"/>
                            <a:ext cx="0" cy="152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189"/>
                        <wps:cNvCnPr>
                          <a:cxnSpLocks noChangeShapeType="1"/>
                        </wps:cNvCnPr>
                        <wps:spPr bwMode="auto">
                          <a:xfrm>
                            <a:off x="5977" y="10474"/>
                            <a:ext cx="0" cy="3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90"/>
                        <wps:cNvCnPr>
                          <a:cxnSpLocks noChangeShapeType="1"/>
                        </wps:cNvCnPr>
                        <wps:spPr bwMode="auto">
                          <a:xfrm>
                            <a:off x="7716" y="9891"/>
                            <a:ext cx="0" cy="39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3" o:spid="_x0000_s1204" style="position:absolute;margin-left:52.9pt;margin-top:7.1pt;width:334.95pt;height:210.2pt;z-index:251674624;mso-position-horizontal-relative:text;mso-position-vertical-relative:text" coordorigin="2583,9586" coordsize="6764,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QPIUQYAAOocAAAOAAAAZHJzL2Uyb0RvYy54bWzsWdlu20YUfS/QfyD4&#10;zoiruCByYGsJAqRt0KQfMCIpiQjJYYeUJbcoEKCf0H5IgL70oUB/wfmjnjtDarGU2ImXFoVlWJrh&#10;cIZ3OffcO8Onz9ZFrp2nos54OdCtJ6aupWXMk6ycD/Qf3kyMQNfqhpUJy3mZDvSLtNafnXz91dNV&#10;FaU2X/A8SYWGRco6WlUDfdE0VdTr1fEiLVj9hFdpicEZFwVr0BXzXiLYCqsXec82zX5vxUVSCR6n&#10;dY2rIzWon8j1Z7M0br6bzeq00fKBDtka+S3k95S+eydPWTQXrFpkcSsG+wIpCpaVeOhmqRFrmLYU&#10;2cFSRRYLXvNZ8yTmRY/PZlmcSh2gjWVe0ea54MtK6jKPVvNqYyaY9oqdvnjZ+NvzV0LLEvjOd3St&#10;ZAWcdPnbh3cffr38G3/vNboOK62qeYSbn4vqdfVKKFXRfMnjtzWGe1fHqT9XN2vT1Tc8wbps2XBp&#10;pfVMFLQE9NfW0hkXG2ek60aLcdG1PSfoe7oWY8zu90PPbd0VL+BTmmd7AWTGcOgFfeXKeDFu5/f9&#10;vqsmu5hKoz0WqQdLYVvhlGays1FyYxEsoCwiPaFZgX3fpjiiUmeQQ4VYtDWFDwtIU/SVsjR2l6aA&#10;I/ZNce+osA9V2pjCdcArBIzOtzc2xcHMj6CiyuII/23MoXUQc9dzE2Y1S5Hq7SLFjdYomHi7rAzQ&#10;Q8WabJrlWXMhqQ6RQ0KV56+ymCKQOrvhC/+34fv75Z+X7y//+PAO33/h770WEm67CWo6I/Vk+Gol&#10;Hy5YOU9PheCrRcqSGnQgI2Z/So+6e8+f5lk1yfKcgpnaraYg2CsEdcRYivxGPF4WadkoNhdpDqV5&#10;WS+yqtY1EaXFNAU5iReJJZkDCHhZN/Q4woJk2J/t4NQ0Q/vMGHrm0HBNf2ychq5v+ObYd003sIbW&#10;8BeabbnRsk6hM8tHVdbKiqsH0h6l0zbxKKKWhK+dM5lWFLdAIMkxnYgAFpmEZK1F/D1SESUhw6EA&#10;pURkuIHjQ0e0QCzwHhKS4fiW5BjMaUTaxAuaPoOFab56zmZAumPrAXJODW6+lm4/K7A24QG8iLp5&#10;nvJCowZ8AomkT9g5XKJk624hqUtOyMB16asDr4VmOA7GgWu4dn8Mr41Gxulk6Br9ieV7I2c0HI6s&#10;zmuLLEnSkpa7vdOkP3ieJR1uazGfDnOhnDmRnzZb1NvbegSerRido7tfqZ30B3kAV8kZ+KeUgsKm&#10;7gIDvZuBjcqaYyXB6wWrUlidlt0NfgBJBf8bioszvkay8lSykjdS0taaNQYotKUNVO7+RPC3z1D5&#10;njo3QpcTeKHKRIHXJmwSiVK6ZQWWou2gLxnpTsCVl3tow5rqSheHu1TxPwHdnkqW7ZpndmhM+oFv&#10;uBPXM0LfDAzTCs/CvumG7miyH0cvszK9fRxpK6q7bE+BaRspxHY7AWXKz2FAsajIGpT+eVYM9GBz&#10;E4so/4zLRPJGw7JctXfij8Tv4q77VfHXYVSFR7OermVl2xWwdTTlyQXiQHDQF3YD2LegseDiJ11b&#10;YQ8w0Osfl4wSdv6iRKCGlouaU2tkx/V8Gx2xOzLdHWFljKUGeqNrqjls0MOUZSWy+QJPUoFX8lPU&#10;wbNMUiaJrKSCKtQBV8hWWz0/GIGgnjogEFlTk1BgmocjkMABOVApazmO7RNyFNwfGWQnH12Jss9O&#10;W48MQttBpIibMYjcP25j9ZFBjpQgCFrFIERvsk5BDSLjt6WQYakODuJ12R4cbIoPefubiwqHBGrj&#10;sTeFOjeqPdy+BR4j6sCnraO74gNELE8S7OtKD9TXjPh6yMsSJS4Xiravr3LzknKiFZqoez5dZX48&#10;KeLEp819R/Kg1kgLNSLDbi1HmsLjijRBukpx+EYtVYX/N+ufzX5gJ5erGvz6SFQpkrQjLMgc2Tba&#10;Qga9eymsA8DmENXBTmX9AKgOHZTNEtW2I5lomxBbVFueLeH+8YL6EdUIyb093O1L4Cv7jr3Vu7zS&#10;/R6rUP89VANPh6iWWzIKK5R7949qL/SxaSVUm65/HNWOa8kd5L2h+lb7l09S9SMR77zFOXqc9pkn&#10;HDh6P4RsKOHxYJD1fas9ZA9CWaYc8LAThvJc/BGxd3ped8elg3z/gxdqkpvbl3/0xm63j/buK8qT&#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65aI7hAAAACgEAAA8AAABkcnMv&#10;ZG93bnJldi54bWxMj0Frg0AQhe+F/odlCr01q4nGYFxDCG1PodCkUHqb6EQl7q64GzX/vtNTc3uP&#10;93jzTbaZdCsG6l1jjYJwFoAgU9iyMZWCr+PbywqE82hKbK0hBTdysMkfHzJMSzuaTxoOvhI8YlyK&#10;Cmrvu1RKV9Sk0c1sR4azs+01erZ9JcseRx7XrZwHwVJqbAxfqLGjXU3F5XDVCt5HHLeL8HXYX867&#10;288x/vjeh6TU89O0XYPwNPn/MvzhMzrkzHSyV1M60bIPYkb3LKI5CC4kSZyAOCmIFtESZJ7J+xfy&#10;XwAAAP//AwBQSwMECgAAAAAAAAAhABTDVdDeVQAA3lUAABQAAABkcnMvbWVkaWEvaW1hZ2UxLnBu&#10;Z4lQTkcNChoKAAAADUlIRFIAAALHAAACDQgGAAAA0oXS/AAAAAFzUkdCAK7OHOkAAAAEZ0FNQQAA&#10;sY8L/GEFAAAAIGNIUk0AAHomAACAhAAA+gAAAIDoAAB1MAAA6mAAADqYAAAXcJy6UTwAAAAJcEhZ&#10;cwAAFxEAABcRAcom8z8AAFVHSURBVHhe7d1rsF1neSd4cx2RkIybMJSLYlLOh0l7Kh/i6mJqPP0h&#10;rckMFRdEwaFJQkMnsVMhEaETNJl0YtKiFUPGwsaxMEEYi7jETZaNDQYFkAmWZePAAduyhLGRLxgh&#10;fJOwsWTiWBhDvXPeI++jffbZ++y1n31Zt9+qOmVd9rMuv2cd6e9X73rXc9L8dlIJ21e/+tWTnnrq&#10;qZN+9Vd/tfDR77333pMefPDBxc//3M/93Em//Mu/XLh+kh98znOes2R3JTFO8pLsiwABAgQIECCw&#10;IHDo0KGT7r777pNyXtu/f/9J//RP/7Twa73b8573vJN+8pOf9FU77bTTFmprt+VwPMvt4MGDae3a&#10;tTmQL3zlnw/bDh8+vKSmU5v/u2bNmpR/f9Zb9znkH9sIECBAgAABAnUU2Lt3b9q6dWt6y1vekl7+&#10;8pen+cC7mNN6884oPz/55JPryJFmmuq2b9++DHtYOM7BNwfg3Iwcqnft2rXwtWPHjsVfLyMgC8e1&#10;vN+dNAECBAgQaIVAJ/C++c1vTqeccspEwu4owXjVqlXp0ksvraX1TMJxb8DNwbboyPFFF1208Nn1&#10;69cvA+7e75YtW2baAOF4ptwORoAAAQIECPQReOSRR9Lu3bvTxo0b0znnnJNe9rKXzTwIv+AFL0ir&#10;V69eGMTM55HPJ59XXbeZhOM80pvDZP5v3vJocZFwnMPvsM91B+1ZNkE4nqW2YxEgQIAAAQLTmv7Q&#10;b0S4aYF3lLtnJuE4h9yjR48unlfRcNwJ1XnaxKCtO0Dfc889o1z7WJ8VjsfiU0yAAAECBAjMC5Q9&#10;/SHnmRe96EULI78bNmxI1157bTpw4ECrezOTcNwrXDQcd6ZU5P+utHWCamdkehYdFY5noewYBAgQ&#10;IECgGQKznv4g8Mbvm0qH486qFnnqxEpb54G9YZ+LMy2vFI4nqWlfBAgQIECgOQKmP9S7l5UOx0VH&#10;hIuOME+yVcLxJDXtiwABAgQIVFvA9Idq92eSZyccr6A5ypIlk2yKfREgQIAAAQLlCJj+UI57lY4q&#10;HAvHVbofnQsBAgQIEJiZQA7C+QG0devWTfTlF1Z/mFkLp3KgRoXj/JKRSW5GjiepaV8ECBAgQKB8&#10;gRyIzz777JTf3jbK3/OjfNbDcOX3eZwzqHQ47jyQN+wFH50H8ia9WsUo3wjjNEEtAQIECBAgMBmB&#10;7z3+r+nO+x9NN+75brr6+rvTjpu+lfKvdbYcjEf5+73zWYF3Mv2pw14qHY6LPmjXuXH37ds3M3MP&#10;5M2M2oEIECBAoOUCncD7xa99J132qX3p4m23jvT14X/8xqJgXs93pXD8/Oc/v1Fve2v5rRO6/EqH&#10;4yJvv8sv/ujc5PmFILPahONZSTsOAQIECLRF4MmnfpQeOPSDdMudD6cvzH0nffCTS4Pwpm23jRSK&#10;OyE6B+rOtnPnznTKKacsZocclvOc4zw1s+0vv2jLfTbsOisdjruD76BR4c7ocp6CMctNOJ6ltmMR&#10;IECAQNMEOqPBu245mLZc+/X03itiwfd4AB5c+74r96Sv3zu7wbOm9amN11PpcJwbsn79+oX/u8vz&#10;intHhjuvl86/P8tXR+fzEo7b+O3imgkQIEBgVIFho8GDp0iMEpZvWRxRft9VexbmGn/ljofSfQ88&#10;np548oejnrLPt1xgJuE4j/oWmfyeA3DvlgNx54G7vI8clvNocedhvfxrk16losg9IRwXUfIZAgQI&#10;EGiTQGQ0eNPA+cMCb5vunSpd60zC8dzcXKFwnANnvy0H5M70ie5QmgNy3ncZm3BchrpjEiBAgEAV&#10;BKY1GnzJ9tsWRn2vn59qkecd5/nH+Vg2ArMUmEk4nuQFHTx4MOWvWT581+/8heNJdtW+CBAgQKCq&#10;AkaDq9oZ5zUtgdqF42lBjLpf4XhUMZ8nQIAAgSoLGA2ucnec2ywFhOOgtnAchFNGgAABAqULGA0u&#10;vQVOoMICwnGwOcJxEE4ZAQIECMxMwGjwzKgdqEECwnGwmcJxEE4ZAQIECExFwGjwVFjttIUCwnGw&#10;6cJxEE4ZAQIECIwlYDR4LD7FBIYKCMdDifp/QDgOwikjQIAAgcICRoMLU/kggYkJCMdBSuE4CKeM&#10;AAECBJYJGA12UxCojoBwHOyFcByEU0aAAIGWCxgNbvkN4PIrLyAcB1skHAfhlBEgQKAlAkaDW9Jo&#10;l9k4AeE42FLhOAinjAABAg0UMBrcwKa6pNYKCMfB1gvHQThlBAgQqLGA0eAaN8+pEygoIBwXhOr9&#10;mHAchFNGgACBmggYDa5Jo5wmgQkLCMdBUOE4CKeMAAECFRMwGlyxhjgdAiULCMfBBgjHQThlBAgQ&#10;KFHAaHCJ+A5NoCYCwnGwUcJxEE4ZAQIEZijwxJM/TF+78+H0wU/uSxdvu7XA120rfuaS7belq6+/&#10;O11/y8F0y/x+Hzj0g5RHnm0ECDRHQDgO9lI4DsIpI0CAwJQFciDes/9Q+tjn7xoYdDcNDMq3LNa8&#10;76o9C0H4K3c8lO574PGU92sjQKD5AsJxsMfCcRBOGQECBCYs0D1V4gNX394nEBsNnjC53RFotIBw&#10;HGyvcByEU0aAAIGgwLAH5zZtGxSCjQYHyZURaKWAcBxsu3AchFNGgACBAgKTfHAuT6/I0yxMiygA&#10;7yMECCThOHgTCMdBOGUECBAYIPCNbz2atlz79QIPzeUH61aeKpH3IxC71QgQiAgIxxG1+RrhOAin&#10;jAABAl0CeTT35n0Ppss+1X81CQ/OuV0IEJi1gHAcFBeOg3DKCBBorUDvnOEPXLO3Z5TYg3OtvTlc&#10;OIEKCQjHwWYIx0E4ZQQItEJg2Jzh/g/PeXCuFTeHiyRQcQHhONgg4TgIp4wAgUYKjPqyjX7TJfLU&#10;ijzFwoNzjbxFXBSB2ggIx8FWCcdBOGUECDRGYLyXbZx4W91HPndnuvs732+MiwshQKDeAsJxsH/C&#10;cRBOGQECtRXwso3ats6JEyAwgoBwPAJW90eF4yCcMgIEKi/gZRuVb5ETJEBgigLCcRBXOA7CKSNA&#10;oJICeY3hyz/zjbTpipVXjLh4261p0PJqXrZRydY6KQIERhQQjkcE63xcOA7CKSNAoDICw9YYzkHY&#10;yzYq0y4nQoDAjASE4yC0cByEU0aAQCkCw9YY9rKNUtrioAQIVFBAOA42RTgOwikjQGBmAoOmSvRf&#10;Y/jE6hGXbL8tXX393en6Ww6mW+58OD1w6Acph2sbAQIE2iAgHAe7LBwH4ZQRIDBVgSJTJawxPNUW&#10;2DkBAjUXEI6DDRSOg3DKCBCYuEDnBRy9r2MePFXCGsMTb4IdEiDQGAHhONhK4TgIp4wAgYkI9L6A&#10;w1SJibDaCQECBJJwHLwJhOMgnDICBEICw17AYapEiFURAQIElgkIx8GbQjgOwikjQKCQQGeqxAc/&#10;uW9+ObUT0yCGjRDnz37U65gLGfsQAQIE+gkIx8H7QjgOwikjQGCgQO9Uie5Q3PmxF3C4gQgQIDBd&#10;AeE46CscB+GUESCwTCAvufbBa/YuGSH2Ag43CgECBMoREI6D7sJxEE4ZAQILAt1Lrg2eKnHLYmB+&#10;31V7FtYe/sodD6X7Hnh8od5GgAABApMXEI6DpsJxEE4ZgRYKRN9O97HP35X27D8kCLfwnnHJBAiU&#10;JyAcB+2F4yCcMgItEYi+ne5Dn/66QNySe8RlEiBQTQHhONgX4TgIp4xAgwW8na7BzXVpBAi0RkA4&#10;DrZaOA7CKSPQMAFvp2tYQ10OAQKtFxCOg7eAcByEU0agAQLeTteAJroEAgQIDBAQjoO3hnAchFNG&#10;oMYCg5Zc83a6GjfVqRMgQKBHQDgO3hLCcRBOGYGaCRRbcu3EG+y8nW54gw8cOJA2bdqUVq9evfC1&#10;d+/e4UU+QYAAgRkJCMdBaOE4CKeMQA0ERp1HbMm1/k3NIfid73xnOuWUU1Lvn5ndPz/11FNrcFc4&#10;RQIE2iIgHAc7LRwH4ZQRqKjAqPOILbk2OBCff/756eSTT14xEHf/GZrDs40AAQJVERCOg50QjoNw&#10;yghUTMA84vEacuzYsbRz5860bt26kQJx95+hW7duHe8kVBMgQGCCAsJxEFM4DsIpI1ABAfOIx2tC&#10;ni6RR4df+tKXFh4d7v0z8xWveMXCvOO8LxsBAgSqJCAcB7shHAfhlBEoScA84vHgO4F4lOkS+c/J&#10;n//5nxeCx6NXTYDAjAWE4yC4cByEU0ZghgLmEY+HHQ3ERoXHc1dNgEC5AsJx0F84DsIpIzADAfOI&#10;R0MuuqrEoBUn8vSKs88+O+W5w6ZJjGbv0wQIVE9AOA72RDgOwikjMCUB84hHg42OCnf+7DNdYjRv&#10;nyZAoD4CwnGwV8JxEE4ZgQkLfPPAY+nST+5LF2878SKOfm+sy7/f9vWIBeIJ33x2R4BAIwWE42Bb&#10;heMgnDICExK474HHF8Lupm23LQnG3SE5/7jN6xFPYpk184cndMPaDQECtREQjoOtEo6DcMoIjCnQ&#10;CcWdENxvlPiyT+1LN+97MOWpFm3bosusmSbRtjvF9RIgMEhAOA7eG8JxEE4ZgaBAfshu8yduX3GU&#10;+KOfuzPd/Z3vB49Q37I8Qrx58+b0kpe8ZKR1hwXi+vbcmRMgMD0B4ThoKxwH4ZQRGEGg+yG73ukS&#10;3T/fcdO30vce/9cR9tyMjx45cmRhlYhBq0j0+3XTJJrRe1dBgMD0BITjoK1wHIRTRqCAQNGH7NoW&#10;ig8fOZZ2zH03/beP3L7w9frfedPQYGyZtQI3nI8QIECgS0A4Dt4OwnEQThmBFQSKPmS37fPfbM1I&#10;cQ7E19z8nfTGC76UXnveriVf//P/ekbfcGy6hG8zAgQIxAWE46CdcByEU0agj4CH7JairBSIuwPy&#10;a/7sg2nVqlULAfn0009PGzdu9BIO32EECBAYU0A4DgIKx0E4ZQS6BDxkt/R22Hv/99M5F//zshHi&#10;3hHjzs937X3Y/USAAAECExYQjoOgwnEQTlnrBTxkt/wWePqZn6SP7vpWoVD8h+/98sK84zy6bCNA&#10;gACByQsIx0FT4TgIp6y1Ah6yW9r6HIj33PdY2rLznvTb5+9eMRgLxK39tnHhBAiUICAcB9GF4yCc&#10;stYJeMjuRMs7c4l/96KbT4Thdy59yK4zZeIPNhkhbt03iwsmQKASAsJxsA3CcRBOWWsEPGR3vNVF&#10;H67rhOKz/+7mhRFlGwECBAiUIyAcB92F4yCcssYLHHz4ifSBq/e2+k12KwfiG/pOoThrfpm2v/7w&#10;nvTksWcaf4+4QAIECFRZQDgOdkc4DsIpa6zAk0/9KH1h7sCKobjJL+0YdYQ4jxT/7nu+lC75zDdT&#10;XnXCA3aN/dZwYQQI1ExAOA42TDgOwilrpMCe/YfS5qtvXwjGm+a/el/13ORQPOryax6ua+S3gIsi&#10;QKBBAsJxsJnCcRBOWaMEvnH/o+n9nzgeivt9NflNdpZfa9St7GIIECCwKCAcB28G4TgIp6wRAr0P&#10;2/UG4w//4zfSA4d+0Ihr7b2IPP3hyhsPWH6tkd11UQQIEEhJOA7eBcJxEE5ZrQWWheIrlo4Y56kV&#10;t9zZvLe2LZtPbPm1Wt/HTp4AAQIrCQjHwftDOA7CKaulQJEVKK647pspP5TXpK3ofGLLrzWp666F&#10;AIG2CwjHwTtAOA7CKauVQFtXoBhlPvH6j9xu+bVa3dVOlgABAisLCMfBO0Q4DsIpq41A21ag8Drn&#10;2tyaTpQAAQJTFRCOg7zCcRBOWeUF7n/wSPrANYNf4tGkFSi8zrnyt6MTJECAwMwFhOMguXAchFNW&#10;WYFnfvyTdPO+Bwcuy9akFSiKziXOL+own7iyt6wTI0CAwFQEhOMgq3AchFNWSYGHH/2XlMPvwpJs&#10;DV6Bov9cYq9zruRN6aQIECBQkoBwHIQXjoNwyiolMGy0eNvOuxqxAkXRtYm9zrlSt6eTIUCAQCkC&#10;wnGQXTgOwimrjECeW7x5wNvtLvvUvnTgoaOVOdfoiSyZPmFt4iijOgIECLRKQDgOtls4DsIpK11g&#10;2PJsX5g7kH749I9LP89xTqDIUmzmEo8jrJYAAQLNFRCOg70VjoNwykoV6F6erXducRNGi4tOn7A2&#10;cam3oYMTIECg0gLCcbA9wnEQTlkpAgOXZ3v24btPXH9PrUeLTZ8o5bZyUAIECDRSQDgOtlU4DsIp&#10;m6nAsAfu6r48m+kTM72dHIwAAQKtEBCOg20WjoNwymYm0PTl2W6999H0pgtuSnkt4kFfpk/M7HZz&#10;IAIECDRGQDgOtlI4DsIpm7rAsNHiui/PtjhabPWJqd9LDkCAAIE2CgjHwa4Lx0E4ZVMVeOSxJxu5&#10;PFsOxHvueyxt2XlP+u3zd/cdKbb6xFRvLTsnQIBAawSE42CrheMgnLKpCXzv8X9N791+W9/XP9d1&#10;ebb8oN2b3/eVE2F4wGjxX394T3ry2DNTs7VjAgQIEGiPgHAc7LVwHIRTNhWBHIw3X337slc/13V5&#10;tiIP2uV5xkaLp3I72SkBAgRaLSAcB9svHAfhlE1cYDEYb7v1+Kjxs8uzXXHd/louz7b0Qbsb+k6h&#10;OGs+GBstnvitZIcECBAgMC8gHAdvA+E4CKdsogLLgvGzAfkrdzw00ePMYmfDHrT7zxd+KV3ymW+m&#10;XXsfTvllHzYCBAgQIDANAeE4qCocB+GUTUzgvgeOpEuuXD7HuI7BeKVl2UydmNgtY0cECBAgUEBA&#10;OC6A1O8jwnEQTtlEBO574PG+D9/VLRgPGy02dWIit4udECBAgMAIAsLxCFjdHxWOg3DKxhbYs//Q&#10;sytSLB01rlswNlo89q1gBwQIECAwBQHhOIgqHAfhlIUF8ss98pJsCw/d9Tx8t+PGe8P7nXWh0eJZ&#10;izseAQIECIwiIByPotX1WeE4CKcsJPDDp3+ctn9hf981jPd885HQPssoMlpchrpjEiBAgMAoAsLx&#10;KFrCcVBL2TgCBw89kf7+qvk1jLtHjOd/nNc1fuDQD8bZ9cxqjRbPjNqBCBAgQGBMAeE4CGjkOAin&#10;bCSBvFTbJdv3LAvGH/7Hb6TvP1GP5czufegH6Y0X3OSVzyN13ocJECBAoCwB4TgoLxwH4ZQVFhj0&#10;1rtPfLE+L/f49iM/SP/xb3f3DcZWoih8K/ggAQIECMxQQDgOYgvHQThlhQSWvNzj4yfeenfVP+0v&#10;VF+FD+Vg3G/E+Pf/7ua0577HqnCKzoEAAQIECCwTEI6DN4VwHIRTNlSgCW+9+9I3DvUdMf6vl9+a&#10;njz2zFADHyBAgAABAmUJCMdBeeE4CKdsRYH88N0l2+v71ruVHrzbfuO3dZ8AAQIECFReQDgOtkg4&#10;DsIpGyiQR4zfW+NgvO/+76c3LT54d8OSecaCsRufAAECBOoiIBwHOyUcB+GU9RU4MZVi6ajxP3/9&#10;wVqI7bz1wfSb71oaiF973q6FgHz+9jtqcQ1OkgABAgQIZAHhOHgfCMdBOGXLBJbNMb7i+BvwPrXr&#10;nspr5fnDF33yzoHLtH35rsOVvwYnSIAAAQIEugWE4+D9IBwH4ZQtERj08N3Ne6s/YrzS2+4s0+ZG&#10;J0CAAIG6CgjHwc4Jx0E4ZYsCdV2VYvGhu2enTXSmT+T/5qXb8koVNgIECBAgUFcB4TjYOeE4CKds&#10;QeCRx55Ml1xZv1UpVnrb3brLbkkPPPqvOkyAAAECBGotIBwH2yccB+GUpWd+/JP0/k/cvuyV0F+5&#10;46FK66z0trv1H7095RFlGwECBAgQqLuAcBzsoHAchFOWbt734HwwXjpqXIdg7G13bl4CBAgQaIOA&#10;cBzssnAchGt52cOP/suJEeNnV6Wo+iuh93378fm33S1fps3b7lp+M7t8AgQINFRAOA42VjgOwrW4&#10;LE+n+PA/fmPJdIoPXXvHwjSLqm6DplJ4qUdVO+a8CBAgQGBcAeE4KCgcB+FaXJanTuT1i7u/Hjj0&#10;g8qK5GB8fCrF0lHjj99wf2XP2YkRIECAAIFxBYTjoKBwHIRradmTT/0ove/KPUuC8fW3HKysxl0H&#10;j/adSvE3H9tX2XN2YgQIECBAYBICwnFQUTgOwrW0bMdN31oSjC/71L70w6d/XEmN/Na739l447K3&#10;3n30+m9V8nydFAECBAgQmKSAcBzUFI6DcC0s+/aDR5dNp/j6vdV9rfL5V92xbCqFOcYtvHFdMgEC&#10;BFoqIBwHGy8cB+FaVpYfttv8ib1LwvHHPn9XZRV2zH132Yjxf/vwnsqerxMjQIAAAQKTFhCOg6LC&#10;cRCuZWV79h9Km3oewsuvja7iduu9j6bXvWvpw3d/8aFbvdyjis1yTgQIECAwNQHhOEgrHAfhWlSW&#10;H8LbfHV+E94tiyPH11x/dyUFFuYZv3vpPOO8UsXhI8cqeb5OigABAgQITEtAOA7KCsdBuBaV3bjn&#10;u0umU+TVKnJgruJ2fJ7xriVfX93/vSqeqnMiQIAAAQJTFRCOg7zCcRCuJWV56kTv0m233PlwJa++&#10;3zzj//7R2yt5rk6KAAECBAhMW0A4DgoLx0G4lpT1W7qtim/Cy/OMf/OdS+cZ/+Xlt5ln3JL71GUS&#10;IECAwHIB4Th4VwjHQbgWlOVR49434d15/6OVu/Knn/mJecaV64oTIkCAAIGyBYTjYAeE4yBcC8o+&#10;tfveWizdltcuNs+4BTekSyRAgACBkQSE45G4TnxYOA7CNbzsvgceXzZqnH+tatvj//J0+q3/b/eS&#10;cJyXbbMRIECAAIG2CwjHwTtAOA7CNbwsv+Cje0pFnntcxa13dYqz/+7mlJdzsxEgQIAAgbYLCMfB&#10;O0A4DsI1uKzfqHEVX/ix9/7vm07R4PvQpREgQIDAeALCcdBPOA7CNbisd65xVUeN33Thl5aE4/O2&#10;7WtwV1waAQIECBAYTUA4Hs1r8dPCcRCuwWVXz7/9rntKRRVHjfutafztR37Q4K64NAIECBAgMJqA&#10;cDyal3Ac9GpD2QOHfrD44o+qLt2W5xa/9rzrF0eO/18P4bXh1nSNBAgQIDCCgHA8Alb3R40cB+GU&#10;lSbQO2qcV6t44NF/Le18HJgAAQIECFRRQDgOdkU4DsIpK0Ugv/Dj+KjxrsWvf/jCvaWci4MSIECA&#10;AIEqC9QyHM/NzaVdu3aV6iocl8rv4CMKfP6WB5cE4zxqnNc6thEgQIAAAQJLBWoVjg8ePJjWrl2b&#10;OsE0/7ysTTguS95xIwJvvGDpChWXfOabkd2oIUCAAAECjReoTTjevn37YigWjht/X7rACQp8df/3&#10;5keNb1gycmyFigkC2xUBAgQINEqg8uH48OHDac2aNQvBOI8a79ixw8hxo25BFzNtgXWX3bIkGP/5&#10;/M9tBAgQIECAQH+ByofjPLc4B+POHOM8lcLIsduZQDGBPELc/RBe/rFR42J2PkWAAAEC7RSofDjO&#10;I8dHjx5d7I5w3M4b1VXHBM6/6o4l4fgvL78ttiNVBAgQIECgJQKVD8e9fRCOW3JnusyxBfJqFL2j&#10;xnn+sY0AAQIECBAYLCAcB+8Oq1UE4ZTNTOCju761JBznucc2AgQIECBAYGUB4Th4hwjHQThlMxHo&#10;99KPnbc+OJNjOwgBAgQIEKizgHC8Qvd6A/BKP6/zTeDcmyeQg3D3lIr80o8cmG0ECBAgQICAkePw&#10;PSAch+kUlixw3rZ9XhVdcg8cngABAgTqKWDk2MhxPe9cZ72iQF6Vonvk+PCRY8QIECBAgACBAgLC&#10;sXBc4DbxkboJ7LnvsZSnUuSAvGvvw3U7fedLgAABAgRKExCOg/QeyAvCKSNAgAABAgQIVFhAOA42&#10;RzgOwikjQIAAAQIECFRYQDgONkc4DsIpI0CAAAECBAhUWEA4DjZHOA7CKSNAgAABAgQIVFig8uF4&#10;3759qciSamvWrJkps3A8U24HI0CAAAECBAjMRKDy4Xhubq5QOM5hdZabcDxLbcciQIAAAQIECMxG&#10;YLaJcjbXNJOjCMczYXYQAgQIECBAgMBMBYTjILdwHIRTRoAAAQIECBCosIBwHGyOcByEU0aAAAEC&#10;BAgQqLCAcBxsjnAchFNGgAABAgQIEKiwgHAcbI5wHIRTRoAAAQIECBCosIBwHGyOcByEU0aAAAEC&#10;BAgQqLCAcBxsjnAchFNGgAABAgQIEKiwgHAcbI5wHIRTRoAAAQIECBCosIBwHGyOcByEU0aAAAEC&#10;BAgQqLCAcBxsjnAchFNGgAABAgQIEKiwgHAcbI5wHIRTNhOBY08/ma656V3pyhvekY4+eWgmx3QQ&#10;AgQIECDQBAHhONhF4TgIp2wmAjkYn//xVy98bf70OemZHz89k+M6CAECBAgQqLuAcBzsoHAchFM2&#10;E4FtXzx3MRzngHzXgRtnclwHIUCAAAECdRcQjoMdFI6DcMpmIvClr398STjOYdlGgAABAgQIDBcQ&#10;jocb9f2EcByEUzYTgSefenxJOM6jx+Yez4TeQQgQIECg5gLCcbCBwnEQTtnMBHqnVuTRZBsBAgQI&#10;ECCwsoBwHLxDhOMgXJPLjhxJ6cwzj3/t31/6lX79/i8uGT2+5JNvKv2cnAABAgQIEKi6gHAc7JBw&#10;HIRrctkb3pDSSfPfUvnrlFNSOnas1KvNy7lduP2sJQH5nu9+pdRzcnACBAgQIFB1AeE42CHhOAjX&#10;5LLVq0+E4xyQzy3/IbjPzl28JBzndY9tBAgQIECAwGAB4Th4dwjHQbgml23atDQcr1qV0iOPlHrF&#10;hx6/f9mDeY898UCp5+TgBAgQIECgygLCcbA7wnEQrslleRpFnk7RmVqR/7tuXelXfPnn/stiQN74&#10;8dekz3z5PaWfkxMgQIAAAQJVFRCOg50RjoNwTS+r4OhxfgFI5215+b8bt70m5aXebAQIECBAgMBy&#10;AeE4eFcIx0G4ppf1Gz1eu7bUq86vjr7gitcuCci37L+21HNycAIECBAgUFUB4TjYGeE4CNeGst7R&#10;4zy9Yu/eUq88T6XoHj3Oy7rl0GwjQIAAAQIElgoIx8E7QjgOwrWhLI8en3760rnHZ51V6pXnaRS9&#10;y7rtufdzpZ6TgxMgQIAAgSoKCMfBrgjHQbi2lF177dJwnEeP86+VuF33tfcbPS7R36EJECBAoB4C&#10;wnGwT8JxEK5NZb2jx6edVuqLQfKyboujx9tevRCUd+/9cJs64loJECBAgMBQAeF4KFH/DwjHQbg2&#10;le3evXz0+O1vL1Xgi7dtSec/G4xzOH63lStK7YeDEyBAgED1BITjYE+E4yBc28q6Xymdp1Y873ml&#10;vhgkv1L6gu1LV67Ib9GzESBAgAABAscFhOPgnSAcB+HaVpbfkPfc5y4dQS55abcv3nbZsrfmPfjo&#10;/rZ1xvUSIECAAIG+AsJx8MYQjoNwbSx761uXT68ocWm3vIRb91vz8vSK/HMbAQIECBAgYOQ4fA8I&#10;x2G69hX2W9rtjDNKdTh46I4To8ceziu1Fw5OgAABAtUSMHIc7IdwHIRra1m/pd22bi1V49P/fIGH&#10;80rtgIMTIECAQBUFhONgV4TjIFyby/KLQPJDeZ2vk08u9eG8/GKQjdt+fcn8Yw/ntfkGde0ECBAg&#10;kAWE4+B9IBwH4dpctn/+obdVq5YG5DPPLFXkC7d8wMN5pXbAwQkQIECgagLCcbAjwnEQru1lmzYt&#10;fzjvvPNKU/FwXmn0DkyAAAECFRUQjoONEY6DcMpSWr16aUB+znNSKnH1iu6H8zbOr1yRV6/Ydfs/&#10;6BQBAgQIEGilgHAcbLtwHIRTltKBA8vXPj711JSOHClNZ+HhvGeDcf7vxvk35z32xAOlnY8DEyBA&#10;gACBsgSE46C8cByEU3Zc4B3vWD69Io8o52XfStjyw3nv7nk477Idf5TytAsbAQIECBBok4BwHOy2&#10;cByEU3ZCYN265QE5/1pJ2xdv27Ls4TyrV5TUDIclQIAAgdIEhOMgvXAchFN2QiCPEvfOP87LvG3c&#10;WJrSNTe9a+nLQeanV9y476OlnY8DEyBAgACBWQsIx0Fx4TgIp2ypQJ5nnOcbd69/nH9c0gtCjj39&#10;ZNr86XPmXw7ymsWQnOcf3//QbTpHgAABAgRaISAcB9ssHAfhlC0XyCtV5BeC9AbkzZtL0Xrw0f3L&#10;Xg5y4fazBORSuuGgBAgQIDBrAeE4KC4cB+GU9ReYm1v+gpDnPre0Jd5237516eoVCytY/Hrad991&#10;OkiAAAECBBotIBwH2yscB+GUDRbYuXP56HGecvHII6Woff3+Ly57QM8Sb6W0wkEJECBAYIYCwnEQ&#10;WzgOwilbWeBP/3R5QD7jjNKWeMsBeePHT8w/zmsgf3DHmy3x5j4mQIAAgcYKCMfB1grHQThlwwX6&#10;LfH2hjcMr5vSJz47915LvE3J1m4JECBAoHoCwnGwJ8JxEE5ZMYEzz1w+gmyJt2J2PkWAAAECBMYQ&#10;EI6DeMJxEE5ZMYG8xNtppy0PyO96V7H6CX/KEm8TBrU7AgQIEKisgHAcbI1wHIRTVlzgwIH+S7xt&#10;2lR8HxP8pCXeJohpVwQIECBQWQHhONga4TgIp2w0gd27U8pLuvWugbx2bSkP6fUu8Xb+tlend1/x&#10;62nuzmtGuy6fJkCAAAECFRUQjoONEY6DcMpGFzj33OXhOIfl/OrpPP1ixtviEm/zwTivXtH52r13&#10;64zPxOEIECBAgMDkBYTjoKlwHIRTFhPIayD3e4teXgd5//7YPseo6rfEWw7JH7nuz9OTTz0+xp6V&#10;EiBAgACBcgWE46C/cByEUxYXyCE4h+HeKRYvfGFKJbxqetkUizyKPD+afMH230h7vUkv3meVBAgQ&#10;IFCqgHAc5BeOg3DKxhPI0yjydIregJznJefR5Rlv+SG9917zxuNTK7adeFlIfpPe/Q/dNuOzcTgC&#10;BAgQIDC+gHAcNBSOg3DKxhc4diyl/EBeb0BetaqUgJyXebvyhncse1HIhdvPEpDH77Y9ECBAgMCM&#10;BYTjILhwHIRTNjmBP/7jygTkfFGf/cqmJQF54/xo8ruvWGMli8l13J4IECBAYAYCwnEQWTgOwimb&#10;rMDWrZUKyCdWsjgxxSJPufjs3MUpjzDbCBAgQIBA1QWE42CHhOMgnLLJC/QLyM97XkoXXDD5YxXY&#10;42JA7lrmLT+od+GVZ6W7vnNTgT34CAECBAgQKE9AOA7aC8dBOGXTEegXkPOc5LPPLmUt5JvvuCJt&#10;/Pizo8ce1JtOz+2VAAECBKYiIBwHWYXjIJyy6QkMCsinnFLKg3qPPfFA2rpznQf1ptdxeyZAgACB&#10;KQgIx0FU4TgIp2y6Au98Z0rPeU7/N+qVNIrsQb3pttzeCRAgQGCyAsJx0FM4DsIpm75AflnIK1/Z&#10;PyDn5d62bJn+OfQcwYN6Myd3QAIECBAICgjHUbj5+ZzdATm4G2UEpiewcWNKOQz3roecf75hw/SO&#10;O2DPHtSbObkDEiBAgEBAQDgOoOUSI8dBOGWzFcijyGec0T8gn3XWzB/W86DebNvvaAQIECAwuoBw&#10;PLrZQoVwHIRTVo7AOef0D8innZZSDtAz3DyoN0NshyJAgACBkQWE45HJjhcIx0E4ZeUJ7N6d0skn&#10;Lw/Jz39+Sn/1VzM/Lw/qzZzcAQkQIECggIBwXACp30eE4yCcsnIFDhxI6fTT+48in3pqSnk5uBlu&#10;HtSbIbZDESBAgEAhAeG4ENPyDwnHQThl5QscO5bSG97QPyDnh/VmHJI9qFf+LeEMCBAgQOCEgHAc&#10;vBuE4yCcsuoIvPWtg9dEziH5p396Zsu+eVCvOreFMyFAgEDbBYTj4B0gHAfhlFVLIE+zyC8H6bfc&#10;W+fXZrTsmwf1qnVrOBsCBAi0VUA4DnZeOA7CKaumwLCQPMNl33of1Dt/22vSu7f9erph79Zq2jkr&#10;AgQIEGiUgHAcbKdwHIRTVm2BHJJf9arSl33rOw/5469Omz99Tsq/ZyNAgAABAtMSEI6DssJxEE5Z&#10;PQQqsOxbDsEbP/6adP58KO7+2jj/8/dc9bq0977r6mHpLAkQIECgVgLCcbBdwnEQTll9BCqw7NuX&#10;9n1saUCen2LRHZQ/O3dxOvb0k/UxdaYECBAgUHkB4TjYIuE4CKesXgIVWPbt6JOH0me+fOGyEeQc&#10;kvMo8oVXnmUUuV53lbMlQIBApQWE42B7hOMgnLJ6ClRg2bcckq/aveFESDaKXM97yVkTIECg4gLC&#10;cbBBwnEQTll9BYataJGXfpvBsm95ybePXPfny0eStx0fRb7rOzfV19iZEyBAgEDpAsJxsAXCcRBO&#10;Wf0FhoXkGS37dt3XNs8H5GfnIHeNIm+c//H9D91Wf2dXQIAAAQKlCAjHQXbhOAinrDkCFVj2bdAo&#10;8oXbzxKQm3OnuRICBAjMVEA4DnILx0E4Zc0TqMCyb70vDskP6r37ijVp7s5rmuftiggQIEBgqgLC&#10;cZBXOA7CKWumQAWWfVt8cYgH9Zp5j7kqAgQIzEhAOA5CC8dBOGXNFajAsm/93qxnubfm3nKujAAB&#10;AtMQEI6DqsJxEE5Z8wWGLfu2atXxVS2OHJmKxc13XHHixSFGkadibKcECBBosoBwHOyucByEU9YO&#10;gWErWuRl33JIPvvslObmJm6SH9TbunNd31dPe2nIxLntkAABAo0SEI6D7RSOg3DK2iVQJCTnoPzi&#10;F6f0nvdM3GbQcm/57XpePT1xbjskQIBAIwSE42AbheMgnLJ2CuSQ/Bu/kVIOwit9nXpqSlu3TtRo&#10;0HJv5iJPlNnOCBAg0BgB4TjYSuE4CKes3QKPPJLSxo0p5RA845BsFLndt56rJ0CAQFEB4bioVM/n&#10;hOMgnDICHYGdO1P61V9dOST/9E+n9P73T8xs8KunX5MuuOK16ct3fmJix7IjAgQIEKingHAc7Jtw&#10;HIRTRqBXoMi85DPPTGn//onZLRlFnp9/nOcgd742f/qclJeEsxEgQIBAOwWE42DfheMgnDICgwSG&#10;heS8usW556aU11OewNYZRd748df0XdXiPVe9Lu2977oJHMkuCBAgQKBOAsJxsFvCcRBOGYFhAjkk&#10;v+Y1g6dbvPCFKZ133rC9FP79z3/1ffPhuCsgWxu5sJ0PEiBAoIkCwnGwq8JxEE4ZgaICeRrF6tWD&#10;Q/IEV7Y4+uShhaXduqdXdH5sVYuiDfM5AgQINENAOA72UTgOwikjMKrA9u0pnXLKzELyVbs3nAjJ&#10;RpFH7ZbPEyBAoPYCwnGwhcJxEE4ZgYhAftX0G9+48soWE3wt9eBVLV6d8hv27vrOTZGrUEOAAAEC&#10;NRAQjoNNEo6DcMoIjCMw7KG9Cb+WetDayBvnR5Tvf+i2ca5ELQECBAhUVEA4DjZGOA7CKSMwCYEi&#10;IXlCr6UeNIp84fazBORJ9NI+CBAgUDEB4TjYEOE4CKeMwCQFZvha6s9+ZdOSB/byg3rvvmJNmrvz&#10;mklekX0RIECAQMkCwnGwAcJxEE4ZgWkIzOi11PnlIAurWHhQbxpdtE8CBAhUQkA4DrZBOA7CKSMw&#10;bYEir6Ue4+G9xYDc9VY9y71Nu6n2T4AAgdkJCMdBa+E4CKeMwKwEisxLziH57LNTmpsb6axuvuOK&#10;tPhmPaPII9n5MAECBKouIBwHOyQcB+GUEZi1QJGQ3Hl4721vSym/fKTAlh/U27pzXd9XT+fl3rx6&#10;ugCijxAgQKCCAsJxsCnCcRBOGYGyBIo+vJeD8mmnpbRhQ6GgPGi5tzw3Ob9179jTT5Z1xY5LgAAB&#10;AgEB4TiAlkuE4yCcMgJlCxR9eC+H5M6Icg7K+UUkA7ZBy72Zi1x2sx2fAAECowsIx6ObLVQIx0E4&#10;ZQSqJFDk4b1OSC4wP9kocpWa61wIECAQExCOY27CcdBNGYFKCuTR5EsvTWn16pVfUd09mvye9/S9&#10;FK+ermSHnRQBAgQKCwjHhamWftDIcRBOGYGqC3SC8itfOTwon3pqSlu39r0ir56ueqOdHwECBPoL&#10;CMfBO0M4DsIpI1AngaLzkweEZK+erlOznSsBAgSOCwjHwTtBOA7CKSNQV4Ei85MHvFyk99XT+Q17&#10;79726+mGvf1HnetK5LwJECDQBAHhONhF4TgIp4xA3QWKrJvc5+G9fm/Wy8u9bf70OSn/no0AAQIE&#10;qiEgHAf7IBwH4ZQRaIpAkZDc83KRHIIX36zX9frp87e9Or3nqtelu75zU1N0XAcBAgRqKyAcB1sn&#10;HAfhlBFomsCILxc5uPY305YL/8OJN+t1vX564/yP73/otqYJuR4CBAjUSkA4DrZLOA7CKSPQVIGi&#10;D+89uxzcMy/6H9LNr/tf0sVbXrXkFdQXbj9LQG7qPeK6CBCohYBwHGyTcByEU0agDQJFHt57NiT/&#10;+IXPT1//lVekj/zNvz8ekuenWLz7ijVpzz2fbYOUayRAgEDlBITjYEuE4yCcMgJtEhjx5SJPr3p+&#10;uuXXTk2XXfgryRSLNt0orpUAgSoJCMfBbgjHQThlBNoqMMrLReZHlR97+YvTl//jaem7N13TVjHX&#10;TYAAgVIEhOMgu3AchFNGgEBKI85P/slPvSilDRtSOnKEHgECBAhMWUA4DgILx0E4ZQQILBUYYX5y&#10;6rN+Mk4CBAgQmKyAcBz0FI6DcMoIEOgvMOL85PTiF6f0treltH8/UQIECBCYoIBwHMQUjoNwyggQ&#10;GC4wH5Tv+evfS4/8wv+Y0rOrWqz439NOOz7tQlAebusTBAgQGCIgHAdvEeE4CKeMAIHCAvmNepds&#10;/r/S7t/5t+no/zQ/77hIUM4jyuYnFzb2QQIECPQKCMfBe0I4DsIpI0BgJIEckBfWP57/uvIv/7f0&#10;nV/6uWIh2fzkkZx9mAABAh0B4Th4LwjHQThlBAiMLLDjyxcteYteHk1+9N1vT2n16mJB2fzkkc0V&#10;ECDQXgHhONh74TgIp4wAgZDA5Z/7L0sCcv75wjbi+snJ/OSQvyICBNojIBwHey0cB+GUESAQEjj0&#10;+P1LwnGeZrHn3s8t3deI6ycvrHhhfnKoH4oIEGiugHAc7K1wHIRTRoBAWOC6r71/SUC+bMcfDd6X&#10;9ZPDzgoJEGi3gHAc7L9wHIRTRoBAWODJpx5PF3/itxYD8oXbzxq+r8j6ya9//fER5d27UzpwYPgx&#10;fIIAAQINEhCOg80UjoNwyggQGEvg4KE7FgNyXslipG3U+cndS8e99KWmYIyE7cMECNRVQDgOdk44&#10;DsIpI0CgGgKjzk/uBGVLxFWjf86CAIGpCQjHQVrhOAinjACB6gnk+cmvelWxZeG6R5MtEVe9Xjoj&#10;AgTGFhCOg4TCcRBOGQEC1RU4cuT4PONNm1Jat+74Oso/8zPFQrMl4qrbV2dGgMBIAsLxSFwnPiwc&#10;B+GUESBQP4FRp2BYIq5+PXbGBAgsCgjHwZtBOA7CKSNAoN4Cloird/+cPQECQwWE46FE/T8gHAfh&#10;lBEg0AwBS8Q1o4+uggCBZQITD8f33HNP2rVr1+LXvn37Jso+Nze3sO+yN+G47A44PgEClRGwRFxl&#10;WuFECBAYX2Bi4fjw4cNp7dq1qTc05p+vWbMm5d8fZzt48OCS/eefl7kJx2XqOzYBApUVGHV+siXi&#10;KttKJ0agrQITCcc5+OYAnANjDsidkeMdO3Ys/vo4AXn79u3LQrdw3NZb1nUTIFAbgXGWiPvbv00p&#10;r55hI0CAwIwFJhKOL7roooXwun79+mWn3x2ct2zZMtLl9YbuHLY7I7bC8UiUPkyAQEMEvv+9J9K2&#10;zdelD2/6XHrwwHj/IjczkugScV44MrMWORABAicExg7HOcAOC6zdoXYU/DwCnffdmWOcA/GwY42y&#10;/3E+a1rFOHpqCRCICOQw/Fe///70Z6//u4WvC/7iY5HdVKdmlCkYXjhSnb45EwINFxg7HHcCbJ42&#10;MWjrDtD5gb2iW647evTo4seF46JyPkeAQNMEeoNxDsfr//CD6Uc/eqYZl5qnYPzar3nhSDO66SoI&#10;1Fpg7HDcmVKR/7vS1hlpHWelCeG41veakydAICjwrf0Ppj//T+9dHDHujBx/8VNfC+6xwmWjjCbn&#10;h/nyiPIb3pDSpZemNL+akY0AAQLjCowdjjsrVOSpEyttnQf2hn1upX0Ix+O2Wz0BAnUTyHOM/+vv&#10;vm9ZMM7zjhu/jfLCkc6qF/m/L3lJSm99a0r79zeeyAUSIDB5gbHDcdER4aIjzMLx5JtsjwQI1FMg&#10;B+O/+ZMPpbc9O8e4M2LcimDc3bJRXzjSHZRPOy2lDRsE5Xp+CzhrAqUICMcrsPdbs3nQr5XSPQcl&#10;QKCRAjkUf+7KL6c/f+PxqRR/2hWOL/qrbY285sIX1QnKp59ebH5yd1DOUzByULZEXGFuHyTQRgHh&#10;WDhu433vmglUUuDufQfTO/7osuNTKH7r+IoU3V8fveRzlTzv0k4qB+U89SIH3jPPPD6dojsMD/qx&#10;JeJKa5kDE6iDwMzDcX6hR3Sb9ZxjI8fRTqkjQGAUgbzixI5tNy+bPtEdjFs3lWIUwO7PjjoFI48m&#10;v/71xwP27t0pHTgQPbI6AgQaIjB2OO48kDfsBR+dB/LqtFqFcNyQu9xlEKigQA7E39x7IF19+Q3p&#10;L950/IG73rnFndHjD268toJXUINT6gTlV76y2Ihy90jzS19qCkYNWuwUCUxDYOxwXPRBu07Q3Ldv&#10;X/g6Zj1yvNKJeglIuI0KCbRaIE+dOO9P/qFrusTFy6ZP5KD83/94S9r92T0pzz+2TUBg1CXiOkHZ&#10;FIwJ4NsFgXoJjB2Oi7z9Lr/4oxMm84s9optwHJVTR4BA2QJFpk50XuyRR5RtUxTI85Rf9arRR5O9&#10;pW+KTbFrAtURGDscdwffQaPCndHlPAWj39b7JrxBPMJxdW4cZ0KAQDGBPPK78+q5xakTf/b6/iPF&#10;b5v/9UvecVV66skfFtuxT40vkFetyPOMN21Kad26lFavTulnfqZYaLZE3Pj+9kCgogJjh+N8XevX&#10;r18YGc7zintHhjuvl86/3+/V0XPzbzQqOqosHFf0LnJaBAgsEciB+J/m31537u9vfnbKRP9A/PZz&#10;Nqf8oN1Xd99p+kSV7qFRp2B4S1+VuudcCIwtMJFwnANx54G7HHRzWM6jxZ2H9fKvDVqlojs85/Db&#10;veWR6CIPxeVjz3oz53jW4o5HoNoCvYF42cN1Xcuyrf/DDy48jGergYC39NWgSU6RwGQFJhKO8ynl&#10;gNyZPtEdHHNAzqPDg7bucNz7me5R5WEhebIsw/cmHA838gkCTRdYKRAPCsd//zefMHWijjfGqEvE&#10;eUtfHbvsnAksCEwsHHd75hHg/FXk4bvOlIz8YF+dNuG4Tt1yrgQmJxAJxBvWfsjKE5NrQfl78pa+&#10;8nvgDAhMUWAq4bjo+XbmEA96UK/ofsr4nHBchrpjEpidQOdBuvVv/uDiUmud0eDuUeFBI8QC8ex6&#10;VeqRvKWvVH4HJzANgVLDcWcaRu9c42lc6KT3KRxPWtT+CJQr0Hkpx6c+fOPig3SDQrBAXG6vKn/0&#10;UadgeEtf5VvqBNslUFo47owa1206Ref2EI7b9Y3iapsp0Jki8dd/8IFlo8PHX918YpUJgbiZ98DU&#10;r8pb+qZO7AAEJi1QWjie9IXMen/C8azFHY9AXKDoFImVXuF8PCwf//L2ungvWl056hJx3tLX6tvF&#10;xZcnIBwH7YXjIJwyAjMSKP7gXP81iIXgGTWqrYfxlr62dt5110BAOA42STgOwikjMGGB4qPCw6dI&#10;vH1+eoWXcky4QXa3soC39LlDCFROQDgOtkQ4DsIpIxAQ6Dwsd/XlN6RRVo9YNk/4t05MjTBFItAI&#10;JbMTGHUKhrf0za43jtR4AeE42GLhOAinjMAKAiuNAvfOB14afIePCltaza1XWwFv6att65x4PQWE&#10;42DfhOMgnDIC8wJFp0IsXyFihRBsVNi91XSBUZeI85a+pt8Rrm9KAsJxEFY4DsIpa5VALAR3PyDX&#10;52E5IbhV95CLHSDgLX1uDQJTExCOg7TCcRBOWeMEovOBV1xDuE8Afvs5mz0s17i7xwVNRMBb+ibC&#10;aCcEOgLCcfBeEI6DcMpqKzCV+cBGgWt7PzjxiguMOgUjP9D3treltH9/xS/M6RGYvoBwHDQWjoNw&#10;yiop0C/4/llXcO3M/R30OuWhb5MTgivZdyfVEoFR39J32mkpbdggKLfk9nCZywWE4+BdIRwH4ZSV&#10;KhCZAzxoVYjuaRGLb48Tgkvtr4MTGCoQWSIuB+W8HrONQEsEhONgo4XjIJyyqQg88v0n09U33p3+&#10;n7/ftfC1b/9DC/Nzu195PHz0t/+DcEXWCjYfeCpttVMC0xUYZYm4VatSOvvslObmpntO9k6gAgLC&#10;cbAJwnEQTtnIAjn4fuS6O9Pr11+b/s+3XdHna/uyX1v7B5f1DcYjTX8wCjxyrxQQqKWA+cm1bJuT&#10;np6AcBy0FY6DcMqWCESCb/+AvDQ0v+U/v3+FcDz/ljjB151IgEA/AfOT3RcEknAcvAmE4yBcS8qG&#10;h94cZpeP+BYJvks/038f2675WvqbP/nQkoDsdcktuflcJoFJCZifPClJ+6mZgHAcbJhwHISraVmx&#10;sNsZvZ1E6B09PP/2hk8vzDvO52ojQIDARAXMT54op51VW0A4DvZHOA7CVaysWOidVNjtnvow2j4F&#10;34rdOE6HQFsFzE9ua+dbdd3CcbDdwnEQbsplxcLupEd446E3T5EQfKd8U9g9AQLTETA/eTqu9lq6&#10;gHAcbIFwHIQboWy0oDv6NIRi83tHG+Ht3qfQO0KzfZQAgXoLmJ9c7/45+yUCwnHwhhCOR4cbLezG&#10;Q+m0Qq+wO3rPVRAg0EIB85Nb2PRmXbJwHOxn28Px0z/6cfraNx9O77vmthXW3x1vukGxkDv+FAmh&#10;N/hNoIwAAQIrCZif7P6oqYBwHGxc08LxaKO6/V5EMclfG2/UWNgN3tTKCBAgMC0B85OnJWu/UxAQ&#10;joOoVQvH44Xb8cLo8BHe+P4F3eANqowAAQJVFRh1fvK/+Tcpvf/9Vb0a59VAAeE42NRphON4wI2H&#10;z+HBdpIjwlZmCN5uyggQINBMgVHmJ595Zkr79zfTwVVVSkA4DrZj1HD8/SeOpQu2fXX+rWiDwmZZ&#10;ATd+3Nf+9TUL17Tza/d78UTwPlJGgAABAvMCRecnr1qV0rnnpnTsGDYCUxMQjoO0o4bjd/zDl1YI&#10;xuOMzsbDbW9QN4UheDMoI0CAAIHJCXSC8r/7dymdNB9T+n298IUpnXfe5I5pTwS6BITj4O0wajh+&#10;84U7pz5qLNwGm6mMAAECBKopkKdRrF49OCSfempKW7dW89ydVW0FhONg60YNx3vvO5z+03mfGTp6&#10;LOAGG6KMAAECBJorsH17SqecIiQ3t8OVujLhONiOUcNx8DDKCBAgQIAAgSxw5EhKb3zj4ICcp1+8&#10;+MUpbdnCi8BYAsJxkE84DsIpI0CAAAEC4wgcOJDS2WevHJI3bBjnCGpbLiAcB28A4TgIp4wAAQIE&#10;CExCYFhIznOV82izjcCIAsLxiGCdjwvHQThlBAgQIEBgkgI5JL/qVf1HkvMDe3v3TvJo9tUCAeE4&#10;2GThOAinjAABAgQITENg9+7+D+2dfHJK+fdsBAoKCMcFoXo/JhwH4ZQRIECAAIFpCeQ1ks84Y/ko&#10;8umnT+uI9ttAAeE42FThOAinjAABAgQITFMgvz1v7dqlATkvA2cjUFBAOC4IZeQ4CKWMAAECBAiU&#10;IXDppcenWeRpFfnHNgIFBYTjglDCcRBKGQECBAgQIECgRgLCcbBZplUE4ZQRIECAAAECBCosIBwH&#10;myMcB+GUESBAgAABAgQqLCAcB5sjHAfhlBEgQIAAAQIEKiwgHAebIxwH4ZQRIECAAAECBCosIBwH&#10;myMcB+GUESBAgAABAgQqLCAcB5sjHAfhlBEgQIAAAQIEKiwgHAebIxwH4ZQRIECAAIEZCMzNzc2/&#10;C2RtOuuss9L+/ftncESHaIqAcBzspHAchFNGgAABAgSmKHDkyJG0bt261P339GmnnTbFI9p10wSE&#10;42BHheMgnDICBAgQIDAlgUvn34R3yvxb8Xr/jl61atWUjmi3TRQQjoNdFY6DcMoIECBAgMCEBa64&#10;4or0sz/7s8tCcefv6hyabQSKCgjHRaV6PiccB+GUESBAgACBCQns3bs3rV69emAoztMpdu7cOaGj&#10;2U1bBITjYKeF4yCcMgIECBAgMKbA7t2705lnnjkwFJ988slp48aN6dixY2MeSXkbBYTjYNeF4yCc&#10;MgIECBAgMKJAHiHeunVrestb3rLi9In8d/Ov/MqvpEceeWTEI/g4gRMCwnHwbhCOg3DKCBAgQIDA&#10;EIEDBw6k888/P73sZS8bODrc+/fwGWeckfKIso3AuALCcVBQOA7CKSNAgAABAn0EciDetGlTOv30&#10;0wsH4vx3cf78tddey5TAxASE4yClcByEU0aAAAECBOYFuqdK5DnCvX+vDvv5L/7iL3rYzp00FQHh&#10;OMgqHAfhlBEgQIBAqwTy/N883SE/IHfOOeeMNFWi83ftT/3UTy2sSrFhw4aFUeI8ymwjMC0B4Tgo&#10;KxwH4ZQRIECAQOMFLr/88vQLv/AL6bnPfe7II8Kdv1/zdIk8zUIQbvztUrkLFI6DLRGOg3DKCBAg&#10;QKCRAjnEnnvuuX3fUDdsikTn91/xilcIxI28O+p1UcJxsF/CcRBOGQECBAjUXqB3qsRLXvKSkUeI&#10;X/SiF5kqUfs7oZkXIBwH+yocB+GUESBAgEAlBboD7+/93u8NHAF+3vOeN1IQfsELXrAQgteuXbsw&#10;7zjPP7YOcSVvASf1rIBwHLwVhOMgnDICBAgQKF2ge6WIl7/85WnUwDtsmsQpp5yyMMXCfOHSW+0E&#10;AgLCcQAtlwjHQThlBAgQIDAzgUmsFDEsCHf//i/90i+l7du3z+z6HIjANASE46CqcByEU0aAAAEC&#10;UxGY9mhw9997pkpMpYV2WhEB4TjYCOE4CKeMAAECBAoLdALvm9/85rFWgSgy+ivwFm6LDzZcQDgO&#10;Nlg4DsIpI0CAAIFlArOe/mClCDchgcECwnHw7hCOg3DKCBAg0BKBaa3+UGQUuPMZo8Etudlc5kQF&#10;hOMgp3AchFNGgACBGgtUIfAOCsdGg2t8Yzn1SgkIx8F2CMdBOGUECBComIDAW7GGOB0CJQsIx8EG&#10;CMdBOGUECBCYgUCVA2+/kV/TH2ZwUzgEgYICwnFBqN6PCcdBOGUECBAICgi8QThlBAiMJCAcj8R1&#10;4sPCcRBOGQECBHoEiixXNuk3uI3yUJv1fd2yBNolIBwH+y0cB+GUESDQCoEigTcaUCddZ0pDK25J&#10;F0mgsIBwXJhq6QeF4yCcMgIEKi9QdPrCpEPqJPcn8Fb+NnOCBCorIBwHWyMcB+GUESBQikDRwFuV&#10;6QseWivlNnFQAgTmBYTj4G0gHAfhlBEgEBIYZ5pClQNv/rPU+ryhW0IRAQJTEhCOg7DCcRBOGYEW&#10;ChQdtZ3ktIKy9yXwtvBGd8kEGiIgHAcbKRwH4ZQRqKFAk0dtTV+o4Q3plAkQmKqAcBzkFY6DcMoI&#10;zFigjaO2Au+MbzKHI0CgUQLCcbCdwnEQThmBAQLTCLFVn2s7ytQH0xR86xAgQGA2AsJx0Fk4DsIp&#10;a6xA26YejBJsLSvW2NvehREg0EAB4TjYVOE4CKesdIFxQuwogbBJnzVqW/pt6wQIECAwMwHhOEgt&#10;HAfhlBUWEGJPSpMI2EZtC99yPkiAAAEC8wLCcfA2EI6DcA0uy3Nmzz777IkEukmEwrrtQ4ht8DeH&#10;SyNAgECNBITjYLOE4yBciWU/fOSe9MTez6bDn92Yvn3xq9O95/3vS77uyT9/5/Bf66575JPrU95v&#10;3s4666xWB2NTD0q8uR2aAAECBCYmIBwHKYXjIFxX2TP/8lh66sCe9P2bP5Ie+fR5ywJrv7Cag+nI&#10;IbYn8PaG4nF/fvCy3124qtNPP70W4ViIHf/etQcCBAgQaK6AcBzsbZvC8SRD7EIQzWH1nf/HspHb&#10;cUNq3/opB+N8zG//3asX7qLdu3enU089dWIBWYgNfnMqI0CAAAECYwgIx0G8ssPxJKcIDBqhnUqI&#10;nUFYnUrI7pmC0TnGty74v9PRWz8ZvIuUESBAgAABAlUTEI6DHRk1HOfR10Ofeef481xnFS6ndJz7&#10;BoTMWQTa+87/D+nBj7wlPXbjh9K/7L8x/ejIw8HuKyNAgAABAgSaKiAcBzs7ajh++Kq/HH8awZQC&#10;a79gOosQe9+7/v1CWD38uQsW5h3n+cf5fyJsBAgQIECAAIGyBITjoPyo4Tg/tDWL0dFpHEOIDd4k&#10;yggQIECAAIHaCQjHwZaNGo7zqOiBS86aWEA2RSDYOGUECBAgQIAAgRUEhOPg7TFqOA4eRhkBAgQI&#10;ECBAgMAMBYTjILZ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IBwHGyOcByEU0aAAAECBAgQqLCAcBxsjnAchFNGgAAB&#10;AgQIEKiwgHAcbI5wHIRTRoAAAQIECBCosMDAcHzPPfekXbt2LX7t27dvIpcxif3Ozc0tnFeZm3Bc&#10;pr5jEyBAgAABAgSmI7AsHB8+fDitXbs29Ya//PM1a9ak/PuRbRL7PXjw4JJzyz8vaxOOy5J3XAIE&#10;CBAgQIDA9ASWhOMcYHMAzsEvB+TOyPGOHTsWfz0SkCex3+3bty8L7MLx9G4MeyZAgAABAgQItFFg&#10;STi+6KKLFgLo+vXrl1l0B9wtW7aMZDXOfnuDdQ7qnVFb4XikNvgwAQIECBAgQIDAEIHFcJxD6LDQ&#10;2R1Mi8qOu988ep3PqzPHOAfiYedZ9NzG+ZxpFePoqSVAgAABAgQIVFNgMRx3QmieNjFo6w66+cG6&#10;Itu4+83HPHr06OKhhOMi6j5DgAABAgQIECAQEVgMx52pD/m/K22dEdOiq0VMer/CcaTNaggQIECA&#10;AAECBIoILIbjzgoVeerESlvngb1hn+vsY9L7FY6LtNVnCBAgQIAAAQIEIgKL4bjoiHDRkeDOyUx6&#10;v8JxpM1qCBAgQIAAAQIEiggIxyso9Vvr2a+d1HcNbC5c3APuAfeAe8A94B6oyz2wUkgWjoVjYXd+&#10;NZS6fDM7T71yD7gH3APuAffA+PfAVMJxfilHkW3UaRXD9jvLaRVuvvFvPoYM3QPuAfeAe8A94B6o&#10;6j3QL8sueyBv2As+Og/kFV2tovNA3qT2Kxz7BqvqN5jzcm+6B9wD7gH3gHugXvfAiuG46IN2nabv&#10;27evyMBxmvR+ZxmOVxxy7/mn+EIYPlRrAS9+qXX7Qiev5yG22hbpd21bFz5xPQ/T1bawSM8XR46L&#10;vP0uv/ijs9P8co4i26T3KxwXUfeZaQgU+YaaxnHtszwBPS/Pvowj63cZ6uUeU8/L9S/j6EV6vhiO&#10;u4PvoFHhzihwnirRb+t9m13+zCT2230s4biMW8kxs0CRbyhSzRLQ82b1c9jV6Pcwoeb9vp43r6fD&#10;rqhIzxfDcd7Z+vXrFwJAnlfcOzLceQ10/v1+r46em5sbOKo8zn57L1I4HtZ2vz8tgSLfUNM6tv2W&#10;I6Dn5biXdVT9Lku+vOPqeXn2ZR25SM+XhOMciDsP3OXiHGrzaHHnobr8a4NWk+gOzznAdm/j7DeP&#10;YheZ3J7Pe5ZbEdxZno9jTV9Az6dvXLUj6HnVOjLd89Hv6fpWce96XsWuTPecivR8STjOp5ODbGf6&#10;RPcOckDOo8ODtu5w3O8z0f12j0gPC8nT5Vy69yK4szwfx5q+gJ5P37hqR9DzqnVkuuej39P1reLe&#10;9byKXZnuORXp+bJw3H1KeQQ4fxV5+K4zdSI/gDdsG2W/w/ZV1u8XwS3r3Bx3OgJ6Ph3XKu9Vz6vc&#10;ncmfm35P3rTqe9Tzqndo8udXpOcrhuOip9SZBzzoQb2i+/E5AgQIECBAgAABAmUKTCQcd6Zh9M41&#10;LvPCHJsAAQIECBAgQIDAqAJjh+POqHGR6RSjnpzPEyBAgAABAgQIEJilwNjheJYn61gECBAgQIAA&#10;AQIEpikgHE9T174JECBAgAABAgRqJSAc16pdTpYAAQIECBAgQGCaAsLxNHXtmwABAgQIECBAoFYC&#10;wnGt2uVkCRAgQIAAAQIEpikgHE9T174JECBAgAABAgRqJSAc16pdTpYAAQIECBAgQGCaAsLxNHXt&#10;mwABAgQIECBAoFYCwnGt2uVkCRAgQIAAAQIEpikgHE9T174JECBAgAABAgRqJSAc16pdTpYAAQIE&#10;CBAgQGCaAsLxNHXtmwABAgQIECBAoFYCwnGt2uVkCRAgQIAAAQIEpikgHE9T174JECBAgAABAgRq&#10;JSAc16pdTpYAAQIECBAgQGCaAsLxNHXtmwABAgQIECBAoFYCwnGt2uVkCRAgQIAAAQIEpikgHE9T&#10;174JECBAgAABAgRqJSAc16pdTpYAAQIECBAgQGCaAsLxNHXtmwABAgQIECBAoFYCwnGt2uVkCRAg&#10;QIAAAQIEpikgHE9T174JECBAgAABAgRqJSAc16pdTpYAAQIECBAgQGCaAsLxNHXtmwABAgQIECBA&#10;oFYCwnGgXffcc0/atWvX4te+ffsCe1FSR4G5ubmFvtuaLXD48OHU6XXud/7x0aNHm33RLb663O/u&#10;P9P1u303Q/57PN8D+e93W7ME8p/dBw8eXPEr/xnQvQnHI9wDGW/t2rXppJNOWva1Zs2a1Is7wq59&#10;tOIC+Ruru/f557bmCeS+XnTRRX2/x/P3/Y4dO5p30S2+ot7v694/2/W7HTfHli1blnzP+/O9WX3v&#10;7W+/DJf/3BeOA33PwTcH4IyaQ1JnlCH/4dn5dQE5AFuDku3bty8LS/7wrEHjAqfY+UMzfy/nP1Dz&#10;93nvH6z+5SAAW9GSYX+m5/tBvyvavAmdVv6zPPe5cy/kH/vzfUK4FdlNZ8AjZ7f8435fvf8jbOS4&#10;YPM6uOvXr19W0R2c81+ktmYI9P4PUf7m6YQnf3g2o8e9V5H/guwXhvK90B2cm3n17buq/JfloGlx&#10;3YMe7ZNpzxXnv9Pz93aeSuPP92b2vZPfRvkfXeG4wL3Q/RfjoFDUHZwK7NJHaiCQv5G6R446IwxG&#10;FmrQvCmcYve/IPifoykAV2yX/kyvWEOmcDqdQNwZ9BKOp4BcgV0Kx1NqQick5ZGEQVt3gDahf0qN&#10;mPFuc0+7H8ISjmfcgIodrvPngP85qlhjpnQ63f2e0iHstmSBzr8OdP5nVzguuSFTOrxwPGXY3gnb&#10;vYfrfGONMnQ/pVO22ykICMdTQK3RLrvDkodva9S44Kl2z1MM7kJZhQU6/xKU/9vZhOMKN2yMUxOO&#10;x8BbqbSzSsGwJ5c7/xc67HNTOk27nbKAcDxl4IrvvjM3caV/Qar4JTi9ggJ5HnInKOV/erc1S6D7&#10;IbzuKxOOm9XnztV0h+M8sJH7P2xpTnOOC9wLRUeEOw0YNsJc4JA+UkEB4biCTZnRKXX3vnukaUaH&#10;d5gpCnSvgZqDcPdSfgY6pghf4q67H8ITjktsxIwOvdLynPn3+k2FFY4LNEc4LoDUgo8Ixy1o8oBL&#10;7PzhmkeNh404tFepnlfe7y/O3OccjPW6nj1d6aw7/yqQ/0W4dzNy3Lx+5yvqTInL/1PUWcate+m+&#10;3PfeQQ/huMC9IBwXQGrBR4TjFjS5zyV2L/HkbZjNuwfy93Vn3fr8F2RnVLGz9q2eN6vnvQ/hGTlu&#10;Vn9HuZr8vd/9/d79vS4cF5AcNRz7Z9cCqDX8iHBcw6aNecqmU4wJWNPyPC+x+y9NS/fVtJE9p91Z&#10;nm/Q+wiMHDejz6NeRed/mLrfYyEcF1DsPJA37AUfHWCrVRRAreFHhOMaNm2MU+5+CUy/l/+MsWul&#10;NRDIUyo6YWnYn/01uJzWn2J3P/MIYf7zvPer+yHMIg9ttR61IQDdb0HtXJJwXKC5RR+063xj+We4&#10;Aqg1/IhwXMOmBU9ZMA7CNayse/S4YZfWusvp/vO783f1sP96uL4dt0m/Nc2F4wK9L/KmpPy0Y+cb&#10;zRqoBVBr+BHhuIZNC5yyYBxAa2iJ5fua09j8fd15GGvQfzt/h3ce3LJaSXP6v9KV9FvTXDgu0Pvu&#10;4DtoVNiC8QUga/4R4bjmDSx4+p1AZCpFQbCGfsy0ioY2doXLMue4fT3v/j5f8kKY9lHErrh7BKF3&#10;ZLh7SN6ro2O+dagSjuvQpfHOUTAez69O1fnP7fw8Sb8Bj/wXpgfy6tTNyZyrcDwZxyrtJX9/59Db&#10;b1nG7tUqepfpNHJcsIvd/9Sav4E6/+zSeViv3zp5BXftYxUV6H5L1kpz07wxraINHPG0iva7cy+M&#10;uHsfr5hA9xJ9uaedf2rvDsX51z1gXbHGTfF0hOMp4pa06+7By5zXOt/n3dkt/x3e+z/JwvEIDevM&#10;WeoNShnZK0ZHgKzJR3v/8lwpINfkkpzmCgKjPLDjf4iacSvlvxB7w3D3vFP/EtiMPhe9CuG4qFR9&#10;PpdHjPPIce9LPzq9HjSq/P8DaOT+geRS3IIAAAAASUVORK5CYIJQSwECLQAUAAYACAAAACEAsYJn&#10;tgoBAAATAgAAEwAAAAAAAAAAAAAAAAAAAAAAW0NvbnRlbnRfVHlwZXNdLnhtbFBLAQItABQABgAI&#10;AAAAIQA4/SH/1gAAAJQBAAALAAAAAAAAAAAAAAAAADsBAABfcmVscy8ucmVsc1BLAQItABQABgAI&#10;AAAAIQAyWQPIUQYAAOocAAAOAAAAAAAAAAAAAAAAADoCAABkcnMvZTJvRG9jLnhtbFBLAQItABQA&#10;BgAIAAAAIQCqJg6+vAAAACEBAAAZAAAAAAAAAAAAAAAAALcIAABkcnMvX3JlbHMvZTJvRG9jLnht&#10;bC5yZWxzUEsBAi0AFAAGAAgAAAAhAM65aI7hAAAACgEAAA8AAAAAAAAAAAAAAAAAqgkAAGRycy9k&#10;b3ducmV2LnhtbFBLAQItAAoAAAAAAAAAIQAUw1XQ3lUAAN5VAAAUAAAAAAAAAAAAAAAAALgKAABk&#10;cnMvbWVkaWEvaW1hZ2UxLnBuZ1BLBQYAAAAABgAGAHwBAADIYAAAAAA=&#10;">
                <v:group id="Group 182" o:spid="_x0000_s1205" style="position:absolute;left:2583;top:9586;width:6764;height:4954" coordorigin="2786,9654" coordsize="6764,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183" o:spid="_x0000_s1206" style="position:absolute;left:2786;top:9654;width:6438;height:4954" coordorigin="2786,9654" coordsize="6438,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Диаграмма 9" o:spid="_x0000_s1207" type="#_x0000_t75" style="position:absolute;left:2786;top:9654;width:6438;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7yWXEAAAA3AAAAA8AAABkcnMvZG93bnJldi54bWxET81qwkAQvhf6DssUvIhuasE0aVaplkIu&#10;atU8wJCdJsHsbMhuNb69Kwi9zcf3O9lyMK04U+8aywpepxEI4tLqhisFxfF78g7CeWSNrWVScCUH&#10;y8XzU4apthfe0/ngKxFC2KWooPa+S6V0ZU0G3dR2xIH7tb1BH2BfSd3jJYSbVs6iaC4NNhwaauxo&#10;XVN5OvwZBW9xterK3Xhb/OxPcf6VJHm0SZQavQyfHyA8Df5f/HDnOsyP53B/Jlw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7yWXEAAAA3AAAAA8AAAAAAAAAAAAAAAAA&#10;nwIAAGRycy9kb3ducmV2LnhtbFBLBQYAAAAABAAEAPcAAACQAwAAAAA=&#10;">
                      <v:imagedata r:id="rId149" o:title="" croptop="-3170f" cropbottom="-2433f" cropleft="-2395f" cropright="-1197f"/>
                      <o:lock v:ext="edit" aspectratio="f"/>
                    </v:shape>
                    <v:shape id="Text Box 185" o:spid="_x0000_s1208" type="#_x0000_t202" style="position:absolute;left:3859;top:9850;width:1181;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F034E3" w:rsidRPr="003F5597" w:rsidRDefault="00F034E3" w:rsidP="00FE52BC">
                            <w:pPr>
                              <w:rPr>
                                <w:i/>
                                <w:sz w:val="28"/>
                                <w:szCs w:val="28"/>
                                <w:vertAlign w:val="subscript"/>
                                <w:lang w:val="en-US"/>
                              </w:rPr>
                            </w:pPr>
                            <w:proofErr w:type="gramStart"/>
                            <w:r w:rsidRPr="003F5597">
                              <w:rPr>
                                <w:i/>
                                <w:sz w:val="28"/>
                                <w:szCs w:val="28"/>
                                <w:lang w:val="en-US"/>
                              </w:rPr>
                              <w:t>k</w:t>
                            </w:r>
                            <w:proofErr w:type="gramEnd"/>
                          </w:p>
                        </w:txbxContent>
                      </v:textbox>
                    </v:shape>
                  </v:group>
                  <v:shape id="Text Box 186" o:spid="_x0000_s1209" type="#_x0000_t202" style="position:absolute;left:8369;top:13327;width:1181;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F034E3" w:rsidRPr="003F5597" w:rsidRDefault="00F034E3" w:rsidP="00FE52BC">
                          <w:pPr>
                            <w:rPr>
                              <w:sz w:val="28"/>
                              <w:szCs w:val="28"/>
                              <w:vertAlign w:val="subscript"/>
                              <w:lang w:val="en-US"/>
                            </w:rPr>
                          </w:pPr>
                          <w:r w:rsidRPr="003F5597">
                            <w:rPr>
                              <w:i/>
                              <w:sz w:val="28"/>
                              <w:szCs w:val="28"/>
                            </w:rPr>
                            <w:sym w:font="Symbol" w:char="F061"/>
                          </w:r>
                          <w:r w:rsidRPr="003F5597">
                            <w:rPr>
                              <w:sz w:val="28"/>
                              <w:szCs w:val="28"/>
                              <w:vertAlign w:val="subscript"/>
                              <w:lang w:val="en-US"/>
                            </w:rPr>
                            <w:t>20</w:t>
                          </w:r>
                          <w:r w:rsidRPr="003F5597">
                            <w:rPr>
                              <w:i/>
                              <w:sz w:val="28"/>
                              <w:szCs w:val="28"/>
                            </w:rPr>
                            <w:sym w:font="Symbol" w:char="F074"/>
                          </w:r>
                          <w:r w:rsidRPr="003F5597">
                            <w:rPr>
                              <w:sz w:val="28"/>
                              <w:szCs w:val="28"/>
                              <w:vertAlign w:val="subscript"/>
                              <w:lang w:val="en-US"/>
                            </w:rPr>
                            <w:t>1</w:t>
                          </w:r>
                        </w:p>
                      </w:txbxContent>
                    </v:textbox>
                  </v:shape>
                </v:group>
                <v:shape id="AutoShape 187" o:spid="_x0000_s1210" type="#_x0000_t32" style="position:absolute;left:4618;top:11112;width:0;height:2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FocMAAADcAAAADwAAAGRycy9kb3ducmV2LnhtbERPO2/CMBDeK/U/WIfEVhw69BEwiERU&#10;oiPBQ8cjPpKI+BzFJgR+Pa5Uqdt9+p63XI+2FQP1vnGsYD5LQBCXzjRcKdCHr5cPED4gG2wdk4Ib&#10;eVivnp+WmBp35T0NRahEDGGfooI6hC6V0pc1WfQz1xFH7uR6iyHCvpKmx2sMt618TZI3abHh2FBj&#10;R3lN5bm4WAW5vgw6G4puu89+5lX7vd0d71qp6WTcLEAEGsO/+M+9M3H++yf8Ph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HhaHDAAAA3AAAAA8AAAAAAAAAAAAA&#10;AAAAoQIAAGRycy9kb3ducmV2LnhtbFBLBQYAAAAABAAEAPkAAACRAwAAAAA=&#10;" strokeweight="1.5pt">
                  <v:stroke endarrow="block"/>
                </v:shape>
                <v:shape id="AutoShape 188" o:spid="_x0000_s1211" type="#_x0000_t32" style="position:absolute;left:4931;top:11234;width:0;height:1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hcG8QAAADcAAAADwAAAGRycy9kb3ducmV2LnhtbESPMY/CMAyF95PuP0RGYjtSGBDqERAg&#10;ToKR0oHR15i2onGqJpTCrz8PJ7HZes/vfV6uB9eonrpQezYwnSSgiAtvay4N5OefrwWoEJEtNp7J&#10;wJMCrFefH0tMrX/wifoslkpCOKRooIqxTbUORUUOw8S3xKJdfecwytqV2nb4kHDX6FmSzLXDmqWh&#10;wpZ2FRW37O4M7PJ7n2/7rN2ftpdp2Rz3h99Xbsx4NGy+QUUa4tv8f32wgr8QfHlGJt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FwbxAAAANwAAAAPAAAAAAAAAAAA&#10;AAAAAKECAABkcnMvZG93bnJldi54bWxQSwUGAAAAAAQABAD5AAAAkgMAAAAA&#10;" strokeweight="1.5pt">
                  <v:stroke endarrow="block"/>
                </v:shape>
                <v:shape id="AutoShape 189" o:spid="_x0000_s1212" type="#_x0000_t32" style="position:absolute;left:5977;top:10474;width:0;height:3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90" o:spid="_x0000_s1213" type="#_x0000_t32" style="position:absolute;left:7716;top:9891;width:0;height:3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group>
            </w:pict>
          </mc:Fallback>
        </mc:AlternateContent>
      </w: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Рис.</w:t>
      </w:r>
      <w:r>
        <w:rPr>
          <w:rFonts w:ascii="Times New Roman" w:hAnsi="Times New Roman" w:cs="Times New Roman"/>
          <w:sz w:val="28"/>
          <w:szCs w:val="28"/>
        </w:rPr>
        <w:t>21.17</w:t>
      </w:r>
      <w:r w:rsidRPr="00BF7DFD">
        <w:rPr>
          <w:rFonts w:ascii="Times New Roman" w:hAnsi="Times New Roman" w:cs="Times New Roman"/>
          <w:sz w:val="28"/>
          <w:szCs w:val="28"/>
        </w:rPr>
        <w:t xml:space="preserve">. Примеры зависимостей коэффициента </w:t>
      </w:r>
      <w:r w:rsidRPr="00BF7DFD">
        <w:rPr>
          <w:rFonts w:ascii="Times New Roman" w:hAnsi="Times New Roman" w:cs="Times New Roman"/>
          <w:i/>
          <w:sz w:val="28"/>
          <w:szCs w:val="28"/>
          <w:lang w:val="en-US"/>
        </w:rPr>
        <w:t>k</w:t>
      </w:r>
      <w:r w:rsidRPr="00BF7DFD">
        <w:rPr>
          <w:rFonts w:ascii="Times New Roman" w:hAnsi="Times New Roman" w:cs="Times New Roman"/>
          <w:sz w:val="28"/>
          <w:szCs w:val="28"/>
        </w:rPr>
        <w:t xml:space="preserve"> от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20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при следующих значениях управляющих параметров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2,0,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proofErr w:type="gramStart"/>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proofErr w:type="gramEnd"/>
      <w:r w:rsidRPr="00BF7DFD">
        <w:rPr>
          <w:rFonts w:ascii="Times New Roman" w:hAnsi="Times New Roman" w:cs="Times New Roman"/>
          <w:sz w:val="28"/>
          <w:szCs w:val="28"/>
        </w:rPr>
        <w:t xml:space="preserve"> 0,1;</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0,05 (1),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2,7,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0,1;</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0,02 (2).</w:t>
      </w:r>
    </w:p>
    <w:p w:rsidR="00FE52BC" w:rsidRPr="00BF7DFD" w:rsidRDefault="00FE52BC" w:rsidP="00FE52BC">
      <w:pPr>
        <w:spacing w:after="0" w:line="240" w:lineRule="auto"/>
        <w:jc w:val="both"/>
        <w:rPr>
          <w:rFonts w:ascii="Times New Roman" w:hAnsi="Times New Roman" w:cs="Times New Roman"/>
          <w:sz w:val="28"/>
          <w:szCs w:val="28"/>
        </w:rPr>
      </w:pP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Существование S-образных зависимостей, с очевидностью, приводит к появлению гистерезисных эффектов. А именно, при постепенном повышении эффективности воздействия «университетской среды», вначале она не оказывает существенного влияния на качество образования, но затем </w:t>
      </w:r>
      <w:r w:rsidRPr="00BF7DFD">
        <w:rPr>
          <w:rFonts w:ascii="Times New Roman" w:hAnsi="Times New Roman" w:cs="Times New Roman"/>
          <w:sz w:val="28"/>
          <w:szCs w:val="28"/>
        </w:rPr>
        <w:lastRenderedPageBreak/>
        <w:t>происходит качественный скачок, показанный на рис.</w:t>
      </w:r>
      <w:r>
        <w:rPr>
          <w:rFonts w:ascii="Times New Roman" w:hAnsi="Times New Roman" w:cs="Times New Roman"/>
          <w:sz w:val="28"/>
          <w:szCs w:val="28"/>
        </w:rPr>
        <w:t>21.16</w:t>
      </w:r>
      <w:r w:rsidRPr="00BF7DFD">
        <w:rPr>
          <w:rFonts w:ascii="Times New Roman" w:hAnsi="Times New Roman" w:cs="Times New Roman"/>
          <w:sz w:val="28"/>
          <w:szCs w:val="28"/>
        </w:rPr>
        <w:t xml:space="preserve"> и рис.</w:t>
      </w:r>
      <w:r>
        <w:rPr>
          <w:rFonts w:ascii="Times New Roman" w:hAnsi="Times New Roman" w:cs="Times New Roman"/>
          <w:sz w:val="28"/>
          <w:szCs w:val="28"/>
        </w:rPr>
        <w:t>21.17</w:t>
      </w:r>
      <w:r w:rsidRPr="00BF7DFD">
        <w:rPr>
          <w:rFonts w:ascii="Times New Roman" w:hAnsi="Times New Roman" w:cs="Times New Roman"/>
          <w:sz w:val="28"/>
          <w:szCs w:val="28"/>
        </w:rPr>
        <w:t xml:space="preserve"> стрелочками. </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Верно и обратное: если в определенном университете уже сложилась специфическая среда, которая стимулирует межличностное общение («атмосфера творчества»), то падение качества образования будет не очень заметным, даже тогда, когда такая среда становится менее эффективной. Однако, при достижении определенного порога происходит фактический распад среды – качество обучения падает скачком. При этом пороговые значения, отвечающие прямому и обратному переходу, как видно из рис.</w:t>
      </w:r>
      <w:r>
        <w:rPr>
          <w:rFonts w:ascii="Times New Roman" w:hAnsi="Times New Roman" w:cs="Times New Roman"/>
          <w:sz w:val="28"/>
          <w:szCs w:val="28"/>
        </w:rPr>
        <w:t>21.16</w:t>
      </w:r>
      <w:r w:rsidRPr="00BF7DFD">
        <w:rPr>
          <w:rFonts w:ascii="Times New Roman" w:hAnsi="Times New Roman" w:cs="Times New Roman"/>
          <w:sz w:val="28"/>
          <w:szCs w:val="28"/>
        </w:rPr>
        <w:t xml:space="preserve"> и рис.</w:t>
      </w:r>
      <w:r>
        <w:rPr>
          <w:rFonts w:ascii="Times New Roman" w:hAnsi="Times New Roman" w:cs="Times New Roman"/>
          <w:sz w:val="28"/>
          <w:szCs w:val="28"/>
        </w:rPr>
        <w:t>21.17</w:t>
      </w:r>
      <w:r w:rsidRPr="00BF7DFD">
        <w:rPr>
          <w:rFonts w:ascii="Times New Roman" w:hAnsi="Times New Roman" w:cs="Times New Roman"/>
          <w:sz w:val="28"/>
          <w:szCs w:val="28"/>
        </w:rPr>
        <w:t>, не совпадают.</w:t>
      </w:r>
    </w:p>
    <w:p w:rsidR="00FE52BC" w:rsidRPr="00BF7DFD" w:rsidRDefault="00FE52BC" w:rsidP="00FE52BC">
      <w:pPr>
        <w:spacing w:after="0" w:line="240" w:lineRule="auto"/>
        <w:ind w:firstLine="567"/>
        <w:jc w:val="both"/>
        <w:rPr>
          <w:rFonts w:ascii="Times New Roman" w:hAnsi="Times New Roman" w:cs="Times New Roman"/>
          <w:sz w:val="28"/>
          <w:szCs w:val="28"/>
        </w:rPr>
      </w:pPr>
      <w:r w:rsidRPr="00BF7DFD">
        <w:rPr>
          <w:rFonts w:ascii="Times New Roman" w:hAnsi="Times New Roman" w:cs="Times New Roman"/>
          <w:sz w:val="28"/>
          <w:szCs w:val="28"/>
        </w:rPr>
        <w:t xml:space="preserve">Подчеркнем, что существование гистерезисных эффектов характерно только для систем </w:t>
      </w:r>
      <w:proofErr w:type="gramStart"/>
      <w:r w:rsidRPr="00BF7DFD">
        <w:rPr>
          <w:rFonts w:ascii="Times New Roman" w:hAnsi="Times New Roman" w:cs="Times New Roman"/>
          <w:sz w:val="28"/>
          <w:szCs w:val="28"/>
        </w:rPr>
        <w:t>с низком качеством</w:t>
      </w:r>
      <w:proofErr w:type="gramEnd"/>
      <w:r w:rsidRPr="00BF7DFD">
        <w:rPr>
          <w:rFonts w:ascii="Times New Roman" w:hAnsi="Times New Roman" w:cs="Times New Roman"/>
          <w:sz w:val="28"/>
          <w:szCs w:val="28"/>
        </w:rPr>
        <w:t xml:space="preserve"> прямого обучения (есть все основания полагать, что именно эта ситуация имеет место в значительной части вузов РК). Соответственно, в этих условиях одним из инструментов повышения качества образования в целом является именно создание «университетской среды», которая, как показывают полученные результаты, вполне способна компенсировать недостатки «прямого обучения»</w:t>
      </w:r>
    </w:p>
    <w:p w:rsidR="00FE52BC" w:rsidRPr="00BF7DFD" w:rsidRDefault="00FE52BC" w:rsidP="00FE52BC">
      <w:pPr>
        <w:spacing w:after="0" w:line="240" w:lineRule="auto"/>
        <w:rPr>
          <w:rFonts w:ascii="Times New Roman" w:hAnsi="Times New Roman" w:cs="Times New Roman"/>
          <w:sz w:val="28"/>
          <w:szCs w:val="28"/>
        </w:rPr>
      </w:pPr>
    </w:p>
    <w:p w:rsidR="00FE52BC" w:rsidRPr="00BF7DFD" w:rsidRDefault="00FE52BC" w:rsidP="00FE52B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2004060</wp:posOffset>
                </wp:positionH>
                <wp:positionV relativeFrom="paragraph">
                  <wp:posOffset>79375</wp:posOffset>
                </wp:positionV>
                <wp:extent cx="597535" cy="332740"/>
                <wp:effectExtent l="0" t="3175" r="4445"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Pr="00CC39B5" w:rsidRDefault="00F034E3" w:rsidP="00FE52BC">
                            <w:pPr>
                              <w:rPr>
                                <w:lang w:val="en-US"/>
                              </w:rPr>
                            </w:pPr>
                            <w:proofErr w:type="gramStart"/>
                            <w:r>
                              <w:rPr>
                                <w:i/>
                                <w:sz w:val="28"/>
                                <w:szCs w:val="28"/>
                                <w:lang w:val="en-US"/>
                              </w:rPr>
                              <w:t>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2" o:spid="_x0000_s1214" type="#_x0000_t202" style="position:absolute;left:0;text-align:left;margin-left:157.8pt;margin-top:6.25pt;width:47.05pt;height:2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Wn1QIAAMoFAAAOAAAAZHJzL2Uyb0RvYy54bWysVM2O0zAQviPxDpbv2fw0aZtoU7TbNAhp&#10;+ZEWHsBNnMYisYPtbrogDtx5Bd6BAwduvEL3jRg7/dvdCwJyiGzPzDd/38z5s03boBsqFRM8xf6Z&#10;hxHlhSgZX6X43dvcmWKkNOElaQSnKb6lCj+bPX1y3ncJDUQtmpJKBCBcJX2X4lrrLnFdVdS0JepM&#10;dJSDsBKyJRqucuWWkvSA3jZu4Hljtxey7KQoqFLwmg1CPLP4VUUL/bqqFNWoSTHEpu1f2v/S/N3Z&#10;OUlWknQ1K3ZhkL+IoiWMg9MDVEY0QWvJHkG1rJBCiUqfFaJ1RVWxgtocIBvfe5DNdU06anOB4qju&#10;UCb1/2CLVzdvJGIl9G4SYMRJC03aftt+3/7Y/tr+vPty9xUZCdSp71QC6tcdGOjNpdiAjc1ZdVei&#10;eK8QF/Oa8BW9kFL0NSUlxOkbS/fEdMBRBmTZvxQluCNrLSzQppKtKSKUBQE69Ov20CO60aiAxyie&#10;RKMIowJEo1EwCW0PXZLsjTup9HMqWmQOKZZAAQtObq6UNsGQZK9ifHGRs6axNGj4vQdQHF7ANZga&#10;mQnCdvVT7MWL6WIaOmEwXjihl2XORT4PnXHuT6JslM3nmf/Z+PXDpGZlSblxs2eYH/5ZB3dcH7hx&#10;4JgSDSsNnAlJydVy3kh0Q4Dhuf1syUFyVHPvh2GLALk8SMkPQu8yiJ18PJ04YR5GTjzxpo7nx5fx&#10;2AvjMMvvp3TFOP33lFCf4jgKooFLx6Af5ObZ73FuJGmZhh3SsDbF04MSSQwDF7y0rdWENcP5pBQm&#10;/GMpoN37Rlu+GooOZNWb5caOyCTaz8FSlLfAYCmAYUBTWIBwqIX8iFEPyyTF6sOaSIpR84LDFMR+&#10;CDxF2l7CaBLARZ5KlqcSwguASrHGaDjO9bCx1p1kqxo8DXPHxQVMTsUsq82IDVHt5g0Whk1ut9zM&#10;Rjq9W63jCp79BgAA//8DAFBLAwQUAAYACAAAACEAGFO4A90AAAAJAQAADwAAAGRycy9kb3ducmV2&#10;LnhtbEyPwU7DMBBE70j8g7VI3KjdkgQS4lQIxBXUQitxc+NtEhGvo9htwt+znOC4mqeZt+V6dr04&#10;4xg6TxqWCwUCqfa2o0bDx/vLzT2IEA1Z03tCDd8YYF1dXpSmsH6iDZ63sRFcQqEwGtoYh0LKULfo&#10;TFj4AYmzox+diXyOjbSjmbjc9XKlVCad6YgXWjPgU4v11/bkNOxej5/7RL01zy4dJj8rSS6XWl9f&#10;zY8PICLO8Q+GX31Wh4qdDv5ENohew+0yzRjlYJWCYCBR+R2Ig4YsyUFWpfz/QfUDAAD//wMAUEsB&#10;Ai0AFAAGAAgAAAAhALaDOJL+AAAA4QEAABMAAAAAAAAAAAAAAAAAAAAAAFtDb250ZW50X1R5cGVz&#10;XS54bWxQSwECLQAUAAYACAAAACEAOP0h/9YAAACUAQAACwAAAAAAAAAAAAAAAAAvAQAAX3JlbHMv&#10;LnJlbHNQSwECLQAUAAYACAAAACEAEQBVp9UCAADKBQAADgAAAAAAAAAAAAAAAAAuAgAAZHJzL2Uy&#10;b0RvYy54bWxQSwECLQAUAAYACAAAACEAGFO4A90AAAAJAQAADwAAAAAAAAAAAAAAAAAvBQAAZHJz&#10;L2Rvd25yZXYueG1sUEsFBgAAAAAEAAQA8wAAADkGAAAAAA==&#10;" filled="f" stroked="f">
                <v:textbox>
                  <w:txbxContent>
                    <w:p w:rsidR="00F034E3" w:rsidRPr="00CC39B5" w:rsidRDefault="00F034E3" w:rsidP="00FE52BC">
                      <w:pPr>
                        <w:rPr>
                          <w:lang w:val="en-US"/>
                        </w:rPr>
                      </w:pPr>
                      <w:proofErr w:type="gramStart"/>
                      <w:r>
                        <w:rPr>
                          <w:i/>
                          <w:sz w:val="28"/>
                          <w:szCs w:val="28"/>
                          <w:lang w:val="en-US"/>
                        </w:rPr>
                        <w:t>k</w:t>
                      </w:r>
                      <w:proofErr w:type="gramEnd"/>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4023360</wp:posOffset>
                </wp:positionH>
                <wp:positionV relativeFrom="paragraph">
                  <wp:posOffset>1241425</wp:posOffset>
                </wp:positionV>
                <wp:extent cx="597535" cy="332740"/>
                <wp:effectExtent l="0" t="3175" r="4445" b="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1" o:spid="_x0000_s1215" type="#_x0000_t202" style="position:absolute;left:0;text-align:left;margin-left:316.8pt;margin-top:97.75pt;width:47.05pt;height:2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A1gIAAMoFAAAOAAAAZHJzL2Uyb0RvYy54bWysVEtu2zAQ3RfoHQjuFX0s2ZYQOUgsqyiQ&#10;foC0B6AlyiIqkSpJW06LLrrvFXqHLrrorldwbtQhFTtOggJFWy0EkjN8M2/mcU7Ptm2DNlQqJniK&#10;/RMPI8oLUTK+SvHbN7kzxUhpwkvSCE5TfE0VPps9fXLadwkNRC2akkoEIFwlfZfiWusucV1V1LQl&#10;6kR0lIOxErIlGrZy5ZaS9IDeNm7geWO3F7LspCioUnCaDUY8s/hVRQv9qqoU1ahJMeSm7V/a/9L8&#10;3dkpSVaSdDUrbtMgf5FFSxiHoAeojGiC1pI9gmpZIYUSlT4pROuKqmIFtRyAje89YHNVk45aLlAc&#10;1R3KpP4fbPFy81oiVkLvJj5GnLTQpN3X3bfd993P3Y+bzzdfkLFAnfpOJeB+1cEFvb0QW7hjOavu&#10;UhTvFOJiXhO+oudSir6mpIQ87U336OqAowzIsn8hSghH1lpYoG0lW1NEKAsCdOjX9aFHdKtRAYdR&#10;PIlGEUYFmEajYBLaHrok2V/upNLPqGiRWaRYggQsONlcKg00wHXvYmJxkbOmsTJo+L0DcBxOIDRc&#10;NTaThO3qx9iLF9PFNHTCYLxwQi/LnPN8Hjrj3J9E2SibzzP/k4nrh0nNypJyE2avMD/8sw7ean3Q&#10;xkFjSjSsNHAmJSVXy3kj0YaAwnP7mWZB8kdu7v00rBm4PKDkB6F3EcROPp5OnDAPIyeeeFPH8+OL&#10;eOyFcZjl9yldMk7/nRLqUxxHQTRo6bfcPPs95kaSlmmYIQ1rUzw9OJHEKHDBS9taTVgzrI9KYdK/&#10;KwVUbN9oq1cj0UGservc2icyGe/fwVKU16BgKUBhIFMYgLCohfyAUQ/DJMXq/ZpIilHznMMriP0Q&#10;dIq03YTRJICNPLYsjy2EFwCVYo3RsJzrYWKtO8lWNUQa3h0X5/ByKmZVbZ7YkBVQMhsYGJbc7XAz&#10;E+l4b73uRvDsFwAAAP//AwBQSwMEFAAGAAgAAAAhAJpZxCvfAAAACwEAAA8AAABkcnMvZG93bnJl&#10;di54bWxMj8tOwzAQRfdI/IM1SOyoTdokJMSpEIgtiPKQ2LnxNImIx1HsNuHvGVawHN2je89U28UN&#10;4oRT6D1puF4pEEiNtz21Gt5eH69uQIRoyJrBE2r4xgDb+vysMqX1M73gaRdbwSUUSqOhi3EspQxN&#10;h86ElR+RODv4yZnI59RKO5mZy90gE6Uy6UxPvNCZEe87bL52R6fh/enw+bFRz+2DS8fZL0qSK6TW&#10;lxfL3S2IiEv8g+FXn9WhZqe9P5INYtCQrdcZoxwUaQqCiTzJcxB7DckmL0DWlfz/Q/0DAAD//wMA&#10;UEsBAi0AFAAGAAgAAAAhALaDOJL+AAAA4QEAABMAAAAAAAAAAAAAAAAAAAAAAFtDb250ZW50X1R5&#10;cGVzXS54bWxQSwECLQAUAAYACAAAACEAOP0h/9YAAACUAQAACwAAAAAAAAAAAAAAAAAvAQAAX3Jl&#10;bHMvLnJlbHNQSwECLQAUAAYACAAAACEAv8NlANYCAADKBQAADgAAAAAAAAAAAAAAAAAuAgAAZHJz&#10;L2Uyb0RvYy54bWxQSwECLQAUAAYACAAAACEAmlnEK98AAAALAQAADwAAAAAAAAAAAAAAAAAwBQAA&#10;ZHJzL2Rvd25yZXYueG1sUEsFBgAAAAAEAAQA8wAAADwGAAAAAA==&#10;" filled="f" stroked="f">
                <v:textbox>
                  <w:txbxContent>
                    <w:p w:rsidR="00F034E3" w:rsidRDefault="00F034E3" w:rsidP="00FE52BC">
                      <w:r w:rsidRPr="003F5597">
                        <w:rPr>
                          <w:i/>
                          <w:sz w:val="28"/>
                          <w:szCs w:val="28"/>
                        </w:rPr>
                        <w:sym w:font="Symbol" w:char="F061"/>
                      </w:r>
                      <w:r w:rsidRPr="00E47910">
                        <w:rPr>
                          <w:sz w:val="28"/>
                          <w:szCs w:val="28"/>
                          <w:vertAlign w:val="subscript"/>
                        </w:rPr>
                        <w:t>20</w:t>
                      </w:r>
                      <w:r w:rsidRPr="003F5597">
                        <w:rPr>
                          <w:i/>
                          <w:sz w:val="28"/>
                          <w:szCs w:val="28"/>
                        </w:rPr>
                        <w:sym w:font="Symbol" w:char="F074"/>
                      </w:r>
                      <w:r w:rsidRPr="00E47910">
                        <w:rPr>
                          <w:sz w:val="28"/>
                          <w:szCs w:val="28"/>
                          <w:vertAlign w:val="subscript"/>
                        </w:rPr>
                        <w:t>1</w:t>
                      </w:r>
                    </w:p>
                  </w:txbxContent>
                </v:textbox>
              </v:shape>
            </w:pict>
          </mc:Fallback>
        </mc:AlternateContent>
      </w:r>
      <w:r w:rsidRPr="00BF7DFD">
        <w:rPr>
          <w:rFonts w:ascii="Times New Roman" w:hAnsi="Times New Roman" w:cs="Times New Roman"/>
          <w:noProof/>
          <w:sz w:val="28"/>
          <w:szCs w:val="28"/>
        </w:rPr>
        <w:drawing>
          <wp:inline distT="0" distB="0" distL="0" distR="0" wp14:anchorId="3F9AFBB4" wp14:editId="37B7041B">
            <wp:extent cx="3240634" cy="2077516"/>
            <wp:effectExtent l="0" t="0" r="0" b="0"/>
            <wp:docPr id="3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FE52BC" w:rsidRPr="00BF7DFD" w:rsidRDefault="00FE52BC" w:rsidP="00FE52BC">
      <w:pPr>
        <w:spacing w:after="0" w:line="240" w:lineRule="auto"/>
        <w:jc w:val="both"/>
        <w:rPr>
          <w:rFonts w:ascii="Times New Roman" w:hAnsi="Times New Roman" w:cs="Times New Roman"/>
          <w:sz w:val="28"/>
          <w:szCs w:val="28"/>
        </w:rPr>
      </w:pPr>
      <w:r w:rsidRPr="00BF7DFD">
        <w:rPr>
          <w:rFonts w:ascii="Times New Roman" w:hAnsi="Times New Roman" w:cs="Times New Roman"/>
          <w:sz w:val="28"/>
          <w:szCs w:val="28"/>
        </w:rPr>
        <w:t>Рис.</w:t>
      </w:r>
      <w:r>
        <w:rPr>
          <w:rFonts w:ascii="Times New Roman" w:hAnsi="Times New Roman" w:cs="Times New Roman"/>
          <w:sz w:val="28"/>
          <w:szCs w:val="28"/>
        </w:rPr>
        <w:t>21.19</w:t>
      </w:r>
      <w:r w:rsidRPr="00BF7DFD">
        <w:rPr>
          <w:rFonts w:ascii="Times New Roman" w:hAnsi="Times New Roman" w:cs="Times New Roman"/>
          <w:sz w:val="28"/>
          <w:szCs w:val="28"/>
        </w:rPr>
        <w:t xml:space="preserve">. Примеры зависимостей относительной доли успешных обучающихся </w:t>
      </w:r>
      <w:r w:rsidRPr="00BF7DFD">
        <w:rPr>
          <w:rFonts w:ascii="Times New Roman" w:hAnsi="Times New Roman" w:cs="Times New Roman"/>
          <w:i/>
          <w:sz w:val="28"/>
          <w:szCs w:val="28"/>
          <w:lang w:val="en-US"/>
        </w:rPr>
        <w:t>N</w:t>
      </w:r>
      <w:r w:rsidRPr="00BF7DFD">
        <w:rPr>
          <w:rFonts w:ascii="Times New Roman" w:hAnsi="Times New Roman" w:cs="Times New Roman"/>
          <w:sz w:val="28"/>
          <w:szCs w:val="28"/>
          <w:vertAlign w:val="subscript"/>
        </w:rPr>
        <w:t>2</w:t>
      </w:r>
      <w:r w:rsidRPr="00BF7DFD">
        <w:rPr>
          <w:rFonts w:ascii="Times New Roman" w:hAnsi="Times New Roman" w:cs="Times New Roman"/>
          <w:sz w:val="28"/>
          <w:szCs w:val="28"/>
        </w:rPr>
        <w:t>/</w:t>
      </w:r>
      <w:r w:rsidRPr="00BF7DFD">
        <w:rPr>
          <w:rFonts w:ascii="Times New Roman" w:hAnsi="Times New Roman" w:cs="Times New Roman"/>
          <w:i/>
          <w:sz w:val="28"/>
          <w:szCs w:val="28"/>
          <w:lang w:val="en-US"/>
        </w:rPr>
        <w:t>C</w:t>
      </w:r>
      <w:r w:rsidRPr="00BF7DFD">
        <w:rPr>
          <w:rFonts w:ascii="Times New Roman" w:hAnsi="Times New Roman" w:cs="Times New Roman"/>
          <w:sz w:val="28"/>
          <w:szCs w:val="28"/>
        </w:rPr>
        <w:t xml:space="preserve"> от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20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при следующих значениях управляющих параметров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2,0,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proofErr w:type="gramStart"/>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w:t>
      </w:r>
      <w:proofErr w:type="gramEnd"/>
      <w:r w:rsidRPr="00BF7DFD">
        <w:rPr>
          <w:rFonts w:ascii="Times New Roman" w:hAnsi="Times New Roman" w:cs="Times New Roman"/>
          <w:sz w:val="28"/>
          <w:szCs w:val="28"/>
        </w:rPr>
        <w:t xml:space="preserve"> 0,1;</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0,05 (1), </w:t>
      </w:r>
      <w:r w:rsidRPr="00BF7DFD">
        <w:rPr>
          <w:rFonts w:ascii="Times New Roman" w:hAnsi="Times New Roman" w:cs="Times New Roman"/>
          <w:i/>
          <w:sz w:val="28"/>
          <w:szCs w:val="28"/>
          <w:lang w:val="en-US"/>
        </w:rPr>
        <w:t>q</w:t>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2,7, </w:t>
      </w:r>
      <w:r w:rsidRPr="00BF7DFD">
        <w:rPr>
          <w:rFonts w:ascii="Times New Roman" w:hAnsi="Times New Roman" w:cs="Times New Roman"/>
          <w:i/>
          <w:sz w:val="28"/>
          <w:szCs w:val="28"/>
        </w:rPr>
        <w:sym w:font="Symbol" w:char="F061"/>
      </w:r>
      <w:r w:rsidRPr="00BF7DFD">
        <w:rPr>
          <w:rFonts w:ascii="Times New Roman" w:hAnsi="Times New Roman" w:cs="Times New Roman"/>
          <w:sz w:val="28"/>
          <w:szCs w:val="28"/>
          <w:vertAlign w:val="subscript"/>
        </w:rPr>
        <w:t>10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0,1;</w:t>
      </w:r>
      <w:r w:rsidRPr="00BF7DFD">
        <w:rPr>
          <w:rFonts w:ascii="Times New Roman" w:hAnsi="Times New Roman" w:cs="Times New Roman"/>
          <w:i/>
          <w:sz w:val="28"/>
          <w:szCs w:val="28"/>
        </w:rPr>
        <w:t xml:space="preserve"> </w:t>
      </w:r>
      <w:r w:rsidRPr="00BF7DFD">
        <w:rPr>
          <w:rFonts w:ascii="Times New Roman" w:hAnsi="Times New Roman" w:cs="Times New Roman"/>
          <w:i/>
          <w:sz w:val="28"/>
          <w:szCs w:val="28"/>
        </w:rPr>
        <w:sym w:font="Symbol" w:char="F062"/>
      </w:r>
      <w:r w:rsidRPr="00BF7DFD">
        <w:rPr>
          <w:rFonts w:ascii="Times New Roman" w:hAnsi="Times New Roman" w:cs="Times New Roman"/>
          <w:sz w:val="28"/>
          <w:szCs w:val="28"/>
          <w:vertAlign w:val="subscript"/>
        </w:rPr>
        <w:t>0</w:t>
      </w:r>
      <w:r w:rsidRPr="00BF7DFD">
        <w:rPr>
          <w:rFonts w:ascii="Times New Roman" w:hAnsi="Times New Roman" w:cs="Times New Roman"/>
          <w:i/>
          <w:sz w:val="28"/>
          <w:szCs w:val="28"/>
        </w:rPr>
        <w:sym w:font="Symbol" w:char="F074"/>
      </w:r>
      <w:r w:rsidRPr="00BF7DFD">
        <w:rPr>
          <w:rFonts w:ascii="Times New Roman" w:hAnsi="Times New Roman" w:cs="Times New Roman"/>
          <w:sz w:val="28"/>
          <w:szCs w:val="28"/>
          <w:vertAlign w:val="subscript"/>
        </w:rPr>
        <w:t>1</w:t>
      </w:r>
      <w:r w:rsidRPr="00BF7DFD">
        <w:rPr>
          <w:rFonts w:ascii="Times New Roman" w:hAnsi="Times New Roman" w:cs="Times New Roman"/>
          <w:sz w:val="28"/>
          <w:szCs w:val="28"/>
        </w:rPr>
        <w:t xml:space="preserve"> = 0,02 (2).</w:t>
      </w:r>
    </w:p>
    <w:p w:rsidR="00FE52BC" w:rsidRPr="00BF7DFD" w:rsidRDefault="00FE52BC" w:rsidP="00FE52BC">
      <w:pPr>
        <w:spacing w:after="0" w:line="240" w:lineRule="auto"/>
        <w:jc w:val="both"/>
        <w:rPr>
          <w:rFonts w:ascii="Times New Roman" w:hAnsi="Times New Roman" w:cs="Times New Roman"/>
          <w:sz w:val="28"/>
          <w:szCs w:val="28"/>
        </w:rPr>
      </w:pPr>
    </w:p>
    <w:p w:rsidR="00FE52BC" w:rsidRDefault="00FE52BC" w:rsidP="00FE52BC">
      <w:pPr>
        <w:spacing w:after="0" w:line="240" w:lineRule="auto"/>
        <w:ind w:firstLine="708"/>
        <w:jc w:val="both"/>
        <w:rPr>
          <w:rFonts w:ascii="Times New Roman" w:hAnsi="Times New Roman" w:cs="Times New Roman"/>
          <w:sz w:val="28"/>
          <w:szCs w:val="28"/>
        </w:rPr>
      </w:pPr>
    </w:p>
    <w:p w:rsidR="00FE52BC" w:rsidRPr="00BF7DFD" w:rsidRDefault="00FE52BC" w:rsidP="00FE52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ф</w:t>
      </w:r>
      <w:r w:rsidRPr="00BF7DFD">
        <w:rPr>
          <w:rFonts w:ascii="Times New Roman" w:hAnsi="Times New Roman" w:cs="Times New Roman"/>
          <w:sz w:val="28"/>
          <w:szCs w:val="28"/>
        </w:rPr>
        <w:t>актор «университетской среды», который иногда называют творческой атмосферой, может быть проанализирован количественно на основании аналогий с моделью Басса, описывающий динамику продвижения инноваций на рынок. В рамках предложенной модели необходимо различать «прямое» обучение и обучение, поддерживаемое профессиональными межличностными коммуникациями внутри университетской среды.</w:t>
      </w:r>
    </w:p>
    <w:p w:rsidR="00FE52BC" w:rsidRPr="00BF7DFD" w:rsidRDefault="00FE52BC" w:rsidP="00FE52BC">
      <w:pPr>
        <w:spacing w:after="0" w:line="240" w:lineRule="auto"/>
        <w:ind w:firstLine="708"/>
        <w:jc w:val="both"/>
        <w:rPr>
          <w:rFonts w:ascii="Times New Roman" w:hAnsi="Times New Roman" w:cs="Times New Roman"/>
          <w:sz w:val="28"/>
          <w:szCs w:val="28"/>
        </w:rPr>
      </w:pPr>
      <w:r w:rsidRPr="00BF7DFD">
        <w:rPr>
          <w:rFonts w:ascii="Times New Roman" w:hAnsi="Times New Roman" w:cs="Times New Roman"/>
          <w:sz w:val="28"/>
          <w:szCs w:val="28"/>
        </w:rPr>
        <w:t xml:space="preserve">Полученные результаты показывают, что при невысоком качестве «прямого» обучения (аудиторные занятия) ключевым фактором, способным заметно повысить качество обучения, становится «университетская среда» как </w:t>
      </w:r>
      <w:r w:rsidRPr="00BF7DFD">
        <w:rPr>
          <w:rFonts w:ascii="Times New Roman" w:hAnsi="Times New Roman" w:cs="Times New Roman"/>
          <w:sz w:val="28"/>
          <w:szCs w:val="28"/>
        </w:rPr>
        <w:lastRenderedPageBreak/>
        <w:t xml:space="preserve">система поддержания межличностных коммуникаций в профессиональной плоскости. </w:t>
      </w:r>
    </w:p>
    <w:p w:rsidR="00FE52BC" w:rsidRPr="00BF7DFD" w:rsidRDefault="00FE52BC" w:rsidP="00FE52BC">
      <w:pPr>
        <w:spacing w:after="0" w:line="240" w:lineRule="auto"/>
        <w:ind w:firstLine="708"/>
        <w:jc w:val="both"/>
        <w:rPr>
          <w:rFonts w:ascii="Times New Roman" w:hAnsi="Times New Roman" w:cs="Times New Roman"/>
          <w:sz w:val="28"/>
          <w:szCs w:val="28"/>
        </w:rPr>
      </w:pPr>
      <w:r w:rsidRPr="00BF7DFD">
        <w:rPr>
          <w:rFonts w:ascii="Times New Roman" w:hAnsi="Times New Roman" w:cs="Times New Roman"/>
          <w:sz w:val="28"/>
          <w:szCs w:val="28"/>
        </w:rPr>
        <w:t>Стимулирование профессиональных межличностных коммуникаций (фактор взаимообучения) в условиях низкой эффективности прямого обучения вполне способно существенно улучшить и даже полностью исправить ситуацию.</w:t>
      </w:r>
    </w:p>
    <w:p w:rsidR="00FE52BC" w:rsidRPr="00BF7DFD" w:rsidRDefault="00FE52BC" w:rsidP="00FE52BC">
      <w:pPr>
        <w:spacing w:after="0" w:line="240" w:lineRule="auto"/>
        <w:ind w:firstLine="708"/>
        <w:jc w:val="both"/>
        <w:rPr>
          <w:rFonts w:ascii="Times New Roman" w:hAnsi="Times New Roman" w:cs="Times New Roman"/>
          <w:sz w:val="28"/>
          <w:szCs w:val="28"/>
        </w:rPr>
      </w:pPr>
      <w:r w:rsidRPr="00BF7DFD">
        <w:rPr>
          <w:rFonts w:ascii="Times New Roman" w:hAnsi="Times New Roman" w:cs="Times New Roman"/>
          <w:sz w:val="28"/>
          <w:szCs w:val="28"/>
        </w:rPr>
        <w:t>Однако, для того, чтобы влияние университетской среды на качество образования в таких условиях стало заметным, интенсивность профессиональных междичностных коммуникаций должна превысить определенный критический порог. По достижении этого порога система переходит в качественно иное состояние, характеризующиеся высоким качеством обучения.</w:t>
      </w:r>
    </w:p>
    <w:p w:rsidR="00FE52BC" w:rsidRDefault="00FE52BC" w:rsidP="00FE52BC">
      <w:pPr>
        <w:spacing w:after="0" w:line="240" w:lineRule="auto"/>
        <w:ind w:firstLine="708"/>
        <w:jc w:val="both"/>
        <w:rPr>
          <w:rFonts w:ascii="Times New Roman" w:hAnsi="Times New Roman" w:cs="Times New Roman"/>
          <w:sz w:val="28"/>
          <w:szCs w:val="28"/>
        </w:rPr>
      </w:pPr>
      <w:r w:rsidRPr="00BF7DFD">
        <w:rPr>
          <w:rFonts w:ascii="Times New Roman" w:hAnsi="Times New Roman" w:cs="Times New Roman"/>
          <w:sz w:val="28"/>
          <w:szCs w:val="28"/>
        </w:rPr>
        <w:t xml:space="preserve">Следовательно, в таких государствах как Казахстан существуют все предпосылки для реализации «стратегии чуда», </w:t>
      </w:r>
      <w:r>
        <w:rPr>
          <w:rFonts w:ascii="Times New Roman" w:hAnsi="Times New Roman" w:cs="Times New Roman"/>
          <w:sz w:val="28"/>
          <w:szCs w:val="28"/>
        </w:rPr>
        <w:t xml:space="preserve">понимаемой в духе, обозначенном в этой главе, и </w:t>
      </w:r>
      <w:r w:rsidRPr="00BF7DFD">
        <w:rPr>
          <w:rFonts w:ascii="Times New Roman" w:hAnsi="Times New Roman" w:cs="Times New Roman"/>
          <w:sz w:val="28"/>
          <w:szCs w:val="28"/>
        </w:rPr>
        <w:t>основанной на нетривиальных подходах к управлению научно-образовательным пространством и максимальном направленном стимулировании профессиональных межличностных коммуникаций.</w:t>
      </w:r>
    </w:p>
    <w:p w:rsidR="00FE52BC" w:rsidRDefault="00FE52BC" w:rsidP="00FE52BC">
      <w:pPr>
        <w:spacing w:after="0" w:line="240" w:lineRule="auto"/>
        <w:ind w:firstLine="708"/>
        <w:jc w:val="both"/>
        <w:rPr>
          <w:rFonts w:ascii="Times New Roman" w:hAnsi="Times New Roman" w:cs="Times New Roman"/>
          <w:sz w:val="28"/>
          <w:szCs w:val="28"/>
        </w:rPr>
      </w:pPr>
    </w:p>
    <w:p w:rsidR="00FE52BC" w:rsidRPr="006D14EB" w:rsidRDefault="00FE52BC" w:rsidP="00FE52BC">
      <w:pPr>
        <w:spacing w:after="0" w:line="240" w:lineRule="auto"/>
        <w:ind w:firstLine="567"/>
        <w:jc w:val="both"/>
        <w:rPr>
          <w:rFonts w:ascii="Times New Roman" w:hAnsi="Times New Roman" w:cs="Times New Roman"/>
          <w:b/>
          <w:sz w:val="28"/>
          <w:szCs w:val="28"/>
        </w:rPr>
      </w:pPr>
      <w:r w:rsidRPr="006D14EB">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21</w:t>
      </w:r>
    </w:p>
    <w:p w:rsidR="00FE52BC" w:rsidRPr="002A151D" w:rsidRDefault="00FE52BC" w:rsidP="00FE52BC">
      <w:pPr>
        <w:pStyle w:val="a7"/>
        <w:numPr>
          <w:ilvl w:val="0"/>
          <w:numId w:val="28"/>
        </w:numPr>
        <w:spacing w:after="0" w:line="240" w:lineRule="auto"/>
        <w:jc w:val="both"/>
        <w:rPr>
          <w:rFonts w:ascii="Times New Roman" w:hAnsi="Times New Roman"/>
          <w:sz w:val="28"/>
          <w:szCs w:val="28"/>
        </w:rPr>
      </w:pPr>
      <w:r w:rsidRPr="00F166EF">
        <w:rPr>
          <w:rFonts w:ascii="Times New Roman" w:hAnsi="Times New Roman" w:cs="Times New Roman"/>
          <w:sz w:val="28"/>
          <w:szCs w:val="28"/>
        </w:rPr>
        <w:t>Карманова Д.А. Кризис российского высшего образования: к</w:t>
      </w:r>
      <w:r w:rsidRPr="002A151D">
        <w:rPr>
          <w:rFonts w:ascii="Times New Roman" w:hAnsi="Times New Roman"/>
          <w:sz w:val="28"/>
          <w:szCs w:val="28"/>
        </w:rPr>
        <w:t xml:space="preserve"> проблеме аспектизации // Лабиринт. – 2012. – № 1. – С. 78–84.</w:t>
      </w:r>
    </w:p>
    <w:p w:rsidR="00FE52BC" w:rsidRDefault="00FE52BC" w:rsidP="00FE52BC">
      <w:pPr>
        <w:pStyle w:val="a7"/>
        <w:numPr>
          <w:ilvl w:val="0"/>
          <w:numId w:val="28"/>
        </w:numPr>
        <w:spacing w:after="0" w:line="240" w:lineRule="auto"/>
        <w:jc w:val="both"/>
        <w:rPr>
          <w:rFonts w:ascii="Times New Roman" w:hAnsi="Times New Roman"/>
          <w:sz w:val="28"/>
          <w:szCs w:val="28"/>
        </w:rPr>
      </w:pPr>
      <w:r w:rsidRPr="002D4D6F">
        <w:rPr>
          <w:rFonts w:ascii="Times New Roman" w:hAnsi="Times New Roman"/>
          <w:sz w:val="28"/>
          <w:szCs w:val="28"/>
        </w:rPr>
        <w:t>Дружилов С. А. Проблемы высшего профессионального образования как симптомы системного кризиса //</w:t>
      </w:r>
      <w:r>
        <w:rPr>
          <w:rFonts w:ascii="Times New Roman" w:hAnsi="Times New Roman"/>
          <w:sz w:val="28"/>
          <w:szCs w:val="28"/>
        </w:rPr>
        <w:t xml:space="preserve"> </w:t>
      </w:r>
      <w:r w:rsidRPr="002D4D6F">
        <w:rPr>
          <w:rFonts w:ascii="Times New Roman" w:hAnsi="Times New Roman"/>
          <w:sz w:val="28"/>
          <w:szCs w:val="28"/>
        </w:rPr>
        <w:t>Международный журнал экспериментального образования. – 2012. – №. 10. – С. 8.</w:t>
      </w:r>
    </w:p>
    <w:p w:rsidR="00FE52BC" w:rsidRDefault="00FE52BC" w:rsidP="00FE52BC">
      <w:pPr>
        <w:pStyle w:val="a7"/>
        <w:numPr>
          <w:ilvl w:val="0"/>
          <w:numId w:val="28"/>
        </w:numPr>
        <w:spacing w:after="0" w:line="240" w:lineRule="auto"/>
        <w:jc w:val="both"/>
        <w:rPr>
          <w:rFonts w:ascii="Times New Roman" w:hAnsi="Times New Roman" w:cs="Times New Roman"/>
          <w:sz w:val="28"/>
          <w:szCs w:val="28"/>
        </w:rPr>
      </w:pPr>
      <w:r w:rsidRPr="00E1040E">
        <w:rPr>
          <w:rFonts w:ascii="Times New Roman" w:hAnsi="Times New Roman" w:cs="Times New Roman"/>
          <w:sz w:val="28"/>
          <w:szCs w:val="28"/>
          <w:lang w:val="en-US"/>
        </w:rPr>
        <w:t>Suleimenov</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I</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E</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Mun</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G</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A</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Grigoriev</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P</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E</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Negim</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E</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S</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M</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Yeligbayeva</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G</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Z</w:t>
      </w:r>
      <w:r w:rsidRPr="00FE52BC">
        <w:rPr>
          <w:rFonts w:ascii="Times New Roman" w:hAnsi="Times New Roman" w:cs="Times New Roman"/>
          <w:sz w:val="28"/>
          <w:szCs w:val="28"/>
          <w:lang w:val="en-US"/>
        </w:rPr>
        <w:t xml:space="preserve">., &amp; </w:t>
      </w:r>
      <w:r w:rsidRPr="00E1040E">
        <w:rPr>
          <w:rFonts w:ascii="Times New Roman" w:hAnsi="Times New Roman" w:cs="Times New Roman"/>
          <w:sz w:val="28"/>
          <w:szCs w:val="28"/>
          <w:lang w:val="en-US"/>
        </w:rPr>
        <w:t>Suleimenova</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K</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I</w:t>
      </w:r>
      <w:r w:rsidRPr="00FE52BC">
        <w:rPr>
          <w:rFonts w:ascii="Times New Roman" w:hAnsi="Times New Roman" w:cs="Times New Roman"/>
          <w:sz w:val="28"/>
          <w:szCs w:val="28"/>
          <w:lang w:val="en-US"/>
        </w:rPr>
        <w:t xml:space="preserve">. (2011). </w:t>
      </w:r>
      <w:r w:rsidRPr="00E1040E">
        <w:rPr>
          <w:rFonts w:ascii="Times New Roman" w:hAnsi="Times New Roman" w:cs="Times New Roman"/>
          <w:sz w:val="28"/>
          <w:szCs w:val="28"/>
          <w:lang w:val="en-US"/>
        </w:rPr>
        <w:t xml:space="preserve">Higher Education and Science: Portrait </w:t>
      </w:r>
      <w:proofErr w:type="gramStart"/>
      <w:r w:rsidRPr="00E1040E">
        <w:rPr>
          <w:rFonts w:ascii="Times New Roman" w:hAnsi="Times New Roman" w:cs="Times New Roman"/>
          <w:sz w:val="28"/>
          <w:szCs w:val="28"/>
          <w:lang w:val="en-US"/>
        </w:rPr>
        <w:t>Against</w:t>
      </w:r>
      <w:proofErr w:type="gramEnd"/>
      <w:r w:rsidRPr="00E1040E">
        <w:rPr>
          <w:rFonts w:ascii="Times New Roman" w:hAnsi="Times New Roman" w:cs="Times New Roman"/>
          <w:sz w:val="28"/>
          <w:szCs w:val="28"/>
          <w:lang w:val="en-US"/>
        </w:rPr>
        <w:t xml:space="preserve"> the Background of Global Crisis. </w:t>
      </w:r>
      <w:r w:rsidRPr="00C81EE1">
        <w:rPr>
          <w:rFonts w:ascii="Times New Roman" w:hAnsi="Times New Roman" w:cs="Times New Roman"/>
          <w:sz w:val="28"/>
          <w:szCs w:val="28"/>
        </w:rPr>
        <w:t>World Applied Sciences Journal, 15(9), 1199-1205.</w:t>
      </w:r>
    </w:p>
    <w:p w:rsidR="00FE52BC" w:rsidRPr="00FE52BC" w:rsidRDefault="00FE52BC" w:rsidP="00FE52BC">
      <w:pPr>
        <w:pStyle w:val="a7"/>
        <w:numPr>
          <w:ilvl w:val="0"/>
          <w:numId w:val="28"/>
        </w:numPr>
        <w:spacing w:after="0" w:line="240" w:lineRule="auto"/>
        <w:jc w:val="both"/>
        <w:rPr>
          <w:rFonts w:ascii="Times New Roman" w:hAnsi="Times New Roman" w:cs="Times New Roman"/>
          <w:sz w:val="28"/>
          <w:szCs w:val="28"/>
          <w:lang w:val="en-US"/>
        </w:rPr>
      </w:pPr>
      <w:r w:rsidRPr="00E1040E">
        <w:rPr>
          <w:rFonts w:ascii="Times New Roman" w:hAnsi="Times New Roman" w:cs="Times New Roman"/>
          <w:sz w:val="28"/>
          <w:szCs w:val="28"/>
          <w:lang w:val="en-US"/>
        </w:rPr>
        <w:t>Yergozhin</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Ye</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Ye</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Aryn</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Ye</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M</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Suleimenov</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I</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E</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Mun</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G</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A</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Belenko</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N</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M</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Gabrielyan</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O</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A</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Park</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N</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T</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Negim</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El</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S</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M</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El</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Ash</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Suleymenova</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K</w:t>
      </w:r>
      <w:r w:rsidRPr="00FE52BC">
        <w:rPr>
          <w:rFonts w:ascii="Times New Roman" w:hAnsi="Times New Roman" w:cs="Times New Roman"/>
          <w:sz w:val="28"/>
          <w:szCs w:val="28"/>
          <w:lang w:val="en-US"/>
        </w:rPr>
        <w:t>.</w:t>
      </w:r>
      <w:r w:rsidRPr="00E1040E">
        <w:rPr>
          <w:rFonts w:ascii="Times New Roman" w:hAnsi="Times New Roman" w:cs="Times New Roman"/>
          <w:sz w:val="28"/>
          <w:szCs w:val="28"/>
          <w:lang w:val="en-US"/>
        </w:rPr>
        <w:t>I</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Nanotechnology</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versus</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the</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global</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crisis</w:t>
      </w:r>
      <w:r w:rsidRPr="00FE52BC">
        <w:rPr>
          <w:rFonts w:ascii="Times New Roman" w:hAnsi="Times New Roman" w:cs="Times New Roman"/>
          <w:sz w:val="28"/>
          <w:szCs w:val="28"/>
          <w:lang w:val="en-US"/>
        </w:rPr>
        <w:t xml:space="preserve"> / </w:t>
      </w:r>
      <w:r w:rsidRPr="00E1040E">
        <w:rPr>
          <w:rFonts w:ascii="Times New Roman" w:hAnsi="Times New Roman" w:cs="Times New Roman"/>
          <w:sz w:val="28"/>
          <w:szCs w:val="28"/>
          <w:lang w:val="en-US"/>
        </w:rPr>
        <w:t>Seoul</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Hollym</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Corporation</w:t>
      </w:r>
      <w:r w:rsidRPr="00FE52BC">
        <w:rPr>
          <w:rFonts w:ascii="Times New Roman" w:hAnsi="Times New Roman" w:cs="Times New Roman"/>
          <w:sz w:val="28"/>
          <w:szCs w:val="28"/>
          <w:lang w:val="en-US"/>
        </w:rPr>
        <w:t xml:space="preserve"> </w:t>
      </w:r>
      <w:r w:rsidRPr="00E1040E">
        <w:rPr>
          <w:rFonts w:ascii="Times New Roman" w:hAnsi="Times New Roman" w:cs="Times New Roman"/>
          <w:sz w:val="28"/>
          <w:szCs w:val="28"/>
          <w:lang w:val="en-US"/>
        </w:rPr>
        <w:t>Publishers</w:t>
      </w:r>
      <w:r w:rsidRPr="00FE52BC">
        <w:rPr>
          <w:rFonts w:ascii="Times New Roman" w:hAnsi="Times New Roman" w:cs="Times New Roman"/>
          <w:sz w:val="28"/>
          <w:szCs w:val="28"/>
          <w:lang w:val="en-US"/>
        </w:rPr>
        <w:t xml:space="preserve">, 2010, 300 </w:t>
      </w:r>
      <w:r w:rsidRPr="00E1040E">
        <w:rPr>
          <w:rFonts w:ascii="Times New Roman" w:hAnsi="Times New Roman" w:cs="Times New Roman"/>
          <w:sz w:val="28"/>
          <w:szCs w:val="28"/>
          <w:lang w:val="en-US"/>
        </w:rPr>
        <w:t>p</w:t>
      </w:r>
      <w:r w:rsidRPr="00FE52BC">
        <w:rPr>
          <w:rFonts w:ascii="Times New Roman" w:hAnsi="Times New Roman" w:cs="Times New Roman"/>
          <w:sz w:val="28"/>
          <w:szCs w:val="28"/>
          <w:lang w:val="en-US"/>
        </w:rPr>
        <w:t>.</w:t>
      </w:r>
    </w:p>
    <w:p w:rsidR="00FE52BC" w:rsidRPr="00363FD1" w:rsidRDefault="00FE52BC" w:rsidP="00FE52BC">
      <w:pPr>
        <w:pStyle w:val="a7"/>
        <w:numPr>
          <w:ilvl w:val="0"/>
          <w:numId w:val="28"/>
        </w:numPr>
        <w:spacing w:after="0" w:line="240" w:lineRule="auto"/>
        <w:jc w:val="both"/>
        <w:rPr>
          <w:rFonts w:ascii="Times New Roman" w:hAnsi="Times New Roman" w:cs="Times New Roman"/>
          <w:sz w:val="28"/>
          <w:szCs w:val="28"/>
        </w:rPr>
      </w:pPr>
      <w:r w:rsidRPr="00363FD1">
        <w:rPr>
          <w:rFonts w:ascii="Times New Roman" w:hAnsi="Times New Roman" w:cs="Times New Roman"/>
          <w:sz w:val="28"/>
          <w:szCs w:val="28"/>
        </w:rPr>
        <w:t>Пак И.Т., Сулейменов И.Э., Мун Г.А., Мынбаева А.К., Сулейменова К.И. Кризисные явления в сфере высшего образования // Известия научно-технического общества «КАХАК». – 2011. - №4 (34). - С. 13-19.</w:t>
      </w:r>
    </w:p>
    <w:p w:rsidR="00FE52BC" w:rsidRPr="0072503E" w:rsidRDefault="00FE52BC" w:rsidP="00FE52BC">
      <w:pPr>
        <w:pStyle w:val="a7"/>
        <w:numPr>
          <w:ilvl w:val="0"/>
          <w:numId w:val="28"/>
        </w:numPr>
        <w:spacing w:after="0" w:line="240" w:lineRule="auto"/>
        <w:jc w:val="both"/>
        <w:rPr>
          <w:rFonts w:ascii="Times New Roman" w:hAnsi="Times New Roman" w:cs="Times New Roman"/>
          <w:sz w:val="28"/>
          <w:szCs w:val="28"/>
        </w:rPr>
      </w:pPr>
      <w:r w:rsidRPr="0000148F">
        <w:rPr>
          <w:rFonts w:ascii="Times New Roman" w:hAnsi="Times New Roman" w:cs="Times New Roman"/>
          <w:sz w:val="28"/>
          <w:szCs w:val="28"/>
          <w:lang w:val="en-US"/>
        </w:rPr>
        <w:t>Shaltykova</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D</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B</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Suleimenova</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K</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I</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Suleimenov</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I</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E</w:t>
      </w:r>
      <w:r w:rsidRPr="00FE52BC">
        <w:rPr>
          <w:rFonts w:ascii="Times New Roman" w:hAnsi="Times New Roman" w:cs="Times New Roman"/>
          <w:sz w:val="28"/>
          <w:szCs w:val="28"/>
          <w:lang w:val="en-US"/>
        </w:rPr>
        <w:t xml:space="preserve">., &amp; </w:t>
      </w:r>
      <w:r w:rsidRPr="0000148F">
        <w:rPr>
          <w:rFonts w:ascii="Times New Roman" w:hAnsi="Times New Roman" w:cs="Times New Roman"/>
          <w:sz w:val="28"/>
          <w:szCs w:val="28"/>
          <w:lang w:val="en-US"/>
        </w:rPr>
        <w:t>Obukhova</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P</w:t>
      </w:r>
      <w:r w:rsidRPr="00FE52BC">
        <w:rPr>
          <w:rFonts w:ascii="Times New Roman" w:hAnsi="Times New Roman" w:cs="Times New Roman"/>
          <w:sz w:val="28"/>
          <w:szCs w:val="28"/>
          <w:lang w:val="en-US"/>
        </w:rPr>
        <w:t xml:space="preserve">. </w:t>
      </w:r>
      <w:r w:rsidRPr="0000148F">
        <w:rPr>
          <w:rFonts w:ascii="Times New Roman" w:hAnsi="Times New Roman" w:cs="Times New Roman"/>
          <w:sz w:val="28"/>
          <w:szCs w:val="28"/>
          <w:lang w:val="en-US"/>
        </w:rPr>
        <w:t>V</w:t>
      </w:r>
      <w:r w:rsidRPr="00FE52BC">
        <w:rPr>
          <w:rFonts w:ascii="Times New Roman" w:hAnsi="Times New Roman" w:cs="Times New Roman"/>
          <w:sz w:val="28"/>
          <w:szCs w:val="28"/>
          <w:lang w:val="en-US"/>
        </w:rPr>
        <w:t xml:space="preserve">. (2013). </w:t>
      </w:r>
      <w:r w:rsidRPr="0000148F">
        <w:rPr>
          <w:rFonts w:ascii="Times New Roman" w:hAnsi="Times New Roman" w:cs="Times New Roman"/>
          <w:sz w:val="28"/>
          <w:szCs w:val="28"/>
          <w:lang w:val="en-US"/>
        </w:rPr>
        <w:t>Post-transition period and quality of higher education: ways to overcome the crisis phenomena. </w:t>
      </w:r>
      <w:r w:rsidRPr="006637BD">
        <w:rPr>
          <w:rFonts w:ascii="Times New Roman" w:hAnsi="Times New Roman" w:cs="Times New Roman"/>
          <w:sz w:val="28"/>
          <w:szCs w:val="28"/>
        </w:rPr>
        <w:t>International Letters of Social and Humanistic Sciences, (08), 49-56.</w:t>
      </w:r>
    </w:p>
    <w:p w:rsidR="00FE52BC" w:rsidRPr="00FE52BC" w:rsidRDefault="00FE52BC" w:rsidP="00FE52BC">
      <w:pPr>
        <w:pStyle w:val="a7"/>
        <w:numPr>
          <w:ilvl w:val="0"/>
          <w:numId w:val="28"/>
        </w:numPr>
        <w:spacing w:after="0" w:line="240" w:lineRule="auto"/>
        <w:jc w:val="both"/>
        <w:rPr>
          <w:rFonts w:ascii="Times New Roman" w:hAnsi="Times New Roman" w:cs="Times New Roman"/>
          <w:color w:val="000000" w:themeColor="text1"/>
          <w:sz w:val="28"/>
          <w:szCs w:val="28"/>
        </w:rPr>
      </w:pPr>
      <w:r w:rsidRPr="00FE52BC">
        <w:rPr>
          <w:rFonts w:ascii="Times New Roman" w:hAnsi="Times New Roman" w:cs="Times New Roman"/>
          <w:color w:val="000000" w:themeColor="text1"/>
          <w:sz w:val="28"/>
          <w:szCs w:val="28"/>
          <w:lang w:val="en-US"/>
        </w:rPr>
        <w:t>Obukhova, P. V., Guichard, J. P., Baikenov, A. S., &amp; Suleimenov, I. E. (2015). Influence of Mass Consciousness on Quality of the Higher Education in Kazakhstan. </w:t>
      </w:r>
      <w:r w:rsidRPr="00FE52BC">
        <w:rPr>
          <w:rFonts w:ascii="Times New Roman" w:hAnsi="Times New Roman" w:cs="Times New Roman"/>
          <w:color w:val="000000" w:themeColor="text1"/>
          <w:sz w:val="28"/>
          <w:szCs w:val="28"/>
        </w:rPr>
        <w:t>Procedia-Social and Behavioral Sciences, 185, 172-178.</w:t>
      </w:r>
    </w:p>
    <w:p w:rsidR="00FE52BC" w:rsidRPr="00FE52BC" w:rsidRDefault="00FE52BC" w:rsidP="00FE52BC">
      <w:pPr>
        <w:pStyle w:val="a7"/>
        <w:numPr>
          <w:ilvl w:val="0"/>
          <w:numId w:val="28"/>
        </w:numPr>
        <w:spacing w:after="160" w:line="259" w:lineRule="auto"/>
        <w:jc w:val="both"/>
        <w:rPr>
          <w:rFonts w:ascii="Times New Roman" w:hAnsi="Times New Roman"/>
          <w:color w:val="000000" w:themeColor="text1"/>
          <w:sz w:val="28"/>
          <w:szCs w:val="28"/>
          <w:shd w:val="clear" w:color="auto" w:fill="FFFFFF"/>
          <w:lang w:val="en-US"/>
        </w:rPr>
      </w:pPr>
      <w:r w:rsidRPr="00FE52BC">
        <w:rPr>
          <w:rFonts w:ascii="Times New Roman" w:hAnsi="Times New Roman"/>
          <w:color w:val="000000" w:themeColor="text1"/>
          <w:sz w:val="28"/>
          <w:szCs w:val="28"/>
          <w:shd w:val="clear" w:color="auto" w:fill="FFFFFF"/>
          <w:lang w:val="en-US"/>
        </w:rPr>
        <w:t>Bass F. M. A new product growth model for consumer durables, Mgmt Sci., 15, 215-227 (1969).</w:t>
      </w:r>
      <w:r w:rsidRPr="00FE52BC">
        <w:rPr>
          <w:rFonts w:ascii="Times New Roman" w:hAnsi="Times New Roman"/>
          <w:color w:val="000000" w:themeColor="text1"/>
          <w:sz w:val="28"/>
          <w:szCs w:val="28"/>
          <w:shd w:val="clear" w:color="auto" w:fill="FFFFFF"/>
          <w:lang w:val="en-US"/>
        </w:rPr>
        <w:br w:type="page"/>
      </w:r>
    </w:p>
    <w:p w:rsidR="00FE52BC" w:rsidRDefault="007B4996" w:rsidP="00FE52BC">
      <w:pPr>
        <w:spacing w:after="0" w:line="240" w:lineRule="auto"/>
        <w:ind w:firstLine="567"/>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Глава </w:t>
      </w:r>
      <w:r w:rsidR="00FE52BC">
        <w:rPr>
          <w:rFonts w:ascii="Times New Roman" w:hAnsi="Times New Roman" w:cs="Times New Roman"/>
          <w:b/>
          <w:sz w:val="28"/>
          <w:szCs w:val="24"/>
        </w:rPr>
        <w:t>22</w:t>
      </w:r>
      <w:r w:rsidR="00FE52BC" w:rsidRPr="000C1B1F">
        <w:rPr>
          <w:rFonts w:ascii="Times New Roman" w:hAnsi="Times New Roman" w:cs="Times New Roman"/>
          <w:b/>
          <w:sz w:val="28"/>
          <w:szCs w:val="24"/>
        </w:rPr>
        <w:t>. «Греческое чудо» - возможно ли его повторить?</w:t>
      </w:r>
    </w:p>
    <w:p w:rsidR="00FE52BC" w:rsidRPr="00C61EC7" w:rsidRDefault="00FE52BC" w:rsidP="00FE52BC">
      <w:pPr>
        <w:tabs>
          <w:tab w:val="left" w:pos="3828"/>
        </w:tabs>
        <w:spacing w:after="0" w:line="240" w:lineRule="auto"/>
        <w:ind w:left="5245"/>
        <w:jc w:val="both"/>
        <w:rPr>
          <w:rFonts w:ascii="Times New Roman" w:hAnsi="Times New Roman" w:cs="Times New Roman"/>
          <w:b/>
          <w:i/>
          <w:sz w:val="32"/>
          <w:szCs w:val="24"/>
        </w:rPr>
      </w:pPr>
    </w:p>
    <w:p w:rsidR="00FE52BC" w:rsidRPr="00C61EC7" w:rsidRDefault="00FE52BC" w:rsidP="00FE52BC">
      <w:pPr>
        <w:tabs>
          <w:tab w:val="left" w:pos="3828"/>
        </w:tabs>
        <w:spacing w:after="0" w:line="240" w:lineRule="auto"/>
        <w:ind w:left="5245"/>
        <w:jc w:val="both"/>
        <w:rPr>
          <w:rFonts w:ascii="Times New Roman" w:hAnsi="Times New Roman" w:cs="Times New Roman"/>
          <w:i/>
          <w:sz w:val="28"/>
          <w:szCs w:val="24"/>
        </w:rPr>
      </w:pPr>
      <w:r>
        <w:rPr>
          <w:rFonts w:ascii="Times New Roman" w:hAnsi="Times New Roman" w:cs="Times New Roman"/>
          <w:i/>
          <w:sz w:val="28"/>
          <w:szCs w:val="24"/>
        </w:rPr>
        <w:t>«</w:t>
      </w:r>
      <w:r w:rsidRPr="00C61EC7">
        <w:rPr>
          <w:rFonts w:ascii="Times New Roman" w:hAnsi="Times New Roman" w:cs="Times New Roman"/>
          <w:i/>
          <w:sz w:val="28"/>
          <w:szCs w:val="24"/>
        </w:rPr>
        <w:t>Бог Гермес, повелитель слов стоит во главе всякого истинного знания о богах.</w:t>
      </w:r>
      <w:r>
        <w:rPr>
          <w:rFonts w:ascii="Times New Roman" w:hAnsi="Times New Roman" w:cs="Times New Roman"/>
          <w:i/>
          <w:sz w:val="28"/>
          <w:szCs w:val="24"/>
        </w:rPr>
        <w:t>»</w:t>
      </w:r>
    </w:p>
    <w:p w:rsidR="00FE52BC" w:rsidRPr="00C61EC7" w:rsidRDefault="00FE52BC" w:rsidP="00FE52BC">
      <w:pPr>
        <w:tabs>
          <w:tab w:val="left" w:pos="3828"/>
        </w:tabs>
        <w:spacing w:after="0" w:line="240" w:lineRule="auto"/>
        <w:ind w:left="5245"/>
        <w:jc w:val="both"/>
        <w:rPr>
          <w:rFonts w:ascii="Times New Roman" w:hAnsi="Times New Roman" w:cs="Times New Roman"/>
          <w:i/>
          <w:sz w:val="28"/>
          <w:szCs w:val="24"/>
        </w:rPr>
      </w:pPr>
    </w:p>
    <w:p w:rsidR="00FE52BC" w:rsidRPr="00C61EC7" w:rsidRDefault="00FE52BC" w:rsidP="00FE52BC">
      <w:pPr>
        <w:tabs>
          <w:tab w:val="left" w:pos="3828"/>
        </w:tabs>
        <w:spacing w:after="0" w:line="240" w:lineRule="auto"/>
        <w:ind w:left="5245"/>
        <w:jc w:val="both"/>
        <w:rPr>
          <w:rFonts w:ascii="Times New Roman" w:hAnsi="Times New Roman" w:cs="Times New Roman"/>
          <w:i/>
          <w:sz w:val="28"/>
          <w:szCs w:val="24"/>
        </w:rPr>
      </w:pPr>
      <w:r w:rsidRPr="00C61EC7">
        <w:rPr>
          <w:rFonts w:ascii="Times New Roman" w:hAnsi="Times New Roman" w:cs="Times New Roman"/>
          <w:i/>
          <w:sz w:val="28"/>
          <w:szCs w:val="24"/>
        </w:rPr>
        <w:t xml:space="preserve">Ямвлих Халкидский, неоплатоник. </w:t>
      </w:r>
    </w:p>
    <w:p w:rsidR="00FE52BC" w:rsidRPr="000C1B1F" w:rsidRDefault="00FE52BC" w:rsidP="00FE52BC">
      <w:pPr>
        <w:spacing w:after="0" w:line="240" w:lineRule="auto"/>
        <w:ind w:firstLine="567"/>
        <w:jc w:val="both"/>
        <w:rPr>
          <w:rFonts w:ascii="Times New Roman" w:hAnsi="Times New Roman" w:cs="Times New Roman"/>
          <w:b/>
          <w:sz w:val="28"/>
          <w:szCs w:val="24"/>
        </w:rPr>
      </w:pPr>
    </w:p>
    <w:p w:rsidR="00FE52BC" w:rsidRDefault="00FE52BC" w:rsidP="00FE52BC">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«Греческим чудом» в литературе называют сравнительно краткий (по историческим меркам) период, когда собственно и зародилась современная европейская цивилизация. </w:t>
      </w:r>
    </w:p>
    <w:p w:rsidR="00FE52BC" w:rsidRPr="00872504"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 xml:space="preserve">Как справедливо отмечает Б.М. Владимирский, работа которого [1] будет использоваться ниже, такие определения как «греческое чудо» (Э.Ренан) или «внезапное возникновения цивилизации» (Б.Рассел) отнюдь не являются преувеличениями. В этот период возникает математика, логика в современном значении этого слова, философия, зачатки естественных наук. </w:t>
      </w:r>
    </w:p>
    <w:p w:rsidR="00FE52BC" w:rsidRPr="00872504"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«Эта интеллектуальная революция – пишет французский историк Ж.-П. Вернан – представляется столь внезапной и глубокой, что ее считали необъяснимой в терминах исторической причинности и поэтому говорили о «греческом чуде», … разум (логос) как бы вдруг освободился от мифа, подобно тому, как пелена спадает с глаз [2]».</w:t>
      </w:r>
    </w:p>
    <w:p w:rsidR="00FE52BC" w:rsidRPr="00872504"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 xml:space="preserve">Вопрос можно ставить и более широко. В настоящее время признано, что культурная эволюция человечества протекает крайне неравномерным образом [1,3,4]. Длительные периоды замедленного развития («застоя») сменяются относительно короткими периодами творческой активности, которые приводят к кардинальным изменениям практически во всех областях человеческой жизни – от технологии до политики. Один из таких периодов, хорошо изученный и документированный для Древней Греции, приблизительно приходится на интервал между </w:t>
      </w:r>
      <w:smartTag w:uri="urn:schemas-microsoft-com:office:smarttags" w:element="metricconverter">
        <w:smartTagPr>
          <w:attr w:name="ProductID" w:val="750 г"/>
        </w:smartTagPr>
        <w:r w:rsidRPr="00872504">
          <w:rPr>
            <w:rFonts w:ascii="Times New Roman" w:hAnsi="Times New Roman" w:cs="Times New Roman"/>
            <w:sz w:val="28"/>
            <w:szCs w:val="24"/>
          </w:rPr>
          <w:t>750 г</w:t>
        </w:r>
      </w:smartTag>
      <w:r w:rsidRPr="00872504">
        <w:rPr>
          <w:rFonts w:ascii="Times New Roman" w:hAnsi="Times New Roman" w:cs="Times New Roman"/>
          <w:sz w:val="28"/>
          <w:szCs w:val="24"/>
        </w:rPr>
        <w:t xml:space="preserve">. до н.э. и </w:t>
      </w:r>
      <w:smartTag w:uri="urn:schemas-microsoft-com:office:smarttags" w:element="metricconverter">
        <w:smartTagPr>
          <w:attr w:name="ProductID" w:val="450 г"/>
        </w:smartTagPr>
        <w:r w:rsidRPr="00872504">
          <w:rPr>
            <w:rFonts w:ascii="Times New Roman" w:hAnsi="Times New Roman" w:cs="Times New Roman"/>
            <w:sz w:val="28"/>
            <w:szCs w:val="24"/>
          </w:rPr>
          <w:t>450 г</w:t>
        </w:r>
      </w:smartTag>
      <w:r w:rsidRPr="00872504">
        <w:rPr>
          <w:rFonts w:ascii="Times New Roman" w:hAnsi="Times New Roman" w:cs="Times New Roman"/>
          <w:sz w:val="28"/>
          <w:szCs w:val="24"/>
        </w:rPr>
        <w:t>. до н.э. В тот же сравнительно короткий исторический период появиляется особая форма политического устройства – демократия, этика целый ряд фундаментальных для истории культурных идей, в частности, историософия, наблюдается также всплеск в области искусства. Именно тогда родилась художественная литература, в области сценического искусства были открыты законы перспективы, причем стоит отметить, что написанные тогда пьесы ставятся по сей день.</w:t>
      </w:r>
    </w:p>
    <w:p w:rsidR="00FE52BC" w:rsidRPr="00872504"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 xml:space="preserve">Как отмечается в [1] А. Боннар характеризует развитие искусства в период правления Перикла (461 – </w:t>
      </w:r>
      <w:smartTag w:uri="urn:schemas-microsoft-com:office:smarttags" w:element="metricconverter">
        <w:smartTagPr>
          <w:attr w:name="ProductID" w:val="429 г"/>
        </w:smartTagPr>
        <w:r w:rsidRPr="00872504">
          <w:rPr>
            <w:rFonts w:ascii="Times New Roman" w:hAnsi="Times New Roman" w:cs="Times New Roman"/>
            <w:sz w:val="28"/>
            <w:szCs w:val="24"/>
          </w:rPr>
          <w:t>429 г</w:t>
        </w:r>
      </w:smartTag>
      <w:r w:rsidRPr="00872504">
        <w:rPr>
          <w:rFonts w:ascii="Times New Roman" w:hAnsi="Times New Roman" w:cs="Times New Roman"/>
          <w:sz w:val="28"/>
          <w:szCs w:val="24"/>
        </w:rPr>
        <w:t>. до н.э.) так: «Образцы искусства заполнили весь этот век. В этот 32-летний период не было почти ни одного года, когда бы на свет не появилось одно, а то и несколько тех ослепительных творений, какие когда-нибудь не произвел за свою историю человек. Это равно относится к произведениям из мрамора и бронзы, и творениям поэтического гения и даже научной мысли».</w:t>
      </w:r>
    </w:p>
    <w:p w:rsidR="00FE52BC" w:rsidRPr="00872504"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 xml:space="preserve">Подобные вспышки творческой активности практически одновременно произошли в регионах, весьма и весьма удаленных от Греции [1], что </w:t>
      </w:r>
      <w:r w:rsidRPr="00872504">
        <w:rPr>
          <w:rFonts w:ascii="Times New Roman" w:hAnsi="Times New Roman" w:cs="Times New Roman"/>
          <w:sz w:val="28"/>
          <w:szCs w:val="24"/>
        </w:rPr>
        <w:lastRenderedPageBreak/>
        <w:t>позволило К.Ясперсу [5] выдвинуть концепцию «осевого времени». Рассматриваемый период был также временем синхронного возникновения крупнейших религиозно-реформаторских движений. «Основатели буддизма и джайнизма в Индии были современниками Кун Цзы (Конфуция) и Лао Цзы. В Иране начал развивать свое учение Заратустра, тогда же выступили палестинские пророки Второисайя и Иеремия -  почти современники Фалеса и Анаксимандра», [1].</w:t>
      </w:r>
    </w:p>
    <w:p w:rsidR="00FE52BC" w:rsidRPr="00872504"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Однако, ряд выводов, которые можно сделать сегодня, говорит о том, что «осевое время» К.Ясперса, строго говоря, не является сугубо исключительным феноменом. Взлет научно-технической мысли, пришедшийся на рубеж 19-го и 20-го веков также можно трактовать с рассматриваемых позиций. Разумеется, этот взлет оказался несколько смазанным, в основном за счет бытовавших в обществе представлений о линейном и непрерывном характере прогресса, но последующая история, в частности, застой творческой и научной активности, начавшийся во второй половине 20-го века, показывает, что это далеко не так. (Подробно это было продемонстрировано в предыдущих разделах.)</w:t>
      </w:r>
    </w:p>
    <w:p w:rsidR="00FE52BC" w:rsidRPr="00872504"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 xml:space="preserve">Общепринятого объяснения возникновения «периодов взрывного развития творчества» до сих пор не существует. Признано, что весьма серьезной проблемой [1,3] является отыскание некоего «пускового импульса», инициировавшего глобальный всплеск творческой активности. Концепция «культурных заимствований», а равно представления о влиянии климатических факторов, неоднократно подвергалась критике, в том числе в [1]. Существует ряд более правдоподобных гипотез, в частности, в [6], была предложена интерпретация творческих взрывов как результат сочетания особых социально-психологических факторов, освободивших творческую энергию, всегда существующую в обществе в латентном виде. Основной тезис [6] звучит так: «… всякое более или менее нормально функционирующее общество препятствует любому духовному творчеству, не связанному с какой-либо практической деятельностью, и, тем самым, тормозит развитие культуры. По этой причине расцвет культуры происходит исключительно редко, и именно поэтому его всякий раз следует связывать с временным ослаблением системы, которая предохраняет общество от слишком быстрого обновления». </w:t>
      </w:r>
    </w:p>
    <w:p w:rsidR="00FE52BC" w:rsidRDefault="00FE52BC" w:rsidP="00FE52BC">
      <w:pPr>
        <w:spacing w:after="0" w:line="240" w:lineRule="auto"/>
        <w:ind w:firstLine="567"/>
        <w:jc w:val="both"/>
        <w:rPr>
          <w:rFonts w:ascii="Times New Roman" w:hAnsi="Times New Roman" w:cs="Times New Roman"/>
          <w:sz w:val="28"/>
          <w:szCs w:val="24"/>
        </w:rPr>
      </w:pPr>
      <w:r w:rsidRPr="00872504">
        <w:rPr>
          <w:rFonts w:ascii="Times New Roman" w:hAnsi="Times New Roman" w:cs="Times New Roman"/>
          <w:sz w:val="28"/>
          <w:szCs w:val="24"/>
        </w:rPr>
        <w:t xml:space="preserve">Сходные соображения справедливы по отношению и к фундаментальной науке, и, тем более к тому, что выше было названо генерацией смысловых кодов, определяющих проектность. Следовательно, вопрос, </w:t>
      </w:r>
      <w:r>
        <w:rPr>
          <w:rFonts w:ascii="Times New Roman" w:hAnsi="Times New Roman" w:cs="Times New Roman"/>
          <w:sz w:val="28"/>
          <w:szCs w:val="24"/>
        </w:rPr>
        <w:t>вынесенный в заголовок, представляется весьма актуальным.</w:t>
      </w:r>
    </w:p>
    <w:p w:rsidR="00FE52BC" w:rsidRPr="000C1B1F" w:rsidRDefault="00FE52BC" w:rsidP="00FE52BC">
      <w:pPr>
        <w:spacing w:after="0" w:line="240" w:lineRule="auto"/>
        <w:ind w:firstLine="567"/>
        <w:jc w:val="both"/>
        <w:rPr>
          <w:rFonts w:ascii="Times New Roman" w:hAnsi="Times New Roman" w:cs="Times New Roman"/>
          <w:sz w:val="28"/>
          <w:szCs w:val="24"/>
        </w:rPr>
      </w:pPr>
      <w:r w:rsidRPr="000C1B1F">
        <w:rPr>
          <w:rFonts w:ascii="Times New Roman" w:hAnsi="Times New Roman" w:cs="Times New Roman"/>
          <w:sz w:val="28"/>
          <w:szCs w:val="24"/>
        </w:rPr>
        <w:t xml:space="preserve">Чтобы ответить на </w:t>
      </w:r>
      <w:r>
        <w:rPr>
          <w:rFonts w:ascii="Times New Roman" w:hAnsi="Times New Roman" w:cs="Times New Roman"/>
          <w:sz w:val="28"/>
          <w:szCs w:val="24"/>
        </w:rPr>
        <w:t>него</w:t>
      </w:r>
      <w:r w:rsidRPr="000C1B1F">
        <w:rPr>
          <w:rFonts w:ascii="Times New Roman" w:hAnsi="Times New Roman" w:cs="Times New Roman"/>
          <w:sz w:val="28"/>
          <w:szCs w:val="24"/>
        </w:rPr>
        <w:t>, начать придется несколько издалека, с рассмотрения существующих подходов к описанию эволюции сложных систем как таковых</w:t>
      </w:r>
      <w:r>
        <w:rPr>
          <w:rFonts w:ascii="Times New Roman" w:hAnsi="Times New Roman" w:cs="Times New Roman"/>
          <w:sz w:val="28"/>
          <w:szCs w:val="24"/>
        </w:rPr>
        <w:t xml:space="preserve">. Краткий обзор соответствующих количественных терий дается в следующем разделе, пока ограничимся соображениями, излагаемыми в популярной форме, следуя, в основном, </w:t>
      </w:r>
      <w:r w:rsidRPr="000C1B1F">
        <w:rPr>
          <w:rFonts w:ascii="Times New Roman" w:hAnsi="Times New Roman" w:cs="Times New Roman"/>
          <w:sz w:val="28"/>
          <w:szCs w:val="24"/>
        </w:rPr>
        <w:t>[</w:t>
      </w:r>
      <w:r>
        <w:rPr>
          <w:rFonts w:ascii="Times New Roman" w:hAnsi="Times New Roman" w:cs="Times New Roman"/>
          <w:sz w:val="28"/>
          <w:szCs w:val="24"/>
        </w:rPr>
        <w:t>7,8].</w:t>
      </w:r>
      <w:r w:rsidRPr="000C1B1F">
        <w:rPr>
          <w:rFonts w:ascii="Times New Roman" w:hAnsi="Times New Roman" w:cs="Times New Roman"/>
          <w:sz w:val="28"/>
          <w:szCs w:val="24"/>
        </w:rPr>
        <w:t xml:space="preserve"> </w:t>
      </w:r>
      <w:r>
        <w:rPr>
          <w:rFonts w:ascii="Times New Roman" w:hAnsi="Times New Roman" w:cs="Times New Roman"/>
          <w:sz w:val="28"/>
          <w:szCs w:val="24"/>
        </w:rPr>
        <w:t>Н</w:t>
      </w:r>
      <w:r w:rsidRPr="000C1B1F">
        <w:rPr>
          <w:rFonts w:ascii="Times New Roman" w:hAnsi="Times New Roman" w:cs="Times New Roman"/>
          <w:sz w:val="28"/>
          <w:szCs w:val="24"/>
        </w:rPr>
        <w:t>а основе материала [</w:t>
      </w:r>
      <w:r>
        <w:rPr>
          <w:rFonts w:ascii="Times New Roman" w:hAnsi="Times New Roman" w:cs="Times New Roman"/>
          <w:sz w:val="28"/>
          <w:szCs w:val="24"/>
        </w:rPr>
        <w:t>8</w:t>
      </w:r>
      <w:r w:rsidRPr="000C1B1F">
        <w:rPr>
          <w:rFonts w:ascii="Times New Roman" w:hAnsi="Times New Roman" w:cs="Times New Roman"/>
          <w:sz w:val="28"/>
          <w:szCs w:val="24"/>
        </w:rPr>
        <w:t xml:space="preserve">] и некоторых других палеографических исследований, </w:t>
      </w:r>
      <w:r>
        <w:rPr>
          <w:rFonts w:ascii="Times New Roman" w:hAnsi="Times New Roman" w:cs="Times New Roman"/>
          <w:sz w:val="28"/>
          <w:szCs w:val="24"/>
        </w:rPr>
        <w:t>можно утверждать</w:t>
      </w:r>
      <w:r w:rsidRPr="000C1B1F">
        <w:rPr>
          <w:rFonts w:ascii="Times New Roman" w:hAnsi="Times New Roman" w:cs="Times New Roman"/>
          <w:sz w:val="28"/>
          <w:szCs w:val="24"/>
        </w:rPr>
        <w:t>, что проблем</w:t>
      </w:r>
      <w:r>
        <w:rPr>
          <w:rFonts w:ascii="Times New Roman" w:hAnsi="Times New Roman" w:cs="Times New Roman"/>
          <w:sz w:val="28"/>
          <w:szCs w:val="24"/>
        </w:rPr>
        <w:t xml:space="preserve">у </w:t>
      </w:r>
      <w:r w:rsidRPr="000C1B1F">
        <w:rPr>
          <w:rFonts w:ascii="Times New Roman" w:hAnsi="Times New Roman" w:cs="Times New Roman"/>
          <w:sz w:val="28"/>
          <w:szCs w:val="24"/>
        </w:rPr>
        <w:t>происхождения жизни на Земле</w:t>
      </w:r>
      <w:r>
        <w:rPr>
          <w:rFonts w:ascii="Times New Roman" w:hAnsi="Times New Roman" w:cs="Times New Roman"/>
          <w:sz w:val="28"/>
          <w:szCs w:val="24"/>
        </w:rPr>
        <w:t xml:space="preserve"> до сих пор нельзя считать решенной</w:t>
      </w:r>
      <w:r w:rsidRPr="000C1B1F">
        <w:rPr>
          <w:rFonts w:ascii="Times New Roman" w:hAnsi="Times New Roman" w:cs="Times New Roman"/>
          <w:sz w:val="28"/>
          <w:szCs w:val="24"/>
        </w:rPr>
        <w:t xml:space="preserve">: «Парадоксально, но Человечество знает о биогенезе меньше, чем </w:t>
      </w:r>
      <w:r w:rsidRPr="000C1B1F">
        <w:rPr>
          <w:rFonts w:ascii="Times New Roman" w:hAnsi="Times New Roman" w:cs="Times New Roman"/>
          <w:sz w:val="28"/>
          <w:szCs w:val="24"/>
        </w:rPr>
        <w:lastRenderedPageBreak/>
        <w:t xml:space="preserve">40 лет назад». </w:t>
      </w:r>
      <w:r>
        <w:rPr>
          <w:rFonts w:ascii="Times New Roman" w:hAnsi="Times New Roman" w:cs="Times New Roman"/>
          <w:sz w:val="28"/>
          <w:szCs w:val="24"/>
        </w:rPr>
        <w:t>(Можно процитировать и узкоспециальную литературу, но вряд ли это будет целесообразным.)</w:t>
      </w:r>
    </w:p>
    <w:p w:rsidR="00FE52BC" w:rsidRPr="000C1B1F" w:rsidRDefault="00FE52BC" w:rsidP="00FE52BC">
      <w:pPr>
        <w:spacing w:after="0" w:line="240" w:lineRule="auto"/>
        <w:ind w:firstLine="567"/>
        <w:jc w:val="both"/>
        <w:rPr>
          <w:rFonts w:ascii="Times New Roman" w:hAnsi="Times New Roman" w:cs="Times New Roman"/>
          <w:sz w:val="28"/>
          <w:szCs w:val="24"/>
        </w:rPr>
      </w:pPr>
      <w:r w:rsidRPr="000C1B1F">
        <w:rPr>
          <w:rFonts w:ascii="Times New Roman" w:hAnsi="Times New Roman" w:cs="Times New Roman"/>
          <w:sz w:val="28"/>
          <w:szCs w:val="24"/>
        </w:rPr>
        <w:t xml:space="preserve">Проведенные за это время исследования показали несостоятельность ранее существовавшей точки зрения, основанной на предположении о спонтанных мутациях (корректно – вариаций свойств) макромолекул. Для возникновения генетического кода в соответствии с представлениями о «закрепляющихся мутациях, создающих преимущества для носителя генетической/протогенетической информации», необходимо экстремально большое время. </w:t>
      </w:r>
    </w:p>
    <w:p w:rsidR="00FE52BC" w:rsidRPr="000C1B1F" w:rsidRDefault="00FE52BC" w:rsidP="00FE52BC">
      <w:pPr>
        <w:spacing w:after="0" w:line="240" w:lineRule="auto"/>
        <w:ind w:firstLine="567"/>
        <w:jc w:val="both"/>
        <w:rPr>
          <w:rFonts w:ascii="Times New Roman" w:hAnsi="Times New Roman" w:cs="Times New Roman"/>
          <w:sz w:val="28"/>
          <w:szCs w:val="24"/>
        </w:rPr>
      </w:pPr>
      <w:r w:rsidRPr="000C1B1F">
        <w:rPr>
          <w:rFonts w:ascii="Times New Roman" w:hAnsi="Times New Roman" w:cs="Times New Roman"/>
          <w:sz w:val="28"/>
          <w:szCs w:val="24"/>
        </w:rPr>
        <w:t>Кроме того, стало ясным, что «протобактерия» не может возникнуть сама по себе. Организм любого типа может существовать и существует только в рамках определенной замкнутой экосистемы, что делает обоснованным утверждение [</w:t>
      </w:r>
      <w:r>
        <w:rPr>
          <w:rFonts w:ascii="Times New Roman" w:hAnsi="Times New Roman" w:cs="Times New Roman"/>
          <w:sz w:val="28"/>
          <w:szCs w:val="24"/>
        </w:rPr>
        <w:t>7</w:t>
      </w:r>
      <w:r w:rsidRPr="000C1B1F">
        <w:rPr>
          <w:rFonts w:ascii="Times New Roman" w:hAnsi="Times New Roman" w:cs="Times New Roman"/>
          <w:sz w:val="28"/>
          <w:szCs w:val="24"/>
        </w:rPr>
        <w:t xml:space="preserve">] о необходимости возникновения такой системы как целого. Эволюция не могла идти по пути возникновения отдельных организмов, соответствующая экосистема могла возникнуть только сразу, скачком. </w:t>
      </w:r>
      <w:r>
        <w:rPr>
          <w:rFonts w:ascii="Times New Roman" w:hAnsi="Times New Roman" w:cs="Times New Roman"/>
          <w:sz w:val="28"/>
          <w:szCs w:val="24"/>
        </w:rPr>
        <w:t>На этой основе в [7</w:t>
      </w:r>
      <w:r w:rsidRPr="000C1B1F">
        <w:rPr>
          <w:rFonts w:ascii="Times New Roman" w:hAnsi="Times New Roman" w:cs="Times New Roman"/>
          <w:sz w:val="28"/>
          <w:szCs w:val="24"/>
        </w:rPr>
        <w:t>], отмечается «На сегодняшний день не существует сколько-нибудь разумной рабочей гипотезы, позволяющей объяснить биогенез и запуск механизма биологической эволюции.»</w:t>
      </w:r>
    </w:p>
    <w:p w:rsidR="00FE52BC" w:rsidRPr="00D02803"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Однако, следует принять во внимание, что все существующие представления о механизме эволюции, так или иначе отталкивались от концепций, восходящих к теории Дарвина. Общепринятая на сегодня точка зрения основывается на следующих положениях, сформулированных, в том числе, в [</w:t>
      </w:r>
      <w:r>
        <w:rPr>
          <w:rFonts w:ascii="Times New Roman" w:hAnsi="Times New Roman" w:cs="Times New Roman"/>
          <w:sz w:val="28"/>
          <w:szCs w:val="24"/>
        </w:rPr>
        <w:t>7</w:t>
      </w:r>
      <w:r w:rsidRPr="00D02803">
        <w:rPr>
          <w:rFonts w:ascii="Times New Roman" w:hAnsi="Times New Roman" w:cs="Times New Roman"/>
          <w:sz w:val="28"/>
          <w:szCs w:val="24"/>
        </w:rPr>
        <w:t>]:</w:t>
      </w:r>
    </w:p>
    <w:p w:rsidR="00FE52BC" w:rsidRPr="00D02803"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Наследуется только генетическая информация.</w:t>
      </w:r>
    </w:p>
    <w:p w:rsidR="00FE52BC" w:rsidRPr="00D02803"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Видогенез носит мутационный характер, т.е. новые признаки возникают вследствие модификации генома под воздействие внешних факторов (радиационных, химических и т.д.)</w:t>
      </w:r>
    </w:p>
    <w:p w:rsidR="00FE52BC" w:rsidRPr="00D02803"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Мутации возникают случайным образом.</w:t>
      </w:r>
    </w:p>
    <w:p w:rsidR="00FE52BC" w:rsidRPr="00D02803"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Благоприятные для «выживания» мутации сохраняются.</w:t>
      </w:r>
    </w:p>
    <w:p w:rsidR="00FE52BC" w:rsidRPr="00D02803"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«Дарвиновская» точка зрения на эволюционные процессы исторически возникла первой и первоначально со всей убедительностью описывала наблюдаемые процессы. Поэтому представлялось во многом оправданным применить ее не только к интерпретации происхождения видов, но и распространить на другие области, в частности, применить к изучению социальных процессов, а также к проблеме происхождения жизни в целом.</w:t>
      </w:r>
    </w:p>
    <w:p w:rsidR="00FE52BC" w:rsidRPr="00D02803"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Следовательно, проблему, сформулированную автором [</w:t>
      </w:r>
      <w:r>
        <w:rPr>
          <w:rFonts w:ascii="Times New Roman" w:hAnsi="Times New Roman" w:cs="Times New Roman"/>
          <w:sz w:val="28"/>
          <w:szCs w:val="24"/>
        </w:rPr>
        <w:t>1</w:t>
      </w:r>
      <w:r w:rsidRPr="00D02803">
        <w:rPr>
          <w:rFonts w:ascii="Times New Roman" w:hAnsi="Times New Roman" w:cs="Times New Roman"/>
          <w:sz w:val="28"/>
          <w:szCs w:val="24"/>
        </w:rPr>
        <w:t xml:space="preserve">], можно рассматривать несколько под другим углом. А именно, возникает вопрос, можно ли предложить естественнонаучную концепцию эволюции, альтернативную дарвиновской. </w:t>
      </w:r>
    </w:p>
    <w:p w:rsidR="00FE52BC" w:rsidRPr="00291CBE" w:rsidRDefault="00FE52BC" w:rsidP="00FE52BC">
      <w:pPr>
        <w:spacing w:after="0" w:line="240" w:lineRule="auto"/>
        <w:ind w:firstLine="567"/>
        <w:jc w:val="both"/>
        <w:rPr>
          <w:rFonts w:ascii="Times New Roman" w:hAnsi="Times New Roman" w:cs="Times New Roman"/>
          <w:sz w:val="28"/>
          <w:szCs w:val="24"/>
        </w:rPr>
      </w:pPr>
      <w:r w:rsidRPr="00D02803">
        <w:rPr>
          <w:rFonts w:ascii="Times New Roman" w:hAnsi="Times New Roman" w:cs="Times New Roman"/>
          <w:sz w:val="28"/>
          <w:szCs w:val="24"/>
        </w:rPr>
        <w:t>Применительно к проблеме происхождения жизни такая альтернативная точка зрения была сформулирована в [</w:t>
      </w:r>
      <w:r>
        <w:rPr>
          <w:rFonts w:ascii="Times New Roman" w:hAnsi="Times New Roman" w:cs="Times New Roman"/>
          <w:sz w:val="28"/>
          <w:szCs w:val="24"/>
        </w:rPr>
        <w:t>9,10</w:t>
      </w:r>
      <w:r w:rsidRPr="00D02803">
        <w:rPr>
          <w:rFonts w:ascii="Times New Roman" w:hAnsi="Times New Roman" w:cs="Times New Roman"/>
          <w:sz w:val="28"/>
          <w:szCs w:val="24"/>
        </w:rPr>
        <w:t>]. Есть все основания полагать, что ноосфера (равно</w:t>
      </w:r>
      <w:r w:rsidRPr="00291CBE">
        <w:rPr>
          <w:rFonts w:ascii="Times New Roman" w:hAnsi="Times New Roman" w:cs="Times New Roman"/>
          <w:sz w:val="28"/>
          <w:szCs w:val="24"/>
        </w:rPr>
        <w:t xml:space="preserve"> как и ее относительно самостоятельные фрагменты – социумы, этноса и т.д.) также эволюционирует в соответствии с механизмом, принципиально отличающимся от сценариев, основанных на дарвинистской точке зрения.</w:t>
      </w:r>
    </w:p>
    <w:p w:rsidR="00FE52BC" w:rsidRPr="00291CBE" w:rsidRDefault="00FE52BC" w:rsidP="00FE52BC">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lastRenderedPageBreak/>
        <w:t>Н</w:t>
      </w:r>
      <w:r w:rsidRPr="00291CBE">
        <w:rPr>
          <w:rFonts w:ascii="Times New Roman" w:hAnsi="Times New Roman" w:cs="Times New Roman"/>
          <w:sz w:val="28"/>
          <w:szCs w:val="24"/>
        </w:rPr>
        <w:t xml:space="preserve">ейросетевая модель ноосферы, </w:t>
      </w:r>
      <w:r>
        <w:rPr>
          <w:rFonts w:ascii="Times New Roman" w:hAnsi="Times New Roman" w:cs="Times New Roman"/>
          <w:sz w:val="28"/>
          <w:szCs w:val="24"/>
        </w:rPr>
        <w:t>о которой говорилось выше,</w:t>
      </w:r>
      <w:r w:rsidRPr="00291CBE">
        <w:rPr>
          <w:rFonts w:ascii="Times New Roman" w:hAnsi="Times New Roman" w:cs="Times New Roman"/>
          <w:sz w:val="28"/>
          <w:szCs w:val="24"/>
        </w:rPr>
        <w:t xml:space="preserve"> устанавливает соответствие между нейроном и индивидом (отдельным человеком), а существующие между индивидами информационные связи ставит в соответствие нервным волокнам, связывающим отдельные нейроны между собой. (Подчеркнем, что в теории нейронных сетей нигде не конкретизируется, что сигнал должен иметь какую-либо определенную природу, скажем электрическую.) </w:t>
      </w:r>
    </w:p>
    <w:p w:rsidR="00FE52BC" w:rsidRPr="00291CBE" w:rsidRDefault="00FE52BC" w:rsidP="00FE52BC">
      <w:pPr>
        <w:spacing w:after="0" w:line="240" w:lineRule="auto"/>
        <w:ind w:firstLine="567"/>
        <w:jc w:val="both"/>
        <w:rPr>
          <w:rFonts w:ascii="Times New Roman" w:hAnsi="Times New Roman" w:cs="Times New Roman"/>
          <w:sz w:val="28"/>
          <w:szCs w:val="24"/>
        </w:rPr>
      </w:pPr>
      <w:r w:rsidRPr="00291CBE">
        <w:rPr>
          <w:rFonts w:ascii="Times New Roman" w:hAnsi="Times New Roman" w:cs="Times New Roman"/>
          <w:sz w:val="28"/>
          <w:szCs w:val="24"/>
        </w:rPr>
        <w:t xml:space="preserve">Образованный совокупностью индивидов аналог нейронной сети порождает иное качество, которое можно отождествить с ноосферой в целом (или ее определенным относительно самостоятельным фрагментом, например, этносом). С некоторой долей условности можно утверждать, что он представляет собою некий над-разум, впрочем, корректнее говорить, что любой из индивидов участвует в процессах переработки информации как минимум на двух уровнях – на личностном и на </w:t>
      </w:r>
      <w:proofErr w:type="gramStart"/>
      <w:r w:rsidRPr="00291CBE">
        <w:rPr>
          <w:rFonts w:ascii="Times New Roman" w:hAnsi="Times New Roman" w:cs="Times New Roman"/>
          <w:sz w:val="28"/>
          <w:szCs w:val="24"/>
        </w:rPr>
        <w:t>над-личностном</w:t>
      </w:r>
      <w:proofErr w:type="gramEnd"/>
      <w:r w:rsidRPr="00291CBE">
        <w:rPr>
          <w:rFonts w:ascii="Times New Roman" w:hAnsi="Times New Roman" w:cs="Times New Roman"/>
          <w:sz w:val="28"/>
          <w:szCs w:val="24"/>
        </w:rPr>
        <w:t xml:space="preserve">. </w:t>
      </w:r>
    </w:p>
    <w:p w:rsidR="00FE52BC" w:rsidRDefault="00FE52BC" w:rsidP="00FE52BC">
      <w:pPr>
        <w:spacing w:after="0" w:line="240" w:lineRule="auto"/>
        <w:ind w:firstLine="567"/>
        <w:jc w:val="both"/>
        <w:rPr>
          <w:rFonts w:ascii="Times New Roman" w:hAnsi="Times New Roman" w:cs="Times New Roman"/>
          <w:sz w:val="28"/>
          <w:szCs w:val="24"/>
        </w:rPr>
      </w:pPr>
      <w:r w:rsidRPr="00291CBE">
        <w:rPr>
          <w:rFonts w:ascii="Times New Roman" w:hAnsi="Times New Roman" w:cs="Times New Roman"/>
          <w:sz w:val="28"/>
          <w:szCs w:val="24"/>
        </w:rPr>
        <w:t xml:space="preserve">Говорить о </w:t>
      </w:r>
      <w:proofErr w:type="gramStart"/>
      <w:r w:rsidRPr="00291CBE">
        <w:rPr>
          <w:rFonts w:ascii="Times New Roman" w:hAnsi="Times New Roman" w:cs="Times New Roman"/>
          <w:sz w:val="28"/>
          <w:szCs w:val="24"/>
        </w:rPr>
        <w:t>над-личностном</w:t>
      </w:r>
      <w:proofErr w:type="gramEnd"/>
      <w:r w:rsidRPr="00291CBE">
        <w:rPr>
          <w:rFonts w:ascii="Times New Roman" w:hAnsi="Times New Roman" w:cs="Times New Roman"/>
          <w:sz w:val="28"/>
          <w:szCs w:val="24"/>
        </w:rPr>
        <w:t xml:space="preserve"> уровне переработки информации допустимо из следующих соображений. Точно также как отдельный нейрон </w:t>
      </w:r>
      <w:r>
        <w:rPr>
          <w:rFonts w:ascii="Times New Roman" w:hAnsi="Times New Roman" w:cs="Times New Roman"/>
          <w:sz w:val="28"/>
          <w:szCs w:val="24"/>
        </w:rPr>
        <w:t>только опосредованно</w:t>
      </w:r>
      <w:r w:rsidRPr="00291CBE">
        <w:rPr>
          <w:rFonts w:ascii="Times New Roman" w:hAnsi="Times New Roman" w:cs="Times New Roman"/>
          <w:sz w:val="28"/>
          <w:szCs w:val="24"/>
        </w:rPr>
        <w:t xml:space="preserve"> влияет на мыслительную деятельность головного мозга в целом, так и конкретный индивид только в очень незначительной степени может повлиять на процессы, определяющие функционирование </w:t>
      </w:r>
      <w:r>
        <w:rPr>
          <w:rFonts w:ascii="Times New Roman" w:hAnsi="Times New Roman" w:cs="Times New Roman"/>
          <w:sz w:val="28"/>
          <w:szCs w:val="24"/>
        </w:rPr>
        <w:t xml:space="preserve">глобальной </w:t>
      </w:r>
      <w:r w:rsidRPr="00291CBE">
        <w:rPr>
          <w:rFonts w:ascii="Times New Roman" w:hAnsi="Times New Roman" w:cs="Times New Roman"/>
          <w:sz w:val="28"/>
          <w:szCs w:val="24"/>
        </w:rPr>
        <w:t xml:space="preserve">нейронной сети. </w:t>
      </w:r>
    </w:p>
    <w:p w:rsidR="00FE52BC" w:rsidRPr="00291CBE" w:rsidRDefault="00FE52BC" w:rsidP="00FE52BC">
      <w:pPr>
        <w:spacing w:after="0" w:line="240" w:lineRule="auto"/>
        <w:ind w:firstLine="567"/>
        <w:jc w:val="both"/>
        <w:rPr>
          <w:rFonts w:ascii="Times New Roman" w:hAnsi="Times New Roman" w:cs="Times New Roman"/>
          <w:sz w:val="28"/>
          <w:szCs w:val="24"/>
        </w:rPr>
      </w:pPr>
      <w:r w:rsidRPr="00291CBE">
        <w:rPr>
          <w:rFonts w:ascii="Times New Roman" w:hAnsi="Times New Roman" w:cs="Times New Roman"/>
          <w:sz w:val="28"/>
          <w:szCs w:val="24"/>
        </w:rPr>
        <w:t xml:space="preserve">Напомним, что нейронная сеть является и толерантной к ошибкам, и устойчивой к потере отдельного нейрона. К старости головной мозг теряет до нескольких десятков процентов клеток, но система в целом сохраняет способность функционировать. С точки зрения теории нейронных сетей это интерпретируется через хорошо известный факт: информация хранится не в отдельной «логической ячейке», а в сети в целом. </w:t>
      </w:r>
      <w:r>
        <w:rPr>
          <w:rFonts w:ascii="Times New Roman" w:hAnsi="Times New Roman" w:cs="Times New Roman"/>
          <w:sz w:val="28"/>
          <w:szCs w:val="24"/>
        </w:rPr>
        <w:t>В этом смысле</w:t>
      </w:r>
      <w:r w:rsidRPr="00291CBE">
        <w:rPr>
          <w:rFonts w:ascii="Times New Roman" w:hAnsi="Times New Roman" w:cs="Times New Roman"/>
          <w:sz w:val="28"/>
          <w:szCs w:val="24"/>
        </w:rPr>
        <w:t xml:space="preserve"> нейронн</w:t>
      </w:r>
      <w:r>
        <w:rPr>
          <w:rFonts w:ascii="Times New Roman" w:hAnsi="Times New Roman" w:cs="Times New Roman"/>
          <w:sz w:val="28"/>
          <w:szCs w:val="24"/>
        </w:rPr>
        <w:t>ую</w:t>
      </w:r>
      <w:r w:rsidRPr="00291CBE">
        <w:rPr>
          <w:rFonts w:ascii="Times New Roman" w:hAnsi="Times New Roman" w:cs="Times New Roman"/>
          <w:sz w:val="28"/>
          <w:szCs w:val="24"/>
        </w:rPr>
        <w:t xml:space="preserve"> сеть </w:t>
      </w:r>
      <w:r>
        <w:rPr>
          <w:rFonts w:ascii="Times New Roman" w:hAnsi="Times New Roman" w:cs="Times New Roman"/>
          <w:sz w:val="28"/>
          <w:szCs w:val="24"/>
        </w:rPr>
        <w:t>можно у</w:t>
      </w:r>
      <w:r w:rsidRPr="00291CBE">
        <w:rPr>
          <w:rFonts w:ascii="Times New Roman" w:hAnsi="Times New Roman" w:cs="Times New Roman"/>
          <w:sz w:val="28"/>
          <w:szCs w:val="24"/>
        </w:rPr>
        <w:t>подоб</w:t>
      </w:r>
      <w:r>
        <w:rPr>
          <w:rFonts w:ascii="Times New Roman" w:hAnsi="Times New Roman" w:cs="Times New Roman"/>
          <w:sz w:val="28"/>
          <w:szCs w:val="24"/>
        </w:rPr>
        <w:t>ить</w:t>
      </w:r>
      <w:r w:rsidRPr="00291CBE">
        <w:rPr>
          <w:rFonts w:ascii="Times New Roman" w:hAnsi="Times New Roman" w:cs="Times New Roman"/>
          <w:sz w:val="28"/>
          <w:szCs w:val="24"/>
        </w:rPr>
        <w:t xml:space="preserve"> голограмме (часть голограммы позволяет восстановить то же самое изображение, что и целая, только с ухудшенным качеством). </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 xml:space="preserve">Еще одним важным свойством аналогов нейронных сетей, существующих в обществе, является их быстрая эволюция. Это определяется тем, что для эволюции сети в целом достаточно только структурной перестройки связей, существующих между элементами. Иначе говоря, сеть в целом может эволюционировать, оставляя неизменными свойства (и даже параметры) отдельного элемента. </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 xml:space="preserve">Далее, если принять вывод о существовании аналогии между сообществом и нейронной сетью, то из сказанного вытекает, что «над-разум» может и должен эволюционировать гораздо быстрее, нежели индивиды, т.е. составляющие его элементы. На определенном этапе эволюции более высокий уровень переработки информации начинает влиять на нижележащие. Несколько утрируя, аналог нейронной сети начинает «самостоятельно подбирать» составляющие элементы, обладающие нужными свойствами. Такой выбор, разумеется, не является сознательным. Речь идет о том, что перестраивается система в целом, поэтому ее новому состоянию в наибольшей степени отвечают элементы с трансформированными свойствами. </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lastRenderedPageBreak/>
        <w:t xml:space="preserve">Примером могут служить трансформации, протекающие в любой крупной корпорации, образованной слиянием нескольких однотипных фирм. На начальном этапе фирмы, превратившиеся в структурные подразделения, могут функционировать практически в том же режиме, что и раньше. Однако, по мере того как внутри системы развиваются горизонтальные связи (что в используемых терминах интерпретируется как эволюция объемлющей сети), новые условиях требуют от персонала иных навыков, иного стиля мышления и т.д. Именно такие процесса интерпретируется как «выбор» системой элементов, обладающих новым качеством. </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Более корректные доказательства могут быть даны на основе математических моделей эволюционирующих нейронных сетей, в том числе имеющих реальные физические прототипы. Так, в [</w:t>
      </w:r>
      <w:r>
        <w:rPr>
          <w:rFonts w:ascii="Times New Roman" w:hAnsi="Times New Roman" w:cs="Times New Roman"/>
          <w:sz w:val="28"/>
          <w:szCs w:val="24"/>
        </w:rPr>
        <w:t>9,</w:t>
      </w:r>
      <w:r w:rsidRPr="000053D7">
        <w:rPr>
          <w:rFonts w:ascii="Times New Roman" w:hAnsi="Times New Roman" w:cs="Times New Roman"/>
          <w:sz w:val="28"/>
          <w:szCs w:val="24"/>
        </w:rPr>
        <w:t>10</w:t>
      </w:r>
      <w:r w:rsidRPr="007F2549">
        <w:rPr>
          <w:rFonts w:ascii="Times New Roman" w:hAnsi="Times New Roman" w:cs="Times New Roman"/>
          <w:sz w:val="28"/>
          <w:szCs w:val="24"/>
        </w:rPr>
        <w:t xml:space="preserve">] было показано, что частично диссоциирующие макромолекулы представляют собой прямой аналог нейропроцессора Хопфилда в силу собственных физико-химических свойств, причем системы такого рода обладают способностью эволюционировать. </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Рассмотренный сценарий принципиально отличается от представлений, вытекающих из дарвинистской точки зрения. Действительно, дарвинистская точка зрения базируется на механизмах, связанных со случайными мутациями/флюктуациями. Здесь же эволюция отдельных становится, в определенном смысле, направленной, так как она контролируется объемлющей нейронной сетью, перешедшей до этого в новое состояние.</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Резюмируя, можно сказать, что нейростевой механизм эволюции сложных систем, предложенный в [</w:t>
      </w:r>
      <w:r>
        <w:rPr>
          <w:rFonts w:ascii="Times New Roman" w:hAnsi="Times New Roman" w:cs="Times New Roman"/>
          <w:sz w:val="28"/>
          <w:szCs w:val="24"/>
        </w:rPr>
        <w:t>9,10</w:t>
      </w:r>
      <w:r w:rsidRPr="007F2549">
        <w:rPr>
          <w:rFonts w:ascii="Times New Roman" w:hAnsi="Times New Roman" w:cs="Times New Roman"/>
          <w:sz w:val="28"/>
          <w:szCs w:val="24"/>
        </w:rPr>
        <w:t>], реализуется в два этапа:</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1. Первичной является эволюция аналога нейронной сети, элементами которого являются индивиды (первый этап).</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2. На втором этапе более высокий уровень конвертируется в фильтр, «выбирающий» нужные элементы. Механизм этого отбора остается пока не ясным, но можно априори утверждать, что его скорость значительно выше, чем определяемая случайными мутациями, так как существует дополнительный фактор, формирующий нужное воздействие на элементы системы и фиксирующий вполне определенные изменения.</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Существенно, что первый этап может протекать как скрытый, не воспринимаемый индивидами, составляющими нейронную сеть. В соответствии с [</w:t>
      </w:r>
      <w:r>
        <w:rPr>
          <w:rFonts w:ascii="Times New Roman" w:hAnsi="Times New Roman" w:cs="Times New Roman"/>
          <w:sz w:val="28"/>
          <w:szCs w:val="24"/>
        </w:rPr>
        <w:t>9,10</w:t>
      </w:r>
      <w:r w:rsidRPr="007F2549">
        <w:rPr>
          <w:rFonts w:ascii="Times New Roman" w:hAnsi="Times New Roman" w:cs="Times New Roman"/>
          <w:sz w:val="28"/>
          <w:szCs w:val="24"/>
        </w:rPr>
        <w:t>], второй, быстропротекающий этап для наблюдателя имеет все признаки качественного скачка (ароморфоза). Примером такого ароморфоза, по-видимому, является «греческое чудо».</w:t>
      </w:r>
    </w:p>
    <w:p w:rsidR="00FE52BC" w:rsidRPr="007F2549" w:rsidRDefault="00FE52BC" w:rsidP="00FE52BC">
      <w:pPr>
        <w:spacing w:after="0" w:line="240" w:lineRule="auto"/>
        <w:ind w:firstLine="567"/>
        <w:jc w:val="both"/>
        <w:rPr>
          <w:rFonts w:ascii="Times New Roman" w:hAnsi="Times New Roman" w:cs="Times New Roman"/>
          <w:sz w:val="28"/>
          <w:szCs w:val="24"/>
        </w:rPr>
      </w:pPr>
      <w:r w:rsidRPr="007F2549">
        <w:rPr>
          <w:rFonts w:ascii="Times New Roman" w:hAnsi="Times New Roman" w:cs="Times New Roman"/>
          <w:sz w:val="28"/>
          <w:szCs w:val="24"/>
        </w:rPr>
        <w:t>Следовательно, для того, чтобы его повторить, требуется отыскать (или создать) механизм «программирования» объемлющей нейронной сети.</w:t>
      </w:r>
      <w:r>
        <w:rPr>
          <w:rFonts w:ascii="Times New Roman" w:hAnsi="Times New Roman" w:cs="Times New Roman"/>
          <w:sz w:val="28"/>
          <w:szCs w:val="24"/>
        </w:rPr>
        <w:t xml:space="preserve">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Вопрос о взаимосвязи между информацией, хранимой в надличностной сети и коллективным бессознательным решить до конца пока не удается. Это во многом обуславливается различиями в подходах, терминологии и т.д. Тем не менее, представляется очевидным, что существует определенная связь между процессами, протекающими на надличностном уровне переработки информации, и коллективным бессознательным.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lastRenderedPageBreak/>
        <w:t>Это, в частности, позволяет утверждать, что существуют механизмы воздействия объемлющей нейронной сети на индивида, сходные с проявлениями коллективного бессознательного. Дополнительные механизмы воздействия объемлющей нейронной сети на индивида связаны с такими факторами как «диктат среды». Последний выражается, в частности, в необходимости подстраиваться под принятые окружением правила поведения, воззрения и традиции. Можно предложить еще несколько механизмов, но все они будут иметь общие черты с уже упомянутыми: воздействие на индивида со стороны объемлющей сети обязательно имеет информационную природу.</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Сделанный вывод позволяет, в частности, уточнить определение использованных выше понятий смыслового кода, или фундаментального </w:t>
      </w:r>
      <w:r w:rsidRPr="00CD254F">
        <w:rPr>
          <w:rFonts w:ascii="Times New Roman" w:hAnsi="Times New Roman" w:cs="Times New Roman"/>
          <w:i/>
          <w:sz w:val="28"/>
          <w:szCs w:val="24"/>
        </w:rPr>
        <w:t>смысла</w:t>
      </w:r>
      <w:r w:rsidRPr="002A3EF4">
        <w:rPr>
          <w:rFonts w:ascii="Times New Roman" w:hAnsi="Times New Roman" w:cs="Times New Roman"/>
          <w:sz w:val="28"/>
          <w:szCs w:val="24"/>
        </w:rPr>
        <w:t>.</w:t>
      </w:r>
      <w:r>
        <w:rPr>
          <w:rFonts w:ascii="Times New Roman" w:hAnsi="Times New Roman" w:cs="Times New Roman"/>
          <w:sz w:val="28"/>
          <w:szCs w:val="24"/>
        </w:rPr>
        <w:t xml:space="preserve"> (Это понятие использовалось в разделах, где обсуждалась потеря проектности.)</w:t>
      </w:r>
      <w:r w:rsidRPr="002A3EF4">
        <w:rPr>
          <w:rFonts w:ascii="Times New Roman" w:hAnsi="Times New Roman" w:cs="Times New Roman"/>
          <w:sz w:val="28"/>
          <w:szCs w:val="24"/>
        </w:rPr>
        <w:t xml:space="preserve"> А именно, смысловым кодом общества целесообразно называть ту информацию, которая заложена в надличностный уровень переработки информации, и которая оказывает перманентное мотивирующее воздействие на поведение индивидов.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Следовательно, разработав и получив средства, обеспечивающие запись информации в надличностные структуры, можно создать новые методы управления неэкономического характера.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Процессы записи информации в надличностный уровень, с очевидностью, протекали и в прошлом, протекают и в настоящее время. В противном случае не существовали бы такие устойчивые информационные структуры как совокупность воззрений, выражаемая термином «права человека». Однако до последнего времени запись информации на рассматриваемый уровень протекала или спонтанно, или на эмпирической основе, разрабатываемой, например, применительно к потребностям технологий манипуляции массовым сознанием.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Рассмотрим общий механизм генерации любых смысловых кодов и/или иных информационных объектов в обществе. </w:t>
      </w:r>
    </w:p>
    <w:p w:rsidR="00FE52BC"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В первом приближении его можно описать при помощи схемы рис.</w:t>
      </w:r>
      <w:r>
        <w:rPr>
          <w:rFonts w:ascii="Times New Roman" w:hAnsi="Times New Roman" w:cs="Times New Roman"/>
          <w:sz w:val="28"/>
          <w:szCs w:val="24"/>
        </w:rPr>
        <w:t>22</w:t>
      </w:r>
      <w:r w:rsidRPr="002A3EF4">
        <w:rPr>
          <w:rFonts w:ascii="Times New Roman" w:hAnsi="Times New Roman" w:cs="Times New Roman"/>
          <w:sz w:val="28"/>
          <w:szCs w:val="24"/>
        </w:rPr>
        <w:t xml:space="preserve">.1. В соответствии с этой схемой к источнику – генератору новой информации (1) поступают сведения, отражающие поведение объектов наблюдения (2), которые затем перерабатываются (1), преобразуясь, например, в новое знание. Эта часть схемы, очевидно, отображает процесс сбора и создания информации в самой обшей форме, в частности, генерацию нового знания в естественных науках. Однако, если объекты наблюдения сами обладают способностью получать и обрабатывать информацию (например, являются личностями), то в рассматриваемой схеме, очевидно, возникает петля обратной связи (выделенные линии). </w:t>
      </w:r>
    </w:p>
    <w:p w:rsidR="00FE52BC"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При условии, что информация, генерируемая (1) ассимилируется совокупностью объектов (2), то она трансформирует их поведение. Классическим примером генерации информационного объекта по такой схеме является смысловой код, характеризуемый термином «права человека», которые уже упоминались выше. </w:t>
      </w:r>
    </w:p>
    <w:p w:rsidR="00FE52BC" w:rsidRPr="002A3EF4" w:rsidRDefault="00FE52BC" w:rsidP="00FE52BC">
      <w:pPr>
        <w:spacing w:after="0" w:line="240" w:lineRule="auto"/>
        <w:ind w:firstLine="567"/>
        <w:jc w:val="both"/>
        <w:rPr>
          <w:rFonts w:ascii="Times New Roman" w:hAnsi="Times New Roman" w:cs="Times New Roman"/>
          <w:sz w:val="28"/>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4864" behindDoc="0" locked="0" layoutInCell="1" allowOverlap="1">
                <wp:simplePos x="0" y="0"/>
                <wp:positionH relativeFrom="column">
                  <wp:posOffset>1077595</wp:posOffset>
                </wp:positionH>
                <wp:positionV relativeFrom="paragraph">
                  <wp:posOffset>31115</wp:posOffset>
                </wp:positionV>
                <wp:extent cx="3566795" cy="2752725"/>
                <wp:effectExtent l="5080" t="45085" r="38100" b="50165"/>
                <wp:wrapNone/>
                <wp:docPr id="671" name="Группа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95" cy="2752725"/>
                          <a:chOff x="2618" y="7444"/>
                          <a:chExt cx="5617" cy="4335"/>
                        </a:xfrm>
                      </wpg:grpSpPr>
                      <wpg:grpSp>
                        <wpg:cNvPr id="672" name="Group 208"/>
                        <wpg:cNvGrpSpPr>
                          <a:grpSpLocks/>
                        </wpg:cNvGrpSpPr>
                        <wpg:grpSpPr bwMode="auto">
                          <a:xfrm>
                            <a:off x="4395" y="9799"/>
                            <a:ext cx="3840" cy="1980"/>
                            <a:chOff x="3540" y="9375"/>
                            <a:chExt cx="3840" cy="1980"/>
                          </a:xfrm>
                        </wpg:grpSpPr>
                        <wps:wsp>
                          <wps:cNvPr id="673" name="Text Box 209"/>
                          <wps:cNvSpPr txBox="1">
                            <a:spLocks noChangeArrowheads="1"/>
                          </wps:cNvSpPr>
                          <wps:spPr bwMode="auto">
                            <a:xfrm>
                              <a:off x="3540" y="10065"/>
                              <a:ext cx="1065" cy="84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34E3" w:rsidRPr="009A6B7D" w:rsidRDefault="00F034E3" w:rsidP="00FE52BC">
                                <w:pPr>
                                  <w:rPr>
                                    <w:sz w:val="32"/>
                                    <w:szCs w:val="32"/>
                                  </w:rPr>
                                </w:pPr>
                                <w:r>
                                  <w:rPr>
                                    <w:sz w:val="32"/>
                                    <w:szCs w:val="32"/>
                                  </w:rPr>
                                  <w:t>2</w:t>
                                </w:r>
                              </w:p>
                            </w:txbxContent>
                          </wps:txbx>
                          <wps:bodyPr rot="0" vert="horz" wrap="square" lIns="91440" tIns="45720" rIns="91440" bIns="45720" anchor="t" anchorCtr="0" upright="1">
                            <a:noAutofit/>
                          </wps:bodyPr>
                        </wps:wsp>
                        <wps:wsp>
                          <wps:cNvPr id="674" name="Text Box 210"/>
                          <wps:cNvSpPr txBox="1">
                            <a:spLocks noChangeArrowheads="1"/>
                          </wps:cNvSpPr>
                          <wps:spPr bwMode="auto">
                            <a:xfrm>
                              <a:off x="4125" y="10305"/>
                              <a:ext cx="1065" cy="84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34E3" w:rsidRPr="009A6B7D" w:rsidRDefault="00F034E3" w:rsidP="00FE52BC">
                                <w:pPr>
                                  <w:rPr>
                                    <w:sz w:val="32"/>
                                    <w:szCs w:val="32"/>
                                  </w:rPr>
                                </w:pPr>
                                <w:r>
                                  <w:rPr>
                                    <w:sz w:val="32"/>
                                    <w:szCs w:val="32"/>
                                  </w:rPr>
                                  <w:t>2</w:t>
                                </w:r>
                              </w:p>
                            </w:txbxContent>
                          </wps:txbx>
                          <wps:bodyPr rot="0" vert="horz" wrap="square" lIns="91440" tIns="45720" rIns="91440" bIns="45720" anchor="t" anchorCtr="0" upright="1">
                            <a:noAutofit/>
                          </wps:bodyPr>
                        </wps:wsp>
                        <wps:wsp>
                          <wps:cNvPr id="675" name="Text Box 211"/>
                          <wps:cNvSpPr txBox="1">
                            <a:spLocks noChangeArrowheads="1"/>
                          </wps:cNvSpPr>
                          <wps:spPr bwMode="auto">
                            <a:xfrm>
                              <a:off x="4875" y="9855"/>
                              <a:ext cx="1065" cy="84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34E3" w:rsidRPr="009A6B7D" w:rsidRDefault="00F034E3" w:rsidP="00FE52BC">
                                <w:pPr>
                                  <w:rPr>
                                    <w:sz w:val="32"/>
                                    <w:szCs w:val="32"/>
                                  </w:rPr>
                                </w:pPr>
                                <w:r>
                                  <w:rPr>
                                    <w:sz w:val="32"/>
                                    <w:szCs w:val="32"/>
                                  </w:rPr>
                                  <w:t>2</w:t>
                                </w:r>
                              </w:p>
                            </w:txbxContent>
                          </wps:txbx>
                          <wps:bodyPr rot="0" vert="horz" wrap="square" lIns="91440" tIns="45720" rIns="91440" bIns="45720" anchor="t" anchorCtr="0" upright="1">
                            <a:noAutofit/>
                          </wps:bodyPr>
                        </wps:wsp>
                        <wps:wsp>
                          <wps:cNvPr id="676" name="Text Box 212"/>
                          <wps:cNvSpPr txBox="1">
                            <a:spLocks noChangeArrowheads="1"/>
                          </wps:cNvSpPr>
                          <wps:spPr bwMode="auto">
                            <a:xfrm>
                              <a:off x="5445" y="10515"/>
                              <a:ext cx="1065" cy="84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34E3" w:rsidRPr="009A6B7D" w:rsidRDefault="00F034E3" w:rsidP="00FE52BC">
                                <w:pPr>
                                  <w:rPr>
                                    <w:sz w:val="32"/>
                                    <w:szCs w:val="32"/>
                                  </w:rPr>
                                </w:pPr>
                                <w:r>
                                  <w:rPr>
                                    <w:sz w:val="32"/>
                                    <w:szCs w:val="32"/>
                                  </w:rPr>
                                  <w:t>2</w:t>
                                </w:r>
                              </w:p>
                            </w:txbxContent>
                          </wps:txbx>
                          <wps:bodyPr rot="0" vert="horz" wrap="square" lIns="91440" tIns="45720" rIns="91440" bIns="45720" anchor="t" anchorCtr="0" upright="1">
                            <a:noAutofit/>
                          </wps:bodyPr>
                        </wps:wsp>
                        <wps:wsp>
                          <wps:cNvPr id="677" name="Text Box 213"/>
                          <wps:cNvSpPr txBox="1">
                            <a:spLocks noChangeArrowheads="1"/>
                          </wps:cNvSpPr>
                          <wps:spPr bwMode="auto">
                            <a:xfrm>
                              <a:off x="5670" y="9375"/>
                              <a:ext cx="1065" cy="84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34E3" w:rsidRPr="009A6B7D" w:rsidRDefault="00F034E3" w:rsidP="00FE52BC">
                                <w:pPr>
                                  <w:rPr>
                                    <w:sz w:val="32"/>
                                    <w:szCs w:val="32"/>
                                  </w:rPr>
                                </w:pPr>
                                <w:r>
                                  <w:rPr>
                                    <w:sz w:val="32"/>
                                    <w:szCs w:val="32"/>
                                  </w:rPr>
                                  <w:t>2</w:t>
                                </w:r>
                              </w:p>
                            </w:txbxContent>
                          </wps:txbx>
                          <wps:bodyPr rot="0" vert="horz" wrap="square" lIns="91440" tIns="45720" rIns="91440" bIns="45720" anchor="t" anchorCtr="0" upright="1">
                            <a:noAutofit/>
                          </wps:bodyPr>
                        </wps:wsp>
                        <wps:wsp>
                          <wps:cNvPr id="678" name="Text Box 214"/>
                          <wps:cNvSpPr txBox="1">
                            <a:spLocks noChangeArrowheads="1"/>
                          </wps:cNvSpPr>
                          <wps:spPr bwMode="auto">
                            <a:xfrm>
                              <a:off x="6315" y="10065"/>
                              <a:ext cx="1065" cy="84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34E3" w:rsidRPr="009A6B7D" w:rsidRDefault="00F034E3" w:rsidP="00FE52BC">
                                <w:pPr>
                                  <w:rPr>
                                    <w:sz w:val="32"/>
                                    <w:szCs w:val="32"/>
                                  </w:rPr>
                                </w:pPr>
                                <w:r>
                                  <w:rPr>
                                    <w:sz w:val="32"/>
                                    <w:szCs w:val="32"/>
                                  </w:rPr>
                                  <w:t>2</w:t>
                                </w:r>
                              </w:p>
                            </w:txbxContent>
                          </wps:txbx>
                          <wps:bodyPr rot="0" vert="horz" wrap="square" lIns="91440" tIns="45720" rIns="91440" bIns="45720" anchor="t" anchorCtr="0" upright="1">
                            <a:noAutofit/>
                          </wps:bodyPr>
                        </wps:wsp>
                      </wpg:grpSp>
                      <wps:wsp>
                        <wps:cNvPr id="679" name="AutoShape 215"/>
                        <wps:cNvCnPr>
                          <a:cxnSpLocks noChangeShapeType="1"/>
                        </wps:cNvCnPr>
                        <wps:spPr bwMode="auto">
                          <a:xfrm flipH="1" flipV="1">
                            <a:off x="3660" y="10009"/>
                            <a:ext cx="735" cy="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AutoShape 216"/>
                        <wps:cNvCnPr>
                          <a:cxnSpLocks noChangeShapeType="1"/>
                        </wps:cNvCnPr>
                        <wps:spPr bwMode="auto">
                          <a:xfrm flipH="1" flipV="1">
                            <a:off x="4170" y="10009"/>
                            <a:ext cx="81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AutoShape 217"/>
                        <wps:cNvCnPr>
                          <a:cxnSpLocks noChangeShapeType="1"/>
                        </wps:cNvCnPr>
                        <wps:spPr bwMode="auto">
                          <a:xfrm flipH="1" flipV="1">
                            <a:off x="4770" y="9713"/>
                            <a:ext cx="960" cy="7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2" name="AutoShape 218"/>
                        <wps:cNvCnPr>
                          <a:cxnSpLocks noChangeShapeType="1"/>
                        </wps:cNvCnPr>
                        <wps:spPr bwMode="auto">
                          <a:xfrm flipH="1" flipV="1">
                            <a:off x="4770" y="10009"/>
                            <a:ext cx="1530" cy="1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AutoShape 219"/>
                        <wps:cNvCnPr>
                          <a:cxnSpLocks noChangeShapeType="1"/>
                        </wps:cNvCnPr>
                        <wps:spPr bwMode="auto">
                          <a:xfrm flipH="1" flipV="1">
                            <a:off x="4770" y="9540"/>
                            <a:ext cx="2400" cy="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AutoShape 220"/>
                        <wps:cNvCnPr>
                          <a:cxnSpLocks noChangeShapeType="1"/>
                        </wps:cNvCnPr>
                        <wps:spPr bwMode="auto">
                          <a:xfrm flipH="1" flipV="1">
                            <a:off x="4770" y="9345"/>
                            <a:ext cx="175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AutoShape 221"/>
                        <wps:cNvSpPr>
                          <a:spLocks noChangeArrowheads="1"/>
                        </wps:cNvSpPr>
                        <wps:spPr bwMode="auto">
                          <a:xfrm rot="1762036">
                            <a:off x="6690" y="8813"/>
                            <a:ext cx="675" cy="900"/>
                          </a:xfrm>
                          <a:prstGeom prst="downArrow">
                            <a:avLst>
                              <a:gd name="adj1" fmla="val 50000"/>
                              <a:gd name="adj2" fmla="val 33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cNvPr id="686" name="Group 222"/>
                        <wpg:cNvGrpSpPr>
                          <a:grpSpLocks/>
                        </wpg:cNvGrpSpPr>
                        <wpg:grpSpPr bwMode="auto">
                          <a:xfrm>
                            <a:off x="2618" y="7444"/>
                            <a:ext cx="5512" cy="2565"/>
                            <a:chOff x="2198" y="6885"/>
                            <a:chExt cx="5512" cy="2565"/>
                          </a:xfrm>
                        </wpg:grpSpPr>
                        <wpg:grpSp>
                          <wpg:cNvPr id="687" name="Group 223"/>
                          <wpg:cNvGrpSpPr>
                            <a:grpSpLocks/>
                          </wpg:cNvGrpSpPr>
                          <wpg:grpSpPr bwMode="auto">
                            <a:xfrm>
                              <a:off x="3353" y="6885"/>
                              <a:ext cx="2820" cy="1335"/>
                              <a:chOff x="3735" y="7515"/>
                              <a:chExt cx="2820" cy="1335"/>
                            </a:xfrm>
                          </wpg:grpSpPr>
                          <wps:wsp>
                            <wps:cNvPr id="688" name="AutoShape 224"/>
                            <wps:cNvSpPr>
                              <a:spLocks noChangeArrowheads="1"/>
                            </wps:cNvSpPr>
                            <wps:spPr bwMode="auto">
                              <a:xfrm rot="80270303">
                                <a:off x="5126" y="7031"/>
                                <a:ext cx="945" cy="1913"/>
                              </a:xfrm>
                              <a:prstGeom prst="curvedLeftArrow">
                                <a:avLst>
                                  <a:gd name="adj1" fmla="val 33327"/>
                                  <a:gd name="adj2" fmla="val 73813"/>
                                  <a:gd name="adj3" fmla="val 424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 name="Text Box 225"/>
                            <wps:cNvSpPr txBox="1">
                              <a:spLocks noChangeArrowheads="1"/>
                            </wps:cNvSpPr>
                            <wps:spPr bwMode="auto">
                              <a:xfrm>
                                <a:off x="3735" y="7695"/>
                                <a:ext cx="1440" cy="1155"/>
                              </a:xfrm>
                              <a:prstGeom prst="rect">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34E3" w:rsidRPr="009A6B7D" w:rsidRDefault="00F034E3" w:rsidP="00FE52BC">
                                  <w:pPr>
                                    <w:rPr>
                                      <w:sz w:val="32"/>
                                      <w:szCs w:val="32"/>
                                    </w:rPr>
                                  </w:pPr>
                                  <w:r>
                                    <w:rPr>
                                      <w:sz w:val="32"/>
                                      <w:szCs w:val="32"/>
                                    </w:rPr>
                                    <w:t>1</w:t>
                                  </w:r>
                                </w:p>
                              </w:txbxContent>
                            </wps:txbx>
                            <wps:bodyPr rot="0" vert="horz" wrap="square" lIns="91440" tIns="45720" rIns="91440" bIns="45720" anchor="t" anchorCtr="0" upright="1">
                              <a:noAutofit/>
                            </wps:bodyPr>
                          </wps:wsp>
                        </wpg:grpSp>
                        <wps:wsp>
                          <wps:cNvPr id="690" name="Text Box 226"/>
                          <wps:cNvSpPr txBox="1">
                            <a:spLocks noChangeArrowheads="1"/>
                          </wps:cNvSpPr>
                          <wps:spPr bwMode="auto">
                            <a:xfrm>
                              <a:off x="5760" y="7725"/>
                              <a:ext cx="1950" cy="82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F034E3" w:rsidRPr="009A6B7D" w:rsidRDefault="00F034E3" w:rsidP="00FE52BC">
                                <w:pPr>
                                  <w:jc w:val="center"/>
                                  <w:rPr>
                                    <w:sz w:val="36"/>
                                    <w:szCs w:val="36"/>
                                  </w:rPr>
                                </w:pPr>
                                <w:r w:rsidRPr="009A6B7D">
                                  <w:rPr>
                                    <w:sz w:val="36"/>
                                    <w:szCs w:val="36"/>
                                  </w:rPr>
                                  <w:t>Фильтр</w:t>
                                </w:r>
                              </w:p>
                            </w:txbxContent>
                          </wps:txbx>
                          <wps:bodyPr rot="0" vert="horz" wrap="square" lIns="91440" tIns="45720" rIns="91440" bIns="45720" anchor="t" anchorCtr="0" upright="1">
                            <a:noAutofit/>
                          </wps:bodyPr>
                        </wps:wsp>
                        <wps:wsp>
                          <wps:cNvPr id="691" name="AutoShape 227"/>
                          <wps:cNvSpPr>
                            <a:spLocks noChangeArrowheads="1"/>
                          </wps:cNvSpPr>
                          <wps:spPr bwMode="auto">
                            <a:xfrm rot="16200000">
                              <a:off x="1819" y="7620"/>
                              <a:ext cx="1913" cy="1155"/>
                            </a:xfrm>
                            <a:prstGeom prst="curvedDownArrow">
                              <a:avLst>
                                <a:gd name="adj1" fmla="val 33126"/>
                                <a:gd name="adj2" fmla="val 6625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2" name="Text Box 228"/>
                          <wps:cNvSpPr txBox="1">
                            <a:spLocks noChangeArrowheads="1"/>
                          </wps:cNvSpPr>
                          <wps:spPr bwMode="auto">
                            <a:xfrm>
                              <a:off x="2400" y="8625"/>
                              <a:ext cx="1950" cy="82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F034E3" w:rsidRPr="009A6B7D" w:rsidRDefault="00F034E3" w:rsidP="00FE52BC">
                                <w:pPr>
                                  <w:jc w:val="center"/>
                                  <w:rPr>
                                    <w:sz w:val="36"/>
                                    <w:szCs w:val="36"/>
                                  </w:rPr>
                                </w:pPr>
                                <w:r w:rsidRPr="009A6B7D">
                                  <w:rPr>
                                    <w:sz w:val="36"/>
                                    <w:szCs w:val="36"/>
                                  </w:rPr>
                                  <w:t>Фильтр</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71" o:spid="_x0000_s1216" style="position:absolute;left:0;text-align:left;margin-left:84.85pt;margin-top:2.45pt;width:280.85pt;height:216.75pt;z-index:251684864;mso-position-horizontal-relative:text;mso-position-vertical-relative:text" coordorigin="2618,7444" coordsize="5617,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oAmQgAAF9EAAAOAAAAZHJzL2Uyb0RvYy54bWzsXFmO20YQ/Q+QOxD8H4v7IlhjONKME8BJ&#10;DNhxvntISmJCkQxJjTQJAgTIEXKR3CBXsG+UqupFpBYv45HGA9MGBty62V18/fp1VbUeP1kvMu06&#10;qeq0yEe6+cjQtSSPijjNZyP9p1eXZ4Gu1Q3LY5YVeTLSb5Jaf3L+9VePV+UwsYp5kcVJpUEleT1c&#10;lSN93jTlcDCoo3myYPWjokxyuDktqgVr4LSaDeKKraD2RTawDMMbrIoqLqsiSuoark74Tf2c6p9O&#10;k6j5cTqtk0bLRjq0raG/Ff29wr+D88dsOKtYOU8j0Qx2i1YsWJrDS1VVE9YwbVmlO1Ut0qgq6mLa&#10;PIqKxaCYTtMooT5Ab0xjqzfPqmJZUl9mw9WsVGYC027Z6dbVRj9cv6i0NB7pnm/qWs4W8JHe/PP2&#10;r7d/v/kP/v+r4XWw0qqcDeHhZ1X5snxR8a7C4fMi+rWG24Pt+3g+4w9rV6vvixjqZcumICutp9UC&#10;q4D+a2v6GDfqYyTrRovgou16nh+6uhbBPct3Ld9y+eeK5vBNsZzlmQAvuO07jiPvXYjyrmf6vLBj&#10;21RywIb8xdRY0TjeMzpRnVQWsaRF6EtolhEc2xSOjV2GLoV+GPIuKYMEDiAYrWGGgUCuMoXt4k0s&#10;Z/vKTNIU9k7Jg6aAUVhvgFZ/GtBezlmZEH5rxI4yqy3N+gr79k2xBstSZ1clPYgI05o13IC+EmBq&#10;DjQtL8Zzls+Sp1VVrOYJi6GFBE/4pKoofsd6WGMl70OeMpsJXCLsJu1t4hWyN5oPMS7xw4ZlVTfP&#10;kmKh4cFIr4BnqJ3s+nnd8EflI4jzusjS+DLNMjpBbkvGWaVdM2AlFkVJ3nhUPFsuYKTw675rGOIr&#10;w2VEPD0uW0IMibVQuzovyHJtBeMngD5x473j7VnDDdx+c3jrNy/SBtg8SxcjPYDWy/bjh7rIY7AL&#10;GzYszfgxmDPL8VJCPA2Gw5NiCVW8nMcrLU7RtFZghzDI4xRI2w4MzwhhVLNsBrNN1FS6VhXNz2kz&#10;J6ghhxy08G4/sZuHLMyGLCvnjNtcPQhN7tpdtZa+QqsjhEeEIAdjs75aE8v6PmeQenhVxDeAUGg/&#10;ESDMoXAwL6rfdW0F89FIr39bsirRtey7HFAemg6O8IZOHNe34KRq37lq32F5BFWN9AZsRYfjhk96&#10;y7JKZ3N4EzdHXjwFTp6mhFkcNbxVxOdEBbz5J+AEZ5cTTPo4rYF9Gk5wTJhokEpNwzZ6TuBDoOcE&#10;JJYjcYJQFXL09ZwgBCkMQy5INzrBFGJUTfYn4oQAVBXJq8DtKaGnBFpNkp45EiUoOdzLhM7SwdtD&#10;CZaUVLDGON3SwXUcKRNcs+eEnhOOzQl8zb8R6b1MEDIBFoQ7MsG+H07w/G0vTO9N6L0JR1s5BEoN&#10;9zKhIxPAY7RDCeQhPrk3wbNBHHBvQu9hlL7N3ptwPG9CoOTwQ+GETTjmZN7GUPIDuj/Jd6xZXMQL&#10;ghjnPMgVrXMR5FKxB3r81U0JAa1O6IEXwfKHQw/aNEvLb7EgHb2WflgRCLM9j+sHcN3ziAh4x0U8&#10;y4cgFkUjQlvGAGQYTYYaRDSibiqGTt5xkecQmCgq7us9EJvICwxM0FqWBw5CF/yf5EbvxA2q2ZWK&#10;WaDjnLvO0SPefgwilsLRv8fprzVktaZKIYaTJeDoHumLJAYXdwLufDzioRMRFlg3IiaAJqBg6h+h&#10;EV4EF4Fz5ljexZljTCZnTy/Hzpl3afruxJ6MxxPzT2y86QznaRwnOXZOBnZN58PiWSLEzEOyKrSr&#10;DDXo1s5d/2uIXoAxoKnU6C3/Px+K2DvEB7jTT4V0WDSImbCNdK+lju8H6Y4plPIepEPgiiMdgxwc&#10;ET3Se6TLHA/iXxjjgqllVBm08B6kq3Ab+IbuCem+XBP6Jq1KN5QeIttjQN/3aUQCf/RA74H+PqCr&#10;rJQ2pasY0v0DfQ+lmy6IFp674tg91nv5sp3qdojUVapQG+sqOHL/WA8x74rEs9TplgPKmENdpA/0&#10;tN4r9VaO6iGoqwyYFtS5AL7XNamj9IsNAa8O1GHNJdakYhT0SO+R/gFIB9Bw72wb6cqVLaK45IG4&#10;y7RPHi8zfc8yQIJg9cLr4nkhMDbI8CDYVugepn2gQg+Vu+OAQo+LVU5ZqVQz+VrwFbNYdJXFv6DT&#10;Z5FBejkkcmoqp7D7DGi7zTM2/hMrYFEjjDDp7SEDtX0vddtFc0n/ROGOi+YOvDy3yfPc6xHZimEm&#10;7DWkQX52CZAikx2XnJQEr5acKhtB5Idbwvd6vFT5PSnvUni4rgnooWx5V+Yyq/xwC3LGCeNeEAgW&#10;j+YXMlV+p6Qi8o1vlqeyHjSFCsJKU4gI7PFMAVn9oA5hbG66JE1hBZgeS6nyIvefDZUpbPKk4qpb&#10;5W1sTLFb8qApTpEqH6hAVpsqtyNZR6LKwLB8SIG121wJSAHQo/EMmxi75c3AfBiyechpVFluw1nC&#10;Qx0tq+skfp5Mm4+hTCBDi/w576BMH9LehZelTb0AlA2tOhZ4j78kWv1is8oDFefZZJDyXURCUp8u&#10;XWzDOh7s8OnKaMrsp5Fj8uzSwyPn03eaODSc2/s9PBnMgQ0ZrZ0msI5Voqe762GPnOh3m3T383we&#10;u00CMQk/nMzyjd44VYQMtf92rgifHk7OEa4vwr++2usoFY0JKRN8dg04gR2HIpq1tUMPsM2W80CX&#10;HmiDl1xfyC1tFAO9NT3se/unkdMdLFTU1q1Aya6HkliBAD7+1q1wX+CNC7XWCDqSRjVhNU/4xPrF&#10;et4MTJj3UaPCza2pFqUpF6nvnWq5SJ185LretlEh0/zeFqCddb3nWa4Qz+1nOiL1i1v7f7EiNVTx&#10;vJZIbYfzTidSeewCRk4ACN0eOf0EdAt1fKcTEH0S5NSHMgG11Rwdw69YkEQQv7iBP5PRPqf8qM3v&#10;gpz/DwAA//8DAFBLAwQUAAYACAAAACEAy2BBEOAAAAAJAQAADwAAAGRycy9kb3ducmV2LnhtbEyP&#10;TUvDQBCG74L/YRnBm93ExH7EbEop6qkItoJ4m2anSWh2N2S3SfrvHU96fHhf3nkmX0+mFQP1vnFW&#10;QTyLQJAtnW5speDz8PqwBOEDWo2ts6TgSh7Wxe1Njpl2o/2gYR8qwSPWZ6igDqHLpPRlTQb9zHVk&#10;OTu53mBg7Cupexx53LTyMYrm0mBj+UKNHW1rKs/7i1HwNuK4SeKXYXc+ba/fh6f3r11MSt3fTZtn&#10;EIGm8FeGX31Wh4Kdju5itRct83y14KqCdAWC80USpyCOzMkyBVnk8v8HxQ8AAAD//wMAUEsBAi0A&#10;FAAGAAgAAAAhALaDOJL+AAAA4QEAABMAAAAAAAAAAAAAAAAAAAAAAFtDb250ZW50X1R5cGVzXS54&#10;bWxQSwECLQAUAAYACAAAACEAOP0h/9YAAACUAQAACwAAAAAAAAAAAAAAAAAvAQAAX3JlbHMvLnJl&#10;bHNQSwECLQAUAAYACAAAACEAND6KAJkIAABfRAAADgAAAAAAAAAAAAAAAAAuAgAAZHJzL2Uyb0Rv&#10;Yy54bWxQSwECLQAUAAYACAAAACEAy2BBEOAAAAAJAQAADwAAAAAAAAAAAAAAAADzCgAAZHJzL2Rv&#10;d25yZXYueG1sUEsFBgAAAAAEAAQA8wAAAAAMAAAAAA==&#10;">
                <v:group id="Group 208" o:spid="_x0000_s1217" style="position:absolute;left:4395;top:9799;width:3840;height:1980" coordorigin="3540,9375" coordsize="384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209" o:spid="_x0000_s1218" type="#_x0000_t202" style="position:absolute;left:3540;top:10065;width:10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tQcUA&#10;AADcAAAADwAAAGRycy9kb3ducmV2LnhtbESPQWsCMRSE74X+h/AKvdVsK2hdjSIWQXpqd4t6fGye&#10;m7Wbl2WTuum/bwqCx2FmvmEWq2hbcaHeN44VPI8yEMSV0w3XCr7K7dMrCB+QNbaOScEveVgt7+8W&#10;mGs38CddilCLBGGfowITQpdL6StDFv3IdcTJO7neYkiyr6XucUhw28qXLJtIiw2nBYMdbQxV38WP&#10;VVDu3zfRvPGhiufhY1aUuxOtj0o9PsT1HESgGG7ha3unFUymY/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G1BxQAAANwAAAAPAAAAAAAAAAAAAAAAAJgCAABkcnMv&#10;ZG93bnJldi54bWxQSwUGAAAAAAQABAD1AAAAigMAAAAA&#10;" fillcolor="#538135 [2409]" strokecolor="#f2f2f2 [3041]" strokeweight="3pt">
                    <v:shadow on="t" color="#1f4d78 [1604]" opacity=".5" offset="1pt"/>
                    <v:textbox>
                      <w:txbxContent>
                        <w:p w:rsidR="00F034E3" w:rsidRPr="009A6B7D" w:rsidRDefault="00F034E3" w:rsidP="00FE52BC">
                          <w:pPr>
                            <w:rPr>
                              <w:sz w:val="32"/>
                              <w:szCs w:val="32"/>
                            </w:rPr>
                          </w:pPr>
                          <w:r>
                            <w:rPr>
                              <w:sz w:val="32"/>
                              <w:szCs w:val="32"/>
                            </w:rPr>
                            <w:t>2</w:t>
                          </w:r>
                        </w:p>
                      </w:txbxContent>
                    </v:textbox>
                  </v:shape>
                  <v:shape id="Text Box 210" o:spid="_x0000_s1219" type="#_x0000_t202" style="position:absolute;left:4125;top:10305;width:10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1NcUA&#10;AADcAAAADwAAAGRycy9kb3ducmV2LnhtbESPQWsCMRSE74X+h/AKvdVsi2hdjSIWQXpqd4t6fGye&#10;m7Wbl2WTuum/bwqCx2FmvmEWq2hbcaHeN44VPI8yEMSV0w3XCr7K7dMrCB+QNbaOScEveVgt7+8W&#10;mGs38CddilCLBGGfowITQpdL6StDFv3IdcTJO7neYkiyr6XucUhw28qXLJtIiw2nBYMdbQxV38WP&#10;VVDu3zfRvPGhiufhY1aUuxOtj0o9PsT1HESgGG7ha3unFUymY/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fU1xQAAANwAAAAPAAAAAAAAAAAAAAAAAJgCAABkcnMv&#10;ZG93bnJldi54bWxQSwUGAAAAAAQABAD1AAAAigMAAAAA&#10;" fillcolor="#538135 [2409]" strokecolor="#f2f2f2 [3041]" strokeweight="3pt">
                    <v:shadow on="t" color="#1f4d78 [1604]" opacity=".5" offset="1pt"/>
                    <v:textbox>
                      <w:txbxContent>
                        <w:p w:rsidR="00F034E3" w:rsidRPr="009A6B7D" w:rsidRDefault="00F034E3" w:rsidP="00FE52BC">
                          <w:pPr>
                            <w:rPr>
                              <w:sz w:val="32"/>
                              <w:szCs w:val="32"/>
                            </w:rPr>
                          </w:pPr>
                          <w:r>
                            <w:rPr>
                              <w:sz w:val="32"/>
                              <w:szCs w:val="32"/>
                            </w:rPr>
                            <w:t>2</w:t>
                          </w:r>
                        </w:p>
                      </w:txbxContent>
                    </v:textbox>
                  </v:shape>
                  <v:shape id="Text Box 211" o:spid="_x0000_s1220" type="#_x0000_t202" style="position:absolute;left:4875;top:9855;width:10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QrsUA&#10;AADcAAAADwAAAGRycy9kb3ducmV2LnhtbESPQWsCMRSE74X+h/AKvdVsC2pdjSIWQXpqd4t6fGye&#10;m7Wbl2WTuum/bwqCx2FmvmEWq2hbcaHeN44VPI8yEMSV0w3XCr7K7dMrCB+QNbaOScEveVgt7+8W&#10;mGs38CddilCLBGGfowITQpdL6StDFv3IdcTJO7neYkiyr6XucUhw28qXLJtIiw2nBYMdbQxV38WP&#10;VVDu3zfRvPGhiufhY1aUuxOtj0o9PsT1HESgGG7ha3unFUymY/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CuxQAAANwAAAAPAAAAAAAAAAAAAAAAAJgCAABkcnMv&#10;ZG93bnJldi54bWxQSwUGAAAAAAQABAD1AAAAigMAAAAA&#10;" fillcolor="#538135 [2409]" strokecolor="#f2f2f2 [3041]" strokeweight="3pt">
                    <v:shadow on="t" color="#1f4d78 [1604]" opacity=".5" offset="1pt"/>
                    <v:textbox>
                      <w:txbxContent>
                        <w:p w:rsidR="00F034E3" w:rsidRPr="009A6B7D" w:rsidRDefault="00F034E3" w:rsidP="00FE52BC">
                          <w:pPr>
                            <w:rPr>
                              <w:sz w:val="32"/>
                              <w:szCs w:val="32"/>
                            </w:rPr>
                          </w:pPr>
                          <w:r>
                            <w:rPr>
                              <w:sz w:val="32"/>
                              <w:szCs w:val="32"/>
                            </w:rPr>
                            <w:t>2</w:t>
                          </w:r>
                        </w:p>
                      </w:txbxContent>
                    </v:textbox>
                  </v:shape>
                  <v:shape id="Text Box 212" o:spid="_x0000_s1221" type="#_x0000_t202" style="position:absolute;left:5445;top:10515;width:10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O2cUA&#10;AADcAAAADwAAAGRycy9kb3ducmV2LnhtbESPQWvCQBSE74X+h+UVeqsbe4htdBWxCNJTm5Tq8ZF9&#10;ZqPZtyG7mu2/dwuFHoeZ+YZZrKLtxJUG3zpWMJ1kIIhrp1tuFHxV26cXED4ga+wck4If8rBa3t8t&#10;sNBu5E+6lqERCcK+QAUmhL6Q0teGLPqJ64mTd3SDxZDk0Eg94JjgtpPPWZZLiy2nBYM9bQzV5/Ji&#10;FVTf75to3nhfx9P48VpWuyOtD0o9PsT1HESgGP7Df+2dVpDPcv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87ZxQAAANwAAAAPAAAAAAAAAAAAAAAAAJgCAABkcnMv&#10;ZG93bnJldi54bWxQSwUGAAAAAAQABAD1AAAAigMAAAAA&#10;" fillcolor="#538135 [2409]" strokecolor="#f2f2f2 [3041]" strokeweight="3pt">
                    <v:shadow on="t" color="#1f4d78 [1604]" opacity=".5" offset="1pt"/>
                    <v:textbox>
                      <w:txbxContent>
                        <w:p w:rsidR="00F034E3" w:rsidRPr="009A6B7D" w:rsidRDefault="00F034E3" w:rsidP="00FE52BC">
                          <w:pPr>
                            <w:rPr>
                              <w:sz w:val="32"/>
                              <w:szCs w:val="32"/>
                            </w:rPr>
                          </w:pPr>
                          <w:r>
                            <w:rPr>
                              <w:sz w:val="32"/>
                              <w:szCs w:val="32"/>
                            </w:rPr>
                            <w:t>2</w:t>
                          </w:r>
                        </w:p>
                      </w:txbxContent>
                    </v:textbox>
                  </v:shape>
                  <v:shape id="Text Box 213" o:spid="_x0000_s1222" type="#_x0000_t202" style="position:absolute;left:5670;top:9375;width:10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rQsUA&#10;AADcAAAADwAAAGRycy9kb3ducmV2LnhtbESPQWsCMRSE74X+h/AK3mq2PWhdjSKWgniqu9J6fGye&#10;m203L8smuvHfN0LB4zAz3zCLVbStuFDvG8cKXsYZCOLK6YZrBYfy4/kNhA/IGlvHpOBKHlbLx4cF&#10;5toNvKdLEWqRIOxzVGBC6HIpfWXIoh+7jjh5J9dbDEn2tdQ9DgluW/maZRNpseG0YLCjjaHqtzhb&#10;BeXXbhPNO39X8Wf4nBXl9kTro1Kjp7iegwgUwz38395qBZPpF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2tCxQAAANwAAAAPAAAAAAAAAAAAAAAAAJgCAABkcnMv&#10;ZG93bnJldi54bWxQSwUGAAAAAAQABAD1AAAAigMAAAAA&#10;" fillcolor="#538135 [2409]" strokecolor="#f2f2f2 [3041]" strokeweight="3pt">
                    <v:shadow on="t" color="#1f4d78 [1604]" opacity=".5" offset="1pt"/>
                    <v:textbox>
                      <w:txbxContent>
                        <w:p w:rsidR="00F034E3" w:rsidRPr="009A6B7D" w:rsidRDefault="00F034E3" w:rsidP="00FE52BC">
                          <w:pPr>
                            <w:rPr>
                              <w:sz w:val="32"/>
                              <w:szCs w:val="32"/>
                            </w:rPr>
                          </w:pPr>
                          <w:r>
                            <w:rPr>
                              <w:sz w:val="32"/>
                              <w:szCs w:val="32"/>
                            </w:rPr>
                            <w:t>2</w:t>
                          </w:r>
                        </w:p>
                      </w:txbxContent>
                    </v:textbox>
                  </v:shape>
                  <v:shape id="Text Box 214" o:spid="_x0000_s1223" type="#_x0000_t202" style="position:absolute;left:6315;top:10065;width:10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MMEA&#10;AADcAAAADwAAAGRycy9kb3ducmV2LnhtbERPz2vCMBS+C/4P4Qm7abod3KxGEcdAdpqtqMdH82zq&#10;mpfSZDb775eDsOPH93u1ibYVd+p941jB8ywDQVw53XCt4Fh+TN9A+ICssXVMCn7Jw2Y9Hq0w127g&#10;A92LUIsUwj5HBSaELpfSV4Ys+pnriBN3db3FkGBfS93jkMJtK1+ybC4tNpwaDHa0M1R9Fz9WQXn6&#10;3EXzzucq3oavRVHur7S9KPU0idsliEAx/Isf7r1WMH9N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E/zDBAAAA3AAAAA8AAAAAAAAAAAAAAAAAmAIAAGRycy9kb3du&#10;cmV2LnhtbFBLBQYAAAAABAAEAPUAAACGAwAAAAA=&#10;" fillcolor="#538135 [2409]" strokecolor="#f2f2f2 [3041]" strokeweight="3pt">
                    <v:shadow on="t" color="#1f4d78 [1604]" opacity=".5" offset="1pt"/>
                    <v:textbox>
                      <w:txbxContent>
                        <w:p w:rsidR="00F034E3" w:rsidRPr="009A6B7D" w:rsidRDefault="00F034E3" w:rsidP="00FE52BC">
                          <w:pPr>
                            <w:rPr>
                              <w:sz w:val="32"/>
                              <w:szCs w:val="32"/>
                            </w:rPr>
                          </w:pPr>
                          <w:r>
                            <w:rPr>
                              <w:sz w:val="32"/>
                              <w:szCs w:val="32"/>
                            </w:rPr>
                            <w:t>2</w:t>
                          </w:r>
                        </w:p>
                      </w:txbxContent>
                    </v:textbox>
                  </v:shape>
                </v:group>
                <v:shape id="AutoShape 215" o:spid="_x0000_s1224" type="#_x0000_t32" style="position:absolute;left:3660;top:10009;width:735;height:9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4sQAAADcAAAADwAAAGRycy9kb3ducmV2LnhtbESPzWrDMBCE74G+g9hCbolcY9zEjRJK&#10;S6GEXPJz6HGxtrKptTLWNnHevgoEehxm5htmtRl9p840xDawgad5Boq4DrZlZ+B0/JgtQEVBttgF&#10;JgNXirBZP0xWWNlw4T2dD+JUgnCs0EAj0ldax7ohj3EeeuLkfYfBoyQ5OG0HvCS473SeZaX22HJa&#10;aLCnt4bqn8OvN/B18rtlXrx7V7ij7IW2bV6Uxkwfx9cXUEKj/Ifv7U9roHxewu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2jixAAAANwAAAAPAAAAAAAAAAAA&#10;AAAAAKECAABkcnMvZG93bnJldi54bWxQSwUGAAAAAAQABAD5AAAAkgMAAAAA&#10;">
                  <v:stroke endarrow="block"/>
                </v:shape>
                <v:shape id="AutoShape 216" o:spid="_x0000_s1225" type="#_x0000_t32" style="position:absolute;left:4170;top:10009;width:810;height:7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xWMEAAADcAAAADwAAAGRycy9kb3ducmV2LnhtbERPS2vCQBC+F/wPywje6sYQgqauIi2C&#10;lF58HHocsuMmmJ0N2VHTf989FHr8+N7r7eg79aAhtoENLOYZKOI62Jadgct5/7oEFQXZYheYDPxQ&#10;hO1m8rLGyoYnH+lxEqdSCMcKDTQifaV1rBvyGOehJ07cNQweJcHBaTvgM4X7TudZVmqPLaeGBnt6&#10;b6i+ne7ewPfFf63y4sO7wp3lKPTZ5kVpzGw67t5ACY3yL/5zH6yBcpnmpzPp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XLFYwQAAANwAAAAPAAAAAAAAAAAAAAAA&#10;AKECAABkcnMvZG93bnJldi54bWxQSwUGAAAAAAQABAD5AAAAjwMAAAAA&#10;">
                  <v:stroke endarrow="block"/>
                </v:shape>
                <v:shape id="AutoShape 217" o:spid="_x0000_s1226" type="#_x0000_t32" style="position:absolute;left:4770;top:9713;width:960;height:7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Uw8QAAADcAAAADwAAAGRycy9kb3ducmV2LnhtbESPQWvCQBSE74X+h+UJvdWNIQRNXUUq&#10;hVJ60Xjo8ZF9boLZtyH71PTfdwuFHoeZ+YZZbyffqxuNsQtsYDHPQBE3wXbsDJzqt+clqCjIFvvA&#10;ZOCbImw3jw9rrGy484FuR3EqQThWaKAVGSqtY9OSxzgPA3HyzmH0KEmOTtsR7wnue51nWak9dpwW&#10;WhzotaXmcrx6A18n/7nKi713havlIPTR5UVpzNNs2r2AEprkP/zXfrcGyuUCfs+kI6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EBTDxAAAANwAAAAPAAAAAAAAAAAA&#10;AAAAAKECAABkcnMvZG93bnJldi54bWxQSwUGAAAAAAQABAD5AAAAkgMAAAAA&#10;">
                  <v:stroke endarrow="block"/>
                </v:shape>
                <v:shape id="AutoShape 218" o:spid="_x0000_s1227" type="#_x0000_t32" style="position:absolute;left:4770;top:10009;width:1530;height:14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KtMQAAADcAAAADwAAAGRycy9kb3ducmV2LnhtbESPzWrDMBCE74W+g9hCbo1cY0zqRgmh&#10;JRBCLvk59LhYW9nEWhlrmzhvHwUKPQ4z8w0zX46+UxcaYhvYwNs0A0VcB9uyM3A6rl9noKIgW+wC&#10;k4EbRVgunp/mWNlw5T1dDuJUgnCs0EAj0ldax7ohj3EaeuLk/YTBoyQ5OG0HvCa473SeZaX22HJa&#10;aLCnz4bq8+HXG/g++d17Xnx5V7ij7IW2bV6UxkxextUHKKFR/sN/7Y01UM5yeJxJR0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oq0xAAAANwAAAAPAAAAAAAAAAAA&#10;AAAAAKECAABkcnMvZG93bnJldi54bWxQSwUGAAAAAAQABAD5AAAAkgMAAAAA&#10;">
                  <v:stroke endarrow="block"/>
                </v:shape>
                <v:shape id="AutoShape 219" o:spid="_x0000_s1228" type="#_x0000_t32" style="position:absolute;left:4770;top:9540;width:2400;height:13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vL8QAAADcAAAADwAAAGRycy9kb3ducmV2LnhtbESPzWrDMBCE74G+g9hCbolcx5jUjRJK&#10;S6GUXPJzyHGxtrKptTLWNnHfvgoEchxm5htmtRl9p840xDawgad5Boq4DrZlZ+B4+JgtQUVBttgF&#10;JgN/FGGzfpissLLhwjs678WpBOFYoYFGpK+0jnVDHuM89MTJ+w6DR0lycNoOeElw3+k8y0rtseW0&#10;0GBPbw3VP/tfb+B09NvnvHj3rnAH2Ql9tXlRGjN9HF9fQAmNcg/f2p/WQLlcwPVMO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i8vxAAAANwAAAAPAAAAAAAAAAAA&#10;AAAAAKECAABkcnMvZG93bnJldi54bWxQSwUGAAAAAAQABAD5AAAAkgMAAAAA&#10;">
                  <v:stroke endarrow="block"/>
                </v:shape>
                <v:shape id="AutoShape 220" o:spid="_x0000_s1229" type="#_x0000_t32" style="position:absolute;left:4770;top:9345;width:1755;height:5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3W8QAAADcAAAADwAAAGRycy9kb3ducmV2LnhtbESPzWrDMBCE74W+g9hCbo1cY0zqRgmh&#10;JRBCLvk59LhYW9nEWhlrmzhvHwUKPQ4z8w0zX46+UxcaYhvYwNs0A0VcB9uyM3A6rl9noKIgW+wC&#10;k4EbRVgunp/mWNlw5T1dDuJUgnCs0EAj0ldax7ohj3EaeuLk/YTBoyQ5OG0HvCa473SeZaX22HJa&#10;aLCnz4bq8+HXG/g++d17Xnx5V7ij7IW2bV6UxkxextUHKKFR/sN/7Y01UM4KeJxJR0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7dbxAAAANwAAAAPAAAAAAAAAAAA&#10;AAAAAKECAABkcnMvZG93bnJldi54bWxQSwUGAAAAAAQABAD5AAAAkgM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1" o:spid="_x0000_s1230" type="#_x0000_t67" style="position:absolute;left:6690;top:8813;width:675;height:900;rotation:19246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nOsgA&#10;AADcAAAADwAAAGRycy9kb3ducmV2LnhtbESP3WrCQBSE7wt9h+UUvCm6qdAo0VXaSEFaLPiHeHfI&#10;HrOh2bMxu9X07buFgpfDzHzDTOedrcWFWl85VvA0SEAQF05XXCrYbd/6YxA+IGusHZOCH/Iwn93f&#10;TTHT7sprumxCKSKEfYYKTAhNJqUvDFn0A9cQR+/kWoshyraUusVrhNtaDpMklRYrjgsGG8oNFV+b&#10;b6vgMTX7pFgtR/nR5Onn6+I8+ji8K9V76F4mIAJ14Rb+by+1gnT8DH9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ic6yAAAANwAAAAPAAAAAAAAAAAAAAAAAJgCAABk&#10;cnMvZG93bnJldi54bWxQSwUGAAAAAAQABAD1AAAAjQMAAAAA&#10;">
                  <v:textbox style="layout-flow:vertical-ideographic"/>
                </v:shape>
                <v:group id="Group 222" o:spid="_x0000_s1231" style="position:absolute;left:2618;top:7444;width:5512;height:2565" coordorigin="2198,6885" coordsize="5512,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group id="Group 223" o:spid="_x0000_s1232" style="position:absolute;left:3353;top:6885;width:2820;height:1335" coordorigin="3735,7515" coordsize="2820,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AutoShape 224" o:spid="_x0000_s1233" type="#_x0000_t103" style="position:absolute;left:5126;top:7031;width:945;height:1913;rotation:-6695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9OMQA&#10;AADcAAAADwAAAGRycy9kb3ducmV2LnhtbERPTWvCQBC9C/6HZQredNMWRdKsIkJbBaGYBHodsmMS&#10;zc6m2TVGf333UOjx8b6T9WAa0VPnassKnmcRCOLC6ppLBXn2Pl2CcB5ZY2OZFNzJwXo1HiUYa3vj&#10;I/WpL0UIYRejgsr7NpbSFRUZdDPbEgfuZDuDPsCulLrDWwg3jXyJooU0WHNoqLClbUXFJb0aBW0/&#10;z78fX8e6353nH8NP8ZrtD59KTZ6GzRsIT4P/F/+5d1rBYhn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TjEAAAA3AAAAA8AAAAAAAAAAAAAAAAAmAIAAGRycy9k&#10;b3ducmV2LnhtbFBLBQYAAAAABAAEAPUAAACJAwAAAAA=&#10;" adj="13724,,9164"/>
                    <v:shape id="Text Box 225" o:spid="_x0000_s1234" type="#_x0000_t202" style="position:absolute;left:3735;top:7695;width:14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jpMUA&#10;AADcAAAADwAAAGRycy9kb3ducmV2LnhtbESPQWsCMRSE74L/IbyCF9Gs0oquRhFF6KEXbasen5vX&#10;3WU3L0sSdf33TUHocZiZb5jFqjW1uJHzpWUFo2ECgjizuuRcwdfnbjAF4QOyxtoyKXiQh9Wy21lg&#10;qu2d93Q7hFxECPsUFRQhNKmUPivIoB/ahjh6P9YZDFG6XGqH9wg3tRwnyUQaLDkuFNjQpqCsOlyN&#10;gj7vt9nlg6rvh39rjyd3XlfnV6V6L+16DiJQG/7Dz/a7VjCZz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mOkxQAAANwAAAAPAAAAAAAAAAAAAAAAAJgCAABkcnMv&#10;ZG93bnJldi54bWxQSwUGAAAAAAQABAD1AAAAigMAAAAA&#10;" fillcolor="#ffd966 [1943]" strokecolor="#f2f2f2 [3041]" strokeweight="3pt">
                      <v:shadow on="t" color="#1f4d78 [1604]" opacity=".5" offset="1pt"/>
                      <v:textbox>
                        <w:txbxContent>
                          <w:p w:rsidR="00F034E3" w:rsidRPr="009A6B7D" w:rsidRDefault="00F034E3" w:rsidP="00FE52BC">
                            <w:pPr>
                              <w:rPr>
                                <w:sz w:val="32"/>
                                <w:szCs w:val="32"/>
                              </w:rPr>
                            </w:pPr>
                            <w:r>
                              <w:rPr>
                                <w:sz w:val="32"/>
                                <w:szCs w:val="32"/>
                              </w:rPr>
                              <w:t>1</w:t>
                            </w:r>
                          </w:p>
                        </w:txbxContent>
                      </v:textbox>
                    </v:shape>
                  </v:group>
                  <v:shape id="Text Box 226" o:spid="_x0000_s1235" type="#_x0000_t202" style="position:absolute;left:5760;top:7725;width:195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nRcAA&#10;AADcAAAADwAAAGRycy9kb3ducmV2LnhtbERPTYvCMBC9L/gfwgje1lSFotVYiq7g3lwV9Dg0Y1tt&#10;JqXJ1vrvNwdhj4/3vUp7U4uOWldZVjAZRyCIc6srLhScT7vPOQjnkTXWlknBixyk68HHChNtn/xD&#10;3dEXIoSwS1BB6X2TSOnykgy6sW2IA3ezrUEfYFtI3eIzhJtaTqMolgYrDg0lNrQpKX8cf42C74Of&#10;9XM7vW4wtt0220V3d/lSajTssyUIT73/F7/de60gXoT5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LnRcAAAADcAAAADwAAAAAAAAAAAAAAAACYAgAAZHJzL2Rvd25y&#10;ZXYueG1sUEsFBgAAAAAEAAQA9QAAAIUDAAAAAA==&#10;" fillcolor="#d5dce4 [671]" strokecolor="#8496b0 [1951]" strokeweight="3pt">
                    <v:textbox>
                      <w:txbxContent>
                        <w:p w:rsidR="00F034E3" w:rsidRPr="009A6B7D" w:rsidRDefault="00F034E3" w:rsidP="00FE52BC">
                          <w:pPr>
                            <w:jc w:val="center"/>
                            <w:rPr>
                              <w:sz w:val="36"/>
                              <w:szCs w:val="36"/>
                            </w:rPr>
                          </w:pPr>
                          <w:r w:rsidRPr="009A6B7D">
                            <w:rPr>
                              <w:sz w:val="36"/>
                              <w:szCs w:val="36"/>
                            </w:rPr>
                            <w:t>Фильтр</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27" o:spid="_x0000_s1236" type="#_x0000_t105" style="position:absolute;left:1819;top:7620;width:1913;height:11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9msYA&#10;AADcAAAADwAAAGRycy9kb3ducmV2LnhtbESPT2sCMRTE70K/Q3iFXqRmLaJ2axSxFDwUxD/QHh+b&#10;103azcuyya7rt28EweMwM79hFqveVaKjJljPCsajDARx4bXlUsHp+PE8BxEissbKMym4UIDV8mGw&#10;wFz7M++pO8RSJAiHHBWYGOtcylAYchhGviZO3o9vHMYkm1LqBs8J7ir5kmVT6dByWjBY08ZQ8Xdo&#10;nQL/Oazi+8R+m9mp3Xa/rT3uvqxST4/9+g1EpD7ew7f2ViuYvo7heiY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u9msYAAADcAAAADwAAAAAAAAAAAAAAAACYAgAAZHJz&#10;L2Rvd25yZXYueG1sUEsFBgAAAAAEAAQA9QAAAIsDAAAAAA==&#10;"/>
                  <v:shape id="Text Box 228" o:spid="_x0000_s1237" type="#_x0000_t202" style="position:absolute;left:2400;top:8625;width:195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cqcQA&#10;AADcAAAADwAAAGRycy9kb3ducmV2LnhtbESPQWvCQBSE7wX/w/IEb3VjhBBTVxFtwN7aVGiPj+xr&#10;Es2+DdltEv99t1DocZiZb5jtfjKtGKh3jWUFq2UEgri0uuFKweU9f0xBOI+ssbVMCu7kYL+bPWwx&#10;03bkNxoKX4kAYZehgtr7LpPSlTUZdEvbEQfvy/YGfZB9JXWPY4CbVsZRlEiDDYeFGjs61lTeim+j&#10;4OXVr6fUxp9HTOxwOuTR1X08K7WYT4cnEJ4m/x/+a5+1gmQT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KnEAAAA3AAAAA8AAAAAAAAAAAAAAAAAmAIAAGRycy9k&#10;b3ducmV2LnhtbFBLBQYAAAAABAAEAPUAAACJAwAAAAA=&#10;" fillcolor="#d5dce4 [671]" strokecolor="#8496b0 [1951]" strokeweight="3pt">
                    <v:textbox>
                      <w:txbxContent>
                        <w:p w:rsidR="00F034E3" w:rsidRPr="009A6B7D" w:rsidRDefault="00F034E3" w:rsidP="00FE52BC">
                          <w:pPr>
                            <w:jc w:val="center"/>
                            <w:rPr>
                              <w:sz w:val="36"/>
                              <w:szCs w:val="36"/>
                            </w:rPr>
                          </w:pPr>
                          <w:r w:rsidRPr="009A6B7D">
                            <w:rPr>
                              <w:sz w:val="36"/>
                              <w:szCs w:val="36"/>
                            </w:rPr>
                            <w:t>Фильтр</w:t>
                          </w:r>
                        </w:p>
                      </w:txbxContent>
                    </v:textbox>
                  </v:shape>
                </v:group>
              </v:group>
            </w:pict>
          </mc:Fallback>
        </mc:AlternateContent>
      </w: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2A3EF4" w:rsidRDefault="00FE52BC" w:rsidP="00FE52BC">
      <w:pPr>
        <w:spacing w:after="0" w:line="240" w:lineRule="auto"/>
        <w:jc w:val="both"/>
        <w:rPr>
          <w:rFonts w:ascii="Times New Roman" w:hAnsi="Times New Roman" w:cs="Times New Roman"/>
          <w:sz w:val="28"/>
          <w:szCs w:val="24"/>
        </w:rPr>
      </w:pPr>
      <w:r w:rsidRPr="002A3EF4">
        <w:rPr>
          <w:rFonts w:ascii="Times New Roman" w:hAnsi="Times New Roman" w:cs="Times New Roman"/>
          <w:sz w:val="28"/>
          <w:szCs w:val="24"/>
        </w:rPr>
        <w:t>Рис.</w:t>
      </w:r>
      <w:r>
        <w:rPr>
          <w:rFonts w:ascii="Times New Roman" w:hAnsi="Times New Roman" w:cs="Times New Roman"/>
          <w:sz w:val="28"/>
          <w:szCs w:val="24"/>
        </w:rPr>
        <w:t>22</w:t>
      </w:r>
      <w:r w:rsidRPr="002A3EF4">
        <w:rPr>
          <w:rFonts w:ascii="Times New Roman" w:hAnsi="Times New Roman" w:cs="Times New Roman"/>
          <w:sz w:val="28"/>
          <w:szCs w:val="24"/>
        </w:rPr>
        <w:t>.1. Упрощенная схема генерации информационных объектов в обществе.</w:t>
      </w: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3156BB" w:rsidRDefault="00FE52BC" w:rsidP="00FE52BC">
      <w:pPr>
        <w:spacing w:after="0" w:line="240" w:lineRule="auto"/>
        <w:ind w:firstLine="567"/>
        <w:jc w:val="both"/>
        <w:rPr>
          <w:rFonts w:ascii="Times New Roman" w:hAnsi="Times New Roman" w:cs="Times New Roman"/>
          <w:sz w:val="24"/>
          <w:szCs w:val="24"/>
        </w:rPr>
      </w:pP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Схема с обратной связью (рис.</w:t>
      </w:r>
      <w:r>
        <w:rPr>
          <w:rFonts w:ascii="Times New Roman" w:hAnsi="Times New Roman" w:cs="Times New Roman"/>
          <w:sz w:val="28"/>
          <w:szCs w:val="24"/>
        </w:rPr>
        <w:t>22.</w:t>
      </w:r>
      <w:r w:rsidRPr="002A3EF4">
        <w:rPr>
          <w:rFonts w:ascii="Times New Roman" w:hAnsi="Times New Roman" w:cs="Times New Roman"/>
          <w:sz w:val="28"/>
          <w:szCs w:val="24"/>
        </w:rPr>
        <w:t xml:space="preserve">1) при всей своей очевидности позволяет устранить кажущееся противоречие между существованием авторов или автора соответствующей совокупности идей и представлениями о генерации смысловых кодов в «недрах общества». В формировании смысловых кодов участвуют и коллективные эффекты, определяемые поведением общества в целом, и отдельные личности, выступающие в качестве авторов соответствующих текстов (гипотез, манифестов, понятий и т.д.).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Однако, как показывают многочисленные исторические примеры, даже конкретная идея (уже не говоря об их совокупности, формирующей то, что выше было названо смысловым кодом) далеко не обязательно имеет конкретного автора или группу авторов. Это выражается, в том числе, распространенной фразой – «идеи витают в воздухе». (То же самое выражается представлениями о научной или образовательной среде.) </w:t>
      </w:r>
    </w:p>
    <w:p w:rsidR="00FE52BC" w:rsidRPr="003156BB" w:rsidRDefault="00FE52BC" w:rsidP="00FE52BC">
      <w:pPr>
        <w:spacing w:after="0" w:line="240" w:lineRule="auto"/>
        <w:ind w:firstLine="567"/>
        <w:jc w:val="both"/>
        <w:rPr>
          <w:rFonts w:ascii="Times New Roman" w:hAnsi="Times New Roman" w:cs="Times New Roman"/>
          <w:sz w:val="24"/>
          <w:szCs w:val="24"/>
        </w:rPr>
      </w:pPr>
      <w:r w:rsidRPr="002A3EF4">
        <w:rPr>
          <w:rFonts w:ascii="Times New Roman" w:hAnsi="Times New Roman" w:cs="Times New Roman"/>
          <w:sz w:val="28"/>
          <w:szCs w:val="24"/>
        </w:rPr>
        <w:t>Кроме того, на функционирование рассматриваемой петли обратной связи влияние оказывают также процессы фильтрации информации. Объекты (2) далеко не обязательно усваивают информацию, генерируемую (1) и наоборот. Именно с этой точки зрения представляют значительный интерес аналогии между обществом и нейронными сетями. Одним из наиболее изученных свойств нейронной сети, как известно [</w:t>
      </w:r>
      <w:r>
        <w:rPr>
          <w:rFonts w:ascii="Times New Roman" w:hAnsi="Times New Roman" w:cs="Times New Roman"/>
          <w:sz w:val="28"/>
          <w:szCs w:val="24"/>
        </w:rPr>
        <w:t>11,12</w:t>
      </w:r>
      <w:r w:rsidRPr="002A3EF4">
        <w:rPr>
          <w:rFonts w:ascii="Times New Roman" w:hAnsi="Times New Roman" w:cs="Times New Roman"/>
          <w:sz w:val="28"/>
          <w:szCs w:val="24"/>
        </w:rPr>
        <w:t>], является способность распознавать образы. Если на входы нейронов сети поступает определенная совокупность сигналов, составляющих некий «образ», то она может быть или распознана, или нет, в зависимости от того, какие именно образы уже записаны в нейронную сеть. Применительно к схеме рис.</w:t>
      </w:r>
      <w:r>
        <w:rPr>
          <w:rFonts w:ascii="Times New Roman" w:hAnsi="Times New Roman" w:cs="Times New Roman"/>
          <w:sz w:val="28"/>
          <w:szCs w:val="24"/>
        </w:rPr>
        <w:t>8.</w:t>
      </w:r>
      <w:r w:rsidRPr="002A3EF4">
        <w:rPr>
          <w:rFonts w:ascii="Times New Roman" w:hAnsi="Times New Roman" w:cs="Times New Roman"/>
          <w:sz w:val="28"/>
          <w:szCs w:val="24"/>
        </w:rPr>
        <w:t xml:space="preserve">1 это означает, что общество может или </w:t>
      </w:r>
      <w:proofErr w:type="gramStart"/>
      <w:r w:rsidRPr="002A3EF4">
        <w:rPr>
          <w:rFonts w:ascii="Times New Roman" w:hAnsi="Times New Roman" w:cs="Times New Roman"/>
          <w:sz w:val="28"/>
          <w:szCs w:val="24"/>
        </w:rPr>
        <w:t>принять</w:t>
      </w:r>
      <w:proofErr w:type="gramEnd"/>
      <w:r w:rsidRPr="002A3EF4">
        <w:rPr>
          <w:rFonts w:ascii="Times New Roman" w:hAnsi="Times New Roman" w:cs="Times New Roman"/>
          <w:sz w:val="28"/>
          <w:szCs w:val="24"/>
        </w:rPr>
        <w:t xml:space="preserve"> или отторгнуть информацию, генерируемую элементом (1).</w:t>
      </w:r>
      <w:r w:rsidRPr="003156BB">
        <w:rPr>
          <w:rFonts w:ascii="Times New Roman" w:hAnsi="Times New Roman" w:cs="Times New Roman"/>
          <w:sz w:val="24"/>
          <w:szCs w:val="24"/>
        </w:rPr>
        <w:t xml:space="preserve">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lastRenderedPageBreak/>
        <w:t>Сказанное наглядно демонстрирует, что нейросетевые модел</w:t>
      </w:r>
      <w:r>
        <w:rPr>
          <w:rFonts w:ascii="Times New Roman" w:hAnsi="Times New Roman" w:cs="Times New Roman"/>
          <w:sz w:val="28"/>
          <w:szCs w:val="24"/>
        </w:rPr>
        <w:t>и общества, рассматриваемые в [13</w:t>
      </w:r>
      <w:r w:rsidRPr="002A3EF4">
        <w:rPr>
          <w:rFonts w:ascii="Times New Roman" w:hAnsi="Times New Roman" w:cs="Times New Roman"/>
          <w:sz w:val="28"/>
          <w:szCs w:val="24"/>
        </w:rPr>
        <w:t xml:space="preserve">], представляют непосредственный практический интерес, а также и то, что запись информации в более высокие уровни переработки информации является очень непростой задачей. Как показывают приведенные выше рассуждения, наиболее легко записывается та информация, которая близка к уже содержащейся в «голограмме», комплементарной надличностному уровню переработки информации. </w:t>
      </w:r>
    </w:p>
    <w:p w:rsidR="00FE52BC"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Здесь уместно </w:t>
      </w:r>
      <w:r>
        <w:rPr>
          <w:rFonts w:ascii="Times New Roman" w:hAnsi="Times New Roman" w:cs="Times New Roman"/>
          <w:sz w:val="28"/>
          <w:szCs w:val="24"/>
        </w:rPr>
        <w:t>напомнить</w:t>
      </w:r>
      <w:r w:rsidRPr="002A3EF4">
        <w:rPr>
          <w:rFonts w:ascii="Times New Roman" w:hAnsi="Times New Roman" w:cs="Times New Roman"/>
          <w:sz w:val="28"/>
          <w:szCs w:val="24"/>
        </w:rPr>
        <w:t xml:space="preserve">, что информация, хранимая искусственной нейронной сетью, определяется величинами весовых коэффициентов, характеризующих связи между нейронами. Применительно к нейросетевой модели общества это означает, что такая информация определяется его </w:t>
      </w:r>
      <w:r w:rsidRPr="00173F83">
        <w:rPr>
          <w:rFonts w:ascii="Times New Roman" w:hAnsi="Times New Roman" w:cs="Times New Roman"/>
          <w:i/>
          <w:sz w:val="28"/>
          <w:szCs w:val="24"/>
        </w:rPr>
        <w:t>коммуникационной структурой</w:t>
      </w:r>
      <w:r w:rsidRPr="002A3EF4">
        <w:rPr>
          <w:rFonts w:ascii="Times New Roman" w:hAnsi="Times New Roman" w:cs="Times New Roman"/>
          <w:sz w:val="28"/>
          <w:szCs w:val="24"/>
        </w:rPr>
        <w:t xml:space="preserve">.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Следовательно, задача о записи информации в надличностный уровень неотделима от задачи об изменении коммуникационной структуры общества. </w:t>
      </w:r>
      <w:r>
        <w:rPr>
          <w:rFonts w:ascii="Times New Roman" w:hAnsi="Times New Roman" w:cs="Times New Roman"/>
          <w:sz w:val="28"/>
          <w:szCs w:val="24"/>
        </w:rPr>
        <w:t>(Это возвращает к вопросу о формировании неформальных институций, рассмотренному в предыдущих разделах.)</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В принципе, это возможно, особенно в настоящее время, когда коммуникационная структура общества в значительной степени определяется телекоммуникационной индустрией и сопутствующими средствами (примером являются социальные </w:t>
      </w:r>
      <w:proofErr w:type="gramStart"/>
      <w:r>
        <w:rPr>
          <w:rFonts w:ascii="Times New Roman" w:hAnsi="Times New Roman" w:cs="Times New Roman"/>
          <w:sz w:val="28"/>
          <w:szCs w:val="24"/>
        </w:rPr>
        <w:t>он-лайн</w:t>
      </w:r>
      <w:proofErr w:type="gramEnd"/>
      <w:r>
        <w:rPr>
          <w:rFonts w:ascii="Times New Roman" w:hAnsi="Times New Roman" w:cs="Times New Roman"/>
          <w:sz w:val="28"/>
          <w:szCs w:val="24"/>
        </w:rPr>
        <w:t xml:space="preserve"> </w:t>
      </w:r>
      <w:r w:rsidRPr="002A3EF4">
        <w:rPr>
          <w:rFonts w:ascii="Times New Roman" w:hAnsi="Times New Roman" w:cs="Times New Roman"/>
          <w:sz w:val="28"/>
          <w:szCs w:val="24"/>
        </w:rPr>
        <w:t xml:space="preserve">сети, в частности, Facebook). Такие сети как Facebook сами могут рассматриваться по аналогии с нейронными сетями, точнее любую социальная сеть может рассматриваться как суб-сеть, вложенная в объемлющую. </w:t>
      </w:r>
    </w:p>
    <w:p w:rsidR="00FE52BC"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Существенно, что такие вложенные сети, как это вытекает даже из поверхностных наблюдений, способны генерировать информационные структуры по схеме рис.</w:t>
      </w:r>
      <w:r>
        <w:rPr>
          <w:rFonts w:ascii="Times New Roman" w:hAnsi="Times New Roman" w:cs="Times New Roman"/>
          <w:sz w:val="28"/>
          <w:szCs w:val="24"/>
        </w:rPr>
        <w:t>22.</w:t>
      </w:r>
      <w:r w:rsidRPr="002A3EF4">
        <w:rPr>
          <w:rFonts w:ascii="Times New Roman" w:hAnsi="Times New Roman" w:cs="Times New Roman"/>
          <w:sz w:val="28"/>
          <w:szCs w:val="24"/>
        </w:rPr>
        <w:t xml:space="preserve">1. Примером является свой жаргон, свои устоявшиеся мнения и течения, которые формируются в сетях искусственного происхождения. Есть все основания полагать, что в обозримом будущем Facebook’а и подобные ему системы начнут генерировать и определенные смысловые коды, на что указывает необычайно быстрая эволюция социальных сетей. </w:t>
      </w:r>
    </w:p>
    <w:p w:rsidR="00FE52BC" w:rsidRPr="002A3EF4" w:rsidRDefault="00FE52BC" w:rsidP="00FE52BC">
      <w:pPr>
        <w:spacing w:after="0" w:line="240" w:lineRule="auto"/>
        <w:ind w:firstLine="567"/>
        <w:jc w:val="both"/>
        <w:rPr>
          <w:rFonts w:ascii="Times New Roman" w:hAnsi="Times New Roman" w:cs="Times New Roman"/>
          <w:sz w:val="28"/>
          <w:szCs w:val="24"/>
        </w:rPr>
      </w:pPr>
      <w:r w:rsidRPr="002A3EF4">
        <w:rPr>
          <w:rFonts w:ascii="Times New Roman" w:hAnsi="Times New Roman" w:cs="Times New Roman"/>
          <w:sz w:val="28"/>
          <w:szCs w:val="24"/>
        </w:rPr>
        <w:t xml:space="preserve">Здесь уместно еще раз подчеркнуть, что в рамках нейросетевой модели смысловой код становится таковым, если он ассимилируется относительно самостоятельным фрагментом ноосферы (социумом, этносом и т.д.). Тем самым он автоматически превращается в некий информационной объект, перешедший на </w:t>
      </w:r>
      <w:proofErr w:type="gramStart"/>
      <w:r w:rsidRPr="002A3EF4">
        <w:rPr>
          <w:rFonts w:ascii="Times New Roman" w:hAnsi="Times New Roman" w:cs="Times New Roman"/>
          <w:sz w:val="28"/>
          <w:szCs w:val="24"/>
        </w:rPr>
        <w:t>над</w:t>
      </w:r>
      <w:r>
        <w:rPr>
          <w:rFonts w:ascii="Times New Roman" w:hAnsi="Times New Roman" w:cs="Times New Roman"/>
          <w:sz w:val="28"/>
          <w:szCs w:val="24"/>
        </w:rPr>
        <w:t>-</w:t>
      </w:r>
      <w:r w:rsidRPr="002A3EF4">
        <w:rPr>
          <w:rFonts w:ascii="Times New Roman" w:hAnsi="Times New Roman" w:cs="Times New Roman"/>
          <w:sz w:val="28"/>
          <w:szCs w:val="24"/>
        </w:rPr>
        <w:t>личностный</w:t>
      </w:r>
      <w:proofErr w:type="gramEnd"/>
      <w:r w:rsidRPr="002A3EF4">
        <w:rPr>
          <w:rFonts w:ascii="Times New Roman" w:hAnsi="Times New Roman" w:cs="Times New Roman"/>
          <w:sz w:val="28"/>
          <w:szCs w:val="24"/>
        </w:rPr>
        <w:t xml:space="preserve"> уровень переработки информации. </w:t>
      </w:r>
    </w:p>
    <w:p w:rsidR="00FE52BC" w:rsidRPr="00206333" w:rsidRDefault="00FE52BC" w:rsidP="00FE52BC">
      <w:pPr>
        <w:spacing w:after="0" w:line="240" w:lineRule="auto"/>
        <w:ind w:firstLine="567"/>
        <w:jc w:val="both"/>
        <w:rPr>
          <w:rFonts w:ascii="Times New Roman" w:hAnsi="Times New Roman" w:cs="Times New Roman"/>
          <w:sz w:val="28"/>
          <w:szCs w:val="24"/>
        </w:rPr>
      </w:pPr>
      <w:r w:rsidRPr="00206333">
        <w:rPr>
          <w:rFonts w:ascii="Times New Roman" w:hAnsi="Times New Roman" w:cs="Times New Roman"/>
          <w:sz w:val="28"/>
          <w:szCs w:val="24"/>
        </w:rPr>
        <w:t>Далее, тот же пример показывает, что возникновение относительно устойчивых нейронных суб-сетей может влиять на объемлющую сеть, комплементарную обществу в целом. Так, «твиты» достаточно быстро завоевали популярность в качестве инструмента политического влияния, коммерческое значение Facebook’а и его аналогов непрерывно возрастает</w:t>
      </w:r>
      <w:r>
        <w:rPr>
          <w:rFonts w:ascii="Times New Roman" w:hAnsi="Times New Roman" w:cs="Times New Roman"/>
          <w:sz w:val="28"/>
          <w:szCs w:val="24"/>
        </w:rPr>
        <w:t>, равно как и политическое – в нем все чаще формируются группы, способные в той или иной степени влиять на ход событи</w:t>
      </w:r>
      <w:r w:rsidRPr="00206333">
        <w:rPr>
          <w:rFonts w:ascii="Times New Roman" w:hAnsi="Times New Roman" w:cs="Times New Roman"/>
          <w:sz w:val="28"/>
          <w:szCs w:val="24"/>
        </w:rPr>
        <w:t>. Можно привести также большое количество других примеров влияния вложенных нейросетей рассматриваемого типа на объемлющую.</w:t>
      </w:r>
    </w:p>
    <w:p w:rsidR="00FE52BC" w:rsidRPr="00206333" w:rsidRDefault="00FE52BC" w:rsidP="00FE52BC">
      <w:pPr>
        <w:spacing w:after="0" w:line="240" w:lineRule="auto"/>
        <w:ind w:firstLine="567"/>
        <w:jc w:val="both"/>
        <w:rPr>
          <w:rFonts w:ascii="Times New Roman" w:hAnsi="Times New Roman" w:cs="Times New Roman"/>
          <w:sz w:val="28"/>
          <w:szCs w:val="24"/>
        </w:rPr>
      </w:pPr>
      <w:r w:rsidRPr="00206333">
        <w:rPr>
          <w:rFonts w:ascii="Times New Roman" w:hAnsi="Times New Roman" w:cs="Times New Roman"/>
          <w:sz w:val="28"/>
          <w:szCs w:val="24"/>
        </w:rPr>
        <w:lastRenderedPageBreak/>
        <w:t>На основе такого рода примеров, в терминах нейросетевых моделей, рассматриваемых выше, можно говорить о существовании вполне определенного механизма записи информации на надличностный уровень (механизм формирования смысловых кодов, ассимилированных обществом). В соответствии с этим механизмом, в обществе должна возникнуть определенная относительно самостоятельная нейронная сеть, которая и выполняет функции элемента (1) по схеме рис.</w:t>
      </w:r>
      <w:r>
        <w:rPr>
          <w:rFonts w:ascii="Times New Roman" w:hAnsi="Times New Roman" w:cs="Times New Roman"/>
          <w:sz w:val="28"/>
          <w:szCs w:val="24"/>
        </w:rPr>
        <w:t>22.</w:t>
      </w:r>
      <w:r w:rsidRPr="00206333">
        <w:rPr>
          <w:rFonts w:ascii="Times New Roman" w:hAnsi="Times New Roman" w:cs="Times New Roman"/>
          <w:sz w:val="28"/>
          <w:szCs w:val="24"/>
        </w:rPr>
        <w:t xml:space="preserve">1. </w:t>
      </w:r>
    </w:p>
    <w:p w:rsidR="00FE52BC" w:rsidRPr="00E97B12" w:rsidRDefault="00FE52BC" w:rsidP="00FE52BC">
      <w:pPr>
        <w:spacing w:after="0" w:line="240" w:lineRule="auto"/>
        <w:ind w:firstLine="567"/>
        <w:jc w:val="both"/>
        <w:rPr>
          <w:rFonts w:ascii="Times New Roman" w:hAnsi="Times New Roman" w:cs="Times New Roman"/>
          <w:sz w:val="28"/>
          <w:szCs w:val="24"/>
        </w:rPr>
      </w:pPr>
      <w:r w:rsidRPr="00E97B12">
        <w:rPr>
          <w:rFonts w:ascii="Times New Roman" w:hAnsi="Times New Roman" w:cs="Times New Roman"/>
          <w:sz w:val="28"/>
          <w:szCs w:val="24"/>
        </w:rPr>
        <w:t xml:space="preserve">Аналог нейронной сети, составленный из индивидов, является не только плохо изученным объектом, механизм передачи информации на следующий уровень, вообще говоря, остается до сих пор неизвестным. Однако в любом случае можно утверждать, что «выйти» на надличностный уровень переработки информации для отдельной личности, как минимум, крайней сложно даже на уровне попытки считать с него информацию. Логично предположить, что такая запись идет поэтапно, т.е. существует промежуточное звено, с одной стороны, достаточно восприимчивое к информации, генерируемой индивидами, а, с другой стороны, имеющее «доступ» к фрагментам глобального аналога нейросети. </w:t>
      </w:r>
    </w:p>
    <w:p w:rsidR="00FE52BC" w:rsidRPr="00E97B12" w:rsidRDefault="00FE52BC" w:rsidP="00FE52BC">
      <w:pPr>
        <w:spacing w:after="0" w:line="240" w:lineRule="auto"/>
        <w:ind w:firstLine="567"/>
        <w:jc w:val="both"/>
        <w:rPr>
          <w:rFonts w:ascii="Times New Roman" w:hAnsi="Times New Roman" w:cs="Times New Roman"/>
          <w:sz w:val="28"/>
          <w:szCs w:val="24"/>
        </w:rPr>
      </w:pPr>
      <w:r w:rsidRPr="00E97B12">
        <w:rPr>
          <w:rFonts w:ascii="Times New Roman" w:hAnsi="Times New Roman" w:cs="Times New Roman"/>
          <w:sz w:val="28"/>
          <w:szCs w:val="24"/>
        </w:rPr>
        <w:t xml:space="preserve">Таким промежуточным звеном, по всей вероятности, являются относительно обособленные сообщества, также формирующие аналог нейросети, вложенные во фрагменты глобальной, которые далеко не обязательно должны являться аналогами Facebook’а. </w:t>
      </w:r>
      <w:r>
        <w:rPr>
          <w:rFonts w:ascii="Times New Roman" w:hAnsi="Times New Roman" w:cs="Times New Roman"/>
          <w:sz w:val="28"/>
          <w:szCs w:val="24"/>
        </w:rPr>
        <w:t>В частности, подчеркнем еще раз, именно эту функцию способны выполнять неформальные институции. (И не только они – вспомним, что многие «смыслы» прописаны в массовом сознании самим фактом существования разветвленной бюрократии.)</w:t>
      </w:r>
    </w:p>
    <w:p w:rsidR="00FE52BC" w:rsidRPr="00E97B12" w:rsidRDefault="00FE52BC" w:rsidP="00FE52BC">
      <w:pPr>
        <w:spacing w:after="0" w:line="240" w:lineRule="auto"/>
        <w:ind w:firstLine="567"/>
        <w:jc w:val="both"/>
        <w:rPr>
          <w:rFonts w:ascii="Times New Roman" w:hAnsi="Times New Roman" w:cs="Times New Roman"/>
          <w:sz w:val="28"/>
          <w:szCs w:val="24"/>
        </w:rPr>
      </w:pPr>
      <w:r w:rsidRPr="00E97B12">
        <w:rPr>
          <w:rFonts w:ascii="Times New Roman" w:hAnsi="Times New Roman" w:cs="Times New Roman"/>
          <w:sz w:val="28"/>
          <w:szCs w:val="24"/>
        </w:rPr>
        <w:t xml:space="preserve">С этих позиций можно предложить следующую интерпретацию механизма реализации «греческого чуда». По тем или иным причинам возникает «вложенная нейронная сеть», взаимодействие которой с объемлющей сетью характеризуется повышенной эффективностью. Это обеспечивает взрывное усвоение обществом смысловых кодов, генерируемых вложенной сетью. При всей расплывчатости предложенной формулировки, она позволяет перевести вопрос о появлении «греческого чуда» или его аналогов в </w:t>
      </w:r>
      <w:r>
        <w:rPr>
          <w:rFonts w:ascii="Times New Roman" w:hAnsi="Times New Roman" w:cs="Times New Roman"/>
          <w:sz w:val="28"/>
          <w:szCs w:val="24"/>
        </w:rPr>
        <w:t>практическую</w:t>
      </w:r>
      <w:r w:rsidRPr="00E97B12">
        <w:rPr>
          <w:rFonts w:ascii="Times New Roman" w:hAnsi="Times New Roman" w:cs="Times New Roman"/>
          <w:sz w:val="28"/>
          <w:szCs w:val="24"/>
        </w:rPr>
        <w:t xml:space="preserve"> плоскость.</w:t>
      </w:r>
    </w:p>
    <w:p w:rsidR="00FE52BC" w:rsidRPr="00E97B12" w:rsidRDefault="00FE52BC" w:rsidP="00FE52BC">
      <w:pPr>
        <w:spacing w:after="0" w:line="240" w:lineRule="auto"/>
        <w:ind w:firstLine="567"/>
        <w:jc w:val="both"/>
        <w:rPr>
          <w:rFonts w:ascii="Times New Roman" w:hAnsi="Times New Roman" w:cs="Times New Roman"/>
          <w:sz w:val="28"/>
          <w:szCs w:val="24"/>
        </w:rPr>
      </w:pPr>
      <w:r w:rsidRPr="00E97B12">
        <w:rPr>
          <w:rFonts w:ascii="Times New Roman" w:hAnsi="Times New Roman" w:cs="Times New Roman"/>
          <w:sz w:val="28"/>
          <w:szCs w:val="24"/>
        </w:rPr>
        <w:t xml:space="preserve">А именно, относительно замкнутые сообщества, генерирующие определенные смысловые коды, существовали всегда и существуют в настоящее время. (Примером является не только Facebook, но и сообщество, ориентированное на попытки распространение и непосредственного практического воплощения наследия В.И.Вернадского.) Однако, такие смысловые коды далеко не всегда ассимилируются обществом, несмотря на их очевидную практическую полезность, логичность, обоснованность и </w:t>
      </w:r>
      <w:proofErr w:type="gramStart"/>
      <w:r w:rsidRPr="00E97B12">
        <w:rPr>
          <w:rFonts w:ascii="Times New Roman" w:hAnsi="Times New Roman" w:cs="Times New Roman"/>
          <w:sz w:val="28"/>
          <w:szCs w:val="24"/>
        </w:rPr>
        <w:t>т.д. Следовательно</w:t>
      </w:r>
      <w:proofErr w:type="gramEnd"/>
      <w:r w:rsidRPr="00E97B12">
        <w:rPr>
          <w:rFonts w:ascii="Times New Roman" w:hAnsi="Times New Roman" w:cs="Times New Roman"/>
          <w:sz w:val="28"/>
          <w:szCs w:val="24"/>
        </w:rPr>
        <w:t xml:space="preserve">, для эффективного взаимодействия с ноосферой или ее отдельными фрагментами, вложенная сеть, о которой говорилось выше, в той или иной мере должна быть им комплементарна (или вложенная сеть должна составлять значительную часть объемлющей, что, по-видимому, и имело место в Древней Греции). </w:t>
      </w:r>
    </w:p>
    <w:p w:rsidR="00FE52BC" w:rsidRPr="00B03D15" w:rsidRDefault="00FE52BC" w:rsidP="00FE52BC">
      <w:pPr>
        <w:spacing w:after="0" w:line="240" w:lineRule="auto"/>
        <w:ind w:firstLine="567"/>
        <w:jc w:val="both"/>
        <w:rPr>
          <w:rFonts w:ascii="Times New Roman" w:hAnsi="Times New Roman" w:cs="Times New Roman"/>
          <w:sz w:val="28"/>
          <w:szCs w:val="24"/>
        </w:rPr>
      </w:pPr>
      <w:r w:rsidRPr="00B03D15">
        <w:rPr>
          <w:rFonts w:ascii="Times New Roman" w:hAnsi="Times New Roman" w:cs="Times New Roman"/>
          <w:sz w:val="28"/>
          <w:szCs w:val="24"/>
        </w:rPr>
        <w:lastRenderedPageBreak/>
        <w:t xml:space="preserve">На этой основе можно предложить следующую общую схему управляемой генерации смысловых кодов. Собственно, основная идея сводится к искусственному построению нейронной сети, «настроенной на глобальную». Как это сделать – пока известно только в самых общих чертах, в частности, </w:t>
      </w:r>
      <w:r>
        <w:rPr>
          <w:rFonts w:ascii="Times New Roman" w:hAnsi="Times New Roman" w:cs="Times New Roman"/>
          <w:sz w:val="28"/>
          <w:szCs w:val="24"/>
        </w:rPr>
        <w:t>можно предположить</w:t>
      </w:r>
      <w:r w:rsidRPr="00B03D15">
        <w:rPr>
          <w:rFonts w:ascii="Times New Roman" w:hAnsi="Times New Roman" w:cs="Times New Roman"/>
          <w:sz w:val="28"/>
          <w:szCs w:val="24"/>
        </w:rPr>
        <w:t xml:space="preserve">, что определяющую роль здесь играют Миф и трансценденция. </w:t>
      </w:r>
    </w:p>
    <w:p w:rsidR="00FE52BC" w:rsidRPr="00B03D15" w:rsidRDefault="00FE52BC" w:rsidP="00FE52BC">
      <w:pPr>
        <w:spacing w:after="0" w:line="240" w:lineRule="auto"/>
        <w:ind w:firstLine="567"/>
        <w:jc w:val="both"/>
        <w:rPr>
          <w:rFonts w:ascii="Times New Roman" w:hAnsi="Times New Roman" w:cs="Times New Roman"/>
          <w:sz w:val="28"/>
          <w:szCs w:val="24"/>
        </w:rPr>
      </w:pPr>
      <w:r w:rsidRPr="00B03D15">
        <w:rPr>
          <w:rFonts w:ascii="Times New Roman" w:hAnsi="Times New Roman" w:cs="Times New Roman"/>
          <w:sz w:val="28"/>
          <w:szCs w:val="24"/>
        </w:rPr>
        <w:t xml:space="preserve">Однако не вызывает сомнений, что альтернативный путь – т.е. использование классических управленческих схем, является еще менее перспективным. По целому ряду причин (увеличение плотности населения, увеличение плотности коммуникаций и возрастание амплитуды информационных потоков и т.д.) нейросетевые эффекты в обществе будут становиться все более и более заметными. Соответственно, неизбежным становится и </w:t>
      </w:r>
      <w:r>
        <w:rPr>
          <w:rFonts w:ascii="Times New Roman" w:hAnsi="Times New Roman" w:cs="Times New Roman"/>
          <w:sz w:val="28"/>
          <w:szCs w:val="24"/>
        </w:rPr>
        <w:t xml:space="preserve">упомянутый выше </w:t>
      </w:r>
      <w:r w:rsidRPr="00B03D15">
        <w:rPr>
          <w:rFonts w:ascii="Times New Roman" w:hAnsi="Times New Roman" w:cs="Times New Roman"/>
          <w:sz w:val="28"/>
          <w:szCs w:val="24"/>
        </w:rPr>
        <w:t>кризис потери управляемости [</w:t>
      </w:r>
      <w:r>
        <w:rPr>
          <w:rFonts w:ascii="Times New Roman" w:hAnsi="Times New Roman" w:cs="Times New Roman"/>
          <w:sz w:val="28"/>
          <w:szCs w:val="24"/>
        </w:rPr>
        <w:t>14</w:t>
      </w:r>
      <w:r w:rsidRPr="00B03D15">
        <w:rPr>
          <w:rFonts w:ascii="Times New Roman" w:hAnsi="Times New Roman" w:cs="Times New Roman"/>
          <w:sz w:val="28"/>
          <w:szCs w:val="24"/>
        </w:rPr>
        <w:t xml:space="preserve">], природа которого может быть выражена одной фразой – нейронную сеть нельзя «программировать» в том же смысле, в котором программируются машины фон Неймана. </w:t>
      </w:r>
      <w:r>
        <w:rPr>
          <w:rFonts w:ascii="Times New Roman" w:hAnsi="Times New Roman" w:cs="Times New Roman"/>
          <w:sz w:val="28"/>
          <w:szCs w:val="24"/>
        </w:rPr>
        <w:t xml:space="preserve">(Это также было показано выше.) </w:t>
      </w:r>
      <w:r w:rsidRPr="00B03D15">
        <w:rPr>
          <w:rFonts w:ascii="Times New Roman" w:hAnsi="Times New Roman" w:cs="Times New Roman"/>
          <w:sz w:val="28"/>
          <w:szCs w:val="24"/>
        </w:rPr>
        <w:t>Традиционные управленческие схемы, построенные на иерархических пирамидах, являются аналогами именно таких машин и оперируют в их логике. «Логика нейронных сетей» совсем другая управление ими, соответственно, должно строиться на иных принципах.</w:t>
      </w:r>
    </w:p>
    <w:p w:rsidR="00FE52BC" w:rsidRPr="00B03D15" w:rsidRDefault="00FE52BC" w:rsidP="00FE52BC">
      <w:pPr>
        <w:spacing w:after="0" w:line="240" w:lineRule="auto"/>
        <w:ind w:firstLine="567"/>
        <w:jc w:val="both"/>
        <w:rPr>
          <w:rFonts w:ascii="Times New Roman" w:hAnsi="Times New Roman" w:cs="Times New Roman"/>
          <w:sz w:val="28"/>
          <w:szCs w:val="24"/>
        </w:rPr>
      </w:pPr>
      <w:r w:rsidRPr="00B03D15">
        <w:rPr>
          <w:rFonts w:ascii="Times New Roman" w:hAnsi="Times New Roman" w:cs="Times New Roman"/>
          <w:sz w:val="28"/>
          <w:szCs w:val="24"/>
        </w:rPr>
        <w:t>Таким образом, есть все основания полагать, что природа текущего глобального кризиса далеко не сводится к финансовой составляющей. Скорее напротив, его корни лежат в области идей, в области смысловых кодов, генерируемых и ассимилируемых обществом. Поэтому для поддержания существования цивилизации в ее современной форме, в частности, для поддержания ее экспансионистского характера, необходимо создание условий для генерации новых смыслов, которые будут определять и задавать характер тех пространств, куда в дальнейшем будет направлена экспансия (уже в макроэкономическом смысле).</w:t>
      </w:r>
    </w:p>
    <w:p w:rsidR="00FE52BC" w:rsidRDefault="00FE52BC" w:rsidP="00FE52BC">
      <w:pPr>
        <w:spacing w:after="0" w:line="240" w:lineRule="auto"/>
        <w:ind w:firstLine="708"/>
        <w:jc w:val="both"/>
        <w:rPr>
          <w:rFonts w:ascii="Times New Roman" w:hAnsi="Times New Roman" w:cs="Times New Roman"/>
          <w:sz w:val="28"/>
          <w:szCs w:val="24"/>
        </w:rPr>
      </w:pPr>
      <w:r w:rsidRPr="00B03D15">
        <w:rPr>
          <w:rFonts w:ascii="Times New Roman" w:hAnsi="Times New Roman" w:cs="Times New Roman"/>
          <w:sz w:val="28"/>
          <w:szCs w:val="24"/>
        </w:rPr>
        <w:t xml:space="preserve">Парадоксально, но в сложившихся условиях для этого, по-видимому, потребуется повторение «греческого чуда» в том или ином варианте, для чего, в свою очередь, требуется формирование соответствующих аналогов нейронных сетей – генераторов новых смыслов и их проводников в </w:t>
      </w:r>
      <w:proofErr w:type="gramStart"/>
      <w:r w:rsidRPr="00B03D15">
        <w:rPr>
          <w:rFonts w:ascii="Times New Roman" w:hAnsi="Times New Roman" w:cs="Times New Roman"/>
          <w:sz w:val="28"/>
          <w:szCs w:val="24"/>
        </w:rPr>
        <w:t>над</w:t>
      </w:r>
      <w:r>
        <w:rPr>
          <w:rFonts w:ascii="Times New Roman" w:hAnsi="Times New Roman" w:cs="Times New Roman"/>
          <w:sz w:val="28"/>
          <w:szCs w:val="24"/>
        </w:rPr>
        <w:t>-</w:t>
      </w:r>
      <w:r w:rsidRPr="00B03D15">
        <w:rPr>
          <w:rFonts w:ascii="Times New Roman" w:hAnsi="Times New Roman" w:cs="Times New Roman"/>
          <w:sz w:val="28"/>
          <w:szCs w:val="24"/>
        </w:rPr>
        <w:t>личностный</w:t>
      </w:r>
      <w:proofErr w:type="gramEnd"/>
      <w:r w:rsidRPr="00B03D15">
        <w:rPr>
          <w:rFonts w:ascii="Times New Roman" w:hAnsi="Times New Roman" w:cs="Times New Roman"/>
          <w:sz w:val="28"/>
          <w:szCs w:val="24"/>
        </w:rPr>
        <w:t xml:space="preserve"> уровень переработки информации.</w:t>
      </w:r>
    </w:p>
    <w:p w:rsidR="00FE52BC" w:rsidRDefault="00FE52BC" w:rsidP="00FE52BC">
      <w:pPr>
        <w:spacing w:after="0" w:line="240" w:lineRule="auto"/>
        <w:ind w:firstLine="708"/>
        <w:jc w:val="both"/>
        <w:rPr>
          <w:rFonts w:ascii="Times New Roman" w:hAnsi="Times New Roman" w:cs="Times New Roman"/>
          <w:sz w:val="28"/>
          <w:szCs w:val="24"/>
        </w:rPr>
      </w:pPr>
    </w:p>
    <w:p w:rsidR="00FE52BC" w:rsidRDefault="00FE52BC" w:rsidP="00FE52BC">
      <w:pPr>
        <w:spacing w:after="0" w:line="240" w:lineRule="auto"/>
        <w:ind w:firstLine="708"/>
        <w:jc w:val="both"/>
        <w:rPr>
          <w:rFonts w:ascii="Times New Roman" w:hAnsi="Times New Roman" w:cs="Times New Roman"/>
          <w:sz w:val="28"/>
          <w:szCs w:val="28"/>
        </w:rPr>
      </w:pPr>
    </w:p>
    <w:p w:rsidR="00FE52BC" w:rsidRPr="006D14EB" w:rsidRDefault="00FE52BC" w:rsidP="00FE52BC">
      <w:pPr>
        <w:spacing w:after="0" w:line="240" w:lineRule="auto"/>
        <w:ind w:firstLine="567"/>
        <w:jc w:val="both"/>
        <w:rPr>
          <w:rFonts w:ascii="Times New Roman" w:hAnsi="Times New Roman" w:cs="Times New Roman"/>
          <w:b/>
          <w:sz w:val="28"/>
          <w:szCs w:val="28"/>
        </w:rPr>
      </w:pPr>
      <w:r w:rsidRPr="006D14EB">
        <w:rPr>
          <w:rFonts w:ascii="Times New Roman" w:hAnsi="Times New Roman" w:cs="Times New Roman"/>
          <w:b/>
          <w:sz w:val="28"/>
          <w:szCs w:val="28"/>
        </w:rPr>
        <w:t xml:space="preserve">Список литературы к главе </w:t>
      </w:r>
      <w:r>
        <w:rPr>
          <w:rFonts w:ascii="Times New Roman" w:hAnsi="Times New Roman" w:cs="Times New Roman"/>
          <w:b/>
          <w:sz w:val="28"/>
          <w:szCs w:val="28"/>
        </w:rPr>
        <w:t>22</w:t>
      </w:r>
    </w:p>
    <w:p w:rsidR="00FE52BC" w:rsidRPr="005E6542"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rPr>
      </w:pPr>
      <w:r w:rsidRPr="005E6542">
        <w:rPr>
          <w:rFonts w:ascii="Times New Roman" w:hAnsi="Times New Roman"/>
          <w:color w:val="222222"/>
          <w:sz w:val="28"/>
          <w:szCs w:val="28"/>
          <w:shd w:val="clear" w:color="auto" w:fill="FFFFFF"/>
        </w:rPr>
        <w:t>Владимирский Б.М. Космическая погода и глобальные вспышки творческой активности // в кн. Ноосферология: наука, образование практика. Под. ред. Габриелян О.А., Симферополь, 2008, 464 с.</w:t>
      </w:r>
    </w:p>
    <w:p w:rsidR="00FE52BC" w:rsidRPr="00BE305E"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lang w:val="en-US"/>
        </w:rPr>
      </w:pPr>
      <w:r w:rsidRPr="005E6542">
        <w:rPr>
          <w:rFonts w:ascii="Times New Roman" w:hAnsi="Times New Roman"/>
          <w:color w:val="222222"/>
          <w:sz w:val="28"/>
          <w:szCs w:val="28"/>
          <w:shd w:val="clear" w:color="auto" w:fill="FFFFFF"/>
        </w:rPr>
        <w:t xml:space="preserve">Вернан Ж.-П. Происхождение древнегреческой мысли. </w:t>
      </w:r>
      <w:r w:rsidRPr="00145218">
        <w:rPr>
          <w:rFonts w:ascii="Times New Roman" w:hAnsi="Times New Roman"/>
          <w:color w:val="222222"/>
          <w:sz w:val="28"/>
          <w:szCs w:val="28"/>
          <w:shd w:val="clear" w:color="auto" w:fill="FFFFFF"/>
          <w:lang w:val="en-US"/>
        </w:rPr>
        <w:t xml:space="preserve">М. Прогресс. 1988. </w:t>
      </w:r>
      <w:proofErr w:type="gramStart"/>
      <w:r w:rsidRPr="00145218">
        <w:rPr>
          <w:rFonts w:ascii="Times New Roman" w:hAnsi="Times New Roman"/>
          <w:color w:val="222222"/>
          <w:sz w:val="28"/>
          <w:szCs w:val="28"/>
          <w:shd w:val="clear" w:color="auto" w:fill="FFFFFF"/>
          <w:lang w:val="en-US"/>
        </w:rPr>
        <w:t>224</w:t>
      </w:r>
      <w:proofErr w:type="gramEnd"/>
      <w:r w:rsidRPr="00145218">
        <w:rPr>
          <w:rFonts w:ascii="Times New Roman" w:hAnsi="Times New Roman"/>
          <w:color w:val="222222"/>
          <w:sz w:val="28"/>
          <w:szCs w:val="28"/>
          <w:shd w:val="clear" w:color="auto" w:fill="FFFFFF"/>
          <w:lang w:val="en-US"/>
        </w:rPr>
        <w:t xml:space="preserve"> с.</w:t>
      </w:r>
    </w:p>
    <w:p w:rsidR="00FE52BC" w:rsidRPr="00145218"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lang w:val="en-US"/>
        </w:rPr>
      </w:pPr>
      <w:r w:rsidRPr="00145218">
        <w:rPr>
          <w:rFonts w:ascii="Times New Roman" w:hAnsi="Times New Roman"/>
          <w:color w:val="222222"/>
          <w:sz w:val="28"/>
          <w:szCs w:val="28"/>
          <w:shd w:val="clear" w:color="auto" w:fill="FFFFFF"/>
          <w:lang w:val="en-US"/>
        </w:rPr>
        <w:t xml:space="preserve">Suleymenova K.I., Shaltykova D.B., Suleimenov I.E. Aromorphoses phenomenon in the development of culture: a view from the standpoint of neural net theory of complex systems evolution, Proc. 1st Annual </w:t>
      </w:r>
      <w:r w:rsidRPr="00145218">
        <w:rPr>
          <w:rFonts w:ascii="Times New Roman" w:hAnsi="Times New Roman"/>
          <w:color w:val="222222"/>
          <w:sz w:val="28"/>
          <w:szCs w:val="28"/>
          <w:shd w:val="clear" w:color="auto" w:fill="FFFFFF"/>
          <w:lang w:val="en-US"/>
        </w:rPr>
        <w:lastRenderedPageBreak/>
        <w:t xml:space="preserve">Interdisciplinary Int. Conf. AIIC 2013, 24-26 April, Azores, Portugal, P.840-844. </w:t>
      </w:r>
    </w:p>
    <w:p w:rsidR="00FE52BC" w:rsidRPr="00145218"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lang w:val="en-US"/>
        </w:rPr>
      </w:pPr>
      <w:r w:rsidRPr="00145218">
        <w:rPr>
          <w:rFonts w:ascii="Times New Roman" w:hAnsi="Times New Roman"/>
          <w:color w:val="222222"/>
          <w:sz w:val="28"/>
          <w:szCs w:val="28"/>
          <w:shd w:val="clear" w:color="auto" w:fill="FFFFFF"/>
          <w:lang w:val="en-US"/>
        </w:rPr>
        <w:t>Yergozhin Ye.Ye., Aryn Ye.M., Suleimenov I.E., Mun G.A., Belenko N.M., Gabrielyan O.A., Park N.T., Negim El-S. M. El-Ash., Suleymenova K.I. Nanotechnology versus the global crisis / Seoul, Hollym Corporation Publishers, 2010, 300 p.</w:t>
      </w:r>
    </w:p>
    <w:p w:rsidR="00FE52BC" w:rsidRPr="00145218"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lang w:val="en-US"/>
        </w:rPr>
      </w:pPr>
      <w:r w:rsidRPr="00145218">
        <w:rPr>
          <w:rFonts w:ascii="Times New Roman" w:hAnsi="Times New Roman"/>
          <w:color w:val="222222"/>
          <w:sz w:val="28"/>
          <w:szCs w:val="28"/>
          <w:shd w:val="clear" w:color="auto" w:fill="FFFFFF"/>
          <w:lang w:val="en-US"/>
        </w:rPr>
        <w:t>Jaspers, K., &amp; Bullock, M. (1953). The origin and goal of history. New Haven, CT: Yale University Press.</w:t>
      </w:r>
    </w:p>
    <w:p w:rsidR="00FE52BC" w:rsidRPr="005E6542"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rPr>
      </w:pPr>
      <w:r w:rsidRPr="005E6542">
        <w:rPr>
          <w:rFonts w:ascii="Times New Roman" w:hAnsi="Times New Roman"/>
          <w:color w:val="222222"/>
          <w:sz w:val="28"/>
          <w:szCs w:val="28"/>
          <w:shd w:val="clear" w:color="auto" w:fill="FFFFFF"/>
        </w:rPr>
        <w:t>Зайцев И.А. Культурный переворот в Древней Греции 8 – 5 вв. до н.э., изд. 2ое, изд-во СбПГУ, 2001, 318 с.</w:t>
      </w:r>
    </w:p>
    <w:p w:rsidR="00FE52BC" w:rsidRPr="005E6542"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rPr>
      </w:pPr>
      <w:r w:rsidRPr="005E6542">
        <w:rPr>
          <w:rFonts w:ascii="Times New Roman" w:hAnsi="Times New Roman"/>
          <w:color w:val="222222"/>
          <w:sz w:val="28"/>
          <w:szCs w:val="28"/>
          <w:shd w:val="clear" w:color="auto" w:fill="FFFFFF"/>
        </w:rPr>
        <w:t xml:space="preserve">Переслегин С.Б. Опасная бритва </w:t>
      </w:r>
      <w:proofErr w:type="gramStart"/>
      <w:r w:rsidRPr="005E6542">
        <w:rPr>
          <w:rFonts w:ascii="Times New Roman" w:hAnsi="Times New Roman"/>
          <w:color w:val="222222"/>
          <w:sz w:val="28"/>
          <w:szCs w:val="28"/>
          <w:shd w:val="clear" w:color="auto" w:fill="FFFFFF"/>
        </w:rPr>
        <w:t>Оккама./</w:t>
      </w:r>
      <w:proofErr w:type="gramEnd"/>
      <w:r w:rsidRPr="005E6542">
        <w:rPr>
          <w:rFonts w:ascii="Times New Roman" w:hAnsi="Times New Roman"/>
          <w:color w:val="222222"/>
          <w:sz w:val="28"/>
          <w:szCs w:val="28"/>
          <w:shd w:val="clear" w:color="auto" w:fill="FFFFFF"/>
        </w:rPr>
        <w:t xml:space="preserve"> Переслегин С.Б. - М. -  2011 – 672 с.</w:t>
      </w:r>
    </w:p>
    <w:p w:rsidR="00FE52BC" w:rsidRPr="00145218" w:rsidRDefault="00FE52BC" w:rsidP="00FE52BC">
      <w:pPr>
        <w:pStyle w:val="a7"/>
        <w:numPr>
          <w:ilvl w:val="0"/>
          <w:numId w:val="30"/>
        </w:numPr>
        <w:spacing w:after="0" w:line="240" w:lineRule="auto"/>
        <w:jc w:val="both"/>
        <w:rPr>
          <w:rFonts w:ascii="Times New Roman" w:hAnsi="Times New Roman"/>
          <w:color w:val="222222"/>
          <w:sz w:val="28"/>
          <w:szCs w:val="28"/>
          <w:shd w:val="clear" w:color="auto" w:fill="FFFFFF"/>
          <w:lang w:val="en-US"/>
        </w:rPr>
      </w:pPr>
      <w:r w:rsidRPr="005E6542">
        <w:rPr>
          <w:rFonts w:ascii="Times New Roman" w:hAnsi="Times New Roman"/>
          <w:color w:val="222222"/>
          <w:sz w:val="28"/>
          <w:szCs w:val="28"/>
          <w:shd w:val="clear" w:color="auto" w:fill="FFFFFF"/>
        </w:rPr>
        <w:t xml:space="preserve">Еськов К.Ю. Удивительная палеонтология. История Земли и жизни на ней. </w:t>
      </w:r>
      <w:r w:rsidRPr="00145218">
        <w:rPr>
          <w:rFonts w:ascii="Times New Roman" w:hAnsi="Times New Roman"/>
          <w:color w:val="222222"/>
          <w:sz w:val="28"/>
          <w:szCs w:val="28"/>
          <w:shd w:val="clear" w:color="auto" w:fill="FFFFFF"/>
          <w:lang w:val="en-US"/>
        </w:rPr>
        <w:t xml:space="preserve">М. ЭНАС-КНИГА. </w:t>
      </w:r>
      <w:proofErr w:type="gramStart"/>
      <w:r w:rsidRPr="00145218">
        <w:rPr>
          <w:rFonts w:ascii="Times New Roman" w:hAnsi="Times New Roman"/>
          <w:color w:val="222222"/>
          <w:sz w:val="28"/>
          <w:szCs w:val="28"/>
          <w:shd w:val="clear" w:color="auto" w:fill="FFFFFF"/>
          <w:lang w:val="en-US"/>
        </w:rPr>
        <w:t>2012</w:t>
      </w:r>
      <w:proofErr w:type="gramEnd"/>
      <w:r w:rsidRPr="00145218">
        <w:rPr>
          <w:rFonts w:ascii="Times New Roman" w:hAnsi="Times New Roman"/>
          <w:color w:val="222222"/>
          <w:sz w:val="28"/>
          <w:szCs w:val="28"/>
          <w:shd w:val="clear" w:color="auto" w:fill="FFFFFF"/>
          <w:lang w:val="en-US"/>
        </w:rPr>
        <w:t xml:space="preserve">, 312 с. </w:t>
      </w:r>
    </w:p>
    <w:p w:rsidR="00FE52BC" w:rsidRPr="00351EC9" w:rsidRDefault="00FE52BC" w:rsidP="00FE52BC">
      <w:pPr>
        <w:pStyle w:val="a7"/>
        <w:numPr>
          <w:ilvl w:val="0"/>
          <w:numId w:val="30"/>
        </w:numPr>
        <w:spacing w:after="0" w:line="240" w:lineRule="auto"/>
        <w:jc w:val="both"/>
        <w:rPr>
          <w:rFonts w:ascii="Times New Roman" w:hAnsi="Times New Roman"/>
          <w:sz w:val="28"/>
          <w:szCs w:val="28"/>
          <w:lang w:val="en-US"/>
        </w:rPr>
      </w:pPr>
      <w:r w:rsidRPr="00145218">
        <w:rPr>
          <w:rFonts w:ascii="Times New Roman" w:hAnsi="Times New Roman"/>
          <w:color w:val="222222"/>
          <w:sz w:val="28"/>
          <w:szCs w:val="28"/>
          <w:shd w:val="clear" w:color="auto" w:fill="FFFFFF"/>
          <w:lang w:val="en-US"/>
        </w:rPr>
        <w:t>Suleimenov, I., Panchenko, S. (2013). Non-Darwinists Scenarios of</w:t>
      </w:r>
      <w:r>
        <w:rPr>
          <w:rFonts w:ascii="Times New Roman" w:hAnsi="Times New Roman"/>
          <w:sz w:val="28"/>
          <w:szCs w:val="28"/>
          <w:lang w:val="en-US"/>
        </w:rPr>
        <w:t xml:space="preserve"> </w:t>
      </w:r>
      <w:r w:rsidRPr="00351EC9">
        <w:rPr>
          <w:rFonts w:ascii="Times New Roman" w:hAnsi="Times New Roman"/>
          <w:sz w:val="28"/>
          <w:szCs w:val="28"/>
          <w:lang w:val="en-US"/>
        </w:rPr>
        <w:t>Evolution</w:t>
      </w:r>
      <w:r>
        <w:rPr>
          <w:rFonts w:ascii="Times New Roman" w:hAnsi="Times New Roman"/>
          <w:sz w:val="28"/>
          <w:szCs w:val="28"/>
          <w:lang w:val="en-US"/>
        </w:rPr>
        <w:t xml:space="preserve"> </w:t>
      </w:r>
      <w:r w:rsidRPr="00351EC9">
        <w:rPr>
          <w:rFonts w:ascii="Times New Roman" w:hAnsi="Times New Roman"/>
          <w:sz w:val="28"/>
          <w:szCs w:val="28"/>
          <w:lang w:val="en-US"/>
        </w:rPr>
        <w:t>of</w:t>
      </w:r>
      <w:r>
        <w:rPr>
          <w:rFonts w:ascii="Times New Roman" w:hAnsi="Times New Roman"/>
          <w:sz w:val="28"/>
          <w:szCs w:val="28"/>
          <w:lang w:val="en-US"/>
        </w:rPr>
        <w:t xml:space="preserve"> </w:t>
      </w:r>
      <w:r w:rsidRPr="00351EC9">
        <w:rPr>
          <w:rFonts w:ascii="Times New Roman" w:hAnsi="Times New Roman"/>
          <w:sz w:val="28"/>
          <w:szCs w:val="28"/>
          <w:lang w:val="en-US"/>
        </w:rPr>
        <w:t>Complicated</w:t>
      </w:r>
      <w:r>
        <w:rPr>
          <w:rFonts w:ascii="Times New Roman" w:hAnsi="Times New Roman"/>
          <w:sz w:val="28"/>
          <w:szCs w:val="28"/>
          <w:lang w:val="en-US"/>
        </w:rPr>
        <w:t xml:space="preserve"> </w:t>
      </w:r>
      <w:r w:rsidRPr="00351EC9">
        <w:rPr>
          <w:rFonts w:ascii="Times New Roman" w:hAnsi="Times New Roman"/>
          <w:sz w:val="28"/>
          <w:szCs w:val="28"/>
          <w:lang w:val="en-US"/>
        </w:rPr>
        <w:t>Systems</w:t>
      </w:r>
      <w:r>
        <w:rPr>
          <w:rFonts w:ascii="Times New Roman" w:hAnsi="Times New Roman"/>
          <w:sz w:val="28"/>
          <w:szCs w:val="28"/>
          <w:lang w:val="en-US"/>
        </w:rPr>
        <w:t xml:space="preserve"> </w:t>
      </w:r>
      <w:r w:rsidRPr="00351EC9">
        <w:rPr>
          <w:rFonts w:ascii="Times New Roman" w:hAnsi="Times New Roman"/>
          <w:sz w:val="28"/>
          <w:szCs w:val="28"/>
          <w:lang w:val="en-US"/>
        </w:rPr>
        <w:t>and</w:t>
      </w:r>
      <w:r>
        <w:rPr>
          <w:rFonts w:ascii="Times New Roman" w:hAnsi="Times New Roman"/>
          <w:sz w:val="28"/>
          <w:szCs w:val="28"/>
          <w:lang w:val="en-US"/>
        </w:rPr>
        <w:t xml:space="preserve"> </w:t>
      </w:r>
      <w:r w:rsidRPr="00351EC9">
        <w:rPr>
          <w:rFonts w:ascii="Times New Roman" w:hAnsi="Times New Roman"/>
          <w:sz w:val="28"/>
          <w:szCs w:val="28"/>
          <w:lang w:val="en-US"/>
        </w:rPr>
        <w:t>Natural</w:t>
      </w:r>
      <w:r>
        <w:rPr>
          <w:rFonts w:ascii="Times New Roman" w:hAnsi="Times New Roman"/>
          <w:sz w:val="28"/>
          <w:szCs w:val="28"/>
          <w:lang w:val="en-US"/>
        </w:rPr>
        <w:t xml:space="preserve"> </w:t>
      </w:r>
      <w:r w:rsidRPr="00351EC9">
        <w:rPr>
          <w:rFonts w:ascii="Times New Roman" w:hAnsi="Times New Roman"/>
          <w:sz w:val="28"/>
          <w:szCs w:val="28"/>
          <w:lang w:val="en-US"/>
        </w:rPr>
        <w:t>Neural</w:t>
      </w:r>
      <w:r>
        <w:rPr>
          <w:rFonts w:ascii="Times New Roman" w:hAnsi="Times New Roman"/>
          <w:sz w:val="28"/>
          <w:szCs w:val="28"/>
          <w:lang w:val="en-US"/>
        </w:rPr>
        <w:t xml:space="preserve"> </w:t>
      </w:r>
      <w:r w:rsidRPr="00351EC9">
        <w:rPr>
          <w:rFonts w:ascii="Times New Roman" w:hAnsi="Times New Roman"/>
          <w:sz w:val="28"/>
          <w:szCs w:val="28"/>
          <w:lang w:val="en-US"/>
        </w:rPr>
        <w:t>Networks</w:t>
      </w:r>
      <w:r>
        <w:rPr>
          <w:rFonts w:ascii="Times New Roman" w:hAnsi="Times New Roman"/>
          <w:sz w:val="28"/>
          <w:szCs w:val="28"/>
          <w:lang w:val="en-US"/>
        </w:rPr>
        <w:t xml:space="preserve"> </w:t>
      </w:r>
      <w:r w:rsidRPr="00351EC9">
        <w:rPr>
          <w:rFonts w:ascii="Times New Roman" w:hAnsi="Times New Roman"/>
          <w:sz w:val="28"/>
          <w:szCs w:val="28"/>
          <w:lang w:val="en-US"/>
        </w:rPr>
        <w:t>Based</w:t>
      </w:r>
      <w:r>
        <w:rPr>
          <w:rFonts w:ascii="Times New Roman" w:hAnsi="Times New Roman"/>
          <w:sz w:val="28"/>
          <w:szCs w:val="28"/>
          <w:lang w:val="en-US"/>
        </w:rPr>
        <w:t xml:space="preserve"> </w:t>
      </w:r>
      <w:r w:rsidRPr="00351EC9">
        <w:rPr>
          <w:rFonts w:ascii="Times New Roman" w:hAnsi="Times New Roman"/>
          <w:sz w:val="28"/>
          <w:szCs w:val="28"/>
          <w:lang w:val="en-US"/>
        </w:rPr>
        <w:t>on</w:t>
      </w:r>
      <w:r>
        <w:rPr>
          <w:rFonts w:ascii="Times New Roman" w:hAnsi="Times New Roman"/>
          <w:sz w:val="28"/>
          <w:szCs w:val="28"/>
          <w:lang w:val="en-US"/>
        </w:rPr>
        <w:t xml:space="preserve"> </w:t>
      </w:r>
      <w:r w:rsidRPr="00351EC9">
        <w:rPr>
          <w:rFonts w:ascii="Times New Roman" w:hAnsi="Times New Roman"/>
          <w:sz w:val="28"/>
          <w:szCs w:val="28"/>
          <w:lang w:val="en-US"/>
        </w:rPr>
        <w:t>Partly</w:t>
      </w:r>
      <w:r>
        <w:rPr>
          <w:rFonts w:ascii="Times New Roman" w:hAnsi="Times New Roman"/>
          <w:sz w:val="28"/>
          <w:szCs w:val="28"/>
          <w:lang w:val="en-US"/>
        </w:rPr>
        <w:t xml:space="preserve"> </w:t>
      </w:r>
      <w:r w:rsidRPr="00351EC9">
        <w:rPr>
          <w:rFonts w:ascii="Times New Roman" w:hAnsi="Times New Roman"/>
          <w:sz w:val="28"/>
          <w:szCs w:val="28"/>
          <w:lang w:val="en-US"/>
        </w:rPr>
        <w:t>Dissociated</w:t>
      </w:r>
      <w:r>
        <w:rPr>
          <w:rFonts w:ascii="Times New Roman" w:hAnsi="Times New Roman"/>
          <w:sz w:val="28"/>
          <w:szCs w:val="28"/>
          <w:lang w:val="en-US"/>
        </w:rPr>
        <w:t xml:space="preserve"> </w:t>
      </w:r>
      <w:r w:rsidRPr="00351EC9">
        <w:rPr>
          <w:rFonts w:ascii="Times New Roman" w:hAnsi="Times New Roman"/>
          <w:sz w:val="28"/>
          <w:szCs w:val="28"/>
          <w:lang w:val="en-US"/>
        </w:rPr>
        <w:t>Macromolecules.</w:t>
      </w:r>
      <w:r>
        <w:rPr>
          <w:rFonts w:ascii="Times New Roman" w:hAnsi="Times New Roman"/>
          <w:sz w:val="28"/>
          <w:szCs w:val="28"/>
          <w:lang w:val="en-US"/>
        </w:rPr>
        <w:t xml:space="preserve"> </w:t>
      </w:r>
      <w:r w:rsidRPr="00351EC9">
        <w:rPr>
          <w:rFonts w:ascii="Times New Roman" w:hAnsi="Times New Roman"/>
          <w:sz w:val="28"/>
          <w:szCs w:val="28"/>
          <w:lang w:val="en-US"/>
        </w:rPr>
        <w:t>World</w:t>
      </w:r>
      <w:r>
        <w:rPr>
          <w:rFonts w:ascii="Times New Roman" w:hAnsi="Times New Roman"/>
          <w:sz w:val="28"/>
          <w:szCs w:val="28"/>
          <w:lang w:val="en-US"/>
        </w:rPr>
        <w:t xml:space="preserve"> </w:t>
      </w:r>
      <w:r w:rsidRPr="00351EC9">
        <w:rPr>
          <w:rFonts w:ascii="Times New Roman" w:hAnsi="Times New Roman"/>
          <w:sz w:val="28"/>
          <w:szCs w:val="28"/>
          <w:lang w:val="en-US"/>
        </w:rPr>
        <w:t>Applied</w:t>
      </w:r>
      <w:r>
        <w:rPr>
          <w:rFonts w:ascii="Times New Roman" w:hAnsi="Times New Roman"/>
          <w:sz w:val="28"/>
          <w:szCs w:val="28"/>
          <w:lang w:val="en-US"/>
        </w:rPr>
        <w:t xml:space="preserve"> </w:t>
      </w:r>
      <w:r w:rsidRPr="00351EC9">
        <w:rPr>
          <w:rFonts w:ascii="Times New Roman" w:hAnsi="Times New Roman"/>
          <w:sz w:val="28"/>
          <w:szCs w:val="28"/>
          <w:lang w:val="en-US"/>
        </w:rPr>
        <w:t>Sciences</w:t>
      </w:r>
      <w:r>
        <w:rPr>
          <w:rFonts w:ascii="Times New Roman" w:hAnsi="Times New Roman"/>
          <w:sz w:val="28"/>
          <w:szCs w:val="28"/>
          <w:lang w:val="en-US"/>
        </w:rPr>
        <w:t xml:space="preserve"> </w:t>
      </w:r>
      <w:r w:rsidRPr="00351EC9">
        <w:rPr>
          <w:rFonts w:ascii="Times New Roman" w:hAnsi="Times New Roman"/>
          <w:sz w:val="28"/>
          <w:szCs w:val="28"/>
          <w:lang w:val="en-US"/>
        </w:rPr>
        <w:t>Journal,</w:t>
      </w:r>
      <w:r>
        <w:rPr>
          <w:rFonts w:ascii="Times New Roman" w:hAnsi="Times New Roman"/>
          <w:sz w:val="28"/>
          <w:szCs w:val="28"/>
          <w:lang w:val="en-US"/>
        </w:rPr>
        <w:t xml:space="preserve"> </w:t>
      </w:r>
      <w:r w:rsidRPr="00351EC9">
        <w:rPr>
          <w:rFonts w:ascii="Times New Roman" w:hAnsi="Times New Roman"/>
          <w:sz w:val="28"/>
          <w:szCs w:val="28"/>
          <w:lang w:val="en-US"/>
        </w:rPr>
        <w:t>24(9),</w:t>
      </w:r>
      <w:r>
        <w:rPr>
          <w:rFonts w:ascii="Times New Roman" w:hAnsi="Times New Roman"/>
          <w:sz w:val="28"/>
          <w:szCs w:val="28"/>
          <w:lang w:val="en-US"/>
        </w:rPr>
        <w:t xml:space="preserve"> </w:t>
      </w:r>
      <w:r w:rsidRPr="00351EC9">
        <w:rPr>
          <w:rFonts w:ascii="Times New Roman" w:hAnsi="Times New Roman"/>
          <w:sz w:val="28"/>
          <w:szCs w:val="28"/>
          <w:lang w:val="en-US"/>
        </w:rPr>
        <w:t>1141-1147.</w:t>
      </w:r>
    </w:p>
    <w:p w:rsidR="00FE52BC" w:rsidRPr="00A13F2D" w:rsidRDefault="00FE52BC" w:rsidP="00FE52BC">
      <w:pPr>
        <w:pStyle w:val="a7"/>
        <w:numPr>
          <w:ilvl w:val="0"/>
          <w:numId w:val="30"/>
        </w:numPr>
        <w:spacing w:line="240" w:lineRule="auto"/>
        <w:jc w:val="both"/>
        <w:rPr>
          <w:rFonts w:ascii="Times New Roman" w:hAnsi="Times New Roman"/>
          <w:sz w:val="28"/>
          <w:szCs w:val="28"/>
          <w:lang w:val="en-US"/>
        </w:rPr>
      </w:pPr>
      <w:r w:rsidRPr="007A0A03">
        <w:rPr>
          <w:rFonts w:ascii="Times New Roman" w:hAnsi="Times New Roman"/>
          <w:sz w:val="28"/>
          <w:szCs w:val="28"/>
        </w:rPr>
        <w:t xml:space="preserve">Сулейменов И. Э., Панченко С. В. Макромолекула как нейронная сеть: формирование протокодонных последовательностей // Вестник Алматинского университета энергетики и связи. </w:t>
      </w:r>
      <w:r w:rsidRPr="00A13F2D">
        <w:rPr>
          <w:rFonts w:ascii="Times New Roman" w:hAnsi="Times New Roman"/>
          <w:sz w:val="28"/>
          <w:szCs w:val="28"/>
          <w:lang w:val="en-US"/>
        </w:rPr>
        <w:t>№</w:t>
      </w:r>
      <w:proofErr w:type="gramStart"/>
      <w:r w:rsidRPr="00A13F2D">
        <w:rPr>
          <w:rFonts w:ascii="Times New Roman" w:hAnsi="Times New Roman"/>
          <w:sz w:val="28"/>
          <w:szCs w:val="28"/>
          <w:lang w:val="en-US"/>
        </w:rPr>
        <w:t>2(</w:t>
      </w:r>
      <w:proofErr w:type="gramEnd"/>
      <w:r w:rsidRPr="00A13F2D">
        <w:rPr>
          <w:rFonts w:ascii="Times New Roman" w:hAnsi="Times New Roman"/>
          <w:sz w:val="28"/>
          <w:szCs w:val="28"/>
          <w:lang w:val="en-US"/>
        </w:rPr>
        <w:t>13) 2011, с. 13-18.</w:t>
      </w:r>
    </w:p>
    <w:p w:rsidR="00FE52BC" w:rsidRPr="00B80007" w:rsidRDefault="00FE52BC" w:rsidP="00FE52BC">
      <w:pPr>
        <w:pStyle w:val="a7"/>
        <w:numPr>
          <w:ilvl w:val="0"/>
          <w:numId w:val="30"/>
        </w:numPr>
        <w:spacing w:line="240" w:lineRule="auto"/>
        <w:jc w:val="both"/>
        <w:rPr>
          <w:rFonts w:ascii="Times New Roman" w:hAnsi="Times New Roman"/>
          <w:sz w:val="28"/>
          <w:szCs w:val="28"/>
        </w:rPr>
      </w:pPr>
      <w:r w:rsidRPr="00B80007">
        <w:rPr>
          <w:rFonts w:ascii="Times New Roman" w:hAnsi="Times New Roman"/>
          <w:sz w:val="28"/>
          <w:szCs w:val="28"/>
        </w:rPr>
        <w:t xml:space="preserve">Горбань А.Н., Дунин-Барковский В.Л., Миркес Е.М. и др. Нейроинформатика. Новосибирск: Наука, 1998, 296 с. </w:t>
      </w:r>
    </w:p>
    <w:p w:rsidR="00FE52BC" w:rsidRPr="00B80007" w:rsidRDefault="00FE52BC" w:rsidP="00FE52BC">
      <w:pPr>
        <w:pStyle w:val="a7"/>
        <w:numPr>
          <w:ilvl w:val="0"/>
          <w:numId w:val="30"/>
        </w:numPr>
        <w:spacing w:line="240" w:lineRule="auto"/>
        <w:jc w:val="both"/>
        <w:rPr>
          <w:rFonts w:ascii="Times New Roman" w:hAnsi="Times New Roman"/>
          <w:sz w:val="28"/>
          <w:szCs w:val="28"/>
        </w:rPr>
      </w:pPr>
      <w:r w:rsidRPr="005E6542">
        <w:rPr>
          <w:rFonts w:ascii="Times New Roman" w:hAnsi="Times New Roman"/>
          <w:sz w:val="28"/>
          <w:szCs w:val="28"/>
          <w:lang w:val="en-US"/>
        </w:rPr>
        <w:t xml:space="preserve">Wasserman, P. D. (1993). Advanced methods in neural computing. </w:t>
      </w:r>
      <w:r w:rsidRPr="00B80007">
        <w:rPr>
          <w:rFonts w:ascii="Times New Roman" w:hAnsi="Times New Roman"/>
          <w:sz w:val="28"/>
          <w:szCs w:val="28"/>
        </w:rPr>
        <w:t>John Wiley &amp; Sons, Inc.</w:t>
      </w:r>
    </w:p>
    <w:p w:rsidR="00FE52BC" w:rsidRDefault="00FE52BC" w:rsidP="00FE52BC">
      <w:pPr>
        <w:pStyle w:val="a7"/>
        <w:numPr>
          <w:ilvl w:val="0"/>
          <w:numId w:val="30"/>
        </w:numPr>
        <w:spacing w:line="240" w:lineRule="auto"/>
        <w:jc w:val="both"/>
        <w:rPr>
          <w:rFonts w:ascii="Times New Roman" w:eastAsia="Calibri" w:hAnsi="Times New Roman" w:cs="Times New Roman"/>
          <w:sz w:val="28"/>
          <w:szCs w:val="28"/>
        </w:rPr>
      </w:pPr>
      <w:r w:rsidRPr="006501AB">
        <w:rPr>
          <w:rFonts w:ascii="Times New Roman" w:eastAsia="Calibri" w:hAnsi="Times New Roman" w:cs="Times New Roman"/>
          <w:sz w:val="28"/>
          <w:szCs w:val="28"/>
        </w:rPr>
        <w:t>Сулейменов</w:t>
      </w:r>
      <w:r>
        <w:rPr>
          <w:rFonts w:ascii="Times New Roman" w:eastAsia="Calibri" w:hAnsi="Times New Roman" w:cs="Times New Roman"/>
          <w:sz w:val="28"/>
          <w:szCs w:val="28"/>
        </w:rPr>
        <w:t xml:space="preserve"> </w:t>
      </w:r>
      <w:r w:rsidRPr="006501AB">
        <w:rPr>
          <w:rFonts w:ascii="Times New Roman" w:eastAsia="Calibri" w:hAnsi="Times New Roman" w:cs="Times New Roman"/>
          <w:sz w:val="28"/>
          <w:szCs w:val="28"/>
        </w:rPr>
        <w:t>И.Э.,</w:t>
      </w:r>
      <w:r>
        <w:rPr>
          <w:rFonts w:ascii="Times New Roman" w:eastAsia="Calibri" w:hAnsi="Times New Roman" w:cs="Times New Roman"/>
          <w:sz w:val="28"/>
          <w:szCs w:val="28"/>
        </w:rPr>
        <w:t xml:space="preserve"> </w:t>
      </w:r>
      <w:r w:rsidRPr="006501AB">
        <w:rPr>
          <w:rFonts w:ascii="Times New Roman" w:eastAsia="Calibri" w:hAnsi="Times New Roman" w:cs="Times New Roman"/>
          <w:sz w:val="28"/>
          <w:szCs w:val="28"/>
        </w:rPr>
        <w:t>Григорьев</w:t>
      </w:r>
      <w:r>
        <w:rPr>
          <w:rFonts w:ascii="Times New Roman" w:eastAsia="Calibri" w:hAnsi="Times New Roman" w:cs="Times New Roman"/>
          <w:sz w:val="28"/>
          <w:szCs w:val="28"/>
        </w:rPr>
        <w:t xml:space="preserve"> </w:t>
      </w:r>
      <w:r w:rsidRPr="006501AB">
        <w:rPr>
          <w:rFonts w:ascii="Times New Roman" w:eastAsia="Calibri" w:hAnsi="Times New Roman" w:cs="Times New Roman"/>
          <w:sz w:val="28"/>
          <w:szCs w:val="28"/>
        </w:rPr>
        <w:t>П.Е.</w:t>
      </w:r>
      <w:r>
        <w:rPr>
          <w:rFonts w:ascii="Times New Roman" w:eastAsia="Calibri" w:hAnsi="Times New Roman" w:cs="Times New Roman"/>
          <w:sz w:val="28"/>
          <w:szCs w:val="28"/>
        </w:rPr>
        <w:t xml:space="preserve"> </w:t>
      </w:r>
      <w:r w:rsidRPr="006501AB">
        <w:rPr>
          <w:rFonts w:ascii="Times New Roman" w:eastAsia="Calibri" w:hAnsi="Times New Roman" w:cs="Times New Roman"/>
          <w:sz w:val="28"/>
          <w:szCs w:val="28"/>
        </w:rPr>
        <w:t>Физические</w:t>
      </w:r>
      <w:r>
        <w:rPr>
          <w:rFonts w:ascii="Times New Roman" w:eastAsia="Calibri" w:hAnsi="Times New Roman" w:cs="Times New Roman"/>
          <w:sz w:val="28"/>
          <w:szCs w:val="28"/>
        </w:rPr>
        <w:t xml:space="preserve"> </w:t>
      </w:r>
      <w:r w:rsidRPr="006501AB">
        <w:rPr>
          <w:rFonts w:ascii="Times New Roman" w:eastAsia="Calibri" w:hAnsi="Times New Roman" w:cs="Times New Roman"/>
          <w:sz w:val="28"/>
          <w:szCs w:val="28"/>
        </w:rPr>
        <w:t>основы</w:t>
      </w:r>
      <w:r>
        <w:rPr>
          <w:rFonts w:ascii="Times New Roman" w:eastAsia="Calibri" w:hAnsi="Times New Roman" w:cs="Times New Roman"/>
          <w:sz w:val="28"/>
          <w:szCs w:val="28"/>
        </w:rPr>
        <w:t xml:space="preserve"> </w:t>
      </w:r>
      <w:r w:rsidRPr="006501AB">
        <w:rPr>
          <w:rFonts w:ascii="Times New Roman" w:eastAsia="Calibri" w:hAnsi="Times New Roman" w:cs="Times New Roman"/>
          <w:sz w:val="28"/>
          <w:szCs w:val="28"/>
        </w:rPr>
        <w:t>ноосферологии.</w:t>
      </w:r>
      <w:r>
        <w:rPr>
          <w:rFonts w:ascii="Times New Roman" w:eastAsia="Calibri" w:hAnsi="Times New Roman" w:cs="Times New Roman"/>
          <w:sz w:val="28"/>
          <w:szCs w:val="28"/>
        </w:rPr>
        <w:t xml:space="preserve"> </w:t>
      </w:r>
      <w:r w:rsidRPr="0037316D">
        <w:rPr>
          <w:rFonts w:ascii="Times New Roman" w:eastAsia="Calibri" w:hAnsi="Times New Roman" w:cs="Times New Roman"/>
          <w:sz w:val="28"/>
          <w:szCs w:val="28"/>
        </w:rPr>
        <w:t>Алматы</w:t>
      </w:r>
      <w:r>
        <w:rPr>
          <w:rFonts w:ascii="Times New Roman" w:eastAsia="Calibri" w:hAnsi="Times New Roman" w:cs="Times New Roman"/>
          <w:sz w:val="28"/>
          <w:szCs w:val="28"/>
        </w:rPr>
        <w:t xml:space="preserve"> </w:t>
      </w:r>
      <w:r w:rsidRPr="0037316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7316D">
        <w:rPr>
          <w:rFonts w:ascii="Times New Roman" w:eastAsia="Calibri" w:hAnsi="Times New Roman" w:cs="Times New Roman"/>
          <w:sz w:val="28"/>
          <w:szCs w:val="28"/>
        </w:rPr>
        <w:t>Симферополь,</w:t>
      </w:r>
      <w:r>
        <w:rPr>
          <w:rFonts w:ascii="Times New Roman" w:eastAsia="Calibri" w:hAnsi="Times New Roman" w:cs="Times New Roman"/>
          <w:sz w:val="28"/>
          <w:szCs w:val="28"/>
        </w:rPr>
        <w:t xml:space="preserve"> </w:t>
      </w:r>
      <w:r w:rsidRPr="0037316D">
        <w:rPr>
          <w:rFonts w:ascii="Times New Roman" w:eastAsia="Calibri" w:hAnsi="Times New Roman" w:cs="Times New Roman"/>
          <w:sz w:val="28"/>
          <w:szCs w:val="28"/>
        </w:rPr>
        <w:t>2008,</w:t>
      </w:r>
      <w:r>
        <w:rPr>
          <w:rFonts w:ascii="Times New Roman" w:eastAsia="Calibri" w:hAnsi="Times New Roman" w:cs="Times New Roman"/>
          <w:sz w:val="28"/>
          <w:szCs w:val="28"/>
        </w:rPr>
        <w:t xml:space="preserve"> </w:t>
      </w:r>
      <w:r w:rsidRPr="0037316D">
        <w:rPr>
          <w:rFonts w:ascii="Times New Roman" w:eastAsia="Calibri" w:hAnsi="Times New Roman" w:cs="Times New Roman"/>
          <w:sz w:val="28"/>
          <w:szCs w:val="28"/>
        </w:rPr>
        <w:t>158</w:t>
      </w:r>
      <w:r>
        <w:rPr>
          <w:rFonts w:ascii="Times New Roman" w:eastAsia="Calibri" w:hAnsi="Times New Roman" w:cs="Times New Roman"/>
          <w:sz w:val="28"/>
          <w:szCs w:val="28"/>
        </w:rPr>
        <w:t xml:space="preserve"> </w:t>
      </w:r>
      <w:r w:rsidRPr="0037316D">
        <w:rPr>
          <w:rFonts w:ascii="Times New Roman" w:eastAsia="Calibri" w:hAnsi="Times New Roman" w:cs="Times New Roman"/>
          <w:sz w:val="28"/>
          <w:szCs w:val="28"/>
        </w:rPr>
        <w:t>с.</w:t>
      </w:r>
    </w:p>
    <w:p w:rsidR="00FE52BC" w:rsidRPr="00E907FE" w:rsidRDefault="00FE52BC" w:rsidP="00FE52BC">
      <w:pPr>
        <w:pStyle w:val="a7"/>
        <w:numPr>
          <w:ilvl w:val="0"/>
          <w:numId w:val="30"/>
        </w:numPr>
        <w:spacing w:line="240" w:lineRule="auto"/>
        <w:jc w:val="both"/>
        <w:rPr>
          <w:rFonts w:ascii="Times New Roman" w:eastAsia="Calibri" w:hAnsi="Times New Roman" w:cs="Times New Roman"/>
          <w:sz w:val="28"/>
          <w:szCs w:val="28"/>
        </w:rPr>
      </w:pPr>
      <w:r w:rsidRPr="00E907FE">
        <w:rPr>
          <w:rFonts w:ascii="Times New Roman" w:eastAsia="Calibri" w:hAnsi="Times New Roman" w:cs="Times New Roman"/>
          <w:sz w:val="28"/>
          <w:szCs w:val="28"/>
        </w:rPr>
        <w:t xml:space="preserve">Ергожин Е. Е., Сулейменова К. И., Мун Г. А., Григорьев П. Е., Сулейменов И. Э. Глобальный кризис с точки зрения теории информации и связи. «Вестник» Алматинского института энергетики и </w:t>
      </w:r>
      <w:proofErr w:type="gramStart"/>
      <w:r w:rsidRPr="00E907FE">
        <w:rPr>
          <w:rFonts w:ascii="Times New Roman" w:eastAsia="Calibri" w:hAnsi="Times New Roman" w:cs="Times New Roman"/>
          <w:sz w:val="28"/>
          <w:szCs w:val="28"/>
        </w:rPr>
        <w:t>связи  №</w:t>
      </w:r>
      <w:proofErr w:type="gramEnd"/>
      <w:r w:rsidRPr="00E907FE">
        <w:rPr>
          <w:rFonts w:ascii="Times New Roman" w:eastAsia="Calibri" w:hAnsi="Times New Roman" w:cs="Times New Roman"/>
          <w:sz w:val="28"/>
          <w:szCs w:val="28"/>
        </w:rPr>
        <w:t>1(8), 2010, с. 12-18.</w:t>
      </w:r>
    </w:p>
    <w:p w:rsidR="00FE52BC" w:rsidRPr="00E47F0B" w:rsidRDefault="00FE52BC" w:rsidP="00E47F0B">
      <w:pPr>
        <w:spacing w:after="160" w:line="259" w:lineRule="auto"/>
        <w:rPr>
          <w:rFonts w:ascii="Times New Roman" w:hAnsi="Times New Roman"/>
          <w:color w:val="222222"/>
          <w:sz w:val="28"/>
          <w:szCs w:val="28"/>
          <w:shd w:val="clear" w:color="auto" w:fill="FFFFFF"/>
          <w:lang w:val="en-US"/>
        </w:rPr>
      </w:pPr>
    </w:p>
    <w:sectPr w:rsidR="00FE52BC" w:rsidRPr="00E47F0B" w:rsidSect="005A7F7D">
      <w:headerReference w:type="even" r:id="rId151"/>
      <w:headerReference w:type="default" r:id="rId152"/>
      <w:footerReference w:type="even" r:id="rId153"/>
      <w:footerReference w:type="default" r:id="rId154"/>
      <w:headerReference w:type="first" r:id="rId155"/>
      <w:footerReference w:type="first" r:id="rId156"/>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B75" w:rsidRDefault="00064B75" w:rsidP="00A96547">
      <w:pPr>
        <w:spacing w:after="0" w:line="240" w:lineRule="auto"/>
      </w:pPr>
      <w:r>
        <w:separator/>
      </w:r>
    </w:p>
  </w:endnote>
  <w:endnote w:type="continuationSeparator" w:id="0">
    <w:p w:rsidR="00064B75" w:rsidRDefault="00064B75" w:rsidP="00A96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E3" w:rsidRDefault="00F034E3">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E3" w:rsidRDefault="00F034E3">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E3" w:rsidRDefault="00F034E3">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B75" w:rsidRDefault="00064B75" w:rsidP="00A96547">
      <w:pPr>
        <w:spacing w:after="0" w:line="240" w:lineRule="auto"/>
      </w:pPr>
      <w:r>
        <w:separator/>
      </w:r>
    </w:p>
  </w:footnote>
  <w:footnote w:type="continuationSeparator" w:id="0">
    <w:p w:rsidR="00064B75" w:rsidRDefault="00064B75" w:rsidP="00A96547">
      <w:pPr>
        <w:spacing w:after="0" w:line="240" w:lineRule="auto"/>
      </w:pPr>
      <w:r>
        <w:continuationSeparator/>
      </w:r>
    </w:p>
  </w:footnote>
  <w:footnote w:id="1">
    <w:p w:rsidR="00F034E3" w:rsidRDefault="00F034E3" w:rsidP="00A96547">
      <w:pPr>
        <w:pStyle w:val="a8"/>
      </w:pPr>
      <w:r>
        <w:rPr>
          <w:rStyle w:val="aa"/>
        </w:rPr>
        <w:footnoteRef/>
      </w:r>
      <w:r>
        <w:t xml:space="preserve"> Страны, современное руководство которой трудно заподозрить в антипатиях к евросоюзу.</w:t>
      </w:r>
    </w:p>
  </w:footnote>
  <w:footnote w:id="2">
    <w:p w:rsidR="00F034E3" w:rsidRDefault="00F034E3" w:rsidP="00A96547">
      <w:pPr>
        <w:pStyle w:val="a8"/>
      </w:pPr>
      <w:r w:rsidRPr="00DC0EB1">
        <w:footnoteRef/>
      </w:r>
      <w:r>
        <w:t xml:space="preserve"> </w:t>
      </w:r>
      <w:r w:rsidRPr="00DC0EB1">
        <w:t xml:space="preserve">Александр </w:t>
      </w:r>
      <w:proofErr w:type="gramStart"/>
      <w:r w:rsidRPr="00DC0EB1">
        <w:t>Вальчишен,:</w:t>
      </w:r>
      <w:proofErr w:type="gramEnd"/>
      <w:r w:rsidRPr="00DC0EB1">
        <w:t> </w:t>
      </w:r>
      <w:hyperlink r:id="rId1" w:history="1">
        <w:r w:rsidRPr="00DC0EB1">
          <w:t>http://gazeta.zn.ua/finances/krah-u-bazelskih-vorot-_.html</w:t>
        </w:r>
      </w:hyperlink>
    </w:p>
  </w:footnote>
  <w:footnote w:id="3">
    <w:p w:rsidR="00F034E3" w:rsidRPr="005765E4" w:rsidRDefault="00F034E3" w:rsidP="00A96547">
      <w:pPr>
        <w:pStyle w:val="a8"/>
        <w:rPr>
          <w:rFonts w:ascii="Arial" w:hAnsi="Arial" w:cs="Arial"/>
          <w:color w:val="000000"/>
          <w:shd w:val="clear" w:color="auto" w:fill="FFFFFF"/>
        </w:rPr>
      </w:pPr>
      <w:r>
        <w:rPr>
          <w:rStyle w:val="aa"/>
        </w:rPr>
        <w:footnoteRef/>
      </w:r>
      <w:r>
        <w:t xml:space="preserve"> </w:t>
      </w:r>
      <w:r w:rsidRPr="005765E4">
        <w:rPr>
          <w:rFonts w:ascii="Arial" w:hAnsi="Arial" w:cs="Arial"/>
          <w:color w:val="000000"/>
          <w:shd w:val="clear" w:color="auto" w:fill="FFFFFF"/>
        </w:rPr>
        <w:t xml:space="preserve">Отметим, что публикация портала km.ru, по которой цитируется мнение Б.Гросса, также посвящена анализу угроз, связанных с глобальным кризисом </w:t>
      </w:r>
      <w:hyperlink r:id="rId2" w:history="1">
        <w:r w:rsidRPr="005765E4">
          <w:rPr>
            <w:rFonts w:ascii="Arial" w:hAnsi="Arial" w:cs="Arial"/>
            <w:color w:val="000000"/>
            <w:shd w:val="clear" w:color="auto" w:fill="FFFFFF"/>
          </w:rPr>
          <w:t>http://www.km.ru/v-rossii/2016/07/09/ekonomika-i-finansy/780196-mirovaya-ekonomika-na-poroge-kollapsa</w:t>
        </w:r>
      </w:hyperlink>
      <w:r w:rsidRPr="005765E4">
        <w:rPr>
          <w:rFonts w:ascii="Arial" w:hAnsi="Arial" w:cs="Arial"/>
          <w:color w:val="000000"/>
          <w:shd w:val="clear" w:color="auto" w:fill="FFFFFF"/>
        </w:rPr>
        <w:t xml:space="preserve">. </w:t>
      </w:r>
    </w:p>
  </w:footnote>
  <w:footnote w:id="4">
    <w:p w:rsidR="00F034E3" w:rsidRDefault="00F034E3" w:rsidP="00A96547">
      <w:pPr>
        <w:pStyle w:val="a8"/>
      </w:pPr>
      <w:r>
        <w:rPr>
          <w:rStyle w:val="aa"/>
        </w:rPr>
        <w:footnoteRef/>
      </w:r>
      <w:r>
        <w:t xml:space="preserve"> Там, внизу, очень много места (имеются в виду нижние этажи строения материи).</w:t>
      </w:r>
    </w:p>
  </w:footnote>
  <w:footnote w:id="5">
    <w:p w:rsidR="00F034E3" w:rsidRDefault="00F034E3" w:rsidP="00A96547">
      <w:pPr>
        <w:ind w:firstLine="567"/>
        <w:jc w:val="both"/>
      </w:pPr>
      <w:r>
        <w:rPr>
          <w:rStyle w:val="aa"/>
        </w:rPr>
        <w:footnoteRef/>
      </w:r>
      <w:r>
        <w:t xml:space="preserve"> </w:t>
      </w:r>
      <w:hyperlink r:id="rId3" w:history="1">
        <w:r w:rsidRPr="00DA20BE">
          <w:rPr>
            <w:rStyle w:val="a5"/>
            <w:rFonts w:ascii="Arial" w:hAnsi="Arial" w:cs="Arial"/>
            <w:sz w:val="20"/>
            <w:szCs w:val="20"/>
            <w:shd w:val="clear" w:color="auto" w:fill="FFFFFF"/>
          </w:rPr>
          <w:t>http://www.bbc.com/russian/business/2016/01/160128_qd_skolkovo_rosnano_future</w:t>
        </w:r>
      </w:hyperlink>
      <w:r>
        <w:rPr>
          <w:rFonts w:ascii="Arial" w:hAnsi="Arial" w:cs="Arial"/>
          <w:color w:val="000000"/>
          <w:sz w:val="20"/>
          <w:szCs w:val="20"/>
          <w:shd w:val="clear" w:color="auto" w:fill="FFFFFF"/>
        </w:rPr>
        <w:t xml:space="preserve"> </w:t>
      </w:r>
    </w:p>
  </w:footnote>
  <w:footnote w:id="6">
    <w:p w:rsidR="00F034E3" w:rsidRDefault="00F034E3" w:rsidP="00A96547">
      <w:pPr>
        <w:pStyle w:val="a8"/>
      </w:pPr>
      <w:r>
        <w:rPr>
          <w:rStyle w:val="aa"/>
        </w:rPr>
        <w:footnoteRef/>
      </w:r>
      <w:r>
        <w:t xml:space="preserve"> </w:t>
      </w:r>
      <w:r>
        <w:rPr>
          <w:rFonts w:ascii="Arial" w:hAnsi="Arial" w:cs="Arial"/>
          <w:color w:val="000000"/>
          <w:shd w:val="clear" w:color="auto" w:fill="FFFFFF"/>
        </w:rPr>
        <w:t xml:space="preserve">Авторы понимают, что наряду с ним у начинающего следователя неизбежно возникнет еще один вопрос – а зачем все это надо </w:t>
      </w:r>
      <w:r w:rsidRPr="00A10026">
        <w:rPr>
          <w:rFonts w:ascii="Arial" w:hAnsi="Arial" w:cs="Arial"/>
          <w:b/>
          <w:color w:val="000000"/>
          <w:shd w:val="clear" w:color="auto" w:fill="FFFFFF"/>
        </w:rPr>
        <w:t>мне</w:t>
      </w:r>
      <w:r>
        <w:rPr>
          <w:rFonts w:ascii="Arial" w:hAnsi="Arial" w:cs="Arial"/>
          <w:color w:val="000000"/>
          <w:shd w:val="clear" w:color="auto" w:fill="FFFFFF"/>
        </w:rPr>
        <w:t>? Попытка дать ответ предпринимается в следующих главах.</w:t>
      </w:r>
    </w:p>
  </w:footnote>
  <w:footnote w:id="7">
    <w:p w:rsidR="00F034E3" w:rsidRDefault="00F034E3" w:rsidP="00A96547">
      <w:pPr>
        <w:pStyle w:val="a8"/>
      </w:pPr>
      <w:r>
        <w:rPr>
          <w:rStyle w:val="aa"/>
        </w:rPr>
        <w:footnoteRef/>
      </w:r>
      <w:r>
        <w:t xml:space="preserve"> Элиты, во всяком случае промышленные отчасти сознают эту проблему, что выражается в частности, в создании таких концепций как Инновация 4.0, о которой будет говориться в Лекции 8. </w:t>
      </w:r>
    </w:p>
  </w:footnote>
  <w:footnote w:id="8">
    <w:p w:rsidR="00F034E3" w:rsidRDefault="00F034E3" w:rsidP="00A96547">
      <w:pPr>
        <w:pStyle w:val="a8"/>
      </w:pPr>
      <w:r>
        <w:rPr>
          <w:rStyle w:val="aa"/>
        </w:rPr>
        <w:footnoteRef/>
      </w:r>
      <w:r>
        <w:t xml:space="preserve"> Интерьвью газете «</w:t>
      </w:r>
      <w:hyperlink r:id="rId4" w:history="1">
        <w:r>
          <w:rPr>
            <w:rStyle w:val="a5"/>
            <w:rFonts w:ascii="Arial" w:hAnsi="Arial" w:cs="Arial"/>
            <w:b/>
            <w:bCs/>
            <w:sz w:val="15"/>
            <w:szCs w:val="15"/>
            <w:bdr w:val="none" w:sz="0" w:space="0" w:color="auto" w:frame="1"/>
            <w:shd w:val="clear" w:color="auto" w:fill="FFFFFF"/>
          </w:rPr>
          <w:t>Handelsblatt</w:t>
        </w:r>
      </w:hyperlink>
      <w:r>
        <w:t xml:space="preserve">», Германия, </w:t>
      </w:r>
      <w:hyperlink r:id="rId5" w:history="1">
        <w:r w:rsidRPr="00DA20BE">
          <w:rPr>
            <w:rStyle w:val="a5"/>
          </w:rPr>
          <w:t>http://inosmi.ru/politic/20160105/234973004.html</w:t>
        </w:r>
      </w:hyperlink>
      <w:r>
        <w:t xml:space="preserve"> </w:t>
      </w:r>
    </w:p>
  </w:footnote>
  <w:footnote w:id="9">
    <w:p w:rsidR="00F034E3" w:rsidRDefault="00F034E3" w:rsidP="00A96547">
      <w:pPr>
        <w:pStyle w:val="a8"/>
      </w:pPr>
      <w:r>
        <w:rPr>
          <w:rStyle w:val="aa"/>
        </w:rPr>
        <w:footnoteRef/>
      </w:r>
      <w:r>
        <w:t xml:space="preserve"> </w:t>
      </w:r>
      <w:r w:rsidRPr="0000035C">
        <w:t>http://khazin.ru/khs/2351441</w:t>
      </w:r>
    </w:p>
  </w:footnote>
  <w:footnote w:id="10">
    <w:p w:rsidR="00F034E3" w:rsidRDefault="00F034E3" w:rsidP="00A96547">
      <w:pPr>
        <w:pStyle w:val="a8"/>
        <w:jc w:val="both"/>
      </w:pPr>
      <w:r>
        <w:rPr>
          <w:rStyle w:val="aa"/>
        </w:rPr>
        <w:footnoteRef/>
      </w:r>
      <w:r>
        <w:t xml:space="preserve"> </w:t>
      </w:r>
      <w:r>
        <w:rPr>
          <w:rFonts w:ascii="Arial" w:hAnsi="Arial" w:cs="Arial"/>
          <w:color w:val="000000"/>
          <w:shd w:val="clear" w:color="auto" w:fill="FFFFFF"/>
        </w:rPr>
        <w:t xml:space="preserve">Открытое письмо Владимира Горбулина академику Евгению Примакову «Зеркало недели. Украина» 6 марта </w:t>
      </w:r>
      <w:proofErr w:type="gramStart"/>
      <w:r>
        <w:rPr>
          <w:rFonts w:ascii="Arial" w:hAnsi="Arial" w:cs="Arial"/>
          <w:color w:val="000000"/>
          <w:shd w:val="clear" w:color="auto" w:fill="FFFFFF"/>
        </w:rPr>
        <w:t>2014,:</w:t>
      </w:r>
      <w:proofErr w:type="gramEnd"/>
      <w:r>
        <w:rPr>
          <w:rStyle w:val="apple-converted-space"/>
          <w:rFonts w:ascii="Arial" w:hAnsi="Arial" w:cs="Arial"/>
          <w:color w:val="000000"/>
          <w:shd w:val="clear" w:color="auto" w:fill="FFFFFF"/>
        </w:rPr>
        <w:t> </w:t>
      </w:r>
      <w:hyperlink r:id="rId6" w:history="1">
        <w:r>
          <w:rPr>
            <w:rStyle w:val="a5"/>
            <w:rFonts w:ascii="Arial" w:hAnsi="Arial" w:cs="Arial"/>
            <w:shd w:val="clear" w:color="auto" w:fill="FFFFFF"/>
          </w:rPr>
          <w:t>http://gazeta.zn.ua/internal/otkrytoe-pismo-vladimira-gorbulina-akademiku-evgeniyu-primakovu-_.html</w:t>
        </w:r>
      </w:hyperlink>
    </w:p>
  </w:footnote>
  <w:footnote w:id="11">
    <w:p w:rsidR="00F034E3" w:rsidRPr="00583DC9" w:rsidRDefault="00F034E3" w:rsidP="00A96547">
      <w:pPr>
        <w:pStyle w:val="a8"/>
      </w:pPr>
      <w:r>
        <w:rPr>
          <w:rStyle w:val="aa"/>
        </w:rPr>
        <w:footnoteRef/>
      </w:r>
      <w:r>
        <w:t xml:space="preserve"> </w:t>
      </w:r>
      <w:r w:rsidRPr="00583DC9">
        <w:t>Персонал</w:t>
      </w:r>
      <w:r>
        <w:t>ь</w:t>
      </w:r>
      <w:r w:rsidRPr="00583DC9">
        <w:t xml:space="preserve">ный </w:t>
      </w:r>
      <w:r>
        <w:t xml:space="preserve">сайт </w:t>
      </w:r>
      <w:hyperlink r:id="rId7" w:history="1">
        <w:r w:rsidRPr="00DA20BE">
          <w:rPr>
            <w:rStyle w:val="a5"/>
          </w:rPr>
          <w:t>http://khazin.ru/</w:t>
        </w:r>
      </w:hyperlink>
      <w:r>
        <w:t xml:space="preserve">, раздел – «Введение в теорию кризиса». </w:t>
      </w:r>
    </w:p>
  </w:footnote>
  <w:footnote w:id="12">
    <w:p w:rsidR="00F034E3" w:rsidRDefault="00F034E3" w:rsidP="00A96547">
      <w:pPr>
        <w:pStyle w:val="a8"/>
      </w:pPr>
      <w:r>
        <w:rPr>
          <w:rStyle w:val="aa"/>
        </w:rPr>
        <w:footnoteRef/>
      </w:r>
      <w:r>
        <w:t xml:space="preserve"> </w:t>
      </w:r>
      <w:r w:rsidRPr="00472695">
        <w:t>http://www.bbc.com/russian/business/2016/01/160128_qd_skolkovo_rosnano_future</w:t>
      </w:r>
    </w:p>
  </w:footnote>
  <w:footnote w:id="13">
    <w:p w:rsidR="00F034E3" w:rsidRDefault="00F034E3" w:rsidP="00A96547">
      <w:pPr>
        <w:pStyle w:val="a8"/>
      </w:pPr>
      <w:r>
        <w:rPr>
          <w:rStyle w:val="aa"/>
        </w:rPr>
        <w:footnoteRef/>
      </w:r>
      <w:r>
        <w:t xml:space="preserve"> Прим.авт.</w:t>
      </w:r>
    </w:p>
  </w:footnote>
  <w:footnote w:id="14">
    <w:p w:rsidR="00F034E3" w:rsidRPr="00C02414" w:rsidRDefault="00F034E3" w:rsidP="00A96547">
      <w:pPr>
        <w:jc w:val="both"/>
        <w:rPr>
          <w:rFonts w:ascii="Times New Roman" w:hAnsi="Times New Roman"/>
          <w:sz w:val="28"/>
          <w:szCs w:val="28"/>
        </w:rPr>
      </w:pPr>
      <w:r>
        <w:rPr>
          <w:rStyle w:val="aa"/>
        </w:rPr>
        <w:footnoteRef/>
      </w:r>
      <w:hyperlink r:id="rId8" w:tgtFrame="_blank" w:history="1">
        <w:proofErr w:type="gramStart"/>
        <w:r w:rsidRPr="00411AD6">
          <w:rPr>
            <w:rFonts w:ascii="Times New Roman" w:hAnsi="Times New Roman"/>
            <w:sz w:val="24"/>
            <w:szCs w:val="24"/>
          </w:rPr>
          <w:t>http://www.edu.gov.kz/sites/default/files/nacionalnyy_doklad_-_2014_2013.pdf</w:t>
        </w:r>
      </w:hyperlink>
      <w:r w:rsidRPr="00411AD6">
        <w:rPr>
          <w:rFonts w:ascii="Times New Roman" w:hAnsi="Times New Roman"/>
          <w:sz w:val="24"/>
          <w:szCs w:val="24"/>
        </w:rPr>
        <w:t>  6</w:t>
      </w:r>
      <w:proofErr w:type="gramEnd"/>
    </w:p>
    <w:p w:rsidR="00F034E3" w:rsidRDefault="00F034E3" w:rsidP="00A96547">
      <w:pPr>
        <w:pStyle w:val="a8"/>
      </w:pPr>
    </w:p>
  </w:footnote>
  <w:footnote w:id="15">
    <w:p w:rsidR="00F034E3" w:rsidRDefault="00F034E3" w:rsidP="00A96547">
      <w:pPr>
        <w:pStyle w:val="a8"/>
      </w:pPr>
      <w:r>
        <w:rPr>
          <w:rStyle w:val="aa"/>
        </w:rPr>
        <w:footnoteRef/>
      </w:r>
      <w:r>
        <w:t xml:space="preserve"> </w:t>
      </w:r>
      <w:r w:rsidRPr="00703001">
        <w:t>http://365info.kz/2016/09/krizis-podnyal-topovye-zarplaty-do-9-000-dollarov-eksperty/</w:t>
      </w:r>
    </w:p>
  </w:footnote>
  <w:footnote w:id="16">
    <w:p w:rsidR="00F034E3" w:rsidRDefault="00F034E3" w:rsidP="00A96547">
      <w:pPr>
        <w:pStyle w:val="a8"/>
      </w:pPr>
      <w:r>
        <w:rPr>
          <w:rStyle w:val="aa"/>
        </w:rPr>
        <w:footnoteRef/>
      </w:r>
      <w:r>
        <w:t xml:space="preserve"> </w:t>
      </w:r>
      <w:r w:rsidRPr="00FF17ED">
        <w:t>http://365info.kz/2016/09/uchenym-kazahstana-namekayut-vy-ne-nuzhny-strane/</w:t>
      </w:r>
    </w:p>
  </w:footnote>
  <w:footnote w:id="17">
    <w:p w:rsidR="00F034E3" w:rsidRDefault="00F034E3" w:rsidP="00A96547">
      <w:pPr>
        <w:pStyle w:val="a8"/>
      </w:pPr>
      <w:r>
        <w:rPr>
          <w:rStyle w:val="aa"/>
        </w:rPr>
        <w:footnoteRef/>
      </w:r>
      <w:r>
        <w:t xml:space="preserve"> </w:t>
      </w:r>
      <w:hyperlink r:id="rId9" w:history="1">
        <w:r w:rsidRPr="00DA20BE">
          <w:rPr>
            <w:rStyle w:val="a5"/>
          </w:rPr>
          <w:t>http://forbes.kz/process/science/krohi_so_stola</w:t>
        </w:r>
      </w:hyperlink>
      <w:r>
        <w:t xml:space="preserve"> </w:t>
      </w:r>
    </w:p>
  </w:footnote>
  <w:footnote w:id="18">
    <w:p w:rsidR="00F034E3" w:rsidRPr="00E40EB1" w:rsidRDefault="00F034E3" w:rsidP="00A96547">
      <w:pPr>
        <w:pStyle w:val="a8"/>
        <w:rPr>
          <w:lang w:val="fr-FR"/>
        </w:rPr>
      </w:pPr>
      <w:r>
        <w:rPr>
          <w:rStyle w:val="aa"/>
        </w:rPr>
        <w:footnoteRef/>
      </w:r>
      <w:r w:rsidRPr="00E40EB1">
        <w:rPr>
          <w:lang w:val="fr-FR"/>
        </w:rPr>
        <w:t xml:space="preserve"> </w:t>
      </w:r>
      <w:r>
        <w:rPr>
          <w:rFonts w:ascii="Arial" w:hAnsi="Arial" w:cs="Arial"/>
          <w:i/>
          <w:iCs/>
          <w:color w:val="252525"/>
          <w:sz w:val="15"/>
          <w:szCs w:val="15"/>
          <w:shd w:val="clear" w:color="auto" w:fill="FFFFFF"/>
          <w:lang w:val="la-Latn"/>
        </w:rPr>
        <w:t>Quintus Septimius Florens Tertullianus</w:t>
      </w:r>
      <w:r w:rsidRPr="00E40EB1">
        <w:rPr>
          <w:rFonts w:ascii="Arial" w:hAnsi="Arial" w:cs="Arial"/>
          <w:i/>
          <w:iCs/>
          <w:color w:val="252525"/>
          <w:sz w:val="15"/>
          <w:szCs w:val="15"/>
          <w:shd w:val="clear" w:color="auto" w:fill="FFFFFF"/>
          <w:lang w:val="fr-FR"/>
        </w:rPr>
        <w:t xml:space="preserve">, 155 (165) – 220(240) </w:t>
      </w:r>
      <w:r>
        <w:rPr>
          <w:rFonts w:ascii="Arial" w:hAnsi="Arial" w:cs="Arial"/>
          <w:i/>
          <w:iCs/>
          <w:color w:val="252525"/>
          <w:sz w:val="15"/>
          <w:szCs w:val="15"/>
          <w:shd w:val="clear" w:color="auto" w:fill="FFFFFF"/>
        </w:rPr>
        <w:t>н</w:t>
      </w:r>
      <w:r w:rsidRPr="00E40EB1">
        <w:rPr>
          <w:rFonts w:ascii="Arial" w:hAnsi="Arial" w:cs="Arial"/>
          <w:i/>
          <w:iCs/>
          <w:color w:val="252525"/>
          <w:sz w:val="15"/>
          <w:szCs w:val="15"/>
          <w:shd w:val="clear" w:color="auto" w:fill="FFFFFF"/>
          <w:lang w:val="fr-FR"/>
        </w:rPr>
        <w:t>.</w:t>
      </w:r>
      <w:r>
        <w:rPr>
          <w:rFonts w:ascii="Arial" w:hAnsi="Arial" w:cs="Arial"/>
          <w:i/>
          <w:iCs/>
          <w:color w:val="252525"/>
          <w:sz w:val="15"/>
          <w:szCs w:val="15"/>
          <w:shd w:val="clear" w:color="auto" w:fill="FFFFFF"/>
        </w:rPr>
        <w:t>э</w:t>
      </w:r>
      <w:r w:rsidRPr="00E40EB1">
        <w:rPr>
          <w:rFonts w:ascii="Arial" w:hAnsi="Arial" w:cs="Arial"/>
          <w:i/>
          <w:iCs/>
          <w:color w:val="252525"/>
          <w:sz w:val="15"/>
          <w:szCs w:val="15"/>
          <w:shd w:val="clear" w:color="auto" w:fill="FFFFFF"/>
          <w:lang w:val="fr-FR"/>
        </w:rPr>
        <w:t>.</w:t>
      </w:r>
      <w:r>
        <w:rPr>
          <w:rFonts w:ascii="Arial" w:hAnsi="Arial" w:cs="Arial"/>
          <w:i/>
          <w:iCs/>
          <w:color w:val="252525"/>
          <w:sz w:val="15"/>
          <w:szCs w:val="15"/>
          <w:shd w:val="clear" w:color="auto" w:fill="FFFFFF"/>
        </w:rPr>
        <w:t>, Карфаген, провинция Африка.</w:t>
      </w:r>
    </w:p>
  </w:footnote>
  <w:footnote w:id="19">
    <w:p w:rsidR="00F034E3" w:rsidRDefault="00F034E3" w:rsidP="00A96547">
      <w:pPr>
        <w:pStyle w:val="a8"/>
      </w:pPr>
      <w:r>
        <w:rPr>
          <w:rStyle w:val="aa"/>
        </w:rPr>
        <w:footnoteRef/>
      </w:r>
      <w:r>
        <w:t xml:space="preserve"> Подробные сведения о Гусе и гуситском можно почерпнуть на многочисленных официальных порталах, в том числе, МИД Чехии (</w:t>
      </w:r>
      <w:r w:rsidRPr="00C47C00">
        <w:t>http://www.czech.cz/en/czech-republic/history/all-about-czech-history/hussitism-and-the-heritage-of-jan-hus/</w:t>
      </w:r>
      <w:r>
        <w:t>)</w:t>
      </w:r>
    </w:p>
  </w:footnote>
  <w:footnote w:id="20">
    <w:p w:rsidR="00F034E3" w:rsidRDefault="00F034E3" w:rsidP="00A96547">
      <w:pPr>
        <w:pStyle w:val="a8"/>
      </w:pPr>
      <w:r>
        <w:rPr>
          <w:rStyle w:val="aa"/>
        </w:rPr>
        <w:footnoteRef/>
      </w:r>
      <w:r>
        <w:t xml:space="preserve"> </w:t>
      </w:r>
      <w:r w:rsidRPr="00374522">
        <w:t>http://worldcrisis.ru/crisis/969714</w:t>
      </w:r>
    </w:p>
  </w:footnote>
  <w:footnote w:id="21">
    <w:p w:rsidR="00F034E3" w:rsidRDefault="00F034E3" w:rsidP="00A96547">
      <w:pPr>
        <w:pStyle w:val="a8"/>
      </w:pPr>
      <w:r>
        <w:rPr>
          <w:rStyle w:val="aa"/>
        </w:rPr>
        <w:footnoteRef/>
      </w:r>
      <w:r>
        <w:t xml:space="preserve"> Веллер М., «День рождения Гайдара»</w:t>
      </w:r>
    </w:p>
  </w:footnote>
  <w:footnote w:id="22">
    <w:p w:rsidR="00F034E3" w:rsidRDefault="00F034E3" w:rsidP="00A96547">
      <w:pPr>
        <w:pStyle w:val="a8"/>
      </w:pPr>
      <w:r>
        <w:rPr>
          <w:rStyle w:val="aa"/>
        </w:rPr>
        <w:footnoteRef/>
      </w:r>
      <w:r>
        <w:t xml:space="preserve"> </w:t>
      </w:r>
      <w:hyperlink r:id="rId10" w:history="1">
        <w:r w:rsidRPr="003823E9">
          <w:rPr>
            <w:rStyle w:val="a5"/>
          </w:rPr>
          <w:t>http://www.rbis.su/article.php?article=784</w:t>
        </w:r>
      </w:hyperlink>
      <w:r>
        <w:t xml:space="preserve">, дата обращения – 01.09.16. </w:t>
      </w:r>
    </w:p>
  </w:footnote>
  <w:footnote w:id="23">
    <w:p w:rsidR="00F034E3" w:rsidRDefault="00F034E3" w:rsidP="00A96547">
      <w:pPr>
        <w:pStyle w:val="a8"/>
      </w:pPr>
      <w:r>
        <w:rPr>
          <w:rStyle w:val="aa"/>
        </w:rPr>
        <w:footnoteRef/>
      </w:r>
      <w:r>
        <w:t xml:space="preserve"> Один из ведущих деятелей революционного движения в императорской России.</w:t>
      </w:r>
    </w:p>
  </w:footnote>
  <w:footnote w:id="24">
    <w:p w:rsidR="00F034E3" w:rsidRDefault="00F034E3" w:rsidP="00A96547">
      <w:pPr>
        <w:pStyle w:val="a8"/>
      </w:pPr>
      <w:r>
        <w:rPr>
          <w:rStyle w:val="aa"/>
        </w:rPr>
        <w:footnoteRef/>
      </w:r>
      <w:r>
        <w:t xml:space="preserve"> </w:t>
      </w:r>
      <w:hyperlink r:id="rId11" w:history="1">
        <w:r w:rsidRPr="00A961B7">
          <w:t>http://www.caravan.kz/gazeta/chisto-nauchnyjj-interes-pochemu-v-kazakhstane-obyazany-podderzhivat-uchenykh-379115/</w:t>
        </w:r>
      </w:hyperlink>
      <w:r w:rsidRPr="00A961B7">
        <w:t xml:space="preserve"> </w:t>
      </w:r>
    </w:p>
  </w:footnote>
  <w:footnote w:id="25">
    <w:p w:rsidR="00F034E3" w:rsidRDefault="00F034E3" w:rsidP="00A96547">
      <w:pPr>
        <w:pStyle w:val="a8"/>
      </w:pPr>
      <w:r w:rsidRPr="00A961B7">
        <w:footnoteRef/>
      </w:r>
      <w:r>
        <w:t xml:space="preserve"> </w:t>
      </w:r>
      <w:hyperlink r:id="rId12" w:history="1">
        <w:r w:rsidRPr="00A961B7">
          <w:t>http://rueconomics.ru/180917-kitai-ne-pozvali-kazahstan-planiruet-revolyuciyu-s-rossiei</w:t>
        </w:r>
      </w:hyperlink>
      <w:r>
        <w:rPr>
          <w:rFonts w:ascii="Times New Roman" w:hAnsi="Times New Roman" w:cs="Times New Roman"/>
          <w:sz w:val="28"/>
          <w:szCs w:val="28"/>
        </w:rPr>
        <w:t xml:space="preserve"> </w:t>
      </w:r>
    </w:p>
  </w:footnote>
  <w:footnote w:id="26">
    <w:p w:rsidR="00F034E3" w:rsidRDefault="00F034E3" w:rsidP="00A96547">
      <w:pPr>
        <w:pStyle w:val="a8"/>
      </w:pPr>
      <w:r>
        <w:rPr>
          <w:rStyle w:val="aa"/>
        </w:rPr>
        <w:footnoteRef/>
      </w:r>
      <w:r>
        <w:t xml:space="preserve"> Во всяком случае, макроэкономически значимого</w:t>
      </w:r>
    </w:p>
  </w:footnote>
  <w:footnote w:id="27">
    <w:p w:rsidR="00F034E3" w:rsidRDefault="00F034E3" w:rsidP="00CC79F9">
      <w:pPr>
        <w:pStyle w:val="a8"/>
        <w:jc w:val="both"/>
      </w:pPr>
      <w:r>
        <w:rPr>
          <w:rStyle w:val="aa"/>
        </w:rPr>
        <w:footnoteRef/>
      </w:r>
      <w:r>
        <w:t xml:space="preserve"> Подчеркиваем еще раз, нанотехнологии оно принимать отказалось категорически; а по поводу оправданности использования достижений биотехнологии, генной инженерии и т.п. дискуссии идут уже несколько десятилетий.</w:t>
      </w:r>
    </w:p>
  </w:footnote>
  <w:footnote w:id="28">
    <w:p w:rsidR="00F034E3" w:rsidRDefault="00F034E3" w:rsidP="00CC79F9">
      <w:pPr>
        <w:pStyle w:val="a8"/>
      </w:pPr>
      <w:r>
        <w:rPr>
          <w:rStyle w:val="aa"/>
        </w:rPr>
        <w:footnoteRef/>
      </w:r>
      <w:r>
        <w:t xml:space="preserve"> Опубликована ресурсом «Частный Корреспондент», подчеркивается, что отклик Джона П. Барлоу на попытки ввести цензуру в интернете снова актуален </w:t>
      </w:r>
      <w:r w:rsidRPr="00405F9E">
        <w:t>http://www.chaskor.ru/article/deklaratsiya_nezavisimosti_kiberprostranstva_snova_aktualna_22208</w:t>
      </w:r>
    </w:p>
  </w:footnote>
  <w:footnote w:id="29">
    <w:p w:rsidR="00F034E3" w:rsidRDefault="00F034E3" w:rsidP="00CC79F9">
      <w:pPr>
        <w:pStyle w:val="a8"/>
        <w:ind w:left="708" w:hanging="708"/>
      </w:pPr>
      <w:r>
        <w:rPr>
          <w:rStyle w:val="aa"/>
        </w:rPr>
        <w:footnoteRef/>
      </w:r>
      <w:r>
        <w:t xml:space="preserve"> </w:t>
      </w:r>
      <w:hyperlink r:id="rId13" w:history="1">
        <w:r>
          <w:rPr>
            <w:rStyle w:val="a5"/>
            <w:rFonts w:ascii="Arial" w:hAnsi="Arial" w:cs="Arial"/>
            <w:sz w:val="18"/>
            <w:szCs w:val="18"/>
            <w:shd w:val="clear" w:color="auto" w:fill="FFFFFF"/>
          </w:rPr>
          <w:t>http://gazeta.zn.ua/business/tehnologii-promyshlennost-kak-sokratit-razryv-nazrela-neobhodimost-pozicionirovaniya-ukrainy-kak-strany-vysokotehnologicheskogo-inzhiniringa-a-ne-syrevogo-pridatka-_.html</w:t>
        </w:r>
      </w:hyperlink>
    </w:p>
  </w:footnote>
  <w:footnote w:id="30">
    <w:p w:rsidR="00F034E3" w:rsidRDefault="00F034E3" w:rsidP="00CC79F9">
      <w:pPr>
        <w:pStyle w:val="a8"/>
      </w:pPr>
      <w:r>
        <w:rPr>
          <w:rStyle w:val="aa"/>
        </w:rPr>
        <w:footnoteRef/>
      </w:r>
      <w:r>
        <w:t xml:space="preserve"> По крайней мере, если говорить о стратегических задачах</w:t>
      </w:r>
    </w:p>
  </w:footnote>
  <w:footnote w:id="31">
    <w:p w:rsidR="00F034E3" w:rsidRDefault="00F034E3" w:rsidP="00CC79F9">
      <w:pPr>
        <w:pStyle w:val="HTML"/>
        <w:shd w:val="clear" w:color="auto" w:fill="FFFFFF"/>
        <w:rPr>
          <w:rFonts w:ascii="Times New Roman" w:hAnsi="Times New Roman" w:cs="Times New Roman"/>
          <w:color w:val="333333"/>
          <w:sz w:val="17"/>
          <w:szCs w:val="17"/>
        </w:rPr>
      </w:pPr>
      <w:r>
        <w:rPr>
          <w:rStyle w:val="aa"/>
        </w:rPr>
        <w:footnoteRef/>
      </w:r>
      <w:r>
        <w:t xml:space="preserve"> </w:t>
      </w:r>
      <w:r>
        <w:rPr>
          <w:rFonts w:ascii="Times New Roman" w:hAnsi="Times New Roman" w:cs="Times New Roman"/>
          <w:color w:val="333333"/>
          <w:sz w:val="17"/>
          <w:szCs w:val="17"/>
        </w:rPr>
        <w:t>И испуг их так велик,</w:t>
      </w:r>
    </w:p>
    <w:p w:rsidR="00F034E3" w:rsidRDefault="00F034E3" w:rsidP="00CC79F9">
      <w:pPr>
        <w:pStyle w:val="HTML"/>
        <w:shd w:val="clear" w:color="auto" w:fill="FFFFFF"/>
        <w:rPr>
          <w:rFonts w:ascii="Times New Roman" w:hAnsi="Times New Roman" w:cs="Times New Roman"/>
          <w:color w:val="333333"/>
          <w:sz w:val="17"/>
          <w:szCs w:val="17"/>
        </w:rPr>
      </w:pPr>
      <w:r>
        <w:rPr>
          <w:rFonts w:ascii="Times New Roman" w:hAnsi="Times New Roman" w:cs="Times New Roman"/>
          <w:color w:val="333333"/>
          <w:sz w:val="17"/>
          <w:szCs w:val="17"/>
        </w:rPr>
        <w:t>Так безумен каждый крик,</w:t>
      </w:r>
    </w:p>
    <w:p w:rsidR="00F034E3" w:rsidRDefault="00F034E3" w:rsidP="00CC79F9">
      <w:pPr>
        <w:pStyle w:val="HTML"/>
        <w:shd w:val="clear" w:color="auto" w:fill="FFFFFF"/>
        <w:rPr>
          <w:rFonts w:ascii="Times New Roman" w:hAnsi="Times New Roman" w:cs="Times New Roman"/>
          <w:color w:val="333333"/>
          <w:sz w:val="17"/>
          <w:szCs w:val="17"/>
        </w:rPr>
      </w:pPr>
      <w:r>
        <w:rPr>
          <w:rFonts w:ascii="Times New Roman" w:hAnsi="Times New Roman" w:cs="Times New Roman"/>
          <w:color w:val="333333"/>
          <w:sz w:val="17"/>
          <w:szCs w:val="17"/>
        </w:rPr>
        <w:t>Что разорванные звоны, неспособные звучать,</w:t>
      </w:r>
    </w:p>
    <w:p w:rsidR="00F034E3" w:rsidRDefault="00F034E3" w:rsidP="00CC79F9">
      <w:pPr>
        <w:pStyle w:val="HTML"/>
        <w:shd w:val="clear" w:color="auto" w:fill="FFFFFF"/>
      </w:pPr>
      <w:r>
        <w:rPr>
          <w:rFonts w:ascii="Times New Roman" w:hAnsi="Times New Roman" w:cs="Times New Roman"/>
          <w:color w:val="333333"/>
          <w:sz w:val="17"/>
          <w:szCs w:val="17"/>
        </w:rPr>
        <w:t>Могут только биться, виться, и кричать, кричать, кричать!</w:t>
      </w:r>
    </w:p>
  </w:footnote>
  <w:footnote w:id="32">
    <w:p w:rsidR="00F034E3" w:rsidRDefault="00F034E3" w:rsidP="00CC79F9">
      <w:pPr>
        <w:pStyle w:val="a8"/>
      </w:pPr>
      <w:r>
        <w:rPr>
          <w:rStyle w:val="aa"/>
        </w:rPr>
        <w:footnoteRef/>
      </w:r>
      <w:r>
        <w:t xml:space="preserve"> Рецензенты, на основании мнения которых редакция публикует или отклоняет статью, не могут вынести окончательного суждения, по существу это – только «первичная проверка». </w:t>
      </w:r>
    </w:p>
  </w:footnote>
  <w:footnote w:id="33">
    <w:p w:rsidR="00F034E3" w:rsidRDefault="00F034E3" w:rsidP="00CC79F9">
      <w:pPr>
        <w:pStyle w:val="a8"/>
        <w:jc w:val="both"/>
      </w:pPr>
      <w:r>
        <w:rPr>
          <w:rStyle w:val="aa"/>
        </w:rPr>
        <w:footnoteRef/>
      </w:r>
      <w:r>
        <w:t xml:space="preserve"> Конкретно, именно это пример выбран из следующий соображений: бытует мнение об отставании казахстанской науки по всем позициям, из рис.11.1 видно, что это далеко не так – сотрудник КазНУ им. аль-Фараби занимает в рейтинге (в рассматриваемой узкоспециализированной области) первое место.</w:t>
      </w:r>
    </w:p>
  </w:footnote>
  <w:footnote w:id="34">
    <w:p w:rsidR="00F034E3" w:rsidRDefault="00F034E3" w:rsidP="00CC79F9">
      <w:pPr>
        <w:pStyle w:val="a8"/>
      </w:pPr>
      <w:r>
        <w:rPr>
          <w:rStyle w:val="aa"/>
        </w:rPr>
        <w:footnoteRef/>
      </w:r>
      <w:r>
        <w:t xml:space="preserve"> </w:t>
      </w:r>
      <w:r w:rsidRPr="00843FFE">
        <w:t xml:space="preserve">Известная шутка: как переводится слово «ковбой» на </w:t>
      </w:r>
      <w:r w:rsidRPr="0077643E">
        <w:rPr>
          <w:i/>
        </w:rPr>
        <w:t>советский</w:t>
      </w:r>
      <w:r w:rsidRPr="00843FFE">
        <w:t xml:space="preserve"> язык? Ответ – «зоотехник».</w:t>
      </w:r>
    </w:p>
  </w:footnote>
  <w:footnote w:id="35">
    <w:p w:rsidR="00F034E3" w:rsidRDefault="00F034E3" w:rsidP="00CC79F9">
      <w:pPr>
        <w:pStyle w:val="a8"/>
      </w:pPr>
      <w:r>
        <w:rPr>
          <w:rStyle w:val="aa"/>
        </w:rPr>
        <w:footnoteRef/>
      </w:r>
      <w:r>
        <w:t xml:space="preserve"> </w:t>
      </w:r>
      <w:hyperlink r:id="rId14" w:history="1">
        <w:r w:rsidRPr="00DA20BE">
          <w:rPr>
            <w:rStyle w:val="a5"/>
          </w:rPr>
          <w:t>http://www.polymernetworksgroup.org/</w:t>
        </w:r>
      </w:hyperlink>
      <w:r>
        <w:t xml:space="preserve"> </w:t>
      </w:r>
    </w:p>
  </w:footnote>
  <w:footnote w:id="36">
    <w:p w:rsidR="00F034E3" w:rsidRDefault="00F034E3" w:rsidP="00CC79F9">
      <w:pPr>
        <w:pStyle w:val="a8"/>
        <w:jc w:val="both"/>
      </w:pPr>
      <w:r>
        <w:rPr>
          <w:rStyle w:val="aa"/>
        </w:rPr>
        <w:footnoteRef/>
      </w:r>
      <w:r>
        <w:t xml:space="preserve"> Этой цитатой авторы пытаются принести извинения искушенному читателю, но ситуация, увы, складывается так, что теперь приходится разъяснять некогда очевидное, воспринимаемое на уровне обыденного. </w:t>
      </w:r>
    </w:p>
  </w:footnote>
  <w:footnote w:id="37">
    <w:p w:rsidR="00F034E3" w:rsidRDefault="00F034E3" w:rsidP="00CC79F9">
      <w:pPr>
        <w:pStyle w:val="a8"/>
      </w:pPr>
      <w:r>
        <w:rPr>
          <w:rStyle w:val="aa"/>
        </w:rPr>
        <w:footnoteRef/>
      </w:r>
      <w:r>
        <w:t xml:space="preserve"> Не стоит складывать все яйца в одну корзину</w:t>
      </w:r>
    </w:p>
  </w:footnote>
  <w:footnote w:id="38">
    <w:p w:rsidR="00F034E3" w:rsidRPr="00143690" w:rsidRDefault="00F034E3" w:rsidP="00FE52BC">
      <w:pPr>
        <w:pStyle w:val="a8"/>
      </w:pPr>
      <w:r>
        <w:rPr>
          <w:rStyle w:val="aa"/>
        </w:rPr>
        <w:footnoteRef/>
      </w:r>
      <w:r w:rsidRPr="00143690">
        <w:t xml:space="preserve"> Говоря корректно, под инновацией нужно понимать уже внедренное и приносящее пользу новшество, но иногда этот термин используется и в более широком смысле.</w:t>
      </w:r>
    </w:p>
  </w:footnote>
  <w:footnote w:id="39">
    <w:p w:rsidR="00F034E3" w:rsidRPr="00F04E4F" w:rsidRDefault="00F034E3" w:rsidP="00FE52BC">
      <w:pPr>
        <w:pStyle w:val="a8"/>
      </w:pPr>
      <w:r>
        <w:rPr>
          <w:rStyle w:val="aa"/>
        </w:rPr>
        <w:footnoteRef/>
      </w:r>
      <w:r w:rsidRPr="00F04E4F">
        <w:t xml:space="preserve"> </w:t>
      </w:r>
      <w:r>
        <w:t xml:space="preserve">В сетевых ресурсах можно найти текст оригинального сочинения: </w:t>
      </w:r>
      <w:r w:rsidRPr="00F04E4F">
        <w:rPr>
          <w:rFonts w:ascii="Arial" w:hAnsi="Arial" w:cs="Arial"/>
          <w:color w:val="222222"/>
          <w:shd w:val="clear" w:color="auto" w:fill="FFFFFF"/>
        </w:rPr>
        <w:t xml:space="preserve">Жомини Г. В. Краткое начертание военного искусства. – </w:t>
      </w:r>
      <w:r>
        <w:rPr>
          <w:rFonts w:ascii="Arial" w:hAnsi="Arial" w:cs="Arial"/>
          <w:color w:val="222222"/>
          <w:shd w:val="clear" w:color="auto" w:fill="FFFFFF"/>
        </w:rPr>
        <w:t>Directmedia</w:t>
      </w:r>
      <w:r w:rsidRPr="00F04E4F">
        <w:rPr>
          <w:rFonts w:ascii="Arial" w:hAnsi="Arial" w:cs="Arial"/>
          <w:color w:val="222222"/>
          <w:shd w:val="clear" w:color="auto" w:fill="FFFFFF"/>
        </w:rPr>
        <w:t>, 2013.</w:t>
      </w:r>
    </w:p>
  </w:footnote>
  <w:footnote w:id="40">
    <w:p w:rsidR="00F034E3" w:rsidRDefault="00F034E3" w:rsidP="00FE52BC">
      <w:pPr>
        <w:pStyle w:val="a8"/>
      </w:pPr>
      <w:r>
        <w:rPr>
          <w:rStyle w:val="aa"/>
        </w:rPr>
        <w:footnoteRef/>
      </w:r>
      <w:r>
        <w:t xml:space="preserve"> Нумерация ссылок оригинала изменена, она дается по списку литературы данного издания.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E3" w:rsidRDefault="00F034E3">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E3" w:rsidRDefault="00F034E3">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E3" w:rsidRDefault="00F034E3">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A9618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61C42"/>
    <w:multiLevelType w:val="hybridMultilevel"/>
    <w:tmpl w:val="A5123200"/>
    <w:lvl w:ilvl="0" w:tplc="0419000F">
      <w:start w:val="2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A849B4"/>
    <w:multiLevelType w:val="hybridMultilevel"/>
    <w:tmpl w:val="A6B85464"/>
    <w:lvl w:ilvl="0" w:tplc="DC24E5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644606"/>
    <w:multiLevelType w:val="hybridMultilevel"/>
    <w:tmpl w:val="3ED020DE"/>
    <w:lvl w:ilvl="0" w:tplc="BD247F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7F3F16"/>
    <w:multiLevelType w:val="hybridMultilevel"/>
    <w:tmpl w:val="CA4A19AA"/>
    <w:lvl w:ilvl="0" w:tplc="49C45A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0B44E8"/>
    <w:multiLevelType w:val="hybridMultilevel"/>
    <w:tmpl w:val="8396BA36"/>
    <w:lvl w:ilvl="0" w:tplc="729E84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AF34EA"/>
    <w:multiLevelType w:val="hybridMultilevel"/>
    <w:tmpl w:val="93164128"/>
    <w:lvl w:ilvl="0" w:tplc="B358C10A">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7" w15:restartNumberingAfterBreak="0">
    <w:nsid w:val="19A87B4A"/>
    <w:multiLevelType w:val="multilevel"/>
    <w:tmpl w:val="4576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1025F"/>
    <w:multiLevelType w:val="hybridMultilevel"/>
    <w:tmpl w:val="CBDAE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480610"/>
    <w:multiLevelType w:val="hybridMultilevel"/>
    <w:tmpl w:val="A39AC3F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29EA369F"/>
    <w:multiLevelType w:val="hybridMultilevel"/>
    <w:tmpl w:val="7A8E3A0A"/>
    <w:lvl w:ilvl="0" w:tplc="4E5A492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5F0726"/>
    <w:multiLevelType w:val="hybridMultilevel"/>
    <w:tmpl w:val="DC64892A"/>
    <w:lvl w:ilvl="0" w:tplc="ED1497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F6287A"/>
    <w:multiLevelType w:val="multilevel"/>
    <w:tmpl w:val="3312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93DEA"/>
    <w:multiLevelType w:val="hybridMultilevel"/>
    <w:tmpl w:val="9DD69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ED782E"/>
    <w:multiLevelType w:val="hybridMultilevel"/>
    <w:tmpl w:val="B9CA1582"/>
    <w:lvl w:ilvl="0" w:tplc="6B2277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5167E3"/>
    <w:multiLevelType w:val="hybridMultilevel"/>
    <w:tmpl w:val="9484F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773274"/>
    <w:multiLevelType w:val="hybridMultilevel"/>
    <w:tmpl w:val="8EE8C79A"/>
    <w:lvl w:ilvl="0" w:tplc="067403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8A81789"/>
    <w:multiLevelType w:val="hybridMultilevel"/>
    <w:tmpl w:val="5242FFD0"/>
    <w:lvl w:ilvl="0" w:tplc="D45C6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101AD1"/>
    <w:multiLevelType w:val="hybridMultilevel"/>
    <w:tmpl w:val="161EE38E"/>
    <w:lvl w:ilvl="0" w:tplc="482669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952581"/>
    <w:multiLevelType w:val="hybridMultilevel"/>
    <w:tmpl w:val="EBE06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B02C50"/>
    <w:multiLevelType w:val="hybridMultilevel"/>
    <w:tmpl w:val="4FBAEFA8"/>
    <w:lvl w:ilvl="0" w:tplc="194240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394EA2"/>
    <w:multiLevelType w:val="hybridMultilevel"/>
    <w:tmpl w:val="BF48CE2C"/>
    <w:lvl w:ilvl="0" w:tplc="D02E27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EA27CD"/>
    <w:multiLevelType w:val="hybridMultilevel"/>
    <w:tmpl w:val="781EB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7D600C"/>
    <w:multiLevelType w:val="hybridMultilevel"/>
    <w:tmpl w:val="D3C6D2E2"/>
    <w:lvl w:ilvl="0" w:tplc="95DC8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98781A"/>
    <w:multiLevelType w:val="hybridMultilevel"/>
    <w:tmpl w:val="59129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C814B0"/>
    <w:multiLevelType w:val="hybridMultilevel"/>
    <w:tmpl w:val="64243A50"/>
    <w:lvl w:ilvl="0" w:tplc="194240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154FC8"/>
    <w:multiLevelType w:val="hybridMultilevel"/>
    <w:tmpl w:val="FF5C0EB6"/>
    <w:lvl w:ilvl="0" w:tplc="EAD20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4E5B43"/>
    <w:multiLevelType w:val="hybridMultilevel"/>
    <w:tmpl w:val="D0BE8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4F5C77"/>
    <w:multiLevelType w:val="hybridMultilevel"/>
    <w:tmpl w:val="B3A2B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CB49B7"/>
    <w:multiLevelType w:val="hybridMultilevel"/>
    <w:tmpl w:val="7D7465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6927E6A"/>
    <w:multiLevelType w:val="hybridMultilevel"/>
    <w:tmpl w:val="DAEAF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
  </w:num>
  <w:num w:numId="4">
    <w:abstractNumId w:val="4"/>
  </w:num>
  <w:num w:numId="5">
    <w:abstractNumId w:val="15"/>
  </w:num>
  <w:num w:numId="6">
    <w:abstractNumId w:val="8"/>
  </w:num>
  <w:num w:numId="7">
    <w:abstractNumId w:val="26"/>
  </w:num>
  <w:num w:numId="8">
    <w:abstractNumId w:val="24"/>
  </w:num>
  <w:num w:numId="9">
    <w:abstractNumId w:val="21"/>
  </w:num>
  <w:num w:numId="10">
    <w:abstractNumId w:val="20"/>
  </w:num>
  <w:num w:numId="11">
    <w:abstractNumId w:val="25"/>
  </w:num>
  <w:num w:numId="12">
    <w:abstractNumId w:val="30"/>
  </w:num>
  <w:num w:numId="13">
    <w:abstractNumId w:val="19"/>
  </w:num>
  <w:num w:numId="14">
    <w:abstractNumId w:val="9"/>
  </w:num>
  <w:num w:numId="15">
    <w:abstractNumId w:val="6"/>
  </w:num>
  <w:num w:numId="16">
    <w:abstractNumId w:val="28"/>
  </w:num>
  <w:num w:numId="17">
    <w:abstractNumId w:val="12"/>
  </w:num>
  <w:num w:numId="18">
    <w:abstractNumId w:val="7"/>
  </w:num>
  <w:num w:numId="19">
    <w:abstractNumId w:val="1"/>
  </w:num>
  <w:num w:numId="20">
    <w:abstractNumId w:val="5"/>
  </w:num>
  <w:num w:numId="21">
    <w:abstractNumId w:val="10"/>
  </w:num>
  <w:num w:numId="22">
    <w:abstractNumId w:val="22"/>
  </w:num>
  <w:num w:numId="23">
    <w:abstractNumId w:val="17"/>
  </w:num>
  <w:num w:numId="24">
    <w:abstractNumId w:val="18"/>
  </w:num>
  <w:num w:numId="25">
    <w:abstractNumId w:val="16"/>
  </w:num>
  <w:num w:numId="26">
    <w:abstractNumId w:val="11"/>
  </w:num>
  <w:num w:numId="27">
    <w:abstractNumId w:val="0"/>
  </w:num>
  <w:num w:numId="28">
    <w:abstractNumId w:val="13"/>
  </w:num>
  <w:num w:numId="29">
    <w:abstractNumId w:val="29"/>
  </w:num>
  <w:num w:numId="30">
    <w:abstractNumId w:val="1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547"/>
    <w:rsid w:val="00064B75"/>
    <w:rsid w:val="00310551"/>
    <w:rsid w:val="004A7A92"/>
    <w:rsid w:val="005A7F7D"/>
    <w:rsid w:val="00704485"/>
    <w:rsid w:val="007B4996"/>
    <w:rsid w:val="00825CBB"/>
    <w:rsid w:val="008819F3"/>
    <w:rsid w:val="00A96547"/>
    <w:rsid w:val="00B17068"/>
    <w:rsid w:val="00B43254"/>
    <w:rsid w:val="00B707BD"/>
    <w:rsid w:val="00C216D5"/>
    <w:rsid w:val="00CC79F9"/>
    <w:rsid w:val="00E47F0B"/>
    <w:rsid w:val="00F034E3"/>
    <w:rsid w:val="00FE5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9F0AB17-D6E9-44F6-904D-C9EB12B2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6547"/>
    <w:pPr>
      <w:spacing w:after="200" w:line="276" w:lineRule="auto"/>
    </w:pPr>
    <w:rPr>
      <w:rFonts w:eastAsiaTheme="minorEastAsia"/>
      <w:lang w:eastAsia="ru-RU"/>
    </w:rPr>
  </w:style>
  <w:style w:type="paragraph" w:styleId="1">
    <w:name w:val="heading 1"/>
    <w:basedOn w:val="a0"/>
    <w:link w:val="10"/>
    <w:uiPriority w:val="9"/>
    <w:qFormat/>
    <w:rsid w:val="00CC79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link w:val="20"/>
    <w:uiPriority w:val="9"/>
    <w:qFormat/>
    <w:rsid w:val="00A965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iPriority w:val="9"/>
    <w:qFormat/>
    <w:rsid w:val="00FE52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link w:val="40"/>
    <w:uiPriority w:val="9"/>
    <w:qFormat/>
    <w:rsid w:val="00CC79F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
    <w:semiHidden/>
    <w:unhideWhenUsed/>
    <w:qFormat/>
    <w:rsid w:val="00FE52BC"/>
    <w:pPr>
      <w:keepNext/>
      <w:keepLines/>
      <w:spacing w:before="200" w:after="0"/>
      <w:outlineLvl w:val="4"/>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FE52B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C79F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A96547"/>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rsid w:val="00FE52BC"/>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CC79F9"/>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semiHidden/>
    <w:rsid w:val="00FE52BC"/>
    <w:rPr>
      <w:rFonts w:asciiTheme="majorHAnsi" w:eastAsiaTheme="majorEastAsia" w:hAnsiTheme="majorHAnsi" w:cstheme="majorBidi"/>
      <w:color w:val="1F4D78" w:themeColor="accent1" w:themeShade="7F"/>
      <w:lang w:eastAsia="ru-RU"/>
    </w:rPr>
  </w:style>
  <w:style w:type="paragraph" w:styleId="a4">
    <w:name w:val="Normal (Web)"/>
    <w:basedOn w:val="a0"/>
    <w:uiPriority w:val="99"/>
    <w:unhideWhenUsed/>
    <w:rsid w:val="00A9654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1"/>
    <w:uiPriority w:val="99"/>
    <w:unhideWhenUsed/>
    <w:rsid w:val="00A96547"/>
    <w:rPr>
      <w:color w:val="0000FF"/>
      <w:u w:val="single"/>
    </w:rPr>
  </w:style>
  <w:style w:type="paragraph" w:customStyle="1" w:styleId="Style1">
    <w:name w:val="Style1"/>
    <w:basedOn w:val="a0"/>
    <w:uiPriority w:val="99"/>
    <w:rsid w:val="00A96547"/>
    <w:pPr>
      <w:widowControl w:val="0"/>
      <w:autoSpaceDE w:val="0"/>
      <w:autoSpaceDN w:val="0"/>
      <w:adjustRightInd w:val="0"/>
      <w:spacing w:after="0" w:line="217" w:lineRule="exact"/>
      <w:ind w:firstLine="264"/>
      <w:jc w:val="both"/>
    </w:pPr>
    <w:rPr>
      <w:rFonts w:ascii="Times New Roman" w:hAnsi="Times New Roman" w:cs="Times New Roman"/>
      <w:sz w:val="24"/>
      <w:szCs w:val="24"/>
    </w:rPr>
  </w:style>
  <w:style w:type="paragraph" w:customStyle="1" w:styleId="Style2">
    <w:name w:val="Style2"/>
    <w:basedOn w:val="a0"/>
    <w:uiPriority w:val="99"/>
    <w:rsid w:val="00A96547"/>
    <w:pPr>
      <w:widowControl w:val="0"/>
      <w:autoSpaceDE w:val="0"/>
      <w:autoSpaceDN w:val="0"/>
      <w:adjustRightInd w:val="0"/>
      <w:spacing w:after="0" w:line="213" w:lineRule="exact"/>
      <w:ind w:firstLine="245"/>
      <w:jc w:val="both"/>
    </w:pPr>
    <w:rPr>
      <w:rFonts w:ascii="Cambria" w:hAnsi="Cambria"/>
      <w:sz w:val="24"/>
      <w:szCs w:val="24"/>
    </w:rPr>
  </w:style>
  <w:style w:type="paragraph" w:customStyle="1" w:styleId="Style4">
    <w:name w:val="Style4"/>
    <w:basedOn w:val="a0"/>
    <w:uiPriority w:val="99"/>
    <w:rsid w:val="00A96547"/>
    <w:pPr>
      <w:widowControl w:val="0"/>
      <w:autoSpaceDE w:val="0"/>
      <w:autoSpaceDN w:val="0"/>
      <w:adjustRightInd w:val="0"/>
      <w:spacing w:after="0" w:line="208" w:lineRule="exact"/>
    </w:pPr>
    <w:rPr>
      <w:rFonts w:ascii="Cambria" w:hAnsi="Cambria"/>
      <w:sz w:val="24"/>
      <w:szCs w:val="24"/>
    </w:rPr>
  </w:style>
  <w:style w:type="table" w:styleId="a6">
    <w:name w:val="Table Grid"/>
    <w:basedOn w:val="a2"/>
    <w:uiPriority w:val="59"/>
    <w:rsid w:val="00A96547"/>
    <w:pPr>
      <w:spacing w:after="0" w:line="240" w:lineRule="auto"/>
    </w:pPr>
    <w:rPr>
      <w:rFonts w:eastAsiaTheme="minorEastAsia"/>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5">
    <w:name w:val="Font Style25"/>
    <w:basedOn w:val="a1"/>
    <w:uiPriority w:val="99"/>
    <w:rsid w:val="00A96547"/>
    <w:rPr>
      <w:rFonts w:ascii="Times New Roman" w:hAnsi="Times New Roman" w:cs="Times New Roman"/>
      <w:b/>
      <w:bCs/>
      <w:sz w:val="20"/>
      <w:szCs w:val="20"/>
    </w:rPr>
  </w:style>
  <w:style w:type="paragraph" w:customStyle="1" w:styleId="Style16">
    <w:name w:val="Style16"/>
    <w:basedOn w:val="a0"/>
    <w:uiPriority w:val="99"/>
    <w:rsid w:val="00A96547"/>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30">
    <w:name w:val="Font Style30"/>
    <w:basedOn w:val="a1"/>
    <w:uiPriority w:val="99"/>
    <w:rsid w:val="00A96547"/>
    <w:rPr>
      <w:rFonts w:ascii="Times New Roman" w:hAnsi="Times New Roman" w:cs="Times New Roman"/>
      <w:b/>
      <w:bCs/>
      <w:i/>
      <w:iCs/>
      <w:spacing w:val="20"/>
      <w:sz w:val="18"/>
      <w:szCs w:val="18"/>
    </w:rPr>
  </w:style>
  <w:style w:type="paragraph" w:customStyle="1" w:styleId="Style11">
    <w:name w:val="Style11"/>
    <w:basedOn w:val="a0"/>
    <w:uiPriority w:val="99"/>
    <w:rsid w:val="00A96547"/>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2">
    <w:name w:val="Font Style22"/>
    <w:basedOn w:val="a1"/>
    <w:uiPriority w:val="99"/>
    <w:rsid w:val="00A96547"/>
    <w:rPr>
      <w:rFonts w:ascii="Tahoma" w:hAnsi="Tahoma" w:cs="Tahoma"/>
      <w:b/>
      <w:bCs/>
      <w:sz w:val="18"/>
      <w:szCs w:val="18"/>
    </w:rPr>
  </w:style>
  <w:style w:type="character" w:customStyle="1" w:styleId="FontStyle53">
    <w:name w:val="Font Style53"/>
    <w:basedOn w:val="a1"/>
    <w:uiPriority w:val="99"/>
    <w:rsid w:val="00A96547"/>
    <w:rPr>
      <w:rFonts w:ascii="Times New Roman" w:hAnsi="Times New Roman" w:cs="Times New Roman"/>
      <w:b/>
      <w:bCs/>
      <w:spacing w:val="10"/>
      <w:sz w:val="14"/>
      <w:szCs w:val="14"/>
    </w:rPr>
  </w:style>
  <w:style w:type="character" w:customStyle="1" w:styleId="FontStyle47">
    <w:name w:val="Font Style47"/>
    <w:basedOn w:val="a1"/>
    <w:uiPriority w:val="99"/>
    <w:rsid w:val="00A96547"/>
    <w:rPr>
      <w:rFonts w:ascii="Times New Roman" w:hAnsi="Times New Roman" w:cs="Times New Roman"/>
      <w:sz w:val="14"/>
      <w:szCs w:val="14"/>
    </w:rPr>
  </w:style>
  <w:style w:type="character" w:customStyle="1" w:styleId="FontStyle49">
    <w:name w:val="Font Style49"/>
    <w:basedOn w:val="a1"/>
    <w:uiPriority w:val="99"/>
    <w:rsid w:val="00A96547"/>
    <w:rPr>
      <w:rFonts w:ascii="Segoe UI" w:hAnsi="Segoe UI" w:cs="Segoe UI"/>
      <w:b/>
      <w:bCs/>
      <w:sz w:val="22"/>
      <w:szCs w:val="22"/>
    </w:rPr>
  </w:style>
  <w:style w:type="paragraph" w:styleId="a7">
    <w:name w:val="List Paragraph"/>
    <w:basedOn w:val="a0"/>
    <w:uiPriority w:val="34"/>
    <w:qFormat/>
    <w:rsid w:val="00A96547"/>
    <w:pPr>
      <w:ind w:left="720"/>
      <w:contextualSpacing/>
    </w:pPr>
  </w:style>
  <w:style w:type="paragraph" w:styleId="a8">
    <w:name w:val="footnote text"/>
    <w:basedOn w:val="a0"/>
    <w:link w:val="a9"/>
    <w:uiPriority w:val="99"/>
    <w:unhideWhenUsed/>
    <w:rsid w:val="00A96547"/>
    <w:pPr>
      <w:spacing w:after="0" w:line="240" w:lineRule="auto"/>
    </w:pPr>
    <w:rPr>
      <w:sz w:val="20"/>
      <w:szCs w:val="20"/>
    </w:rPr>
  </w:style>
  <w:style w:type="character" w:customStyle="1" w:styleId="a9">
    <w:name w:val="Текст сноски Знак"/>
    <w:basedOn w:val="a1"/>
    <w:link w:val="a8"/>
    <w:uiPriority w:val="99"/>
    <w:rsid w:val="00A96547"/>
    <w:rPr>
      <w:rFonts w:eastAsiaTheme="minorEastAsia"/>
      <w:sz w:val="20"/>
      <w:szCs w:val="20"/>
      <w:lang w:eastAsia="ru-RU"/>
    </w:rPr>
  </w:style>
  <w:style w:type="character" w:styleId="aa">
    <w:name w:val="footnote reference"/>
    <w:basedOn w:val="a1"/>
    <w:uiPriority w:val="99"/>
    <w:unhideWhenUsed/>
    <w:rsid w:val="00A96547"/>
    <w:rPr>
      <w:vertAlign w:val="superscript"/>
    </w:rPr>
  </w:style>
  <w:style w:type="character" w:customStyle="1" w:styleId="apple-converted-space">
    <w:name w:val="apple-converted-space"/>
    <w:basedOn w:val="a1"/>
    <w:rsid w:val="00A96547"/>
  </w:style>
  <w:style w:type="paragraph" w:styleId="ab">
    <w:name w:val="No Spacing"/>
    <w:uiPriority w:val="1"/>
    <w:qFormat/>
    <w:rsid w:val="00A96547"/>
    <w:pPr>
      <w:spacing w:after="0" w:line="240" w:lineRule="auto"/>
    </w:pPr>
  </w:style>
  <w:style w:type="character" w:styleId="ac">
    <w:name w:val="Strong"/>
    <w:basedOn w:val="a1"/>
    <w:uiPriority w:val="22"/>
    <w:qFormat/>
    <w:rsid w:val="00A96547"/>
    <w:rPr>
      <w:b/>
      <w:bCs/>
    </w:rPr>
  </w:style>
  <w:style w:type="paragraph" w:customStyle="1" w:styleId="ad">
    <w:name w:val="Содержимое таблицы"/>
    <w:basedOn w:val="a0"/>
    <w:rsid w:val="00A96547"/>
    <w:pPr>
      <w:widowControl w:val="0"/>
      <w:suppressLineNumbers/>
      <w:suppressAutoHyphens/>
      <w:spacing w:after="0" w:line="240" w:lineRule="auto"/>
    </w:pPr>
    <w:rPr>
      <w:rFonts w:ascii="Times New Roman" w:eastAsia="SimSun" w:hAnsi="Times New Roman" w:cs="Mangal"/>
      <w:kern w:val="1"/>
      <w:sz w:val="20"/>
      <w:szCs w:val="24"/>
      <w:lang w:eastAsia="hi-IN" w:bidi="hi-IN"/>
    </w:rPr>
  </w:style>
  <w:style w:type="paragraph" w:styleId="HTML">
    <w:name w:val="HTML Preformatted"/>
    <w:basedOn w:val="a0"/>
    <w:link w:val="HTML0"/>
    <w:uiPriority w:val="99"/>
    <w:unhideWhenUsed/>
    <w:rsid w:val="00CC7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CC79F9"/>
    <w:rPr>
      <w:rFonts w:ascii="Courier New" w:eastAsia="Times New Roman" w:hAnsi="Courier New" w:cs="Courier New"/>
      <w:sz w:val="20"/>
      <w:szCs w:val="20"/>
      <w:lang w:eastAsia="ru-RU"/>
    </w:rPr>
  </w:style>
  <w:style w:type="character" w:styleId="ae">
    <w:name w:val="Emphasis"/>
    <w:basedOn w:val="a1"/>
    <w:uiPriority w:val="20"/>
    <w:qFormat/>
    <w:rsid w:val="00CC79F9"/>
    <w:rPr>
      <w:i/>
      <w:iCs/>
    </w:rPr>
  </w:style>
  <w:style w:type="paragraph" w:customStyle="1" w:styleId="bodytext">
    <w:name w:val="bodytext"/>
    <w:basedOn w:val="a0"/>
    <w:rsid w:val="00CC79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CC79F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n">
    <w:name w:val="fn"/>
    <w:basedOn w:val="a1"/>
    <w:rsid w:val="00CC79F9"/>
  </w:style>
  <w:style w:type="character" w:customStyle="1" w:styleId="af">
    <w:name w:val="Текст выноски Знак"/>
    <w:basedOn w:val="a1"/>
    <w:link w:val="af0"/>
    <w:uiPriority w:val="99"/>
    <w:semiHidden/>
    <w:rsid w:val="00CC79F9"/>
    <w:rPr>
      <w:rFonts w:ascii="Tahoma" w:eastAsiaTheme="minorEastAsia" w:hAnsi="Tahoma" w:cs="Tahoma"/>
      <w:sz w:val="16"/>
      <w:szCs w:val="16"/>
      <w:lang w:eastAsia="ru-RU"/>
    </w:rPr>
  </w:style>
  <w:style w:type="paragraph" w:styleId="af0">
    <w:name w:val="Balloon Text"/>
    <w:basedOn w:val="a0"/>
    <w:link w:val="af"/>
    <w:uiPriority w:val="99"/>
    <w:semiHidden/>
    <w:unhideWhenUsed/>
    <w:rsid w:val="00CC79F9"/>
    <w:pPr>
      <w:spacing w:after="0" w:line="240" w:lineRule="auto"/>
    </w:pPr>
    <w:rPr>
      <w:rFonts w:ascii="Tahoma" w:hAnsi="Tahoma" w:cs="Tahoma"/>
      <w:sz w:val="16"/>
      <w:szCs w:val="16"/>
    </w:rPr>
  </w:style>
  <w:style w:type="character" w:customStyle="1" w:styleId="70">
    <w:name w:val="Заголовок 7 Знак"/>
    <w:basedOn w:val="a1"/>
    <w:link w:val="7"/>
    <w:uiPriority w:val="9"/>
    <w:semiHidden/>
    <w:rsid w:val="00FE52BC"/>
    <w:rPr>
      <w:rFonts w:asciiTheme="majorHAnsi" w:eastAsiaTheme="majorEastAsia" w:hAnsiTheme="majorHAnsi" w:cstheme="majorBidi"/>
      <w:i/>
      <w:iCs/>
      <w:color w:val="404040" w:themeColor="text1" w:themeTint="BF"/>
      <w:lang w:eastAsia="ru-RU"/>
    </w:rPr>
  </w:style>
  <w:style w:type="paragraph" w:customStyle="1" w:styleId="af1">
    <w:name w:val="Стиль"/>
    <w:rsid w:val="00FE52BC"/>
    <w:pPr>
      <w:widowControl w:val="0"/>
      <w:autoSpaceDE w:val="0"/>
      <w:autoSpaceDN w:val="0"/>
      <w:adjustRightInd w:val="0"/>
      <w:spacing w:after="0" w:line="240" w:lineRule="auto"/>
    </w:pPr>
    <w:rPr>
      <w:rFonts w:ascii="Arial" w:eastAsia="Calibri" w:hAnsi="Arial" w:cs="Arial"/>
      <w:sz w:val="24"/>
      <w:szCs w:val="24"/>
      <w:lang w:val="kk-KZ" w:eastAsia="kk-KZ" w:bidi="he-IL"/>
    </w:rPr>
  </w:style>
  <w:style w:type="paragraph" w:styleId="af2">
    <w:name w:val="Body Text"/>
    <w:basedOn w:val="a0"/>
    <w:link w:val="af3"/>
    <w:rsid w:val="00FE52BC"/>
    <w:pPr>
      <w:widowControl w:val="0"/>
      <w:suppressAutoHyphens/>
      <w:spacing w:after="120" w:line="240" w:lineRule="auto"/>
    </w:pPr>
    <w:rPr>
      <w:rFonts w:ascii="Times New Roman" w:eastAsia="SimSun" w:hAnsi="Times New Roman" w:cs="Mangal"/>
      <w:kern w:val="1"/>
      <w:sz w:val="20"/>
      <w:szCs w:val="24"/>
      <w:lang w:eastAsia="hi-IN" w:bidi="hi-IN"/>
    </w:rPr>
  </w:style>
  <w:style w:type="character" w:customStyle="1" w:styleId="af3">
    <w:name w:val="Основной текст Знак"/>
    <w:basedOn w:val="a1"/>
    <w:link w:val="af2"/>
    <w:rsid w:val="00FE52BC"/>
    <w:rPr>
      <w:rFonts w:ascii="Times New Roman" w:eastAsia="SimSun" w:hAnsi="Times New Roman" w:cs="Mangal"/>
      <w:kern w:val="1"/>
      <w:sz w:val="20"/>
      <w:szCs w:val="24"/>
      <w:lang w:eastAsia="hi-IN" w:bidi="hi-IN"/>
    </w:rPr>
  </w:style>
  <w:style w:type="character" w:customStyle="1" w:styleId="w">
    <w:name w:val="w"/>
    <w:basedOn w:val="a1"/>
    <w:rsid w:val="00FE52BC"/>
  </w:style>
  <w:style w:type="paragraph" w:styleId="a">
    <w:name w:val="List Bullet"/>
    <w:basedOn w:val="a0"/>
    <w:uiPriority w:val="99"/>
    <w:unhideWhenUsed/>
    <w:rsid w:val="00FE52BC"/>
    <w:pPr>
      <w:numPr>
        <w:numId w:val="27"/>
      </w:numPr>
      <w:spacing w:after="0" w:line="240" w:lineRule="auto"/>
      <w:contextualSpacing/>
    </w:pPr>
    <w:rPr>
      <w:sz w:val="24"/>
      <w:szCs w:val="24"/>
      <w:lang w:eastAsia="en-US"/>
    </w:rPr>
  </w:style>
  <w:style w:type="character" w:customStyle="1" w:styleId="mw-headline">
    <w:name w:val="mw-headline"/>
    <w:basedOn w:val="a1"/>
    <w:rsid w:val="00FE52BC"/>
  </w:style>
  <w:style w:type="character" w:customStyle="1" w:styleId="hps">
    <w:name w:val="hps"/>
    <w:basedOn w:val="a1"/>
    <w:rsid w:val="00FE52BC"/>
  </w:style>
  <w:style w:type="paragraph" w:customStyle="1" w:styleId="content">
    <w:name w:val="content"/>
    <w:basedOn w:val="a0"/>
    <w:rsid w:val="00FE52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riant1">
    <w:name w:val="variant1"/>
    <w:basedOn w:val="a1"/>
    <w:rsid w:val="00FE52BC"/>
    <w:rPr>
      <w:color w:val="0000FF"/>
    </w:rPr>
  </w:style>
  <w:style w:type="character" w:customStyle="1" w:styleId="unknown1">
    <w:name w:val="unknown1"/>
    <w:basedOn w:val="a1"/>
    <w:rsid w:val="00FE52BC"/>
    <w:rPr>
      <w:color w:val="FF0000"/>
    </w:rPr>
  </w:style>
  <w:style w:type="paragraph" w:styleId="af4">
    <w:name w:val="header"/>
    <w:basedOn w:val="a0"/>
    <w:link w:val="af5"/>
    <w:uiPriority w:val="99"/>
    <w:unhideWhenUsed/>
    <w:rsid w:val="005A7F7D"/>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5A7F7D"/>
    <w:rPr>
      <w:rFonts w:eastAsiaTheme="minorEastAsia"/>
      <w:lang w:eastAsia="ru-RU"/>
    </w:rPr>
  </w:style>
  <w:style w:type="paragraph" w:styleId="af6">
    <w:name w:val="footer"/>
    <w:basedOn w:val="a0"/>
    <w:link w:val="af7"/>
    <w:uiPriority w:val="99"/>
    <w:unhideWhenUsed/>
    <w:rsid w:val="005A7F7D"/>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5A7F7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hyperlink" Target="https://ru.wikipedia.org/wiki/%D0%93%D0%B0%D1%80%D1%84%D0%B8%D0%BB%D0%B4,_%D0%AE%D0%B4%D0%B6%D0%B8%D0%BD" TargetMode="External"/><Relationship Id="rId42" Type="http://schemas.openxmlformats.org/officeDocument/2006/relationships/hyperlink" Target="http://www.aipet.kz/faculty/frts/tcs.htm" TargetMode="External"/><Relationship Id="rId63" Type="http://schemas.openxmlformats.org/officeDocument/2006/relationships/oleObject" Target="embeddings/oleObject5.bin"/><Relationship Id="rId84" Type="http://schemas.openxmlformats.org/officeDocument/2006/relationships/image" Target="media/image28.wmf"/><Relationship Id="rId138" Type="http://schemas.openxmlformats.org/officeDocument/2006/relationships/image" Target="media/image54.wmf"/><Relationship Id="rId107" Type="http://schemas.openxmlformats.org/officeDocument/2006/relationships/oleObject" Target="embeddings/oleObject22.bin"/><Relationship Id="rId11" Type="http://schemas.openxmlformats.org/officeDocument/2006/relationships/hyperlink" Target="http://gazeta.zn.ua/internal/2017-y-prodolzhenie-sleduet-cennostnye-resursy-voyny-i-mira-ukrainskiy-format-_.html" TargetMode="External"/><Relationship Id="rId32" Type="http://schemas.openxmlformats.org/officeDocument/2006/relationships/hyperlink" Target="https://ru.wikipedia.org/wiki/%D0%96%D1%83%D1%80%D0%BD%D0%B0%D0%BB" TargetMode="External"/><Relationship Id="rId53" Type="http://schemas.openxmlformats.org/officeDocument/2006/relationships/oleObject" Target="embeddings/oleObject1.bin"/><Relationship Id="rId74" Type="http://schemas.openxmlformats.org/officeDocument/2006/relationships/image" Target="media/image23.jpeg"/><Relationship Id="rId128" Type="http://schemas.openxmlformats.org/officeDocument/2006/relationships/image" Target="media/image49.wmf"/><Relationship Id="rId149" Type="http://schemas.openxmlformats.org/officeDocument/2006/relationships/image" Target="media/image60.png"/><Relationship Id="rId5" Type="http://schemas.openxmlformats.org/officeDocument/2006/relationships/footnotes" Target="footnotes.xml"/><Relationship Id="rId95" Type="http://schemas.openxmlformats.org/officeDocument/2006/relationships/oleObject" Target="embeddings/oleObject16.bin"/><Relationship Id="rId22" Type="http://schemas.openxmlformats.org/officeDocument/2006/relationships/hyperlink" Target="https://ru.wikipedia.org/wiki/%D0%9D%D0%B0%D1%83%D1%87%D0%BD%D1%8B%D0%B9_%D0%B6%D1%83%D1%80%D0%BD%D0%B0%D0%BB" TargetMode="External"/><Relationship Id="rId43" Type="http://schemas.openxmlformats.org/officeDocument/2006/relationships/image" Target="media/image9.png"/><Relationship Id="rId64" Type="http://schemas.openxmlformats.org/officeDocument/2006/relationships/image" Target="media/image18.png"/><Relationship Id="rId118" Type="http://schemas.openxmlformats.org/officeDocument/2006/relationships/image" Target="media/image44.wmf"/><Relationship Id="rId139" Type="http://schemas.openxmlformats.org/officeDocument/2006/relationships/oleObject" Target="embeddings/oleObject38.bin"/><Relationship Id="rId80" Type="http://schemas.openxmlformats.org/officeDocument/2006/relationships/image" Target="media/image26.wmf"/><Relationship Id="rId85" Type="http://schemas.openxmlformats.org/officeDocument/2006/relationships/oleObject" Target="embeddings/oleObject10.bin"/><Relationship Id="rId150" Type="http://schemas.openxmlformats.org/officeDocument/2006/relationships/chart" Target="charts/chart3.xml"/><Relationship Id="rId155" Type="http://schemas.openxmlformats.org/officeDocument/2006/relationships/header" Target="header3.xml"/><Relationship Id="rId12" Type="http://schemas.openxmlformats.org/officeDocument/2006/relationships/image" Target="media/image1.png"/><Relationship Id="rId17" Type="http://schemas.openxmlformats.org/officeDocument/2006/relationships/hyperlink" Target="https://ru.wikipedia.org/wiki/1908_%D0%B3%D0%BE%D0%B4" TargetMode="External"/><Relationship Id="rId33" Type="http://schemas.openxmlformats.org/officeDocument/2006/relationships/hyperlink" Target="https://ru.wikipedia.org/wiki/1960-%D0%B5" TargetMode="External"/><Relationship Id="rId38" Type="http://schemas.openxmlformats.org/officeDocument/2006/relationships/image" Target="media/image5.png"/><Relationship Id="rId59" Type="http://schemas.openxmlformats.org/officeDocument/2006/relationships/oleObject" Target="embeddings/oleObject4.bin"/><Relationship Id="rId103" Type="http://schemas.openxmlformats.org/officeDocument/2006/relationships/oleObject" Target="embeddings/oleObject20.bin"/><Relationship Id="rId108" Type="http://schemas.openxmlformats.org/officeDocument/2006/relationships/image" Target="media/image39.wmf"/><Relationship Id="rId124" Type="http://schemas.openxmlformats.org/officeDocument/2006/relationships/image" Target="media/image47.wmf"/><Relationship Id="rId129" Type="http://schemas.openxmlformats.org/officeDocument/2006/relationships/oleObject" Target="embeddings/oleObject33.bin"/><Relationship Id="rId54" Type="http://schemas.openxmlformats.org/officeDocument/2006/relationships/image" Target="media/image12.wmf"/><Relationship Id="rId70" Type="http://schemas.openxmlformats.org/officeDocument/2006/relationships/hyperlink" Target="http://vernadsky.lib.ru" TargetMode="External"/><Relationship Id="rId75" Type="http://schemas.openxmlformats.org/officeDocument/2006/relationships/image" Target="media/image24.jpeg"/><Relationship Id="rId91" Type="http://schemas.openxmlformats.org/officeDocument/2006/relationships/oleObject" Target="embeddings/oleObject14.bin"/><Relationship Id="rId96" Type="http://schemas.openxmlformats.org/officeDocument/2006/relationships/image" Target="media/image33.wmf"/><Relationship Id="rId140" Type="http://schemas.openxmlformats.org/officeDocument/2006/relationships/image" Target="media/image55.wmf"/><Relationship Id="rId145"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u.wikipedia.org/wiki/Science_Citation_Index" TargetMode="External"/><Relationship Id="rId28" Type="http://schemas.openxmlformats.org/officeDocument/2006/relationships/hyperlink" Target="https://ru.wikipedia.org/wiki/%D0%9C%D0%B5%D0%B4%D0%B8%D0%B0%D0%BA%D0%BE%D1%80%D0%BF%D0%BE%D1%80%D0%B0%D1%86%D0%B8%D1%8F" TargetMode="External"/><Relationship Id="rId49" Type="http://schemas.openxmlformats.org/officeDocument/2006/relationships/hyperlink" Target="https://ru.wikipedia.org/wiki/%D0%92%D1%8B%D1%81%D1%88%D0%B0%D1%8F_%D0%B0%D1%82%D1%82%D0%B5%D1%81%D1%82%D0%B0%D1%86%D0%B8%D0%BE%D0%BD%D0%BD%D0%B0%D1%8F_%D0%BA%D0%BE%D0%BC%D0%B8%D1%81%D1%81%D0%B8%D1%8F" TargetMode="External"/><Relationship Id="rId114" Type="http://schemas.openxmlformats.org/officeDocument/2006/relationships/image" Target="media/image42.wmf"/><Relationship Id="rId119" Type="http://schemas.openxmlformats.org/officeDocument/2006/relationships/oleObject" Target="embeddings/oleObject28.bin"/><Relationship Id="rId44" Type="http://schemas.openxmlformats.org/officeDocument/2006/relationships/image" Target="media/image10.png"/><Relationship Id="rId60" Type="http://schemas.openxmlformats.org/officeDocument/2006/relationships/image" Target="media/image15.png"/><Relationship Id="rId65" Type="http://schemas.openxmlformats.org/officeDocument/2006/relationships/image" Target="media/image19.wmf"/><Relationship Id="rId81" Type="http://schemas.openxmlformats.org/officeDocument/2006/relationships/oleObject" Target="embeddings/oleObject8.bin"/><Relationship Id="rId86" Type="http://schemas.openxmlformats.org/officeDocument/2006/relationships/image" Target="media/image29.wmf"/><Relationship Id="rId130" Type="http://schemas.openxmlformats.org/officeDocument/2006/relationships/image" Target="media/image50.wmf"/><Relationship Id="rId135" Type="http://schemas.openxmlformats.org/officeDocument/2006/relationships/oleObject" Target="embeddings/oleObject36.bin"/><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image" Target="media/image2.jpeg"/><Relationship Id="rId18" Type="http://schemas.openxmlformats.org/officeDocument/2006/relationships/hyperlink" Target="http://www.vestnik.stavsu.ru/71-2010/24.pdf" TargetMode="External"/><Relationship Id="rId39" Type="http://schemas.openxmlformats.org/officeDocument/2006/relationships/image" Target="media/image6.png"/><Relationship Id="rId109" Type="http://schemas.openxmlformats.org/officeDocument/2006/relationships/oleObject" Target="embeddings/oleObject23.bin"/><Relationship Id="rId34" Type="http://schemas.openxmlformats.org/officeDocument/2006/relationships/hyperlink" Target="http://ru.wikipedia.org/w/index.php?title=Thomson_Scientific&amp;action=edit&amp;redlink=1" TargetMode="External"/><Relationship Id="rId50" Type="http://schemas.openxmlformats.org/officeDocument/2006/relationships/hyperlink" Target="https://ru.wikipedia.org/wiki/%D0%92%D1%8B%D1%81%D1%88%D0%B0%D1%8F_%D0%B0%D1%82%D1%82%D0%B5%D1%81%D1%82%D0%B0%D1%86%D0%B8%D0%BE%D0%BD%D0%BD%D0%B0%D1%8F_%D0%BA%D0%BE%D0%BC%D0%B8%D1%81%D1%81%D0%B8%D1%8F" TargetMode="External"/><Relationship Id="rId55" Type="http://schemas.openxmlformats.org/officeDocument/2006/relationships/oleObject" Target="embeddings/oleObject2.bin"/><Relationship Id="rId76" Type="http://schemas.openxmlformats.org/officeDocument/2006/relationships/hyperlink" Target="http://tooprofit.kz/" TargetMode="External"/><Relationship Id="rId97" Type="http://schemas.openxmlformats.org/officeDocument/2006/relationships/oleObject" Target="embeddings/oleObject17.bin"/><Relationship Id="rId104" Type="http://schemas.openxmlformats.org/officeDocument/2006/relationships/image" Target="media/image37.wmf"/><Relationship Id="rId120" Type="http://schemas.openxmlformats.org/officeDocument/2006/relationships/image" Target="media/image45.wmf"/><Relationship Id="rId125" Type="http://schemas.openxmlformats.org/officeDocument/2006/relationships/oleObject" Target="embeddings/oleObject31.bin"/><Relationship Id="rId141" Type="http://schemas.openxmlformats.org/officeDocument/2006/relationships/oleObject" Target="embeddings/oleObject39.bin"/><Relationship Id="rId146" Type="http://schemas.openxmlformats.org/officeDocument/2006/relationships/chart" Target="charts/chart2.xml"/><Relationship Id="rId7" Type="http://schemas.openxmlformats.org/officeDocument/2006/relationships/hyperlink" Target="http://bash.worldweapons.ru/author/%D1%8D%D0%BC%D0%BC%D0%B0%D0%BD%D1%83%D0%B8%D0%BB_%D0%BB%D0%B0%D1%81%D0%BA%D0%B5%D1%80" TargetMode="External"/><Relationship Id="rId71" Type="http://schemas.openxmlformats.org/officeDocument/2006/relationships/image" Target="media/image20.png"/><Relationship Id="rId92" Type="http://schemas.openxmlformats.org/officeDocument/2006/relationships/image" Target="media/image31.wmf"/><Relationship Id="rId2" Type="http://schemas.openxmlformats.org/officeDocument/2006/relationships/styles" Target="styles.xml"/><Relationship Id="rId29" Type="http://schemas.openxmlformats.org/officeDocument/2006/relationships/hyperlink" Target="https://ru.wikipedia.org/wiki/Thomson_(%D0%BA%D0%BE%D0%BC%D0%BF%D0%B0%D0%BD%D0%B8%D1%8F)" TargetMode="External"/><Relationship Id="rId24" Type="http://schemas.openxmlformats.org/officeDocument/2006/relationships/hyperlink" Target="http://ru.wikipedia.org/wiki/1992_%D0%B3%D0%BE%D0%B4" TargetMode="External"/><Relationship Id="rId40" Type="http://schemas.openxmlformats.org/officeDocument/2006/relationships/image" Target="media/image7.emf"/><Relationship Id="rId45" Type="http://schemas.openxmlformats.org/officeDocument/2006/relationships/hyperlink" Target="https://ru.wikipedia.org/wiki/1918_%D0%B3%D0%BE%D0%B4" TargetMode="External"/><Relationship Id="rId66" Type="http://schemas.openxmlformats.org/officeDocument/2006/relationships/oleObject" Target="embeddings/oleObject6.bin"/><Relationship Id="rId87" Type="http://schemas.openxmlformats.org/officeDocument/2006/relationships/oleObject" Target="embeddings/oleObject11.bin"/><Relationship Id="rId110" Type="http://schemas.openxmlformats.org/officeDocument/2006/relationships/image" Target="media/image40.wmf"/><Relationship Id="rId115" Type="http://schemas.openxmlformats.org/officeDocument/2006/relationships/oleObject" Target="embeddings/oleObject26.bin"/><Relationship Id="rId131" Type="http://schemas.openxmlformats.org/officeDocument/2006/relationships/oleObject" Target="embeddings/oleObject34.bin"/><Relationship Id="rId136" Type="http://schemas.openxmlformats.org/officeDocument/2006/relationships/image" Target="media/image53.wmf"/><Relationship Id="rId157" Type="http://schemas.openxmlformats.org/officeDocument/2006/relationships/fontTable" Target="fontTable.xml"/><Relationship Id="rId61" Type="http://schemas.openxmlformats.org/officeDocument/2006/relationships/image" Target="media/image16.png"/><Relationship Id="rId82" Type="http://schemas.openxmlformats.org/officeDocument/2006/relationships/image" Target="media/image27.wmf"/><Relationship Id="rId152" Type="http://schemas.openxmlformats.org/officeDocument/2006/relationships/header" Target="header2.xml"/><Relationship Id="rId19" Type="http://schemas.openxmlformats.org/officeDocument/2006/relationships/hyperlink" Target="https://en.wikipedia.org/wiki/Edgar_Allan_Poe" TargetMode="External"/><Relationship Id="rId14" Type="http://schemas.openxmlformats.org/officeDocument/2006/relationships/hyperlink" Target="http://ecsocman.hse.ru/data/2011/11/08/1270174279/12.pdf%20-%20&#1076;&#1072;&#1090;&#1072;%20&#1086;&#1073;&#1088;&#1072;&#1097;&#1077;&#1085;&#1080;&#1103;%2007.05.2016" TargetMode="External"/><Relationship Id="rId30" Type="http://schemas.openxmlformats.org/officeDocument/2006/relationships/hyperlink" Target="https://ru.wikipedia.org/wiki/%D0%A0%D0%B5%D0%B9%D1%82%D0%B5%D1%80" TargetMode="External"/><Relationship Id="rId35" Type="http://schemas.openxmlformats.org/officeDocument/2006/relationships/hyperlink" Target="https://ru.wikipedia.org/wiki/Science_Citation_Index" TargetMode="External"/><Relationship Id="rId56" Type="http://schemas.openxmlformats.org/officeDocument/2006/relationships/image" Target="media/image13.wmf"/><Relationship Id="rId77" Type="http://schemas.openxmlformats.org/officeDocument/2006/relationships/hyperlink" Target="http://lib.ru/PROZA/ESKOV_K/%20pub_fuj.txt" TargetMode="External"/><Relationship Id="rId100" Type="http://schemas.openxmlformats.org/officeDocument/2006/relationships/image" Target="media/image35.wmf"/><Relationship Id="rId105" Type="http://schemas.openxmlformats.org/officeDocument/2006/relationships/oleObject" Target="embeddings/oleObject21.bin"/><Relationship Id="rId126" Type="http://schemas.openxmlformats.org/officeDocument/2006/relationships/image" Target="media/image48.wmf"/><Relationship Id="rId147" Type="http://schemas.openxmlformats.org/officeDocument/2006/relationships/image" Target="media/image58.png"/><Relationship Id="rId8" Type="http://schemas.openxmlformats.org/officeDocument/2006/relationships/hyperlink" Target="http://gazeta.zn.ua/macrolevel/evropeyskoe-soobschestvo-konec-i-novoe-nachalo-_.html" TargetMode="External"/><Relationship Id="rId51" Type="http://schemas.openxmlformats.org/officeDocument/2006/relationships/hyperlink" Target="https://ru.wikipedia.org/wiki/%D0%92%D1%8B%D1%81%D1%88%D0%B0%D1%8F_%D0%B0%D1%82%D1%82%D0%B5%D1%81%D1%82%D0%B0%D1%86%D0%B8%D0%BE%D0%BD%D0%BD%D0%B0%D1%8F_%D0%BA%D0%BE%D0%BC%D0%B8%D1%81%D1%81%D0%B8%D1%8F" TargetMode="External"/><Relationship Id="rId72" Type="http://schemas.openxmlformats.org/officeDocument/2006/relationships/image" Target="media/image21.png"/><Relationship Id="rId93" Type="http://schemas.openxmlformats.org/officeDocument/2006/relationships/oleObject" Target="embeddings/oleObject15.bin"/><Relationship Id="rId98" Type="http://schemas.openxmlformats.org/officeDocument/2006/relationships/image" Target="media/image34.wmf"/><Relationship Id="rId121" Type="http://schemas.openxmlformats.org/officeDocument/2006/relationships/oleObject" Target="embeddings/oleObject29.bin"/><Relationship Id="rId142" Type="http://schemas.openxmlformats.org/officeDocument/2006/relationships/image" Target="media/image56.wmf"/><Relationship Id="rId3" Type="http://schemas.openxmlformats.org/officeDocument/2006/relationships/settings" Target="settings.xml"/><Relationship Id="rId25" Type="http://schemas.openxmlformats.org/officeDocument/2006/relationships/hyperlink" Target="http://ru.wikipedia.org/wiki/Thomson_(%D0%BA%D0%BE%D0%BC%D0%BF%D0%B0%D0%BD%D0%B8%D1%8F)" TargetMode="External"/><Relationship Id="rId46" Type="http://schemas.openxmlformats.org/officeDocument/2006/relationships/hyperlink" Target="https://ru.wikipedia.org/wiki/1924_%D0%B3%D0%BE%D0%B4" TargetMode="External"/><Relationship Id="rId67" Type="http://schemas.openxmlformats.org/officeDocument/2006/relationships/hyperlink" Target="http://neuroschool.narod.ru/articles.html" TargetMode="External"/><Relationship Id="rId116" Type="http://schemas.openxmlformats.org/officeDocument/2006/relationships/image" Target="media/image43.wmf"/><Relationship Id="rId137" Type="http://schemas.openxmlformats.org/officeDocument/2006/relationships/oleObject" Target="embeddings/oleObject37.bin"/><Relationship Id="rId158" Type="http://schemas.openxmlformats.org/officeDocument/2006/relationships/theme" Target="theme/theme1.xml"/><Relationship Id="rId20" Type="http://schemas.openxmlformats.org/officeDocument/2006/relationships/hyperlink" Target="https://ru.wikipedia.org/wiki/%D0%98%D0%BD%D1%81%D1%82%D0%B8%D1%82%D1%83%D1%82_%D0%BD%D0%B0%D1%83%D1%87%D0%BD%D0%BE%D0%B9_%D0%B8%D0%BD%D1%84%D0%BE%D1%80%D0%BC%D0%B0%D1%86%D0%B8%D0%B8" TargetMode="External"/><Relationship Id="rId41" Type="http://schemas.openxmlformats.org/officeDocument/2006/relationships/image" Target="media/image8.png"/><Relationship Id="rId62" Type="http://schemas.openxmlformats.org/officeDocument/2006/relationships/image" Target="media/image17.wmf"/><Relationship Id="rId83" Type="http://schemas.openxmlformats.org/officeDocument/2006/relationships/oleObject" Target="embeddings/oleObject9.bin"/><Relationship Id="rId88" Type="http://schemas.openxmlformats.org/officeDocument/2006/relationships/oleObject" Target="embeddings/oleObject12.bin"/><Relationship Id="rId111" Type="http://schemas.openxmlformats.org/officeDocument/2006/relationships/oleObject" Target="embeddings/oleObject24.bin"/><Relationship Id="rId132" Type="http://schemas.openxmlformats.org/officeDocument/2006/relationships/image" Target="media/image51.wmf"/><Relationship Id="rId153" Type="http://schemas.openxmlformats.org/officeDocument/2006/relationships/footer" Target="footer1.xml"/><Relationship Id="rId15" Type="http://schemas.openxmlformats.org/officeDocument/2006/relationships/image" Target="media/image3.jpeg"/><Relationship Id="rId36" Type="http://schemas.openxmlformats.org/officeDocument/2006/relationships/hyperlink" Target="http://ru.wikipedia.org/w/index.php?title=Thomson_Scientific&amp;action=edit&amp;redlink=1" TargetMode="External"/><Relationship Id="rId57" Type="http://schemas.openxmlformats.org/officeDocument/2006/relationships/oleObject" Target="embeddings/oleObject3.bin"/><Relationship Id="rId106" Type="http://schemas.openxmlformats.org/officeDocument/2006/relationships/image" Target="media/image38.wmf"/><Relationship Id="rId127" Type="http://schemas.openxmlformats.org/officeDocument/2006/relationships/oleObject" Target="embeddings/oleObject32.bin"/><Relationship Id="rId10" Type="http://schemas.openxmlformats.org/officeDocument/2006/relationships/hyperlink" Target="https://www.researchgate.net" TargetMode="External"/><Relationship Id="rId31" Type="http://schemas.openxmlformats.org/officeDocument/2006/relationships/hyperlink" Target="https://ru.wikipedia.org/wiki/%D0%93%D0%B0%D1%80%D1%84%D0%B8%D0%BB%D0%B4,_%D0%AE%D0%B4%D0%B6%D0%B8%D0%BD" TargetMode="External"/><Relationship Id="rId52" Type="http://schemas.openxmlformats.org/officeDocument/2006/relationships/image" Target="media/image11.wmf"/><Relationship Id="rId73" Type="http://schemas.openxmlformats.org/officeDocument/2006/relationships/image" Target="media/image22.png"/><Relationship Id="rId78" Type="http://schemas.openxmlformats.org/officeDocument/2006/relationships/image" Target="media/image25.wmf"/><Relationship Id="rId94" Type="http://schemas.openxmlformats.org/officeDocument/2006/relationships/image" Target="media/image32.wmf"/><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46.wmf"/><Relationship Id="rId143" Type="http://schemas.openxmlformats.org/officeDocument/2006/relationships/oleObject" Target="embeddings/oleObject40.bin"/><Relationship Id="rId148"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hyperlink" Target="http://www.akorda.kz" TargetMode="External"/><Relationship Id="rId26" Type="http://schemas.openxmlformats.org/officeDocument/2006/relationships/hyperlink" Target="http://ru.wikipedia.org/w/index.php?title=Thomson_Scientific&amp;action=edit&amp;redlink=1" TargetMode="External"/><Relationship Id="rId47" Type="http://schemas.openxmlformats.org/officeDocument/2006/relationships/hyperlink" Target="https://ru.wikipedia.org/wiki/%D0%A1%D1%82%D0%B0%D0%BB%D0%B8%D0%BD" TargetMode="External"/><Relationship Id="rId68" Type="http://schemas.openxmlformats.org/officeDocument/2006/relationships/hyperlink" Target="http://icm.krasn.ru/refs.php?persid=30" TargetMode="External"/><Relationship Id="rId89" Type="http://schemas.openxmlformats.org/officeDocument/2006/relationships/oleObject" Target="embeddings/oleObject13.bin"/><Relationship Id="rId112" Type="http://schemas.openxmlformats.org/officeDocument/2006/relationships/image" Target="media/image41.wmf"/><Relationship Id="rId133" Type="http://schemas.openxmlformats.org/officeDocument/2006/relationships/oleObject" Target="embeddings/oleObject35.bin"/><Relationship Id="rId154" Type="http://schemas.openxmlformats.org/officeDocument/2006/relationships/footer" Target="footer2.xml"/><Relationship Id="rId16" Type="http://schemas.openxmlformats.org/officeDocument/2006/relationships/image" Target="media/image4.jpeg"/><Relationship Id="rId37" Type="http://schemas.openxmlformats.org/officeDocument/2006/relationships/hyperlink" Target="http://ru.wikipedia.org/w/index.php?title=Thomson_Scientific&amp;action=edit&amp;redlink=1" TargetMode="External"/><Relationship Id="rId58" Type="http://schemas.openxmlformats.org/officeDocument/2006/relationships/image" Target="media/image14.wmf"/><Relationship Id="rId79" Type="http://schemas.openxmlformats.org/officeDocument/2006/relationships/oleObject" Target="embeddings/oleObject7.bin"/><Relationship Id="rId102" Type="http://schemas.openxmlformats.org/officeDocument/2006/relationships/image" Target="media/image36.wmf"/><Relationship Id="rId123" Type="http://schemas.openxmlformats.org/officeDocument/2006/relationships/oleObject" Target="embeddings/oleObject30.bin"/><Relationship Id="rId144" Type="http://schemas.openxmlformats.org/officeDocument/2006/relationships/image" Target="media/image57.jpeg"/><Relationship Id="rId90" Type="http://schemas.openxmlformats.org/officeDocument/2006/relationships/image" Target="media/image30.wmf"/><Relationship Id="rId27" Type="http://schemas.openxmlformats.org/officeDocument/2006/relationships/hyperlink" Target="http://ru.wikipedia.org/wiki/Thomson_(%D0%BA%D0%BE%D0%BC%D0%BF%D0%B0%D0%BD%D0%B8%D1%8F)" TargetMode="External"/><Relationship Id="rId48" Type="http://schemas.openxmlformats.org/officeDocument/2006/relationships/hyperlink" Target="https://ru.wikipedia.org/wiki/%D0%92%D1%8B%D1%81%D1%88%D0%B0%D1%8F_%D0%B0%D1%82%D1%82%D0%B5%D1%81%D1%82%D0%B0%D1%86%D0%B8%D0%BE%D0%BD%D0%BD%D0%B0%D1%8F_%D0%BA%D0%BE%D0%BC%D0%B8%D1%81%D1%81%D0%B8%D1%8F" TargetMode="External"/><Relationship Id="rId69" Type="http://schemas.openxmlformats.org/officeDocument/2006/relationships/hyperlink" Target="http://www.neuroproject.ru/neuro.php" TargetMode="External"/><Relationship Id="rId113" Type="http://schemas.openxmlformats.org/officeDocument/2006/relationships/oleObject" Target="embeddings/oleObject25.bin"/><Relationship Id="rId134" Type="http://schemas.openxmlformats.org/officeDocument/2006/relationships/image" Target="media/image52.wmf"/></Relationships>
</file>

<file path=word/_rels/footnotes.xml.rels><?xml version="1.0" encoding="UTF-8" standalone="yes"?>
<Relationships xmlns="http://schemas.openxmlformats.org/package/2006/relationships"><Relationship Id="rId8" Type="http://schemas.openxmlformats.org/officeDocument/2006/relationships/hyperlink" Target="http://www.edu.gov.kz/sites/default/files/nacionalnyy_doklad_-_2014_2013.pdf" TargetMode="External"/><Relationship Id="rId13" Type="http://schemas.openxmlformats.org/officeDocument/2006/relationships/hyperlink" Target="http://gazeta.zn.ua/business/tehnologii-promyshlennost-kak-sokratit-razryv-nazrela-neobhodimost-pozicionirovaniya-ukrainy-kak-strany-vysokotehnologicheskogo-inzhiniringa-a-ne-syrevogo-pridatka-_.html" TargetMode="External"/><Relationship Id="rId3" Type="http://schemas.openxmlformats.org/officeDocument/2006/relationships/hyperlink" Target="http://www.bbc.com/russian/business/2016/01/160128_qd_skolkovo_rosnano_future" TargetMode="External"/><Relationship Id="rId7" Type="http://schemas.openxmlformats.org/officeDocument/2006/relationships/hyperlink" Target="http://khazin.ru/" TargetMode="External"/><Relationship Id="rId12" Type="http://schemas.openxmlformats.org/officeDocument/2006/relationships/hyperlink" Target="http://rueconomics.ru/180917-kitai-ne-pozvali-kazahstan-planiruet-revolyuciyu-s-rossiei" TargetMode="External"/><Relationship Id="rId2" Type="http://schemas.openxmlformats.org/officeDocument/2006/relationships/hyperlink" Target="http://www.km.ru/v-rossii/2016/07/09/ekonomika-i-finansy/780196-mirovaya-ekonomika-na-poroge-kollapsa" TargetMode="External"/><Relationship Id="rId1" Type="http://schemas.openxmlformats.org/officeDocument/2006/relationships/hyperlink" Target="http://gazeta.zn.ua/finances/krah-u-bazelskih-vorot-_.html" TargetMode="External"/><Relationship Id="rId6" Type="http://schemas.openxmlformats.org/officeDocument/2006/relationships/hyperlink" Target="http://gazeta.zn.ua/internal/otkrytoe-pismo-vladimira-gorbulina-akademiku-evgeniyu-primakovu-_.html" TargetMode="External"/><Relationship Id="rId11" Type="http://schemas.openxmlformats.org/officeDocument/2006/relationships/hyperlink" Target="http://www.caravan.kz/gazeta/chisto-nauchnyjj-interes-pochemu-v-kazakhstane-obyazany-podderzhivat-uchenykh-379115/" TargetMode="External"/><Relationship Id="rId5" Type="http://schemas.openxmlformats.org/officeDocument/2006/relationships/hyperlink" Target="http://inosmi.ru/politic/20160105/234973004.html" TargetMode="External"/><Relationship Id="rId10" Type="http://schemas.openxmlformats.org/officeDocument/2006/relationships/hyperlink" Target="http://www.rbis.su/article.php?article=784" TargetMode="External"/><Relationship Id="rId4" Type="http://schemas.openxmlformats.org/officeDocument/2006/relationships/hyperlink" Target="http://inosmi.ru/handelsblatt_com/" TargetMode="External"/><Relationship Id="rId9" Type="http://schemas.openxmlformats.org/officeDocument/2006/relationships/hyperlink" Target="http://forbes.kz/process/science/krohi_so_stola" TargetMode="External"/><Relationship Id="rId14" Type="http://schemas.openxmlformats.org/officeDocument/2006/relationships/hyperlink" Target="http://www.polymernetworksgroup.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4;&#1054;&#1050;&#1059;&#1052;&#1045;&#1053;&#1058;&#1067;\Ibragim_docs\&#1044;&#1054;&#1050;&#1059;&#1052;&#1045;&#1053;&#1058;&#1067;\&#1089;&#1090;&#1072;&#1090;&#1100;&#1080;%20&#1087;&#1086;&#1089;&#1083;&#1077;%2009%2010\&#1071;&#1083;&#1090;&#1080;&#1085;&#1089;&#1082;&#1080;&#1081;\&#1090;&#1077;&#1086;&#1088;&#1080;&#1103;%20&#1087;&#1086;&#1089;&#1090;&#1080;&#1085;&#1076;&#1091;&#1089;&#1090;&#1088;&#1080;&#1072;&#1083;&#1100;&#1085;&#1086;&#1075;&#1086;%20&#1086;&#1073;&#1088;&#1072;&#1079;&#1086;&#1074;&#1072;&#1085;&#1080;&#1103;\&#1088;&#1077;&#1096;&#1077;&#1085;&#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54;&#1050;&#1059;&#1052;&#1045;&#1053;&#1058;&#1067;\Ibragim_docs\&#1044;&#1054;&#1050;&#1059;&#1052;&#1045;&#1053;&#1058;&#1067;\&#1089;&#1090;&#1072;&#1090;&#1100;&#1080;%20&#1087;&#1086;&#1089;&#1083;&#1077;%2009%2010\&#1071;&#1083;&#1090;&#1080;&#1085;&#1089;&#1082;&#1080;&#1081;\&#1090;&#1077;&#1086;&#1088;&#1080;&#1103;%20&#1087;&#1086;&#1089;&#1090;&#1080;&#1085;&#1076;&#1091;&#1089;&#1090;&#1088;&#1080;&#1072;&#1083;&#1100;&#1085;&#1086;&#1075;&#1086;%20&#1086;&#1073;&#1088;&#1072;&#1079;&#1086;&#1074;&#1072;&#1085;&#1080;&#1103;\&#1088;&#1077;&#1096;&#1077;&#1085;&#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4;&#1054;&#1050;&#1059;&#1052;&#1045;&#1053;&#1058;&#1067;\Ibragim_docs\&#1044;&#1054;&#1050;&#1059;&#1052;&#1045;&#1053;&#1058;&#1067;\&#1089;&#1090;&#1072;&#1090;&#1100;&#1080;%20&#1087;&#1086;&#1089;&#1083;&#1077;%2009%2010\&#1071;&#1083;&#1090;&#1080;&#1085;&#1089;&#1082;&#1080;&#1081;\&#1090;&#1077;&#1086;&#1088;&#1080;&#1103;%20&#1087;&#1086;&#1089;&#1090;&#1080;&#1085;&#1076;&#1091;&#1089;&#1090;&#1088;&#1080;&#1072;&#1083;&#1100;&#1085;&#1086;&#1075;&#1086;%20&#1086;&#1073;&#1088;&#1072;&#1079;&#1086;&#1074;&#1072;&#1085;&#1080;&#1103;\&#1088;&#1077;&#1096;&#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a:solidFill>
                <a:sysClr val="windowText" lastClr="000000"/>
              </a:solidFill>
            </a:ln>
          </c:spPr>
          <c:marker>
            <c:symbol val="none"/>
          </c:marker>
          <c:xVal>
            <c:numRef>
              <c:f>Лист2!$I$6:$I$110</c:f>
              <c:numCache>
                <c:formatCode>General</c:formatCode>
                <c:ptCount val="105"/>
                <c:pt idx="0">
                  <c:v>0.1</c:v>
                </c:pt>
                <c:pt idx="1">
                  <c:v>0.17</c:v>
                </c:pt>
                <c:pt idx="2">
                  <c:v>0.24000000000000021</c:v>
                </c:pt>
                <c:pt idx="3">
                  <c:v>0.31000000000000166</c:v>
                </c:pt>
                <c:pt idx="4">
                  <c:v>0.38000000000000189</c:v>
                </c:pt>
                <c:pt idx="5">
                  <c:v>0.45</c:v>
                </c:pt>
                <c:pt idx="6">
                  <c:v>0.52</c:v>
                </c:pt>
                <c:pt idx="7">
                  <c:v>0.59</c:v>
                </c:pt>
                <c:pt idx="8">
                  <c:v>0.66000000000000425</c:v>
                </c:pt>
                <c:pt idx="9">
                  <c:v>0.73000000000000065</c:v>
                </c:pt>
                <c:pt idx="10">
                  <c:v>0.8</c:v>
                </c:pt>
                <c:pt idx="11">
                  <c:v>0.87000000000000333</c:v>
                </c:pt>
                <c:pt idx="12">
                  <c:v>0.94000000000000061</c:v>
                </c:pt>
                <c:pt idx="13">
                  <c:v>1.01</c:v>
                </c:pt>
                <c:pt idx="14">
                  <c:v>1.08</c:v>
                </c:pt>
                <c:pt idx="15">
                  <c:v>1.1499999999999926</c:v>
                </c:pt>
                <c:pt idx="16">
                  <c:v>1.22</c:v>
                </c:pt>
                <c:pt idx="17">
                  <c:v>1.29</c:v>
                </c:pt>
                <c:pt idx="18">
                  <c:v>1.36</c:v>
                </c:pt>
                <c:pt idx="19">
                  <c:v>1.43</c:v>
                </c:pt>
                <c:pt idx="20">
                  <c:v>1.5</c:v>
                </c:pt>
                <c:pt idx="21">
                  <c:v>1.57</c:v>
                </c:pt>
                <c:pt idx="22">
                  <c:v>1.6400000000000001</c:v>
                </c:pt>
                <c:pt idx="23">
                  <c:v>1.71</c:v>
                </c:pt>
                <c:pt idx="24">
                  <c:v>1.78</c:v>
                </c:pt>
                <c:pt idx="25">
                  <c:v>1.85</c:v>
                </c:pt>
                <c:pt idx="26">
                  <c:v>1.9200000000000021</c:v>
                </c:pt>
                <c:pt idx="27">
                  <c:v>1.9900000000000073</c:v>
                </c:pt>
                <c:pt idx="28">
                  <c:v>2.06</c:v>
                </c:pt>
                <c:pt idx="29">
                  <c:v>2.13</c:v>
                </c:pt>
                <c:pt idx="30">
                  <c:v>2.2000000000000002</c:v>
                </c:pt>
                <c:pt idx="31">
                  <c:v>2.27</c:v>
                </c:pt>
                <c:pt idx="32">
                  <c:v>2.34</c:v>
                </c:pt>
                <c:pt idx="33">
                  <c:v>2.4099999999999997</c:v>
                </c:pt>
                <c:pt idx="34">
                  <c:v>2.48</c:v>
                </c:pt>
                <c:pt idx="35">
                  <c:v>2.5499999999999998</c:v>
                </c:pt>
                <c:pt idx="36">
                  <c:v>2.62</c:v>
                </c:pt>
                <c:pt idx="37">
                  <c:v>2.69</c:v>
                </c:pt>
                <c:pt idx="38">
                  <c:v>2.7600000000000002</c:v>
                </c:pt>
                <c:pt idx="39">
                  <c:v>2.8299999999999987</c:v>
                </c:pt>
                <c:pt idx="40">
                  <c:v>2.9</c:v>
                </c:pt>
                <c:pt idx="41">
                  <c:v>2.9699999999999998</c:v>
                </c:pt>
                <c:pt idx="42">
                  <c:v>3.04</c:v>
                </c:pt>
                <c:pt idx="43">
                  <c:v>3.11</c:v>
                </c:pt>
                <c:pt idx="44">
                  <c:v>3.18</c:v>
                </c:pt>
                <c:pt idx="45">
                  <c:v>3.25</c:v>
                </c:pt>
                <c:pt idx="46">
                  <c:v>3.32</c:v>
                </c:pt>
                <c:pt idx="47">
                  <c:v>3.3899999999999997</c:v>
                </c:pt>
                <c:pt idx="48">
                  <c:v>3.46</c:v>
                </c:pt>
                <c:pt idx="49">
                  <c:v>3.53</c:v>
                </c:pt>
                <c:pt idx="50">
                  <c:v>3.6</c:v>
                </c:pt>
                <c:pt idx="51">
                  <c:v>3.67</c:v>
                </c:pt>
                <c:pt idx="52">
                  <c:v>3.74</c:v>
                </c:pt>
                <c:pt idx="53">
                  <c:v>3.8099999999999987</c:v>
                </c:pt>
                <c:pt idx="54">
                  <c:v>3.88</c:v>
                </c:pt>
                <c:pt idx="55">
                  <c:v>3.9499999999999997</c:v>
                </c:pt>
                <c:pt idx="56">
                  <c:v>4.0199999999999996</c:v>
                </c:pt>
                <c:pt idx="57">
                  <c:v>4.09</c:v>
                </c:pt>
                <c:pt idx="58">
                  <c:v>4.1599999999999975</c:v>
                </c:pt>
                <c:pt idx="59">
                  <c:v>4.2300000000000004</c:v>
                </c:pt>
                <c:pt idx="60">
                  <c:v>4.3</c:v>
                </c:pt>
                <c:pt idx="61">
                  <c:v>4.37</c:v>
                </c:pt>
                <c:pt idx="62">
                  <c:v>4.4400000000000004</c:v>
                </c:pt>
                <c:pt idx="63">
                  <c:v>4.51</c:v>
                </c:pt>
                <c:pt idx="64">
                  <c:v>4.58</c:v>
                </c:pt>
                <c:pt idx="65">
                  <c:v>4.6499999999999995</c:v>
                </c:pt>
                <c:pt idx="66">
                  <c:v>4.72</c:v>
                </c:pt>
                <c:pt idx="67">
                  <c:v>4.79</c:v>
                </c:pt>
                <c:pt idx="68">
                  <c:v>4.8599999999999985</c:v>
                </c:pt>
                <c:pt idx="69">
                  <c:v>4.9300000000000024</c:v>
                </c:pt>
                <c:pt idx="70">
                  <c:v>5</c:v>
                </c:pt>
                <c:pt idx="71">
                  <c:v>5.07</c:v>
                </c:pt>
                <c:pt idx="72">
                  <c:v>5.14</c:v>
                </c:pt>
                <c:pt idx="73">
                  <c:v>5.21</c:v>
                </c:pt>
                <c:pt idx="74">
                  <c:v>5.28</c:v>
                </c:pt>
                <c:pt idx="75">
                  <c:v>5.35</c:v>
                </c:pt>
                <c:pt idx="76">
                  <c:v>5.42</c:v>
                </c:pt>
                <c:pt idx="77">
                  <c:v>5.49</c:v>
                </c:pt>
                <c:pt idx="78">
                  <c:v>5.56</c:v>
                </c:pt>
                <c:pt idx="79">
                  <c:v>5.63</c:v>
                </c:pt>
                <c:pt idx="80">
                  <c:v>5.7</c:v>
                </c:pt>
                <c:pt idx="81">
                  <c:v>5.7700000000000014</c:v>
                </c:pt>
                <c:pt idx="82">
                  <c:v>5.84</c:v>
                </c:pt>
                <c:pt idx="83">
                  <c:v>5.91</c:v>
                </c:pt>
                <c:pt idx="84">
                  <c:v>5.98</c:v>
                </c:pt>
                <c:pt idx="85">
                  <c:v>6.05</c:v>
                </c:pt>
                <c:pt idx="86">
                  <c:v>6.1199999999999966</c:v>
                </c:pt>
                <c:pt idx="87">
                  <c:v>6.1899999999999995</c:v>
                </c:pt>
                <c:pt idx="88">
                  <c:v>6.26</c:v>
                </c:pt>
                <c:pt idx="89">
                  <c:v>6.33</c:v>
                </c:pt>
                <c:pt idx="90">
                  <c:v>6.4</c:v>
                </c:pt>
                <c:pt idx="91">
                  <c:v>6.4700000000000024</c:v>
                </c:pt>
                <c:pt idx="92">
                  <c:v>6.54</c:v>
                </c:pt>
                <c:pt idx="93">
                  <c:v>6.6099999999999985</c:v>
                </c:pt>
                <c:pt idx="94">
                  <c:v>6.68</c:v>
                </c:pt>
                <c:pt idx="95">
                  <c:v>6.75</c:v>
                </c:pt>
                <c:pt idx="96">
                  <c:v>6.8199999999999985</c:v>
                </c:pt>
                <c:pt idx="97">
                  <c:v>6.89</c:v>
                </c:pt>
                <c:pt idx="98">
                  <c:v>6.96</c:v>
                </c:pt>
                <c:pt idx="99">
                  <c:v>7.03</c:v>
                </c:pt>
                <c:pt idx="100">
                  <c:v>7.1</c:v>
                </c:pt>
                <c:pt idx="101">
                  <c:v>7.17</c:v>
                </c:pt>
                <c:pt idx="102">
                  <c:v>7.24</c:v>
                </c:pt>
                <c:pt idx="103">
                  <c:v>7.31</c:v>
                </c:pt>
                <c:pt idx="104">
                  <c:v>7.38</c:v>
                </c:pt>
              </c:numCache>
            </c:numRef>
          </c:xVal>
          <c:yVal>
            <c:numRef>
              <c:f>Лист2!$J$6:$J$110</c:f>
              <c:numCache>
                <c:formatCode>General</c:formatCode>
                <c:ptCount val="105"/>
                <c:pt idx="0">
                  <c:v>0.21010023856535248</c:v>
                </c:pt>
                <c:pt idx="1">
                  <c:v>0.21256596085115681</c:v>
                </c:pt>
                <c:pt idx="2">
                  <c:v>0.21507426570335839</c:v>
                </c:pt>
                <c:pt idx="3">
                  <c:v>0.21762525271502275</c:v>
                </c:pt>
                <c:pt idx="4">
                  <c:v>0.22021922771370445</c:v>
                </c:pt>
                <c:pt idx="5">
                  <c:v>0.22285716465061467</c:v>
                </c:pt>
                <c:pt idx="6">
                  <c:v>0.22553906503119678</c:v>
                </c:pt>
                <c:pt idx="7">
                  <c:v>0.22826513179541633</c:v>
                </c:pt>
                <c:pt idx="8">
                  <c:v>0.23103599491694971</c:v>
                </c:pt>
                <c:pt idx="9">
                  <c:v>0.23385155301934632</c:v>
                </c:pt>
                <c:pt idx="10">
                  <c:v>0.23671235888640543</c:v>
                </c:pt>
                <c:pt idx="11">
                  <c:v>0.23961823810337038</c:v>
                </c:pt>
                <c:pt idx="12">
                  <c:v>0.24256966324052293</c:v>
                </c:pt>
                <c:pt idx="13">
                  <c:v>0.24556638435001632</c:v>
                </c:pt>
                <c:pt idx="14">
                  <c:v>0.24860856667873638</c:v>
                </c:pt>
                <c:pt idx="15">
                  <c:v>0.25169588603674375</c:v>
                </c:pt>
                <c:pt idx="16">
                  <c:v>0.25482842841306008</c:v>
                </c:pt>
                <c:pt idx="17">
                  <c:v>0.25800601522886385</c:v>
                </c:pt>
                <c:pt idx="18">
                  <c:v>0.26122842869851776</c:v>
                </c:pt>
                <c:pt idx="19">
                  <c:v>0.26449497473537797</c:v>
                </c:pt>
                <c:pt idx="20">
                  <c:v>0.26780579894972045</c:v>
                </c:pt>
                <c:pt idx="21">
                  <c:v>0.27115970209364632</c:v>
                </c:pt>
                <c:pt idx="22">
                  <c:v>0.27455675440806665</c:v>
                </c:pt>
                <c:pt idx="23">
                  <c:v>0.27799612402547985</c:v>
                </c:pt>
                <c:pt idx="24">
                  <c:v>0.28147695172348997</c:v>
                </c:pt>
                <c:pt idx="25">
                  <c:v>0.28499835178722038</c:v>
                </c:pt>
                <c:pt idx="26">
                  <c:v>0.28855983071291247</c:v>
                </c:pt>
                <c:pt idx="27">
                  <c:v>0.29216023628766702</c:v>
                </c:pt>
                <c:pt idx="28">
                  <c:v>0.29579819252423784</c:v>
                </c:pt>
                <c:pt idx="29">
                  <c:v>0.29947313049316121</c:v>
                </c:pt>
                <c:pt idx="30">
                  <c:v>0.30318363628829592</c:v>
                </c:pt>
                <c:pt idx="31">
                  <c:v>0.30692828825273255</c:v>
                </c:pt>
                <c:pt idx="32">
                  <c:v>0.31070605784939082</c:v>
                </c:pt>
                <c:pt idx="33">
                  <c:v>0.31451510713933473</c:v>
                </c:pt>
                <c:pt idx="34">
                  <c:v>0.31835458996682398</c:v>
                </c:pt>
                <c:pt idx="35">
                  <c:v>0.32222227638500794</c:v>
                </c:pt>
                <c:pt idx="36">
                  <c:v>0.32611712137772297</c:v>
                </c:pt>
                <c:pt idx="37">
                  <c:v>0.33003730342354587</c:v>
                </c:pt>
                <c:pt idx="38">
                  <c:v>0.33398120785911523</c:v>
                </c:pt>
                <c:pt idx="39">
                  <c:v>0.3379468567078065</c:v>
                </c:pt>
                <c:pt idx="40">
                  <c:v>0.34193285797126982</c:v>
                </c:pt>
                <c:pt idx="41">
                  <c:v>0.34593727544968611</c:v>
                </c:pt>
                <c:pt idx="42">
                  <c:v>0.34995820424917023</c:v>
                </c:pt>
                <c:pt idx="43">
                  <c:v>0.35399377243935581</c:v>
                </c:pt>
                <c:pt idx="44">
                  <c:v>0.35804250029250956</c:v>
                </c:pt>
                <c:pt idx="45">
                  <c:v>0.36210204431104331</c:v>
                </c:pt>
                <c:pt idx="46">
                  <c:v>0.36617099606349995</c:v>
                </c:pt>
                <c:pt idx="47">
                  <c:v>0.37024727740638375</c:v>
                </c:pt>
                <c:pt idx="48">
                  <c:v>0.37432903585401556</c:v>
                </c:pt>
                <c:pt idx="49">
                  <c:v>0.37841463642227052</c:v>
                </c:pt>
                <c:pt idx="50">
                  <c:v>0.38250214964541196</c:v>
                </c:pt>
                <c:pt idx="51">
                  <c:v>0.38658970273693238</c:v>
                </c:pt>
                <c:pt idx="52">
                  <c:v>0.39067564436489843</c:v>
                </c:pt>
                <c:pt idx="53">
                  <c:v>0.39475837352827953</c:v>
                </c:pt>
                <c:pt idx="54">
                  <c:v>0.39883601881306247</c:v>
                </c:pt>
                <c:pt idx="55">
                  <c:v>0.40290725035530334</c:v>
                </c:pt>
                <c:pt idx="56">
                  <c:v>0.40697015435774314</c:v>
                </c:pt>
                <c:pt idx="57">
                  <c:v>0.41102335482191871</c:v>
                </c:pt>
                <c:pt idx="58">
                  <c:v>0.41506521983375122</c:v>
                </c:pt>
                <c:pt idx="59">
                  <c:v>0.41909463646986517</c:v>
                </c:pt>
                <c:pt idx="60">
                  <c:v>0.42310993592285739</c:v>
                </c:pt>
                <c:pt idx="61">
                  <c:v>0.42710981592054498</c:v>
                </c:pt>
                <c:pt idx="62">
                  <c:v>0.43109317604677833</c:v>
                </c:pt>
                <c:pt idx="63">
                  <c:v>0.43505867530222347</c:v>
                </c:pt>
                <c:pt idx="64">
                  <c:v>0.43900517656776833</c:v>
                </c:pt>
                <c:pt idx="65">
                  <c:v>0.44293159609762689</c:v>
                </c:pt>
                <c:pt idx="66">
                  <c:v>0.44683690257222031</c:v>
                </c:pt>
                <c:pt idx="67">
                  <c:v>0.45072011609356355</c:v>
                </c:pt>
                <c:pt idx="68">
                  <c:v>0.45458030712951025</c:v>
                </c:pt>
                <c:pt idx="69">
                  <c:v>0.45841659541298341</c:v>
                </c:pt>
                <c:pt idx="70">
                  <c:v>0.46222828109108388</c:v>
                </c:pt>
                <c:pt idx="71">
                  <c:v>0.46601457400967855</c:v>
                </c:pt>
                <c:pt idx="72">
                  <c:v>0.46977472986326085</c:v>
                </c:pt>
                <c:pt idx="73">
                  <c:v>0.47350804897453502</c:v>
                </c:pt>
                <c:pt idx="74">
                  <c:v>0.47721412659358609</c:v>
                </c:pt>
                <c:pt idx="75">
                  <c:v>0.48089221486207762</c:v>
                </c:pt>
                <c:pt idx="76">
                  <c:v>0.48454198112100488</c:v>
                </c:pt>
                <c:pt idx="77">
                  <c:v>0.4881628778894353</c:v>
                </c:pt>
                <c:pt idx="78">
                  <c:v>0.49175451587391794</c:v>
                </c:pt>
                <c:pt idx="79">
                  <c:v>0.49531653711572654</c:v>
                </c:pt>
                <c:pt idx="80">
                  <c:v>0.49884861391414542</c:v>
                </c:pt>
                <c:pt idx="81">
                  <c:v>0.50235056279212831</c:v>
                </c:pt>
                <c:pt idx="82">
                  <c:v>0.5058221089915601</c:v>
                </c:pt>
                <c:pt idx="83">
                  <c:v>0.50926300495599508</c:v>
                </c:pt>
                <c:pt idx="84">
                  <c:v>0.51267302930185088</c:v>
                </c:pt>
                <c:pt idx="85">
                  <c:v>0.51605209510741556</c:v>
                </c:pt>
                <c:pt idx="86">
                  <c:v>0.51940024198573287</c:v>
                </c:pt>
                <c:pt idx="87">
                  <c:v>0.52271720225991902</c:v>
                </c:pt>
                <c:pt idx="88">
                  <c:v>0.52600294660806224</c:v>
                </c:pt>
                <c:pt idx="89">
                  <c:v>0.52925756576319127</c:v>
                </c:pt>
                <c:pt idx="90">
                  <c:v>0.53248095554604957</c:v>
                </c:pt>
                <c:pt idx="91">
                  <c:v>0.53567323432280245</c:v>
                </c:pt>
                <c:pt idx="92">
                  <c:v>0.53883442940635751</c:v>
                </c:pt>
                <c:pt idx="93">
                  <c:v>0.5419644828472705</c:v>
                </c:pt>
                <c:pt idx="94">
                  <c:v>0.54506374442682637</c:v>
                </c:pt>
                <c:pt idx="95">
                  <c:v>0.54813207998296065</c:v>
                </c:pt>
                <c:pt idx="96">
                  <c:v>0.55116966194391259</c:v>
                </c:pt>
                <c:pt idx="97">
                  <c:v>0.55417676282045847</c:v>
                </c:pt>
                <c:pt idx="98">
                  <c:v>0.55715347082245359</c:v>
                </c:pt>
                <c:pt idx="99">
                  <c:v>0.56009988427339574</c:v>
                </c:pt>
                <c:pt idx="100">
                  <c:v>0.56301620148568443</c:v>
                </c:pt>
                <c:pt idx="101">
                  <c:v>0.56590271464142561</c:v>
                </c:pt>
                <c:pt idx="102">
                  <c:v>0.56875953932529444</c:v>
                </c:pt>
                <c:pt idx="103">
                  <c:v>0.57158688656625356</c:v>
                </c:pt>
                <c:pt idx="104">
                  <c:v>0.57438497096100649</c:v>
                </c:pt>
              </c:numCache>
            </c:numRef>
          </c:yVal>
          <c:smooth val="1"/>
        </c:ser>
        <c:ser>
          <c:idx val="1"/>
          <c:order val="1"/>
          <c:spPr>
            <a:ln>
              <a:solidFill>
                <a:sysClr val="windowText" lastClr="000000"/>
              </a:solidFill>
            </a:ln>
          </c:spPr>
          <c:marker>
            <c:symbol val="none"/>
          </c:marker>
          <c:xVal>
            <c:numRef>
              <c:f>Лист2!$I$6:$I$110</c:f>
              <c:numCache>
                <c:formatCode>General</c:formatCode>
                <c:ptCount val="105"/>
                <c:pt idx="0">
                  <c:v>0.1</c:v>
                </c:pt>
                <c:pt idx="1">
                  <c:v>0.17</c:v>
                </c:pt>
                <c:pt idx="2">
                  <c:v>0.24000000000000021</c:v>
                </c:pt>
                <c:pt idx="3">
                  <c:v>0.31000000000000166</c:v>
                </c:pt>
                <c:pt idx="4">
                  <c:v>0.38000000000000189</c:v>
                </c:pt>
                <c:pt idx="5">
                  <c:v>0.45</c:v>
                </c:pt>
                <c:pt idx="6">
                  <c:v>0.52</c:v>
                </c:pt>
                <c:pt idx="7">
                  <c:v>0.59</c:v>
                </c:pt>
                <c:pt idx="8">
                  <c:v>0.66000000000000425</c:v>
                </c:pt>
                <c:pt idx="9">
                  <c:v>0.73000000000000065</c:v>
                </c:pt>
                <c:pt idx="10">
                  <c:v>0.8</c:v>
                </c:pt>
                <c:pt idx="11">
                  <c:v>0.87000000000000333</c:v>
                </c:pt>
                <c:pt idx="12">
                  <c:v>0.94000000000000061</c:v>
                </c:pt>
                <c:pt idx="13">
                  <c:v>1.01</c:v>
                </c:pt>
                <c:pt idx="14">
                  <c:v>1.08</c:v>
                </c:pt>
                <c:pt idx="15">
                  <c:v>1.1499999999999926</c:v>
                </c:pt>
                <c:pt idx="16">
                  <c:v>1.22</c:v>
                </c:pt>
                <c:pt idx="17">
                  <c:v>1.29</c:v>
                </c:pt>
                <c:pt idx="18">
                  <c:v>1.36</c:v>
                </c:pt>
                <c:pt idx="19">
                  <c:v>1.43</c:v>
                </c:pt>
                <c:pt idx="20">
                  <c:v>1.5</c:v>
                </c:pt>
                <c:pt idx="21">
                  <c:v>1.57</c:v>
                </c:pt>
                <c:pt idx="22">
                  <c:v>1.6400000000000001</c:v>
                </c:pt>
                <c:pt idx="23">
                  <c:v>1.71</c:v>
                </c:pt>
                <c:pt idx="24">
                  <c:v>1.78</c:v>
                </c:pt>
                <c:pt idx="25">
                  <c:v>1.85</c:v>
                </c:pt>
                <c:pt idx="26">
                  <c:v>1.9200000000000021</c:v>
                </c:pt>
                <c:pt idx="27">
                  <c:v>1.9900000000000073</c:v>
                </c:pt>
                <c:pt idx="28">
                  <c:v>2.06</c:v>
                </c:pt>
                <c:pt idx="29">
                  <c:v>2.13</c:v>
                </c:pt>
                <c:pt idx="30">
                  <c:v>2.2000000000000002</c:v>
                </c:pt>
                <c:pt idx="31">
                  <c:v>2.27</c:v>
                </c:pt>
                <c:pt idx="32">
                  <c:v>2.34</c:v>
                </c:pt>
                <c:pt idx="33">
                  <c:v>2.4099999999999997</c:v>
                </c:pt>
                <c:pt idx="34">
                  <c:v>2.48</c:v>
                </c:pt>
                <c:pt idx="35">
                  <c:v>2.5499999999999998</c:v>
                </c:pt>
                <c:pt idx="36">
                  <c:v>2.62</c:v>
                </c:pt>
                <c:pt idx="37">
                  <c:v>2.69</c:v>
                </c:pt>
                <c:pt idx="38">
                  <c:v>2.7600000000000002</c:v>
                </c:pt>
                <c:pt idx="39">
                  <c:v>2.8299999999999987</c:v>
                </c:pt>
                <c:pt idx="40">
                  <c:v>2.9</c:v>
                </c:pt>
                <c:pt idx="41">
                  <c:v>2.9699999999999998</c:v>
                </c:pt>
                <c:pt idx="42">
                  <c:v>3.04</c:v>
                </c:pt>
                <c:pt idx="43">
                  <c:v>3.11</c:v>
                </c:pt>
                <c:pt idx="44">
                  <c:v>3.18</c:v>
                </c:pt>
                <c:pt idx="45">
                  <c:v>3.25</c:v>
                </c:pt>
                <c:pt idx="46">
                  <c:v>3.32</c:v>
                </c:pt>
                <c:pt idx="47">
                  <c:v>3.3899999999999997</c:v>
                </c:pt>
                <c:pt idx="48">
                  <c:v>3.46</c:v>
                </c:pt>
                <c:pt idx="49">
                  <c:v>3.53</c:v>
                </c:pt>
                <c:pt idx="50">
                  <c:v>3.6</c:v>
                </c:pt>
                <c:pt idx="51">
                  <c:v>3.67</c:v>
                </c:pt>
                <c:pt idx="52">
                  <c:v>3.74</c:v>
                </c:pt>
                <c:pt idx="53">
                  <c:v>3.8099999999999987</c:v>
                </c:pt>
                <c:pt idx="54">
                  <c:v>3.88</c:v>
                </c:pt>
                <c:pt idx="55">
                  <c:v>3.9499999999999997</c:v>
                </c:pt>
                <c:pt idx="56">
                  <c:v>4.0199999999999996</c:v>
                </c:pt>
                <c:pt idx="57">
                  <c:v>4.09</c:v>
                </c:pt>
                <c:pt idx="58">
                  <c:v>4.1599999999999975</c:v>
                </c:pt>
                <c:pt idx="59">
                  <c:v>4.2300000000000004</c:v>
                </c:pt>
                <c:pt idx="60">
                  <c:v>4.3</c:v>
                </c:pt>
                <c:pt idx="61">
                  <c:v>4.37</c:v>
                </c:pt>
                <c:pt idx="62">
                  <c:v>4.4400000000000004</c:v>
                </c:pt>
                <c:pt idx="63">
                  <c:v>4.51</c:v>
                </c:pt>
                <c:pt idx="64">
                  <c:v>4.58</c:v>
                </c:pt>
                <c:pt idx="65">
                  <c:v>4.6499999999999995</c:v>
                </c:pt>
                <c:pt idx="66">
                  <c:v>4.72</c:v>
                </c:pt>
                <c:pt idx="67">
                  <c:v>4.79</c:v>
                </c:pt>
                <c:pt idx="68">
                  <c:v>4.8599999999999985</c:v>
                </c:pt>
                <c:pt idx="69">
                  <c:v>4.9300000000000024</c:v>
                </c:pt>
                <c:pt idx="70">
                  <c:v>5</c:v>
                </c:pt>
                <c:pt idx="71">
                  <c:v>5.07</c:v>
                </c:pt>
                <c:pt idx="72">
                  <c:v>5.14</c:v>
                </c:pt>
                <c:pt idx="73">
                  <c:v>5.21</c:v>
                </c:pt>
                <c:pt idx="74">
                  <c:v>5.28</c:v>
                </c:pt>
                <c:pt idx="75">
                  <c:v>5.35</c:v>
                </c:pt>
                <c:pt idx="76">
                  <c:v>5.42</c:v>
                </c:pt>
                <c:pt idx="77">
                  <c:v>5.49</c:v>
                </c:pt>
                <c:pt idx="78">
                  <c:v>5.56</c:v>
                </c:pt>
                <c:pt idx="79">
                  <c:v>5.63</c:v>
                </c:pt>
                <c:pt idx="80">
                  <c:v>5.7</c:v>
                </c:pt>
                <c:pt idx="81">
                  <c:v>5.7700000000000014</c:v>
                </c:pt>
                <c:pt idx="82">
                  <c:v>5.84</c:v>
                </c:pt>
                <c:pt idx="83">
                  <c:v>5.91</c:v>
                </c:pt>
                <c:pt idx="84">
                  <c:v>5.98</c:v>
                </c:pt>
                <c:pt idx="85">
                  <c:v>6.05</c:v>
                </c:pt>
                <c:pt idx="86">
                  <c:v>6.1199999999999966</c:v>
                </c:pt>
                <c:pt idx="87">
                  <c:v>6.1899999999999995</c:v>
                </c:pt>
                <c:pt idx="88">
                  <c:v>6.26</c:v>
                </c:pt>
                <c:pt idx="89">
                  <c:v>6.33</c:v>
                </c:pt>
                <c:pt idx="90">
                  <c:v>6.4</c:v>
                </c:pt>
                <c:pt idx="91">
                  <c:v>6.4700000000000024</c:v>
                </c:pt>
                <c:pt idx="92">
                  <c:v>6.54</c:v>
                </c:pt>
                <c:pt idx="93">
                  <c:v>6.6099999999999985</c:v>
                </c:pt>
                <c:pt idx="94">
                  <c:v>6.68</c:v>
                </c:pt>
                <c:pt idx="95">
                  <c:v>6.75</c:v>
                </c:pt>
                <c:pt idx="96">
                  <c:v>6.8199999999999985</c:v>
                </c:pt>
                <c:pt idx="97">
                  <c:v>6.89</c:v>
                </c:pt>
                <c:pt idx="98">
                  <c:v>6.96</c:v>
                </c:pt>
                <c:pt idx="99">
                  <c:v>7.03</c:v>
                </c:pt>
                <c:pt idx="100">
                  <c:v>7.1</c:v>
                </c:pt>
                <c:pt idx="101">
                  <c:v>7.17</c:v>
                </c:pt>
                <c:pt idx="102">
                  <c:v>7.24</c:v>
                </c:pt>
                <c:pt idx="103">
                  <c:v>7.31</c:v>
                </c:pt>
                <c:pt idx="104">
                  <c:v>7.38</c:v>
                </c:pt>
              </c:numCache>
            </c:numRef>
          </c:xVal>
          <c:yVal>
            <c:numRef>
              <c:f>Лист2!$K$6:$K$110</c:f>
              <c:numCache>
                <c:formatCode>General</c:formatCode>
                <c:ptCount val="105"/>
                <c:pt idx="0">
                  <c:v>0.17543084470516968</c:v>
                </c:pt>
                <c:pt idx="1">
                  <c:v>0.17767113766550655</c:v>
                </c:pt>
                <c:pt idx="2">
                  <c:v>0.17995729072435279</c:v>
                </c:pt>
                <c:pt idx="3">
                  <c:v>0.18229008410232597</c:v>
                </c:pt>
                <c:pt idx="4">
                  <c:v>0.1846707541428757</c:v>
                </c:pt>
                <c:pt idx="5">
                  <c:v>0.18709977037075171</c:v>
                </c:pt>
                <c:pt idx="6">
                  <c:v>0.1895780553394584</c:v>
                </c:pt>
                <c:pt idx="7">
                  <c:v>0.19210649338245891</c:v>
                </c:pt>
                <c:pt idx="8">
                  <c:v>0.19468568752097179</c:v>
                </c:pt>
                <c:pt idx="9">
                  <c:v>0.19731668323161952</c:v>
                </c:pt>
                <c:pt idx="10">
                  <c:v>0.2</c:v>
                </c:pt>
                <c:pt idx="11">
                  <c:v>0.20273635446386232</c:v>
                </c:pt>
                <c:pt idx="12">
                  <c:v>0.20552617822230421</c:v>
                </c:pt>
                <c:pt idx="13">
                  <c:v>0.20837057093065875</c:v>
                </c:pt>
                <c:pt idx="14">
                  <c:v>0.21126939168610781</c:v>
                </c:pt>
                <c:pt idx="15">
                  <c:v>0.21422363826268834</c:v>
                </c:pt>
                <c:pt idx="16">
                  <c:v>0.21723354343074391</c:v>
                </c:pt>
                <c:pt idx="17">
                  <c:v>0.22029952336707759</c:v>
                </c:pt>
                <c:pt idx="18">
                  <c:v>0.22342170544400214</c:v>
                </c:pt>
                <c:pt idx="19">
                  <c:v>0.22660039613384886</c:v>
                </c:pt>
                <c:pt idx="20">
                  <c:v>0.22983561276204872</c:v>
                </c:pt>
                <c:pt idx="21">
                  <c:v>0.2331273177168609</c:v>
                </c:pt>
                <c:pt idx="22">
                  <c:v>0.23647541771483521</c:v>
                </c:pt>
                <c:pt idx="23">
                  <c:v>0.23987999073159291</c:v>
                </c:pt>
                <c:pt idx="24">
                  <c:v>0.24334037398971251</c:v>
                </c:pt>
                <c:pt idx="25">
                  <c:v>0.24685630747751641</c:v>
                </c:pt>
                <c:pt idx="26">
                  <c:v>0.25042747385914554</c:v>
                </c:pt>
                <c:pt idx="27">
                  <c:v>0.25405283096189818</c:v>
                </c:pt>
                <c:pt idx="28">
                  <c:v>0.25773195876288629</c:v>
                </c:pt>
                <c:pt idx="29">
                  <c:v>0.26146372146573793</c:v>
                </c:pt>
                <c:pt idx="30">
                  <c:v>0.26524738045839596</c:v>
                </c:pt>
                <c:pt idx="31">
                  <c:v>0.26908149730151681</c:v>
                </c:pt>
                <c:pt idx="32">
                  <c:v>0.2729648181333918</c:v>
                </c:pt>
                <c:pt idx="33">
                  <c:v>0.27689626783593135</c:v>
                </c:pt>
                <c:pt idx="34">
                  <c:v>0.28087409566025773</c:v>
                </c:pt>
                <c:pt idx="35">
                  <c:v>0.28489674268420861</c:v>
                </c:pt>
                <c:pt idx="36">
                  <c:v>0.28896262727889488</c:v>
                </c:pt>
                <c:pt idx="37">
                  <c:v>0.29306973325817282</c:v>
                </c:pt>
                <c:pt idx="38">
                  <c:v>0.29721603999916507</c:v>
                </c:pt>
                <c:pt idx="39">
                  <c:v>0.30139972885888272</c:v>
                </c:pt>
                <c:pt idx="40">
                  <c:v>0.3056185717758505</c:v>
                </c:pt>
                <c:pt idx="41">
                  <c:v>0.30987055176616146</c:v>
                </c:pt>
                <c:pt idx="42">
                  <c:v>0.31415286609244969</c:v>
                </c:pt>
                <c:pt idx="43">
                  <c:v>0.31846373253301202</c:v>
                </c:pt>
                <c:pt idx="44">
                  <c:v>0.32280059631738761</c:v>
                </c:pt>
                <c:pt idx="45">
                  <c:v>0.32716094033283888</c:v>
                </c:pt>
                <c:pt idx="46">
                  <c:v>0.33154228805701513</c:v>
                </c:pt>
                <c:pt idx="47">
                  <c:v>0.33594201764609088</c:v>
                </c:pt>
                <c:pt idx="48">
                  <c:v>0.34035793433673389</c:v>
                </c:pt>
                <c:pt idx="49">
                  <c:v>0.34478751433656851</c:v>
                </c:pt>
                <c:pt idx="50">
                  <c:v>0.34922792654886731</c:v>
                </c:pt>
                <c:pt idx="51">
                  <c:v>0.3536769584015107</c:v>
                </c:pt>
                <c:pt idx="52">
                  <c:v>0.35813209394406248</c:v>
                </c:pt>
                <c:pt idx="53">
                  <c:v>0.36259071208347682</c:v>
                </c:pt>
                <c:pt idx="54">
                  <c:v>0.36705062240435232</c:v>
                </c:pt>
                <c:pt idx="55">
                  <c:v>0.37150952785997604</c:v>
                </c:pt>
                <c:pt idx="56">
                  <c:v>0.37596503563101985</c:v>
                </c:pt>
                <c:pt idx="57">
                  <c:v>0.38041483658600256</c:v>
                </c:pt>
                <c:pt idx="58">
                  <c:v>0.38485703930672832</c:v>
                </c:pt>
                <c:pt idx="59">
                  <c:v>0.38928916135575725</c:v>
                </c:pt>
                <c:pt idx="60">
                  <c:v>0.39370963457408181</c:v>
                </c:pt>
                <c:pt idx="61">
                  <c:v>0.39811614660667238</c:v>
                </c:pt>
                <c:pt idx="62">
                  <c:v>0.40250711986659549</c:v>
                </c:pt>
                <c:pt idx="63">
                  <c:v>0.40688057301682495</c:v>
                </c:pt>
                <c:pt idx="64">
                  <c:v>0.41123492439676584</c:v>
                </c:pt>
                <c:pt idx="65">
                  <c:v>0.41556866543887466</c:v>
                </c:pt>
                <c:pt idx="66">
                  <c:v>0.41988005747892182</c:v>
                </c:pt>
                <c:pt idx="67">
                  <c:v>0.42416789553887913</c:v>
                </c:pt>
                <c:pt idx="68">
                  <c:v>0.4284307419631328</c:v>
                </c:pt>
                <c:pt idx="69">
                  <c:v>0.43266738015333933</c:v>
                </c:pt>
                <c:pt idx="70">
                  <c:v>0.43687666009919957</c:v>
                </c:pt>
                <c:pt idx="71">
                  <c:v>0.44105749684065182</c:v>
                </c:pt>
                <c:pt idx="72">
                  <c:v>0.44520886886819383</c:v>
                </c:pt>
                <c:pt idx="73">
                  <c:v>0.44932981647060932</c:v>
                </c:pt>
                <c:pt idx="74">
                  <c:v>0.45341957619591938</c:v>
                </c:pt>
                <c:pt idx="75">
                  <c:v>0.45747730145259091</c:v>
                </c:pt>
                <c:pt idx="76">
                  <c:v>0.46150233498610527</c:v>
                </c:pt>
                <c:pt idx="77">
                  <c:v>0.46549406751690992</c:v>
                </c:pt>
                <c:pt idx="78">
                  <c:v>0.46945193615570496</c:v>
                </c:pt>
                <c:pt idx="79">
                  <c:v>0.47337529538671341</c:v>
                </c:pt>
                <c:pt idx="80">
                  <c:v>0.47726392689604097</c:v>
                </c:pt>
                <c:pt idx="81">
                  <c:v>0.48111726833726898</c:v>
                </c:pt>
                <c:pt idx="82">
                  <c:v>0.48493504903277435</c:v>
                </c:pt>
                <c:pt idx="83">
                  <c:v>0.48871715119062181</c:v>
                </c:pt>
                <c:pt idx="84">
                  <c:v>0.49246300447913144</c:v>
                </c:pt>
                <c:pt idx="85">
                  <c:v>0.49617279296499722</c:v>
                </c:pt>
                <c:pt idx="86">
                  <c:v>0.49984612953227348</c:v>
                </c:pt>
                <c:pt idx="87">
                  <c:v>0.50348301009823127</c:v>
                </c:pt>
                <c:pt idx="88">
                  <c:v>0.50708345015067968</c:v>
                </c:pt>
                <c:pt idx="89">
                  <c:v>0.51064726067770971</c:v>
                </c:pt>
                <c:pt idx="90">
                  <c:v>0.51417461233947392</c:v>
                </c:pt>
                <c:pt idx="91">
                  <c:v>0.51766546923590728</c:v>
                </c:pt>
                <c:pt idx="92">
                  <c:v>0.52112003133866103</c:v>
                </c:pt>
                <c:pt idx="93">
                  <c:v>0.52453819036561056</c:v>
                </c:pt>
                <c:pt idx="94">
                  <c:v>0.52792017643704792</c:v>
                </c:pt>
                <c:pt idx="95">
                  <c:v>0.53126622724669359</c:v>
                </c:pt>
                <c:pt idx="96">
                  <c:v>0.53457638408974495</c:v>
                </c:pt>
                <c:pt idx="97">
                  <c:v>0.53785100648119699</c:v>
                </c:pt>
                <c:pt idx="98">
                  <c:v>0.54109015720967435</c:v>
                </c:pt>
                <c:pt idx="99">
                  <c:v>0.54429411028816665</c:v>
                </c:pt>
                <c:pt idx="100">
                  <c:v>0.54746314439238242</c:v>
                </c:pt>
                <c:pt idx="101">
                  <c:v>0.55059744713016623</c:v>
                </c:pt>
                <c:pt idx="102">
                  <c:v>0.55369730887902779</c:v>
                </c:pt>
                <c:pt idx="103">
                  <c:v>0.5567631161725678</c:v>
                </c:pt>
                <c:pt idx="104">
                  <c:v>0.55979507036173148</c:v>
                </c:pt>
              </c:numCache>
            </c:numRef>
          </c:yVal>
          <c:smooth val="1"/>
        </c:ser>
        <c:ser>
          <c:idx val="2"/>
          <c:order val="2"/>
          <c:spPr>
            <a:ln>
              <a:solidFill>
                <a:sysClr val="windowText" lastClr="000000"/>
              </a:solidFill>
            </a:ln>
          </c:spPr>
          <c:marker>
            <c:symbol val="none"/>
          </c:marker>
          <c:xVal>
            <c:numRef>
              <c:f>Лист2!$I$6:$I$110</c:f>
              <c:numCache>
                <c:formatCode>General</c:formatCode>
                <c:ptCount val="105"/>
                <c:pt idx="0">
                  <c:v>0.1</c:v>
                </c:pt>
                <c:pt idx="1">
                  <c:v>0.17</c:v>
                </c:pt>
                <c:pt idx="2">
                  <c:v>0.24000000000000021</c:v>
                </c:pt>
                <c:pt idx="3">
                  <c:v>0.31000000000000166</c:v>
                </c:pt>
                <c:pt idx="4">
                  <c:v>0.38000000000000189</c:v>
                </c:pt>
                <c:pt idx="5">
                  <c:v>0.45</c:v>
                </c:pt>
                <c:pt idx="6">
                  <c:v>0.52</c:v>
                </c:pt>
                <c:pt idx="7">
                  <c:v>0.59</c:v>
                </c:pt>
                <c:pt idx="8">
                  <c:v>0.66000000000000425</c:v>
                </c:pt>
                <c:pt idx="9">
                  <c:v>0.73000000000000065</c:v>
                </c:pt>
                <c:pt idx="10">
                  <c:v>0.8</c:v>
                </c:pt>
                <c:pt idx="11">
                  <c:v>0.87000000000000333</c:v>
                </c:pt>
                <c:pt idx="12">
                  <c:v>0.94000000000000061</c:v>
                </c:pt>
                <c:pt idx="13">
                  <c:v>1.01</c:v>
                </c:pt>
                <c:pt idx="14">
                  <c:v>1.08</c:v>
                </c:pt>
                <c:pt idx="15">
                  <c:v>1.1499999999999926</c:v>
                </c:pt>
                <c:pt idx="16">
                  <c:v>1.22</c:v>
                </c:pt>
                <c:pt idx="17">
                  <c:v>1.29</c:v>
                </c:pt>
                <c:pt idx="18">
                  <c:v>1.36</c:v>
                </c:pt>
                <c:pt idx="19">
                  <c:v>1.43</c:v>
                </c:pt>
                <c:pt idx="20">
                  <c:v>1.5</c:v>
                </c:pt>
                <c:pt idx="21">
                  <c:v>1.57</c:v>
                </c:pt>
                <c:pt idx="22">
                  <c:v>1.6400000000000001</c:v>
                </c:pt>
                <c:pt idx="23">
                  <c:v>1.71</c:v>
                </c:pt>
                <c:pt idx="24">
                  <c:v>1.78</c:v>
                </c:pt>
                <c:pt idx="25">
                  <c:v>1.85</c:v>
                </c:pt>
                <c:pt idx="26">
                  <c:v>1.9200000000000021</c:v>
                </c:pt>
                <c:pt idx="27">
                  <c:v>1.9900000000000073</c:v>
                </c:pt>
                <c:pt idx="28">
                  <c:v>2.06</c:v>
                </c:pt>
                <c:pt idx="29">
                  <c:v>2.13</c:v>
                </c:pt>
                <c:pt idx="30">
                  <c:v>2.2000000000000002</c:v>
                </c:pt>
                <c:pt idx="31">
                  <c:v>2.27</c:v>
                </c:pt>
                <c:pt idx="32">
                  <c:v>2.34</c:v>
                </c:pt>
                <c:pt idx="33">
                  <c:v>2.4099999999999997</c:v>
                </c:pt>
                <c:pt idx="34">
                  <c:v>2.48</c:v>
                </c:pt>
                <c:pt idx="35">
                  <c:v>2.5499999999999998</c:v>
                </c:pt>
                <c:pt idx="36">
                  <c:v>2.62</c:v>
                </c:pt>
                <c:pt idx="37">
                  <c:v>2.69</c:v>
                </c:pt>
                <c:pt idx="38">
                  <c:v>2.7600000000000002</c:v>
                </c:pt>
                <c:pt idx="39">
                  <c:v>2.8299999999999987</c:v>
                </c:pt>
                <c:pt idx="40">
                  <c:v>2.9</c:v>
                </c:pt>
                <c:pt idx="41">
                  <c:v>2.9699999999999998</c:v>
                </c:pt>
                <c:pt idx="42">
                  <c:v>3.04</c:v>
                </c:pt>
                <c:pt idx="43">
                  <c:v>3.11</c:v>
                </c:pt>
                <c:pt idx="44">
                  <c:v>3.18</c:v>
                </c:pt>
                <c:pt idx="45">
                  <c:v>3.25</c:v>
                </c:pt>
                <c:pt idx="46">
                  <c:v>3.32</c:v>
                </c:pt>
                <c:pt idx="47">
                  <c:v>3.3899999999999997</c:v>
                </c:pt>
                <c:pt idx="48">
                  <c:v>3.46</c:v>
                </c:pt>
                <c:pt idx="49">
                  <c:v>3.53</c:v>
                </c:pt>
                <c:pt idx="50">
                  <c:v>3.6</c:v>
                </c:pt>
                <c:pt idx="51">
                  <c:v>3.67</c:v>
                </c:pt>
                <c:pt idx="52">
                  <c:v>3.74</c:v>
                </c:pt>
                <c:pt idx="53">
                  <c:v>3.8099999999999987</c:v>
                </c:pt>
                <c:pt idx="54">
                  <c:v>3.88</c:v>
                </c:pt>
                <c:pt idx="55">
                  <c:v>3.9499999999999997</c:v>
                </c:pt>
                <c:pt idx="56">
                  <c:v>4.0199999999999996</c:v>
                </c:pt>
                <c:pt idx="57">
                  <c:v>4.09</c:v>
                </c:pt>
                <c:pt idx="58">
                  <c:v>4.1599999999999975</c:v>
                </c:pt>
                <c:pt idx="59">
                  <c:v>4.2300000000000004</c:v>
                </c:pt>
                <c:pt idx="60">
                  <c:v>4.3</c:v>
                </c:pt>
                <c:pt idx="61">
                  <c:v>4.37</c:v>
                </c:pt>
                <c:pt idx="62">
                  <c:v>4.4400000000000004</c:v>
                </c:pt>
                <c:pt idx="63">
                  <c:v>4.51</c:v>
                </c:pt>
                <c:pt idx="64">
                  <c:v>4.58</c:v>
                </c:pt>
                <c:pt idx="65">
                  <c:v>4.6499999999999995</c:v>
                </c:pt>
                <c:pt idx="66">
                  <c:v>4.72</c:v>
                </c:pt>
                <c:pt idx="67">
                  <c:v>4.79</c:v>
                </c:pt>
                <c:pt idx="68">
                  <c:v>4.8599999999999985</c:v>
                </c:pt>
                <c:pt idx="69">
                  <c:v>4.9300000000000024</c:v>
                </c:pt>
                <c:pt idx="70">
                  <c:v>5</c:v>
                </c:pt>
                <c:pt idx="71">
                  <c:v>5.07</c:v>
                </c:pt>
                <c:pt idx="72">
                  <c:v>5.14</c:v>
                </c:pt>
                <c:pt idx="73">
                  <c:v>5.21</c:v>
                </c:pt>
                <c:pt idx="74">
                  <c:v>5.28</c:v>
                </c:pt>
                <c:pt idx="75">
                  <c:v>5.35</c:v>
                </c:pt>
                <c:pt idx="76">
                  <c:v>5.42</c:v>
                </c:pt>
                <c:pt idx="77">
                  <c:v>5.49</c:v>
                </c:pt>
                <c:pt idx="78">
                  <c:v>5.56</c:v>
                </c:pt>
                <c:pt idx="79">
                  <c:v>5.63</c:v>
                </c:pt>
                <c:pt idx="80">
                  <c:v>5.7</c:v>
                </c:pt>
                <c:pt idx="81">
                  <c:v>5.7700000000000014</c:v>
                </c:pt>
                <c:pt idx="82">
                  <c:v>5.84</c:v>
                </c:pt>
                <c:pt idx="83">
                  <c:v>5.91</c:v>
                </c:pt>
                <c:pt idx="84">
                  <c:v>5.98</c:v>
                </c:pt>
                <c:pt idx="85">
                  <c:v>6.05</c:v>
                </c:pt>
                <c:pt idx="86">
                  <c:v>6.1199999999999966</c:v>
                </c:pt>
                <c:pt idx="87">
                  <c:v>6.1899999999999995</c:v>
                </c:pt>
                <c:pt idx="88">
                  <c:v>6.26</c:v>
                </c:pt>
                <c:pt idx="89">
                  <c:v>6.33</c:v>
                </c:pt>
                <c:pt idx="90">
                  <c:v>6.4</c:v>
                </c:pt>
                <c:pt idx="91">
                  <c:v>6.4700000000000024</c:v>
                </c:pt>
                <c:pt idx="92">
                  <c:v>6.54</c:v>
                </c:pt>
                <c:pt idx="93">
                  <c:v>6.6099999999999985</c:v>
                </c:pt>
                <c:pt idx="94">
                  <c:v>6.68</c:v>
                </c:pt>
                <c:pt idx="95">
                  <c:v>6.75</c:v>
                </c:pt>
                <c:pt idx="96">
                  <c:v>6.8199999999999985</c:v>
                </c:pt>
                <c:pt idx="97">
                  <c:v>6.89</c:v>
                </c:pt>
                <c:pt idx="98">
                  <c:v>6.96</c:v>
                </c:pt>
                <c:pt idx="99">
                  <c:v>7.03</c:v>
                </c:pt>
                <c:pt idx="100">
                  <c:v>7.1</c:v>
                </c:pt>
                <c:pt idx="101">
                  <c:v>7.17</c:v>
                </c:pt>
                <c:pt idx="102">
                  <c:v>7.24</c:v>
                </c:pt>
                <c:pt idx="103">
                  <c:v>7.31</c:v>
                </c:pt>
                <c:pt idx="104">
                  <c:v>7.38</c:v>
                </c:pt>
              </c:numCache>
            </c:numRef>
          </c:xVal>
          <c:yVal>
            <c:numRef>
              <c:f>Лист2!$L$6:$L$110</c:f>
              <c:numCache>
                <c:formatCode>General</c:formatCode>
                <c:ptCount val="105"/>
                <c:pt idx="0">
                  <c:v>0.13786191244944376</c:v>
                </c:pt>
                <c:pt idx="1">
                  <c:v>0.13976613237122565</c:v>
                </c:pt>
                <c:pt idx="2">
                  <c:v>0.14171633597386496</c:v>
                </c:pt>
                <c:pt idx="3">
                  <c:v>0.14371406690988714</c:v>
                </c:pt>
                <c:pt idx="4">
                  <c:v>0.14576084545494494</c:v>
                </c:pt>
                <c:pt idx="5">
                  <c:v>0.14785791692695435</c:v>
                </c:pt>
                <c:pt idx="6">
                  <c:v>0.15000649963033341</c:v>
                </c:pt>
                <c:pt idx="7">
                  <c:v>0.1522080319164911</c:v>
                </c:pt>
                <c:pt idx="8">
                  <c:v>0.15446392010361126</c:v>
                </c:pt>
                <c:pt idx="9">
                  <c:v>0.15677553604750241</c:v>
                </c:pt>
                <c:pt idx="10">
                  <c:v>0.15914421464038034</c:v>
                </c:pt>
                <c:pt idx="11">
                  <c:v>0.16157149921704839</c:v>
                </c:pt>
                <c:pt idx="12">
                  <c:v>0.16405864190736991</c:v>
                </c:pt>
                <c:pt idx="13">
                  <c:v>0.16660734424195636</c:v>
                </c:pt>
                <c:pt idx="14">
                  <c:v>0.1692182693538489</c:v>
                </c:pt>
                <c:pt idx="15">
                  <c:v>0.17189351107895867</c:v>
                </c:pt>
                <c:pt idx="16">
                  <c:v>0.17463387268492281</c:v>
                </c:pt>
                <c:pt idx="17">
                  <c:v>0.17744059304436793</c:v>
                </c:pt>
                <c:pt idx="18">
                  <c:v>0.18031509363307191</c:v>
                </c:pt>
                <c:pt idx="19">
                  <c:v>0.1832584839873086</c:v>
                </c:pt>
                <c:pt idx="20">
                  <c:v>0.18627180475966124</c:v>
                </c:pt>
                <c:pt idx="21">
                  <c:v>0.18935626714355408</c:v>
                </c:pt>
                <c:pt idx="22">
                  <c:v>0.1925122781539062</c:v>
                </c:pt>
                <c:pt idx="23">
                  <c:v>0.19574089578971071</c:v>
                </c:pt>
                <c:pt idx="24">
                  <c:v>0.19904309325648156</c:v>
                </c:pt>
                <c:pt idx="25">
                  <c:v>0.2024187980759222</c:v>
                </c:pt>
                <c:pt idx="26">
                  <c:v>0.20586905332154748</c:v>
                </c:pt>
                <c:pt idx="27">
                  <c:v>0.20939385471108959</c:v>
                </c:pt>
                <c:pt idx="28">
                  <c:v>0.21299311342430297</c:v>
                </c:pt>
                <c:pt idx="29">
                  <c:v>0.21666712509191696</c:v>
                </c:pt>
                <c:pt idx="30">
                  <c:v>0.22041538667951124</c:v>
                </c:pt>
                <c:pt idx="31">
                  <c:v>0.22423777682337873</c:v>
                </c:pt>
                <c:pt idx="32">
                  <c:v>0.22813315349163299</c:v>
                </c:pt>
                <c:pt idx="33">
                  <c:v>0.23210099103271431</c:v>
                </c:pt>
                <c:pt idx="34">
                  <c:v>0.23614021650022476</c:v>
                </c:pt>
                <c:pt idx="35">
                  <c:v>0.24024967875217002</c:v>
                </c:pt>
                <c:pt idx="36">
                  <c:v>0.24442747183521801</c:v>
                </c:pt>
                <c:pt idx="37">
                  <c:v>0.24867230599713341</c:v>
                </c:pt>
                <c:pt idx="38">
                  <c:v>0.25298192732197494</c:v>
                </c:pt>
                <c:pt idx="39">
                  <c:v>0.25735425836263287</c:v>
                </c:pt>
                <c:pt idx="40">
                  <c:v>0.26178717432396931</c:v>
                </c:pt>
                <c:pt idx="41">
                  <c:v>0.26627785343141325</c:v>
                </c:pt>
                <c:pt idx="42">
                  <c:v>0.27082367152168385</c:v>
                </c:pt>
                <c:pt idx="43">
                  <c:v>0.27542155564776288</c:v>
                </c:pt>
                <c:pt idx="44">
                  <c:v>0.28006864458988268</c:v>
                </c:pt>
                <c:pt idx="45">
                  <c:v>0.2847614432375638</c:v>
                </c:pt>
                <c:pt idx="46">
                  <c:v>0.28949689937585343</c:v>
                </c:pt>
                <c:pt idx="47">
                  <c:v>0.29427156396043053</c:v>
                </c:pt>
                <c:pt idx="48">
                  <c:v>0.29908141188820464</c:v>
                </c:pt>
                <c:pt idx="49">
                  <c:v>0.30392329566231685</c:v>
                </c:pt>
                <c:pt idx="50">
                  <c:v>0.30879350731702548</c:v>
                </c:pt>
                <c:pt idx="51">
                  <c:v>0.31368801284785769</c:v>
                </c:pt>
                <c:pt idx="52">
                  <c:v>0.31860345958176312</c:v>
                </c:pt>
                <c:pt idx="53">
                  <c:v>0.32353598476169548</c:v>
                </c:pt>
                <c:pt idx="54">
                  <c:v>0.32848182764878386</c:v>
                </c:pt>
                <c:pt idx="55">
                  <c:v>0.33343752335453353</c:v>
                </c:pt>
                <c:pt idx="56">
                  <c:v>0.33839952030967491</c:v>
                </c:pt>
                <c:pt idx="57">
                  <c:v>0.34336419411219682</c:v>
                </c:pt>
                <c:pt idx="58">
                  <c:v>0.34832822736856534</c:v>
                </c:pt>
                <c:pt idx="59">
                  <c:v>0.35328841971095953</c:v>
                </c:pt>
                <c:pt idx="60">
                  <c:v>0.35824133172349926</c:v>
                </c:pt>
                <c:pt idx="61">
                  <c:v>0.36318419077392544</c:v>
                </c:pt>
                <c:pt idx="62">
                  <c:v>0.36811398666877782</c:v>
                </c:pt>
                <c:pt idx="63">
                  <c:v>0.37302783807512835</c:v>
                </c:pt>
                <c:pt idx="64">
                  <c:v>0.37792333202118678</c:v>
                </c:pt>
                <c:pt idx="65">
                  <c:v>0.38279766247626734</c:v>
                </c:pt>
                <c:pt idx="66">
                  <c:v>0.38764865548936167</c:v>
                </c:pt>
                <c:pt idx="67">
                  <c:v>0.39247391809011994</c:v>
                </c:pt>
                <c:pt idx="68">
                  <c:v>0.39727166447717482</c:v>
                </c:pt>
                <c:pt idx="69">
                  <c:v>0.40203972728488752</c:v>
                </c:pt>
                <c:pt idx="70">
                  <c:v>0.40677637244809128</c:v>
                </c:pt>
                <c:pt idx="71">
                  <c:v>0.4114799658887715</c:v>
                </c:pt>
                <c:pt idx="72">
                  <c:v>0.4161491239122273</c:v>
                </c:pt>
                <c:pt idx="73">
                  <c:v>0.42078224834642536</c:v>
                </c:pt>
                <c:pt idx="74">
                  <c:v>0.42537813915497835</c:v>
                </c:pt>
                <c:pt idx="75">
                  <c:v>0.4299356780469013</c:v>
                </c:pt>
                <c:pt idx="76">
                  <c:v>0.43445382593229614</c:v>
                </c:pt>
                <c:pt idx="77">
                  <c:v>0.43893176290081343</c:v>
                </c:pt>
                <c:pt idx="78">
                  <c:v>0.44336873515859182</c:v>
                </c:pt>
                <c:pt idx="79">
                  <c:v>0.44776377531936096</c:v>
                </c:pt>
                <c:pt idx="80">
                  <c:v>0.45211640287267202</c:v>
                </c:pt>
                <c:pt idx="81">
                  <c:v>0.45642618834492787</c:v>
                </c:pt>
                <c:pt idx="82">
                  <c:v>0.46069261820301843</c:v>
                </c:pt>
                <c:pt idx="83">
                  <c:v>0.46491536421575091</c:v>
                </c:pt>
                <c:pt idx="84">
                  <c:v>0.46909414273017475</c:v>
                </c:pt>
                <c:pt idx="85">
                  <c:v>0.47322858514493105</c:v>
                </c:pt>
                <c:pt idx="86">
                  <c:v>0.4773188733965536</c:v>
                </c:pt>
                <c:pt idx="87">
                  <c:v>0.4813645870429778</c:v>
                </c:pt>
                <c:pt idx="88">
                  <c:v>0.48536584545986405</c:v>
                </c:pt>
                <c:pt idx="89">
                  <c:v>0.48932278933841411</c:v>
                </c:pt>
                <c:pt idx="90">
                  <c:v>0.49323522271637221</c:v>
                </c:pt>
                <c:pt idx="91">
                  <c:v>0.49710345715446713</c:v>
                </c:pt>
                <c:pt idx="92">
                  <c:v>0.50092758362753642</c:v>
                </c:pt>
                <c:pt idx="93">
                  <c:v>0.50470771565094452</c:v>
                </c:pt>
                <c:pt idx="94">
                  <c:v>0.50844421288671571</c:v>
                </c:pt>
                <c:pt idx="95">
                  <c:v>0.51213722070353751</c:v>
                </c:pt>
                <c:pt idx="96">
                  <c:v>0.51578712225893553</c:v>
                </c:pt>
                <c:pt idx="97">
                  <c:v>0.51939409069050468</c:v>
                </c:pt>
                <c:pt idx="98">
                  <c:v>0.52295863539049092</c:v>
                </c:pt>
                <c:pt idx="99">
                  <c:v>0.52648094919206023</c:v>
                </c:pt>
                <c:pt idx="100">
                  <c:v>0.5299614472535763</c:v>
                </c:pt>
                <c:pt idx="101">
                  <c:v>0.5334005476803757</c:v>
                </c:pt>
                <c:pt idx="102">
                  <c:v>0.53679867100351075</c:v>
                </c:pt>
                <c:pt idx="103">
                  <c:v>0.54015614023257752</c:v>
                </c:pt>
                <c:pt idx="104">
                  <c:v>0.54347338329594597</c:v>
                </c:pt>
              </c:numCache>
            </c:numRef>
          </c:yVal>
          <c:smooth val="1"/>
        </c:ser>
        <c:ser>
          <c:idx val="3"/>
          <c:order val="3"/>
          <c:spPr>
            <a:ln>
              <a:solidFill>
                <a:sysClr val="windowText" lastClr="000000"/>
              </a:solidFill>
            </a:ln>
          </c:spPr>
          <c:marker>
            <c:symbol val="none"/>
          </c:marker>
          <c:xVal>
            <c:numRef>
              <c:f>Лист2!$I$6:$I$110</c:f>
              <c:numCache>
                <c:formatCode>General</c:formatCode>
                <c:ptCount val="105"/>
                <c:pt idx="0">
                  <c:v>0.1</c:v>
                </c:pt>
                <c:pt idx="1">
                  <c:v>0.17</c:v>
                </c:pt>
                <c:pt idx="2">
                  <c:v>0.24000000000000021</c:v>
                </c:pt>
                <c:pt idx="3">
                  <c:v>0.31000000000000166</c:v>
                </c:pt>
                <c:pt idx="4">
                  <c:v>0.38000000000000189</c:v>
                </c:pt>
                <c:pt idx="5">
                  <c:v>0.45</c:v>
                </c:pt>
                <c:pt idx="6">
                  <c:v>0.52</c:v>
                </c:pt>
                <c:pt idx="7">
                  <c:v>0.59</c:v>
                </c:pt>
                <c:pt idx="8">
                  <c:v>0.66000000000000425</c:v>
                </c:pt>
                <c:pt idx="9">
                  <c:v>0.73000000000000065</c:v>
                </c:pt>
                <c:pt idx="10">
                  <c:v>0.8</c:v>
                </c:pt>
                <c:pt idx="11">
                  <c:v>0.87000000000000333</c:v>
                </c:pt>
                <c:pt idx="12">
                  <c:v>0.94000000000000061</c:v>
                </c:pt>
                <c:pt idx="13">
                  <c:v>1.01</c:v>
                </c:pt>
                <c:pt idx="14">
                  <c:v>1.08</c:v>
                </c:pt>
                <c:pt idx="15">
                  <c:v>1.1499999999999926</c:v>
                </c:pt>
                <c:pt idx="16">
                  <c:v>1.22</c:v>
                </c:pt>
                <c:pt idx="17">
                  <c:v>1.29</c:v>
                </c:pt>
                <c:pt idx="18">
                  <c:v>1.36</c:v>
                </c:pt>
                <c:pt idx="19">
                  <c:v>1.43</c:v>
                </c:pt>
                <c:pt idx="20">
                  <c:v>1.5</c:v>
                </c:pt>
                <c:pt idx="21">
                  <c:v>1.57</c:v>
                </c:pt>
                <c:pt idx="22">
                  <c:v>1.6400000000000001</c:v>
                </c:pt>
                <c:pt idx="23">
                  <c:v>1.71</c:v>
                </c:pt>
                <c:pt idx="24">
                  <c:v>1.78</c:v>
                </c:pt>
                <c:pt idx="25">
                  <c:v>1.85</c:v>
                </c:pt>
                <c:pt idx="26">
                  <c:v>1.9200000000000021</c:v>
                </c:pt>
                <c:pt idx="27">
                  <c:v>1.9900000000000073</c:v>
                </c:pt>
                <c:pt idx="28">
                  <c:v>2.06</c:v>
                </c:pt>
                <c:pt idx="29">
                  <c:v>2.13</c:v>
                </c:pt>
                <c:pt idx="30">
                  <c:v>2.2000000000000002</c:v>
                </c:pt>
                <c:pt idx="31">
                  <c:v>2.27</c:v>
                </c:pt>
                <c:pt idx="32">
                  <c:v>2.34</c:v>
                </c:pt>
                <c:pt idx="33">
                  <c:v>2.4099999999999997</c:v>
                </c:pt>
                <c:pt idx="34">
                  <c:v>2.48</c:v>
                </c:pt>
                <c:pt idx="35">
                  <c:v>2.5499999999999998</c:v>
                </c:pt>
                <c:pt idx="36">
                  <c:v>2.62</c:v>
                </c:pt>
                <c:pt idx="37">
                  <c:v>2.69</c:v>
                </c:pt>
                <c:pt idx="38">
                  <c:v>2.7600000000000002</c:v>
                </c:pt>
                <c:pt idx="39">
                  <c:v>2.8299999999999987</c:v>
                </c:pt>
                <c:pt idx="40">
                  <c:v>2.9</c:v>
                </c:pt>
                <c:pt idx="41">
                  <c:v>2.9699999999999998</c:v>
                </c:pt>
                <c:pt idx="42">
                  <c:v>3.04</c:v>
                </c:pt>
                <c:pt idx="43">
                  <c:v>3.11</c:v>
                </c:pt>
                <c:pt idx="44">
                  <c:v>3.18</c:v>
                </c:pt>
                <c:pt idx="45">
                  <c:v>3.25</c:v>
                </c:pt>
                <c:pt idx="46">
                  <c:v>3.32</c:v>
                </c:pt>
                <c:pt idx="47">
                  <c:v>3.3899999999999997</c:v>
                </c:pt>
                <c:pt idx="48">
                  <c:v>3.46</c:v>
                </c:pt>
                <c:pt idx="49">
                  <c:v>3.53</c:v>
                </c:pt>
                <c:pt idx="50">
                  <c:v>3.6</c:v>
                </c:pt>
                <c:pt idx="51">
                  <c:v>3.67</c:v>
                </c:pt>
                <c:pt idx="52">
                  <c:v>3.74</c:v>
                </c:pt>
                <c:pt idx="53">
                  <c:v>3.8099999999999987</c:v>
                </c:pt>
                <c:pt idx="54">
                  <c:v>3.88</c:v>
                </c:pt>
                <c:pt idx="55">
                  <c:v>3.9499999999999997</c:v>
                </c:pt>
                <c:pt idx="56">
                  <c:v>4.0199999999999996</c:v>
                </c:pt>
                <c:pt idx="57">
                  <c:v>4.09</c:v>
                </c:pt>
                <c:pt idx="58">
                  <c:v>4.1599999999999975</c:v>
                </c:pt>
                <c:pt idx="59">
                  <c:v>4.2300000000000004</c:v>
                </c:pt>
                <c:pt idx="60">
                  <c:v>4.3</c:v>
                </c:pt>
                <c:pt idx="61">
                  <c:v>4.37</c:v>
                </c:pt>
                <c:pt idx="62">
                  <c:v>4.4400000000000004</c:v>
                </c:pt>
                <c:pt idx="63">
                  <c:v>4.51</c:v>
                </c:pt>
                <c:pt idx="64">
                  <c:v>4.58</c:v>
                </c:pt>
                <c:pt idx="65">
                  <c:v>4.6499999999999995</c:v>
                </c:pt>
                <c:pt idx="66">
                  <c:v>4.72</c:v>
                </c:pt>
                <c:pt idx="67">
                  <c:v>4.79</c:v>
                </c:pt>
                <c:pt idx="68">
                  <c:v>4.8599999999999985</c:v>
                </c:pt>
                <c:pt idx="69">
                  <c:v>4.9300000000000024</c:v>
                </c:pt>
                <c:pt idx="70">
                  <c:v>5</c:v>
                </c:pt>
                <c:pt idx="71">
                  <c:v>5.07</c:v>
                </c:pt>
                <c:pt idx="72">
                  <c:v>5.14</c:v>
                </c:pt>
                <c:pt idx="73">
                  <c:v>5.21</c:v>
                </c:pt>
                <c:pt idx="74">
                  <c:v>5.28</c:v>
                </c:pt>
                <c:pt idx="75">
                  <c:v>5.35</c:v>
                </c:pt>
                <c:pt idx="76">
                  <c:v>5.42</c:v>
                </c:pt>
                <c:pt idx="77">
                  <c:v>5.49</c:v>
                </c:pt>
                <c:pt idx="78">
                  <c:v>5.56</c:v>
                </c:pt>
                <c:pt idx="79">
                  <c:v>5.63</c:v>
                </c:pt>
                <c:pt idx="80">
                  <c:v>5.7</c:v>
                </c:pt>
                <c:pt idx="81">
                  <c:v>5.7700000000000014</c:v>
                </c:pt>
                <c:pt idx="82">
                  <c:v>5.84</c:v>
                </c:pt>
                <c:pt idx="83">
                  <c:v>5.91</c:v>
                </c:pt>
                <c:pt idx="84">
                  <c:v>5.98</c:v>
                </c:pt>
                <c:pt idx="85">
                  <c:v>6.05</c:v>
                </c:pt>
                <c:pt idx="86">
                  <c:v>6.1199999999999966</c:v>
                </c:pt>
                <c:pt idx="87">
                  <c:v>6.1899999999999995</c:v>
                </c:pt>
                <c:pt idx="88">
                  <c:v>6.26</c:v>
                </c:pt>
                <c:pt idx="89">
                  <c:v>6.33</c:v>
                </c:pt>
                <c:pt idx="90">
                  <c:v>6.4</c:v>
                </c:pt>
                <c:pt idx="91">
                  <c:v>6.4700000000000024</c:v>
                </c:pt>
                <c:pt idx="92">
                  <c:v>6.54</c:v>
                </c:pt>
                <c:pt idx="93">
                  <c:v>6.6099999999999985</c:v>
                </c:pt>
                <c:pt idx="94">
                  <c:v>6.68</c:v>
                </c:pt>
                <c:pt idx="95">
                  <c:v>6.75</c:v>
                </c:pt>
                <c:pt idx="96">
                  <c:v>6.8199999999999985</c:v>
                </c:pt>
                <c:pt idx="97">
                  <c:v>6.89</c:v>
                </c:pt>
                <c:pt idx="98">
                  <c:v>6.96</c:v>
                </c:pt>
                <c:pt idx="99">
                  <c:v>7.03</c:v>
                </c:pt>
                <c:pt idx="100">
                  <c:v>7.1</c:v>
                </c:pt>
                <c:pt idx="101">
                  <c:v>7.17</c:v>
                </c:pt>
                <c:pt idx="102">
                  <c:v>7.24</c:v>
                </c:pt>
                <c:pt idx="103">
                  <c:v>7.31</c:v>
                </c:pt>
                <c:pt idx="104">
                  <c:v>7.38</c:v>
                </c:pt>
              </c:numCache>
            </c:numRef>
          </c:xVal>
          <c:yVal>
            <c:numRef>
              <c:f>Лист2!$M$6:$M$110</c:f>
              <c:numCache>
                <c:formatCode>General</c:formatCode>
                <c:ptCount val="105"/>
                <c:pt idx="0">
                  <c:v>9.7655489376750768E-2</c:v>
                </c:pt>
                <c:pt idx="1">
                  <c:v>9.9084218200804694E-2</c:v>
                </c:pt>
                <c:pt idx="2">
                  <c:v>0.10055311675237565</c:v>
                </c:pt>
                <c:pt idx="3">
                  <c:v>0.10206396422349456</c:v>
                </c:pt>
                <c:pt idx="4">
                  <c:v>0.10361853730006088</c:v>
                </c:pt>
                <c:pt idx="5">
                  <c:v>0.10521811428586078</c:v>
                </c:pt>
                <c:pt idx="6">
                  <c:v>0.10686495484079969</c:v>
                </c:pt>
                <c:pt idx="7">
                  <c:v>0.10856032249995112</c:v>
                </c:pt>
                <c:pt idx="8">
                  <c:v>0.11030646109445356</c:v>
                </c:pt>
                <c:pt idx="9">
                  <c:v>0.11210510836260212</c:v>
                </c:pt>
                <c:pt idx="10">
                  <c:v>0.11395848529139482</c:v>
                </c:pt>
                <c:pt idx="11">
                  <c:v>0.11586830048877739</c:v>
                </c:pt>
                <c:pt idx="12">
                  <c:v>0.11783723980465305</c:v>
                </c:pt>
                <c:pt idx="13">
                  <c:v>0.11986697279042922</c:v>
                </c:pt>
                <c:pt idx="14">
                  <c:v>0.12195989196568749</c:v>
                </c:pt>
                <c:pt idx="15">
                  <c:v>0.12411861260521886</c:v>
                </c:pt>
                <c:pt idx="16">
                  <c:v>0.12634546959295026</c:v>
                </c:pt>
                <c:pt idx="17">
                  <c:v>0.12864276218021423</c:v>
                </c:pt>
                <c:pt idx="18">
                  <c:v>0.13101299931319851</c:v>
                </c:pt>
                <c:pt idx="19">
                  <c:v>0.13345864487372391</c:v>
                </c:pt>
                <c:pt idx="20">
                  <c:v>0.13598261215972776</c:v>
                </c:pt>
                <c:pt idx="21">
                  <c:v>0.13858750780277942</c:v>
                </c:pt>
                <c:pt idx="22">
                  <c:v>0.14127562537382907</c:v>
                </c:pt>
                <c:pt idx="23">
                  <c:v>0.14404968844032456</c:v>
                </c:pt>
                <c:pt idx="24">
                  <c:v>0.14691209360219762</c:v>
                </c:pt>
                <c:pt idx="25">
                  <c:v>0.14986590109227796</c:v>
                </c:pt>
                <c:pt idx="26">
                  <c:v>0.15291332896824941</c:v>
                </c:pt>
                <c:pt idx="27">
                  <c:v>0.15605674356708646</c:v>
                </c:pt>
                <c:pt idx="28">
                  <c:v>0.15929840134946513</c:v>
                </c:pt>
                <c:pt idx="29">
                  <c:v>0.16264044029502794</c:v>
                </c:pt>
                <c:pt idx="30">
                  <c:v>0.16608511849491039</c:v>
                </c:pt>
                <c:pt idx="31">
                  <c:v>0.16963406229721764</c:v>
                </c:pt>
                <c:pt idx="32">
                  <c:v>0.17328900158197458</c:v>
                </c:pt>
                <c:pt idx="33">
                  <c:v>0.1770510220581272</c:v>
                </c:pt>
                <c:pt idx="34">
                  <c:v>0.18092105372492667</c:v>
                </c:pt>
                <c:pt idx="35">
                  <c:v>0.18490010768335491</c:v>
                </c:pt>
                <c:pt idx="36">
                  <c:v>0.18898829381943971</c:v>
                </c:pt>
                <c:pt idx="37">
                  <c:v>0.19318531264345168</c:v>
                </c:pt>
                <c:pt idx="38">
                  <c:v>0.1974911786450787</c:v>
                </c:pt>
                <c:pt idx="39">
                  <c:v>0.20190452943839343</c:v>
                </c:pt>
                <c:pt idx="40">
                  <c:v>0.20642408283923952</c:v>
                </c:pt>
                <c:pt idx="41">
                  <c:v>0.21104792052951299</c:v>
                </c:pt>
                <c:pt idx="42">
                  <c:v>0.21577350315948191</c:v>
                </c:pt>
                <c:pt idx="43">
                  <c:v>0.22059792257546282</c:v>
                </c:pt>
                <c:pt idx="44">
                  <c:v>0.22551814769278899</c:v>
                </c:pt>
                <c:pt idx="45">
                  <c:v>0.23052987767276245</c:v>
                </c:pt>
                <c:pt idx="46">
                  <c:v>0.23562919596881757</c:v>
                </c:pt>
                <c:pt idx="47">
                  <c:v>0.2408109734533094</c:v>
                </c:pt>
                <c:pt idx="48">
                  <c:v>0.2460705034052702</c:v>
                </c:pt>
                <c:pt idx="49">
                  <c:v>0.25140215583323577</c:v>
                </c:pt>
                <c:pt idx="50">
                  <c:v>0.25680031610623616</c:v>
                </c:pt>
                <c:pt idx="51">
                  <c:v>0.26225896143831534</c:v>
                </c:pt>
                <c:pt idx="52">
                  <c:v>0.26777169683737856</c:v>
                </c:pt>
                <c:pt idx="53">
                  <c:v>0.27333243717972128</c:v>
                </c:pt>
                <c:pt idx="54">
                  <c:v>0.27893477292495494</c:v>
                </c:pt>
                <c:pt idx="55">
                  <c:v>0.28457242766099738</c:v>
                </c:pt>
                <c:pt idx="56">
                  <c:v>0.29023885514393183</c:v>
                </c:pt>
                <c:pt idx="57">
                  <c:v>0.29592768669145264</c:v>
                </c:pt>
                <c:pt idx="58">
                  <c:v>0.30163314952894571</c:v>
                </c:pt>
                <c:pt idx="59">
                  <c:v>0.30734864524074168</c:v>
                </c:pt>
                <c:pt idx="60">
                  <c:v>0.31306900327575943</c:v>
                </c:pt>
                <c:pt idx="61">
                  <c:v>0.31878806103553492</c:v>
                </c:pt>
                <c:pt idx="62">
                  <c:v>0.32450067968546653</c:v>
                </c:pt>
                <c:pt idx="63">
                  <c:v>0.33020193416766203</c:v>
                </c:pt>
                <c:pt idx="64">
                  <c:v>0.33588692711529144</c:v>
                </c:pt>
                <c:pt idx="65">
                  <c:v>0.34155098894064861</c:v>
                </c:pt>
                <c:pt idx="66">
                  <c:v>0.3471900455197795</c:v>
                </c:pt>
                <c:pt idx="67">
                  <c:v>0.3528002301062918</c:v>
                </c:pt>
                <c:pt idx="68">
                  <c:v>0.35837770300223465</c:v>
                </c:pt>
                <c:pt idx="69">
                  <c:v>0.36391954264368931</c:v>
                </c:pt>
                <c:pt idx="70">
                  <c:v>0.36942230299058615</c:v>
                </c:pt>
                <c:pt idx="71">
                  <c:v>0.37488360095272955</c:v>
                </c:pt>
                <c:pt idx="72">
                  <c:v>0.38030053128228836</c:v>
                </c:pt>
                <c:pt idx="73">
                  <c:v>0.38567120895293538</c:v>
                </c:pt>
                <c:pt idx="74">
                  <c:v>0.39099355579364714</c:v>
                </c:pt>
                <c:pt idx="75">
                  <c:v>0.39626564326466657</c:v>
                </c:pt>
                <c:pt idx="76">
                  <c:v>0.40148616551868516</c:v>
                </c:pt>
                <c:pt idx="77">
                  <c:v>0.40665377142171844</c:v>
                </c:pt>
                <c:pt idx="78">
                  <c:v>0.41176707163326332</c:v>
                </c:pt>
                <c:pt idx="79">
                  <c:v>0.41682525501681228</c:v>
                </c:pt>
                <c:pt idx="80">
                  <c:v>0.42182759942859738</c:v>
                </c:pt>
                <c:pt idx="81">
                  <c:v>0.42677346759697982</c:v>
                </c:pt>
                <c:pt idx="82">
                  <c:v>0.43166215725941365</c:v>
                </c:pt>
                <c:pt idx="83">
                  <c:v>0.43649333888777836</c:v>
                </c:pt>
                <c:pt idx="84">
                  <c:v>0.44126703026210529</c:v>
                </c:pt>
                <c:pt idx="85">
                  <c:v>0.44598273542227163</c:v>
                </c:pt>
                <c:pt idx="86">
                  <c:v>0.45064058211678126</c:v>
                </c:pt>
                <c:pt idx="87">
                  <c:v>0.45524046521090117</c:v>
                </c:pt>
                <c:pt idx="88">
                  <c:v>0.45978286424558351</c:v>
                </c:pt>
                <c:pt idx="89">
                  <c:v>0.46426748712847982</c:v>
                </c:pt>
                <c:pt idx="90">
                  <c:v>0.46869500943728176</c:v>
                </c:pt>
                <c:pt idx="91">
                  <c:v>0.47306560121626257</c:v>
                </c:pt>
                <c:pt idx="92">
                  <c:v>0.4773795916646712</c:v>
                </c:pt>
                <c:pt idx="93">
                  <c:v>0.48163745762733229</c:v>
                </c:pt>
                <c:pt idx="94">
                  <c:v>0.48583969060109972</c:v>
                </c:pt>
                <c:pt idx="95">
                  <c:v>0.4899867952306321</c:v>
                </c:pt>
                <c:pt idx="96">
                  <c:v>0.49407928789223515</c:v>
                </c:pt>
                <c:pt idx="97">
                  <c:v>0.4981176953616599</c:v>
                </c:pt>
                <c:pt idx="98">
                  <c:v>0.5021027838372295</c:v>
                </c:pt>
                <c:pt idx="99">
                  <c:v>0.5060348603198136</c:v>
                </c:pt>
                <c:pt idx="100">
                  <c:v>0.50991481132050964</c:v>
                </c:pt>
                <c:pt idx="101">
                  <c:v>0.51374328950060677</c:v>
                </c:pt>
                <c:pt idx="102">
                  <c:v>0.51752083792898795</c:v>
                </c:pt>
                <c:pt idx="103">
                  <c:v>0.5212481114508597</c:v>
                </c:pt>
                <c:pt idx="104">
                  <c:v>0.52492597390310336</c:v>
                </c:pt>
              </c:numCache>
            </c:numRef>
          </c:yVal>
          <c:smooth val="1"/>
        </c:ser>
        <c:ser>
          <c:idx val="4"/>
          <c:order val="4"/>
          <c:spPr>
            <a:ln>
              <a:solidFill>
                <a:sysClr val="windowText" lastClr="000000"/>
              </a:solidFill>
            </a:ln>
          </c:spPr>
          <c:marker>
            <c:symbol val="none"/>
          </c:marker>
          <c:xVal>
            <c:numRef>
              <c:f>Лист2!$I$6:$I$110</c:f>
              <c:numCache>
                <c:formatCode>General</c:formatCode>
                <c:ptCount val="105"/>
                <c:pt idx="0">
                  <c:v>0.1</c:v>
                </c:pt>
                <c:pt idx="1">
                  <c:v>0.17</c:v>
                </c:pt>
                <c:pt idx="2">
                  <c:v>0.24000000000000021</c:v>
                </c:pt>
                <c:pt idx="3">
                  <c:v>0.31000000000000166</c:v>
                </c:pt>
                <c:pt idx="4">
                  <c:v>0.38000000000000189</c:v>
                </c:pt>
                <c:pt idx="5">
                  <c:v>0.45</c:v>
                </c:pt>
                <c:pt idx="6">
                  <c:v>0.52</c:v>
                </c:pt>
                <c:pt idx="7">
                  <c:v>0.59</c:v>
                </c:pt>
                <c:pt idx="8">
                  <c:v>0.66000000000000425</c:v>
                </c:pt>
                <c:pt idx="9">
                  <c:v>0.73000000000000065</c:v>
                </c:pt>
                <c:pt idx="10">
                  <c:v>0.8</c:v>
                </c:pt>
                <c:pt idx="11">
                  <c:v>0.87000000000000333</c:v>
                </c:pt>
                <c:pt idx="12">
                  <c:v>0.94000000000000061</c:v>
                </c:pt>
                <c:pt idx="13">
                  <c:v>1.01</c:v>
                </c:pt>
                <c:pt idx="14">
                  <c:v>1.08</c:v>
                </c:pt>
                <c:pt idx="15">
                  <c:v>1.1499999999999926</c:v>
                </c:pt>
                <c:pt idx="16">
                  <c:v>1.22</c:v>
                </c:pt>
                <c:pt idx="17">
                  <c:v>1.29</c:v>
                </c:pt>
                <c:pt idx="18">
                  <c:v>1.36</c:v>
                </c:pt>
                <c:pt idx="19">
                  <c:v>1.43</c:v>
                </c:pt>
                <c:pt idx="20">
                  <c:v>1.5</c:v>
                </c:pt>
                <c:pt idx="21">
                  <c:v>1.57</c:v>
                </c:pt>
                <c:pt idx="22">
                  <c:v>1.6400000000000001</c:v>
                </c:pt>
                <c:pt idx="23">
                  <c:v>1.71</c:v>
                </c:pt>
                <c:pt idx="24">
                  <c:v>1.78</c:v>
                </c:pt>
                <c:pt idx="25">
                  <c:v>1.85</c:v>
                </c:pt>
                <c:pt idx="26">
                  <c:v>1.9200000000000021</c:v>
                </c:pt>
                <c:pt idx="27">
                  <c:v>1.9900000000000073</c:v>
                </c:pt>
                <c:pt idx="28">
                  <c:v>2.06</c:v>
                </c:pt>
                <c:pt idx="29">
                  <c:v>2.13</c:v>
                </c:pt>
                <c:pt idx="30">
                  <c:v>2.2000000000000002</c:v>
                </c:pt>
                <c:pt idx="31">
                  <c:v>2.27</c:v>
                </c:pt>
                <c:pt idx="32">
                  <c:v>2.34</c:v>
                </c:pt>
                <c:pt idx="33">
                  <c:v>2.4099999999999997</c:v>
                </c:pt>
                <c:pt idx="34">
                  <c:v>2.48</c:v>
                </c:pt>
                <c:pt idx="35">
                  <c:v>2.5499999999999998</c:v>
                </c:pt>
                <c:pt idx="36">
                  <c:v>2.62</c:v>
                </c:pt>
                <c:pt idx="37">
                  <c:v>2.69</c:v>
                </c:pt>
                <c:pt idx="38">
                  <c:v>2.7600000000000002</c:v>
                </c:pt>
                <c:pt idx="39">
                  <c:v>2.8299999999999987</c:v>
                </c:pt>
                <c:pt idx="40">
                  <c:v>2.9</c:v>
                </c:pt>
                <c:pt idx="41">
                  <c:v>2.9699999999999998</c:v>
                </c:pt>
                <c:pt idx="42">
                  <c:v>3.04</c:v>
                </c:pt>
                <c:pt idx="43">
                  <c:v>3.11</c:v>
                </c:pt>
                <c:pt idx="44">
                  <c:v>3.18</c:v>
                </c:pt>
                <c:pt idx="45">
                  <c:v>3.25</c:v>
                </c:pt>
                <c:pt idx="46">
                  <c:v>3.32</c:v>
                </c:pt>
                <c:pt idx="47">
                  <c:v>3.3899999999999997</c:v>
                </c:pt>
                <c:pt idx="48">
                  <c:v>3.46</c:v>
                </c:pt>
                <c:pt idx="49">
                  <c:v>3.53</c:v>
                </c:pt>
                <c:pt idx="50">
                  <c:v>3.6</c:v>
                </c:pt>
                <c:pt idx="51">
                  <c:v>3.67</c:v>
                </c:pt>
                <c:pt idx="52">
                  <c:v>3.74</c:v>
                </c:pt>
                <c:pt idx="53">
                  <c:v>3.8099999999999987</c:v>
                </c:pt>
                <c:pt idx="54">
                  <c:v>3.88</c:v>
                </c:pt>
                <c:pt idx="55">
                  <c:v>3.9499999999999997</c:v>
                </c:pt>
                <c:pt idx="56">
                  <c:v>4.0199999999999996</c:v>
                </c:pt>
                <c:pt idx="57">
                  <c:v>4.09</c:v>
                </c:pt>
                <c:pt idx="58">
                  <c:v>4.1599999999999975</c:v>
                </c:pt>
                <c:pt idx="59">
                  <c:v>4.2300000000000004</c:v>
                </c:pt>
                <c:pt idx="60">
                  <c:v>4.3</c:v>
                </c:pt>
                <c:pt idx="61">
                  <c:v>4.37</c:v>
                </c:pt>
                <c:pt idx="62">
                  <c:v>4.4400000000000004</c:v>
                </c:pt>
                <c:pt idx="63">
                  <c:v>4.51</c:v>
                </c:pt>
                <c:pt idx="64">
                  <c:v>4.58</c:v>
                </c:pt>
                <c:pt idx="65">
                  <c:v>4.6499999999999995</c:v>
                </c:pt>
                <c:pt idx="66">
                  <c:v>4.72</c:v>
                </c:pt>
                <c:pt idx="67">
                  <c:v>4.79</c:v>
                </c:pt>
                <c:pt idx="68">
                  <c:v>4.8599999999999985</c:v>
                </c:pt>
                <c:pt idx="69">
                  <c:v>4.9300000000000024</c:v>
                </c:pt>
                <c:pt idx="70">
                  <c:v>5</c:v>
                </c:pt>
                <c:pt idx="71">
                  <c:v>5.07</c:v>
                </c:pt>
                <c:pt idx="72">
                  <c:v>5.14</c:v>
                </c:pt>
                <c:pt idx="73">
                  <c:v>5.21</c:v>
                </c:pt>
                <c:pt idx="74">
                  <c:v>5.28</c:v>
                </c:pt>
                <c:pt idx="75">
                  <c:v>5.35</c:v>
                </c:pt>
                <c:pt idx="76">
                  <c:v>5.42</c:v>
                </c:pt>
                <c:pt idx="77">
                  <c:v>5.49</c:v>
                </c:pt>
                <c:pt idx="78">
                  <c:v>5.56</c:v>
                </c:pt>
                <c:pt idx="79">
                  <c:v>5.63</c:v>
                </c:pt>
                <c:pt idx="80">
                  <c:v>5.7</c:v>
                </c:pt>
                <c:pt idx="81">
                  <c:v>5.7700000000000014</c:v>
                </c:pt>
                <c:pt idx="82">
                  <c:v>5.84</c:v>
                </c:pt>
                <c:pt idx="83">
                  <c:v>5.91</c:v>
                </c:pt>
                <c:pt idx="84">
                  <c:v>5.98</c:v>
                </c:pt>
                <c:pt idx="85">
                  <c:v>6.05</c:v>
                </c:pt>
                <c:pt idx="86">
                  <c:v>6.1199999999999966</c:v>
                </c:pt>
                <c:pt idx="87">
                  <c:v>6.1899999999999995</c:v>
                </c:pt>
                <c:pt idx="88">
                  <c:v>6.26</c:v>
                </c:pt>
                <c:pt idx="89">
                  <c:v>6.33</c:v>
                </c:pt>
                <c:pt idx="90">
                  <c:v>6.4</c:v>
                </c:pt>
                <c:pt idx="91">
                  <c:v>6.4700000000000024</c:v>
                </c:pt>
                <c:pt idx="92">
                  <c:v>6.54</c:v>
                </c:pt>
                <c:pt idx="93">
                  <c:v>6.6099999999999985</c:v>
                </c:pt>
                <c:pt idx="94">
                  <c:v>6.68</c:v>
                </c:pt>
                <c:pt idx="95">
                  <c:v>6.75</c:v>
                </c:pt>
                <c:pt idx="96">
                  <c:v>6.8199999999999985</c:v>
                </c:pt>
                <c:pt idx="97">
                  <c:v>6.89</c:v>
                </c:pt>
                <c:pt idx="98">
                  <c:v>6.96</c:v>
                </c:pt>
                <c:pt idx="99">
                  <c:v>7.03</c:v>
                </c:pt>
                <c:pt idx="100">
                  <c:v>7.1</c:v>
                </c:pt>
                <c:pt idx="101">
                  <c:v>7.17</c:v>
                </c:pt>
                <c:pt idx="102">
                  <c:v>7.24</c:v>
                </c:pt>
                <c:pt idx="103">
                  <c:v>7.31</c:v>
                </c:pt>
                <c:pt idx="104">
                  <c:v>7.38</c:v>
                </c:pt>
              </c:numCache>
            </c:numRef>
          </c:xVal>
          <c:yVal>
            <c:numRef>
              <c:f>Лист2!$N$6:$N$110</c:f>
              <c:numCache>
                <c:formatCode>General</c:formatCode>
                <c:ptCount val="105"/>
                <c:pt idx="0">
                  <c:v>5.6256926714202425E-2</c:v>
                </c:pt>
                <c:pt idx="1">
                  <c:v>5.7073529405034774E-2</c:v>
                </c:pt>
                <c:pt idx="2">
                  <c:v>5.7915270351105524E-2</c:v>
                </c:pt>
                <c:pt idx="3">
                  <c:v>5.8783448229110732E-2</c:v>
                </c:pt>
                <c:pt idx="4">
                  <c:v>5.9679375480403286E-2</c:v>
                </c:pt>
                <c:pt idx="5">
                  <c:v>6.0604378131925374E-2</c:v>
                </c:pt>
                <c:pt idx="6">
                  <c:v>6.1560021668278772E-2</c:v>
                </c:pt>
                <c:pt idx="7">
                  <c:v>6.2547434025202922E-2</c:v>
                </c:pt>
                <c:pt idx="8">
                  <c:v>6.3568435793019476E-2</c:v>
                </c:pt>
                <c:pt idx="9">
                  <c:v>6.4624637797562889E-2</c:v>
                </c:pt>
                <c:pt idx="10">
                  <c:v>6.5718124718965432E-2</c:v>
                </c:pt>
                <c:pt idx="11">
                  <c:v>6.685031156789005E-2</c:v>
                </c:pt>
                <c:pt idx="12">
                  <c:v>6.8023548067510486E-2</c:v>
                </c:pt>
                <c:pt idx="13">
                  <c:v>6.9239974915097924E-2</c:v>
                </c:pt>
                <c:pt idx="14">
                  <c:v>7.0501984164611314E-2</c:v>
                </c:pt>
                <c:pt idx="15">
                  <c:v>7.1811755003129238E-2</c:v>
                </c:pt>
                <c:pt idx="16">
                  <c:v>7.317218608625721E-2</c:v>
                </c:pt>
                <c:pt idx="17">
                  <c:v>7.458620063012715E-2</c:v>
                </c:pt>
                <c:pt idx="18">
                  <c:v>7.6056508284756588E-2</c:v>
                </c:pt>
                <c:pt idx="19">
                  <c:v>7.758630976041353E-2</c:v>
                </c:pt>
                <c:pt idx="20">
                  <c:v>7.9179064768445689E-2</c:v>
                </c:pt>
                <c:pt idx="21">
                  <c:v>8.0838493117740245E-2</c:v>
                </c:pt>
                <c:pt idx="22">
                  <c:v>8.2568335654923025E-2</c:v>
                </c:pt>
                <c:pt idx="23">
                  <c:v>8.4373071159180468E-2</c:v>
                </c:pt>
                <c:pt idx="24">
                  <c:v>8.6256476323557568E-2</c:v>
                </c:pt>
                <c:pt idx="25">
                  <c:v>8.8223543828658227E-2</c:v>
                </c:pt>
                <c:pt idx="26">
                  <c:v>9.0279281516424309E-2</c:v>
                </c:pt>
                <c:pt idx="27">
                  <c:v>9.2428947769378073E-2</c:v>
                </c:pt>
                <c:pt idx="28">
                  <c:v>9.4677801565530725E-2</c:v>
                </c:pt>
                <c:pt idx="29">
                  <c:v>9.7032071870846573E-2</c:v>
                </c:pt>
                <c:pt idx="30">
                  <c:v>9.9497484815239026E-2</c:v>
                </c:pt>
                <c:pt idx="31">
                  <c:v>0.10208072058954262</c:v>
                </c:pt>
                <c:pt idx="32">
                  <c:v>0.10478842169499837</c:v>
                </c:pt>
                <c:pt idx="33">
                  <c:v>0.10762742104014072</c:v>
                </c:pt>
                <c:pt idx="34">
                  <c:v>0.11060497105418222</c:v>
                </c:pt>
                <c:pt idx="35">
                  <c:v>0.11372847534650272</c:v>
                </c:pt>
                <c:pt idx="36">
                  <c:v>0.11700496459964108</c:v>
                </c:pt>
                <c:pt idx="37">
                  <c:v>0.12044206111093464</c:v>
                </c:pt>
                <c:pt idx="38">
                  <c:v>0.12404695088730622</c:v>
                </c:pt>
                <c:pt idx="39">
                  <c:v>0.12782659437418137</c:v>
                </c:pt>
                <c:pt idx="40">
                  <c:v>0.13178743649505956</c:v>
                </c:pt>
                <c:pt idx="41">
                  <c:v>0.13593561436085938</c:v>
                </c:pt>
                <c:pt idx="42">
                  <c:v>0.14027666423820567</c:v>
                </c:pt>
                <c:pt idx="43">
                  <c:v>0.14481472912724491</c:v>
                </c:pt>
                <c:pt idx="44">
                  <c:v>0.14955252144425552</c:v>
                </c:pt>
                <c:pt idx="45">
                  <c:v>0.15449253762498891</c:v>
                </c:pt>
                <c:pt idx="46">
                  <c:v>0.15963454013728587</c:v>
                </c:pt>
                <c:pt idx="47">
                  <c:v>0.16497704447459921</c:v>
                </c:pt>
                <c:pt idx="48">
                  <c:v>0.17051682365085313</c:v>
                </c:pt>
                <c:pt idx="49">
                  <c:v>0.17624868165995144</c:v>
                </c:pt>
                <c:pt idx="50">
                  <c:v>0.18216525016072208</c:v>
                </c:pt>
                <c:pt idx="51">
                  <c:v>0.18825754080105314</c:v>
                </c:pt>
                <c:pt idx="52">
                  <c:v>0.1945147757731234</c:v>
                </c:pt>
                <c:pt idx="53">
                  <c:v>0.20092448341696176</c:v>
                </c:pt>
                <c:pt idx="54">
                  <c:v>0.20747308582760918</c:v>
                </c:pt>
                <c:pt idx="55">
                  <c:v>0.21414576917544748</c:v>
                </c:pt>
                <c:pt idx="56">
                  <c:v>0.22092707589169999</c:v>
                </c:pt>
                <c:pt idx="57">
                  <c:v>0.22780101419819879</c:v>
                </c:pt>
                <c:pt idx="58">
                  <c:v>0.23475162743655367</c:v>
                </c:pt>
                <c:pt idx="59">
                  <c:v>0.24176285250853324</c:v>
                </c:pt>
                <c:pt idx="60">
                  <c:v>0.24881950964599941</c:v>
                </c:pt>
                <c:pt idx="61">
                  <c:v>0.25590644990610789</c:v>
                </c:pt>
                <c:pt idx="62">
                  <c:v>0.26300950875490908</c:v>
                </c:pt>
                <c:pt idx="63">
                  <c:v>0.27011573803495781</c:v>
                </c:pt>
                <c:pt idx="64">
                  <c:v>0.27721254321256988</c:v>
                </c:pt>
                <c:pt idx="65">
                  <c:v>0.28428898541648051</c:v>
                </c:pt>
                <c:pt idx="66">
                  <c:v>0.29133468763778952</c:v>
                </c:pt>
                <c:pt idx="67">
                  <c:v>0.29834066311831403</c:v>
                </c:pt>
                <c:pt idx="68">
                  <c:v>0.30529885652447042</c:v>
                </c:pt>
                <c:pt idx="69">
                  <c:v>0.31220171490318877</c:v>
                </c:pt>
                <c:pt idx="70">
                  <c:v>0.31904335826659025</c:v>
                </c:pt>
                <c:pt idx="71">
                  <c:v>0.32581813116967367</c:v>
                </c:pt>
                <c:pt idx="72">
                  <c:v>0.33252155741594552</c:v>
                </c:pt>
                <c:pt idx="73">
                  <c:v>0.33914970755385088</c:v>
                </c:pt>
                <c:pt idx="74">
                  <c:v>0.34569935562551929</c:v>
                </c:pt>
                <c:pt idx="75">
                  <c:v>0.35216775529464917</c:v>
                </c:pt>
                <c:pt idx="76">
                  <c:v>0.35855261197183991</c:v>
                </c:pt>
                <c:pt idx="77">
                  <c:v>0.36485258258759967</c:v>
                </c:pt>
                <c:pt idx="78">
                  <c:v>0.37106616851882146</c:v>
                </c:pt>
                <c:pt idx="79">
                  <c:v>0.37719258269232558</c:v>
                </c:pt>
                <c:pt idx="80">
                  <c:v>0.38323136164595295</c:v>
                </c:pt>
                <c:pt idx="81">
                  <c:v>0.38918201175553491</c:v>
                </c:pt>
                <c:pt idx="82">
                  <c:v>0.39504466154765078</c:v>
                </c:pt>
                <c:pt idx="83">
                  <c:v>0.40081969371667991</c:v>
                </c:pt>
                <c:pt idx="84">
                  <c:v>0.40650709599104334</c:v>
                </c:pt>
                <c:pt idx="85">
                  <c:v>0.41210772819019426</c:v>
                </c:pt>
                <c:pt idx="86">
                  <c:v>0.41762218786360644</c:v>
                </c:pt>
                <c:pt idx="87">
                  <c:v>0.42305127819079968</c:v>
                </c:pt>
                <c:pt idx="88">
                  <c:v>0.42839599025433489</c:v>
                </c:pt>
                <c:pt idx="89">
                  <c:v>0.4336571965306365</c:v>
                </c:pt>
                <c:pt idx="90">
                  <c:v>0.43883622871061934</c:v>
                </c:pt>
                <c:pt idx="91">
                  <c:v>0.44393385712741784</c:v>
                </c:pt>
                <c:pt idx="92">
                  <c:v>0.44895157568933758</c:v>
                </c:pt>
                <c:pt idx="93">
                  <c:v>0.45389059178470864</c:v>
                </c:pt>
                <c:pt idx="94">
                  <c:v>0.45875184601834379</c:v>
                </c:pt>
                <c:pt idx="95">
                  <c:v>0.46353695296896658</c:v>
                </c:pt>
                <c:pt idx="96">
                  <c:v>0.46824698005289533</c:v>
                </c:pt>
                <c:pt idx="97">
                  <c:v>0.47288338077875741</c:v>
                </c:pt>
                <c:pt idx="98">
                  <c:v>0.47744733476754381</c:v>
                </c:pt>
                <c:pt idx="99">
                  <c:v>0.48194013767901933</c:v>
                </c:pt>
                <c:pt idx="100">
                  <c:v>0.48636319044192344</c:v>
                </c:pt>
                <c:pt idx="101">
                  <c:v>0.49071774925428591</c:v>
                </c:pt>
                <c:pt idx="102">
                  <c:v>0.49500505259016775</c:v>
                </c:pt>
                <c:pt idx="103">
                  <c:v>0.49922632066915074</c:v>
                </c:pt>
                <c:pt idx="104">
                  <c:v>0.50338298421917749</c:v>
                </c:pt>
              </c:numCache>
            </c:numRef>
          </c:yVal>
          <c:smooth val="1"/>
        </c:ser>
        <c:ser>
          <c:idx val="5"/>
          <c:order val="5"/>
          <c:spPr>
            <a:ln>
              <a:solidFill>
                <a:sysClr val="windowText" lastClr="000000"/>
              </a:solidFill>
            </a:ln>
          </c:spPr>
          <c:marker>
            <c:symbol val="none"/>
          </c:marker>
          <c:xVal>
            <c:numRef>
              <c:f>Лист2!$I$6:$I$110</c:f>
              <c:numCache>
                <c:formatCode>General</c:formatCode>
                <c:ptCount val="105"/>
                <c:pt idx="0">
                  <c:v>0.1</c:v>
                </c:pt>
                <c:pt idx="1">
                  <c:v>0.17</c:v>
                </c:pt>
                <c:pt idx="2">
                  <c:v>0.24000000000000021</c:v>
                </c:pt>
                <c:pt idx="3">
                  <c:v>0.31000000000000166</c:v>
                </c:pt>
                <c:pt idx="4">
                  <c:v>0.38000000000000189</c:v>
                </c:pt>
                <c:pt idx="5">
                  <c:v>0.45</c:v>
                </c:pt>
                <c:pt idx="6">
                  <c:v>0.52</c:v>
                </c:pt>
                <c:pt idx="7">
                  <c:v>0.59</c:v>
                </c:pt>
                <c:pt idx="8">
                  <c:v>0.66000000000000425</c:v>
                </c:pt>
                <c:pt idx="9">
                  <c:v>0.73000000000000065</c:v>
                </c:pt>
                <c:pt idx="10">
                  <c:v>0.8</c:v>
                </c:pt>
                <c:pt idx="11">
                  <c:v>0.87000000000000333</c:v>
                </c:pt>
                <c:pt idx="12">
                  <c:v>0.94000000000000061</c:v>
                </c:pt>
                <c:pt idx="13">
                  <c:v>1.01</c:v>
                </c:pt>
                <c:pt idx="14">
                  <c:v>1.08</c:v>
                </c:pt>
                <c:pt idx="15">
                  <c:v>1.1499999999999926</c:v>
                </c:pt>
                <c:pt idx="16">
                  <c:v>1.22</c:v>
                </c:pt>
                <c:pt idx="17">
                  <c:v>1.29</c:v>
                </c:pt>
                <c:pt idx="18">
                  <c:v>1.36</c:v>
                </c:pt>
                <c:pt idx="19">
                  <c:v>1.43</c:v>
                </c:pt>
                <c:pt idx="20">
                  <c:v>1.5</c:v>
                </c:pt>
                <c:pt idx="21">
                  <c:v>1.57</c:v>
                </c:pt>
                <c:pt idx="22">
                  <c:v>1.6400000000000001</c:v>
                </c:pt>
                <c:pt idx="23">
                  <c:v>1.71</c:v>
                </c:pt>
                <c:pt idx="24">
                  <c:v>1.78</c:v>
                </c:pt>
                <c:pt idx="25">
                  <c:v>1.85</c:v>
                </c:pt>
                <c:pt idx="26">
                  <c:v>1.9200000000000021</c:v>
                </c:pt>
                <c:pt idx="27">
                  <c:v>1.9900000000000073</c:v>
                </c:pt>
                <c:pt idx="28">
                  <c:v>2.06</c:v>
                </c:pt>
                <c:pt idx="29">
                  <c:v>2.13</c:v>
                </c:pt>
                <c:pt idx="30">
                  <c:v>2.2000000000000002</c:v>
                </c:pt>
                <c:pt idx="31">
                  <c:v>2.27</c:v>
                </c:pt>
                <c:pt idx="32">
                  <c:v>2.34</c:v>
                </c:pt>
                <c:pt idx="33">
                  <c:v>2.4099999999999997</c:v>
                </c:pt>
                <c:pt idx="34">
                  <c:v>2.48</c:v>
                </c:pt>
                <c:pt idx="35">
                  <c:v>2.5499999999999998</c:v>
                </c:pt>
                <c:pt idx="36">
                  <c:v>2.62</c:v>
                </c:pt>
                <c:pt idx="37">
                  <c:v>2.69</c:v>
                </c:pt>
                <c:pt idx="38">
                  <c:v>2.7600000000000002</c:v>
                </c:pt>
                <c:pt idx="39">
                  <c:v>2.8299999999999987</c:v>
                </c:pt>
                <c:pt idx="40">
                  <c:v>2.9</c:v>
                </c:pt>
                <c:pt idx="41">
                  <c:v>2.9699999999999998</c:v>
                </c:pt>
                <c:pt idx="42">
                  <c:v>3.04</c:v>
                </c:pt>
                <c:pt idx="43">
                  <c:v>3.11</c:v>
                </c:pt>
                <c:pt idx="44">
                  <c:v>3.18</c:v>
                </c:pt>
                <c:pt idx="45">
                  <c:v>3.25</c:v>
                </c:pt>
                <c:pt idx="46">
                  <c:v>3.32</c:v>
                </c:pt>
                <c:pt idx="47">
                  <c:v>3.3899999999999997</c:v>
                </c:pt>
                <c:pt idx="48">
                  <c:v>3.46</c:v>
                </c:pt>
                <c:pt idx="49">
                  <c:v>3.53</c:v>
                </c:pt>
                <c:pt idx="50">
                  <c:v>3.6</c:v>
                </c:pt>
                <c:pt idx="51">
                  <c:v>3.67</c:v>
                </c:pt>
                <c:pt idx="52">
                  <c:v>3.74</c:v>
                </c:pt>
                <c:pt idx="53">
                  <c:v>3.8099999999999987</c:v>
                </c:pt>
                <c:pt idx="54">
                  <c:v>3.88</c:v>
                </c:pt>
                <c:pt idx="55">
                  <c:v>3.9499999999999997</c:v>
                </c:pt>
                <c:pt idx="56">
                  <c:v>4.0199999999999996</c:v>
                </c:pt>
                <c:pt idx="57">
                  <c:v>4.09</c:v>
                </c:pt>
                <c:pt idx="58">
                  <c:v>4.1599999999999975</c:v>
                </c:pt>
                <c:pt idx="59">
                  <c:v>4.2300000000000004</c:v>
                </c:pt>
                <c:pt idx="60">
                  <c:v>4.3</c:v>
                </c:pt>
                <c:pt idx="61">
                  <c:v>4.37</c:v>
                </c:pt>
                <c:pt idx="62">
                  <c:v>4.4400000000000004</c:v>
                </c:pt>
                <c:pt idx="63">
                  <c:v>4.51</c:v>
                </c:pt>
                <c:pt idx="64">
                  <c:v>4.58</c:v>
                </c:pt>
                <c:pt idx="65">
                  <c:v>4.6499999999999995</c:v>
                </c:pt>
                <c:pt idx="66">
                  <c:v>4.72</c:v>
                </c:pt>
                <c:pt idx="67">
                  <c:v>4.79</c:v>
                </c:pt>
                <c:pt idx="68">
                  <c:v>4.8599999999999985</c:v>
                </c:pt>
                <c:pt idx="69">
                  <c:v>4.9300000000000024</c:v>
                </c:pt>
                <c:pt idx="70">
                  <c:v>5</c:v>
                </c:pt>
                <c:pt idx="71">
                  <c:v>5.07</c:v>
                </c:pt>
                <c:pt idx="72">
                  <c:v>5.14</c:v>
                </c:pt>
                <c:pt idx="73">
                  <c:v>5.21</c:v>
                </c:pt>
                <c:pt idx="74">
                  <c:v>5.28</c:v>
                </c:pt>
                <c:pt idx="75">
                  <c:v>5.35</c:v>
                </c:pt>
                <c:pt idx="76">
                  <c:v>5.42</c:v>
                </c:pt>
                <c:pt idx="77">
                  <c:v>5.49</c:v>
                </c:pt>
                <c:pt idx="78">
                  <c:v>5.56</c:v>
                </c:pt>
                <c:pt idx="79">
                  <c:v>5.63</c:v>
                </c:pt>
                <c:pt idx="80">
                  <c:v>5.7</c:v>
                </c:pt>
                <c:pt idx="81">
                  <c:v>5.7700000000000014</c:v>
                </c:pt>
                <c:pt idx="82">
                  <c:v>5.84</c:v>
                </c:pt>
                <c:pt idx="83">
                  <c:v>5.91</c:v>
                </c:pt>
                <c:pt idx="84">
                  <c:v>5.98</c:v>
                </c:pt>
                <c:pt idx="85">
                  <c:v>6.05</c:v>
                </c:pt>
                <c:pt idx="86">
                  <c:v>6.1199999999999966</c:v>
                </c:pt>
                <c:pt idx="87">
                  <c:v>6.1899999999999995</c:v>
                </c:pt>
                <c:pt idx="88">
                  <c:v>6.26</c:v>
                </c:pt>
                <c:pt idx="89">
                  <c:v>6.33</c:v>
                </c:pt>
                <c:pt idx="90">
                  <c:v>6.4</c:v>
                </c:pt>
                <c:pt idx="91">
                  <c:v>6.4700000000000024</c:v>
                </c:pt>
                <c:pt idx="92">
                  <c:v>6.54</c:v>
                </c:pt>
                <c:pt idx="93">
                  <c:v>6.6099999999999985</c:v>
                </c:pt>
                <c:pt idx="94">
                  <c:v>6.68</c:v>
                </c:pt>
                <c:pt idx="95">
                  <c:v>6.75</c:v>
                </c:pt>
                <c:pt idx="96">
                  <c:v>6.8199999999999985</c:v>
                </c:pt>
                <c:pt idx="97">
                  <c:v>6.89</c:v>
                </c:pt>
                <c:pt idx="98">
                  <c:v>6.96</c:v>
                </c:pt>
                <c:pt idx="99">
                  <c:v>7.03</c:v>
                </c:pt>
                <c:pt idx="100">
                  <c:v>7.1</c:v>
                </c:pt>
                <c:pt idx="101">
                  <c:v>7.17</c:v>
                </c:pt>
                <c:pt idx="102">
                  <c:v>7.24</c:v>
                </c:pt>
                <c:pt idx="103">
                  <c:v>7.31</c:v>
                </c:pt>
                <c:pt idx="104">
                  <c:v>7.38</c:v>
                </c:pt>
              </c:numCache>
            </c:numRef>
          </c:xVal>
          <c:yVal>
            <c:numRef>
              <c:f>Лист2!$O$6:$O$110</c:f>
              <c:numCache>
                <c:formatCode>General</c:formatCode>
                <c:ptCount val="105"/>
                <c:pt idx="0">
                  <c:v>1.8702334877755869E-2</c:v>
                </c:pt>
                <c:pt idx="1">
                  <c:v>1.8914341457693523E-2</c:v>
                </c:pt>
                <c:pt idx="2">
                  <c:v>1.9131949236351323E-2</c:v>
                </c:pt>
                <c:pt idx="3">
                  <c:v>1.9355371366110243E-2</c:v>
                </c:pt>
                <c:pt idx="4">
                  <c:v>1.9584982616448823E-2</c:v>
                </c:pt>
                <c:pt idx="5">
                  <c:v>1.9821005267769507E-2</c:v>
                </c:pt>
                <c:pt idx="6">
                  <c:v>2.0063665298198335E-2</c:v>
                </c:pt>
                <c:pt idx="7">
                  <c:v>2.0313513106941447E-2</c:v>
                </c:pt>
                <c:pt idx="8">
                  <c:v>2.0570625731746603E-2</c:v>
                </c:pt>
                <c:pt idx="9">
                  <c:v>2.08355667604537E-2</c:v>
                </c:pt>
                <c:pt idx="10">
                  <c:v>2.1108584879121078E-2</c:v>
                </c:pt>
                <c:pt idx="11">
                  <c:v>2.1390096526554252E-2</c:v>
                </c:pt>
                <c:pt idx="12">
                  <c:v>2.1680525799833802E-2</c:v>
                </c:pt>
                <c:pt idx="13">
                  <c:v>2.1980304683030211E-2</c:v>
                </c:pt>
                <c:pt idx="14">
                  <c:v>2.2290039153830772E-2</c:v>
                </c:pt>
                <c:pt idx="15">
                  <c:v>2.2610346973557658E-2</c:v>
                </c:pt>
                <c:pt idx="16">
                  <c:v>2.294152286810705E-2</c:v>
                </c:pt>
                <c:pt idx="17">
                  <c:v>2.3284541045292068E-2</c:v>
                </c:pt>
                <c:pt idx="18">
                  <c:v>2.3639718132782685E-2</c:v>
                </c:pt>
                <c:pt idx="19">
                  <c:v>2.4008058183027592E-2</c:v>
                </c:pt>
                <c:pt idx="20">
                  <c:v>2.4390243902439025E-2</c:v>
                </c:pt>
                <c:pt idx="21">
                  <c:v>2.4787144613921012E-2</c:v>
                </c:pt>
                <c:pt idx="22">
                  <c:v>2.5199648385562191E-2</c:v>
                </c:pt>
                <c:pt idx="23">
                  <c:v>2.5628837018596091E-2</c:v>
                </c:pt>
                <c:pt idx="24">
                  <c:v>2.6075816564696989E-2</c:v>
                </c:pt>
                <c:pt idx="25">
                  <c:v>2.654189470339131E-2</c:v>
                </c:pt>
                <c:pt idx="26">
                  <c:v>2.7028231995030828E-2</c:v>
                </c:pt>
                <c:pt idx="27">
                  <c:v>2.7536373559917521E-2</c:v>
                </c:pt>
                <c:pt idx="28">
                  <c:v>2.8068081748186657E-2</c:v>
                </c:pt>
                <c:pt idx="29">
                  <c:v>2.8624981380447539E-2</c:v>
                </c:pt>
                <c:pt idx="30">
                  <c:v>2.92091023991848E-2</c:v>
                </c:pt>
                <c:pt idx="31">
                  <c:v>2.9822710396320395E-2</c:v>
                </c:pt>
                <c:pt idx="32">
                  <c:v>3.0468315257317212E-2</c:v>
                </c:pt>
                <c:pt idx="33">
                  <c:v>3.1148494028866294E-2</c:v>
                </c:pt>
                <c:pt idx="34">
                  <c:v>3.1866644516038184E-2</c:v>
                </c:pt>
                <c:pt idx="35">
                  <c:v>3.2626071000936521E-2</c:v>
                </c:pt>
                <c:pt idx="36">
                  <c:v>3.3430934359326932E-2</c:v>
                </c:pt>
                <c:pt idx="37">
                  <c:v>3.4285517790874853E-2</c:v>
                </c:pt>
                <c:pt idx="38">
                  <c:v>3.519539509652489E-2</c:v>
                </c:pt>
                <c:pt idx="39">
                  <c:v>3.6165921723076082E-2</c:v>
                </c:pt>
                <c:pt idx="40">
                  <c:v>3.7204591968203402E-2</c:v>
                </c:pt>
                <c:pt idx="41">
                  <c:v>3.8318945616605642E-2</c:v>
                </c:pt>
                <c:pt idx="42">
                  <c:v>3.9518378030674019E-2</c:v>
                </c:pt>
                <c:pt idx="43">
                  <c:v>4.0814024529967102E-2</c:v>
                </c:pt>
                <c:pt idx="44">
                  <c:v>4.2218435026394004E-2</c:v>
                </c:pt>
                <c:pt idx="45">
                  <c:v>4.3746884800413478E-2</c:v>
                </c:pt>
                <c:pt idx="46">
                  <c:v>4.5418348805288312E-2</c:v>
                </c:pt>
                <c:pt idx="47">
                  <c:v>4.725442582356916E-2</c:v>
                </c:pt>
                <c:pt idx="48">
                  <c:v>4.9282253155936234E-2</c:v>
                </c:pt>
                <c:pt idx="49">
                  <c:v>5.1535237927612124E-2</c:v>
                </c:pt>
                <c:pt idx="50">
                  <c:v>5.4054054054054092E-2</c:v>
                </c:pt>
                <c:pt idx="51">
                  <c:v>5.6889693324181832E-2</c:v>
                </c:pt>
                <c:pt idx="52">
                  <c:v>6.0105368543052755E-2</c:v>
                </c:pt>
                <c:pt idx="53">
                  <c:v>6.3780553563210329E-2</c:v>
                </c:pt>
                <c:pt idx="54">
                  <c:v>6.8013379872979493E-2</c:v>
                </c:pt>
                <c:pt idx="55">
                  <c:v>7.2923701027599014E-2</c:v>
                </c:pt>
                <c:pt idx="56">
                  <c:v>7.8652190239141134E-2</c:v>
                </c:pt>
                <c:pt idx="57">
                  <c:v>8.5351904780561968E-2</c:v>
                </c:pt>
                <c:pt idx="58">
                  <c:v>9.3166171525315214E-2</c:v>
                </c:pt>
                <c:pt idx="59">
                  <c:v>0.10218619350727716</c:v>
                </c:pt>
                <c:pt idx="60">
                  <c:v>0.11240073575771929</c:v>
                </c:pt>
                <c:pt idx="61">
                  <c:v>0.12366294663532069</c:v>
                </c:pt>
                <c:pt idx="62">
                  <c:v>0.13570937356467241</c:v>
                </c:pt>
                <c:pt idx="63">
                  <c:v>0.14822808953187824</c:v>
                </c:pt>
                <c:pt idx="64">
                  <c:v>0.16093136477774161</c:v>
                </c:pt>
                <c:pt idx="65">
                  <c:v>0.17359779358981794</c:v>
                </c:pt>
                <c:pt idx="66">
                  <c:v>0.18607828494778494</c:v>
                </c:pt>
                <c:pt idx="67">
                  <c:v>0.19828237233162099</c:v>
                </c:pt>
                <c:pt idx="68">
                  <c:v>0.21016142808643448</c:v>
                </c:pt>
                <c:pt idx="69">
                  <c:v>0.22169406453145774</c:v>
                </c:pt>
                <c:pt idx="70">
                  <c:v>0.2328753082474459</c:v>
                </c:pt>
                <c:pt idx="71">
                  <c:v>0.2437098842886774</c:v>
                </c:pt>
                <c:pt idx="72">
                  <c:v>0.2542078531502211</c:v>
                </c:pt>
                <c:pt idx="73">
                  <c:v>0.26438222427983504</c:v>
                </c:pt>
                <c:pt idx="74">
                  <c:v>0.2742470702654129</c:v>
                </c:pt>
                <c:pt idx="75">
                  <c:v>0.28381672878402614</c:v>
                </c:pt>
                <c:pt idx="76">
                  <c:v>0.29310554879649803</c:v>
                </c:pt>
                <c:pt idx="77">
                  <c:v>0.30212709209615496</c:v>
                </c:pt>
                <c:pt idx="78">
                  <c:v>0.31089405068790382</c:v>
                </c:pt>
                <c:pt idx="79">
                  <c:v>0.31941898389751128</c:v>
                </c:pt>
                <c:pt idx="80">
                  <c:v>0.32771307330392835</c:v>
                </c:pt>
                <c:pt idx="81">
                  <c:v>0.33578710466909512</c:v>
                </c:pt>
                <c:pt idx="82">
                  <c:v>0.34365087630822788</c:v>
                </c:pt>
                <c:pt idx="83">
                  <c:v>0.35131395506005664</c:v>
                </c:pt>
                <c:pt idx="84">
                  <c:v>0.35878475286208728</c:v>
                </c:pt>
                <c:pt idx="85">
                  <c:v>0.36607181326088739</c:v>
                </c:pt>
                <c:pt idx="86">
                  <c:v>0.37318255687731261</c:v>
                </c:pt>
                <c:pt idx="87">
                  <c:v>0.38012436206496808</c:v>
                </c:pt>
                <c:pt idx="88">
                  <c:v>0.38690354434623858</c:v>
                </c:pt>
                <c:pt idx="89">
                  <c:v>0.39352689163773186</c:v>
                </c:pt>
                <c:pt idx="90">
                  <c:v>0.4</c:v>
                </c:pt>
                <c:pt idx="91">
                  <c:v>0.40632861543383153</c:v>
                </c:pt>
                <c:pt idx="92">
                  <c:v>0.41251814007904286</c:v>
                </c:pt>
                <c:pt idx="93">
                  <c:v>0.41857349420920337</c:v>
                </c:pt>
                <c:pt idx="94">
                  <c:v>0.42449929248902368</c:v>
                </c:pt>
                <c:pt idx="95">
                  <c:v>0.43030015028718188</c:v>
                </c:pt>
                <c:pt idx="96">
                  <c:v>0.43598038407719991</c:v>
                </c:pt>
                <c:pt idx="97">
                  <c:v>0.44154388453336629</c:v>
                </c:pt>
                <c:pt idx="98">
                  <c:v>0.44699469877415837</c:v>
                </c:pt>
                <c:pt idx="99">
                  <c:v>0.45233618844019863</c:v>
                </c:pt>
                <c:pt idx="100">
                  <c:v>0.45757215339296914</c:v>
                </c:pt>
                <c:pt idx="101">
                  <c:v>0.46270573118925368</c:v>
                </c:pt>
                <c:pt idx="102">
                  <c:v>0.46773996409119623</c:v>
                </c:pt>
                <c:pt idx="103">
                  <c:v>0.4726781839021244</c:v>
                </c:pt>
                <c:pt idx="104">
                  <c:v>0.47752310287687882</c:v>
                </c:pt>
              </c:numCache>
            </c:numRef>
          </c:yVal>
          <c:smooth val="1"/>
        </c:ser>
        <c:ser>
          <c:idx val="6"/>
          <c:order val="6"/>
          <c:spPr>
            <a:ln>
              <a:solidFill>
                <a:sysClr val="windowText" lastClr="000000"/>
              </a:solidFill>
            </a:ln>
          </c:spPr>
          <c:marker>
            <c:symbol val="none"/>
          </c:marker>
          <c:xVal>
            <c:numRef>
              <c:f>Лист2!$I$6:$I$110</c:f>
              <c:numCache>
                <c:formatCode>General</c:formatCode>
                <c:ptCount val="105"/>
                <c:pt idx="0">
                  <c:v>0.1</c:v>
                </c:pt>
                <c:pt idx="1">
                  <c:v>0.17</c:v>
                </c:pt>
                <c:pt idx="2">
                  <c:v>0.24000000000000021</c:v>
                </c:pt>
                <c:pt idx="3">
                  <c:v>0.31000000000000166</c:v>
                </c:pt>
                <c:pt idx="4">
                  <c:v>0.38000000000000189</c:v>
                </c:pt>
                <c:pt idx="5">
                  <c:v>0.45</c:v>
                </c:pt>
                <c:pt idx="6">
                  <c:v>0.52</c:v>
                </c:pt>
                <c:pt idx="7">
                  <c:v>0.59</c:v>
                </c:pt>
                <c:pt idx="8">
                  <c:v>0.66000000000000425</c:v>
                </c:pt>
                <c:pt idx="9">
                  <c:v>0.73000000000000065</c:v>
                </c:pt>
                <c:pt idx="10">
                  <c:v>0.8</c:v>
                </c:pt>
                <c:pt idx="11">
                  <c:v>0.87000000000000333</c:v>
                </c:pt>
                <c:pt idx="12">
                  <c:v>0.94000000000000061</c:v>
                </c:pt>
                <c:pt idx="13">
                  <c:v>1.01</c:v>
                </c:pt>
                <c:pt idx="14">
                  <c:v>1.08</c:v>
                </c:pt>
                <c:pt idx="15">
                  <c:v>1.1499999999999926</c:v>
                </c:pt>
                <c:pt idx="16">
                  <c:v>1.22</c:v>
                </c:pt>
                <c:pt idx="17">
                  <c:v>1.29</c:v>
                </c:pt>
                <c:pt idx="18">
                  <c:v>1.36</c:v>
                </c:pt>
                <c:pt idx="19">
                  <c:v>1.43</c:v>
                </c:pt>
                <c:pt idx="20">
                  <c:v>1.5</c:v>
                </c:pt>
                <c:pt idx="21">
                  <c:v>1.57</c:v>
                </c:pt>
                <c:pt idx="22">
                  <c:v>1.6400000000000001</c:v>
                </c:pt>
                <c:pt idx="23">
                  <c:v>1.71</c:v>
                </c:pt>
                <c:pt idx="24">
                  <c:v>1.78</c:v>
                </c:pt>
                <c:pt idx="25">
                  <c:v>1.85</c:v>
                </c:pt>
                <c:pt idx="26">
                  <c:v>1.9200000000000021</c:v>
                </c:pt>
                <c:pt idx="27">
                  <c:v>1.9900000000000073</c:v>
                </c:pt>
                <c:pt idx="28">
                  <c:v>2.06</c:v>
                </c:pt>
                <c:pt idx="29">
                  <c:v>2.13</c:v>
                </c:pt>
                <c:pt idx="30">
                  <c:v>2.2000000000000002</c:v>
                </c:pt>
                <c:pt idx="31">
                  <c:v>2.27</c:v>
                </c:pt>
                <c:pt idx="32">
                  <c:v>2.34</c:v>
                </c:pt>
                <c:pt idx="33">
                  <c:v>2.4099999999999997</c:v>
                </c:pt>
                <c:pt idx="34">
                  <c:v>2.48</c:v>
                </c:pt>
                <c:pt idx="35">
                  <c:v>2.5499999999999998</c:v>
                </c:pt>
                <c:pt idx="36">
                  <c:v>2.62</c:v>
                </c:pt>
                <c:pt idx="37">
                  <c:v>2.69</c:v>
                </c:pt>
                <c:pt idx="38">
                  <c:v>2.7600000000000002</c:v>
                </c:pt>
                <c:pt idx="39">
                  <c:v>2.8299999999999987</c:v>
                </c:pt>
                <c:pt idx="40">
                  <c:v>2.9</c:v>
                </c:pt>
                <c:pt idx="41">
                  <c:v>2.9699999999999998</c:v>
                </c:pt>
                <c:pt idx="42">
                  <c:v>3.04</c:v>
                </c:pt>
                <c:pt idx="43">
                  <c:v>3.11</c:v>
                </c:pt>
                <c:pt idx="44">
                  <c:v>3.18</c:v>
                </c:pt>
                <c:pt idx="45">
                  <c:v>3.25</c:v>
                </c:pt>
                <c:pt idx="46">
                  <c:v>3.32</c:v>
                </c:pt>
                <c:pt idx="47">
                  <c:v>3.3899999999999997</c:v>
                </c:pt>
                <c:pt idx="48">
                  <c:v>3.46</c:v>
                </c:pt>
                <c:pt idx="49">
                  <c:v>3.53</c:v>
                </c:pt>
                <c:pt idx="50">
                  <c:v>3.6</c:v>
                </c:pt>
                <c:pt idx="51">
                  <c:v>3.67</c:v>
                </c:pt>
                <c:pt idx="52">
                  <c:v>3.74</c:v>
                </c:pt>
                <c:pt idx="53">
                  <c:v>3.8099999999999987</c:v>
                </c:pt>
                <c:pt idx="54">
                  <c:v>3.88</c:v>
                </c:pt>
                <c:pt idx="55">
                  <c:v>3.9499999999999997</c:v>
                </c:pt>
                <c:pt idx="56">
                  <c:v>4.0199999999999996</c:v>
                </c:pt>
                <c:pt idx="57">
                  <c:v>4.09</c:v>
                </c:pt>
                <c:pt idx="58">
                  <c:v>4.1599999999999975</c:v>
                </c:pt>
                <c:pt idx="59">
                  <c:v>4.2300000000000004</c:v>
                </c:pt>
                <c:pt idx="60">
                  <c:v>4.3</c:v>
                </c:pt>
                <c:pt idx="61">
                  <c:v>4.37</c:v>
                </c:pt>
                <c:pt idx="62">
                  <c:v>4.4400000000000004</c:v>
                </c:pt>
                <c:pt idx="63">
                  <c:v>4.51</c:v>
                </c:pt>
                <c:pt idx="64">
                  <c:v>4.58</c:v>
                </c:pt>
                <c:pt idx="65">
                  <c:v>4.6499999999999995</c:v>
                </c:pt>
                <c:pt idx="66">
                  <c:v>4.72</c:v>
                </c:pt>
                <c:pt idx="67">
                  <c:v>4.79</c:v>
                </c:pt>
                <c:pt idx="68">
                  <c:v>4.8599999999999985</c:v>
                </c:pt>
                <c:pt idx="69">
                  <c:v>4.9300000000000024</c:v>
                </c:pt>
                <c:pt idx="70">
                  <c:v>5</c:v>
                </c:pt>
                <c:pt idx="71">
                  <c:v>5.07</c:v>
                </c:pt>
                <c:pt idx="72">
                  <c:v>5.14</c:v>
                </c:pt>
                <c:pt idx="73">
                  <c:v>5.21</c:v>
                </c:pt>
                <c:pt idx="74">
                  <c:v>5.28</c:v>
                </c:pt>
                <c:pt idx="75">
                  <c:v>5.35</c:v>
                </c:pt>
                <c:pt idx="76">
                  <c:v>5.42</c:v>
                </c:pt>
                <c:pt idx="77">
                  <c:v>5.49</c:v>
                </c:pt>
                <c:pt idx="78">
                  <c:v>5.56</c:v>
                </c:pt>
                <c:pt idx="79">
                  <c:v>5.63</c:v>
                </c:pt>
                <c:pt idx="80">
                  <c:v>5.7</c:v>
                </c:pt>
                <c:pt idx="81">
                  <c:v>5.7700000000000014</c:v>
                </c:pt>
                <c:pt idx="82">
                  <c:v>5.84</c:v>
                </c:pt>
                <c:pt idx="83">
                  <c:v>5.91</c:v>
                </c:pt>
                <c:pt idx="84">
                  <c:v>5.98</c:v>
                </c:pt>
                <c:pt idx="85">
                  <c:v>6.05</c:v>
                </c:pt>
                <c:pt idx="86">
                  <c:v>6.1199999999999966</c:v>
                </c:pt>
                <c:pt idx="87">
                  <c:v>6.1899999999999995</c:v>
                </c:pt>
                <c:pt idx="88">
                  <c:v>6.26</c:v>
                </c:pt>
                <c:pt idx="89">
                  <c:v>6.33</c:v>
                </c:pt>
                <c:pt idx="90">
                  <c:v>6.4</c:v>
                </c:pt>
                <c:pt idx="91">
                  <c:v>6.4700000000000024</c:v>
                </c:pt>
                <c:pt idx="92">
                  <c:v>6.54</c:v>
                </c:pt>
                <c:pt idx="93">
                  <c:v>6.6099999999999985</c:v>
                </c:pt>
                <c:pt idx="94">
                  <c:v>6.68</c:v>
                </c:pt>
                <c:pt idx="95">
                  <c:v>6.75</c:v>
                </c:pt>
                <c:pt idx="96">
                  <c:v>6.8199999999999985</c:v>
                </c:pt>
                <c:pt idx="97">
                  <c:v>6.89</c:v>
                </c:pt>
                <c:pt idx="98">
                  <c:v>6.96</c:v>
                </c:pt>
                <c:pt idx="99">
                  <c:v>7.03</c:v>
                </c:pt>
                <c:pt idx="100">
                  <c:v>7.1</c:v>
                </c:pt>
                <c:pt idx="101">
                  <c:v>7.17</c:v>
                </c:pt>
                <c:pt idx="102">
                  <c:v>7.24</c:v>
                </c:pt>
                <c:pt idx="103">
                  <c:v>7.31</c:v>
                </c:pt>
                <c:pt idx="104">
                  <c:v>7.38</c:v>
                </c:pt>
              </c:numCache>
            </c:numRef>
          </c:xVal>
          <c:yVal>
            <c:numRef>
              <c:f>Лист2!$P$6:$P$110</c:f>
              <c:numCache>
                <c:formatCode>General</c:formatCode>
                <c:ptCount val="105"/>
                <c:pt idx="0">
                  <c:v>8.1443354419277851E-3</c:v>
                </c:pt>
                <c:pt idx="1">
                  <c:v>8.2126997386780219E-3</c:v>
                </c:pt>
                <c:pt idx="2">
                  <c:v>8.2823141460511909E-3</c:v>
                </c:pt>
                <c:pt idx="3">
                  <c:v>8.3535259885320727E-3</c:v>
                </c:pt>
                <c:pt idx="4">
                  <c:v>8.4261238457112586E-3</c:v>
                </c:pt>
                <c:pt idx="5">
                  <c:v>8.5003458759995397E-3</c:v>
                </c:pt>
                <c:pt idx="6">
                  <c:v>8.5760929580814566E-3</c:v>
                </c:pt>
                <c:pt idx="7">
                  <c:v>8.6534925263862198E-3</c:v>
                </c:pt>
                <c:pt idx="8">
                  <c:v>8.7325594583037274E-3</c:v>
                </c:pt>
                <c:pt idx="9">
                  <c:v>8.8135386809271247E-3</c:v>
                </c:pt>
                <c:pt idx="10">
                  <c:v>8.8962174338249617E-3</c:v>
                </c:pt>
                <c:pt idx="11">
                  <c:v>8.9808429048137562E-3</c:v>
                </c:pt>
                <c:pt idx="12">
                  <c:v>9.0674336006782864E-3</c:v>
                </c:pt>
                <c:pt idx="13">
                  <c:v>9.156125083915544E-3</c:v>
                </c:pt>
                <c:pt idx="14">
                  <c:v>9.2469378531078034E-3</c:v>
                </c:pt>
                <c:pt idx="15">
                  <c:v>9.3400104782947555E-3</c:v>
                </c:pt>
                <c:pt idx="16">
                  <c:v>9.435365575526003E-3</c:v>
                </c:pt>
                <c:pt idx="17">
                  <c:v>9.5331448840715923E-3</c:v>
                </c:pt>
                <c:pt idx="18">
                  <c:v>9.6334925643034568E-3</c:v>
                </c:pt>
                <c:pt idx="19">
                  <c:v>9.7363156297058176E-3</c:v>
                </c:pt>
                <c:pt idx="20">
                  <c:v>9.8420008353814654E-3</c:v>
                </c:pt>
                <c:pt idx="21">
                  <c:v>9.9505791531377223E-3</c:v>
                </c:pt>
                <c:pt idx="22">
                  <c:v>1.006208209126384E-2</c:v>
                </c:pt>
                <c:pt idx="23">
                  <c:v>1.0176785787593507E-2</c:v>
                </c:pt>
                <c:pt idx="24">
                  <c:v>1.0294848928055718E-2</c:v>
                </c:pt>
                <c:pt idx="25">
                  <c:v>1.0416186748487197E-2</c:v>
                </c:pt>
                <c:pt idx="26">
                  <c:v>1.0541331953096159E-2</c:v>
                </c:pt>
                <c:pt idx="27">
                  <c:v>1.0670080997362375E-2</c:v>
                </c:pt>
                <c:pt idx="28">
                  <c:v>1.0802976743887846E-2</c:v>
                </c:pt>
                <c:pt idx="29">
                  <c:v>1.0940070140239195E-2</c:v>
                </c:pt>
                <c:pt idx="30">
                  <c:v>1.1081665974211731E-2</c:v>
                </c:pt>
                <c:pt idx="31">
                  <c:v>1.1227821251810698E-2</c:v>
                </c:pt>
                <c:pt idx="32">
                  <c:v>1.1378977496347725E-2</c:v>
                </c:pt>
                <c:pt idx="33">
                  <c:v>1.1535457369638067E-2</c:v>
                </c:pt>
                <c:pt idx="34">
                  <c:v>1.1697461479890453E-2</c:v>
                </c:pt>
                <c:pt idx="35">
                  <c:v>1.1865324934622681E-2</c:v>
                </c:pt>
                <c:pt idx="36">
                  <c:v>1.2039521328897381E-2</c:v>
                </c:pt>
                <c:pt idx="37">
                  <c:v>1.2220403907210881E-2</c:v>
                </c:pt>
                <c:pt idx="38">
                  <c:v>1.2408466804819497E-2</c:v>
                </c:pt>
                <c:pt idx="39">
                  <c:v>1.2604083153168041E-2</c:v>
                </c:pt>
                <c:pt idx="40">
                  <c:v>1.2807903614199222E-2</c:v>
                </c:pt>
                <c:pt idx="41">
                  <c:v>1.3020325746736288E-2</c:v>
                </c:pt>
                <c:pt idx="42">
                  <c:v>1.3242301089112868E-2</c:v>
                </c:pt>
                <c:pt idx="43">
                  <c:v>1.3474396597302155E-2</c:v>
                </c:pt>
                <c:pt idx="44">
                  <c:v>1.3717470645407778E-2</c:v>
                </c:pt>
                <c:pt idx="45">
                  <c:v>1.397240618982302E-2</c:v>
                </c:pt>
                <c:pt idx="46">
                  <c:v>1.424011216558356E-2</c:v>
                </c:pt>
                <c:pt idx="47">
                  <c:v>1.4522088814738463E-2</c:v>
                </c:pt>
                <c:pt idx="48">
                  <c:v>1.4819314965641334E-2</c:v>
                </c:pt>
                <c:pt idx="49">
                  <c:v>1.5133374009777283E-2</c:v>
                </c:pt>
                <c:pt idx="50">
                  <c:v>1.5466190948932269E-2</c:v>
                </c:pt>
                <c:pt idx="51">
                  <c:v>1.581961140131766E-2</c:v>
                </c:pt>
                <c:pt idx="52">
                  <c:v>1.6195841124509877E-2</c:v>
                </c:pt>
                <c:pt idx="53">
                  <c:v>1.6597761527240008E-2</c:v>
                </c:pt>
                <c:pt idx="54">
                  <c:v>1.7028664988468417E-2</c:v>
                </c:pt>
                <c:pt idx="55">
                  <c:v>1.7492127818633421E-2</c:v>
                </c:pt>
                <c:pt idx="56">
                  <c:v>1.7992948595766327E-2</c:v>
                </c:pt>
                <c:pt idx="57">
                  <c:v>1.8536756488676122E-2</c:v>
                </c:pt>
                <c:pt idx="58">
                  <c:v>1.9130381501689844E-2</c:v>
                </c:pt>
                <c:pt idx="59">
                  <c:v>1.9782891383714009E-2</c:v>
                </c:pt>
                <c:pt idx="60">
                  <c:v>2.0505430980083752E-2</c:v>
                </c:pt>
                <c:pt idx="61">
                  <c:v>2.1312532190202068E-2</c:v>
                </c:pt>
                <c:pt idx="62">
                  <c:v>2.222422137576404E-2</c:v>
                </c:pt>
                <c:pt idx="63">
                  <c:v>2.3268028980262468E-2</c:v>
                </c:pt>
                <c:pt idx="64">
                  <c:v>2.4483851847492757E-2</c:v>
                </c:pt>
                <c:pt idx="65">
                  <c:v>2.59328255862048E-2</c:v>
                </c:pt>
                <c:pt idx="66">
                  <c:v>2.7715491739768679E-2</c:v>
                </c:pt>
                <c:pt idx="67">
                  <c:v>3.0015741269895611E-2</c:v>
                </c:pt>
                <c:pt idx="68">
                  <c:v>3.3235309244948094E-2</c:v>
                </c:pt>
                <c:pt idx="69">
                  <c:v>3.8612814483131211E-2</c:v>
                </c:pt>
                <c:pt idx="70">
                  <c:v>0.14004701686014648</c:v>
                </c:pt>
                <c:pt idx="71">
                  <c:v>0.16958496298082881</c:v>
                </c:pt>
                <c:pt idx="72">
                  <c:v>0.19081156681852782</c:v>
                </c:pt>
                <c:pt idx="73">
                  <c:v>0.20854738492810129</c:v>
                </c:pt>
                <c:pt idx="74">
                  <c:v>0.22419563293732567</c:v>
                </c:pt>
                <c:pt idx="75">
                  <c:v>0.23839731066571621</c:v>
                </c:pt>
                <c:pt idx="76">
                  <c:v>0.25151028296299188</c:v>
                </c:pt>
                <c:pt idx="77">
                  <c:v>0.26375907091201295</c:v>
                </c:pt>
                <c:pt idx="78">
                  <c:v>0.27529515912369429</c:v>
                </c:pt>
                <c:pt idx="79">
                  <c:v>0.28622764368150405</c:v>
                </c:pt>
                <c:pt idx="80">
                  <c:v>0.29663775642786822</c:v>
                </c:pt>
                <c:pt idx="81">
                  <c:v>0.30658831076814425</c:v>
                </c:pt>
                <c:pt idx="82">
                  <c:v>0.31612914588191532</c:v>
                </c:pt>
                <c:pt idx="83">
                  <c:v>0.32530074373630602</c:v>
                </c:pt>
                <c:pt idx="84">
                  <c:v>0.3341367724419893</c:v>
                </c:pt>
                <c:pt idx="85">
                  <c:v>0.34266547698178701</c:v>
                </c:pt>
                <c:pt idx="86">
                  <c:v>0.35091041330763856</c:v>
                </c:pt>
                <c:pt idx="87">
                  <c:v>0.35889274169136637</c:v>
                </c:pt>
                <c:pt idx="88">
                  <c:v>0.36663013314521792</c:v>
                </c:pt>
                <c:pt idx="89">
                  <c:v>0.37413839486150396</c:v>
                </c:pt>
                <c:pt idx="90">
                  <c:v>0.38143174966743432</c:v>
                </c:pt>
                <c:pt idx="91">
                  <c:v>0.38852243450505652</c:v>
                </c:pt>
                <c:pt idx="92">
                  <c:v>0.39542197395144552</c:v>
                </c:pt>
                <c:pt idx="93">
                  <c:v>0.40214025296099926</c:v>
                </c:pt>
                <c:pt idx="94">
                  <c:v>0.40868657032644951</c:v>
                </c:pt>
                <c:pt idx="95">
                  <c:v>0.41506935699244252</c:v>
                </c:pt>
                <c:pt idx="96">
                  <c:v>0.42129637969386202</c:v>
                </c:pt>
                <c:pt idx="97">
                  <c:v>0.42737448302870912</c:v>
                </c:pt>
                <c:pt idx="98">
                  <c:v>0.4333103775796075</c:v>
                </c:pt>
                <c:pt idx="99">
                  <c:v>0.43911006480977638</c:v>
                </c:pt>
                <c:pt idx="100">
                  <c:v>0.44477930369524282</c:v>
                </c:pt>
                <c:pt idx="101">
                  <c:v>0.45032306805144268</c:v>
                </c:pt>
                <c:pt idx="102">
                  <c:v>0.45574654796207537</c:v>
                </c:pt>
                <c:pt idx="103">
                  <c:v>0.46105405790110204</c:v>
                </c:pt>
                <c:pt idx="104">
                  <c:v>0.46625014521958857</c:v>
                </c:pt>
              </c:numCache>
            </c:numRef>
          </c:yVal>
          <c:smooth val="1"/>
        </c:ser>
        <c:dLbls>
          <c:showLegendKey val="0"/>
          <c:showVal val="0"/>
          <c:showCatName val="0"/>
          <c:showSerName val="0"/>
          <c:showPercent val="0"/>
          <c:showBubbleSize val="0"/>
        </c:dLbls>
        <c:axId val="410797200"/>
        <c:axId val="209277488"/>
      </c:scatterChart>
      <c:valAx>
        <c:axId val="410797200"/>
        <c:scaling>
          <c:orientation val="minMax"/>
          <c:max val="7"/>
          <c:min val="0"/>
        </c:scaling>
        <c:delete val="0"/>
        <c:axPos val="b"/>
        <c:numFmt formatCode="General" sourceLinked="1"/>
        <c:majorTickMark val="out"/>
        <c:minorTickMark val="none"/>
        <c:tickLblPos val="nextTo"/>
        <c:spPr>
          <a:ln w="25400">
            <a:solidFill>
              <a:sysClr val="windowText" lastClr="000000"/>
            </a:solidFill>
          </a:ln>
        </c:spPr>
        <c:txPr>
          <a:bodyPr/>
          <a:lstStyle/>
          <a:p>
            <a:pPr>
              <a:defRPr sz="1400"/>
            </a:pPr>
            <a:endParaRPr lang="ru-RU"/>
          </a:p>
        </c:txPr>
        <c:crossAx val="209277488"/>
        <c:crosses val="autoZero"/>
        <c:crossBetween val="midCat"/>
        <c:majorUnit val="2"/>
      </c:valAx>
      <c:valAx>
        <c:axId val="209277488"/>
        <c:scaling>
          <c:orientation val="minMax"/>
          <c:max val="0.65000000000000435"/>
          <c:min val="0"/>
        </c:scaling>
        <c:delete val="0"/>
        <c:axPos val="l"/>
        <c:numFmt formatCode="General" sourceLinked="1"/>
        <c:majorTickMark val="out"/>
        <c:minorTickMark val="none"/>
        <c:tickLblPos val="nextTo"/>
        <c:spPr>
          <a:ln w="25400">
            <a:solidFill>
              <a:sysClr val="windowText" lastClr="000000"/>
            </a:solidFill>
          </a:ln>
        </c:spPr>
        <c:txPr>
          <a:bodyPr/>
          <a:lstStyle/>
          <a:p>
            <a:pPr>
              <a:defRPr sz="1400"/>
            </a:pPr>
            <a:endParaRPr lang="ru-RU"/>
          </a:p>
        </c:txPr>
        <c:crossAx val="410797200"/>
        <c:crosses val="autoZero"/>
        <c:crossBetween val="midCat"/>
        <c:majorUnit val="0.2"/>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a:solidFill>
                <a:sysClr val="windowText" lastClr="000000"/>
              </a:solidFill>
            </a:ln>
          </c:spPr>
          <c:marker>
            <c:symbol val="none"/>
          </c:marker>
          <c:xVal>
            <c:numRef>
              <c:f>Лист3!$A$7:$A$111</c:f>
              <c:numCache>
                <c:formatCode>General</c:formatCode>
                <c:ptCount val="105"/>
                <c:pt idx="0">
                  <c:v>0.1</c:v>
                </c:pt>
                <c:pt idx="1">
                  <c:v>0.13500000000000001</c:v>
                </c:pt>
                <c:pt idx="2">
                  <c:v>0.17</c:v>
                </c:pt>
                <c:pt idx="3">
                  <c:v>0.20500000000000004</c:v>
                </c:pt>
                <c:pt idx="4">
                  <c:v>0.24000000000000021</c:v>
                </c:pt>
                <c:pt idx="5">
                  <c:v>0.27500000000000002</c:v>
                </c:pt>
                <c:pt idx="6">
                  <c:v>0.31000000000000166</c:v>
                </c:pt>
                <c:pt idx="7">
                  <c:v>0.34500000000000008</c:v>
                </c:pt>
                <c:pt idx="8">
                  <c:v>0.38000000000000189</c:v>
                </c:pt>
                <c:pt idx="9">
                  <c:v>0.41500000000000031</c:v>
                </c:pt>
                <c:pt idx="10">
                  <c:v>0.45</c:v>
                </c:pt>
                <c:pt idx="11">
                  <c:v>0.48500000000000032</c:v>
                </c:pt>
                <c:pt idx="12">
                  <c:v>0.52</c:v>
                </c:pt>
                <c:pt idx="13">
                  <c:v>0.55500000000000005</c:v>
                </c:pt>
                <c:pt idx="14">
                  <c:v>0.59</c:v>
                </c:pt>
                <c:pt idx="15">
                  <c:v>0.62500000000000344</c:v>
                </c:pt>
                <c:pt idx="16">
                  <c:v>0.66000000000000425</c:v>
                </c:pt>
                <c:pt idx="17">
                  <c:v>0.69499999999999995</c:v>
                </c:pt>
                <c:pt idx="18">
                  <c:v>0.73000000000000065</c:v>
                </c:pt>
                <c:pt idx="19">
                  <c:v>0.76500000000000379</c:v>
                </c:pt>
                <c:pt idx="20">
                  <c:v>0.8</c:v>
                </c:pt>
                <c:pt idx="21">
                  <c:v>0.83500000000000063</c:v>
                </c:pt>
                <c:pt idx="22">
                  <c:v>0.87000000000000333</c:v>
                </c:pt>
                <c:pt idx="23">
                  <c:v>0.90500000000000003</c:v>
                </c:pt>
                <c:pt idx="24">
                  <c:v>0.94000000000000061</c:v>
                </c:pt>
                <c:pt idx="25">
                  <c:v>0.97500000000000064</c:v>
                </c:pt>
                <c:pt idx="26">
                  <c:v>1.01</c:v>
                </c:pt>
                <c:pt idx="27">
                  <c:v>1.0449999999999933</c:v>
                </c:pt>
                <c:pt idx="28">
                  <c:v>1.08</c:v>
                </c:pt>
                <c:pt idx="29">
                  <c:v>1.115</c:v>
                </c:pt>
                <c:pt idx="30">
                  <c:v>1.1499999999999926</c:v>
                </c:pt>
                <c:pt idx="31">
                  <c:v>1.1850000000000001</c:v>
                </c:pt>
                <c:pt idx="32">
                  <c:v>1.22</c:v>
                </c:pt>
                <c:pt idx="33">
                  <c:v>1.2549999999999926</c:v>
                </c:pt>
                <c:pt idx="34">
                  <c:v>1.29</c:v>
                </c:pt>
                <c:pt idx="35">
                  <c:v>1.325</c:v>
                </c:pt>
                <c:pt idx="36">
                  <c:v>1.36</c:v>
                </c:pt>
                <c:pt idx="37">
                  <c:v>1.395</c:v>
                </c:pt>
                <c:pt idx="38">
                  <c:v>1.43</c:v>
                </c:pt>
                <c:pt idx="39">
                  <c:v>1.4649999999999916</c:v>
                </c:pt>
                <c:pt idx="40">
                  <c:v>1.5</c:v>
                </c:pt>
                <c:pt idx="41">
                  <c:v>1.5349999999999926</c:v>
                </c:pt>
                <c:pt idx="42">
                  <c:v>1.57</c:v>
                </c:pt>
                <c:pt idx="43">
                  <c:v>1.605</c:v>
                </c:pt>
                <c:pt idx="44">
                  <c:v>1.6400000000000001</c:v>
                </c:pt>
                <c:pt idx="45">
                  <c:v>1.675</c:v>
                </c:pt>
                <c:pt idx="46">
                  <c:v>1.71</c:v>
                </c:pt>
                <c:pt idx="47">
                  <c:v>1.7449999999999928</c:v>
                </c:pt>
                <c:pt idx="48">
                  <c:v>1.78</c:v>
                </c:pt>
                <c:pt idx="49">
                  <c:v>1.8149999999999933</c:v>
                </c:pt>
                <c:pt idx="50">
                  <c:v>1.85</c:v>
                </c:pt>
                <c:pt idx="51">
                  <c:v>1.885</c:v>
                </c:pt>
                <c:pt idx="52">
                  <c:v>1.9200000000000021</c:v>
                </c:pt>
                <c:pt idx="53">
                  <c:v>1.9550000000000001</c:v>
                </c:pt>
                <c:pt idx="54">
                  <c:v>1.9900000000000073</c:v>
                </c:pt>
                <c:pt idx="55">
                  <c:v>2.0249999999999999</c:v>
                </c:pt>
                <c:pt idx="56">
                  <c:v>2.06</c:v>
                </c:pt>
                <c:pt idx="57">
                  <c:v>2.0949999999999998</c:v>
                </c:pt>
                <c:pt idx="58">
                  <c:v>2.13</c:v>
                </c:pt>
                <c:pt idx="59">
                  <c:v>2.165</c:v>
                </c:pt>
                <c:pt idx="60">
                  <c:v>2.2000000000000002</c:v>
                </c:pt>
                <c:pt idx="61">
                  <c:v>2.2349999999999999</c:v>
                </c:pt>
                <c:pt idx="62">
                  <c:v>2.27</c:v>
                </c:pt>
                <c:pt idx="63">
                  <c:v>2.3049999999999997</c:v>
                </c:pt>
                <c:pt idx="64">
                  <c:v>2.34</c:v>
                </c:pt>
                <c:pt idx="65">
                  <c:v>2.3749999999999987</c:v>
                </c:pt>
                <c:pt idx="66">
                  <c:v>2.4099999999999997</c:v>
                </c:pt>
                <c:pt idx="67">
                  <c:v>2.4449999999999998</c:v>
                </c:pt>
                <c:pt idx="68">
                  <c:v>2.48</c:v>
                </c:pt>
                <c:pt idx="69">
                  <c:v>2.5149999999999997</c:v>
                </c:pt>
                <c:pt idx="70">
                  <c:v>2.5499999999999998</c:v>
                </c:pt>
                <c:pt idx="71">
                  <c:v>2.585</c:v>
                </c:pt>
                <c:pt idx="72">
                  <c:v>2.62</c:v>
                </c:pt>
                <c:pt idx="73">
                  <c:v>2.6549999999999998</c:v>
                </c:pt>
                <c:pt idx="74">
                  <c:v>2.69</c:v>
                </c:pt>
                <c:pt idx="75">
                  <c:v>2.7250000000000001</c:v>
                </c:pt>
                <c:pt idx="76">
                  <c:v>2.7600000000000002</c:v>
                </c:pt>
                <c:pt idx="77">
                  <c:v>2.7949999999999999</c:v>
                </c:pt>
                <c:pt idx="78">
                  <c:v>2.8299999999999987</c:v>
                </c:pt>
                <c:pt idx="79">
                  <c:v>2.8649999999999998</c:v>
                </c:pt>
                <c:pt idx="80">
                  <c:v>2.9</c:v>
                </c:pt>
                <c:pt idx="81">
                  <c:v>2.9349999999999987</c:v>
                </c:pt>
                <c:pt idx="82">
                  <c:v>2.9699999999999998</c:v>
                </c:pt>
                <c:pt idx="83">
                  <c:v>3.0049999999999999</c:v>
                </c:pt>
                <c:pt idx="84">
                  <c:v>3.04</c:v>
                </c:pt>
                <c:pt idx="85">
                  <c:v>3.0749999999999997</c:v>
                </c:pt>
                <c:pt idx="86">
                  <c:v>3.11</c:v>
                </c:pt>
                <c:pt idx="87">
                  <c:v>3.145</c:v>
                </c:pt>
                <c:pt idx="88">
                  <c:v>3.18</c:v>
                </c:pt>
                <c:pt idx="89">
                  <c:v>3.2149999999999999</c:v>
                </c:pt>
                <c:pt idx="90">
                  <c:v>3.25</c:v>
                </c:pt>
                <c:pt idx="91">
                  <c:v>3.2850000000000001</c:v>
                </c:pt>
                <c:pt idx="92">
                  <c:v>3.32</c:v>
                </c:pt>
                <c:pt idx="93">
                  <c:v>3.3549999999999978</c:v>
                </c:pt>
                <c:pt idx="94">
                  <c:v>3.3899999999999997</c:v>
                </c:pt>
                <c:pt idx="95">
                  <c:v>3.4249999999999998</c:v>
                </c:pt>
                <c:pt idx="96">
                  <c:v>3.46</c:v>
                </c:pt>
                <c:pt idx="97">
                  <c:v>3.4949999999999997</c:v>
                </c:pt>
                <c:pt idx="98">
                  <c:v>3.53</c:v>
                </c:pt>
                <c:pt idx="99">
                  <c:v>3.5649999999999999</c:v>
                </c:pt>
                <c:pt idx="100">
                  <c:v>3.6</c:v>
                </c:pt>
                <c:pt idx="101">
                  <c:v>3.6349999999999998</c:v>
                </c:pt>
                <c:pt idx="102">
                  <c:v>3.67</c:v>
                </c:pt>
                <c:pt idx="103">
                  <c:v>3.7050000000000001</c:v>
                </c:pt>
                <c:pt idx="104">
                  <c:v>3.74</c:v>
                </c:pt>
              </c:numCache>
            </c:numRef>
          </c:xVal>
          <c:yVal>
            <c:numRef>
              <c:f>Лист3!$B$7:$B$111</c:f>
              <c:numCache>
                <c:formatCode>General</c:formatCode>
                <c:ptCount val="105"/>
                <c:pt idx="0">
                  <c:v>0.14075599999999999</c:v>
                </c:pt>
                <c:pt idx="1">
                  <c:v>0.14178800000000041</c:v>
                </c:pt>
                <c:pt idx="2">
                  <c:v>0.14285</c:v>
                </c:pt>
                <c:pt idx="3">
                  <c:v>0.14394100000000118</c:v>
                </c:pt>
                <c:pt idx="4">
                  <c:v>0.14506500000000044</c:v>
                </c:pt>
                <c:pt idx="5">
                  <c:v>0.14622099999999999</c:v>
                </c:pt>
                <c:pt idx="6">
                  <c:v>0.14741300000000138</c:v>
                </c:pt>
                <c:pt idx="7">
                  <c:v>0.14864200000000041</c:v>
                </c:pt>
                <c:pt idx="8">
                  <c:v>0.14991100000000138</c:v>
                </c:pt>
                <c:pt idx="9">
                  <c:v>0.15122200000000041</c:v>
                </c:pt>
                <c:pt idx="10">
                  <c:v>0.15257699999999999</c:v>
                </c:pt>
                <c:pt idx="11">
                  <c:v>0.153979000000001</c:v>
                </c:pt>
                <c:pt idx="12">
                  <c:v>0.15543200000000112</c:v>
                </c:pt>
                <c:pt idx="13">
                  <c:v>0.15693800000000147</c:v>
                </c:pt>
                <c:pt idx="14">
                  <c:v>0.15850200000000092</c:v>
                </c:pt>
                <c:pt idx="15">
                  <c:v>0.16012799999999988</c:v>
                </c:pt>
                <c:pt idx="16">
                  <c:v>0.16181999999999999</c:v>
                </c:pt>
                <c:pt idx="17">
                  <c:v>0.16358400000000001</c:v>
                </c:pt>
                <c:pt idx="18">
                  <c:v>0.16542399999999999</c:v>
                </c:pt>
                <c:pt idx="19">
                  <c:v>0.16734900000000041</c:v>
                </c:pt>
                <c:pt idx="20">
                  <c:v>0.16936399999999999</c:v>
                </c:pt>
                <c:pt idx="21">
                  <c:v>0.17147899999999999</c:v>
                </c:pt>
                <c:pt idx="22">
                  <c:v>0.17370200000000041</c:v>
                </c:pt>
                <c:pt idx="23">
                  <c:v>0.17604500000000101</c:v>
                </c:pt>
                <c:pt idx="24">
                  <c:v>0.17851900000000118</c:v>
                </c:pt>
                <c:pt idx="25">
                  <c:v>0.18114100000000041</c:v>
                </c:pt>
                <c:pt idx="26">
                  <c:v>0.18392600000000101</c:v>
                </c:pt>
                <c:pt idx="27">
                  <c:v>0.186895000000001</c:v>
                </c:pt>
                <c:pt idx="28">
                  <c:v>0.19007199999999988</c:v>
                </c:pt>
                <c:pt idx="29">
                  <c:v>0.19348699999999999</c:v>
                </c:pt>
                <c:pt idx="30">
                  <c:v>0.19717499999999988</c:v>
                </c:pt>
                <c:pt idx="31">
                  <c:v>0.20118</c:v>
                </c:pt>
                <c:pt idx="32">
                  <c:v>0.20555899999999999</c:v>
                </c:pt>
                <c:pt idx="33">
                  <c:v>0.21038499999999999</c:v>
                </c:pt>
                <c:pt idx="34">
                  <c:v>0.21575300000000044</c:v>
                </c:pt>
                <c:pt idx="35">
                  <c:v>0.22179499999999999</c:v>
                </c:pt>
                <c:pt idx="36">
                  <c:v>0.22869600000000001</c:v>
                </c:pt>
                <c:pt idx="37">
                  <c:v>0.23673100000000041</c:v>
                </c:pt>
                <c:pt idx="38">
                  <c:v>0.24633500000000041</c:v>
                </c:pt>
                <c:pt idx="39">
                  <c:v>0.25826000000000005</c:v>
                </c:pt>
                <c:pt idx="40">
                  <c:v>0.27400400000000008</c:v>
                </c:pt>
                <c:pt idx="41">
                  <c:v>0.29737800000000247</c:v>
                </c:pt>
                <c:pt idx="42">
                  <c:v>0.3473660000000019</c:v>
                </c:pt>
                <c:pt idx="43">
                  <c:v>0.86814700000000367</c:v>
                </c:pt>
                <c:pt idx="44">
                  <c:v>0.99471299999999563</c:v>
                </c:pt>
                <c:pt idx="45">
                  <c:v>1.0977319999999933</c:v>
                </c:pt>
                <c:pt idx="46">
                  <c:v>1.1891849999999999</c:v>
                </c:pt>
                <c:pt idx="47">
                  <c:v>1.2735239999999917</c:v>
                </c:pt>
                <c:pt idx="48">
                  <c:v>1.3529739999999999</c:v>
                </c:pt>
                <c:pt idx="49">
                  <c:v>1.4288239999999914</c:v>
                </c:pt>
                <c:pt idx="50">
                  <c:v>1.5019029999999998</c:v>
                </c:pt>
                <c:pt idx="51">
                  <c:v>1.572773</c:v>
                </c:pt>
                <c:pt idx="52">
                  <c:v>1.64184</c:v>
                </c:pt>
                <c:pt idx="53">
                  <c:v>1.7094039999999928</c:v>
                </c:pt>
                <c:pt idx="54">
                  <c:v>1.7756949999999903</c:v>
                </c:pt>
                <c:pt idx="55">
                  <c:v>1.8408939999999998</c:v>
                </c:pt>
                <c:pt idx="56">
                  <c:v>1.905146</c:v>
                </c:pt>
                <c:pt idx="57">
                  <c:v>1.968569</c:v>
                </c:pt>
                <c:pt idx="58">
                  <c:v>2.0312589999999768</c:v>
                </c:pt>
                <c:pt idx="59">
                  <c:v>2.0932970000000002</c:v>
                </c:pt>
                <c:pt idx="60">
                  <c:v>2.1547519999999998</c:v>
                </c:pt>
                <c:pt idx="61">
                  <c:v>2.2156829999999967</c:v>
                </c:pt>
                <c:pt idx="62">
                  <c:v>2.2761390000000001</c:v>
                </c:pt>
                <c:pt idx="63">
                  <c:v>2.3361629999999796</c:v>
                </c:pt>
                <c:pt idx="64">
                  <c:v>2.395794</c:v>
                </c:pt>
                <c:pt idx="65">
                  <c:v>2.4550649999999967</c:v>
                </c:pt>
                <c:pt idx="66">
                  <c:v>2.5140049999999987</c:v>
                </c:pt>
                <c:pt idx="67">
                  <c:v>2.5726399999999967</c:v>
                </c:pt>
                <c:pt idx="68">
                  <c:v>2.630992</c:v>
                </c:pt>
                <c:pt idx="69">
                  <c:v>2.6890839999999998</c:v>
                </c:pt>
                <c:pt idx="70">
                  <c:v>2.7469329999999998</c:v>
                </c:pt>
                <c:pt idx="71">
                  <c:v>2.8045559999999967</c:v>
                </c:pt>
                <c:pt idx="72">
                  <c:v>2.8619679999999987</c:v>
                </c:pt>
                <c:pt idx="73">
                  <c:v>2.9191829999999968</c:v>
                </c:pt>
                <c:pt idx="74">
                  <c:v>2.9762139999999841</c:v>
                </c:pt>
                <c:pt idx="75">
                  <c:v>3.0330710000000001</c:v>
                </c:pt>
                <c:pt idx="76">
                  <c:v>3.089766</c:v>
                </c:pt>
                <c:pt idx="77">
                  <c:v>3.1463070000000002</c:v>
                </c:pt>
                <c:pt idx="78">
                  <c:v>3.2027030000000001</c:v>
                </c:pt>
                <c:pt idx="79">
                  <c:v>3.2589640000000002</c:v>
                </c:pt>
                <c:pt idx="80">
                  <c:v>3.3150949999999977</c:v>
                </c:pt>
                <c:pt idx="81">
                  <c:v>3.3711039999999977</c:v>
                </c:pt>
                <c:pt idx="82">
                  <c:v>3.4269979999999998</c:v>
                </c:pt>
                <c:pt idx="83">
                  <c:v>3.4827819999999998</c:v>
                </c:pt>
                <c:pt idx="84">
                  <c:v>3.5384619999999987</c:v>
                </c:pt>
                <c:pt idx="85">
                  <c:v>3.5940419999999977</c:v>
                </c:pt>
                <c:pt idx="86">
                  <c:v>3.6495289999999998</c:v>
                </c:pt>
                <c:pt idx="87">
                  <c:v>3.7049250000000002</c:v>
                </c:pt>
                <c:pt idx="88">
                  <c:v>3.7602370000000169</c:v>
                </c:pt>
                <c:pt idx="89">
                  <c:v>3.8154659999999732</c:v>
                </c:pt>
                <c:pt idx="90">
                  <c:v>3.870616999999986</c:v>
                </c:pt>
                <c:pt idx="91">
                  <c:v>3.925694</c:v>
                </c:pt>
                <c:pt idx="92">
                  <c:v>3.980699</c:v>
                </c:pt>
                <c:pt idx="93">
                  <c:v>4.0356360000000002</c:v>
                </c:pt>
                <c:pt idx="94">
                  <c:v>4.0905079999999945</c:v>
                </c:pt>
                <c:pt idx="95">
                  <c:v>4.1453159999999745</c:v>
                </c:pt>
                <c:pt idx="96">
                  <c:v>4.2000650000000004</c:v>
                </c:pt>
                <c:pt idx="97">
                  <c:v>4.2547559999999756</c:v>
                </c:pt>
                <c:pt idx="98">
                  <c:v>4.3093909999999997</c:v>
                </c:pt>
                <c:pt idx="99">
                  <c:v>4.3639729999999846</c:v>
                </c:pt>
                <c:pt idx="100">
                  <c:v>4.4185039999999995</c:v>
                </c:pt>
                <c:pt idx="101">
                  <c:v>4.4729849999999765</c:v>
                </c:pt>
                <c:pt idx="102">
                  <c:v>4.5274189999999663</c:v>
                </c:pt>
                <c:pt idx="103">
                  <c:v>4.5818070000000004</c:v>
                </c:pt>
                <c:pt idx="104">
                  <c:v>4.6361509999999955</c:v>
                </c:pt>
              </c:numCache>
            </c:numRef>
          </c:yVal>
          <c:smooth val="1"/>
        </c:ser>
        <c:ser>
          <c:idx val="1"/>
          <c:order val="1"/>
          <c:spPr>
            <a:ln>
              <a:solidFill>
                <a:sysClr val="windowText" lastClr="000000"/>
              </a:solidFill>
            </a:ln>
          </c:spPr>
          <c:marker>
            <c:symbol val="none"/>
          </c:marker>
          <c:xVal>
            <c:numRef>
              <c:f>Лист3!$A$7:$A$111</c:f>
              <c:numCache>
                <c:formatCode>General</c:formatCode>
                <c:ptCount val="105"/>
                <c:pt idx="0">
                  <c:v>0.1</c:v>
                </c:pt>
                <c:pt idx="1">
                  <c:v>0.13500000000000001</c:v>
                </c:pt>
                <c:pt idx="2">
                  <c:v>0.17</c:v>
                </c:pt>
                <c:pt idx="3">
                  <c:v>0.20500000000000004</c:v>
                </c:pt>
                <c:pt idx="4">
                  <c:v>0.24000000000000021</c:v>
                </c:pt>
                <c:pt idx="5">
                  <c:v>0.27500000000000002</c:v>
                </c:pt>
                <c:pt idx="6">
                  <c:v>0.31000000000000166</c:v>
                </c:pt>
                <c:pt idx="7">
                  <c:v>0.34500000000000008</c:v>
                </c:pt>
                <c:pt idx="8">
                  <c:v>0.38000000000000189</c:v>
                </c:pt>
                <c:pt idx="9">
                  <c:v>0.41500000000000031</c:v>
                </c:pt>
                <c:pt idx="10">
                  <c:v>0.45</c:v>
                </c:pt>
                <c:pt idx="11">
                  <c:v>0.48500000000000032</c:v>
                </c:pt>
                <c:pt idx="12">
                  <c:v>0.52</c:v>
                </c:pt>
                <c:pt idx="13">
                  <c:v>0.55500000000000005</c:v>
                </c:pt>
                <c:pt idx="14">
                  <c:v>0.59</c:v>
                </c:pt>
                <c:pt idx="15">
                  <c:v>0.62500000000000344</c:v>
                </c:pt>
                <c:pt idx="16">
                  <c:v>0.66000000000000425</c:v>
                </c:pt>
                <c:pt idx="17">
                  <c:v>0.69499999999999995</c:v>
                </c:pt>
                <c:pt idx="18">
                  <c:v>0.73000000000000065</c:v>
                </c:pt>
                <c:pt idx="19">
                  <c:v>0.76500000000000379</c:v>
                </c:pt>
                <c:pt idx="20">
                  <c:v>0.8</c:v>
                </c:pt>
                <c:pt idx="21">
                  <c:v>0.83500000000000063</c:v>
                </c:pt>
                <c:pt idx="22">
                  <c:v>0.87000000000000333</c:v>
                </c:pt>
                <c:pt idx="23">
                  <c:v>0.90500000000000003</c:v>
                </c:pt>
                <c:pt idx="24">
                  <c:v>0.94000000000000061</c:v>
                </c:pt>
                <c:pt idx="25">
                  <c:v>0.97500000000000064</c:v>
                </c:pt>
                <c:pt idx="26">
                  <c:v>1.01</c:v>
                </c:pt>
                <c:pt idx="27">
                  <c:v>1.0449999999999933</c:v>
                </c:pt>
                <c:pt idx="28">
                  <c:v>1.08</c:v>
                </c:pt>
                <c:pt idx="29">
                  <c:v>1.115</c:v>
                </c:pt>
                <c:pt idx="30">
                  <c:v>1.1499999999999926</c:v>
                </c:pt>
                <c:pt idx="31">
                  <c:v>1.1850000000000001</c:v>
                </c:pt>
                <c:pt idx="32">
                  <c:v>1.22</c:v>
                </c:pt>
                <c:pt idx="33">
                  <c:v>1.2549999999999926</c:v>
                </c:pt>
                <c:pt idx="34">
                  <c:v>1.29</c:v>
                </c:pt>
                <c:pt idx="35">
                  <c:v>1.325</c:v>
                </c:pt>
                <c:pt idx="36">
                  <c:v>1.36</c:v>
                </c:pt>
                <c:pt idx="37">
                  <c:v>1.395</c:v>
                </c:pt>
                <c:pt idx="38">
                  <c:v>1.43</c:v>
                </c:pt>
                <c:pt idx="39">
                  <c:v>1.4649999999999916</c:v>
                </c:pt>
                <c:pt idx="40">
                  <c:v>1.5</c:v>
                </c:pt>
                <c:pt idx="41">
                  <c:v>1.5349999999999926</c:v>
                </c:pt>
                <c:pt idx="42">
                  <c:v>1.57</c:v>
                </c:pt>
                <c:pt idx="43">
                  <c:v>1.605</c:v>
                </c:pt>
                <c:pt idx="44">
                  <c:v>1.6400000000000001</c:v>
                </c:pt>
                <c:pt idx="45">
                  <c:v>1.675</c:v>
                </c:pt>
                <c:pt idx="46">
                  <c:v>1.71</c:v>
                </c:pt>
                <c:pt idx="47">
                  <c:v>1.7449999999999928</c:v>
                </c:pt>
                <c:pt idx="48">
                  <c:v>1.78</c:v>
                </c:pt>
                <c:pt idx="49">
                  <c:v>1.8149999999999933</c:v>
                </c:pt>
                <c:pt idx="50">
                  <c:v>1.85</c:v>
                </c:pt>
                <c:pt idx="51">
                  <c:v>1.885</c:v>
                </c:pt>
                <c:pt idx="52">
                  <c:v>1.9200000000000021</c:v>
                </c:pt>
                <c:pt idx="53">
                  <c:v>1.9550000000000001</c:v>
                </c:pt>
                <c:pt idx="54">
                  <c:v>1.9900000000000073</c:v>
                </c:pt>
                <c:pt idx="55">
                  <c:v>2.0249999999999999</c:v>
                </c:pt>
                <c:pt idx="56">
                  <c:v>2.06</c:v>
                </c:pt>
                <c:pt idx="57">
                  <c:v>2.0949999999999998</c:v>
                </c:pt>
                <c:pt idx="58">
                  <c:v>2.13</c:v>
                </c:pt>
                <c:pt idx="59">
                  <c:v>2.165</c:v>
                </c:pt>
                <c:pt idx="60">
                  <c:v>2.2000000000000002</c:v>
                </c:pt>
                <c:pt idx="61">
                  <c:v>2.2349999999999999</c:v>
                </c:pt>
                <c:pt idx="62">
                  <c:v>2.27</c:v>
                </c:pt>
                <c:pt idx="63">
                  <c:v>2.3049999999999997</c:v>
                </c:pt>
                <c:pt idx="64">
                  <c:v>2.34</c:v>
                </c:pt>
                <c:pt idx="65">
                  <c:v>2.3749999999999987</c:v>
                </c:pt>
                <c:pt idx="66">
                  <c:v>2.4099999999999997</c:v>
                </c:pt>
                <c:pt idx="67">
                  <c:v>2.4449999999999998</c:v>
                </c:pt>
                <c:pt idx="68">
                  <c:v>2.48</c:v>
                </c:pt>
                <c:pt idx="69">
                  <c:v>2.5149999999999997</c:v>
                </c:pt>
                <c:pt idx="70">
                  <c:v>2.5499999999999998</c:v>
                </c:pt>
                <c:pt idx="71">
                  <c:v>2.585</c:v>
                </c:pt>
                <c:pt idx="72">
                  <c:v>2.62</c:v>
                </c:pt>
                <c:pt idx="73">
                  <c:v>2.6549999999999998</c:v>
                </c:pt>
                <c:pt idx="74">
                  <c:v>2.69</c:v>
                </c:pt>
                <c:pt idx="75">
                  <c:v>2.7250000000000001</c:v>
                </c:pt>
                <c:pt idx="76">
                  <c:v>2.7600000000000002</c:v>
                </c:pt>
                <c:pt idx="77">
                  <c:v>2.7949999999999999</c:v>
                </c:pt>
                <c:pt idx="78">
                  <c:v>2.8299999999999987</c:v>
                </c:pt>
                <c:pt idx="79">
                  <c:v>2.8649999999999998</c:v>
                </c:pt>
                <c:pt idx="80">
                  <c:v>2.9</c:v>
                </c:pt>
                <c:pt idx="81">
                  <c:v>2.9349999999999987</c:v>
                </c:pt>
                <c:pt idx="82">
                  <c:v>2.9699999999999998</c:v>
                </c:pt>
                <c:pt idx="83">
                  <c:v>3.0049999999999999</c:v>
                </c:pt>
                <c:pt idx="84">
                  <c:v>3.04</c:v>
                </c:pt>
                <c:pt idx="85">
                  <c:v>3.0749999999999997</c:v>
                </c:pt>
                <c:pt idx="86">
                  <c:v>3.11</c:v>
                </c:pt>
                <c:pt idx="87">
                  <c:v>3.145</c:v>
                </c:pt>
                <c:pt idx="88">
                  <c:v>3.18</c:v>
                </c:pt>
                <c:pt idx="89">
                  <c:v>3.2149999999999999</c:v>
                </c:pt>
                <c:pt idx="90">
                  <c:v>3.25</c:v>
                </c:pt>
                <c:pt idx="91">
                  <c:v>3.2850000000000001</c:v>
                </c:pt>
                <c:pt idx="92">
                  <c:v>3.32</c:v>
                </c:pt>
                <c:pt idx="93">
                  <c:v>3.3549999999999978</c:v>
                </c:pt>
                <c:pt idx="94">
                  <c:v>3.3899999999999997</c:v>
                </c:pt>
                <c:pt idx="95">
                  <c:v>3.4249999999999998</c:v>
                </c:pt>
                <c:pt idx="96">
                  <c:v>3.46</c:v>
                </c:pt>
                <c:pt idx="97">
                  <c:v>3.4949999999999997</c:v>
                </c:pt>
                <c:pt idx="98">
                  <c:v>3.53</c:v>
                </c:pt>
                <c:pt idx="99">
                  <c:v>3.5649999999999999</c:v>
                </c:pt>
                <c:pt idx="100">
                  <c:v>3.6</c:v>
                </c:pt>
                <c:pt idx="101">
                  <c:v>3.6349999999999998</c:v>
                </c:pt>
                <c:pt idx="102">
                  <c:v>3.67</c:v>
                </c:pt>
                <c:pt idx="103">
                  <c:v>3.7050000000000001</c:v>
                </c:pt>
                <c:pt idx="104">
                  <c:v>3.74</c:v>
                </c:pt>
              </c:numCache>
            </c:numRef>
          </c:xVal>
          <c:yVal>
            <c:numRef>
              <c:f>Лист3!$C$7:$C$111</c:f>
              <c:numCache>
                <c:formatCode>General</c:formatCode>
                <c:ptCount val="105"/>
                <c:pt idx="0">
                  <c:v>0.21618399999999999</c:v>
                </c:pt>
                <c:pt idx="1">
                  <c:v>0.21846800000000152</c:v>
                </c:pt>
                <c:pt idx="2">
                  <c:v>0.22083900000000001</c:v>
                </c:pt>
                <c:pt idx="3">
                  <c:v>0.223303</c:v>
                </c:pt>
                <c:pt idx="4">
                  <c:v>0.22586800000000001</c:v>
                </c:pt>
                <c:pt idx="5">
                  <c:v>0.22853999999999999</c:v>
                </c:pt>
                <c:pt idx="6">
                  <c:v>0.23132800000000001</c:v>
                </c:pt>
                <c:pt idx="7">
                  <c:v>0.234241000000001</c:v>
                </c:pt>
                <c:pt idx="8">
                  <c:v>0.23728900000000044</c:v>
                </c:pt>
                <c:pt idx="9">
                  <c:v>0.24048300000000089</c:v>
                </c:pt>
                <c:pt idx="10">
                  <c:v>0.24383700000000041</c:v>
                </c:pt>
                <c:pt idx="11">
                  <c:v>0.24736500000000089</c:v>
                </c:pt>
                <c:pt idx="12">
                  <c:v>0.251083</c:v>
                </c:pt>
                <c:pt idx="13">
                  <c:v>0.2550110000000001</c:v>
                </c:pt>
                <c:pt idx="14">
                  <c:v>0.25917000000000001</c:v>
                </c:pt>
                <c:pt idx="15">
                  <c:v>0.26358500000000001</c:v>
                </c:pt>
                <c:pt idx="16">
                  <c:v>0.26828600000000002</c:v>
                </c:pt>
                <c:pt idx="17">
                  <c:v>0.27330700000000002</c:v>
                </c:pt>
                <c:pt idx="18">
                  <c:v>0.27868800000000032</c:v>
                </c:pt>
                <c:pt idx="19">
                  <c:v>0.2844780000000019</c:v>
                </c:pt>
                <c:pt idx="20">
                  <c:v>0.29073300000000002</c:v>
                </c:pt>
                <c:pt idx="21">
                  <c:v>0.29752500000000032</c:v>
                </c:pt>
                <c:pt idx="22">
                  <c:v>0.30494000000000032</c:v>
                </c:pt>
                <c:pt idx="23">
                  <c:v>0.31308400000000247</c:v>
                </c:pt>
                <c:pt idx="24">
                  <c:v>0.32209400000000032</c:v>
                </c:pt>
                <c:pt idx="25">
                  <c:v>0.33214300000000002</c:v>
                </c:pt>
                <c:pt idx="26">
                  <c:v>0.34345800000000032</c:v>
                </c:pt>
                <c:pt idx="27">
                  <c:v>0.35634000000000032</c:v>
                </c:pt>
                <c:pt idx="28">
                  <c:v>0.37120000000000031</c:v>
                </c:pt>
                <c:pt idx="29">
                  <c:v>0.38860900000000032</c:v>
                </c:pt>
                <c:pt idx="30">
                  <c:v>0.40937800000000213</c:v>
                </c:pt>
                <c:pt idx="31">
                  <c:v>0.43468500000000032</c:v>
                </c:pt>
                <c:pt idx="32">
                  <c:v>0.46623000000000003</c:v>
                </c:pt>
                <c:pt idx="33">
                  <c:v>0.50636299999999412</c:v>
                </c:pt>
                <c:pt idx="34">
                  <c:v>0.55779800000000379</c:v>
                </c:pt>
                <c:pt idx="35">
                  <c:v>0.62216700000000003</c:v>
                </c:pt>
                <c:pt idx="36">
                  <c:v>0.69768000000000063</c:v>
                </c:pt>
                <c:pt idx="37">
                  <c:v>0.77927100000000427</c:v>
                </c:pt>
                <c:pt idx="38">
                  <c:v>0.86206099999999997</c:v>
                </c:pt>
                <c:pt idx="39">
                  <c:v>0.94337800000000005</c:v>
                </c:pt>
                <c:pt idx="40">
                  <c:v>1.022284</c:v>
                </c:pt>
                <c:pt idx="41">
                  <c:v>1.0986689999999999</c:v>
                </c:pt>
                <c:pt idx="42">
                  <c:v>1.1727259999999999</c:v>
                </c:pt>
                <c:pt idx="43">
                  <c:v>1.2447259999999998</c:v>
                </c:pt>
                <c:pt idx="44">
                  <c:v>1.3149359999999999</c:v>
                </c:pt>
                <c:pt idx="45">
                  <c:v>1.3835949999999926</c:v>
                </c:pt>
                <c:pt idx="46">
                  <c:v>1.4509059999999998</c:v>
                </c:pt>
                <c:pt idx="47">
                  <c:v>1.517042</c:v>
                </c:pt>
                <c:pt idx="48">
                  <c:v>1.5821460000000001</c:v>
                </c:pt>
                <c:pt idx="49">
                  <c:v>1.6463399999999999</c:v>
                </c:pt>
                <c:pt idx="50">
                  <c:v>1.7097269999999885</c:v>
                </c:pt>
                <c:pt idx="51">
                  <c:v>1.7723949999999933</c:v>
                </c:pt>
                <c:pt idx="52">
                  <c:v>1.8344180000000001</c:v>
                </c:pt>
                <c:pt idx="53">
                  <c:v>1.8958619999999933</c:v>
                </c:pt>
                <c:pt idx="54">
                  <c:v>1.9567810000000001</c:v>
                </c:pt>
                <c:pt idx="55">
                  <c:v>2.017223</c:v>
                </c:pt>
                <c:pt idx="56">
                  <c:v>2.0772330000000001</c:v>
                </c:pt>
                <c:pt idx="57">
                  <c:v>2.136844999999981</c:v>
                </c:pt>
                <c:pt idx="58">
                  <c:v>2.1960949999999997</c:v>
                </c:pt>
                <c:pt idx="59">
                  <c:v>2.25501</c:v>
                </c:pt>
                <c:pt idx="60">
                  <c:v>2.3136159999999819</c:v>
                </c:pt>
                <c:pt idx="61">
                  <c:v>2.3719379999999997</c:v>
                </c:pt>
                <c:pt idx="62">
                  <c:v>2.4299949999999999</c:v>
                </c:pt>
                <c:pt idx="63">
                  <c:v>2.4878070000000001</c:v>
                </c:pt>
                <c:pt idx="64">
                  <c:v>2.5453899999999998</c:v>
                </c:pt>
                <c:pt idx="65">
                  <c:v>2.60276</c:v>
                </c:pt>
                <c:pt idx="66">
                  <c:v>2.6599300000000001</c:v>
                </c:pt>
                <c:pt idx="67">
                  <c:v>2.7169140000000001</c:v>
                </c:pt>
                <c:pt idx="68">
                  <c:v>2.7737220000000002</c:v>
                </c:pt>
                <c:pt idx="69">
                  <c:v>2.8303669999999967</c:v>
                </c:pt>
                <c:pt idx="70">
                  <c:v>2.8868559999999732</c:v>
                </c:pt>
                <c:pt idx="71">
                  <c:v>2.9432</c:v>
                </c:pt>
                <c:pt idx="72">
                  <c:v>2.99940599999998</c:v>
                </c:pt>
                <c:pt idx="73">
                  <c:v>3.0554819999999987</c:v>
                </c:pt>
                <c:pt idx="74">
                  <c:v>3.1114359999999968</c:v>
                </c:pt>
                <c:pt idx="75">
                  <c:v>3.1672720000000001</c:v>
                </c:pt>
                <c:pt idx="76">
                  <c:v>3.2229990000000002</c:v>
                </c:pt>
                <c:pt idx="77">
                  <c:v>3.2786209999999998</c:v>
                </c:pt>
                <c:pt idx="78">
                  <c:v>3.3341429999999819</c:v>
                </c:pt>
                <c:pt idx="79">
                  <c:v>3.3895710000000001</c:v>
                </c:pt>
                <c:pt idx="80">
                  <c:v>3.444909</c:v>
                </c:pt>
                <c:pt idx="81">
                  <c:v>3.5001609999999999</c:v>
                </c:pt>
                <c:pt idx="82">
                  <c:v>3.5553309999999998</c:v>
                </c:pt>
                <c:pt idx="83">
                  <c:v>3.6104229999999977</c:v>
                </c:pt>
                <c:pt idx="84">
                  <c:v>3.6654409999999977</c:v>
                </c:pt>
                <c:pt idx="85">
                  <c:v>3.7203870000000192</c:v>
                </c:pt>
                <c:pt idx="86">
                  <c:v>3.7752649999999988</c:v>
                </c:pt>
                <c:pt idx="87">
                  <c:v>3.830076999999986</c:v>
                </c:pt>
                <c:pt idx="88">
                  <c:v>3.884827</c:v>
                </c:pt>
                <c:pt idx="89">
                  <c:v>3.9395169999999977</c:v>
                </c:pt>
                <c:pt idx="90">
                  <c:v>3.9941499999999968</c:v>
                </c:pt>
                <c:pt idx="91">
                  <c:v>4.0487270000000004</c:v>
                </c:pt>
                <c:pt idx="92">
                  <c:v>4.1032510000000002</c:v>
                </c:pt>
                <c:pt idx="93">
                  <c:v>4.157724999999969</c:v>
                </c:pt>
                <c:pt idx="94">
                  <c:v>4.2121490000000001</c:v>
                </c:pt>
                <c:pt idx="95">
                  <c:v>4.2665259999999945</c:v>
                </c:pt>
                <c:pt idx="96">
                  <c:v>4.3208579999999746</c:v>
                </c:pt>
                <c:pt idx="97">
                  <c:v>4.375146</c:v>
                </c:pt>
                <c:pt idx="98">
                  <c:v>4.4293909999999999</c:v>
                </c:pt>
                <c:pt idx="99">
                  <c:v>4.4835960000000004</c:v>
                </c:pt>
                <c:pt idx="100">
                  <c:v>4.5377619999999999</c:v>
                </c:pt>
                <c:pt idx="101">
                  <c:v>4.5918910000000004</c:v>
                </c:pt>
                <c:pt idx="102">
                  <c:v>4.6459819999999663</c:v>
                </c:pt>
                <c:pt idx="103">
                  <c:v>4.7000380000000002</c:v>
                </c:pt>
                <c:pt idx="104">
                  <c:v>4.7540610000000001</c:v>
                </c:pt>
              </c:numCache>
            </c:numRef>
          </c:yVal>
          <c:smooth val="1"/>
        </c:ser>
        <c:ser>
          <c:idx val="2"/>
          <c:order val="2"/>
          <c:spPr>
            <a:ln>
              <a:solidFill>
                <a:sysClr val="windowText" lastClr="000000"/>
              </a:solidFill>
            </a:ln>
          </c:spPr>
          <c:marker>
            <c:symbol val="none"/>
          </c:marker>
          <c:xVal>
            <c:numRef>
              <c:f>Лист3!$A$7:$A$111</c:f>
              <c:numCache>
                <c:formatCode>General</c:formatCode>
                <c:ptCount val="105"/>
                <c:pt idx="0">
                  <c:v>0.1</c:v>
                </c:pt>
                <c:pt idx="1">
                  <c:v>0.13500000000000001</c:v>
                </c:pt>
                <c:pt idx="2">
                  <c:v>0.17</c:v>
                </c:pt>
                <c:pt idx="3">
                  <c:v>0.20500000000000004</c:v>
                </c:pt>
                <c:pt idx="4">
                  <c:v>0.24000000000000021</c:v>
                </c:pt>
                <c:pt idx="5">
                  <c:v>0.27500000000000002</c:v>
                </c:pt>
                <c:pt idx="6">
                  <c:v>0.31000000000000166</c:v>
                </c:pt>
                <c:pt idx="7">
                  <c:v>0.34500000000000008</c:v>
                </c:pt>
                <c:pt idx="8">
                  <c:v>0.38000000000000189</c:v>
                </c:pt>
                <c:pt idx="9">
                  <c:v>0.41500000000000031</c:v>
                </c:pt>
                <c:pt idx="10">
                  <c:v>0.45</c:v>
                </c:pt>
                <c:pt idx="11">
                  <c:v>0.48500000000000032</c:v>
                </c:pt>
                <c:pt idx="12">
                  <c:v>0.52</c:v>
                </c:pt>
                <c:pt idx="13">
                  <c:v>0.55500000000000005</c:v>
                </c:pt>
                <c:pt idx="14">
                  <c:v>0.59</c:v>
                </c:pt>
                <c:pt idx="15">
                  <c:v>0.62500000000000344</c:v>
                </c:pt>
                <c:pt idx="16">
                  <c:v>0.66000000000000425</c:v>
                </c:pt>
                <c:pt idx="17">
                  <c:v>0.69499999999999995</c:v>
                </c:pt>
                <c:pt idx="18">
                  <c:v>0.73000000000000065</c:v>
                </c:pt>
                <c:pt idx="19">
                  <c:v>0.76500000000000379</c:v>
                </c:pt>
                <c:pt idx="20">
                  <c:v>0.8</c:v>
                </c:pt>
                <c:pt idx="21">
                  <c:v>0.83500000000000063</c:v>
                </c:pt>
                <c:pt idx="22">
                  <c:v>0.87000000000000333</c:v>
                </c:pt>
                <c:pt idx="23">
                  <c:v>0.90500000000000003</c:v>
                </c:pt>
                <c:pt idx="24">
                  <c:v>0.94000000000000061</c:v>
                </c:pt>
                <c:pt idx="25">
                  <c:v>0.97500000000000064</c:v>
                </c:pt>
                <c:pt idx="26">
                  <c:v>1.01</c:v>
                </c:pt>
                <c:pt idx="27">
                  <c:v>1.0449999999999933</c:v>
                </c:pt>
                <c:pt idx="28">
                  <c:v>1.08</c:v>
                </c:pt>
                <c:pt idx="29">
                  <c:v>1.115</c:v>
                </c:pt>
                <c:pt idx="30">
                  <c:v>1.1499999999999926</c:v>
                </c:pt>
                <c:pt idx="31">
                  <c:v>1.1850000000000001</c:v>
                </c:pt>
                <c:pt idx="32">
                  <c:v>1.22</c:v>
                </c:pt>
                <c:pt idx="33">
                  <c:v>1.2549999999999926</c:v>
                </c:pt>
                <c:pt idx="34">
                  <c:v>1.29</c:v>
                </c:pt>
                <c:pt idx="35">
                  <c:v>1.325</c:v>
                </c:pt>
                <c:pt idx="36">
                  <c:v>1.36</c:v>
                </c:pt>
                <c:pt idx="37">
                  <c:v>1.395</c:v>
                </c:pt>
                <c:pt idx="38">
                  <c:v>1.43</c:v>
                </c:pt>
                <c:pt idx="39">
                  <c:v>1.4649999999999916</c:v>
                </c:pt>
                <c:pt idx="40">
                  <c:v>1.5</c:v>
                </c:pt>
                <c:pt idx="41">
                  <c:v>1.5349999999999926</c:v>
                </c:pt>
                <c:pt idx="42">
                  <c:v>1.57</c:v>
                </c:pt>
                <c:pt idx="43">
                  <c:v>1.605</c:v>
                </c:pt>
                <c:pt idx="44">
                  <c:v>1.6400000000000001</c:v>
                </c:pt>
                <c:pt idx="45">
                  <c:v>1.675</c:v>
                </c:pt>
                <c:pt idx="46">
                  <c:v>1.71</c:v>
                </c:pt>
                <c:pt idx="47">
                  <c:v>1.7449999999999928</c:v>
                </c:pt>
                <c:pt idx="48">
                  <c:v>1.78</c:v>
                </c:pt>
                <c:pt idx="49">
                  <c:v>1.8149999999999933</c:v>
                </c:pt>
                <c:pt idx="50">
                  <c:v>1.85</c:v>
                </c:pt>
                <c:pt idx="51">
                  <c:v>1.885</c:v>
                </c:pt>
                <c:pt idx="52">
                  <c:v>1.9200000000000021</c:v>
                </c:pt>
                <c:pt idx="53">
                  <c:v>1.9550000000000001</c:v>
                </c:pt>
                <c:pt idx="54">
                  <c:v>1.9900000000000073</c:v>
                </c:pt>
                <c:pt idx="55">
                  <c:v>2.0249999999999999</c:v>
                </c:pt>
                <c:pt idx="56">
                  <c:v>2.06</c:v>
                </c:pt>
                <c:pt idx="57">
                  <c:v>2.0949999999999998</c:v>
                </c:pt>
                <c:pt idx="58">
                  <c:v>2.13</c:v>
                </c:pt>
                <c:pt idx="59">
                  <c:v>2.165</c:v>
                </c:pt>
                <c:pt idx="60">
                  <c:v>2.2000000000000002</c:v>
                </c:pt>
                <c:pt idx="61">
                  <c:v>2.2349999999999999</c:v>
                </c:pt>
                <c:pt idx="62">
                  <c:v>2.27</c:v>
                </c:pt>
                <c:pt idx="63">
                  <c:v>2.3049999999999997</c:v>
                </c:pt>
                <c:pt idx="64">
                  <c:v>2.34</c:v>
                </c:pt>
                <c:pt idx="65">
                  <c:v>2.3749999999999987</c:v>
                </c:pt>
                <c:pt idx="66">
                  <c:v>2.4099999999999997</c:v>
                </c:pt>
                <c:pt idx="67">
                  <c:v>2.4449999999999998</c:v>
                </c:pt>
                <c:pt idx="68">
                  <c:v>2.48</c:v>
                </c:pt>
                <c:pt idx="69">
                  <c:v>2.5149999999999997</c:v>
                </c:pt>
                <c:pt idx="70">
                  <c:v>2.5499999999999998</c:v>
                </c:pt>
                <c:pt idx="71">
                  <c:v>2.585</c:v>
                </c:pt>
                <c:pt idx="72">
                  <c:v>2.62</c:v>
                </c:pt>
                <c:pt idx="73">
                  <c:v>2.6549999999999998</c:v>
                </c:pt>
                <c:pt idx="74">
                  <c:v>2.69</c:v>
                </c:pt>
                <c:pt idx="75">
                  <c:v>2.7250000000000001</c:v>
                </c:pt>
                <c:pt idx="76">
                  <c:v>2.7600000000000002</c:v>
                </c:pt>
                <c:pt idx="77">
                  <c:v>2.7949999999999999</c:v>
                </c:pt>
                <c:pt idx="78">
                  <c:v>2.8299999999999987</c:v>
                </c:pt>
                <c:pt idx="79">
                  <c:v>2.8649999999999998</c:v>
                </c:pt>
                <c:pt idx="80">
                  <c:v>2.9</c:v>
                </c:pt>
                <c:pt idx="81">
                  <c:v>2.9349999999999987</c:v>
                </c:pt>
                <c:pt idx="82">
                  <c:v>2.9699999999999998</c:v>
                </c:pt>
                <c:pt idx="83">
                  <c:v>3.0049999999999999</c:v>
                </c:pt>
                <c:pt idx="84">
                  <c:v>3.04</c:v>
                </c:pt>
                <c:pt idx="85">
                  <c:v>3.0749999999999997</c:v>
                </c:pt>
                <c:pt idx="86">
                  <c:v>3.11</c:v>
                </c:pt>
                <c:pt idx="87">
                  <c:v>3.145</c:v>
                </c:pt>
                <c:pt idx="88">
                  <c:v>3.18</c:v>
                </c:pt>
                <c:pt idx="89">
                  <c:v>3.2149999999999999</c:v>
                </c:pt>
                <c:pt idx="90">
                  <c:v>3.25</c:v>
                </c:pt>
                <c:pt idx="91">
                  <c:v>3.2850000000000001</c:v>
                </c:pt>
                <c:pt idx="92">
                  <c:v>3.32</c:v>
                </c:pt>
                <c:pt idx="93">
                  <c:v>3.3549999999999978</c:v>
                </c:pt>
                <c:pt idx="94">
                  <c:v>3.3899999999999997</c:v>
                </c:pt>
                <c:pt idx="95">
                  <c:v>3.4249999999999998</c:v>
                </c:pt>
                <c:pt idx="96">
                  <c:v>3.46</c:v>
                </c:pt>
                <c:pt idx="97">
                  <c:v>3.4949999999999997</c:v>
                </c:pt>
                <c:pt idx="98">
                  <c:v>3.53</c:v>
                </c:pt>
                <c:pt idx="99">
                  <c:v>3.5649999999999999</c:v>
                </c:pt>
                <c:pt idx="100">
                  <c:v>3.6</c:v>
                </c:pt>
                <c:pt idx="101">
                  <c:v>3.6349999999999998</c:v>
                </c:pt>
                <c:pt idx="102">
                  <c:v>3.67</c:v>
                </c:pt>
                <c:pt idx="103">
                  <c:v>3.7050000000000001</c:v>
                </c:pt>
                <c:pt idx="104">
                  <c:v>3.74</c:v>
                </c:pt>
              </c:numCache>
            </c:numRef>
          </c:xVal>
          <c:yVal>
            <c:numRef>
              <c:f>Лист3!$D$7:$D$111</c:f>
              <c:numCache>
                <c:formatCode>General</c:formatCode>
                <c:ptCount val="105"/>
                <c:pt idx="0">
                  <c:v>0.60497100000000426</c:v>
                </c:pt>
                <c:pt idx="1">
                  <c:v>0.61714500000000438</c:v>
                </c:pt>
                <c:pt idx="2">
                  <c:v>0.62996099999999999</c:v>
                </c:pt>
                <c:pt idx="3">
                  <c:v>0.64346300000000001</c:v>
                </c:pt>
                <c:pt idx="4">
                  <c:v>0.65770100000000586</c:v>
                </c:pt>
                <c:pt idx="5">
                  <c:v>0.67272700000000496</c:v>
                </c:pt>
                <c:pt idx="6">
                  <c:v>0.68859499999999996</c:v>
                </c:pt>
                <c:pt idx="7">
                  <c:v>0.70536399999999666</c:v>
                </c:pt>
                <c:pt idx="8">
                  <c:v>0.72309299999999999</c:v>
                </c:pt>
                <c:pt idx="9">
                  <c:v>0.74184399999999995</c:v>
                </c:pt>
                <c:pt idx="10">
                  <c:v>0.76168100000000438</c:v>
                </c:pt>
                <c:pt idx="11">
                  <c:v>0.78266599999999997</c:v>
                </c:pt>
                <c:pt idx="12">
                  <c:v>0.80486100000000005</c:v>
                </c:pt>
                <c:pt idx="13">
                  <c:v>0.82832799999999951</c:v>
                </c:pt>
                <c:pt idx="14">
                  <c:v>0.85312100000000379</c:v>
                </c:pt>
                <c:pt idx="15">
                  <c:v>0.87929100000000426</c:v>
                </c:pt>
                <c:pt idx="16">
                  <c:v>0.90688000000000002</c:v>
                </c:pt>
                <c:pt idx="17">
                  <c:v>0.93592200000000003</c:v>
                </c:pt>
                <c:pt idx="18">
                  <c:v>0.96643900000000005</c:v>
                </c:pt>
                <c:pt idx="19">
                  <c:v>0.99843899999999608</c:v>
                </c:pt>
                <c:pt idx="20">
                  <c:v>1.0319189999999998</c:v>
                </c:pt>
                <c:pt idx="21">
                  <c:v>1.0668609999999998</c:v>
                </c:pt>
                <c:pt idx="22">
                  <c:v>1.1032339999999998</c:v>
                </c:pt>
                <c:pt idx="23">
                  <c:v>1.1409929999999999</c:v>
                </c:pt>
                <c:pt idx="24">
                  <c:v>1.1800830000000073</c:v>
                </c:pt>
                <c:pt idx="25">
                  <c:v>1.2204389999999998</c:v>
                </c:pt>
                <c:pt idx="26">
                  <c:v>1.2619889999999998</c:v>
                </c:pt>
                <c:pt idx="27">
                  <c:v>1.304656</c:v>
                </c:pt>
                <c:pt idx="28">
                  <c:v>1.34836</c:v>
                </c:pt>
                <c:pt idx="29">
                  <c:v>1.393019</c:v>
                </c:pt>
                <c:pt idx="30">
                  <c:v>1.4385539999999999</c:v>
                </c:pt>
                <c:pt idx="31">
                  <c:v>1.484888</c:v>
                </c:pt>
                <c:pt idx="32">
                  <c:v>1.5319449999999926</c:v>
                </c:pt>
                <c:pt idx="33">
                  <c:v>1.5796559999999999</c:v>
                </c:pt>
                <c:pt idx="34">
                  <c:v>1.627955</c:v>
                </c:pt>
                <c:pt idx="35">
                  <c:v>1.6767830000000001</c:v>
                </c:pt>
                <c:pt idx="36">
                  <c:v>1.726083</c:v>
                </c:pt>
                <c:pt idx="37">
                  <c:v>1.7758049999999916</c:v>
                </c:pt>
                <c:pt idx="38">
                  <c:v>1.8259039999999978</c:v>
                </c:pt>
                <c:pt idx="39">
                  <c:v>1.8763380000000001</c:v>
                </c:pt>
                <c:pt idx="40">
                  <c:v>1.927071</c:v>
                </c:pt>
                <c:pt idx="41">
                  <c:v>1.9780700000000073</c:v>
                </c:pt>
                <c:pt idx="42">
                  <c:v>2.0293040000000002</c:v>
                </c:pt>
                <c:pt idx="43">
                  <c:v>2.0807479999999998</c:v>
                </c:pt>
                <c:pt idx="44">
                  <c:v>2.1323779999999997</c:v>
                </c:pt>
                <c:pt idx="45">
                  <c:v>2.1841729999999999</c:v>
                </c:pt>
                <c:pt idx="46">
                  <c:v>2.2361140000000002</c:v>
                </c:pt>
                <c:pt idx="47">
                  <c:v>2.2881860000000169</c:v>
                </c:pt>
                <c:pt idx="48">
                  <c:v>2.3403719999999999</c:v>
                </c:pt>
                <c:pt idx="49">
                  <c:v>2.3926609999999768</c:v>
                </c:pt>
                <c:pt idx="50">
                  <c:v>2.4450399999999997</c:v>
                </c:pt>
                <c:pt idx="51">
                  <c:v>2.4975000000000001</c:v>
                </c:pt>
                <c:pt idx="52">
                  <c:v>2.5500310000000002</c:v>
                </c:pt>
                <c:pt idx="53">
                  <c:v>2.602624</c:v>
                </c:pt>
                <c:pt idx="54">
                  <c:v>2.6552739999999977</c:v>
                </c:pt>
                <c:pt idx="55">
                  <c:v>2.7079720000000012</c:v>
                </c:pt>
                <c:pt idx="56">
                  <c:v>2.7607130000000146</c:v>
                </c:pt>
                <c:pt idx="57">
                  <c:v>2.8134929999999967</c:v>
                </c:pt>
                <c:pt idx="58">
                  <c:v>2.8663069999999977</c:v>
                </c:pt>
                <c:pt idx="59">
                  <c:v>2.9191489999999796</c:v>
                </c:pt>
                <c:pt idx="60">
                  <c:v>2.9720179999999967</c:v>
                </c:pt>
                <c:pt idx="61">
                  <c:v>3.0249090000000001</c:v>
                </c:pt>
                <c:pt idx="62">
                  <c:v>3.07782</c:v>
                </c:pt>
                <c:pt idx="63">
                  <c:v>3.1307469999999977</c:v>
                </c:pt>
                <c:pt idx="64">
                  <c:v>3.1836890000000002</c:v>
                </c:pt>
                <c:pt idx="65">
                  <c:v>3.2366439999999819</c:v>
                </c:pt>
                <c:pt idx="66">
                  <c:v>3.289609</c:v>
                </c:pt>
                <c:pt idx="67">
                  <c:v>3.3425829999999968</c:v>
                </c:pt>
                <c:pt idx="68">
                  <c:v>3.3955649999999977</c:v>
                </c:pt>
                <c:pt idx="69">
                  <c:v>3.448553</c:v>
                </c:pt>
                <c:pt idx="70">
                  <c:v>3.5015449999999997</c:v>
                </c:pt>
                <c:pt idx="71">
                  <c:v>3.554541</c:v>
                </c:pt>
                <c:pt idx="72">
                  <c:v>3.6075400000000002</c:v>
                </c:pt>
                <c:pt idx="73">
                  <c:v>3.6605409999999998</c:v>
                </c:pt>
                <c:pt idx="74">
                  <c:v>3.713543</c:v>
                </c:pt>
                <c:pt idx="75">
                  <c:v>3.7665459999999977</c:v>
                </c:pt>
                <c:pt idx="76">
                  <c:v>3.8195479999999855</c:v>
                </c:pt>
                <c:pt idx="77">
                  <c:v>3.8725499999999768</c:v>
                </c:pt>
                <c:pt idx="78">
                  <c:v>3.9255499999999977</c:v>
                </c:pt>
                <c:pt idx="79">
                  <c:v>3.9785489999999819</c:v>
                </c:pt>
                <c:pt idx="80">
                  <c:v>4.0315450000000004</c:v>
                </c:pt>
                <c:pt idx="81">
                  <c:v>4.0845399999999845</c:v>
                </c:pt>
                <c:pt idx="82">
                  <c:v>4.1375309999999663</c:v>
                </c:pt>
                <c:pt idx="83">
                  <c:v>4.1905199999999745</c:v>
                </c:pt>
                <c:pt idx="84">
                  <c:v>4.2435049999999945</c:v>
                </c:pt>
                <c:pt idx="85">
                  <c:v>4.2964869999999955</c:v>
                </c:pt>
                <c:pt idx="86">
                  <c:v>4.3494650000000004</c:v>
                </c:pt>
                <c:pt idx="87">
                  <c:v>4.4024390000000002</c:v>
                </c:pt>
                <c:pt idx="88">
                  <c:v>4.4554099999999996</c:v>
                </c:pt>
                <c:pt idx="89">
                  <c:v>4.5083760000000002</c:v>
                </c:pt>
                <c:pt idx="90">
                  <c:v>4.5613380000000001</c:v>
                </c:pt>
                <c:pt idx="91">
                  <c:v>4.6142959999999755</c:v>
                </c:pt>
                <c:pt idx="92">
                  <c:v>4.6672499999999975</c:v>
                </c:pt>
                <c:pt idx="93">
                  <c:v>4.720199</c:v>
                </c:pt>
                <c:pt idx="94">
                  <c:v>4.7731440000000003</c:v>
                </c:pt>
                <c:pt idx="95">
                  <c:v>4.8260849999999653</c:v>
                </c:pt>
                <c:pt idx="96">
                  <c:v>4.8790199999999997</c:v>
                </c:pt>
                <c:pt idx="97">
                  <c:v>4.9319519999999999</c:v>
                </c:pt>
                <c:pt idx="98">
                  <c:v>4.9848790000000003</c:v>
                </c:pt>
                <c:pt idx="99">
                  <c:v>5.037801</c:v>
                </c:pt>
                <c:pt idx="100">
                  <c:v>5.090719</c:v>
                </c:pt>
                <c:pt idx="101">
                  <c:v>5.1436330000000003</c:v>
                </c:pt>
                <c:pt idx="102">
                  <c:v>5.1965409999999945</c:v>
                </c:pt>
                <c:pt idx="103">
                  <c:v>5.2494459999999998</c:v>
                </c:pt>
                <c:pt idx="104">
                  <c:v>5.302346</c:v>
                </c:pt>
              </c:numCache>
            </c:numRef>
          </c:yVal>
          <c:smooth val="1"/>
        </c:ser>
        <c:ser>
          <c:idx val="3"/>
          <c:order val="3"/>
          <c:spPr>
            <a:ln>
              <a:solidFill>
                <a:sysClr val="windowText" lastClr="000000"/>
              </a:solidFill>
            </a:ln>
          </c:spPr>
          <c:marker>
            <c:symbol val="none"/>
          </c:marker>
          <c:xVal>
            <c:numRef>
              <c:f>Лист3!$A$7:$A$111</c:f>
              <c:numCache>
                <c:formatCode>General</c:formatCode>
                <c:ptCount val="105"/>
                <c:pt idx="0">
                  <c:v>0.1</c:v>
                </c:pt>
                <c:pt idx="1">
                  <c:v>0.13500000000000001</c:v>
                </c:pt>
                <c:pt idx="2">
                  <c:v>0.17</c:v>
                </c:pt>
                <c:pt idx="3">
                  <c:v>0.20500000000000004</c:v>
                </c:pt>
                <c:pt idx="4">
                  <c:v>0.24000000000000021</c:v>
                </c:pt>
                <c:pt idx="5">
                  <c:v>0.27500000000000002</c:v>
                </c:pt>
                <c:pt idx="6">
                  <c:v>0.31000000000000166</c:v>
                </c:pt>
                <c:pt idx="7">
                  <c:v>0.34500000000000008</c:v>
                </c:pt>
                <c:pt idx="8">
                  <c:v>0.38000000000000189</c:v>
                </c:pt>
                <c:pt idx="9">
                  <c:v>0.41500000000000031</c:v>
                </c:pt>
                <c:pt idx="10">
                  <c:v>0.45</c:v>
                </c:pt>
                <c:pt idx="11">
                  <c:v>0.48500000000000032</c:v>
                </c:pt>
                <c:pt idx="12">
                  <c:v>0.52</c:v>
                </c:pt>
                <c:pt idx="13">
                  <c:v>0.55500000000000005</c:v>
                </c:pt>
                <c:pt idx="14">
                  <c:v>0.59</c:v>
                </c:pt>
                <c:pt idx="15">
                  <c:v>0.62500000000000344</c:v>
                </c:pt>
                <c:pt idx="16">
                  <c:v>0.66000000000000425</c:v>
                </c:pt>
                <c:pt idx="17">
                  <c:v>0.69499999999999995</c:v>
                </c:pt>
                <c:pt idx="18">
                  <c:v>0.73000000000000065</c:v>
                </c:pt>
                <c:pt idx="19">
                  <c:v>0.76500000000000379</c:v>
                </c:pt>
                <c:pt idx="20">
                  <c:v>0.8</c:v>
                </c:pt>
                <c:pt idx="21">
                  <c:v>0.83500000000000063</c:v>
                </c:pt>
                <c:pt idx="22">
                  <c:v>0.87000000000000333</c:v>
                </c:pt>
                <c:pt idx="23">
                  <c:v>0.90500000000000003</c:v>
                </c:pt>
                <c:pt idx="24">
                  <c:v>0.94000000000000061</c:v>
                </c:pt>
                <c:pt idx="25">
                  <c:v>0.97500000000000064</c:v>
                </c:pt>
                <c:pt idx="26">
                  <c:v>1.01</c:v>
                </c:pt>
                <c:pt idx="27">
                  <c:v>1.0449999999999933</c:v>
                </c:pt>
                <c:pt idx="28">
                  <c:v>1.08</c:v>
                </c:pt>
                <c:pt idx="29">
                  <c:v>1.115</c:v>
                </c:pt>
                <c:pt idx="30">
                  <c:v>1.1499999999999926</c:v>
                </c:pt>
                <c:pt idx="31">
                  <c:v>1.1850000000000001</c:v>
                </c:pt>
                <c:pt idx="32">
                  <c:v>1.22</c:v>
                </c:pt>
                <c:pt idx="33">
                  <c:v>1.2549999999999926</c:v>
                </c:pt>
                <c:pt idx="34">
                  <c:v>1.29</c:v>
                </c:pt>
                <c:pt idx="35">
                  <c:v>1.325</c:v>
                </c:pt>
                <c:pt idx="36">
                  <c:v>1.36</c:v>
                </c:pt>
                <c:pt idx="37">
                  <c:v>1.395</c:v>
                </c:pt>
                <c:pt idx="38">
                  <c:v>1.43</c:v>
                </c:pt>
                <c:pt idx="39">
                  <c:v>1.4649999999999916</c:v>
                </c:pt>
                <c:pt idx="40">
                  <c:v>1.5</c:v>
                </c:pt>
                <c:pt idx="41">
                  <c:v>1.5349999999999926</c:v>
                </c:pt>
                <c:pt idx="42">
                  <c:v>1.57</c:v>
                </c:pt>
                <c:pt idx="43">
                  <c:v>1.605</c:v>
                </c:pt>
                <c:pt idx="44">
                  <c:v>1.6400000000000001</c:v>
                </c:pt>
                <c:pt idx="45">
                  <c:v>1.675</c:v>
                </c:pt>
                <c:pt idx="46">
                  <c:v>1.71</c:v>
                </c:pt>
                <c:pt idx="47">
                  <c:v>1.7449999999999928</c:v>
                </c:pt>
                <c:pt idx="48">
                  <c:v>1.78</c:v>
                </c:pt>
                <c:pt idx="49">
                  <c:v>1.8149999999999933</c:v>
                </c:pt>
                <c:pt idx="50">
                  <c:v>1.85</c:v>
                </c:pt>
                <c:pt idx="51">
                  <c:v>1.885</c:v>
                </c:pt>
                <c:pt idx="52">
                  <c:v>1.9200000000000021</c:v>
                </c:pt>
                <c:pt idx="53">
                  <c:v>1.9550000000000001</c:v>
                </c:pt>
                <c:pt idx="54">
                  <c:v>1.9900000000000073</c:v>
                </c:pt>
                <c:pt idx="55">
                  <c:v>2.0249999999999999</c:v>
                </c:pt>
                <c:pt idx="56">
                  <c:v>2.06</c:v>
                </c:pt>
                <c:pt idx="57">
                  <c:v>2.0949999999999998</c:v>
                </c:pt>
                <c:pt idx="58">
                  <c:v>2.13</c:v>
                </c:pt>
                <c:pt idx="59">
                  <c:v>2.165</c:v>
                </c:pt>
                <c:pt idx="60">
                  <c:v>2.2000000000000002</c:v>
                </c:pt>
                <c:pt idx="61">
                  <c:v>2.2349999999999999</c:v>
                </c:pt>
                <c:pt idx="62">
                  <c:v>2.27</c:v>
                </c:pt>
                <c:pt idx="63">
                  <c:v>2.3049999999999997</c:v>
                </c:pt>
                <c:pt idx="64">
                  <c:v>2.34</c:v>
                </c:pt>
                <c:pt idx="65">
                  <c:v>2.3749999999999987</c:v>
                </c:pt>
                <c:pt idx="66">
                  <c:v>2.4099999999999997</c:v>
                </c:pt>
                <c:pt idx="67">
                  <c:v>2.4449999999999998</c:v>
                </c:pt>
                <c:pt idx="68">
                  <c:v>2.48</c:v>
                </c:pt>
                <c:pt idx="69">
                  <c:v>2.5149999999999997</c:v>
                </c:pt>
                <c:pt idx="70">
                  <c:v>2.5499999999999998</c:v>
                </c:pt>
                <c:pt idx="71">
                  <c:v>2.585</c:v>
                </c:pt>
                <c:pt idx="72">
                  <c:v>2.62</c:v>
                </c:pt>
                <c:pt idx="73">
                  <c:v>2.6549999999999998</c:v>
                </c:pt>
                <c:pt idx="74">
                  <c:v>2.69</c:v>
                </c:pt>
                <c:pt idx="75">
                  <c:v>2.7250000000000001</c:v>
                </c:pt>
                <c:pt idx="76">
                  <c:v>2.7600000000000002</c:v>
                </c:pt>
                <c:pt idx="77">
                  <c:v>2.7949999999999999</c:v>
                </c:pt>
                <c:pt idx="78">
                  <c:v>2.8299999999999987</c:v>
                </c:pt>
                <c:pt idx="79">
                  <c:v>2.8649999999999998</c:v>
                </c:pt>
                <c:pt idx="80">
                  <c:v>2.9</c:v>
                </c:pt>
                <c:pt idx="81">
                  <c:v>2.9349999999999987</c:v>
                </c:pt>
                <c:pt idx="82">
                  <c:v>2.9699999999999998</c:v>
                </c:pt>
                <c:pt idx="83">
                  <c:v>3.0049999999999999</c:v>
                </c:pt>
                <c:pt idx="84">
                  <c:v>3.04</c:v>
                </c:pt>
                <c:pt idx="85">
                  <c:v>3.0749999999999997</c:v>
                </c:pt>
                <c:pt idx="86">
                  <c:v>3.11</c:v>
                </c:pt>
                <c:pt idx="87">
                  <c:v>3.145</c:v>
                </c:pt>
                <c:pt idx="88">
                  <c:v>3.18</c:v>
                </c:pt>
                <c:pt idx="89">
                  <c:v>3.2149999999999999</c:v>
                </c:pt>
                <c:pt idx="90">
                  <c:v>3.25</c:v>
                </c:pt>
                <c:pt idx="91">
                  <c:v>3.2850000000000001</c:v>
                </c:pt>
                <c:pt idx="92">
                  <c:v>3.32</c:v>
                </c:pt>
                <c:pt idx="93">
                  <c:v>3.3549999999999978</c:v>
                </c:pt>
                <c:pt idx="94">
                  <c:v>3.3899999999999997</c:v>
                </c:pt>
                <c:pt idx="95">
                  <c:v>3.4249999999999998</c:v>
                </c:pt>
                <c:pt idx="96">
                  <c:v>3.46</c:v>
                </c:pt>
                <c:pt idx="97">
                  <c:v>3.4949999999999997</c:v>
                </c:pt>
                <c:pt idx="98">
                  <c:v>3.53</c:v>
                </c:pt>
                <c:pt idx="99">
                  <c:v>3.5649999999999999</c:v>
                </c:pt>
                <c:pt idx="100">
                  <c:v>3.6</c:v>
                </c:pt>
                <c:pt idx="101">
                  <c:v>3.6349999999999998</c:v>
                </c:pt>
                <c:pt idx="102">
                  <c:v>3.67</c:v>
                </c:pt>
                <c:pt idx="103">
                  <c:v>3.7050000000000001</c:v>
                </c:pt>
                <c:pt idx="104">
                  <c:v>3.74</c:v>
                </c:pt>
              </c:numCache>
            </c:numRef>
          </c:xVal>
          <c:yVal>
            <c:numRef>
              <c:f>Лист3!$E$7:$E$111</c:f>
              <c:numCache>
                <c:formatCode>General</c:formatCode>
                <c:ptCount val="105"/>
                <c:pt idx="0">
                  <c:v>1.0203720000000001</c:v>
                </c:pt>
                <c:pt idx="1">
                  <c:v>1.0425770000000001</c:v>
                </c:pt>
                <c:pt idx="2">
                  <c:v>1.0656399999999926</c:v>
                </c:pt>
                <c:pt idx="3">
                  <c:v>1.0895820000000001</c:v>
                </c:pt>
                <c:pt idx="4">
                  <c:v>1.114422</c:v>
                </c:pt>
                <c:pt idx="5">
                  <c:v>1.1401770000000073</c:v>
                </c:pt>
                <c:pt idx="6">
                  <c:v>1.16686</c:v>
                </c:pt>
                <c:pt idx="7">
                  <c:v>1.1944820000000085</c:v>
                </c:pt>
                <c:pt idx="8">
                  <c:v>1.22305</c:v>
                </c:pt>
                <c:pt idx="9">
                  <c:v>1.252567</c:v>
                </c:pt>
                <c:pt idx="10">
                  <c:v>1.2830339999999998</c:v>
                </c:pt>
                <c:pt idx="11">
                  <c:v>1.3144469999999999</c:v>
                </c:pt>
                <c:pt idx="12">
                  <c:v>1.346797</c:v>
                </c:pt>
                <c:pt idx="13">
                  <c:v>1.3800749999999999</c:v>
                </c:pt>
                <c:pt idx="14">
                  <c:v>1.4142639999999933</c:v>
                </c:pt>
                <c:pt idx="15">
                  <c:v>1.4493459999999998</c:v>
                </c:pt>
                <c:pt idx="16">
                  <c:v>1.4853009999999998</c:v>
                </c:pt>
                <c:pt idx="17">
                  <c:v>1.522105</c:v>
                </c:pt>
                <c:pt idx="18">
                  <c:v>1.5597309999999998</c:v>
                </c:pt>
                <c:pt idx="19">
                  <c:v>1.5981510000000001</c:v>
                </c:pt>
                <c:pt idx="20">
                  <c:v>1.6373359999999999</c:v>
                </c:pt>
                <c:pt idx="21">
                  <c:v>1.677254</c:v>
                </c:pt>
                <c:pt idx="22">
                  <c:v>1.7178749999999905</c:v>
                </c:pt>
                <c:pt idx="23">
                  <c:v>1.7591649999999917</c:v>
                </c:pt>
                <c:pt idx="24">
                  <c:v>1.8010919999999926</c:v>
                </c:pt>
                <c:pt idx="25">
                  <c:v>1.8436259999999998</c:v>
                </c:pt>
                <c:pt idx="26">
                  <c:v>1.886733</c:v>
                </c:pt>
                <c:pt idx="27">
                  <c:v>1.9303830000000066</c:v>
                </c:pt>
                <c:pt idx="28">
                  <c:v>1.9745450000000073</c:v>
                </c:pt>
                <c:pt idx="29">
                  <c:v>2.0191910000000002</c:v>
                </c:pt>
                <c:pt idx="30">
                  <c:v>2.0642930000000002</c:v>
                </c:pt>
                <c:pt idx="31">
                  <c:v>2.109823</c:v>
                </c:pt>
                <c:pt idx="32">
                  <c:v>2.1557559999999967</c:v>
                </c:pt>
                <c:pt idx="33">
                  <c:v>2.202067</c:v>
                </c:pt>
                <c:pt idx="34">
                  <c:v>2.248733000000017</c:v>
                </c:pt>
                <c:pt idx="35">
                  <c:v>2.2957320000000001</c:v>
                </c:pt>
                <c:pt idx="36">
                  <c:v>2.3430439999999977</c:v>
                </c:pt>
                <c:pt idx="37">
                  <c:v>2.390647999999981</c:v>
                </c:pt>
                <c:pt idx="38">
                  <c:v>2.4385270000000001</c:v>
                </c:pt>
                <c:pt idx="39">
                  <c:v>2.4866619999999977</c:v>
                </c:pt>
                <c:pt idx="40">
                  <c:v>2.5350389999999967</c:v>
                </c:pt>
                <c:pt idx="41">
                  <c:v>2.5836410000000001</c:v>
                </c:pt>
                <c:pt idx="42">
                  <c:v>2.632455999999975</c:v>
                </c:pt>
                <c:pt idx="43">
                  <c:v>2.6814679999999997</c:v>
                </c:pt>
                <c:pt idx="44">
                  <c:v>2.730667</c:v>
                </c:pt>
                <c:pt idx="45">
                  <c:v>2.7800410000000002</c:v>
                </c:pt>
                <c:pt idx="46">
                  <c:v>2.8295779999999997</c:v>
                </c:pt>
                <c:pt idx="47">
                  <c:v>2.8792689999999732</c:v>
                </c:pt>
                <c:pt idx="48">
                  <c:v>2.9291040000000002</c:v>
                </c:pt>
                <c:pt idx="49">
                  <c:v>2.9790749999999977</c:v>
                </c:pt>
                <c:pt idx="50">
                  <c:v>3.0291730000000001</c:v>
                </c:pt>
                <c:pt idx="51">
                  <c:v>3.0793910000000002</c:v>
                </c:pt>
                <c:pt idx="52">
                  <c:v>3.1297210000000146</c:v>
                </c:pt>
                <c:pt idx="53">
                  <c:v>3.180158</c:v>
                </c:pt>
                <c:pt idx="54">
                  <c:v>3.2306940000000002</c:v>
                </c:pt>
                <c:pt idx="55">
                  <c:v>3.2813250000000012</c:v>
                </c:pt>
                <c:pt idx="56">
                  <c:v>3.3320439999999723</c:v>
                </c:pt>
                <c:pt idx="57">
                  <c:v>3.3828469999999768</c:v>
                </c:pt>
                <c:pt idx="58">
                  <c:v>3.4337279999999999</c:v>
                </c:pt>
                <c:pt idx="59">
                  <c:v>3.4846840000000001</c:v>
                </c:pt>
                <c:pt idx="60">
                  <c:v>3.535711</c:v>
                </c:pt>
                <c:pt idx="61">
                  <c:v>3.586802999999986</c:v>
                </c:pt>
                <c:pt idx="62">
                  <c:v>3.6379589999999977</c:v>
                </c:pt>
                <c:pt idx="63">
                  <c:v>3.6891740000000142</c:v>
                </c:pt>
                <c:pt idx="64">
                  <c:v>3.7404449999999998</c:v>
                </c:pt>
                <c:pt idx="65">
                  <c:v>3.7917700000000001</c:v>
                </c:pt>
                <c:pt idx="66">
                  <c:v>3.8431440000000001</c:v>
                </c:pt>
                <c:pt idx="67">
                  <c:v>3.8945669999999977</c:v>
                </c:pt>
                <c:pt idx="68">
                  <c:v>3.9460349999999997</c:v>
                </c:pt>
                <c:pt idx="69">
                  <c:v>3.9975459999999967</c:v>
                </c:pt>
                <c:pt idx="70">
                  <c:v>4.0490979999999999</c:v>
                </c:pt>
                <c:pt idx="71">
                  <c:v>4.100689</c:v>
                </c:pt>
                <c:pt idx="72">
                  <c:v>4.1523159999999635</c:v>
                </c:pt>
                <c:pt idx="73">
                  <c:v>4.2039790000000004</c:v>
                </c:pt>
                <c:pt idx="74">
                  <c:v>4.2556750000000001</c:v>
                </c:pt>
                <c:pt idx="75">
                  <c:v>4.3074019999999855</c:v>
                </c:pt>
                <c:pt idx="76">
                  <c:v>4.3591600000000001</c:v>
                </c:pt>
                <c:pt idx="77">
                  <c:v>4.4109470000000002</c:v>
                </c:pt>
                <c:pt idx="78">
                  <c:v>4.4627610000000004</c:v>
                </c:pt>
                <c:pt idx="79">
                  <c:v>4.5146009999999945</c:v>
                </c:pt>
                <c:pt idx="80">
                  <c:v>4.5664660000000001</c:v>
                </c:pt>
                <c:pt idx="81">
                  <c:v>4.6183549999999745</c:v>
                </c:pt>
                <c:pt idx="82">
                  <c:v>4.6702659999999998</c:v>
                </c:pt>
                <c:pt idx="83">
                  <c:v>4.7221989999999945</c:v>
                </c:pt>
                <c:pt idx="84">
                  <c:v>4.7741530000000001</c:v>
                </c:pt>
                <c:pt idx="85">
                  <c:v>4.8261269999999845</c:v>
                </c:pt>
                <c:pt idx="86">
                  <c:v>4.8781189999999945</c:v>
                </c:pt>
                <c:pt idx="87">
                  <c:v>4.9301300000000001</c:v>
                </c:pt>
                <c:pt idx="88">
                  <c:v>4.9821580000000001</c:v>
                </c:pt>
                <c:pt idx="89">
                  <c:v>5.0342029999999998</c:v>
                </c:pt>
                <c:pt idx="90">
                  <c:v>5.0862630000000459</c:v>
                </c:pt>
                <c:pt idx="91">
                  <c:v>5.1383390000000002</c:v>
                </c:pt>
                <c:pt idx="92">
                  <c:v>5.190429</c:v>
                </c:pt>
                <c:pt idx="93">
                  <c:v>5.2425329999999946</c:v>
                </c:pt>
                <c:pt idx="94">
                  <c:v>5.2946499999999999</c:v>
                </c:pt>
                <c:pt idx="95">
                  <c:v>5.346781</c:v>
                </c:pt>
                <c:pt idx="96">
                  <c:v>5.3989239999999965</c:v>
                </c:pt>
                <c:pt idx="97">
                  <c:v>5.4510779999999999</c:v>
                </c:pt>
                <c:pt idx="98">
                  <c:v>5.5032440000000014</c:v>
                </c:pt>
                <c:pt idx="99">
                  <c:v>5.5554209999999955</c:v>
                </c:pt>
                <c:pt idx="100">
                  <c:v>5.6076079999999955</c:v>
                </c:pt>
                <c:pt idx="101">
                  <c:v>5.6598049999999755</c:v>
                </c:pt>
                <c:pt idx="102">
                  <c:v>5.7120129999999945</c:v>
                </c:pt>
                <c:pt idx="103">
                  <c:v>5.7642290000000003</c:v>
                </c:pt>
                <c:pt idx="104">
                  <c:v>5.8164539999999985</c:v>
                </c:pt>
              </c:numCache>
            </c:numRef>
          </c:yVal>
          <c:smooth val="1"/>
        </c:ser>
        <c:ser>
          <c:idx val="4"/>
          <c:order val="4"/>
          <c:spPr>
            <a:ln>
              <a:solidFill>
                <a:sysClr val="windowText" lastClr="000000"/>
              </a:solidFill>
            </a:ln>
          </c:spPr>
          <c:marker>
            <c:symbol val="none"/>
          </c:marker>
          <c:xVal>
            <c:numRef>
              <c:f>Лист3!$A$7:$A$111</c:f>
              <c:numCache>
                <c:formatCode>General</c:formatCode>
                <c:ptCount val="105"/>
                <c:pt idx="0">
                  <c:v>0.1</c:v>
                </c:pt>
                <c:pt idx="1">
                  <c:v>0.13500000000000001</c:v>
                </c:pt>
                <c:pt idx="2">
                  <c:v>0.17</c:v>
                </c:pt>
                <c:pt idx="3">
                  <c:v>0.20500000000000004</c:v>
                </c:pt>
                <c:pt idx="4">
                  <c:v>0.24000000000000021</c:v>
                </c:pt>
                <c:pt idx="5">
                  <c:v>0.27500000000000002</c:v>
                </c:pt>
                <c:pt idx="6">
                  <c:v>0.31000000000000166</c:v>
                </c:pt>
                <c:pt idx="7">
                  <c:v>0.34500000000000008</c:v>
                </c:pt>
                <c:pt idx="8">
                  <c:v>0.38000000000000189</c:v>
                </c:pt>
                <c:pt idx="9">
                  <c:v>0.41500000000000031</c:v>
                </c:pt>
                <c:pt idx="10">
                  <c:v>0.45</c:v>
                </c:pt>
                <c:pt idx="11">
                  <c:v>0.48500000000000032</c:v>
                </c:pt>
                <c:pt idx="12">
                  <c:v>0.52</c:v>
                </c:pt>
                <c:pt idx="13">
                  <c:v>0.55500000000000005</c:v>
                </c:pt>
                <c:pt idx="14">
                  <c:v>0.59</c:v>
                </c:pt>
                <c:pt idx="15">
                  <c:v>0.62500000000000344</c:v>
                </c:pt>
                <c:pt idx="16">
                  <c:v>0.66000000000000425</c:v>
                </c:pt>
                <c:pt idx="17">
                  <c:v>0.69499999999999995</c:v>
                </c:pt>
                <c:pt idx="18">
                  <c:v>0.73000000000000065</c:v>
                </c:pt>
                <c:pt idx="19">
                  <c:v>0.76500000000000379</c:v>
                </c:pt>
                <c:pt idx="20">
                  <c:v>0.8</c:v>
                </c:pt>
                <c:pt idx="21">
                  <c:v>0.83500000000000063</c:v>
                </c:pt>
                <c:pt idx="22">
                  <c:v>0.87000000000000333</c:v>
                </c:pt>
                <c:pt idx="23">
                  <c:v>0.90500000000000003</c:v>
                </c:pt>
                <c:pt idx="24">
                  <c:v>0.94000000000000061</c:v>
                </c:pt>
                <c:pt idx="25">
                  <c:v>0.97500000000000064</c:v>
                </c:pt>
                <c:pt idx="26">
                  <c:v>1.01</c:v>
                </c:pt>
                <c:pt idx="27">
                  <c:v>1.0449999999999933</c:v>
                </c:pt>
                <c:pt idx="28">
                  <c:v>1.08</c:v>
                </c:pt>
                <c:pt idx="29">
                  <c:v>1.115</c:v>
                </c:pt>
                <c:pt idx="30">
                  <c:v>1.1499999999999926</c:v>
                </c:pt>
                <c:pt idx="31">
                  <c:v>1.1850000000000001</c:v>
                </c:pt>
                <c:pt idx="32">
                  <c:v>1.22</c:v>
                </c:pt>
                <c:pt idx="33">
                  <c:v>1.2549999999999926</c:v>
                </c:pt>
                <c:pt idx="34">
                  <c:v>1.29</c:v>
                </c:pt>
                <c:pt idx="35">
                  <c:v>1.325</c:v>
                </c:pt>
                <c:pt idx="36">
                  <c:v>1.36</c:v>
                </c:pt>
                <c:pt idx="37">
                  <c:v>1.395</c:v>
                </c:pt>
                <c:pt idx="38">
                  <c:v>1.43</c:v>
                </c:pt>
                <c:pt idx="39">
                  <c:v>1.4649999999999916</c:v>
                </c:pt>
                <c:pt idx="40">
                  <c:v>1.5</c:v>
                </c:pt>
                <c:pt idx="41">
                  <c:v>1.5349999999999926</c:v>
                </c:pt>
                <c:pt idx="42">
                  <c:v>1.57</c:v>
                </c:pt>
                <c:pt idx="43">
                  <c:v>1.605</c:v>
                </c:pt>
                <c:pt idx="44">
                  <c:v>1.6400000000000001</c:v>
                </c:pt>
                <c:pt idx="45">
                  <c:v>1.675</c:v>
                </c:pt>
                <c:pt idx="46">
                  <c:v>1.71</c:v>
                </c:pt>
                <c:pt idx="47">
                  <c:v>1.7449999999999928</c:v>
                </c:pt>
                <c:pt idx="48">
                  <c:v>1.78</c:v>
                </c:pt>
                <c:pt idx="49">
                  <c:v>1.8149999999999933</c:v>
                </c:pt>
                <c:pt idx="50">
                  <c:v>1.85</c:v>
                </c:pt>
                <c:pt idx="51">
                  <c:v>1.885</c:v>
                </c:pt>
                <c:pt idx="52">
                  <c:v>1.9200000000000021</c:v>
                </c:pt>
                <c:pt idx="53">
                  <c:v>1.9550000000000001</c:v>
                </c:pt>
                <c:pt idx="54">
                  <c:v>1.9900000000000073</c:v>
                </c:pt>
                <c:pt idx="55">
                  <c:v>2.0249999999999999</c:v>
                </c:pt>
                <c:pt idx="56">
                  <c:v>2.06</c:v>
                </c:pt>
                <c:pt idx="57">
                  <c:v>2.0949999999999998</c:v>
                </c:pt>
                <c:pt idx="58">
                  <c:v>2.13</c:v>
                </c:pt>
                <c:pt idx="59">
                  <c:v>2.165</c:v>
                </c:pt>
                <c:pt idx="60">
                  <c:v>2.2000000000000002</c:v>
                </c:pt>
                <c:pt idx="61">
                  <c:v>2.2349999999999999</c:v>
                </c:pt>
                <c:pt idx="62">
                  <c:v>2.27</c:v>
                </c:pt>
                <c:pt idx="63">
                  <c:v>2.3049999999999997</c:v>
                </c:pt>
                <c:pt idx="64">
                  <c:v>2.34</c:v>
                </c:pt>
                <c:pt idx="65">
                  <c:v>2.3749999999999987</c:v>
                </c:pt>
                <c:pt idx="66">
                  <c:v>2.4099999999999997</c:v>
                </c:pt>
                <c:pt idx="67">
                  <c:v>2.4449999999999998</c:v>
                </c:pt>
                <c:pt idx="68">
                  <c:v>2.48</c:v>
                </c:pt>
                <c:pt idx="69">
                  <c:v>2.5149999999999997</c:v>
                </c:pt>
                <c:pt idx="70">
                  <c:v>2.5499999999999998</c:v>
                </c:pt>
                <c:pt idx="71">
                  <c:v>2.585</c:v>
                </c:pt>
                <c:pt idx="72">
                  <c:v>2.62</c:v>
                </c:pt>
                <c:pt idx="73">
                  <c:v>2.6549999999999998</c:v>
                </c:pt>
                <c:pt idx="74">
                  <c:v>2.69</c:v>
                </c:pt>
                <c:pt idx="75">
                  <c:v>2.7250000000000001</c:v>
                </c:pt>
                <c:pt idx="76">
                  <c:v>2.7600000000000002</c:v>
                </c:pt>
                <c:pt idx="77">
                  <c:v>2.7949999999999999</c:v>
                </c:pt>
                <c:pt idx="78">
                  <c:v>2.8299999999999987</c:v>
                </c:pt>
                <c:pt idx="79">
                  <c:v>2.8649999999999998</c:v>
                </c:pt>
                <c:pt idx="80">
                  <c:v>2.9</c:v>
                </c:pt>
                <c:pt idx="81">
                  <c:v>2.9349999999999987</c:v>
                </c:pt>
                <c:pt idx="82">
                  <c:v>2.9699999999999998</c:v>
                </c:pt>
                <c:pt idx="83">
                  <c:v>3.0049999999999999</c:v>
                </c:pt>
                <c:pt idx="84">
                  <c:v>3.04</c:v>
                </c:pt>
                <c:pt idx="85">
                  <c:v>3.0749999999999997</c:v>
                </c:pt>
                <c:pt idx="86">
                  <c:v>3.11</c:v>
                </c:pt>
                <c:pt idx="87">
                  <c:v>3.145</c:v>
                </c:pt>
                <c:pt idx="88">
                  <c:v>3.18</c:v>
                </c:pt>
                <c:pt idx="89">
                  <c:v>3.2149999999999999</c:v>
                </c:pt>
                <c:pt idx="90">
                  <c:v>3.25</c:v>
                </c:pt>
                <c:pt idx="91">
                  <c:v>3.2850000000000001</c:v>
                </c:pt>
                <c:pt idx="92">
                  <c:v>3.32</c:v>
                </c:pt>
                <c:pt idx="93">
                  <c:v>3.3549999999999978</c:v>
                </c:pt>
                <c:pt idx="94">
                  <c:v>3.3899999999999997</c:v>
                </c:pt>
                <c:pt idx="95">
                  <c:v>3.4249999999999998</c:v>
                </c:pt>
                <c:pt idx="96">
                  <c:v>3.46</c:v>
                </c:pt>
                <c:pt idx="97">
                  <c:v>3.4949999999999997</c:v>
                </c:pt>
                <c:pt idx="98">
                  <c:v>3.53</c:v>
                </c:pt>
                <c:pt idx="99">
                  <c:v>3.5649999999999999</c:v>
                </c:pt>
                <c:pt idx="100">
                  <c:v>3.6</c:v>
                </c:pt>
                <c:pt idx="101">
                  <c:v>3.6349999999999998</c:v>
                </c:pt>
                <c:pt idx="102">
                  <c:v>3.67</c:v>
                </c:pt>
                <c:pt idx="103">
                  <c:v>3.7050000000000001</c:v>
                </c:pt>
                <c:pt idx="104">
                  <c:v>3.74</c:v>
                </c:pt>
              </c:numCache>
            </c:numRef>
          </c:xVal>
          <c:yVal>
            <c:numRef>
              <c:f>Лист3!$F$7:$F$111</c:f>
              <c:numCache>
                <c:formatCode>General</c:formatCode>
                <c:ptCount val="105"/>
                <c:pt idx="0">
                  <c:v>1.4561359999999999</c:v>
                </c:pt>
                <c:pt idx="1">
                  <c:v>1.4855649999999903</c:v>
                </c:pt>
                <c:pt idx="2">
                  <c:v>1.5157379999999998</c:v>
                </c:pt>
                <c:pt idx="3">
                  <c:v>1.5466519999999999</c:v>
                </c:pt>
                <c:pt idx="4">
                  <c:v>1.5783020000000001</c:v>
                </c:pt>
                <c:pt idx="5">
                  <c:v>1.6106799999999999</c:v>
                </c:pt>
                <c:pt idx="6">
                  <c:v>1.643777</c:v>
                </c:pt>
                <c:pt idx="7">
                  <c:v>1.6775819999999999</c:v>
                </c:pt>
                <c:pt idx="8">
                  <c:v>1.7120850000000001</c:v>
                </c:pt>
                <c:pt idx="9">
                  <c:v>1.7472709999999998</c:v>
                </c:pt>
                <c:pt idx="10">
                  <c:v>1.7831249999999916</c:v>
                </c:pt>
                <c:pt idx="11">
                  <c:v>1.8196319999999926</c:v>
                </c:pt>
                <c:pt idx="12">
                  <c:v>1.8567750000000001</c:v>
                </c:pt>
                <c:pt idx="13">
                  <c:v>1.894536</c:v>
                </c:pt>
                <c:pt idx="14">
                  <c:v>1.9328970000000001</c:v>
                </c:pt>
                <c:pt idx="15">
                  <c:v>1.9718389999999999</c:v>
                </c:pt>
                <c:pt idx="16">
                  <c:v>2.0113429999999819</c:v>
                </c:pt>
                <c:pt idx="17">
                  <c:v>2.0513889999999977</c:v>
                </c:pt>
                <c:pt idx="18">
                  <c:v>2.0919589999999819</c:v>
                </c:pt>
                <c:pt idx="19">
                  <c:v>2.1330309999999999</c:v>
                </c:pt>
                <c:pt idx="20">
                  <c:v>2.1745869999999998</c:v>
                </c:pt>
                <c:pt idx="21">
                  <c:v>2.2166079999999977</c:v>
                </c:pt>
                <c:pt idx="22">
                  <c:v>2.259074</c:v>
                </c:pt>
                <c:pt idx="23">
                  <c:v>2.3019669999999977</c:v>
                </c:pt>
                <c:pt idx="24">
                  <c:v>2.3452679999999977</c:v>
                </c:pt>
                <c:pt idx="25">
                  <c:v>2.38896</c:v>
                </c:pt>
                <c:pt idx="26">
                  <c:v>2.4330249999999998</c:v>
                </c:pt>
                <c:pt idx="27">
                  <c:v>2.477446999999986</c:v>
                </c:pt>
                <c:pt idx="28">
                  <c:v>2.5222099999999967</c:v>
                </c:pt>
                <c:pt idx="29">
                  <c:v>2.5672969999999999</c:v>
                </c:pt>
                <c:pt idx="30">
                  <c:v>2.6126939999999967</c:v>
                </c:pt>
                <c:pt idx="31">
                  <c:v>2.6583860000000001</c:v>
                </c:pt>
                <c:pt idx="32">
                  <c:v>2.7043599999999999</c:v>
                </c:pt>
                <c:pt idx="33">
                  <c:v>2.7506019999999998</c:v>
                </c:pt>
                <c:pt idx="34">
                  <c:v>2.7970999999999999</c:v>
                </c:pt>
                <c:pt idx="35">
                  <c:v>2.8438409999999967</c:v>
                </c:pt>
                <c:pt idx="36">
                  <c:v>2.8908139999999967</c:v>
                </c:pt>
                <c:pt idx="37">
                  <c:v>2.9380079999999977</c:v>
                </c:pt>
                <c:pt idx="38">
                  <c:v>2.9854119999999997</c:v>
                </c:pt>
                <c:pt idx="39">
                  <c:v>3.0330170000000001</c:v>
                </c:pt>
                <c:pt idx="40">
                  <c:v>3.0808119999999999</c:v>
                </c:pt>
                <c:pt idx="41">
                  <c:v>3.1287900000000146</c:v>
                </c:pt>
                <c:pt idx="42">
                  <c:v>3.1769409999999967</c:v>
                </c:pt>
                <c:pt idx="43">
                  <c:v>3.225257</c:v>
                </c:pt>
                <c:pt idx="44">
                  <c:v>3.2737300000000169</c:v>
                </c:pt>
                <c:pt idx="45">
                  <c:v>3.3223539999999967</c:v>
                </c:pt>
                <c:pt idx="46">
                  <c:v>3.3711199999999977</c:v>
                </c:pt>
                <c:pt idx="47">
                  <c:v>3.4200240000000002</c:v>
                </c:pt>
                <c:pt idx="48">
                  <c:v>3.4690569999999967</c:v>
                </c:pt>
                <c:pt idx="49">
                  <c:v>3.5182149999999988</c:v>
                </c:pt>
                <c:pt idx="50">
                  <c:v>3.5674920000000001</c:v>
                </c:pt>
                <c:pt idx="51">
                  <c:v>3.6168819999999977</c:v>
                </c:pt>
                <c:pt idx="52">
                  <c:v>3.6663809999999999</c:v>
                </c:pt>
                <c:pt idx="53">
                  <c:v>3.7159819999999999</c:v>
                </c:pt>
                <c:pt idx="54">
                  <c:v>3.7656830000000001</c:v>
                </c:pt>
                <c:pt idx="55">
                  <c:v>3.8154789999999732</c:v>
                </c:pt>
                <c:pt idx="56">
                  <c:v>3.865364</c:v>
                </c:pt>
                <c:pt idx="57">
                  <c:v>3.9153370000000001</c:v>
                </c:pt>
                <c:pt idx="58">
                  <c:v>3.965392</c:v>
                </c:pt>
                <c:pt idx="59">
                  <c:v>4.0155259999999755</c:v>
                </c:pt>
                <c:pt idx="60">
                  <c:v>4.0657359999999745</c:v>
                </c:pt>
                <c:pt idx="61">
                  <c:v>4.1160199999999945</c:v>
                </c:pt>
                <c:pt idx="62">
                  <c:v>4.166372</c:v>
                </c:pt>
                <c:pt idx="63">
                  <c:v>4.2167919999999999</c:v>
                </c:pt>
                <c:pt idx="64">
                  <c:v>4.2672759999999945</c:v>
                </c:pt>
                <c:pt idx="65">
                  <c:v>4.3178209999999755</c:v>
                </c:pt>
                <c:pt idx="66">
                  <c:v>4.3684259999999755</c:v>
                </c:pt>
                <c:pt idx="67">
                  <c:v>4.4190870000000002</c:v>
                </c:pt>
                <c:pt idx="68">
                  <c:v>4.4698019999999996</c:v>
                </c:pt>
                <c:pt idx="69">
                  <c:v>4.5205699999999975</c:v>
                </c:pt>
                <c:pt idx="70">
                  <c:v>4.5713879999999998</c:v>
                </c:pt>
                <c:pt idx="71">
                  <c:v>4.6222539999999945</c:v>
                </c:pt>
                <c:pt idx="72">
                  <c:v>4.6731670000000003</c:v>
                </c:pt>
                <c:pt idx="73">
                  <c:v>4.7241249999999635</c:v>
                </c:pt>
                <c:pt idx="74">
                  <c:v>4.7751250000000001</c:v>
                </c:pt>
                <c:pt idx="75">
                  <c:v>4.8261669999999945</c:v>
                </c:pt>
                <c:pt idx="76">
                  <c:v>4.8772489999999999</c:v>
                </c:pt>
                <c:pt idx="77">
                  <c:v>4.9283700000000001</c:v>
                </c:pt>
                <c:pt idx="78">
                  <c:v>4.9795270000000134</c:v>
                </c:pt>
                <c:pt idx="79">
                  <c:v>5.0307199999999996</c:v>
                </c:pt>
                <c:pt idx="80">
                  <c:v>5.0819470000000004</c:v>
                </c:pt>
                <c:pt idx="81">
                  <c:v>5.1332079999999998</c:v>
                </c:pt>
                <c:pt idx="82">
                  <c:v>5.1845009999999663</c:v>
                </c:pt>
                <c:pt idx="83">
                  <c:v>5.235824</c:v>
                </c:pt>
                <c:pt idx="84">
                  <c:v>5.2871769999999945</c:v>
                </c:pt>
                <c:pt idx="85">
                  <c:v>5.3385590000000001</c:v>
                </c:pt>
                <c:pt idx="86">
                  <c:v>5.3899689999999998</c:v>
                </c:pt>
                <c:pt idx="87">
                  <c:v>5.4414059999999997</c:v>
                </c:pt>
                <c:pt idx="88">
                  <c:v>5.4928689999999998</c:v>
                </c:pt>
                <c:pt idx="89">
                  <c:v>5.5443569999999855</c:v>
                </c:pt>
                <c:pt idx="90">
                  <c:v>5.5958690000000004</c:v>
                </c:pt>
                <c:pt idx="91">
                  <c:v>5.6474049999999663</c:v>
                </c:pt>
                <c:pt idx="92">
                  <c:v>5.698963</c:v>
                </c:pt>
                <c:pt idx="93">
                  <c:v>5.7505430000000004</c:v>
                </c:pt>
                <c:pt idx="94">
                  <c:v>5.8021449999999755</c:v>
                </c:pt>
                <c:pt idx="95">
                  <c:v>5.8537670000000004</c:v>
                </c:pt>
                <c:pt idx="96">
                  <c:v>5.9054099999999998</c:v>
                </c:pt>
                <c:pt idx="97">
                  <c:v>5.957071</c:v>
                </c:pt>
                <c:pt idx="98">
                  <c:v>6.0087510000000002</c:v>
                </c:pt>
                <c:pt idx="99">
                  <c:v>6.0604499999999986</c:v>
                </c:pt>
                <c:pt idx="100">
                  <c:v>6.1121659999999745</c:v>
                </c:pt>
                <c:pt idx="101">
                  <c:v>6.1638989999999945</c:v>
                </c:pt>
                <c:pt idx="102">
                  <c:v>6.2156490000000124</c:v>
                </c:pt>
                <c:pt idx="103">
                  <c:v>6.2674149999999598</c:v>
                </c:pt>
                <c:pt idx="104">
                  <c:v>6.3191959999999945</c:v>
                </c:pt>
              </c:numCache>
            </c:numRef>
          </c:yVal>
          <c:smooth val="1"/>
        </c:ser>
        <c:dLbls>
          <c:showLegendKey val="0"/>
          <c:showVal val="0"/>
          <c:showCatName val="0"/>
          <c:showSerName val="0"/>
          <c:showPercent val="0"/>
          <c:showBubbleSize val="0"/>
        </c:dLbls>
        <c:axId val="521274496"/>
        <c:axId val="521276176"/>
      </c:scatterChart>
      <c:valAx>
        <c:axId val="521274496"/>
        <c:scaling>
          <c:orientation val="minMax"/>
          <c:max val="3.7"/>
          <c:min val="0"/>
        </c:scaling>
        <c:delete val="0"/>
        <c:axPos val="b"/>
        <c:numFmt formatCode="General" sourceLinked="1"/>
        <c:majorTickMark val="out"/>
        <c:minorTickMark val="none"/>
        <c:tickLblPos val="nextTo"/>
        <c:spPr>
          <a:ln w="25400">
            <a:solidFill>
              <a:schemeClr val="tx1"/>
            </a:solidFill>
          </a:ln>
        </c:spPr>
        <c:crossAx val="521276176"/>
        <c:crosses val="autoZero"/>
        <c:crossBetween val="midCat"/>
        <c:majorUnit val="1"/>
        <c:minorUnit val="0.2"/>
      </c:valAx>
      <c:valAx>
        <c:axId val="521276176"/>
        <c:scaling>
          <c:orientation val="minMax"/>
          <c:max val="6.4"/>
          <c:min val="0"/>
        </c:scaling>
        <c:delete val="0"/>
        <c:axPos val="l"/>
        <c:numFmt formatCode="General" sourceLinked="1"/>
        <c:majorTickMark val="out"/>
        <c:minorTickMark val="none"/>
        <c:tickLblPos val="nextTo"/>
        <c:spPr>
          <a:ln w="25400">
            <a:solidFill>
              <a:sysClr val="windowText" lastClr="000000"/>
            </a:solidFill>
          </a:ln>
        </c:spPr>
        <c:crossAx val="521274496"/>
        <c:crosses val="autoZero"/>
        <c:crossBetween val="midCat"/>
        <c:majorUnit val="2"/>
      </c:valAx>
    </c:plotArea>
    <c:plotVisOnly val="1"/>
    <c:dispBlanksAs val="gap"/>
    <c:showDLblsOverMax val="0"/>
  </c:chart>
  <c:spPr>
    <a:ln>
      <a:noFill/>
    </a:ln>
  </c:spPr>
  <c:txPr>
    <a:bodyPr/>
    <a:lstStyle/>
    <a:p>
      <a:pPr>
        <a:defRPr sz="14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Лист5!$M$8:$M$217</c:f>
              <c:numCache>
                <c:formatCode>General</c:formatCode>
                <c:ptCount val="210"/>
                <c:pt idx="0">
                  <c:v>5.9106534266234528E-3</c:v>
                </c:pt>
                <c:pt idx="1">
                  <c:v>5.9449996534866514E-3</c:v>
                </c:pt>
                <c:pt idx="2">
                  <c:v>5.9800539935239809E-3</c:v>
                </c:pt>
                <c:pt idx="3">
                  <c:v>6.0154097282441839E-3</c:v>
                </c:pt>
                <c:pt idx="4">
                  <c:v>6.0514812850310717E-3</c:v>
                </c:pt>
                <c:pt idx="5">
                  <c:v>6.0878597599819013E-3</c:v>
                </c:pt>
                <c:pt idx="6">
                  <c:v>6.1249619273967765E-3</c:v>
                </c:pt>
                <c:pt idx="7">
                  <c:v>6.1625848027747456E-3</c:v>
                </c:pt>
                <c:pt idx="8">
                  <c:v>6.2007318425582394E-3</c:v>
                </c:pt>
                <c:pt idx="9">
                  <c:v>6.2396158916453465E-3</c:v>
                </c:pt>
                <c:pt idx="10">
                  <c:v>6.2790323374077124E-3</c:v>
                </c:pt>
                <c:pt idx="11">
                  <c:v>6.3189847547918364E-3</c:v>
                </c:pt>
                <c:pt idx="12">
                  <c:v>6.3596879607293504E-3</c:v>
                </c:pt>
                <c:pt idx="13">
                  <c:v>6.401147492702766E-3</c:v>
                </c:pt>
                <c:pt idx="14">
                  <c:v>6.4431564776186523E-3</c:v>
                </c:pt>
                <c:pt idx="15">
                  <c:v>6.4859317936965637E-3</c:v>
                </c:pt>
                <c:pt idx="16">
                  <c:v>6.5292653889073944E-3</c:v>
                </c:pt>
                <c:pt idx="17">
                  <c:v>6.5735900070009404E-3</c:v>
                </c:pt>
                <c:pt idx="18">
                  <c:v>6.6184832705701553E-3</c:v>
                </c:pt>
                <c:pt idx="19">
                  <c:v>6.6643807454404907E-3</c:v>
                </c:pt>
                <c:pt idx="20">
                  <c:v>6.7108575019103524E-3</c:v>
                </c:pt>
                <c:pt idx="21">
                  <c:v>6.7583519990025102E-3</c:v>
                </c:pt>
                <c:pt idx="22">
                  <c:v>6.8066546153645541E-3</c:v>
                </c:pt>
                <c:pt idx="23">
                  <c:v>6.8557716274579156E-3</c:v>
                </c:pt>
                <c:pt idx="24">
                  <c:v>6.9057093862341587E-3</c:v>
                </c:pt>
                <c:pt idx="25">
                  <c:v>6.9569145870106092E-3</c:v>
                </c:pt>
                <c:pt idx="26">
                  <c:v>7.0089564696593724E-3</c:v>
                </c:pt>
                <c:pt idx="27">
                  <c:v>7.0618416591231902E-3</c:v>
                </c:pt>
                <c:pt idx="28">
                  <c:v>7.1160217253761959E-3</c:v>
                </c:pt>
                <c:pt idx="29">
                  <c:v>7.1710617082469934E-3</c:v>
                </c:pt>
                <c:pt idx="30">
                  <c:v>7.2274165596019155E-3</c:v>
                </c:pt>
                <c:pt idx="31">
                  <c:v>7.284648423828765E-3</c:v>
                </c:pt>
                <c:pt idx="32">
                  <c:v>7.3434414011286338E-3</c:v>
                </c:pt>
                <c:pt idx="33">
                  <c:v>7.4031306435037806E-3</c:v>
                </c:pt>
                <c:pt idx="34">
                  <c:v>7.4644055585302389E-3</c:v>
                </c:pt>
                <c:pt idx="35">
                  <c:v>7.5268248222163363E-3</c:v>
                </c:pt>
                <c:pt idx="36">
                  <c:v>7.5906277083704135E-3</c:v>
                </c:pt>
                <c:pt idx="37">
                  <c:v>7.655827180297144E-3</c:v>
                </c:pt>
                <c:pt idx="38">
                  <c:v>7.7226673461944124E-3</c:v>
                </c:pt>
                <c:pt idx="39">
                  <c:v>7.7911643715440453E-3</c:v>
                </c:pt>
                <c:pt idx="40">
                  <c:v>7.861101894077599E-3</c:v>
                </c:pt>
                <c:pt idx="41">
                  <c:v>7.9327275648072813E-3</c:v>
                </c:pt>
                <c:pt idx="42">
                  <c:v>8.0060583862541692E-3</c:v>
                </c:pt>
                <c:pt idx="43">
                  <c:v>8.0813474322891446E-3</c:v>
                </c:pt>
                <c:pt idx="44">
                  <c:v>8.1583785501248129E-3</c:v>
                </c:pt>
                <c:pt idx="45">
                  <c:v>8.2376453551127049E-3</c:v>
                </c:pt>
                <c:pt idx="46">
                  <c:v>8.318933518507144E-3</c:v>
                </c:pt>
                <c:pt idx="47">
                  <c:v>8.4022648848248067E-3</c:v>
                </c:pt>
                <c:pt idx="48">
                  <c:v>8.4879027984546777E-3</c:v>
                </c:pt>
                <c:pt idx="49">
                  <c:v>8.5761155158816851E-3</c:v>
                </c:pt>
              </c:numCache>
            </c:numRef>
          </c:yVal>
          <c:smooth val="1"/>
        </c:ser>
        <c:ser>
          <c:idx val="1"/>
          <c:order val="1"/>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Лист5!$N$8:$N$217</c:f>
              <c:numCache>
                <c:formatCode>General</c:formatCode>
                <c:ptCount val="210"/>
                <c:pt idx="50">
                  <c:v>0.5</c:v>
                </c:pt>
                <c:pt idx="51">
                  <c:v>0.55062535315394956</c:v>
                </c:pt>
                <c:pt idx="52">
                  <c:v>0.58249871626911964</c:v>
                </c:pt>
                <c:pt idx="53">
                  <c:v>0.60704075254147583</c:v>
                </c:pt>
                <c:pt idx="54">
                  <c:v>0.62730625743520463</c:v>
                </c:pt>
                <c:pt idx="55">
                  <c:v>0.64467006819130734</c:v>
                </c:pt>
                <c:pt idx="56">
                  <c:v>0.65989730300309712</c:v>
                </c:pt>
                <c:pt idx="57">
                  <c:v>0.67346675571742087</c:v>
                </c:pt>
                <c:pt idx="58">
                  <c:v>0.68570282733029364</c:v>
                </c:pt>
                <c:pt idx="59">
                  <c:v>0.69683847430219603</c:v>
                </c:pt>
                <c:pt idx="60">
                  <c:v>0.70704673717961963</c:v>
                </c:pt>
                <c:pt idx="61">
                  <c:v>0.71646148285342914</c:v>
                </c:pt>
                <c:pt idx="62">
                  <c:v>0.72518819011519364</c:v>
                </c:pt>
                <c:pt idx="63">
                  <c:v>0.73331211411216657</c:v>
                </c:pt>
                <c:pt idx="64">
                  <c:v>0.74090297507755354</c:v>
                </c:pt>
                <c:pt idx="65">
                  <c:v>0.74801904279319553</c:v>
                </c:pt>
                <c:pt idx="66">
                  <c:v>0.75470941649577705</c:v>
                </c:pt>
                <c:pt idx="67">
                  <c:v>0.76101563459293065</c:v>
                </c:pt>
                <c:pt idx="68">
                  <c:v>0.7669738711500933</c:v>
                </c:pt>
                <c:pt idx="69">
                  <c:v>0.77261495290986715</c:v>
                </c:pt>
                <c:pt idx="70">
                  <c:v>0.7779661651728782</c:v>
                </c:pt>
                <c:pt idx="71">
                  <c:v>0.78305145694834966</c:v>
                </c:pt>
                <c:pt idx="72">
                  <c:v>0.78789172438166988</c:v>
                </c:pt>
                <c:pt idx="73">
                  <c:v>0.7925057828505645</c:v>
                </c:pt>
                <c:pt idx="74">
                  <c:v>0.79691045600420662</c:v>
                </c:pt>
                <c:pt idx="75">
                  <c:v>0.80112052127006617</c:v>
                </c:pt>
                <c:pt idx="76">
                  <c:v>0.80514967925155123</c:v>
                </c:pt>
                <c:pt idx="77">
                  <c:v>0.80900996705576311</c:v>
                </c:pt>
                <c:pt idx="78">
                  <c:v>0.81271255719382862</c:v>
                </c:pt>
                <c:pt idx="79">
                  <c:v>0.81626732622914311</c:v>
                </c:pt>
                <c:pt idx="80">
                  <c:v>0.81968362081381363</c:v>
                </c:pt>
                <c:pt idx="81">
                  <c:v>0.82296963994559591</c:v>
                </c:pt>
                <c:pt idx="82">
                  <c:v>0.82613319968020327</c:v>
                </c:pt>
                <c:pt idx="83">
                  <c:v>0.82918130942004253</c:v>
                </c:pt>
                <c:pt idx="84">
                  <c:v>0.8321204200765141</c:v>
                </c:pt>
                <c:pt idx="85">
                  <c:v>0.83495652771608586</c:v>
                </c:pt>
                <c:pt idx="86">
                  <c:v>0.8376952618774377</c:v>
                </c:pt>
                <c:pt idx="87">
                  <c:v>0.84034167072359989</c:v>
                </c:pt>
                <c:pt idx="88">
                  <c:v>0.84290056388151913</c:v>
                </c:pt>
              </c:numCache>
            </c:numRef>
          </c:yVal>
          <c:smooth val="1"/>
        </c:ser>
        <c:ser>
          <c:idx val="2"/>
          <c:order val="2"/>
          <c:spPr>
            <a:ln>
              <a:solidFill>
                <a:sysClr val="windowText" lastClr="000000"/>
              </a:solidFill>
            </a:ln>
          </c:spPr>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Лист5!$O$8:$O$217</c:f>
              <c:numCache>
                <c:formatCode>General</c:formatCode>
                <c:ptCount val="210"/>
                <c:pt idx="50">
                  <c:v>0.38206141654733045</c:v>
                </c:pt>
                <c:pt idx="51">
                  <c:v>0.32998972553473555</c:v>
                </c:pt>
                <c:pt idx="52">
                  <c:v>0.29685323738952601</c:v>
                </c:pt>
                <c:pt idx="53">
                  <c:v>0.27121375310655477</c:v>
                </c:pt>
                <c:pt idx="54">
                  <c:v>0.25</c:v>
                </c:pt>
                <c:pt idx="55">
                  <c:v>0.23182271512238234</c:v>
                </c:pt>
                <c:pt idx="56">
                  <c:v>0.21590359210920698</c:v>
                </c:pt>
                <c:pt idx="57">
                  <c:v>0.20175218179146681</c:v>
                </c:pt>
                <c:pt idx="58">
                  <c:v>0.18903240665496482</c:v>
                </c:pt>
                <c:pt idx="59">
                  <c:v>0.1775026218093797</c:v>
                </c:pt>
                <c:pt idx="60">
                  <c:v>0.16698068540306049</c:v>
                </c:pt>
                <c:pt idx="61">
                  <c:v>0.15732448925867989</c:v>
                </c:pt>
                <c:pt idx="62">
                  <c:v>0.14842083818316212</c:v>
                </c:pt>
                <c:pt idx="63">
                  <c:v>0.1401780437751684</c:v>
                </c:pt>
                <c:pt idx="64">
                  <c:v>0.13251962628886738</c:v>
                </c:pt>
                <c:pt idx="65">
                  <c:v>0.12538202804014867</c:v>
                </c:pt>
                <c:pt idx="66">
                  <c:v>0.11871136703467</c:v>
                </c:pt>
                <c:pt idx="67">
                  <c:v>0.11245942523924538</c:v>
                </c:pt>
                <c:pt idx="68">
                  <c:v>0.10658704500532097</c:v>
                </c:pt>
                <c:pt idx="69">
                  <c:v>0.10105803911250048</c:v>
                </c:pt>
                <c:pt idx="70">
                  <c:v>9.5841193690023724E-2</c:v>
                </c:pt>
                <c:pt idx="71">
                  <c:v>9.0909090909091064E-2</c:v>
                </c:pt>
                <c:pt idx="72">
                  <c:v>8.6236358652383743E-2</c:v>
                </c:pt>
                <c:pt idx="73">
                  <c:v>8.1799744659921111E-2</c:v>
                </c:pt>
                <c:pt idx="74">
                  <c:v>7.757987118346929E-2</c:v>
                </c:pt>
                <c:pt idx="75">
                  <c:v>7.3557177149032912E-2</c:v>
                </c:pt>
                <c:pt idx="76">
                  <c:v>6.9713732092482134E-2</c:v>
                </c:pt>
                <c:pt idx="77">
                  <c:v>6.6033247591842523E-2</c:v>
                </c:pt>
                <c:pt idx="78">
                  <c:v>6.2500000000000028E-2</c:v>
                </c:pt>
                <c:pt idx="79">
                  <c:v>5.9097852418725991E-2</c:v>
                </c:pt>
                <c:pt idx="80">
                  <c:v>5.5810944223111718E-2</c:v>
                </c:pt>
                <c:pt idx="81">
                  <c:v>5.2622298011055196E-2</c:v>
                </c:pt>
                <c:pt idx="82">
                  <c:v>4.9513618162561113E-2</c:v>
                </c:pt>
                <c:pt idx="83">
                  <c:v>4.6463240580639546E-2</c:v>
                </c:pt>
                <c:pt idx="84">
                  <c:v>4.3442578387866096E-2</c:v>
                </c:pt>
                <c:pt idx="85">
                  <c:v>4.0411969554284763E-2</c:v>
                </c:pt>
                <c:pt idx="86">
                  <c:v>3.7304761877441285E-2</c:v>
                </c:pt>
                <c:pt idx="87">
                  <c:v>3.3986343542555295E-2</c:v>
                </c:pt>
                <c:pt idx="88">
                  <c:v>3.0035165994485656E-2</c:v>
                </c:pt>
              </c:numCache>
            </c:numRef>
          </c:yVal>
          <c:smooth val="1"/>
        </c:ser>
        <c:ser>
          <c:idx val="3"/>
          <c:order val="3"/>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Лист5!$P$8:$P$217</c:f>
              <c:numCache>
                <c:formatCode>General</c:formatCode>
                <c:ptCount val="210"/>
                <c:pt idx="50">
                  <c:v>8.6669330378773748E-3</c:v>
                </c:pt>
                <c:pt idx="51">
                  <c:v>8.7601414247813897E-3</c:v>
                </c:pt>
                <c:pt idx="52">
                  <c:v>8.8562599557463831E-3</c:v>
                </c:pt>
                <c:pt idx="53">
                  <c:v>8.9553242171380096E-3</c:v>
                </c:pt>
                <c:pt idx="54">
                  <c:v>9.0573705935787247E-3</c:v>
                </c:pt>
                <c:pt idx="55">
                  <c:v>9.1629355065511228E-3</c:v>
                </c:pt>
                <c:pt idx="56">
                  <c:v>9.2718139510047527E-3</c:v>
                </c:pt>
                <c:pt idx="57">
                  <c:v>9.3845535892537208E-3</c:v>
                </c:pt>
                <c:pt idx="58">
                  <c:v>9.5009530362457247E-3</c:v>
                </c:pt>
                <c:pt idx="59">
                  <c:v>9.6218272301137209E-3</c:v>
                </c:pt>
                <c:pt idx="60">
                  <c:v>9.7469833090233528E-3</c:v>
                </c:pt>
                <c:pt idx="61">
                  <c:v>9.8767404932429189E-3</c:v>
                </c:pt>
                <c:pt idx="62">
                  <c:v>1.0011685603714361E-2</c:v>
                </c:pt>
                <c:pt idx="63">
                  <c:v>1.015189732663802E-2</c:v>
                </c:pt>
                <c:pt idx="64">
                  <c:v>1.0298245916404098E-2</c:v>
                </c:pt>
                <c:pt idx="65">
                  <c:v>1.0450565229074183E-2</c:v>
                </c:pt>
                <c:pt idx="66">
                  <c:v>1.06100182822543E-2</c:v>
                </c:pt>
                <c:pt idx="67">
                  <c:v>1.0776457943382061E-2</c:v>
                </c:pt>
                <c:pt idx="68">
                  <c:v>1.0951085666534134E-2</c:v>
                </c:pt>
                <c:pt idx="69">
                  <c:v>1.1134593598264663E-2</c:v>
                </c:pt>
                <c:pt idx="70">
                  <c:v>1.1327421128628641E-2</c:v>
                </c:pt>
                <c:pt idx="71">
                  <c:v>1.1530852437281023E-2</c:v>
                </c:pt>
                <c:pt idx="72">
                  <c:v>1.1746214214856278E-2</c:v>
                </c:pt>
                <c:pt idx="73">
                  <c:v>1.1974035056043381E-2</c:v>
                </c:pt>
                <c:pt idx="74">
                  <c:v>1.2216567175030259E-2</c:v>
                </c:pt>
                <c:pt idx="75">
                  <c:v>1.2475573549500381E-2</c:v>
                </c:pt>
                <c:pt idx="76">
                  <c:v>1.2752887450996755E-2</c:v>
                </c:pt>
                <c:pt idx="77">
                  <c:v>1.3051295970995717E-2</c:v>
                </c:pt>
                <c:pt idx="78">
                  <c:v>1.3374298713399069E-2</c:v>
                </c:pt>
                <c:pt idx="79">
                  <c:v>1.3726154856284221E-2</c:v>
                </c:pt>
                <c:pt idx="80">
                  <c:v>1.4111938814083007E-2</c:v>
                </c:pt>
                <c:pt idx="81">
                  <c:v>1.4538832226642314E-2</c:v>
                </c:pt>
                <c:pt idx="82">
                  <c:v>1.5016599706414623E-2</c:v>
                </c:pt>
                <c:pt idx="83">
                  <c:v>1.5559080424640978E-2</c:v>
                </c:pt>
                <c:pt idx="84">
                  <c:v>1.6186511926938721E-2</c:v>
                </c:pt>
                <c:pt idx="85">
                  <c:v>1.6932779809591163E-2</c:v>
                </c:pt>
                <c:pt idx="86">
                  <c:v>1.7857142857142856E-2</c:v>
                </c:pt>
                <c:pt idx="87">
                  <c:v>1.9088998131092987E-2</c:v>
                </c:pt>
                <c:pt idx="88">
                  <c:v>2.1044093510993227E-2</c:v>
                </c:pt>
              </c:numCache>
            </c:numRef>
          </c:yVal>
          <c:smooth val="1"/>
        </c:ser>
        <c:ser>
          <c:idx val="4"/>
          <c:order val="4"/>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Лист5!$Q$8:$Q$217</c:f>
              <c:numCache>
                <c:formatCode>General</c:formatCode>
                <c:ptCount val="210"/>
                <c:pt idx="89">
                  <c:v>0.84537634275551654</c:v>
                </c:pt>
                <c:pt idx="90">
                  <c:v>0.84777317149081965</c:v>
                </c:pt>
                <c:pt idx="91">
                  <c:v>0.85009482083498233</c:v>
                </c:pt>
                <c:pt idx="92">
                  <c:v>0.85234495649575115</c:v>
                </c:pt>
                <c:pt idx="93">
                  <c:v>0.85452693622071663</c:v>
                </c:pt>
                <c:pt idx="94">
                  <c:v>0.85664383801035682</c:v>
                </c:pt>
                <c:pt idx="95">
                  <c:v>0.85869863833941207</c:v>
                </c:pt>
                <c:pt idx="96">
                  <c:v>0.86069413984864862</c:v>
                </c:pt>
                <c:pt idx="97">
                  <c:v>0.86263291121708763</c:v>
                </c:pt>
                <c:pt idx="98">
                  <c:v>0.86451737842969401</c:v>
                </c:pt>
                <c:pt idx="99">
                  <c:v>0.86634986868322283</c:v>
                </c:pt>
                <c:pt idx="100">
                  <c:v>0.86813258137736304</c:v>
                </c:pt>
                <c:pt idx="101">
                  <c:v>0.86986749883269143</c:v>
                </c:pt>
                <c:pt idx="102">
                  <c:v>0.87155662878458562</c:v>
                </c:pt>
                <c:pt idx="103">
                  <c:v>0.87320174707888842</c:v>
                </c:pt>
                <c:pt idx="104">
                  <c:v>0.87480460122012094</c:v>
                </c:pt>
              </c:numCache>
            </c:numRef>
          </c:yVal>
          <c:smooth val="1"/>
        </c:ser>
        <c:ser>
          <c:idx val="5"/>
          <c:order val="5"/>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Лист5!$R$8:$R$217</c:f>
              <c:numCache>
                <c:formatCode>General</c:formatCode>
                <c:ptCount val="210"/>
                <c:pt idx="105">
                  <c:v>1.3153926288676527E-3</c:v>
                </c:pt>
                <c:pt idx="106">
                  <c:v>1.3229668439640081E-3</c:v>
                </c:pt>
                <c:pt idx="107">
                  <c:v>1.3306792531815829E-3</c:v>
                </c:pt>
                <c:pt idx="108">
                  <c:v>1.3385308435504761E-3</c:v>
                </c:pt>
                <c:pt idx="109">
                  <c:v>1.3465226166461965E-3</c:v>
                </c:pt>
                <c:pt idx="110">
                  <c:v>1.354537549151405E-3</c:v>
                </c:pt>
                <c:pt idx="111">
                  <c:v>1.3628124000517245E-3</c:v>
                </c:pt>
                <c:pt idx="112">
                  <c:v>1.3711117803178283E-3</c:v>
                </c:pt>
                <c:pt idx="113">
                  <c:v>1.3795547742006201E-3</c:v>
                </c:pt>
                <c:pt idx="114">
                  <c:v>1.3881424409964544E-3</c:v>
                </c:pt>
                <c:pt idx="115">
                  <c:v>1.3968758544470044E-3</c:v>
                </c:pt>
                <c:pt idx="116">
                  <c:v>1.4057561027192101E-3</c:v>
                </c:pt>
                <c:pt idx="117">
                  <c:v>1.4146637276324235E-3</c:v>
                </c:pt>
                <c:pt idx="118">
                  <c:v>1.4238405878510677E-3</c:v>
                </c:pt>
                <c:pt idx="119">
                  <c:v>1.4331676288490171E-3</c:v>
                </c:pt>
                <c:pt idx="120">
                  <c:v>1.4426459962914781E-3</c:v>
                </c:pt>
                <c:pt idx="121">
                  <c:v>1.4522768501639787E-3</c:v>
                </c:pt>
                <c:pt idx="122">
                  <c:v>1.4620613647505719E-3</c:v>
                </c:pt>
                <c:pt idx="123">
                  <c:v>1.4720007286115708E-3</c:v>
                </c:pt>
                <c:pt idx="124">
                  <c:v>1.4820961445611387E-3</c:v>
                </c:pt>
                <c:pt idx="125">
                  <c:v>1.4924725654177624E-3</c:v>
                </c:pt>
                <c:pt idx="126">
                  <c:v>1.5030083292177808E-3</c:v>
                </c:pt>
              </c:numCache>
            </c:numRef>
          </c:yVal>
          <c:smooth val="1"/>
        </c:ser>
        <c:ser>
          <c:idx val="6"/>
          <c:order val="6"/>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Лист5!$S$8:$S$217</c:f>
              <c:numCache>
                <c:formatCode>General</c:formatCode>
                <c:ptCount val="210"/>
                <c:pt idx="127">
                  <c:v>0.65008402819722011</c:v>
                </c:pt>
                <c:pt idx="128">
                  <c:v>0.7015789480203144</c:v>
                </c:pt>
                <c:pt idx="129">
                  <c:v>0.73483310998673956</c:v>
                </c:pt>
                <c:pt idx="130">
                  <c:v>0.75963604531586393</c:v>
                </c:pt>
                <c:pt idx="131">
                  <c:v>0.77934409026819162</c:v>
                </c:pt>
                <c:pt idx="132">
                  <c:v>0.79559500247483961</c:v>
                </c:pt>
                <c:pt idx="133">
                  <c:v>0.80933278929577157</c:v>
                </c:pt>
                <c:pt idx="134">
                  <c:v>0.82115828313390204</c:v>
                </c:pt>
                <c:pt idx="135">
                  <c:v>0.83148048286268528</c:v>
                </c:pt>
                <c:pt idx="136">
                  <c:v>0.84059125672878376</c:v>
                </c:pt>
                <c:pt idx="137">
                  <c:v>0.84870676803136957</c:v>
                </c:pt>
                <c:pt idx="138">
                  <c:v>0.85599148512511325</c:v>
                </c:pt>
                <c:pt idx="139">
                  <c:v>0.86257375233112321</c:v>
                </c:pt>
                <c:pt idx="140">
                  <c:v>0.86855538788476627</c:v>
                </c:pt>
                <c:pt idx="141">
                  <c:v>0.87401857701202779</c:v>
                </c:pt>
                <c:pt idx="142">
                  <c:v>0.87903063671555282</c:v>
                </c:pt>
                <c:pt idx="143">
                  <c:v>0.88364713186396349</c:v>
                </c:pt>
                <c:pt idx="144">
                  <c:v>0.88791467372598931</c:v>
                </c:pt>
                <c:pt idx="145">
                  <c:v>0.89187255122371123</c:v>
                </c:pt>
                <c:pt idx="146">
                  <c:v>0.89555419129018898</c:v>
                </c:pt>
                <c:pt idx="147">
                  <c:v>0.89898824138726108</c:v>
                </c:pt>
                <c:pt idx="148">
                  <c:v>0.90219947595482874</c:v>
                </c:pt>
                <c:pt idx="149">
                  <c:v>0.90520930104277353</c:v>
                </c:pt>
                <c:pt idx="150">
                  <c:v>0.90803649358426952</c:v>
                </c:pt>
                <c:pt idx="151">
                  <c:v>0.91069748321791422</c:v>
                </c:pt>
                <c:pt idx="152">
                  <c:v>0.9132067405911759</c:v>
                </c:pt>
                <c:pt idx="153">
                  <c:v>0.91557707489832907</c:v>
                </c:pt>
                <c:pt idx="154">
                  <c:v>0.91781991534763596</c:v>
                </c:pt>
                <c:pt idx="155">
                  <c:v>0.91994538892087374</c:v>
                </c:pt>
                <c:pt idx="156">
                  <c:v>0.92196257702780626</c:v>
                </c:pt>
                <c:pt idx="157">
                  <c:v>0.92387969122570734</c:v>
                </c:pt>
                <c:pt idx="158">
                  <c:v>0.92570404289460162</c:v>
                </c:pt>
                <c:pt idx="159">
                  <c:v>0.92744228501246428</c:v>
                </c:pt>
                <c:pt idx="160">
                  <c:v>0.92910043074307591</c:v>
                </c:pt>
                <c:pt idx="161">
                  <c:v>0.93068395295103978</c:v>
                </c:pt>
                <c:pt idx="162">
                  <c:v>0.932197818652718</c:v>
                </c:pt>
                <c:pt idx="163">
                  <c:v>0.93364655703869281</c:v>
                </c:pt>
                <c:pt idx="164">
                  <c:v>0.93503431734720011</c:v>
                </c:pt>
                <c:pt idx="165">
                  <c:v>0.93636488607077062</c:v>
                </c:pt>
                <c:pt idx="166">
                  <c:v>0.93764177677423965</c:v>
                </c:pt>
                <c:pt idx="167">
                  <c:v>0.93886817446955584</c:v>
                </c:pt>
                <c:pt idx="168">
                  <c:v>0.94004703864597483</c:v>
                </c:pt>
                <c:pt idx="169">
                  <c:v>0.94118109502686509</c:v>
                </c:pt>
                <c:pt idx="170">
                  <c:v>0.94227287567943163</c:v>
                </c:pt>
                <c:pt idx="171">
                  <c:v>0.94332470159912163</c:v>
                </c:pt>
                <c:pt idx="172">
                  <c:v>0.94433874493498926</c:v>
                </c:pt>
                <c:pt idx="173">
                  <c:v>0.94531700868197077</c:v>
                </c:pt>
                <c:pt idx="174">
                  <c:v>0.94626136561267349</c:v>
                </c:pt>
                <c:pt idx="175">
                  <c:v>0.94717356115014739</c:v>
                </c:pt>
                <c:pt idx="176">
                  <c:v>0.94805520955960065</c:v>
                </c:pt>
                <c:pt idx="177">
                  <c:v>0.94890782667060336</c:v>
                </c:pt>
                <c:pt idx="178">
                  <c:v>0.94973283044327705</c:v>
                </c:pt>
                <c:pt idx="179">
                  <c:v>0.95053154868900513</c:v>
                </c:pt>
                <c:pt idx="180">
                  <c:v>0.95130521975050364</c:v>
                </c:pt>
                <c:pt idx="181">
                  <c:v>0.95205500595838255</c:v>
                </c:pt>
                <c:pt idx="182">
                  <c:v>0.9527819993386456</c:v>
                </c:pt>
                <c:pt idx="183">
                  <c:v>0.95348723259276169</c:v>
                </c:pt>
                <c:pt idx="184">
                  <c:v>0.95417166057565372</c:v>
                </c:pt>
                <c:pt idx="185">
                  <c:v>0.95483620525475021</c:v>
                </c:pt>
                <c:pt idx="186">
                  <c:v>0.95548171411338279</c:v>
                </c:pt>
                <c:pt idx="187">
                  <c:v>0.95610900290618805</c:v>
                </c:pt>
                <c:pt idx="188">
                  <c:v>0.95671882671599562</c:v>
                </c:pt>
                <c:pt idx="189">
                  <c:v>0.95731190947726474</c:v>
                </c:pt>
                <c:pt idx="190">
                  <c:v>0.9578889359081586</c:v>
                </c:pt>
                <c:pt idx="191">
                  <c:v>0.95845054487949</c:v>
                </c:pt>
                <c:pt idx="192">
                  <c:v>0.9589973555079887</c:v>
                </c:pt>
              </c:numCache>
            </c:numRef>
          </c:yVal>
          <c:smooth val="1"/>
        </c:ser>
        <c:ser>
          <c:idx val="7"/>
          <c:order val="7"/>
          <c:spPr>
            <a:ln>
              <a:solidFill>
                <a:sysClr val="windowText" lastClr="000000"/>
              </a:solidFill>
            </a:ln>
          </c:spPr>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Лист5!$T$8:$T$217</c:f>
              <c:numCache>
                <c:formatCode>General</c:formatCode>
                <c:ptCount val="210"/>
                <c:pt idx="127">
                  <c:v>0.42145004112700257</c:v>
                </c:pt>
                <c:pt idx="128">
                  <c:v>0.35665577147319594</c:v>
                </c:pt>
                <c:pt idx="129">
                  <c:v>0.31190909491102281</c:v>
                </c:pt>
                <c:pt idx="130">
                  <c:v>0.27714084903651526</c:v>
                </c:pt>
                <c:pt idx="131">
                  <c:v>0.24876358020970471</c:v>
                </c:pt>
                <c:pt idx="132">
                  <c:v>0.22495057572763136</c:v>
                </c:pt>
                <c:pt idx="133">
                  <c:v>0.20459721709228218</c:v>
                </c:pt>
                <c:pt idx="134">
                  <c:v>0.18697057561023869</c:v>
                </c:pt>
                <c:pt idx="135">
                  <c:v>0.17154934802414737</c:v>
                </c:pt>
                <c:pt idx="136">
                  <c:v>0.15794870514178536</c:v>
                </c:pt>
                <c:pt idx="137">
                  <c:v>0.14587182299026269</c:v>
                </c:pt>
                <c:pt idx="138">
                  <c:v>0.13508607355708976</c:v>
                </c:pt>
                <c:pt idx="139">
                  <c:v>0.1254055462798746</c:v>
                </c:pt>
                <c:pt idx="140">
                  <c:v>0.11667854064148989</c:v>
                </c:pt>
                <c:pt idx="141">
                  <c:v>0.1087797132678836</c:v>
                </c:pt>
                <c:pt idx="142">
                  <c:v>0.10160587816506336</c:v>
                </c:pt>
                <c:pt idx="143">
                  <c:v>9.5069115899824017E-2</c:v>
                </c:pt>
                <c:pt idx="144">
                  <c:v>8.9094868102197702E-2</c:v>
                </c:pt>
                <c:pt idx="145">
                  <c:v>8.3619121217273246E-2</c:v>
                </c:pt>
                <c:pt idx="146">
                  <c:v>7.8589006281949453E-2</c:v>
                </c:pt>
                <c:pt idx="147">
                  <c:v>7.3955724644140824E-2</c:v>
                </c:pt>
                <c:pt idx="148">
                  <c:v>6.9679288280235591E-2</c:v>
                </c:pt>
                <c:pt idx="149">
                  <c:v>6.572357538426972E-2</c:v>
                </c:pt>
                <c:pt idx="150">
                  <c:v>6.2057554198439432E-2</c:v>
                </c:pt>
                <c:pt idx="151">
                  <c:v>5.8653186892873223E-2</c:v>
                </c:pt>
                <c:pt idx="152">
                  <c:v>5.5487197514580103E-2</c:v>
                </c:pt>
                <c:pt idx="153">
                  <c:v>5.2536574530857104E-2</c:v>
                </c:pt>
                <c:pt idx="154">
                  <c:v>4.9783417167870492E-2</c:v>
                </c:pt>
                <c:pt idx="155">
                  <c:v>4.7209929963587798E-2</c:v>
                </c:pt>
                <c:pt idx="156">
                  <c:v>4.4800786621120532E-2</c:v>
                </c:pt>
                <c:pt idx="157">
                  <c:v>4.2542424495010424E-2</c:v>
                </c:pt>
                <c:pt idx="158">
                  <c:v>4.0422950106563084E-2</c:v>
                </c:pt>
                <c:pt idx="159">
                  <c:v>3.8430426040752239E-2</c:v>
                </c:pt>
                <c:pt idx="160">
                  <c:v>3.6555570508748386E-2</c:v>
                </c:pt>
                <c:pt idx="161">
                  <c:v>3.4788443731499835E-2</c:v>
                </c:pt>
                <c:pt idx="162">
                  <c:v>3.3121601846344863E-2</c:v>
                </c:pt>
                <c:pt idx="163">
                  <c:v>3.1547403424744463E-2</c:v>
                </c:pt>
                <c:pt idx="164">
                  <c:v>3.0059036882467891E-2</c:v>
                </c:pt>
                <c:pt idx="165">
                  <c:v>2.8649990376559815E-2</c:v>
                </c:pt>
                <c:pt idx="166">
                  <c:v>2.7314520145652277E-2</c:v>
                </c:pt>
                <c:pt idx="167">
                  <c:v>2.604760135117045E-2</c:v>
                </c:pt>
                <c:pt idx="168">
                  <c:v>2.4844427075116051E-2</c:v>
                </c:pt>
                <c:pt idx="169">
                  <c:v>2.3700405776729046E-2</c:v>
                </c:pt>
                <c:pt idx="170">
                  <c:v>2.2612029736445608E-2</c:v>
                </c:pt>
                <c:pt idx="171">
                  <c:v>2.1574650127812831E-2</c:v>
                </c:pt>
                <c:pt idx="172">
                  <c:v>2.058511479560059E-2</c:v>
                </c:pt>
                <c:pt idx="173">
                  <c:v>1.9640407173662153E-2</c:v>
                </c:pt>
                <c:pt idx="174">
                  <c:v>1.8737242156237559E-2</c:v>
                </c:pt>
                <c:pt idx="175">
                  <c:v>1.7872498930440316E-2</c:v>
                </c:pt>
                <c:pt idx="176">
                  <c:v>1.7043990604988461E-2</c:v>
                </c:pt>
                <c:pt idx="177">
                  <c:v>1.6249247215689995E-2</c:v>
                </c:pt>
                <c:pt idx="178">
                  <c:v>1.548518360413092E-2</c:v>
                </c:pt>
                <c:pt idx="179">
                  <c:v>1.474998889314943E-2</c:v>
                </c:pt>
                <c:pt idx="180">
                  <c:v>1.4040878584780763E-2</c:v>
                </c:pt>
                <c:pt idx="181">
                  <c:v>1.335594539092093E-2</c:v>
                </c:pt>
                <c:pt idx="182">
                  <c:v>1.2693062850445989E-2</c:v>
                </c:pt>
                <c:pt idx="183">
                  <c:v>1.2049261260943819E-2</c:v>
                </c:pt>
                <c:pt idx="184">
                  <c:v>1.1422787213616012E-2</c:v>
                </c:pt>
                <c:pt idx="185">
                  <c:v>1.0810147503606199E-2</c:v>
                </c:pt>
                <c:pt idx="186">
                  <c:v>1.0208506284642305E-2</c:v>
                </c:pt>
                <c:pt idx="187">
                  <c:v>9.6135616551736528E-3</c:v>
                </c:pt>
                <c:pt idx="188">
                  <c:v>9.0198174159023068E-3</c:v>
                </c:pt>
                <c:pt idx="189">
                  <c:v>8.4194828569478276E-3</c:v>
                </c:pt>
                <c:pt idx="190">
                  <c:v>7.7981859321887273E-3</c:v>
                </c:pt>
                <c:pt idx="191">
                  <c:v>7.1270483981469082E-3</c:v>
                </c:pt>
                <c:pt idx="192">
                  <c:v>6.3089275947401718E-3</c:v>
                </c:pt>
              </c:numCache>
            </c:numRef>
          </c:yVal>
          <c:smooth val="1"/>
        </c:ser>
        <c:ser>
          <c:idx val="8"/>
          <c:order val="8"/>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Лист5!$U$8:$U$217</c:f>
              <c:numCache>
                <c:formatCode>General</c:formatCode>
                <c:ptCount val="210"/>
                <c:pt idx="127">
                  <c:v>1.5135801077896323E-3</c:v>
                </c:pt>
                <c:pt idx="128">
                  <c:v>1.5245629397610937E-3</c:v>
                </c:pt>
                <c:pt idx="129">
                  <c:v>1.5355843488913605E-3</c:v>
                </c:pt>
                <c:pt idx="130">
                  <c:v>1.5468961337466191E-3</c:v>
                </c:pt>
                <c:pt idx="131">
                  <c:v>1.5585009695817779E-3</c:v>
                </c:pt>
                <c:pt idx="132">
                  <c:v>1.5701479271320617E-3</c:v>
                </c:pt>
                <c:pt idx="133">
                  <c:v>1.582218865935129E-3</c:v>
                </c:pt>
                <c:pt idx="134">
                  <c:v>1.5943346871443358E-3</c:v>
                </c:pt>
                <c:pt idx="135">
                  <c:v>1.6068801272522688E-3</c:v>
                </c:pt>
                <c:pt idx="136">
                  <c:v>1.6196020425898641E-3</c:v>
                </c:pt>
                <c:pt idx="137">
                  <c:v>1.6325018908965243E-3</c:v>
                </c:pt>
                <c:pt idx="138">
                  <c:v>1.6458406501690202E-3</c:v>
                </c:pt>
                <c:pt idx="139">
                  <c:v>1.6593623440206821E-3</c:v>
                </c:pt>
                <c:pt idx="140">
                  <c:v>1.6731992978170473E-3</c:v>
                </c:pt>
                <c:pt idx="141">
                  <c:v>1.6873546447181901E-3</c:v>
                </c:pt>
                <c:pt idx="142">
                  <c:v>1.7018315748495061E-3</c:v>
                </c:pt>
                <c:pt idx="143">
                  <c:v>1.7166333351798597E-3</c:v>
                </c:pt>
                <c:pt idx="144">
                  <c:v>1.7318962325387447E-3</c:v>
                </c:pt>
                <c:pt idx="145">
                  <c:v>1.7473581952113801E-3</c:v>
                </c:pt>
                <c:pt idx="146">
                  <c:v>1.7632892447502148E-3</c:v>
                </c:pt>
                <c:pt idx="147">
                  <c:v>1.7795598799782346E-3</c:v>
                </c:pt>
                <c:pt idx="148">
                  <c:v>1.7963090368861528E-3</c:v>
                </c:pt>
                <c:pt idx="149">
                  <c:v>1.813406192085161E-3</c:v>
                </c:pt>
                <c:pt idx="150">
                  <c:v>1.8309916820279219E-3</c:v>
                </c:pt>
                <c:pt idx="151">
                  <c:v>1.8490712013346608E-3</c:v>
                </c:pt>
                <c:pt idx="152">
                  <c:v>1.8675126166775883E-3</c:v>
                </c:pt>
                <c:pt idx="153">
                  <c:v>1.8865971080397692E-3</c:v>
                </c:pt>
                <c:pt idx="154">
                  <c:v>1.9061934624540772E-3</c:v>
                </c:pt>
                <c:pt idx="155">
                  <c:v>1.926447923545338E-3</c:v>
                </c:pt>
                <c:pt idx="156">
                  <c:v>1.9472282324547341E-3</c:v>
                </c:pt>
                <c:pt idx="157">
                  <c:v>1.9685408872854721E-3</c:v>
                </c:pt>
                <c:pt idx="158">
                  <c:v>1.9906770660015711E-3</c:v>
                </c:pt>
                <c:pt idx="159">
                  <c:v>2.0133620690304002E-3</c:v>
                </c:pt>
                <c:pt idx="160">
                  <c:v>2.0368905837898047E-3</c:v>
                </c:pt>
                <c:pt idx="161">
                  <c:v>2.0612746118640612E-3</c:v>
                </c:pt>
                <c:pt idx="162">
                  <c:v>2.0863809573588056E-3</c:v>
                </c:pt>
                <c:pt idx="163">
                  <c:v>2.1123661259136468E-3</c:v>
                </c:pt>
                <c:pt idx="164">
                  <c:v>2.1393904212307015E-3</c:v>
                </c:pt>
                <c:pt idx="165">
                  <c:v>2.1673217030870979E-3</c:v>
                </c:pt>
                <c:pt idx="166">
                  <c:v>2.1963229228408772E-3</c:v>
                </c:pt>
                <c:pt idx="167">
                  <c:v>2.2265612986962515E-3</c:v>
                </c:pt>
                <c:pt idx="168">
                  <c:v>2.2580574122084435E-3</c:v>
                </c:pt>
                <c:pt idx="169">
                  <c:v>2.2908325297537517E-3</c:v>
                </c:pt>
                <c:pt idx="170">
                  <c:v>2.325061953166689E-3</c:v>
                </c:pt>
                <c:pt idx="171">
                  <c:v>2.3609261747495002E-3</c:v>
                </c:pt>
                <c:pt idx="172">
                  <c:v>2.3984556059660268E-3</c:v>
                </c:pt>
                <c:pt idx="173">
                  <c:v>2.4378386761760755E-3</c:v>
                </c:pt>
                <c:pt idx="174">
                  <c:v>2.4792700163868272E-3</c:v>
                </c:pt>
                <c:pt idx="175">
                  <c:v>2.5229509497720452E-3</c:v>
                </c:pt>
                <c:pt idx="176">
                  <c:v>2.5690900271478812E-3</c:v>
                </c:pt>
                <c:pt idx="177">
                  <c:v>2.6179036067795394E-3</c:v>
                </c:pt>
                <c:pt idx="178">
                  <c:v>2.669944284430461E-3</c:v>
                </c:pt>
                <c:pt idx="179">
                  <c:v>2.7254556548084452E-3</c:v>
                </c:pt>
                <c:pt idx="180">
                  <c:v>2.7846921337412152E-3</c:v>
                </c:pt>
                <c:pt idx="181">
                  <c:v>2.848596090827112E-3</c:v>
                </c:pt>
                <c:pt idx="182">
                  <c:v>2.917640311873174E-3</c:v>
                </c:pt>
                <c:pt idx="183">
                  <c:v>2.9928414076668946E-3</c:v>
                </c:pt>
                <c:pt idx="184">
                  <c:v>3.0752698237008907E-3</c:v>
                </c:pt>
                <c:pt idx="185">
                  <c:v>3.166413278354836E-3</c:v>
                </c:pt>
                <c:pt idx="186">
                  <c:v>3.2683930609088336E-3</c:v>
                </c:pt>
                <c:pt idx="187">
                  <c:v>3.3840238223945517E-3</c:v>
                </c:pt>
                <c:pt idx="188">
                  <c:v>3.5178257940851401E-3</c:v>
                </c:pt>
                <c:pt idx="189">
                  <c:v>3.6771782931953744E-3</c:v>
                </c:pt>
                <c:pt idx="190">
                  <c:v>3.8744768271325807E-3</c:v>
                </c:pt>
                <c:pt idx="191">
                  <c:v>4.1388855557823578E-3</c:v>
                </c:pt>
                <c:pt idx="192">
                  <c:v>4.5656794745692593E-3</c:v>
                </c:pt>
              </c:numCache>
            </c:numRef>
          </c:yVal>
          <c:smooth val="1"/>
        </c:ser>
        <c:ser>
          <c:idx val="9"/>
          <c:order val="9"/>
          <c:marker>
            <c:symbol val="none"/>
          </c:marker>
          <c:xVal>
            <c:numRef>
              <c:f>Лист5!$L$8:$L$217</c:f>
              <c:numCache>
                <c:formatCode>General</c:formatCode>
                <c:ptCount val="210"/>
                <c:pt idx="0">
                  <c:v>0.1</c:v>
                </c:pt>
                <c:pt idx="1">
                  <c:v>0.125</c:v>
                </c:pt>
                <c:pt idx="2">
                  <c:v>0.15000000000000024</c:v>
                </c:pt>
                <c:pt idx="3">
                  <c:v>0.17500000000000004</c:v>
                </c:pt>
                <c:pt idx="4">
                  <c:v>0.2</c:v>
                </c:pt>
                <c:pt idx="5">
                  <c:v>0.22500000000000003</c:v>
                </c:pt>
                <c:pt idx="6">
                  <c:v>0.25</c:v>
                </c:pt>
                <c:pt idx="7">
                  <c:v>0.27500000000000002</c:v>
                </c:pt>
                <c:pt idx="8">
                  <c:v>0.30000000000000032</c:v>
                </c:pt>
                <c:pt idx="9">
                  <c:v>0.3250000000000019</c:v>
                </c:pt>
                <c:pt idx="10">
                  <c:v>0.35000000000000031</c:v>
                </c:pt>
                <c:pt idx="11">
                  <c:v>0.37500000000000167</c:v>
                </c:pt>
                <c:pt idx="12">
                  <c:v>0.4</c:v>
                </c:pt>
                <c:pt idx="13">
                  <c:v>0.42500000000000032</c:v>
                </c:pt>
                <c:pt idx="14">
                  <c:v>0.45</c:v>
                </c:pt>
                <c:pt idx="15">
                  <c:v>0.47500000000000031</c:v>
                </c:pt>
                <c:pt idx="16">
                  <c:v>0.5</c:v>
                </c:pt>
                <c:pt idx="17">
                  <c:v>0.52500000000000002</c:v>
                </c:pt>
                <c:pt idx="18">
                  <c:v>0.55000000000000004</c:v>
                </c:pt>
                <c:pt idx="19">
                  <c:v>0.57500000000000062</c:v>
                </c:pt>
                <c:pt idx="20">
                  <c:v>0.60000000000000064</c:v>
                </c:pt>
                <c:pt idx="21">
                  <c:v>0.62500000000000344</c:v>
                </c:pt>
                <c:pt idx="22">
                  <c:v>0.65000000000000391</c:v>
                </c:pt>
                <c:pt idx="23">
                  <c:v>0.67500000000000426</c:v>
                </c:pt>
                <c:pt idx="24">
                  <c:v>0.70000000000000062</c:v>
                </c:pt>
                <c:pt idx="25">
                  <c:v>0.72500000000000064</c:v>
                </c:pt>
                <c:pt idx="26">
                  <c:v>0.75000000000000344</c:v>
                </c:pt>
                <c:pt idx="27">
                  <c:v>0.7750000000000038</c:v>
                </c:pt>
                <c:pt idx="28">
                  <c:v>0.8</c:v>
                </c:pt>
                <c:pt idx="29">
                  <c:v>0.82500000000000062</c:v>
                </c:pt>
                <c:pt idx="30">
                  <c:v>0.85000000000000064</c:v>
                </c:pt>
                <c:pt idx="31">
                  <c:v>0.87500000000000344</c:v>
                </c:pt>
                <c:pt idx="32">
                  <c:v>0.9</c:v>
                </c:pt>
                <c:pt idx="33">
                  <c:v>0.92500000000000004</c:v>
                </c:pt>
                <c:pt idx="34">
                  <c:v>0.95000000000000062</c:v>
                </c:pt>
                <c:pt idx="35">
                  <c:v>0.97500000000000064</c:v>
                </c:pt>
                <c:pt idx="36">
                  <c:v>1</c:v>
                </c:pt>
                <c:pt idx="37">
                  <c:v>1.0249999999999926</c:v>
                </c:pt>
                <c:pt idx="38">
                  <c:v>1.05</c:v>
                </c:pt>
                <c:pt idx="39">
                  <c:v>1.075</c:v>
                </c:pt>
                <c:pt idx="40">
                  <c:v>1.1000000000000001</c:v>
                </c:pt>
                <c:pt idx="41">
                  <c:v>1.125</c:v>
                </c:pt>
                <c:pt idx="42">
                  <c:v>1.1499999999999926</c:v>
                </c:pt>
                <c:pt idx="43">
                  <c:v>1.175</c:v>
                </c:pt>
                <c:pt idx="44">
                  <c:v>1.2</c:v>
                </c:pt>
                <c:pt idx="45">
                  <c:v>1.2249999999999917</c:v>
                </c:pt>
                <c:pt idx="46">
                  <c:v>1.25</c:v>
                </c:pt>
                <c:pt idx="47">
                  <c:v>1.2749999999999926</c:v>
                </c:pt>
                <c:pt idx="48">
                  <c:v>1.3</c:v>
                </c:pt>
                <c:pt idx="49">
                  <c:v>1.325</c:v>
                </c:pt>
                <c:pt idx="50">
                  <c:v>1.35</c:v>
                </c:pt>
                <c:pt idx="51">
                  <c:v>1.375</c:v>
                </c:pt>
                <c:pt idx="52">
                  <c:v>1.4</c:v>
                </c:pt>
                <c:pt idx="53">
                  <c:v>1.4249999999999905</c:v>
                </c:pt>
                <c:pt idx="54">
                  <c:v>1.45</c:v>
                </c:pt>
                <c:pt idx="55">
                  <c:v>1.4749999999999917</c:v>
                </c:pt>
                <c:pt idx="56">
                  <c:v>1.5</c:v>
                </c:pt>
                <c:pt idx="57">
                  <c:v>1.5249999999999926</c:v>
                </c:pt>
                <c:pt idx="58">
                  <c:v>1.55</c:v>
                </c:pt>
                <c:pt idx="59">
                  <c:v>1.575</c:v>
                </c:pt>
                <c:pt idx="60">
                  <c:v>1.6</c:v>
                </c:pt>
                <c:pt idx="61">
                  <c:v>1.625</c:v>
                </c:pt>
                <c:pt idx="62">
                  <c:v>1.6500000000000001</c:v>
                </c:pt>
                <c:pt idx="63">
                  <c:v>1.675</c:v>
                </c:pt>
                <c:pt idx="64">
                  <c:v>1.7000000000000002</c:v>
                </c:pt>
                <c:pt idx="65">
                  <c:v>1.7249999999999921</c:v>
                </c:pt>
                <c:pt idx="66">
                  <c:v>1.7500000000000002</c:v>
                </c:pt>
                <c:pt idx="67">
                  <c:v>1.7749999999999928</c:v>
                </c:pt>
                <c:pt idx="68">
                  <c:v>1.8</c:v>
                </c:pt>
                <c:pt idx="69">
                  <c:v>1.825</c:v>
                </c:pt>
                <c:pt idx="70">
                  <c:v>1.85</c:v>
                </c:pt>
                <c:pt idx="71">
                  <c:v>1.875</c:v>
                </c:pt>
                <c:pt idx="72">
                  <c:v>1.9000000000000001</c:v>
                </c:pt>
                <c:pt idx="73">
                  <c:v>1.9249999999999998</c:v>
                </c:pt>
                <c:pt idx="74">
                  <c:v>1.9500000000000064</c:v>
                </c:pt>
                <c:pt idx="75">
                  <c:v>1.9749999999999999</c:v>
                </c:pt>
                <c:pt idx="76">
                  <c:v>2</c:v>
                </c:pt>
                <c:pt idx="77">
                  <c:v>2.0249999999999999</c:v>
                </c:pt>
                <c:pt idx="78">
                  <c:v>2.0499999999999998</c:v>
                </c:pt>
                <c:pt idx="79">
                  <c:v>2.0749999999999997</c:v>
                </c:pt>
                <c:pt idx="80">
                  <c:v>2.1</c:v>
                </c:pt>
                <c:pt idx="81">
                  <c:v>2.125</c:v>
                </c:pt>
                <c:pt idx="82">
                  <c:v>2.15</c:v>
                </c:pt>
                <c:pt idx="83">
                  <c:v>2.1749999999999998</c:v>
                </c:pt>
                <c:pt idx="84">
                  <c:v>2.2000000000000002</c:v>
                </c:pt>
                <c:pt idx="85">
                  <c:v>2.2250000000000001</c:v>
                </c:pt>
                <c:pt idx="86">
                  <c:v>2.25</c:v>
                </c:pt>
                <c:pt idx="87">
                  <c:v>2.2749999999999999</c:v>
                </c:pt>
                <c:pt idx="88">
                  <c:v>2.2999999999999998</c:v>
                </c:pt>
                <c:pt idx="89">
                  <c:v>2.3249999999999997</c:v>
                </c:pt>
                <c:pt idx="90">
                  <c:v>2.3499999999999988</c:v>
                </c:pt>
                <c:pt idx="91">
                  <c:v>2.3749999999999987</c:v>
                </c:pt>
                <c:pt idx="92">
                  <c:v>2.4</c:v>
                </c:pt>
                <c:pt idx="93">
                  <c:v>2.4249999999999998</c:v>
                </c:pt>
                <c:pt idx="94">
                  <c:v>2.4499999999999997</c:v>
                </c:pt>
                <c:pt idx="95">
                  <c:v>2.4749999999999988</c:v>
                </c:pt>
                <c:pt idx="96">
                  <c:v>2.5</c:v>
                </c:pt>
                <c:pt idx="97">
                  <c:v>2.5249999999999999</c:v>
                </c:pt>
                <c:pt idx="98">
                  <c:v>2.5499999999999998</c:v>
                </c:pt>
                <c:pt idx="99">
                  <c:v>2.5749999999999997</c:v>
                </c:pt>
                <c:pt idx="100">
                  <c:v>2.6</c:v>
                </c:pt>
                <c:pt idx="101">
                  <c:v>2.625</c:v>
                </c:pt>
                <c:pt idx="102">
                  <c:v>2.65</c:v>
                </c:pt>
                <c:pt idx="103">
                  <c:v>2.6749999999999998</c:v>
                </c:pt>
                <c:pt idx="104">
                  <c:v>2.7</c:v>
                </c:pt>
                <c:pt idx="105">
                  <c:v>0.1</c:v>
                </c:pt>
                <c:pt idx="106">
                  <c:v>0.14400000000000004</c:v>
                </c:pt>
                <c:pt idx="107">
                  <c:v>0.18800000000000044</c:v>
                </c:pt>
                <c:pt idx="108">
                  <c:v>0.23200000000000001</c:v>
                </c:pt>
                <c:pt idx="109">
                  <c:v>0.27600000000000002</c:v>
                </c:pt>
                <c:pt idx="110">
                  <c:v>0.32000000000000189</c:v>
                </c:pt>
                <c:pt idx="111">
                  <c:v>0.36400000000000032</c:v>
                </c:pt>
                <c:pt idx="112">
                  <c:v>0.40800000000000008</c:v>
                </c:pt>
                <c:pt idx="113">
                  <c:v>0.45200000000000001</c:v>
                </c:pt>
                <c:pt idx="114">
                  <c:v>0.49600000000000088</c:v>
                </c:pt>
                <c:pt idx="115">
                  <c:v>0.54</c:v>
                </c:pt>
                <c:pt idx="116">
                  <c:v>0.58400000000000007</c:v>
                </c:pt>
                <c:pt idx="117">
                  <c:v>0.62800000000000378</c:v>
                </c:pt>
                <c:pt idx="118">
                  <c:v>0.67200000000000426</c:v>
                </c:pt>
                <c:pt idx="119">
                  <c:v>0.71600000000000064</c:v>
                </c:pt>
                <c:pt idx="120">
                  <c:v>0.76000000000000378</c:v>
                </c:pt>
                <c:pt idx="121">
                  <c:v>0.80400000000000005</c:v>
                </c:pt>
                <c:pt idx="122">
                  <c:v>0.84800000000000064</c:v>
                </c:pt>
                <c:pt idx="123">
                  <c:v>0.89200000000000013</c:v>
                </c:pt>
                <c:pt idx="124">
                  <c:v>0.93600000000000005</c:v>
                </c:pt>
                <c:pt idx="125">
                  <c:v>0.98</c:v>
                </c:pt>
                <c:pt idx="126">
                  <c:v>1.024</c:v>
                </c:pt>
                <c:pt idx="127">
                  <c:v>1.0680000000000001</c:v>
                </c:pt>
                <c:pt idx="128">
                  <c:v>1.1120000000000001</c:v>
                </c:pt>
                <c:pt idx="129">
                  <c:v>1.1559999999999926</c:v>
                </c:pt>
                <c:pt idx="130">
                  <c:v>1.2</c:v>
                </c:pt>
                <c:pt idx="131">
                  <c:v>1.244</c:v>
                </c:pt>
                <c:pt idx="132">
                  <c:v>1.288</c:v>
                </c:pt>
                <c:pt idx="133">
                  <c:v>1.3320000000000001</c:v>
                </c:pt>
                <c:pt idx="134">
                  <c:v>1.3759999999999926</c:v>
                </c:pt>
                <c:pt idx="135">
                  <c:v>1.42</c:v>
                </c:pt>
                <c:pt idx="136">
                  <c:v>1.464</c:v>
                </c:pt>
                <c:pt idx="137">
                  <c:v>1.508</c:v>
                </c:pt>
                <c:pt idx="138">
                  <c:v>1.552</c:v>
                </c:pt>
                <c:pt idx="139">
                  <c:v>1.5960000000000001</c:v>
                </c:pt>
                <c:pt idx="140">
                  <c:v>1.6400000000000001</c:v>
                </c:pt>
                <c:pt idx="141">
                  <c:v>1.6839999999999933</c:v>
                </c:pt>
                <c:pt idx="142">
                  <c:v>1.7280000000000002</c:v>
                </c:pt>
                <c:pt idx="143">
                  <c:v>1.7720000000000002</c:v>
                </c:pt>
                <c:pt idx="144">
                  <c:v>1.8160000000000001</c:v>
                </c:pt>
                <c:pt idx="145">
                  <c:v>1.86</c:v>
                </c:pt>
                <c:pt idx="146">
                  <c:v>1.9039999999999924</c:v>
                </c:pt>
                <c:pt idx="147">
                  <c:v>1.9480000000000064</c:v>
                </c:pt>
                <c:pt idx="148">
                  <c:v>1.9920000000000071</c:v>
                </c:pt>
                <c:pt idx="149">
                  <c:v>2.0359999999999987</c:v>
                </c:pt>
                <c:pt idx="150">
                  <c:v>2.08</c:v>
                </c:pt>
                <c:pt idx="151">
                  <c:v>2.1240000000000001</c:v>
                </c:pt>
                <c:pt idx="152">
                  <c:v>2.1680000000000001</c:v>
                </c:pt>
                <c:pt idx="153">
                  <c:v>2.2119999999999997</c:v>
                </c:pt>
                <c:pt idx="154">
                  <c:v>2.2559999999999998</c:v>
                </c:pt>
                <c:pt idx="155">
                  <c:v>2.2999999999999998</c:v>
                </c:pt>
                <c:pt idx="156">
                  <c:v>2.3439999999999999</c:v>
                </c:pt>
                <c:pt idx="157">
                  <c:v>2.3879999999999999</c:v>
                </c:pt>
                <c:pt idx="158">
                  <c:v>2.4319999999999977</c:v>
                </c:pt>
                <c:pt idx="159">
                  <c:v>2.4759999999999978</c:v>
                </c:pt>
                <c:pt idx="160">
                  <c:v>2.52</c:v>
                </c:pt>
                <c:pt idx="161">
                  <c:v>2.5640000000000001</c:v>
                </c:pt>
                <c:pt idx="162">
                  <c:v>2.6080000000000001</c:v>
                </c:pt>
                <c:pt idx="163">
                  <c:v>2.6519999999999997</c:v>
                </c:pt>
                <c:pt idx="164">
                  <c:v>2.6959999999999997</c:v>
                </c:pt>
                <c:pt idx="165">
                  <c:v>2.74</c:v>
                </c:pt>
                <c:pt idx="166">
                  <c:v>2.7840000000000011</c:v>
                </c:pt>
                <c:pt idx="167">
                  <c:v>2.8279999999999998</c:v>
                </c:pt>
                <c:pt idx="168">
                  <c:v>2.8719999999999977</c:v>
                </c:pt>
                <c:pt idx="169">
                  <c:v>2.9159999999999977</c:v>
                </c:pt>
                <c:pt idx="170">
                  <c:v>2.96</c:v>
                </c:pt>
                <c:pt idx="171">
                  <c:v>3.004</c:v>
                </c:pt>
                <c:pt idx="172">
                  <c:v>3.048</c:v>
                </c:pt>
                <c:pt idx="173">
                  <c:v>3.0919999999999987</c:v>
                </c:pt>
                <c:pt idx="174">
                  <c:v>3.1359999999999997</c:v>
                </c:pt>
                <c:pt idx="175">
                  <c:v>3.18</c:v>
                </c:pt>
                <c:pt idx="176">
                  <c:v>3.2240000000000002</c:v>
                </c:pt>
                <c:pt idx="177">
                  <c:v>3.2680000000000002</c:v>
                </c:pt>
                <c:pt idx="178">
                  <c:v>3.3119999999999967</c:v>
                </c:pt>
                <c:pt idx="179">
                  <c:v>3.3559999999999977</c:v>
                </c:pt>
                <c:pt idx="180">
                  <c:v>3.4</c:v>
                </c:pt>
                <c:pt idx="181">
                  <c:v>3.444</c:v>
                </c:pt>
                <c:pt idx="182">
                  <c:v>3.488</c:v>
                </c:pt>
                <c:pt idx="183">
                  <c:v>3.5319999999999987</c:v>
                </c:pt>
                <c:pt idx="184">
                  <c:v>3.5759999999999987</c:v>
                </c:pt>
                <c:pt idx="185">
                  <c:v>3.62</c:v>
                </c:pt>
                <c:pt idx="186">
                  <c:v>3.6640000000000001</c:v>
                </c:pt>
                <c:pt idx="187">
                  <c:v>3.7080000000000002</c:v>
                </c:pt>
                <c:pt idx="188">
                  <c:v>3.7519999999999998</c:v>
                </c:pt>
                <c:pt idx="189">
                  <c:v>3.7959999999999998</c:v>
                </c:pt>
                <c:pt idx="190">
                  <c:v>3.84</c:v>
                </c:pt>
                <c:pt idx="191">
                  <c:v>3.8839999999999999</c:v>
                </c:pt>
                <c:pt idx="192">
                  <c:v>3.9279999999999999</c:v>
                </c:pt>
                <c:pt idx="193">
                  <c:v>3.9719999999999978</c:v>
                </c:pt>
                <c:pt idx="194">
                  <c:v>4.016</c:v>
                </c:pt>
                <c:pt idx="195">
                  <c:v>4.0599999999999996</c:v>
                </c:pt>
                <c:pt idx="196">
                  <c:v>4.1039999999999965</c:v>
                </c:pt>
                <c:pt idx="197">
                  <c:v>4.1479999999999855</c:v>
                </c:pt>
                <c:pt idx="198">
                  <c:v>4.1919999999999975</c:v>
                </c:pt>
                <c:pt idx="199">
                  <c:v>4.2359999999999998</c:v>
                </c:pt>
                <c:pt idx="200">
                  <c:v>4.28</c:v>
                </c:pt>
                <c:pt idx="201">
                  <c:v>4.3239999999999945</c:v>
                </c:pt>
                <c:pt idx="202">
                  <c:v>4.3679999999999755</c:v>
                </c:pt>
                <c:pt idx="203">
                  <c:v>4.4119999999999999</c:v>
                </c:pt>
                <c:pt idx="204">
                  <c:v>4.4560000000000004</c:v>
                </c:pt>
                <c:pt idx="205">
                  <c:v>4.5</c:v>
                </c:pt>
                <c:pt idx="206">
                  <c:v>4.5439999999999996</c:v>
                </c:pt>
                <c:pt idx="207">
                  <c:v>4.5880000000000001</c:v>
                </c:pt>
                <c:pt idx="208">
                  <c:v>4.6319999999999997</c:v>
                </c:pt>
                <c:pt idx="209">
                  <c:v>4.6760000000000002</c:v>
                </c:pt>
              </c:numCache>
            </c:numRef>
          </c:xVal>
          <c:yVal>
            <c:numRef>
              <c:f>Лист5!$V$8:$V$217</c:f>
              <c:numCache>
                <c:formatCode>General</c:formatCode>
                <c:ptCount val="210"/>
                <c:pt idx="193">
                  <c:v>0.95952993686803745</c:v>
                </c:pt>
                <c:pt idx="194">
                  <c:v>0.96004884221176545</c:v>
                </c:pt>
                <c:pt idx="195">
                  <c:v>0.96055459664073983</c:v>
                </c:pt>
                <c:pt idx="196">
                  <c:v>0.9610476744865839</c:v>
                </c:pt>
                <c:pt idx="197">
                  <c:v>0.96152858715648981</c:v>
                </c:pt>
                <c:pt idx="198">
                  <c:v>0.96199773413180378</c:v>
                </c:pt>
                <c:pt idx="199">
                  <c:v>0.96245557720461561</c:v>
                </c:pt>
                <c:pt idx="200">
                  <c:v>0.96290251770750979</c:v>
                </c:pt>
                <c:pt idx="201">
                  <c:v>0.96333893829248363</c:v>
                </c:pt>
                <c:pt idx="202">
                  <c:v>0.96376516880656049</c:v>
                </c:pt>
                <c:pt idx="203">
                  <c:v>0.96418162886386261</c:v>
                </c:pt>
                <c:pt idx="204">
                  <c:v>0.9645885815655395</c:v>
                </c:pt>
                <c:pt idx="205">
                  <c:v>0.96498641283274833</c:v>
                </c:pt>
                <c:pt idx="206">
                  <c:v>0.96537539219921564</c:v>
                </c:pt>
                <c:pt idx="207">
                  <c:v>0.96575581034979052</c:v>
                </c:pt>
                <c:pt idx="208">
                  <c:v>0.96612794543639102</c:v>
                </c:pt>
                <c:pt idx="209">
                  <c:v>0.9664920938678716</c:v>
                </c:pt>
              </c:numCache>
            </c:numRef>
          </c:yVal>
          <c:smooth val="1"/>
        </c:ser>
        <c:dLbls>
          <c:showLegendKey val="0"/>
          <c:showVal val="0"/>
          <c:showCatName val="0"/>
          <c:showSerName val="0"/>
          <c:showPercent val="0"/>
          <c:showBubbleSize val="0"/>
        </c:dLbls>
        <c:axId val="303636416"/>
        <c:axId val="400113616"/>
      </c:scatterChart>
      <c:valAx>
        <c:axId val="303636416"/>
        <c:scaling>
          <c:orientation val="minMax"/>
          <c:max val="5"/>
          <c:min val="0"/>
        </c:scaling>
        <c:delete val="0"/>
        <c:axPos val="b"/>
        <c:numFmt formatCode="General" sourceLinked="1"/>
        <c:majorTickMark val="out"/>
        <c:minorTickMark val="none"/>
        <c:tickLblPos val="nextTo"/>
        <c:spPr>
          <a:ln w="25400">
            <a:solidFill>
              <a:sysClr val="windowText" lastClr="000000"/>
            </a:solidFill>
          </a:ln>
        </c:spPr>
        <c:txPr>
          <a:bodyPr/>
          <a:lstStyle/>
          <a:p>
            <a:pPr>
              <a:defRPr sz="1200"/>
            </a:pPr>
            <a:endParaRPr lang="ru-RU"/>
          </a:p>
        </c:txPr>
        <c:crossAx val="400113616"/>
        <c:crosses val="autoZero"/>
        <c:crossBetween val="midCat"/>
        <c:majorUnit val="1.5"/>
      </c:valAx>
      <c:valAx>
        <c:axId val="400113616"/>
        <c:scaling>
          <c:orientation val="minMax"/>
          <c:max val="1"/>
          <c:min val="0"/>
        </c:scaling>
        <c:delete val="0"/>
        <c:axPos val="l"/>
        <c:numFmt formatCode="General" sourceLinked="1"/>
        <c:majorTickMark val="out"/>
        <c:minorTickMark val="none"/>
        <c:tickLblPos val="nextTo"/>
        <c:spPr>
          <a:ln w="25400">
            <a:solidFill>
              <a:sysClr val="windowText" lastClr="000000"/>
            </a:solidFill>
          </a:ln>
        </c:spPr>
        <c:txPr>
          <a:bodyPr/>
          <a:lstStyle/>
          <a:p>
            <a:pPr>
              <a:defRPr sz="1200"/>
            </a:pPr>
            <a:endParaRPr lang="ru-RU"/>
          </a:p>
        </c:txPr>
        <c:crossAx val="303636416"/>
        <c:crosses val="autoZero"/>
        <c:crossBetween val="midCat"/>
        <c:majorUnit val="0.25"/>
      </c:valAx>
      <c:spPr>
        <a:noFill/>
        <a:ln w="25400">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255</Pages>
  <Words>93542</Words>
  <Characters>533194</Characters>
  <Application>Microsoft Office Word</Application>
  <DocSecurity>0</DocSecurity>
  <Lines>4443</Lines>
  <Paragraphs>1250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625486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Ирмухаметова Галия</cp:lastModifiedBy>
  <cp:revision>7</cp:revision>
  <cp:lastPrinted>2017-03-10T10:17:00Z</cp:lastPrinted>
  <dcterms:created xsi:type="dcterms:W3CDTF">2017-03-10T05:37:00Z</dcterms:created>
  <dcterms:modified xsi:type="dcterms:W3CDTF">2017-03-10T11:24:00Z</dcterms:modified>
</cp:coreProperties>
</file>