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F7" w:rsidRPr="005B02E5" w:rsidRDefault="00BC42F7" w:rsidP="00BC42F7">
      <w:pPr>
        <w:tabs>
          <w:tab w:val="left" w:pos="9355"/>
        </w:tabs>
        <w:spacing w:before="55" w:line="240" w:lineRule="auto"/>
        <w:ind w:right="-1" w:firstLine="567"/>
        <w:rPr>
          <w:rFonts w:ascii="Times New Roman" w:hAnsi="Times New Roman"/>
          <w:sz w:val="28"/>
          <w:szCs w:val="28"/>
          <w:lang w:val="kk-KZ"/>
        </w:rPr>
      </w:pPr>
      <w:r w:rsidRPr="005B02E5">
        <w:rPr>
          <w:rFonts w:ascii="Times New Roman" w:hAnsi="Times New Roman"/>
          <w:sz w:val="28"/>
          <w:szCs w:val="28"/>
          <w:lang w:val="kk-KZ"/>
        </w:rPr>
        <w:t xml:space="preserve">Қазіргі дүниеде адами ресурстардың дамуы мен экономиканы аумақтық тиімді ұйымдастыру мәселелері қалалармен тығыз байланысты. Адамзат дамуының аса маңызды жетістіктері шоғырланып отырған қалалар өзінің маңында қалыптасқан елді мекендер шоғырының ғана емес, аймақтың, елдің әлеуметтік, экономикалық жағдайына үлкен ықпал етіп отыр. Зерттеушілер үшін бір жағынан қалалардың аумақтық дамудағы ролі, екінші жағынан осынау аса күрделі табиғи-техногендік жүйенің тіршілік қауіпсіздігі мен экономикалық даму заңдылықтарын жете зерттеу аса маңызды болып табылады. </w:t>
      </w:r>
    </w:p>
    <w:p w:rsidR="00BC42F7" w:rsidRPr="005B02E5" w:rsidRDefault="00BC42F7" w:rsidP="00BC42F7">
      <w:pPr>
        <w:spacing w:line="240" w:lineRule="auto"/>
        <w:ind w:firstLine="709"/>
        <w:rPr>
          <w:rFonts w:ascii="Times New Roman" w:hAnsi="Times New Roman"/>
          <w:sz w:val="28"/>
          <w:szCs w:val="28"/>
          <w:lang w:val="kk-KZ"/>
        </w:rPr>
      </w:pPr>
      <w:r w:rsidRPr="005B02E5">
        <w:rPr>
          <w:rFonts w:ascii="Times New Roman" w:hAnsi="Times New Roman"/>
          <w:sz w:val="28"/>
          <w:szCs w:val="28"/>
          <w:lang w:val="kk-KZ"/>
        </w:rPr>
        <w:t>Моноқаланың экономикалық құрылымы ерекше сипаттарымен айқындалады, мұнда барлық қаланың экономикасы саны шектеулі қала құраушы негізгі кәсіпорындар қызметіне тәуелді. Қаланың экономикасын құратын моноорталық құрылымы келесі тәртіпте қалыптасады: қаланың сыртқы атқарымдарының шектеулі саны (әдетте бір немесе бірнеше атқарылымдар бір-бірін толықтырып, негізгісін сүйемелдеп тұрады); қала экономикасы құрылымының әртараптандырылуының төмен деңгейі; жұмыспен қамтылу құрылымының әртараптандырылуының төмен деңгейі; қаланың сыртқы атқарымдарын саны шектеулі кәсіпорындар жүзеге асырады.</w:t>
      </w:r>
    </w:p>
    <w:p w:rsidR="00BC42F7" w:rsidRPr="005B02E5" w:rsidRDefault="00BC42F7" w:rsidP="00BC42F7">
      <w:pPr>
        <w:pStyle w:val="a3"/>
        <w:ind w:firstLine="709"/>
        <w:jc w:val="both"/>
        <w:rPr>
          <w:rFonts w:ascii="Times New Roman" w:hAnsi="Times New Roman"/>
          <w:color w:val="FF0000"/>
          <w:sz w:val="28"/>
          <w:szCs w:val="28"/>
          <w:lang w:val="kk-KZ"/>
        </w:rPr>
      </w:pPr>
      <w:r w:rsidRPr="005B02E5">
        <w:rPr>
          <w:rFonts w:ascii="Times New Roman" w:hAnsi="Times New Roman"/>
          <w:sz w:val="28"/>
          <w:szCs w:val="28"/>
          <w:lang w:val="kk-KZ"/>
        </w:rPr>
        <w:t xml:space="preserve">Монобейінді – қала құрушы кәсіпорынға тәуелді және дағдарыс жағдайында біртіндеп құлдырауға көшетін елді мекендер. Бүкіләлемдік қаржы-экономикалық дағдарыстың әсерінен монобейінді қалалардағы өнеркәсіп салалары қиындыққа ұшырады. Осыған байланысты әртүрлі халықаралық ұйымдар моноқалалар мәселесімен айналыса бастады. Мысалы АҚШ-тың халықаралық даму Агенттігі  (USAID) «Моноқалалар экономикасын әртараптандыру» бағдарламасын қаржыландырады, ол  PYXERA Global компаниясы арқылы жүзеге асырылады. Аталған компания Қарағанды облысының моноқалаларының тұрғындары үшін тренингтер өткізе бастады. </w:t>
      </w:r>
    </w:p>
    <w:p w:rsidR="00BC42F7" w:rsidRPr="005B02E5" w:rsidRDefault="00BC42F7" w:rsidP="00BC42F7">
      <w:pPr>
        <w:pStyle w:val="a3"/>
        <w:tabs>
          <w:tab w:val="left" w:pos="709"/>
        </w:tabs>
        <w:ind w:firstLine="709"/>
        <w:jc w:val="both"/>
        <w:rPr>
          <w:rFonts w:ascii="Times New Roman" w:hAnsi="Times New Roman"/>
          <w:sz w:val="28"/>
          <w:szCs w:val="28"/>
          <w:lang w:val="kk-KZ"/>
        </w:rPr>
      </w:pPr>
      <w:r w:rsidRPr="005B02E5">
        <w:rPr>
          <w:rFonts w:ascii="Times New Roman" w:hAnsi="Times New Roman"/>
          <w:sz w:val="28"/>
          <w:szCs w:val="28"/>
          <w:lang w:val="kk-KZ"/>
        </w:rPr>
        <w:t>Қазақстанның моноқалаларының пайда болуы және өмір сүруі қаланың сыртқы ортасына қарай жүктелген атқарымдарымен, сол қаланың сыртқы байланысына бағытталған қала тұрғындарының іс-әрекетімен тығыз байланысты. Моноқала әрқашан жүйенің бір бөлігі ретінде табылады (мысалы мемлекет, аймақ). Ол өзінше, өзінің қоршаған ортасынсыз, өз бетінше өмір сүре алмайды: үздіксіз тауар алмасу, қаржылай алмасу оның  негізгі шарты болып табылады. Қызмет аясының шектелуі оның өз бетінше дербес өмір сүруіне жол берілмейді, оның дәлелі ретінде Қазақстанның барлық қалалары, оның ішінде Текелі мен Жезқазғанды да атауға болады.</w:t>
      </w:r>
    </w:p>
    <w:p w:rsidR="00BC42F7" w:rsidRPr="005B02E5" w:rsidRDefault="00BC42F7" w:rsidP="00BC42F7">
      <w:pPr>
        <w:tabs>
          <w:tab w:val="left" w:pos="540"/>
        </w:tabs>
        <w:autoSpaceDE w:val="0"/>
        <w:autoSpaceDN w:val="0"/>
        <w:adjustRightInd w:val="0"/>
        <w:spacing w:line="240" w:lineRule="auto"/>
        <w:ind w:firstLine="567"/>
        <w:rPr>
          <w:rFonts w:ascii="Times New Roman" w:hAnsi="Times New Roman"/>
          <w:color w:val="1D1B11"/>
          <w:sz w:val="28"/>
          <w:szCs w:val="28"/>
          <w:lang w:val="kk-KZ" w:eastAsia="ko-KR" w:bidi="he-IL"/>
        </w:rPr>
      </w:pPr>
      <w:r w:rsidRPr="005B02E5">
        <w:rPr>
          <w:rFonts w:ascii="Times New Roman" w:hAnsi="Times New Roman"/>
          <w:color w:val="1D1B11"/>
          <w:sz w:val="28"/>
          <w:szCs w:val="28"/>
          <w:lang w:val="kk-KZ" w:eastAsia="ko-KR" w:bidi="he-IL"/>
        </w:rPr>
        <w:t xml:space="preserve">Жезқазған – Орталық Қазақстан аймағындағы аса қуатты өнеркәсіп әлеуеті бар, түсті металлургияның маңызды орталықтары орналасқан, білім беру, мәдениет ошақтары шоғырланған аумақтың бірі. Жезқазған қаласының аумағын белгілі бір өзіндік ерекшеліктерімен анықталатын табиғи ресурстар мен өндіріс объектілерінің жиынтығы болып табылатын, түсті металлургия саласына маманданған біртұтас </w:t>
      </w:r>
      <w:r w:rsidRPr="005B02E5">
        <w:rPr>
          <w:rFonts w:ascii="Times New Roman" w:hAnsi="Times New Roman"/>
          <w:i/>
          <w:color w:val="1D1B11"/>
          <w:sz w:val="28"/>
          <w:szCs w:val="28"/>
          <w:lang w:val="kk-KZ" w:eastAsia="ko-KR" w:bidi="he-IL"/>
        </w:rPr>
        <w:t>аумақтық-өндірістік</w:t>
      </w:r>
      <w:r w:rsidRPr="005B02E5">
        <w:rPr>
          <w:rFonts w:ascii="Times New Roman" w:hAnsi="Times New Roman"/>
          <w:i/>
          <w:iCs/>
          <w:color w:val="1D1B11"/>
          <w:sz w:val="28"/>
          <w:szCs w:val="28"/>
          <w:lang w:val="kk-KZ" w:eastAsia="ko-KR" w:bidi="he-IL"/>
        </w:rPr>
        <w:t xml:space="preserve"> кешен </w:t>
      </w:r>
      <w:r w:rsidRPr="005B02E5">
        <w:rPr>
          <w:rFonts w:ascii="Times New Roman" w:hAnsi="Times New Roman"/>
          <w:color w:val="1D1B11"/>
          <w:sz w:val="28"/>
          <w:szCs w:val="28"/>
          <w:lang w:val="kk-KZ" w:eastAsia="ko-KR" w:bidi="he-IL"/>
        </w:rPr>
        <w:t xml:space="preserve">ретінде сипаттауға болады. Қазақстан Республикасының бәсекеге қабілеттілігін </w:t>
      </w:r>
      <w:r w:rsidRPr="005B02E5">
        <w:rPr>
          <w:rFonts w:ascii="Times New Roman" w:hAnsi="Times New Roman"/>
          <w:color w:val="1D1B11"/>
          <w:sz w:val="28"/>
          <w:szCs w:val="28"/>
          <w:lang w:val="kk-KZ" w:eastAsia="ko-KR" w:bidi="he-IL"/>
        </w:rPr>
        <w:lastRenderedPageBreak/>
        <w:t xml:space="preserve">арттыру үшін осындай бұрыннан қалыптасқан индустриялық құрылымы бар аумақтарды дамыту аса маңызды. Өйткені олар өз кезегінде жалпы елдің индустриялық дамуына негіз болады. ҚР Президентінің 2010 жылғы 19 наурыздағы № 958 Жарлығымен бекітілген «Қазақстан Республикасының үдемелі индустриялық-инновациялық дамуының 2010-2014 жылдарға арналған мемлекеттік бағдарламасына» сәйкес, өндірістік әлеуетті аумақтық ұйымдастыру тұрғысында Жезқазған қаласының дәстүрлі өнеркәсіп салаларын дамытудағы өзіндік ролі көрсетілген. </w:t>
      </w:r>
    </w:p>
    <w:p w:rsidR="00BC42F7" w:rsidRPr="005B02E5" w:rsidRDefault="00BC42F7" w:rsidP="00BC42F7">
      <w:pPr>
        <w:spacing w:line="240" w:lineRule="auto"/>
        <w:ind w:firstLine="720"/>
        <w:contextualSpacing/>
        <w:rPr>
          <w:rFonts w:ascii="Times New Roman" w:hAnsi="Times New Roman"/>
          <w:sz w:val="28"/>
          <w:szCs w:val="28"/>
          <w:lang w:val="kk-KZ"/>
        </w:rPr>
      </w:pPr>
      <w:r w:rsidRPr="005B02E5">
        <w:rPr>
          <w:rFonts w:ascii="Times New Roman" w:hAnsi="Times New Roman"/>
          <w:color w:val="1D1B11"/>
          <w:sz w:val="28"/>
          <w:szCs w:val="28"/>
          <w:lang w:val="kk-KZ" w:eastAsia="ko-KR" w:bidi="he-IL"/>
        </w:rPr>
        <w:t xml:space="preserve">Текелі қаласы – </w:t>
      </w:r>
      <w:r w:rsidRPr="005B02E5">
        <w:rPr>
          <w:rFonts w:ascii="Times New Roman" w:hAnsi="Times New Roman"/>
          <w:sz w:val="28"/>
          <w:szCs w:val="28"/>
          <w:lang w:val="kk-KZ"/>
        </w:rPr>
        <w:t>1952 жылдың 29 қаңтарында негізі қаланған жас қалалардың бірі. Жетісу (Жоңғар) Алатауынан пайдалы қазбалар іздестіру барысында осы маңда 1933 жылы құрамында қорғасын, мырыш, күміс, кадмий, жерманий қоспаларымен аса үлкен полиметалл кендері бар қойнаулар ашылып, көп ұзамай тау-кен жұмыстары толассыз басталды. Текелі кен орнының болашақта Қазақстан өнеркәсібі үшін қажеттілігі мен маңыздылығы негізделіп, Текелі қорғасын-мырыш комбинаты мен кеніштері, сонымен қатар кен байыту фабрикасының құрылысы басталды. Бір мезгілде Текелі жұмысшы поселкесінің құрылысы жүргізіліп, кейіннен ол қала мәртебесін алған болатын.</w:t>
      </w:r>
    </w:p>
    <w:p w:rsidR="00BC42F7" w:rsidRPr="005B02E5" w:rsidRDefault="00BC42F7" w:rsidP="00BC42F7">
      <w:pPr>
        <w:pStyle w:val="a3"/>
        <w:ind w:firstLine="567"/>
        <w:jc w:val="both"/>
        <w:rPr>
          <w:rFonts w:ascii="Times New Roman" w:hAnsi="Times New Roman"/>
          <w:sz w:val="28"/>
          <w:szCs w:val="28"/>
          <w:lang w:val="kk-KZ"/>
        </w:rPr>
      </w:pPr>
      <w:r w:rsidRPr="005B02E5">
        <w:rPr>
          <w:rFonts w:ascii="Times New Roman" w:hAnsi="Times New Roman"/>
          <w:color w:val="1D1B11"/>
          <w:sz w:val="28"/>
          <w:szCs w:val="28"/>
          <w:lang w:val="kk-KZ" w:eastAsia="ko-KR" w:bidi="he-IL"/>
        </w:rPr>
        <w:t xml:space="preserve">Жезқазған және Текелі қалаларында өнеркәсіптің қоршаған ортаға зияны аз, жоғары технологияларға негізделген басқа, қосалқы салалары дамымаған.  Өндірістік кешеннің дамуы барысында қоршаған ортаға ықпалы да күшейе түскен. Жезқазған мен Текелі моноқалаларының </w:t>
      </w:r>
      <w:r w:rsidRPr="005B02E5">
        <w:rPr>
          <w:rFonts w:ascii="Times New Roman" w:hAnsi="Times New Roman"/>
          <w:sz w:val="28"/>
          <w:szCs w:val="28"/>
          <w:lang w:val="kk-KZ"/>
        </w:rPr>
        <w:t xml:space="preserve">тұрақты инновациялық дамуын қамтамасыз ету үшін неғұрлым интеграцияланған, синтезделген сипат алатын конструктивті-географиялық ғылыми білімді ескерудің маңызы зор: бұл кешенді білім қалалардың тарихи кезеңдегі дамуын оның табиғи мүмкіншіліктерімен бірлестікте қарастыруға мүмкіндік береді. Аталған аумақтардың инновациялық дамуының табиғи-географиялық алғышарттарын зерттеу олардың болашақ дамуының неғұрлым тиімді үлгілерін негіздеуге бағдарлай алады.  </w:t>
      </w:r>
    </w:p>
    <w:p w:rsidR="00BC42F7" w:rsidRPr="005B02E5" w:rsidRDefault="00BC42F7" w:rsidP="00BC42F7">
      <w:pPr>
        <w:pStyle w:val="a3"/>
        <w:ind w:firstLine="567"/>
        <w:jc w:val="both"/>
        <w:rPr>
          <w:rFonts w:ascii="Times New Roman" w:hAnsi="Times New Roman"/>
          <w:color w:val="1D1B11"/>
          <w:sz w:val="28"/>
          <w:szCs w:val="28"/>
          <w:lang w:val="kk-KZ" w:eastAsia="ko-KR" w:bidi="he-IL"/>
        </w:rPr>
      </w:pPr>
      <w:r w:rsidRPr="005B02E5">
        <w:rPr>
          <w:rFonts w:ascii="Times New Roman" w:hAnsi="Times New Roman"/>
          <w:color w:val="1D1B11"/>
          <w:sz w:val="28"/>
          <w:szCs w:val="28"/>
          <w:lang w:val="kk-KZ" w:eastAsia="ko-KR" w:bidi="he-IL"/>
        </w:rPr>
        <w:t xml:space="preserve">Бұл аталғандар Жезқазған және Текелі моноқалалары </w:t>
      </w:r>
      <w:r w:rsidRPr="005B02E5">
        <w:rPr>
          <w:rFonts w:ascii="Times New Roman" w:hAnsi="Times New Roman"/>
          <w:color w:val="000000"/>
          <w:sz w:val="28"/>
          <w:szCs w:val="28"/>
          <w:lang w:val="kk-KZ"/>
        </w:rPr>
        <w:t>мен оның маңындағы аумақтардың физикалық-географиялық жағдайларына талдау жасап, табиғи-ресурстық әлеуетін тұрақты инновациялық даму негізі ретінде бағалауға бағытталған зерттеу жұмысының өзектілігін</w:t>
      </w:r>
      <w:r w:rsidRPr="005B02E5">
        <w:rPr>
          <w:rFonts w:ascii="Times New Roman" w:hAnsi="Times New Roman"/>
          <w:i/>
          <w:color w:val="000000"/>
          <w:sz w:val="28"/>
          <w:szCs w:val="28"/>
          <w:lang w:val="kk-KZ"/>
        </w:rPr>
        <w:t xml:space="preserve"> </w:t>
      </w:r>
      <w:r w:rsidRPr="005B02E5">
        <w:rPr>
          <w:rFonts w:ascii="Times New Roman" w:hAnsi="Times New Roman"/>
          <w:color w:val="1D1B11"/>
          <w:sz w:val="28"/>
          <w:szCs w:val="28"/>
          <w:lang w:val="kk-KZ" w:eastAsia="ko-KR" w:bidi="he-IL"/>
        </w:rPr>
        <w:t xml:space="preserve">анықтап берді.  </w:t>
      </w:r>
    </w:p>
    <w:p w:rsidR="005D1804" w:rsidRPr="00BC42F7" w:rsidRDefault="005D1804">
      <w:pPr>
        <w:rPr>
          <w:lang w:val="kk-KZ"/>
        </w:rPr>
      </w:pPr>
      <w:bookmarkStart w:id="0" w:name="_GoBack"/>
      <w:bookmarkEnd w:id="0"/>
    </w:p>
    <w:sectPr w:rsidR="005D1804" w:rsidRPr="00BC4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F7"/>
    <w:rsid w:val="005D1804"/>
    <w:rsid w:val="00BC4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2F7"/>
    <w:pPr>
      <w:spacing w:after="0"/>
      <w:ind w:firstLine="454"/>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C42F7"/>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BC42F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2F7"/>
    <w:pPr>
      <w:spacing w:after="0"/>
      <w:ind w:firstLine="454"/>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C42F7"/>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BC42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4213</Characters>
  <Application>Microsoft Office Word</Application>
  <DocSecurity>0</DocSecurity>
  <Lines>35</Lines>
  <Paragraphs>9</Paragraphs>
  <ScaleCrop>false</ScaleCrop>
  <Company>Home</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2016-12-27T02:59:00Z</dcterms:created>
  <dcterms:modified xsi:type="dcterms:W3CDTF">2016-12-27T02:59:00Z</dcterms:modified>
</cp:coreProperties>
</file>