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04" w:rsidRPr="00055269" w:rsidRDefault="008E4E04" w:rsidP="008E4E04">
      <w:pPr>
        <w:spacing w:after="0" w:line="240" w:lineRule="auto"/>
        <w:ind w:firstLineChars="202" w:firstLine="444"/>
        <w:jc w:val="both"/>
        <w:rPr>
          <w:rFonts w:ascii="Times New Roman" w:hAnsi="Times New Roman" w:cs="Times New Roman"/>
        </w:rPr>
      </w:pPr>
      <w:r w:rsidRPr="00055269">
        <w:rPr>
          <w:rFonts w:ascii="Times New Roman" w:hAnsi="Times New Roman" w:cs="Times New Roman"/>
        </w:rPr>
        <w:t>В издании приведены методики выделения индивидуальных природных соединений, их идентификации и примеры химической модификации структур, отражающие основные свойства этих соединений.</w:t>
      </w:r>
      <w:r>
        <w:rPr>
          <w:rFonts w:ascii="Times New Roman" w:hAnsi="Times New Roman" w:cs="Times New Roman"/>
        </w:rPr>
        <w:t xml:space="preserve"> </w:t>
      </w:r>
      <w:r w:rsidRPr="00055269">
        <w:rPr>
          <w:rFonts w:ascii="Times New Roman" w:hAnsi="Times New Roman" w:cs="Times New Roman"/>
        </w:rPr>
        <w:t xml:space="preserve">Для каждой группы веществ описаны методы качественного, </w:t>
      </w:r>
      <w:proofErr w:type="spellStart"/>
      <w:r w:rsidRPr="00055269">
        <w:rPr>
          <w:rFonts w:ascii="Times New Roman" w:hAnsi="Times New Roman" w:cs="Times New Roman"/>
        </w:rPr>
        <w:t>хроматографического</w:t>
      </w:r>
      <w:proofErr w:type="spellEnd"/>
      <w:r w:rsidRPr="00055269">
        <w:rPr>
          <w:rFonts w:ascii="Times New Roman" w:hAnsi="Times New Roman" w:cs="Times New Roman"/>
        </w:rPr>
        <w:t xml:space="preserve"> и количественного анализа, методы выделения из растительного сырья.</w:t>
      </w:r>
      <w:r>
        <w:rPr>
          <w:rFonts w:ascii="Times New Roman" w:hAnsi="Times New Roman" w:cs="Times New Roman"/>
        </w:rPr>
        <w:t xml:space="preserve"> </w:t>
      </w:r>
      <w:r w:rsidRPr="00055269">
        <w:rPr>
          <w:rFonts w:ascii="Times New Roman" w:hAnsi="Times New Roman" w:cs="Times New Roman"/>
        </w:rPr>
        <w:t>При подборе работ авторы руководствовались доступностью методов выделения, анализа и химических превращений природных соединений.</w:t>
      </w:r>
    </w:p>
    <w:p w:rsidR="008E4E04" w:rsidRPr="00055269" w:rsidRDefault="008E4E04" w:rsidP="008E4E04">
      <w:pPr>
        <w:spacing w:after="0" w:line="240" w:lineRule="auto"/>
        <w:ind w:firstLineChars="202" w:firstLine="444"/>
        <w:jc w:val="both"/>
        <w:rPr>
          <w:rFonts w:ascii="Times New Roman" w:hAnsi="Times New Roman" w:cs="Times New Roman"/>
        </w:rPr>
      </w:pPr>
      <w:r w:rsidRPr="00055269">
        <w:rPr>
          <w:rFonts w:ascii="Times New Roman" w:hAnsi="Times New Roman" w:cs="Times New Roman"/>
        </w:rPr>
        <w:t xml:space="preserve">Практикум предназначен для студентов химических факультетов для закрепления лекционного материала по курсам «Химия и технология природных соединений», «Технология переработки растительного сырья», «Биоорганическая химия», в качестве дополнительной литературы студентам фармацевтических и биологических специальностей. </w:t>
      </w:r>
    </w:p>
    <w:p w:rsidR="00E44499" w:rsidRDefault="008E4E04">
      <w:bookmarkStart w:id="0" w:name="_GoBack"/>
      <w:bookmarkEnd w:id="0"/>
    </w:p>
    <w:sectPr w:rsidR="00E4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04"/>
    <w:rsid w:val="00422F2D"/>
    <w:rsid w:val="008E4E04"/>
    <w:rsid w:val="00E3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FE94-B305-4B9C-A181-A336881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2016-05-11T15:52:00Z</dcterms:created>
  <dcterms:modified xsi:type="dcterms:W3CDTF">2016-05-11T15:53:00Z</dcterms:modified>
</cp:coreProperties>
</file>