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BE7" w:rsidRDefault="003D1BE7" w:rsidP="003D1BE7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3D1BE7" w:rsidRDefault="003D1BE7" w:rsidP="003D1BE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proofErr w:type="spellStart"/>
      <w:r>
        <w:rPr>
          <w:sz w:val="28"/>
          <w:szCs w:val="28"/>
        </w:rPr>
        <w:t>Тапалова</w:t>
      </w:r>
      <w:proofErr w:type="spellEnd"/>
      <w:r>
        <w:rPr>
          <w:sz w:val="28"/>
          <w:szCs w:val="28"/>
        </w:rPr>
        <w:t xml:space="preserve">  Р.Б.</w:t>
      </w:r>
    </w:p>
    <w:p w:rsidR="003D1BE7" w:rsidRDefault="003D1BE7" w:rsidP="003D1BE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Доцент кафедры уголовного права, </w:t>
      </w:r>
    </w:p>
    <w:p w:rsidR="003D1BE7" w:rsidRDefault="003D1BE7" w:rsidP="003D1BE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уголовного процесса и криминалистики</w:t>
      </w:r>
    </w:p>
    <w:p w:rsidR="003D1BE7" w:rsidRDefault="003D1BE7" w:rsidP="003D1BE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юридического факультета</w:t>
      </w:r>
    </w:p>
    <w:p w:rsidR="003D1BE7" w:rsidRDefault="003D1BE7" w:rsidP="003D1BE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proofErr w:type="spellStart"/>
      <w:r>
        <w:rPr>
          <w:sz w:val="28"/>
          <w:szCs w:val="28"/>
        </w:rPr>
        <w:t>КазНУ</w:t>
      </w:r>
      <w:proofErr w:type="spellEnd"/>
      <w:r>
        <w:rPr>
          <w:sz w:val="28"/>
          <w:szCs w:val="28"/>
        </w:rPr>
        <w:t xml:space="preserve"> им. </w:t>
      </w:r>
      <w:proofErr w:type="spellStart"/>
      <w:r>
        <w:rPr>
          <w:sz w:val="28"/>
          <w:szCs w:val="28"/>
        </w:rPr>
        <w:t>аль-Фараби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к.ю.н</w:t>
      </w:r>
      <w:proofErr w:type="spellEnd"/>
      <w:r>
        <w:rPr>
          <w:sz w:val="28"/>
          <w:szCs w:val="28"/>
        </w:rPr>
        <w:t>.</w:t>
      </w:r>
    </w:p>
    <w:p w:rsidR="003D1BE7" w:rsidRPr="003D1BE7" w:rsidRDefault="003D1BE7" w:rsidP="003D1BE7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3D1BE7">
        <w:rPr>
          <w:sz w:val="28"/>
          <w:szCs w:val="28"/>
        </w:rPr>
        <w:t xml:space="preserve">                              </w:t>
      </w:r>
      <w:proofErr w:type="spellStart"/>
      <w:r>
        <w:rPr>
          <w:sz w:val="28"/>
          <w:szCs w:val="28"/>
          <w:lang w:val="en-US"/>
        </w:rPr>
        <w:t>tapalova</w:t>
      </w:r>
      <w:proofErr w:type="spellEnd"/>
      <w:r w:rsidRPr="003D1BE7"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r</w:t>
      </w:r>
      <w:r w:rsidRPr="003D1BE7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 w:rsidRPr="003D1BE7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3D1BE7" w:rsidRDefault="003D1BE7" w:rsidP="003D1BE7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1BE7" w:rsidRDefault="003D1BE7" w:rsidP="003D1BE7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Некоторые вопросы  криминалистической классификации преступлений в сфере экономики</w:t>
      </w:r>
    </w:p>
    <w:p w:rsidR="003D1BE7" w:rsidRDefault="003D1BE7" w:rsidP="003D1BE7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D1BE7" w:rsidRDefault="003D1BE7" w:rsidP="003D1BE7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В процессе становления новых рыночных отношений и изменения форм собственности возникает новая ситуация. Строго иерархическая административно-командная система и построенное на ее основе централизованное плановое ведение хозяйства превратились в относительно свободную от регуляции отрасль. </w:t>
      </w:r>
      <w:proofErr w:type="gramStart"/>
      <w:r>
        <w:rPr>
          <w:sz w:val="28"/>
          <w:szCs w:val="28"/>
        </w:rPr>
        <w:t>Была снята государственная монополия в хозяйственной  деятельности, в производстве, торговле, сельском хозяйстве, банковской системе, транспортной сфере и других отраслях, проведено реформирование   всех сфер общественной жизни, созданы накопительные пенсионные фонды, национальный фонд РК, страховые, инвестиционные фонды и др.  Расширение частной сферы хозяйствования сопровождается потерей жесткого административного контроля за проведением финансово-расчетных, финансово-кредитных отношений.</w:t>
      </w:r>
      <w:proofErr w:type="gramEnd"/>
      <w:r>
        <w:rPr>
          <w:sz w:val="28"/>
          <w:szCs w:val="28"/>
        </w:rPr>
        <w:t xml:space="preserve"> Коммерческим банкам разрешено предоставлять кредиты с учетом собственных интересов в работе с клиентами, не ограничивая такую деятельность. Страховые компании действуют также, исходя из принципа получения прибыли. Инвестиционные, накопительные пенсионные фонды, хотя имеют определенные ограничения в движении денежных средств, тем не менее, не подлежат прямому финансовому контролю со стороны государственных органов. </w:t>
      </w:r>
      <w:proofErr w:type="gramStart"/>
      <w:r>
        <w:rPr>
          <w:sz w:val="28"/>
          <w:szCs w:val="28"/>
        </w:rPr>
        <w:t xml:space="preserve">Такое состояние в финансовой сфере не могло не отразиться на криминогенной ситуации в хозяйственной, финансовой и банковской системах, что привело к появлению новых экономических преступлений. </w:t>
      </w:r>
      <w:r>
        <w:rPr>
          <w:b/>
          <w:sz w:val="28"/>
          <w:szCs w:val="28"/>
        </w:rPr>
        <w:t xml:space="preserve"> </w:t>
      </w:r>
      <w:proofErr w:type="gramEnd"/>
    </w:p>
    <w:p w:rsidR="003D1BE7" w:rsidRDefault="003D1BE7" w:rsidP="003D1BE7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Расследование преступлений в сфере экономической деятельности представляет сложную   задачу, поскольку, с одной стороны, данные преступления совершаются профессионально подготовленными людьми, которые имеют высокий интеллект, необходимые средства и возможности для реализации своих преступных намерений и противодействия расследованию; с другой, - по этим видам преступлений пока отсутствуют надежные методики расследования, уровень профессионализма следователей остается низким, медленно внедряются в практику адекватные формы и методы оперативно-розыскной деятельности    [1,5-7</w:t>
      </w:r>
      <w:proofErr w:type="gramStart"/>
      <w:r>
        <w:rPr>
          <w:sz w:val="28"/>
          <w:szCs w:val="28"/>
        </w:rPr>
        <w:t xml:space="preserve"> ]</w:t>
      </w:r>
      <w:proofErr w:type="gramEnd"/>
      <w:r>
        <w:rPr>
          <w:sz w:val="28"/>
          <w:szCs w:val="28"/>
        </w:rPr>
        <w:t>.</w:t>
      </w:r>
    </w:p>
    <w:p w:rsidR="003D1BE7" w:rsidRDefault="003D1BE7" w:rsidP="003D1BE7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sz w:val="28"/>
        </w:rPr>
        <w:t xml:space="preserve">        Анализируя современное состояние научной мысли и учитывая практические потребности в выработке эффективных средств противодействия уголовным явлениям экономического характера, прежде считаем нужным привести некоторые концептуальные подходы </w:t>
      </w:r>
      <w:r>
        <w:rPr>
          <w:noProof/>
          <w:sz w:val="28"/>
        </w:rPr>
        <w:lastRenderedPageBreak/>
        <w:t>относительно определения экономические</w:t>
      </w:r>
      <w:r>
        <w:rPr>
          <w:i/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преступления в криминалистическом понимании.  </w:t>
      </w:r>
      <w:r>
        <w:rPr>
          <w:sz w:val="28"/>
          <w:szCs w:val="28"/>
        </w:rPr>
        <w:t xml:space="preserve">  </w:t>
      </w:r>
    </w:p>
    <w:p w:rsidR="003D1BE7" w:rsidRDefault="003D1BE7" w:rsidP="003D1BE7">
      <w:pPr>
        <w:pStyle w:val="a3"/>
        <w:tabs>
          <w:tab w:val="left" w:pos="0"/>
          <w:tab w:val="left" w:pos="360"/>
          <w:tab w:val="left" w:pos="540"/>
        </w:tabs>
        <w:jc w:val="both"/>
        <w:rPr>
          <w:i/>
          <w:noProof/>
        </w:rPr>
      </w:pPr>
      <w:r>
        <w:rPr>
          <w:noProof/>
        </w:rPr>
        <w:t xml:space="preserve">      Экономика любого государства представляет собой комплекс общественного производства ( хозяйства), включающего соответствующие отрасли, виды производства, обмена и потребления. К понятию “экономика” близки понятия “сфера экономики”, “финансово-хозяйственная сфера”, “сфера ведения” хозяйства и другие. Причем каждое  понятие имеет собственную специфику. Следовательно, при рассмотрении   понятия «экономическая преступность» мы неминуемо сталкиваемся с потребностью разграничения оценки определенных групп преступлений по каждой из названных позиций  - “сфера экономики”, “финансово-хозяйственная сфера”, “сфера ведения” хозяйства, </w:t>
      </w:r>
      <w:r>
        <w:rPr>
          <w:noProof/>
          <w:lang w:val="kk-KZ"/>
        </w:rPr>
        <w:t>«</w:t>
      </w:r>
      <w:r>
        <w:rPr>
          <w:noProof/>
        </w:rPr>
        <w:t>сфера торговли», «сфера услуг» и т.д.</w:t>
      </w:r>
      <w:r>
        <w:rPr>
          <w:i/>
          <w:noProof/>
        </w:rPr>
        <w:t xml:space="preserve">    </w:t>
      </w:r>
    </w:p>
    <w:p w:rsidR="003D1BE7" w:rsidRDefault="003D1BE7" w:rsidP="003D1BE7">
      <w:pPr>
        <w:pStyle w:val="a3"/>
        <w:tabs>
          <w:tab w:val="left" w:pos="0"/>
          <w:tab w:val="left" w:pos="360"/>
          <w:tab w:val="left" w:pos="540"/>
        </w:tabs>
        <w:jc w:val="both"/>
        <w:rPr>
          <w:noProof/>
        </w:rPr>
      </w:pPr>
      <w:r>
        <w:rPr>
          <w:noProof/>
        </w:rPr>
        <w:t xml:space="preserve">      В уголовном праве преступления традиционно классифицируются на соответствующие виды и группы главным образом по объектам посягательства (непосредственным и родовым). Основной объект экономического преступления – экономика, то есть совокупность экономических отношений, определяющих их уголовно-правовую сущность. В </w:t>
      </w:r>
      <w:r>
        <w:t>правоохранительной</w:t>
      </w:r>
      <w:r>
        <w:rPr>
          <w:noProof/>
        </w:rPr>
        <w:t xml:space="preserve"> деятельности и отдельных научных исследованиях экономическими считаются по большей части деяния, </w:t>
      </w:r>
      <w:r>
        <w:t>совершаемые</w:t>
      </w:r>
      <w:r>
        <w:rPr>
          <w:noProof/>
        </w:rPr>
        <w:t xml:space="preserve"> в хозяйственной сфере, еще причисляют к ним  некоторые виды хищений, отдельные должностные преступления и др. В уголовно-правовом срезе экономические преступления – сложная совокупность нескольких десятков составов преступлений, предусмотренных  двумя главами уголовного кодекса РК  [2].  Некоторые авторы считают, что дать четкое определение экономическим преступлениям вообще очень сложно в уголовно-правовом понимании, поскольку за ним всегда понимается определенная неопределенность. Еще более “размытый круг”  этих деяний получаем, анализируя данные официальной статистической отчетности. </w:t>
      </w:r>
      <w:r>
        <w:rPr>
          <w:i/>
          <w:noProof/>
        </w:rPr>
        <w:t xml:space="preserve"> </w:t>
      </w:r>
      <w:r>
        <w:rPr>
          <w:noProof/>
        </w:rPr>
        <w:t xml:space="preserve">Так, по статистической отчетности преступления, связанные с незаконным получением кредита, лжепредпринимательства, ложные банкротства и некоторые другие,  могут быть отнесены  к обычным мошенничествам.  </w:t>
      </w:r>
    </w:p>
    <w:p w:rsidR="003D1BE7" w:rsidRDefault="003D1BE7" w:rsidP="003D1BE7">
      <w:pPr>
        <w:pStyle w:val="a3"/>
        <w:tabs>
          <w:tab w:val="left" w:pos="0"/>
          <w:tab w:val="left" w:pos="360"/>
          <w:tab w:val="left" w:pos="540"/>
        </w:tabs>
        <w:jc w:val="both"/>
        <w:rPr>
          <w:noProof/>
        </w:rPr>
      </w:pPr>
      <w:r>
        <w:rPr>
          <w:b/>
          <w:noProof/>
          <w:lang w:val="kk-KZ"/>
        </w:rPr>
        <w:t xml:space="preserve">        </w:t>
      </w:r>
      <w:r>
        <w:rPr>
          <w:noProof/>
        </w:rPr>
        <w:t xml:space="preserve">А.П. Медведев считает, что для выяснения сущности экономических преступлений нужно, прежде всего, провести </w:t>
      </w:r>
      <w:r>
        <w:t>черту</w:t>
      </w:r>
      <w:r>
        <w:rPr>
          <w:noProof/>
        </w:rPr>
        <w:t xml:space="preserve"> между понятиями “экономические преступления”, “преступления в сфере имущественных отношений” или “преступления в сфере экономики” [3,78].</w:t>
      </w:r>
    </w:p>
    <w:p w:rsidR="003D1BE7" w:rsidRDefault="003D1BE7" w:rsidP="003D1BE7">
      <w:pPr>
        <w:pStyle w:val="a3"/>
        <w:tabs>
          <w:tab w:val="left" w:pos="0"/>
          <w:tab w:val="left" w:pos="360"/>
          <w:tab w:val="left" w:pos="540"/>
        </w:tabs>
        <w:jc w:val="both"/>
        <w:rPr>
          <w:noProof/>
        </w:rPr>
      </w:pPr>
      <w:r>
        <w:rPr>
          <w:noProof/>
          <w:lang w:val="kk-KZ"/>
        </w:rPr>
        <w:t xml:space="preserve">         </w:t>
      </w:r>
      <w:r>
        <w:rPr>
          <w:noProof/>
        </w:rPr>
        <w:t>Экономическое преступление, по мнению Свенсона, – это продолжающееся, систематическое, наказуемое деяние корыстного характера, осуществляющееся в пределах хозяйственной деятельности, которая составляет его основу [4,22-29]. Экономической преступности автор противопоставляет так называемые “традиционные преступления” “общеуголовного типа”.</w:t>
      </w:r>
    </w:p>
    <w:p w:rsidR="003D1BE7" w:rsidRDefault="003D1BE7" w:rsidP="003D1BE7">
      <w:pPr>
        <w:pStyle w:val="3"/>
        <w:tabs>
          <w:tab w:val="left" w:pos="0"/>
          <w:tab w:val="left" w:pos="360"/>
          <w:tab w:val="left" w:pos="540"/>
        </w:tabs>
        <w:ind w:firstLine="0"/>
        <w:rPr>
          <w:noProof/>
        </w:rPr>
      </w:pPr>
      <w:r>
        <w:rPr>
          <w:noProof/>
        </w:rPr>
        <w:t xml:space="preserve">        Для преступлений в сфере экономики – более широкого классификационного уровня, характерна, в первую очередь, общность объекта посягательства, каким являются экономические отношения, отношения собственности всех форм, отношения ведения </w:t>
      </w:r>
      <w:r>
        <w:rPr>
          <w:noProof/>
        </w:rPr>
        <w:lastRenderedPageBreak/>
        <w:t>(предпринимательство) хозяйства – то есть, в широком понимании – экономическая система страны. То есть, к преступлениям в сфере экономики следует относить общественно-опасные деяния, где экономические отношения выступают основным объектом посягательства (преступления против собственности и в сфере хозяйственной деятельности), так и преступления, где они становятся дополнительным или факультативным объектом (преступления в сфере служебной деятельности, отдельные  компьютерные преступления). Еще одним существенным признаком экономических преступлений, вытекающий из предыдущего, является:   субъектом может быть лишь лицо, которое непосредственно выполняет хозяйственные функции или ”включено” в систему связей и отношений, на которые эти преступления посягают. Так, например, экономическим преступлением следует считать не какое-нибудь хищение имущества, а лишь</w:t>
      </w:r>
      <w:r>
        <w:rPr>
          <w:i/>
          <w:noProof/>
        </w:rPr>
        <w:t xml:space="preserve"> </w:t>
      </w:r>
      <w:r>
        <w:rPr>
          <w:noProof/>
        </w:rPr>
        <w:t xml:space="preserve">совершенное работником предприятия, который имел доступ к этому имуществу, либо имущество было вверено работнику, либо лицо выполняло относительно имущества </w:t>
      </w:r>
      <w:r>
        <w:t>административно-распорядительные</w:t>
      </w:r>
      <w:r>
        <w:rPr>
          <w:noProof/>
        </w:rPr>
        <w:t xml:space="preserve"> или организационно-хозяйственные обязанности.  </w:t>
      </w:r>
    </w:p>
    <w:p w:rsidR="003D1BE7" w:rsidRDefault="003D1BE7" w:rsidP="003D1BE7">
      <w:pPr>
        <w:pStyle w:val="a5"/>
        <w:tabs>
          <w:tab w:val="left" w:pos="0"/>
          <w:tab w:val="left" w:pos="360"/>
          <w:tab w:val="left" w:pos="540"/>
        </w:tabs>
        <w:spacing w:line="240" w:lineRule="auto"/>
        <w:ind w:firstLine="0"/>
        <w:rPr>
          <w:noProof/>
        </w:rPr>
      </w:pPr>
      <w:r>
        <w:rPr>
          <w:noProof/>
        </w:rPr>
        <w:t xml:space="preserve">        И.О. Образцов, исходя из собственной концепции, считает, что в основе экономического преступления лежит именно нарушение правил нормативного характера, регулирующих порядок и условия осуществления соответствующей экономической деятельности, регламентируют права и обязанности ее участников (законы и подзаконные акты: государственные стандарты, инструкции, приказы и тому подобное) [5,386-387]. Например, уклонение от налогообложения предусматривает нарушение налогового законодательства; лжепредпринимательство – законодательство, регламентирующее порядок осуществления предпринимательской деятельности; незаконное получение кредита – законодательство по вопросам кредитно-банковской деятельности и тому подобное. Анализ правоохранительной практики дает основание сформулировать общий методологический принцип раскрытия преступлений экономического направления. Суть этого принципа заключается в том, что для установления допущенных нарушений, нужно сопоставить данные о том, каким образом должна была осуществляться определенная экономическая деятельность (операция, технологический процесс и тому подобное), с данными о том, как она осуществлялась в действительности. Сказанное объясняется прежде всего тем, что любое проявление результатов взаимодействия события преступления с экономической системой приобретает форму нарушения обычно существующих связей, системы экономических показателей, правил нормативного характера. Исследование действующих здесь закономерностей дает возможность построить классификацию признаков преступлений при их отображении в системах экономической информации и разработать э</w:t>
      </w:r>
      <w:proofErr w:type="spellStart"/>
      <w:r>
        <w:t>кономико-криминалистические</w:t>
      </w:r>
      <w:proofErr w:type="spellEnd"/>
      <w:r>
        <w:rPr>
          <w:noProof/>
        </w:rPr>
        <w:t xml:space="preserve"> методики, примененные для распознавания таких признаков.</w:t>
      </w:r>
    </w:p>
    <w:p w:rsidR="003D1BE7" w:rsidRDefault="003D1BE7" w:rsidP="003D1BE7">
      <w:pPr>
        <w:tabs>
          <w:tab w:val="left" w:pos="0"/>
          <w:tab w:val="left" w:pos="360"/>
          <w:tab w:val="left" w:pos="540"/>
        </w:tabs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Вместе с тем, любые экономические отношения и связанные с ними преступные действия создают закономерное отображение в оперативных, </w:t>
      </w:r>
      <w:r>
        <w:rPr>
          <w:noProof/>
          <w:sz w:val="28"/>
          <w:szCs w:val="28"/>
        </w:rPr>
        <w:lastRenderedPageBreak/>
        <w:t xml:space="preserve">технологических, бухгалтерских документах хозяйствующих субъектов, материалах проверок органов государственного контроля и наблюдения. Последнее обстоятельство важно с точки зрения общности механизма </w:t>
      </w:r>
      <w:proofErr w:type="spellStart"/>
      <w:r>
        <w:rPr>
          <w:sz w:val="28"/>
          <w:szCs w:val="28"/>
          <w:lang w:val="uk-UA"/>
        </w:rPr>
        <w:t>следообразующего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</w:rPr>
        <w:t xml:space="preserve">в широком и узком понимании, а отсюда – направление организации и тактики раскрытия и расследования предоставляет право относить разные казалось бы экономические преступления к </w:t>
      </w:r>
      <w:proofErr w:type="spellStart"/>
      <w:r>
        <w:rPr>
          <w:sz w:val="28"/>
          <w:szCs w:val="28"/>
          <w:lang w:val="uk-UA"/>
        </w:rPr>
        <w:t>криминалистически</w:t>
      </w:r>
      <w:proofErr w:type="spellEnd"/>
      <w:r>
        <w:rPr>
          <w:noProof/>
          <w:sz w:val="28"/>
          <w:szCs w:val="28"/>
        </w:rPr>
        <w:t xml:space="preserve"> однородным группам. </w:t>
      </w:r>
      <w:proofErr w:type="gramStart"/>
      <w:r>
        <w:rPr>
          <w:noProof/>
          <w:sz w:val="28"/>
          <w:szCs w:val="28"/>
        </w:rPr>
        <w:t xml:space="preserve">Поясним, что следообразование в широком понимании означает, что любые преступления в экономике всегда сопровождаются  документальным оформлением и в них содержаться сведения о преступлении,  в узком – речь идет уже о конкретных категориях документов в зависимости какие конкретные экономические отношения являются объектом посягательства, например, при экономической контрабанде – подделке подвергаются таможенная декларация; при лжепредпринимательстве – </w:t>
      </w:r>
      <w:r>
        <w:rPr>
          <w:noProof/>
          <w:sz w:val="28"/>
          <w:szCs w:val="28"/>
          <w:lang w:val="kk-KZ"/>
        </w:rPr>
        <w:t xml:space="preserve">пакет </w:t>
      </w:r>
      <w:r>
        <w:rPr>
          <w:noProof/>
          <w:sz w:val="28"/>
          <w:szCs w:val="28"/>
        </w:rPr>
        <w:t xml:space="preserve"> документ</w:t>
      </w:r>
      <w:r>
        <w:rPr>
          <w:noProof/>
          <w:sz w:val="28"/>
          <w:szCs w:val="28"/>
          <w:lang w:val="kk-KZ"/>
        </w:rPr>
        <w:t>ов для регистрации, лицензии</w:t>
      </w:r>
      <w:r>
        <w:rPr>
          <w:noProof/>
          <w:sz w:val="28"/>
          <w:szCs w:val="28"/>
        </w:rPr>
        <w:t>;</w:t>
      </w:r>
      <w:proofErr w:type="gramEnd"/>
      <w:r>
        <w:rPr>
          <w:noProof/>
          <w:sz w:val="28"/>
          <w:szCs w:val="28"/>
        </w:rPr>
        <w:t xml:space="preserve">  при нарушениях правил  проведения операций с ценными бумагами – проспект эмиссии ценных бумаг; при  уклонении от уплаты налога -  бухгалтерские документы  и т.д., в методиках расследования по конкретному  виду преступления  указывается</w:t>
      </w:r>
      <w:r>
        <w:rPr>
          <w:b/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конкретно в каких документах следует искать необходимую для следователя информацию.</w:t>
      </w:r>
    </w:p>
    <w:p w:rsidR="003D1BE7" w:rsidRDefault="003D1BE7" w:rsidP="003D1BE7">
      <w:pPr>
        <w:pStyle w:val="a5"/>
        <w:tabs>
          <w:tab w:val="left" w:pos="0"/>
          <w:tab w:val="left" w:pos="360"/>
          <w:tab w:val="left" w:pos="540"/>
        </w:tabs>
        <w:spacing w:line="240" w:lineRule="auto"/>
        <w:ind w:firstLine="0"/>
        <w:rPr>
          <w:i/>
          <w:noProof/>
        </w:rPr>
      </w:pPr>
      <w:r>
        <w:rPr>
          <w:i/>
          <w:noProof/>
        </w:rPr>
        <w:t xml:space="preserve"> </w:t>
      </w:r>
      <w:r>
        <w:rPr>
          <w:noProof/>
        </w:rPr>
        <w:t xml:space="preserve">     Сегодня, в большинстве своем, с криминалистической точки зрения деяния традиционно группируются по общему правилу – законодательным основанием, то есть наименованием нарушенных норм уголовного закона, или по объектам посягательства. Иногда такая группировка подается в виде перечня уголовно-наказуемых деяний в сфере экономики. Вместе с тем, актуализировалась потребность классификации экономических преступлений, основанием для которой выступали бы </w:t>
      </w:r>
      <w:proofErr w:type="spellStart"/>
      <w:r>
        <w:t>криминалистически</w:t>
      </w:r>
      <w:proofErr w:type="spellEnd"/>
      <w:r>
        <w:rPr>
          <w:noProof/>
        </w:rPr>
        <w:t xml:space="preserve"> значимые обстоятельства. Группировка преступлений, исходя из </w:t>
      </w:r>
      <w:r>
        <w:t>криминалистических</w:t>
      </w:r>
      <w:r>
        <w:rPr>
          <w:noProof/>
        </w:rPr>
        <w:t xml:space="preserve"> критериев, важных с точки зрения механизма образования информации о преступлении, будет способствовать индивидуализации приемов и методов раскрытия и расследования отдельных видов (групп) таких деяний, могущих в конечном итоге способствовать повышению профессионализма в борьбе с преступностью.</w:t>
      </w:r>
      <w:r>
        <w:rPr>
          <w:i/>
          <w:noProof/>
        </w:rPr>
        <w:t xml:space="preserve"> </w:t>
      </w:r>
    </w:p>
    <w:p w:rsidR="003D1BE7" w:rsidRDefault="003D1BE7" w:rsidP="003D1BE7">
      <w:pPr>
        <w:pStyle w:val="a5"/>
        <w:tabs>
          <w:tab w:val="left" w:pos="0"/>
          <w:tab w:val="left" w:pos="360"/>
          <w:tab w:val="left" w:pos="540"/>
        </w:tabs>
        <w:spacing w:line="240" w:lineRule="auto"/>
        <w:ind w:firstLine="0"/>
        <w:rPr>
          <w:b/>
          <w:noProof/>
        </w:rPr>
      </w:pPr>
      <w:r>
        <w:rPr>
          <w:i/>
          <w:noProof/>
        </w:rPr>
        <w:t xml:space="preserve"> </w:t>
      </w:r>
    </w:p>
    <w:p w:rsidR="003D1BE7" w:rsidRDefault="003D1BE7" w:rsidP="003D1BE7">
      <w:pPr>
        <w:pStyle w:val="2"/>
        <w:widowControl/>
        <w:autoSpaceDE/>
        <w:adjustRightInd/>
        <w:spacing w:line="240" w:lineRule="auto"/>
        <w:rPr>
          <w:b/>
          <w:noProof/>
          <w:lang w:val="en-US"/>
        </w:rPr>
      </w:pPr>
      <w:r>
        <w:rPr>
          <w:noProof/>
        </w:rPr>
        <w:t xml:space="preserve">  Литература.</w:t>
      </w:r>
    </w:p>
    <w:p w:rsidR="003D1BE7" w:rsidRDefault="003D1BE7" w:rsidP="003D1BE7">
      <w:pPr>
        <w:pStyle w:val="a5"/>
        <w:numPr>
          <w:ilvl w:val="0"/>
          <w:numId w:val="1"/>
        </w:numPr>
        <w:tabs>
          <w:tab w:val="left" w:pos="0"/>
          <w:tab w:val="left" w:pos="360"/>
          <w:tab w:val="left" w:pos="540"/>
        </w:tabs>
        <w:spacing w:line="240" w:lineRule="auto"/>
        <w:rPr>
          <w:noProof/>
        </w:rPr>
      </w:pPr>
      <w:r>
        <w:rPr>
          <w:noProof/>
        </w:rPr>
        <w:t>Утебаев Е.К. Методика расследования экономических преступлений, связанных с незаконным предпринимательством, лжепредпринимательством и ложным банкротством.//Учебное пособие.- Семипалатинск:СЮИ КазГЮУ,2003..-152 с</w:t>
      </w:r>
    </w:p>
    <w:p w:rsidR="003D1BE7" w:rsidRDefault="003D1BE7" w:rsidP="003D1BE7">
      <w:pPr>
        <w:pStyle w:val="2"/>
        <w:widowControl/>
        <w:numPr>
          <w:ilvl w:val="0"/>
          <w:numId w:val="1"/>
        </w:numPr>
        <w:autoSpaceDE/>
        <w:adjustRightInd/>
        <w:spacing w:line="240" w:lineRule="auto"/>
        <w:rPr>
          <w:noProof/>
        </w:rPr>
      </w:pPr>
      <w:r>
        <w:rPr>
          <w:noProof/>
        </w:rPr>
        <w:lastRenderedPageBreak/>
        <w:t>Уголовный кодекс Республики Казахстан (Особенная часть). Комментарий. – Алматы: Жеті жарғы, 2000. – 816 с.</w:t>
      </w:r>
    </w:p>
    <w:p w:rsidR="003D1BE7" w:rsidRDefault="003D1BE7" w:rsidP="003D1BE7">
      <w:pPr>
        <w:pStyle w:val="2"/>
        <w:widowControl/>
        <w:numPr>
          <w:ilvl w:val="0"/>
          <w:numId w:val="1"/>
        </w:numPr>
        <w:autoSpaceDE/>
        <w:adjustRightInd/>
        <w:spacing w:line="240" w:lineRule="auto"/>
        <w:rPr>
          <w:noProof/>
        </w:rPr>
      </w:pPr>
      <w:r>
        <w:rPr>
          <w:noProof/>
        </w:rPr>
        <w:t xml:space="preserve">Медведев А.П. Экономические </w:t>
      </w:r>
      <w:r>
        <w:t>преступления</w:t>
      </w:r>
      <w:r>
        <w:rPr>
          <w:noProof/>
        </w:rPr>
        <w:t xml:space="preserve">: </w:t>
      </w:r>
      <w:r>
        <w:t>понятие</w:t>
      </w:r>
      <w:r>
        <w:rPr>
          <w:noProof/>
        </w:rPr>
        <w:t xml:space="preserve"> и система // Советское </w:t>
      </w:r>
      <w:r>
        <w:t>государство</w:t>
      </w:r>
      <w:r>
        <w:rPr>
          <w:noProof/>
        </w:rPr>
        <w:t xml:space="preserve"> и право. – 1992. – №1. – С. 78-79.    </w:t>
      </w:r>
    </w:p>
    <w:p w:rsidR="003D1BE7" w:rsidRDefault="003D1BE7" w:rsidP="003D1BE7">
      <w:pPr>
        <w:pStyle w:val="2"/>
        <w:widowControl/>
        <w:numPr>
          <w:ilvl w:val="0"/>
          <w:numId w:val="1"/>
        </w:numPr>
        <w:autoSpaceDE/>
        <w:adjustRightInd/>
        <w:spacing w:line="240" w:lineRule="auto"/>
        <w:rPr>
          <w:noProof/>
        </w:rPr>
      </w:pPr>
      <w:r>
        <w:rPr>
          <w:noProof/>
        </w:rPr>
        <w:t xml:space="preserve">Свенссон Б. Экономическая </w:t>
      </w:r>
      <w:r>
        <w:t>преступность</w:t>
      </w:r>
      <w:r>
        <w:rPr>
          <w:noProof/>
        </w:rPr>
        <w:t xml:space="preserve">. – М.: Прогресс, 1987. – 156с.  </w:t>
      </w:r>
    </w:p>
    <w:p w:rsidR="003D1BE7" w:rsidRDefault="003D1BE7" w:rsidP="003D1BE7">
      <w:pPr>
        <w:pStyle w:val="2"/>
        <w:widowControl/>
        <w:numPr>
          <w:ilvl w:val="0"/>
          <w:numId w:val="1"/>
        </w:numPr>
        <w:tabs>
          <w:tab w:val="num" w:pos="720"/>
        </w:tabs>
        <w:autoSpaceDE/>
        <w:adjustRightInd/>
        <w:spacing w:line="240" w:lineRule="auto"/>
        <w:ind w:left="900" w:firstLine="0"/>
        <w:rPr>
          <w:noProof/>
        </w:rPr>
      </w:pPr>
      <w:r>
        <w:rPr>
          <w:noProof/>
        </w:rPr>
        <w:t xml:space="preserve">Образцов В.А. Криминалистика: Курс </w:t>
      </w:r>
      <w:r>
        <w:t>лекций</w:t>
      </w:r>
      <w:r>
        <w:rPr>
          <w:noProof/>
        </w:rPr>
        <w:t xml:space="preserve"> / Ассоциация </w:t>
      </w:r>
      <w:r>
        <w:t>работников</w:t>
      </w:r>
      <w:r>
        <w:rPr>
          <w:noProof/>
        </w:rPr>
        <w:t xml:space="preserve"> правоохранительных </w:t>
      </w:r>
      <w:r>
        <w:t>органов</w:t>
      </w:r>
      <w:r>
        <w:rPr>
          <w:noProof/>
        </w:rPr>
        <w:t xml:space="preserve"> РФ. – Г., 1996. – 448 с.   </w:t>
      </w:r>
    </w:p>
    <w:p w:rsidR="001D5375" w:rsidRDefault="001D5375"/>
    <w:sectPr w:rsidR="001D5375" w:rsidSect="001D5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362C3"/>
    <w:multiLevelType w:val="hybridMultilevel"/>
    <w:tmpl w:val="38F209A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1BE7"/>
    <w:rsid w:val="000A59E7"/>
    <w:rsid w:val="001D5375"/>
    <w:rsid w:val="003D1BE7"/>
    <w:rsid w:val="00562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D1BE7"/>
    <w:pPr>
      <w:keepNext/>
      <w:widowControl w:val="0"/>
      <w:autoSpaceDE w:val="0"/>
      <w:autoSpaceDN w:val="0"/>
      <w:adjustRightInd w:val="0"/>
      <w:spacing w:line="240" w:lineRule="atLeast"/>
      <w:jc w:val="both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D1B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3D1BE7"/>
    <w:pPr>
      <w:widowControl w:val="0"/>
      <w:autoSpaceDE w:val="0"/>
      <w:autoSpaceDN w:val="0"/>
      <w:adjustRightInd w:val="0"/>
      <w:spacing w:line="321" w:lineRule="atLeast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3D1B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 Indent"/>
    <w:basedOn w:val="a"/>
    <w:link w:val="a6"/>
    <w:semiHidden/>
    <w:unhideWhenUsed/>
    <w:rsid w:val="003D1BE7"/>
    <w:pPr>
      <w:widowControl w:val="0"/>
      <w:tabs>
        <w:tab w:val="left" w:pos="8270"/>
      </w:tabs>
      <w:autoSpaceDE w:val="0"/>
      <w:autoSpaceDN w:val="0"/>
      <w:adjustRightInd w:val="0"/>
      <w:spacing w:line="316" w:lineRule="atLeast"/>
      <w:ind w:firstLine="72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3D1B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3D1BE7"/>
    <w:pPr>
      <w:widowControl w:val="0"/>
      <w:autoSpaceDE w:val="0"/>
      <w:autoSpaceDN w:val="0"/>
      <w:adjustRightInd w:val="0"/>
      <w:spacing w:line="321" w:lineRule="atLeast"/>
      <w:ind w:firstLine="720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semiHidden/>
    <w:rsid w:val="003D1BE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3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1701</Words>
  <Characters>9702</Characters>
  <Application>Microsoft Office Word</Application>
  <DocSecurity>0</DocSecurity>
  <Lines>80</Lines>
  <Paragraphs>22</Paragraphs>
  <ScaleCrop>false</ScaleCrop>
  <Company/>
  <LinksUpToDate>false</LinksUpToDate>
  <CharactersWithSpaces>11381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2012-02-14T08:56:00Z</dcterms:created>
  <dcterms:modified xsi:type="dcterms:W3CDTF">2012-04-20T04:20:00Z</dcterms:modified>
</cp:coreProperties>
</file>