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AF4" w:rsidRDefault="008E43C2">
      <w:r w:rsidRPr="008E43C2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pt;height:632pt" o:ole="">
            <v:imagedata r:id="rId4" o:title=""/>
          </v:shape>
          <o:OLEObject Type="Embed" ProgID="AcroExch.Document.7" ShapeID="_x0000_i1025" DrawAspect="Content" ObjectID="_1429953333" r:id="rId5"/>
        </w:object>
      </w:r>
    </w:p>
    <w:p w:rsidR="008E43C2" w:rsidRDefault="008E43C2"/>
    <w:p w:rsidR="008E43C2" w:rsidRDefault="008E43C2"/>
    <w:p w:rsidR="008E43C2" w:rsidRDefault="008E43C2"/>
    <w:p w:rsidR="008E43C2" w:rsidRDefault="008E43C2"/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  <w:lang w:val="en-US"/>
        </w:rPr>
      </w:pPr>
      <w:r w:rsidRPr="008E43C2">
        <w:rPr>
          <w:rFonts w:ascii="MinionPro-Regular" w:hAnsi="MinionPro-Regular" w:cs="MinionPro-Regular"/>
          <w:sz w:val="24"/>
          <w:szCs w:val="24"/>
          <w:lang w:val="en-US"/>
        </w:rPr>
        <w:t>2</w:t>
      </w:r>
      <w:r w:rsidRPr="008E43C2">
        <w:rPr>
          <w:rFonts w:ascii="MinionPro-Regular" w:hAnsi="MinionPro-Regular" w:cs="MinionPro-Regular"/>
          <w:sz w:val="14"/>
          <w:szCs w:val="14"/>
          <w:lang w:val="en-US"/>
        </w:rPr>
        <w:t xml:space="preserve">nd </w:t>
      </w:r>
      <w:r w:rsidRPr="008E43C2">
        <w:rPr>
          <w:rFonts w:ascii="MinionPro-Regular" w:hAnsi="MinionPro-Regular" w:cs="MinionPro-Regular"/>
          <w:sz w:val="24"/>
          <w:szCs w:val="24"/>
          <w:lang w:val="en-US"/>
        </w:rPr>
        <w:t>International Scientific Conference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  <w:sz w:val="24"/>
          <w:szCs w:val="24"/>
          <w:lang w:val="en-US"/>
        </w:rPr>
      </w:pPr>
      <w:r w:rsidRPr="008E43C2">
        <w:rPr>
          <w:rFonts w:ascii="MinionPro-It" w:hAnsi="MinionPro-It" w:cs="MinionPro-It"/>
          <w:i/>
          <w:iCs/>
          <w:sz w:val="24"/>
          <w:szCs w:val="24"/>
          <w:lang w:val="en-US"/>
        </w:rPr>
        <w:t>“European Applied Sciences: modern approaches in scientific researches”: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  <w:lang w:val="en-US"/>
        </w:rPr>
      </w:pPr>
      <w:r w:rsidRPr="008E43C2">
        <w:rPr>
          <w:rFonts w:ascii="MinionPro-Regular" w:hAnsi="MinionPro-Regular" w:cs="MinionPro-Regular"/>
          <w:sz w:val="24"/>
          <w:szCs w:val="24"/>
          <w:lang w:val="en-US"/>
        </w:rPr>
        <w:t>Volume 4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  <w:lang w:val="en-US"/>
        </w:rPr>
      </w:pPr>
      <w:proofErr w:type="gramStart"/>
      <w:r w:rsidRPr="008E43C2">
        <w:rPr>
          <w:rFonts w:ascii="MinionPro-Regular" w:hAnsi="MinionPro-Regular" w:cs="MinionPro-Regular"/>
          <w:sz w:val="24"/>
          <w:szCs w:val="24"/>
          <w:lang w:val="en-US"/>
        </w:rPr>
        <w:t>Papers of the 1st International Scientific Conference (Volume 4).</w:t>
      </w:r>
      <w:proofErr w:type="gramEnd"/>
      <w:r w:rsidRPr="008E43C2">
        <w:rPr>
          <w:rFonts w:ascii="MinionPro-Regular" w:hAnsi="MinionPro-Regular" w:cs="MinionPro-Regular"/>
          <w:sz w:val="24"/>
          <w:szCs w:val="24"/>
          <w:lang w:val="en-US"/>
        </w:rPr>
        <w:t xml:space="preserve"> February 18-19, 2013,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  <w:lang w:val="en-US"/>
        </w:rPr>
      </w:pPr>
      <w:r w:rsidRPr="008E43C2">
        <w:rPr>
          <w:rFonts w:ascii="MinionPro-Regular" w:hAnsi="MinionPro-Regular" w:cs="MinionPro-Regular"/>
          <w:sz w:val="24"/>
          <w:szCs w:val="24"/>
          <w:lang w:val="en-US"/>
        </w:rPr>
        <w:t xml:space="preserve">Stuttgart, Germany. </w:t>
      </w:r>
      <w:proofErr w:type="gramStart"/>
      <w:r w:rsidRPr="008E43C2">
        <w:rPr>
          <w:rFonts w:ascii="MinionPro-Regular" w:hAnsi="MinionPro-Regular" w:cs="MinionPro-Regular"/>
          <w:sz w:val="24"/>
          <w:szCs w:val="24"/>
          <w:lang w:val="en-US"/>
        </w:rPr>
        <w:t>300 p.</w:t>
      </w:r>
      <w:proofErr w:type="gramEnd"/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 w:val="24"/>
          <w:szCs w:val="24"/>
          <w:lang w:val="en-US"/>
        </w:rPr>
      </w:pPr>
      <w:r w:rsidRPr="008E43C2">
        <w:rPr>
          <w:rFonts w:ascii="MinionPro-Regular" w:hAnsi="MinionPro-Regular" w:cs="MinionPro-Regular"/>
          <w:sz w:val="24"/>
          <w:szCs w:val="24"/>
          <w:lang w:val="en-US"/>
        </w:rPr>
        <w:t xml:space="preserve">Edited by </w:t>
      </w:r>
      <w:r w:rsidRPr="008E43C2">
        <w:rPr>
          <w:rFonts w:ascii="MinionPro-Bold" w:hAnsi="MinionPro-Bold" w:cs="MinionPro-Bold"/>
          <w:b/>
          <w:bCs/>
          <w:sz w:val="24"/>
          <w:szCs w:val="24"/>
          <w:lang w:val="en-US"/>
        </w:rPr>
        <w:t xml:space="preserve">Ludwig </w:t>
      </w:r>
      <w:proofErr w:type="spellStart"/>
      <w:r w:rsidRPr="008E43C2">
        <w:rPr>
          <w:rFonts w:ascii="MinionPro-Bold" w:hAnsi="MinionPro-Bold" w:cs="MinionPro-Bold"/>
          <w:b/>
          <w:bCs/>
          <w:sz w:val="24"/>
          <w:szCs w:val="24"/>
          <w:lang w:val="en-US"/>
        </w:rPr>
        <w:t>Siebenberg</w:t>
      </w:r>
      <w:proofErr w:type="spellEnd"/>
    </w:p>
    <w:p w:rsid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0"/>
          <w:szCs w:val="20"/>
          <w:lang w:val="en-US"/>
        </w:rPr>
      </w:pPr>
      <w:r w:rsidRPr="008E43C2">
        <w:rPr>
          <w:rFonts w:ascii="MinionPro-Regular" w:hAnsi="MinionPro-Regular" w:cs="MinionPro-Regular"/>
          <w:sz w:val="24"/>
          <w:szCs w:val="24"/>
          <w:lang w:val="en-US"/>
        </w:rPr>
        <w:t xml:space="preserve">Technical </w:t>
      </w:r>
      <w:r w:rsidRPr="008E43C2">
        <w:rPr>
          <w:rFonts w:ascii="MinionPro-Bold" w:hAnsi="MinionPro-Bold" w:cs="MinionPro-Bold"/>
          <w:b/>
          <w:bCs/>
          <w:sz w:val="24"/>
          <w:szCs w:val="24"/>
          <w:lang w:val="en-US"/>
        </w:rPr>
        <w:t>Editor: Peter Meyer</w:t>
      </w:r>
    </w:p>
    <w:p w:rsid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</w:p>
    <w:p w:rsid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</w:p>
    <w:p w:rsid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</w:p>
    <w:p w:rsid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</w:p>
    <w:p w:rsid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</w:p>
    <w:p w:rsid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</w:p>
    <w:p w:rsid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</w:p>
    <w:p w:rsid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 w:val="24"/>
          <w:szCs w:val="24"/>
          <w:lang w:val="en-US"/>
        </w:rPr>
      </w:pPr>
      <w:r w:rsidRPr="008E43C2">
        <w:rPr>
          <w:rFonts w:ascii="MinionPro-Regular" w:hAnsi="MinionPro-Regular" w:cs="MinionPro-Regular"/>
          <w:sz w:val="24"/>
          <w:szCs w:val="24"/>
          <w:lang w:val="en-US"/>
        </w:rPr>
        <w:t xml:space="preserve">ISBN </w:t>
      </w:r>
      <w:r w:rsidRPr="008E43C2">
        <w:rPr>
          <w:rFonts w:ascii="MinionPro-Bold" w:hAnsi="MinionPro-Bold" w:cs="MinionPro-Bold"/>
          <w:b/>
          <w:bCs/>
          <w:sz w:val="24"/>
          <w:szCs w:val="24"/>
          <w:lang w:val="en-US"/>
        </w:rPr>
        <w:t>978-3-944375-11-3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  <w:lang w:val="en-US"/>
        </w:rPr>
      </w:pPr>
      <w:r w:rsidRPr="008E43C2">
        <w:rPr>
          <w:rFonts w:ascii="MinionPro-Regular" w:hAnsi="MinionPro-Regular" w:cs="MinionPro-Regular"/>
          <w:sz w:val="24"/>
          <w:szCs w:val="24"/>
          <w:lang w:val="en-US"/>
        </w:rPr>
        <w:t xml:space="preserve">Published and printed in Germany by ORT Publishing (Germany) in </w:t>
      </w:r>
      <w:proofErr w:type="spellStart"/>
      <w:r w:rsidRPr="008E43C2">
        <w:rPr>
          <w:rFonts w:ascii="MinionPro-Regular" w:hAnsi="MinionPro-Regular" w:cs="MinionPro-Regular"/>
          <w:sz w:val="24"/>
          <w:szCs w:val="24"/>
          <w:lang w:val="en-US"/>
        </w:rPr>
        <w:t>assocation</w:t>
      </w:r>
      <w:proofErr w:type="spellEnd"/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  <w:lang w:val="en-US"/>
        </w:rPr>
      </w:pPr>
      <w:proofErr w:type="gramStart"/>
      <w:r w:rsidRPr="008E43C2">
        <w:rPr>
          <w:rFonts w:ascii="MinionPro-Regular" w:hAnsi="MinionPro-Regular" w:cs="MinionPro-Regular"/>
          <w:sz w:val="24"/>
          <w:szCs w:val="24"/>
          <w:lang w:val="en-US"/>
        </w:rPr>
        <w:t>with</w:t>
      </w:r>
      <w:proofErr w:type="gramEnd"/>
      <w:r w:rsidRPr="008E43C2">
        <w:rPr>
          <w:rFonts w:ascii="MinionPro-Regular" w:hAnsi="MinionPro-Regular" w:cs="MinionPro-Regular"/>
          <w:sz w:val="24"/>
          <w:szCs w:val="24"/>
          <w:lang w:val="en-US"/>
        </w:rPr>
        <w:t xml:space="preserve"> the Center For Social And Political Studies “Premier” (Russia)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  <w:lang w:val="en-US"/>
        </w:rPr>
      </w:pPr>
      <w:r w:rsidRPr="008E43C2">
        <w:rPr>
          <w:rFonts w:ascii="MinionPro-Regular" w:hAnsi="MinionPro-Regular" w:cs="MinionPro-Regular"/>
          <w:sz w:val="24"/>
          <w:szCs w:val="24"/>
          <w:lang w:val="en-US"/>
        </w:rPr>
        <w:t>February 2013, 700 copies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 w:val="24"/>
          <w:szCs w:val="24"/>
          <w:lang w:val="en-US"/>
        </w:rPr>
      </w:pPr>
      <w:r w:rsidRPr="008E43C2">
        <w:rPr>
          <w:rFonts w:ascii="MinionPro-Bold" w:hAnsi="MinionPro-Bold" w:cs="MinionPro-Bold"/>
          <w:b/>
          <w:bCs/>
          <w:sz w:val="24"/>
          <w:szCs w:val="24"/>
          <w:lang w:val="en-US"/>
        </w:rPr>
        <w:t>ORT Publishing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  <w:lang w:val="en-US"/>
        </w:rPr>
      </w:pPr>
      <w:proofErr w:type="spellStart"/>
      <w:proofErr w:type="gramStart"/>
      <w:r w:rsidRPr="008E43C2">
        <w:rPr>
          <w:rFonts w:ascii="MinionPro-Regular" w:hAnsi="MinionPro-Regular" w:cs="MinionPro-Regular"/>
          <w:sz w:val="24"/>
          <w:szCs w:val="24"/>
          <w:lang w:val="en-US"/>
        </w:rPr>
        <w:t>Schwieberdingerstr</w:t>
      </w:r>
      <w:proofErr w:type="spellEnd"/>
      <w:r w:rsidRPr="008E43C2">
        <w:rPr>
          <w:rFonts w:ascii="MinionPro-Regular" w:hAnsi="MinionPro-Regular" w:cs="MinionPro-Regular"/>
          <w:sz w:val="24"/>
          <w:szCs w:val="24"/>
          <w:lang w:val="en-US"/>
        </w:rPr>
        <w:t>.</w:t>
      </w:r>
      <w:proofErr w:type="gramEnd"/>
      <w:r w:rsidRPr="008E43C2">
        <w:rPr>
          <w:rFonts w:ascii="MinionPro-Regular" w:hAnsi="MinionPro-Regular" w:cs="MinionPro-Regular"/>
          <w:sz w:val="24"/>
          <w:szCs w:val="24"/>
          <w:lang w:val="en-US"/>
        </w:rPr>
        <w:t xml:space="preserve"> 59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  <w:lang w:val="en-US"/>
        </w:rPr>
      </w:pPr>
      <w:r w:rsidRPr="008E43C2">
        <w:rPr>
          <w:rFonts w:ascii="MinionPro-Regular" w:hAnsi="MinionPro-Regular" w:cs="MinionPro-Regular"/>
          <w:sz w:val="24"/>
          <w:szCs w:val="24"/>
          <w:lang w:val="en-US"/>
        </w:rPr>
        <w:t>70435 Stuttgart, Germany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  <w:lang w:val="en-US"/>
        </w:rPr>
      </w:pPr>
      <w:r w:rsidRPr="008E43C2">
        <w:rPr>
          <w:rFonts w:ascii="MinionPro-Regular" w:hAnsi="MinionPro-Regular" w:cs="MinionPro-Regular"/>
          <w:sz w:val="24"/>
          <w:szCs w:val="24"/>
          <w:lang w:val="en-US"/>
        </w:rPr>
        <w:t>info@ortpublishing.de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  <w:lang w:val="en-US"/>
        </w:rPr>
      </w:pPr>
      <w:r w:rsidRPr="008E43C2">
        <w:rPr>
          <w:rFonts w:ascii="MinionPro-Regular" w:hAnsi="MinionPro-Regular" w:cs="MinionPro-Regular"/>
          <w:sz w:val="24"/>
          <w:szCs w:val="24"/>
          <w:lang w:val="en-US"/>
        </w:rPr>
        <w:t>www.ortpublishing.de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  <w:lang w:val="en-US"/>
        </w:rPr>
      </w:pPr>
      <w:r w:rsidRPr="008E43C2">
        <w:rPr>
          <w:rFonts w:ascii="MinionPro-Regular" w:hAnsi="MinionPro-Regular" w:cs="MinionPro-Regular"/>
          <w:sz w:val="24"/>
          <w:szCs w:val="24"/>
          <w:lang w:val="en-US"/>
        </w:rPr>
        <w:t>All rights reserved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  <w:lang w:val="en-US"/>
        </w:rPr>
      </w:pPr>
      <w:r w:rsidRPr="008E43C2">
        <w:rPr>
          <w:rFonts w:ascii="MinionPro-Regular" w:hAnsi="MinionPro-Regular" w:cs="MinionPro-Regular"/>
          <w:sz w:val="24"/>
          <w:szCs w:val="24"/>
          <w:lang w:val="en-US"/>
        </w:rPr>
        <w:t>© ORT Publishing</w:t>
      </w:r>
    </w:p>
    <w:p w:rsid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8E43C2">
        <w:rPr>
          <w:rFonts w:ascii="MinionPro-Regular" w:hAnsi="MinionPro-Regular" w:cs="MinionPro-Regular"/>
          <w:sz w:val="24"/>
          <w:szCs w:val="24"/>
          <w:lang w:val="en-US"/>
        </w:rPr>
        <w:t xml:space="preserve">ISBN </w:t>
      </w:r>
      <w:r w:rsidRPr="008E43C2">
        <w:rPr>
          <w:rFonts w:ascii="MinionPro-Bold" w:hAnsi="MinionPro-Bold" w:cs="MinionPro-Bold"/>
          <w:b/>
          <w:bCs/>
          <w:sz w:val="24"/>
          <w:szCs w:val="24"/>
          <w:lang w:val="en-US"/>
        </w:rPr>
        <w:t xml:space="preserve">978-3-944375-11-3 </w:t>
      </w:r>
      <w:r w:rsidRPr="008E43C2">
        <w:rPr>
          <w:rFonts w:ascii="MinionPro-Regular" w:hAnsi="MinionPro-Regular" w:cs="MinionPro-Regular"/>
          <w:sz w:val="24"/>
          <w:szCs w:val="24"/>
          <w:lang w:val="en-US"/>
        </w:rPr>
        <w:t>© All authors of the current issue</w:t>
      </w:r>
    </w:p>
    <w:p w:rsid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</w:p>
    <w:p w:rsid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</w:p>
    <w:p w:rsid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</w:p>
    <w:p w:rsid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</w:p>
    <w:p w:rsid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</w:p>
    <w:p w:rsid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</w:p>
    <w:p w:rsid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</w:p>
    <w:p w:rsid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</w:p>
    <w:p w:rsid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</w:p>
    <w:p w:rsid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</w:p>
    <w:p w:rsid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</w:p>
    <w:p w:rsid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</w:p>
    <w:p w:rsid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</w:p>
    <w:p w:rsid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</w:p>
    <w:p w:rsid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</w:p>
    <w:p w:rsid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</w:p>
    <w:p w:rsid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</w:p>
    <w:p w:rsid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</w:p>
    <w:p w:rsid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</w:p>
    <w:p w:rsid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</w:p>
    <w:p w:rsid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</w:p>
    <w:p w:rsid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</w:p>
    <w:p w:rsidR="008E43C2" w:rsidRDefault="008E43C2" w:rsidP="008E43C2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</w:p>
    <w:p w:rsidR="008E43C2" w:rsidRPr="008E43C2" w:rsidRDefault="008E43C2" w:rsidP="005D5543">
      <w:pPr>
        <w:autoSpaceDE w:val="0"/>
        <w:autoSpaceDN w:val="0"/>
        <w:adjustRightInd w:val="0"/>
        <w:spacing w:after="0" w:line="240" w:lineRule="auto"/>
        <w:jc w:val="both"/>
        <w:rPr>
          <w:rFonts w:ascii="MyriadPro-Bold" w:hAnsi="MyriadPro-Bold" w:cs="MyriadPro-Bold"/>
          <w:b/>
          <w:bCs/>
        </w:rPr>
      </w:pPr>
      <w:proofErr w:type="spellStart"/>
      <w:r w:rsidRPr="008E43C2">
        <w:rPr>
          <w:rFonts w:ascii="MyriadPro-Regular" w:hAnsi="MyriadPro-Regular" w:cs="MyriadPro-Regular"/>
        </w:rPr>
        <w:t>Section</w:t>
      </w:r>
      <w:proofErr w:type="spellEnd"/>
      <w:r w:rsidRPr="008E43C2">
        <w:rPr>
          <w:rFonts w:ascii="MyriadPro-Regular" w:hAnsi="MyriadPro-Regular" w:cs="MyriadPro-Regular"/>
        </w:rPr>
        <w:t xml:space="preserve"> 2. </w:t>
      </w:r>
      <w:proofErr w:type="spellStart"/>
      <w:r w:rsidRPr="008E43C2">
        <w:rPr>
          <w:rFonts w:ascii="MyriadPro-Regular" w:hAnsi="MyriadPro-Regular" w:cs="MyriadPro-Regular"/>
        </w:rPr>
        <w:t>Science</w:t>
      </w:r>
      <w:proofErr w:type="spellEnd"/>
      <w:r w:rsidRPr="008E43C2">
        <w:rPr>
          <w:rFonts w:ascii="MyriadPro-Regular" w:hAnsi="MyriadPro-Regular" w:cs="MyriadPro-Regular"/>
        </w:rPr>
        <w:t xml:space="preserve"> </w:t>
      </w:r>
      <w:proofErr w:type="spellStart"/>
      <w:r w:rsidRPr="008E43C2">
        <w:rPr>
          <w:rFonts w:ascii="MyriadPro-Regular" w:hAnsi="MyriadPro-Regular" w:cs="MyriadPro-Regular"/>
        </w:rPr>
        <w:t>of</w:t>
      </w:r>
      <w:proofErr w:type="spellEnd"/>
      <w:r w:rsidRPr="008E43C2">
        <w:rPr>
          <w:rFonts w:ascii="MyriadPro-Regular" w:hAnsi="MyriadPro-Regular" w:cs="MyriadPro-Regular"/>
        </w:rPr>
        <w:t xml:space="preserve"> </w:t>
      </w:r>
      <w:proofErr w:type="spellStart"/>
      <w:r w:rsidRPr="008E43C2">
        <w:rPr>
          <w:rFonts w:ascii="MyriadPro-Regular" w:hAnsi="MyriadPro-Regular" w:cs="MyriadPro-Regular"/>
        </w:rPr>
        <w:t>law</w:t>
      </w:r>
      <w:proofErr w:type="spellEnd"/>
      <w:r w:rsidRPr="008E43C2">
        <w:rPr>
          <w:rFonts w:ascii="MyriadPro-Regular" w:hAnsi="MyriadPro-Regular" w:cs="MyriadPro-Regular"/>
        </w:rPr>
        <w:t xml:space="preserve"> </w:t>
      </w:r>
      <w:r>
        <w:rPr>
          <w:rFonts w:ascii="MyriadPro-Regular" w:hAnsi="MyriadPro-Regular" w:cs="MyriadPro-Regular"/>
        </w:rPr>
        <w:t xml:space="preserve">                                                                                                         </w:t>
      </w:r>
      <w:r w:rsidRPr="008E43C2">
        <w:rPr>
          <w:rFonts w:ascii="MyriadPro-Bold" w:hAnsi="MyriadPro-Bold" w:cs="MyriadPro-Bold"/>
          <w:b/>
          <w:bCs/>
        </w:rPr>
        <w:t>249</w:t>
      </w:r>
    </w:p>
    <w:p w:rsidR="008E43C2" w:rsidRPr="008E43C2" w:rsidRDefault="008E43C2" w:rsidP="005D5543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18"/>
          <w:szCs w:val="18"/>
        </w:rPr>
      </w:pPr>
      <w:proofErr w:type="gramStart"/>
      <w:r w:rsidRPr="008E43C2">
        <w:rPr>
          <w:rFonts w:ascii="MinionPro-Regular" w:hAnsi="MinionPro-Regular" w:cs="MinionPro-Regular"/>
          <w:sz w:val="18"/>
          <w:szCs w:val="18"/>
        </w:rPr>
        <w:t>Не случайно О. С. Соколова замечает, что «четко определить круг субъектов, помимо органов местного самоуправления, предоставляющих услуги и (или) участвующих в их предоставлении, исходя одновременно из двух зак</w:t>
      </w:r>
      <w:r>
        <w:rPr>
          <w:rFonts w:ascii="MinionPro-Regular" w:hAnsi="MinionPro-Regular" w:cs="MinionPro-Regular"/>
          <w:sz w:val="18"/>
          <w:szCs w:val="18"/>
        </w:rPr>
        <w:t>онодательных определений муници</w:t>
      </w:r>
      <w:r w:rsidRPr="008E43C2">
        <w:rPr>
          <w:rFonts w:ascii="MinionPro-Regular" w:hAnsi="MinionPro-Regular" w:cs="MinionPro-Regular"/>
          <w:sz w:val="18"/>
          <w:szCs w:val="18"/>
        </w:rPr>
        <w:t>пальной услуги (в Законе N 210</w:t>
      </w:r>
      <w:r w:rsidRPr="008E43C2">
        <w:rPr>
          <w:rFonts w:ascii="MS Mincho" w:eastAsia="MS Mincho" w:hAnsi="MS Mincho" w:cs="MS Mincho" w:hint="eastAsia"/>
          <w:sz w:val="18"/>
          <w:szCs w:val="18"/>
        </w:rPr>
        <w:t>‑</w:t>
      </w:r>
      <w:r w:rsidRPr="008E43C2">
        <w:rPr>
          <w:rFonts w:ascii="Times New Roman" w:hAnsi="Times New Roman" w:cs="Times New Roman"/>
          <w:sz w:val="18"/>
          <w:szCs w:val="18"/>
        </w:rPr>
        <w:t>ФЗ и БК РФ), практически невозможно …Не вполне понятно и правовое положение организаций,</w:t>
      </w:r>
      <w:r w:rsidR="005D5543">
        <w:rPr>
          <w:rFonts w:ascii="Times New Roman" w:hAnsi="Times New Roman" w:cs="Times New Roman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которые наряду с органами местного самоуправления могут оказывать муниципальные услуги.</w:t>
      </w:r>
      <w:proofErr w:type="gramEnd"/>
      <w:r w:rsidRPr="008E43C2">
        <w:rPr>
          <w:rFonts w:ascii="MinionPro-Regular" w:hAnsi="MinionPro-Regular" w:cs="MinionPro-Regular"/>
          <w:sz w:val="18"/>
          <w:szCs w:val="18"/>
        </w:rPr>
        <w:t xml:space="preserve"> В части 2 ст. 1 Закона № 210</w:t>
      </w:r>
      <w:r w:rsidRPr="008E43C2">
        <w:rPr>
          <w:rFonts w:ascii="MS Mincho" w:eastAsia="MS Mincho" w:hAnsi="MS Mincho" w:cs="MS Mincho" w:hint="eastAsia"/>
          <w:sz w:val="18"/>
          <w:szCs w:val="18"/>
        </w:rPr>
        <w:t>‑</w:t>
      </w:r>
      <w:r w:rsidRPr="008E43C2">
        <w:rPr>
          <w:rFonts w:ascii="Times New Roman" w:hAnsi="Times New Roman" w:cs="Times New Roman"/>
          <w:sz w:val="18"/>
          <w:szCs w:val="18"/>
        </w:rPr>
        <w:t>ФЗ</w:t>
      </w:r>
      <w:r w:rsidR="005D5543">
        <w:rPr>
          <w:rFonts w:ascii="Times New Roman" w:hAnsi="Times New Roman" w:cs="Times New Roman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сказано об организациях, «участвующих» в оказании муниципальных услуг. Неясен объем деятельности таких организаций — это</w:t>
      </w:r>
      <w:r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полное предоставление муниципальной услуги или только выполнение части действий по ее предоставлению? По-видимому, речь</w:t>
      </w:r>
      <w:r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здесь должна идти о различных организациях — это и подведомственные муниципальные учреждения (бюджетные и автономные),</w:t>
      </w:r>
      <w:r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 xml:space="preserve">и иные, оказывающие муниципальные услуги, в том числе, например, в рамках </w:t>
      </w:r>
      <w:proofErr w:type="spellStart"/>
      <w:r w:rsidRPr="008E43C2">
        <w:rPr>
          <w:rFonts w:ascii="MinionPro-Regular" w:hAnsi="MinionPro-Regular" w:cs="MinionPro-Regular"/>
          <w:sz w:val="18"/>
          <w:szCs w:val="18"/>
        </w:rPr>
        <w:t>аутсорсинга</w:t>
      </w:r>
      <w:proofErr w:type="spellEnd"/>
      <w:r w:rsidRPr="008E43C2">
        <w:rPr>
          <w:rFonts w:ascii="MinionPro-Regular" w:hAnsi="MinionPro-Regular" w:cs="MinionPro-Regular"/>
          <w:sz w:val="18"/>
          <w:szCs w:val="18"/>
        </w:rPr>
        <w:t xml:space="preserve">» </w:t>
      </w:r>
      <w:r w:rsidRPr="008E43C2">
        <w:rPr>
          <w:rFonts w:ascii="MinionPro-Regular" w:hAnsi="MinionPro-Regular" w:cs="MinionPro-Regular"/>
          <w:sz w:val="10"/>
          <w:szCs w:val="10"/>
        </w:rPr>
        <w:t>1</w:t>
      </w:r>
      <w:r w:rsidRPr="008E43C2">
        <w:rPr>
          <w:rFonts w:ascii="MinionPro-Regular" w:hAnsi="MinionPro-Regular" w:cs="MinionPro-Regular"/>
          <w:sz w:val="18"/>
          <w:szCs w:val="18"/>
        </w:rPr>
        <w:t xml:space="preserve">. 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jc w:val="right"/>
        <w:rPr>
          <w:rFonts w:ascii="MinionPro-It" w:hAnsi="MinionPro-It" w:cs="MinionPro-It"/>
          <w:i/>
          <w:iCs/>
          <w:sz w:val="20"/>
          <w:szCs w:val="20"/>
          <w:lang w:val="en-US"/>
        </w:rPr>
      </w:pPr>
      <w:proofErr w:type="spellStart"/>
      <w:r w:rsidRPr="008E43C2">
        <w:rPr>
          <w:rFonts w:ascii="MinionPro-It" w:hAnsi="MinionPro-It" w:cs="MinionPro-It"/>
          <w:i/>
          <w:iCs/>
          <w:sz w:val="20"/>
          <w:szCs w:val="20"/>
          <w:lang w:val="en-US"/>
        </w:rPr>
        <w:t>Mukhamadiyeva</w:t>
      </w:r>
      <w:proofErr w:type="spellEnd"/>
      <w:r w:rsidRPr="008E43C2">
        <w:rPr>
          <w:rFonts w:ascii="MinionPro-It" w:hAnsi="MinionPro-It" w:cs="MinionPro-It"/>
          <w:i/>
          <w:iCs/>
          <w:sz w:val="20"/>
          <w:szCs w:val="20"/>
          <w:lang w:val="en-US"/>
        </w:rPr>
        <w:t xml:space="preserve"> </w:t>
      </w:r>
      <w:proofErr w:type="spellStart"/>
      <w:r w:rsidRPr="008E43C2">
        <w:rPr>
          <w:rFonts w:ascii="MinionPro-It" w:hAnsi="MinionPro-It" w:cs="MinionPro-It"/>
          <w:i/>
          <w:iCs/>
          <w:sz w:val="20"/>
          <w:szCs w:val="20"/>
          <w:lang w:val="en-US"/>
        </w:rPr>
        <w:t>Gulzhan</w:t>
      </w:r>
      <w:proofErr w:type="spellEnd"/>
      <w:r w:rsidRPr="008E43C2">
        <w:rPr>
          <w:rFonts w:ascii="MinionPro-It" w:hAnsi="MinionPro-It" w:cs="MinionPro-It"/>
          <w:i/>
          <w:iCs/>
          <w:sz w:val="20"/>
          <w:szCs w:val="20"/>
          <w:lang w:val="en-US"/>
        </w:rPr>
        <w:t xml:space="preserve"> </w:t>
      </w:r>
      <w:proofErr w:type="spellStart"/>
      <w:r w:rsidRPr="008E43C2">
        <w:rPr>
          <w:rFonts w:ascii="MinionPro-It" w:hAnsi="MinionPro-It" w:cs="MinionPro-It"/>
          <w:i/>
          <w:iCs/>
          <w:sz w:val="20"/>
          <w:szCs w:val="20"/>
          <w:lang w:val="en-US"/>
        </w:rPr>
        <w:t>Nusupzhanovna</w:t>
      </w:r>
      <w:proofErr w:type="spellEnd"/>
      <w:r w:rsidRPr="008E43C2">
        <w:rPr>
          <w:rFonts w:ascii="MinionPro-It" w:hAnsi="MinionPro-It" w:cs="MinionPro-It"/>
          <w:i/>
          <w:iCs/>
          <w:sz w:val="20"/>
          <w:szCs w:val="20"/>
          <w:lang w:val="en-US"/>
        </w:rPr>
        <w:t xml:space="preserve"> Candidate of jurisprudence,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jc w:val="right"/>
        <w:rPr>
          <w:rFonts w:ascii="MinionPro-It" w:hAnsi="MinionPro-It" w:cs="MinionPro-It"/>
          <w:i/>
          <w:iCs/>
          <w:sz w:val="20"/>
          <w:szCs w:val="20"/>
          <w:lang w:val="en-US"/>
        </w:rPr>
      </w:pPr>
      <w:proofErr w:type="gramStart"/>
      <w:r w:rsidRPr="008E43C2">
        <w:rPr>
          <w:rFonts w:ascii="MinionPro-It" w:hAnsi="MinionPro-It" w:cs="MinionPro-It"/>
          <w:i/>
          <w:iCs/>
          <w:sz w:val="20"/>
          <w:szCs w:val="20"/>
          <w:lang w:val="en-US"/>
        </w:rPr>
        <w:t>lecturer</w:t>
      </w:r>
      <w:proofErr w:type="gramEnd"/>
      <w:r w:rsidRPr="008E43C2">
        <w:rPr>
          <w:rFonts w:ascii="MinionPro-It" w:hAnsi="MinionPro-It" w:cs="MinionPro-It"/>
          <w:i/>
          <w:iCs/>
          <w:sz w:val="20"/>
          <w:szCs w:val="20"/>
          <w:lang w:val="en-US"/>
        </w:rPr>
        <w:t xml:space="preserve"> of chair of criminal law, criminal trial and </w:t>
      </w:r>
      <w:proofErr w:type="spellStart"/>
      <w:r w:rsidRPr="008E43C2">
        <w:rPr>
          <w:rFonts w:ascii="MinionPro-It" w:hAnsi="MinionPro-It" w:cs="MinionPro-It"/>
          <w:i/>
          <w:iCs/>
          <w:sz w:val="20"/>
          <w:szCs w:val="20"/>
          <w:lang w:val="en-US"/>
        </w:rPr>
        <w:t>criminalistics</w:t>
      </w:r>
      <w:proofErr w:type="spellEnd"/>
      <w:r w:rsidRPr="008E43C2">
        <w:rPr>
          <w:rFonts w:ascii="MinionPro-It" w:hAnsi="MinionPro-It" w:cs="MinionPro-It"/>
          <w:i/>
          <w:iCs/>
          <w:sz w:val="20"/>
          <w:szCs w:val="20"/>
          <w:lang w:val="en-US"/>
        </w:rPr>
        <w:t xml:space="preserve"> of law department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jc w:val="right"/>
        <w:rPr>
          <w:rFonts w:ascii="MinionPro-It" w:hAnsi="MinionPro-It" w:cs="MinionPro-It"/>
          <w:i/>
          <w:iCs/>
          <w:sz w:val="20"/>
          <w:szCs w:val="20"/>
          <w:lang w:val="en-US"/>
        </w:rPr>
      </w:pPr>
      <w:proofErr w:type="gramStart"/>
      <w:r w:rsidRPr="008E43C2">
        <w:rPr>
          <w:rFonts w:ascii="MinionPro-It" w:hAnsi="MinionPro-It" w:cs="MinionPro-It"/>
          <w:i/>
          <w:iCs/>
          <w:sz w:val="20"/>
          <w:szCs w:val="20"/>
          <w:lang w:val="en-US"/>
        </w:rPr>
        <w:t>of</w:t>
      </w:r>
      <w:proofErr w:type="gramEnd"/>
      <w:r w:rsidRPr="008E43C2">
        <w:rPr>
          <w:rFonts w:ascii="MinionPro-It" w:hAnsi="MinionPro-It" w:cs="MinionPro-It"/>
          <w:i/>
          <w:iCs/>
          <w:sz w:val="20"/>
          <w:szCs w:val="20"/>
          <w:lang w:val="en-US"/>
        </w:rPr>
        <w:t xml:space="preserve"> the Kazakh National University of a name of Al-</w:t>
      </w:r>
      <w:proofErr w:type="spellStart"/>
      <w:r w:rsidRPr="008E43C2">
        <w:rPr>
          <w:rFonts w:ascii="MinionPro-It" w:hAnsi="MinionPro-It" w:cs="MinionPro-It"/>
          <w:i/>
          <w:iCs/>
          <w:sz w:val="20"/>
          <w:szCs w:val="20"/>
          <w:lang w:val="en-US"/>
        </w:rPr>
        <w:t>Farabi</w:t>
      </w:r>
      <w:proofErr w:type="spellEnd"/>
      <w:r w:rsidRPr="008E43C2">
        <w:rPr>
          <w:rFonts w:ascii="MinionPro-It" w:hAnsi="MinionPro-It" w:cs="MinionPro-It"/>
          <w:i/>
          <w:iCs/>
          <w:sz w:val="20"/>
          <w:szCs w:val="20"/>
          <w:lang w:val="en-US"/>
        </w:rPr>
        <w:t xml:space="preserve"> of the Republic of Kazakhstan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jc w:val="right"/>
        <w:rPr>
          <w:rFonts w:ascii="MinionPro-It" w:hAnsi="MinionPro-It" w:cs="MinionPro-It"/>
          <w:i/>
          <w:iCs/>
          <w:sz w:val="20"/>
          <w:szCs w:val="20"/>
          <w:lang w:val="en-US"/>
        </w:rPr>
      </w:pPr>
      <w:proofErr w:type="spellStart"/>
      <w:r w:rsidRPr="008E43C2">
        <w:rPr>
          <w:rFonts w:ascii="MinionPro-It" w:hAnsi="MinionPro-It" w:cs="MinionPro-It"/>
          <w:i/>
          <w:iCs/>
          <w:sz w:val="20"/>
          <w:szCs w:val="20"/>
          <w:lang w:val="en-US"/>
        </w:rPr>
        <w:t>Bayandina</w:t>
      </w:r>
      <w:proofErr w:type="spellEnd"/>
      <w:r w:rsidRPr="008E43C2">
        <w:rPr>
          <w:rFonts w:ascii="MinionPro-It" w:hAnsi="MinionPro-It" w:cs="MinionPro-It"/>
          <w:i/>
          <w:iCs/>
          <w:sz w:val="20"/>
          <w:szCs w:val="20"/>
          <w:lang w:val="en-US"/>
        </w:rPr>
        <w:t xml:space="preserve"> </w:t>
      </w:r>
      <w:proofErr w:type="spellStart"/>
      <w:r w:rsidRPr="008E43C2">
        <w:rPr>
          <w:rFonts w:ascii="MinionPro-It" w:hAnsi="MinionPro-It" w:cs="MinionPro-It"/>
          <w:i/>
          <w:iCs/>
          <w:sz w:val="20"/>
          <w:szCs w:val="20"/>
          <w:lang w:val="en-US"/>
        </w:rPr>
        <w:t>Maynur</w:t>
      </w:r>
      <w:proofErr w:type="spellEnd"/>
      <w:r w:rsidRPr="008E43C2">
        <w:rPr>
          <w:rFonts w:ascii="MinionPro-It" w:hAnsi="MinionPro-It" w:cs="MinionPro-It"/>
          <w:i/>
          <w:iCs/>
          <w:sz w:val="20"/>
          <w:szCs w:val="20"/>
          <w:lang w:val="en-US"/>
        </w:rPr>
        <w:t xml:space="preserve"> </w:t>
      </w:r>
      <w:proofErr w:type="spellStart"/>
      <w:r w:rsidRPr="008E43C2">
        <w:rPr>
          <w:rFonts w:ascii="MinionPro-It" w:hAnsi="MinionPro-It" w:cs="MinionPro-It"/>
          <w:i/>
          <w:iCs/>
          <w:sz w:val="20"/>
          <w:szCs w:val="20"/>
          <w:lang w:val="en-US"/>
        </w:rPr>
        <w:t>Okanovna</w:t>
      </w:r>
      <w:proofErr w:type="spellEnd"/>
      <w:r w:rsidRPr="008E43C2">
        <w:rPr>
          <w:rFonts w:ascii="MinionPro-It" w:hAnsi="MinionPro-It" w:cs="MinionPro-It"/>
          <w:i/>
          <w:iCs/>
          <w:sz w:val="20"/>
          <w:szCs w:val="20"/>
          <w:lang w:val="en-US"/>
        </w:rPr>
        <w:t>, senior teacher of chair of criminal law,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jc w:val="right"/>
        <w:rPr>
          <w:rFonts w:ascii="MinionPro-It" w:hAnsi="MinionPro-It" w:cs="MinionPro-It"/>
          <w:i/>
          <w:iCs/>
          <w:sz w:val="20"/>
          <w:szCs w:val="20"/>
          <w:lang w:val="en-US"/>
        </w:rPr>
      </w:pPr>
      <w:proofErr w:type="gramStart"/>
      <w:r w:rsidRPr="008E43C2">
        <w:rPr>
          <w:rFonts w:ascii="MinionPro-It" w:hAnsi="MinionPro-It" w:cs="MinionPro-It"/>
          <w:i/>
          <w:iCs/>
          <w:sz w:val="20"/>
          <w:szCs w:val="20"/>
          <w:lang w:val="en-US"/>
        </w:rPr>
        <w:t>criminal</w:t>
      </w:r>
      <w:proofErr w:type="gramEnd"/>
      <w:r w:rsidRPr="008E43C2">
        <w:rPr>
          <w:rFonts w:ascii="MinionPro-It" w:hAnsi="MinionPro-It" w:cs="MinionPro-It"/>
          <w:i/>
          <w:iCs/>
          <w:sz w:val="20"/>
          <w:szCs w:val="20"/>
          <w:lang w:val="en-US"/>
        </w:rPr>
        <w:t xml:space="preserve"> trial and </w:t>
      </w:r>
      <w:proofErr w:type="spellStart"/>
      <w:r w:rsidRPr="008E43C2">
        <w:rPr>
          <w:rFonts w:ascii="MinionPro-It" w:hAnsi="MinionPro-It" w:cs="MinionPro-It"/>
          <w:i/>
          <w:iCs/>
          <w:sz w:val="20"/>
          <w:szCs w:val="20"/>
          <w:lang w:val="en-US"/>
        </w:rPr>
        <w:t>criminalistics</w:t>
      </w:r>
      <w:proofErr w:type="spellEnd"/>
      <w:r w:rsidRPr="008E43C2">
        <w:rPr>
          <w:rFonts w:ascii="MinionPro-It" w:hAnsi="MinionPro-It" w:cs="MinionPro-It"/>
          <w:i/>
          <w:iCs/>
          <w:sz w:val="20"/>
          <w:szCs w:val="20"/>
          <w:lang w:val="en-US"/>
        </w:rPr>
        <w:t xml:space="preserve"> of law department of the Kazakh National University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jc w:val="right"/>
        <w:rPr>
          <w:rFonts w:ascii="MinionPro-It" w:hAnsi="MinionPro-It" w:cs="MinionPro-It"/>
          <w:i/>
          <w:iCs/>
          <w:sz w:val="20"/>
          <w:szCs w:val="20"/>
          <w:lang w:val="en-US"/>
        </w:rPr>
      </w:pPr>
      <w:proofErr w:type="gramStart"/>
      <w:r w:rsidRPr="008E43C2">
        <w:rPr>
          <w:rFonts w:ascii="MinionPro-It" w:hAnsi="MinionPro-It" w:cs="MinionPro-It"/>
          <w:i/>
          <w:iCs/>
          <w:sz w:val="20"/>
          <w:szCs w:val="20"/>
          <w:lang w:val="en-US"/>
        </w:rPr>
        <w:t>of</w:t>
      </w:r>
      <w:proofErr w:type="gramEnd"/>
      <w:r w:rsidRPr="008E43C2">
        <w:rPr>
          <w:rFonts w:ascii="MinionPro-It" w:hAnsi="MinionPro-It" w:cs="MinionPro-It"/>
          <w:i/>
          <w:iCs/>
          <w:sz w:val="20"/>
          <w:szCs w:val="20"/>
          <w:lang w:val="en-US"/>
        </w:rPr>
        <w:t xml:space="preserve"> a name of Al-</w:t>
      </w:r>
      <w:proofErr w:type="spellStart"/>
      <w:r w:rsidRPr="008E43C2">
        <w:rPr>
          <w:rFonts w:ascii="MinionPro-It" w:hAnsi="MinionPro-It" w:cs="MinionPro-It"/>
          <w:i/>
          <w:iCs/>
          <w:sz w:val="20"/>
          <w:szCs w:val="20"/>
          <w:lang w:val="en-US"/>
        </w:rPr>
        <w:t>Farabi</w:t>
      </w:r>
      <w:proofErr w:type="spellEnd"/>
      <w:r w:rsidRPr="008E43C2">
        <w:rPr>
          <w:rFonts w:ascii="MinionPro-It" w:hAnsi="MinionPro-It" w:cs="MinionPro-It"/>
          <w:i/>
          <w:iCs/>
          <w:sz w:val="20"/>
          <w:szCs w:val="20"/>
          <w:lang w:val="en-US"/>
        </w:rPr>
        <w:t xml:space="preserve"> of the Republic of Kazakhstan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jc w:val="right"/>
        <w:rPr>
          <w:rFonts w:ascii="MinionPro-It" w:hAnsi="MinionPro-It" w:cs="MinionPro-It"/>
          <w:i/>
          <w:iCs/>
          <w:sz w:val="20"/>
          <w:szCs w:val="20"/>
        </w:rPr>
      </w:pPr>
      <w:proofErr w:type="spellStart"/>
      <w:r w:rsidRPr="008E43C2">
        <w:rPr>
          <w:rFonts w:ascii="MinionPro-It" w:hAnsi="MinionPro-It" w:cs="MinionPro-It"/>
          <w:i/>
          <w:iCs/>
          <w:sz w:val="20"/>
          <w:szCs w:val="20"/>
        </w:rPr>
        <w:t>Мухамадиева</w:t>
      </w:r>
      <w:proofErr w:type="spellEnd"/>
      <w:r w:rsidRPr="008E43C2">
        <w:rPr>
          <w:rFonts w:ascii="MinionPro-It" w:hAnsi="MinionPro-It" w:cs="MinionPro-It"/>
          <w:i/>
          <w:iCs/>
          <w:sz w:val="20"/>
          <w:szCs w:val="20"/>
        </w:rPr>
        <w:t xml:space="preserve"> </w:t>
      </w:r>
      <w:proofErr w:type="spellStart"/>
      <w:r w:rsidRPr="008E43C2">
        <w:rPr>
          <w:rFonts w:ascii="MinionPro-It" w:hAnsi="MinionPro-It" w:cs="MinionPro-It"/>
          <w:i/>
          <w:iCs/>
          <w:sz w:val="20"/>
          <w:szCs w:val="20"/>
        </w:rPr>
        <w:t>Гульжан</w:t>
      </w:r>
      <w:proofErr w:type="spellEnd"/>
      <w:r w:rsidRPr="008E43C2">
        <w:rPr>
          <w:rFonts w:ascii="MinionPro-It" w:hAnsi="MinionPro-It" w:cs="MinionPro-It"/>
          <w:i/>
          <w:iCs/>
          <w:sz w:val="20"/>
          <w:szCs w:val="20"/>
        </w:rPr>
        <w:t xml:space="preserve"> </w:t>
      </w:r>
      <w:proofErr w:type="spellStart"/>
      <w:r w:rsidRPr="008E43C2">
        <w:rPr>
          <w:rFonts w:ascii="MinionPro-It" w:hAnsi="MinionPro-It" w:cs="MinionPro-It"/>
          <w:i/>
          <w:iCs/>
          <w:sz w:val="20"/>
          <w:szCs w:val="20"/>
        </w:rPr>
        <w:t>Нусупжановна</w:t>
      </w:r>
      <w:proofErr w:type="spellEnd"/>
      <w:r w:rsidRPr="008E43C2">
        <w:rPr>
          <w:rFonts w:ascii="MinionPro-It" w:hAnsi="MinionPro-It" w:cs="MinionPro-It"/>
          <w:i/>
          <w:iCs/>
          <w:sz w:val="20"/>
          <w:szCs w:val="20"/>
        </w:rPr>
        <w:t xml:space="preserve">, к. </w:t>
      </w:r>
      <w:proofErr w:type="spellStart"/>
      <w:r w:rsidRPr="008E43C2">
        <w:rPr>
          <w:rFonts w:ascii="MinionPro-It" w:hAnsi="MinionPro-It" w:cs="MinionPro-It"/>
          <w:i/>
          <w:iCs/>
          <w:sz w:val="20"/>
          <w:szCs w:val="20"/>
        </w:rPr>
        <w:t>ю.н</w:t>
      </w:r>
      <w:proofErr w:type="spellEnd"/>
      <w:r w:rsidRPr="008E43C2">
        <w:rPr>
          <w:rFonts w:ascii="MinionPro-It" w:hAnsi="MinionPro-It" w:cs="MinionPro-It"/>
          <w:i/>
          <w:iCs/>
          <w:sz w:val="20"/>
          <w:szCs w:val="20"/>
        </w:rPr>
        <w:t>., доцент кафедры уголовного права,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jc w:val="right"/>
        <w:rPr>
          <w:rFonts w:ascii="MinionPro-It" w:hAnsi="MinionPro-It" w:cs="MinionPro-It"/>
          <w:i/>
          <w:iCs/>
          <w:sz w:val="20"/>
          <w:szCs w:val="20"/>
        </w:rPr>
      </w:pPr>
      <w:r w:rsidRPr="008E43C2">
        <w:rPr>
          <w:rFonts w:ascii="MinionPro-It" w:hAnsi="MinionPro-It" w:cs="MinionPro-It"/>
          <w:i/>
          <w:iCs/>
          <w:sz w:val="20"/>
          <w:szCs w:val="20"/>
        </w:rPr>
        <w:t>уголовного процесса и криминалистики юридического факультета Казахского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jc w:val="right"/>
        <w:rPr>
          <w:rFonts w:ascii="MinionPro-It" w:hAnsi="MinionPro-It" w:cs="MinionPro-It"/>
          <w:i/>
          <w:iCs/>
          <w:sz w:val="20"/>
          <w:szCs w:val="20"/>
        </w:rPr>
      </w:pPr>
      <w:r w:rsidRPr="008E43C2">
        <w:rPr>
          <w:rFonts w:ascii="MinionPro-It" w:hAnsi="MinionPro-It" w:cs="MinionPro-It"/>
          <w:i/>
          <w:iCs/>
          <w:sz w:val="20"/>
          <w:szCs w:val="20"/>
        </w:rPr>
        <w:t xml:space="preserve">Национального Университета имени </w:t>
      </w:r>
      <w:proofErr w:type="spellStart"/>
      <w:r w:rsidRPr="008E43C2">
        <w:rPr>
          <w:rFonts w:ascii="MinionPro-It" w:hAnsi="MinionPro-It" w:cs="MinionPro-It"/>
          <w:i/>
          <w:iCs/>
          <w:sz w:val="20"/>
          <w:szCs w:val="20"/>
        </w:rPr>
        <w:t>Аль-Фараби</w:t>
      </w:r>
      <w:proofErr w:type="spellEnd"/>
      <w:r w:rsidRPr="008E43C2">
        <w:rPr>
          <w:rFonts w:ascii="MinionPro-It" w:hAnsi="MinionPro-It" w:cs="MinionPro-It"/>
          <w:i/>
          <w:iCs/>
          <w:sz w:val="20"/>
          <w:szCs w:val="20"/>
        </w:rPr>
        <w:t xml:space="preserve"> Республики Казахстан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jc w:val="right"/>
        <w:rPr>
          <w:rFonts w:ascii="MinionPro-It" w:hAnsi="MinionPro-It" w:cs="MinionPro-It"/>
          <w:i/>
          <w:iCs/>
          <w:sz w:val="20"/>
          <w:szCs w:val="20"/>
        </w:rPr>
      </w:pPr>
      <w:proofErr w:type="spellStart"/>
      <w:r w:rsidRPr="008E43C2">
        <w:rPr>
          <w:rFonts w:ascii="MinionPro-It" w:hAnsi="MinionPro-It" w:cs="MinionPro-It"/>
          <w:i/>
          <w:iCs/>
          <w:sz w:val="20"/>
          <w:szCs w:val="20"/>
        </w:rPr>
        <w:t>Баяндина</w:t>
      </w:r>
      <w:proofErr w:type="spellEnd"/>
      <w:r w:rsidRPr="008E43C2">
        <w:rPr>
          <w:rFonts w:ascii="MinionPro-It" w:hAnsi="MinionPro-It" w:cs="MinionPro-It"/>
          <w:i/>
          <w:iCs/>
          <w:sz w:val="20"/>
          <w:szCs w:val="20"/>
        </w:rPr>
        <w:t xml:space="preserve"> </w:t>
      </w:r>
      <w:proofErr w:type="spellStart"/>
      <w:r w:rsidRPr="008E43C2">
        <w:rPr>
          <w:rFonts w:ascii="MinionPro-It" w:hAnsi="MinionPro-It" w:cs="MinionPro-It"/>
          <w:i/>
          <w:iCs/>
          <w:sz w:val="20"/>
          <w:szCs w:val="20"/>
        </w:rPr>
        <w:t>Майнур</w:t>
      </w:r>
      <w:proofErr w:type="spellEnd"/>
      <w:r w:rsidRPr="008E43C2">
        <w:rPr>
          <w:rFonts w:ascii="MinionPro-It" w:hAnsi="MinionPro-It" w:cs="MinionPro-It"/>
          <w:i/>
          <w:iCs/>
          <w:sz w:val="20"/>
          <w:szCs w:val="20"/>
        </w:rPr>
        <w:t xml:space="preserve"> </w:t>
      </w:r>
      <w:proofErr w:type="spellStart"/>
      <w:r w:rsidRPr="008E43C2">
        <w:rPr>
          <w:rFonts w:ascii="MinionPro-It" w:hAnsi="MinionPro-It" w:cs="MinionPro-It"/>
          <w:i/>
          <w:iCs/>
          <w:sz w:val="20"/>
          <w:szCs w:val="20"/>
        </w:rPr>
        <w:t>Окановна</w:t>
      </w:r>
      <w:proofErr w:type="spellEnd"/>
      <w:r w:rsidRPr="008E43C2">
        <w:rPr>
          <w:rFonts w:ascii="MinionPro-It" w:hAnsi="MinionPro-It" w:cs="MinionPro-It"/>
          <w:i/>
          <w:iCs/>
          <w:sz w:val="20"/>
          <w:szCs w:val="20"/>
        </w:rPr>
        <w:t>, старший преподаватель кафедры уголовного права,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jc w:val="right"/>
        <w:rPr>
          <w:rFonts w:ascii="MinionPro-It" w:hAnsi="MinionPro-It" w:cs="MinionPro-It"/>
          <w:i/>
          <w:iCs/>
          <w:sz w:val="20"/>
          <w:szCs w:val="20"/>
        </w:rPr>
      </w:pPr>
      <w:r w:rsidRPr="008E43C2">
        <w:rPr>
          <w:rFonts w:ascii="MinionPro-It" w:hAnsi="MinionPro-It" w:cs="MinionPro-It"/>
          <w:i/>
          <w:iCs/>
          <w:sz w:val="20"/>
          <w:szCs w:val="20"/>
        </w:rPr>
        <w:t>уголовного процесса и криминалистики юридического факультета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jc w:val="right"/>
        <w:rPr>
          <w:rFonts w:ascii="MinionPro-It" w:hAnsi="MinionPro-It" w:cs="MinionPro-It"/>
          <w:i/>
          <w:iCs/>
          <w:sz w:val="20"/>
          <w:szCs w:val="20"/>
        </w:rPr>
      </w:pPr>
      <w:r w:rsidRPr="008E43C2">
        <w:rPr>
          <w:rFonts w:ascii="MinionPro-It" w:hAnsi="MinionPro-It" w:cs="MinionPro-It"/>
          <w:i/>
          <w:iCs/>
          <w:sz w:val="20"/>
          <w:szCs w:val="20"/>
        </w:rPr>
        <w:t xml:space="preserve">Казахского Национального Университета имени </w:t>
      </w:r>
      <w:proofErr w:type="spellStart"/>
      <w:r w:rsidRPr="008E43C2">
        <w:rPr>
          <w:rFonts w:ascii="MinionPro-It" w:hAnsi="MinionPro-It" w:cs="MinionPro-It"/>
          <w:i/>
          <w:iCs/>
          <w:sz w:val="20"/>
          <w:szCs w:val="20"/>
        </w:rPr>
        <w:t>Аль-Фараби</w:t>
      </w:r>
      <w:proofErr w:type="spellEnd"/>
      <w:r w:rsidRPr="008E43C2">
        <w:rPr>
          <w:rFonts w:ascii="MinionPro-It" w:hAnsi="MinionPro-It" w:cs="MinionPro-It"/>
          <w:i/>
          <w:iCs/>
          <w:sz w:val="20"/>
          <w:szCs w:val="20"/>
        </w:rPr>
        <w:t xml:space="preserve"> Республики Казахстан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jc w:val="center"/>
        <w:rPr>
          <w:rFonts w:ascii="MyriadPro-Bold" w:hAnsi="MyriadPro-Bold" w:cs="MyriadPro-Bold"/>
          <w:b/>
          <w:bCs/>
          <w:sz w:val="24"/>
          <w:szCs w:val="24"/>
          <w:lang w:val="en-US"/>
        </w:rPr>
      </w:pPr>
      <w:r w:rsidRPr="008E43C2">
        <w:rPr>
          <w:rFonts w:ascii="MyriadPro-Bold" w:hAnsi="MyriadPro-Bold" w:cs="MyriadPro-Bold"/>
          <w:b/>
          <w:bCs/>
          <w:sz w:val="24"/>
          <w:szCs w:val="24"/>
          <w:lang w:val="en-US"/>
        </w:rPr>
        <w:t>Human rights and right to a personal liberty as basis of the principle of integrity of human beings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jc w:val="center"/>
        <w:rPr>
          <w:rFonts w:ascii="MyriadPro-Bold" w:hAnsi="MyriadPro-Bold" w:cs="MyriadPro-Bold"/>
          <w:b/>
          <w:bCs/>
          <w:sz w:val="24"/>
          <w:szCs w:val="24"/>
        </w:rPr>
      </w:pPr>
      <w:r w:rsidRPr="008E43C2">
        <w:rPr>
          <w:rFonts w:ascii="MyriadPro-Bold" w:hAnsi="MyriadPro-Bold" w:cs="MyriadPro-Bold"/>
          <w:b/>
          <w:bCs/>
          <w:sz w:val="24"/>
          <w:szCs w:val="24"/>
        </w:rPr>
        <w:t>Права человека и право на личную свободу как основа</w:t>
      </w:r>
      <w:r>
        <w:rPr>
          <w:rFonts w:ascii="MyriadPro-Bold" w:hAnsi="MyriadPro-Bold" w:cs="MyriadPro-Bold"/>
          <w:b/>
          <w:bCs/>
          <w:sz w:val="24"/>
          <w:szCs w:val="24"/>
        </w:rPr>
        <w:t xml:space="preserve"> </w:t>
      </w:r>
      <w:r w:rsidRPr="008E43C2">
        <w:rPr>
          <w:rFonts w:ascii="MyriadPro-Bold" w:hAnsi="MyriadPro-Bold" w:cs="MyriadPro-Bold"/>
          <w:b/>
          <w:bCs/>
          <w:sz w:val="24"/>
          <w:szCs w:val="24"/>
        </w:rPr>
        <w:t>принципа неприкосновенности личности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18"/>
          <w:szCs w:val="18"/>
        </w:rPr>
      </w:pPr>
      <w:r w:rsidRPr="008E43C2">
        <w:rPr>
          <w:rFonts w:ascii="MinionPro-Regular" w:hAnsi="MinionPro-Regular" w:cs="MinionPro-Regular"/>
          <w:sz w:val="18"/>
          <w:szCs w:val="18"/>
        </w:rPr>
        <w:t>Основополагающей категорией, лежащей в основе неприкосновенности личности, конечно же, является статус личности. Статус</w:t>
      </w:r>
      <w:r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 xml:space="preserve">или правовое положение личности предопределен, прежде всего, </w:t>
      </w:r>
      <w:proofErr w:type="spellStart"/>
      <w:r w:rsidRPr="008E43C2">
        <w:rPr>
          <w:rFonts w:ascii="MinionPro-Regular" w:hAnsi="MinionPro-Regular" w:cs="MinionPro-Regular"/>
          <w:sz w:val="18"/>
          <w:szCs w:val="18"/>
        </w:rPr>
        <w:t>политико</w:t>
      </w:r>
      <w:proofErr w:type="spellEnd"/>
      <w:r w:rsidRPr="008E43C2">
        <w:rPr>
          <w:rFonts w:ascii="MinionPro-Regular" w:hAnsi="MinionPro-Regular" w:cs="MinionPro-Regular"/>
          <w:sz w:val="18"/>
          <w:szCs w:val="18"/>
        </w:rPr>
        <w:t xml:space="preserve"> — правовым режимом в государстве и установлен в его</w:t>
      </w:r>
      <w:r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Основном законе. В Казахстане процесс становления статуса личности прошел</w:t>
      </w:r>
      <w:r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яркие эволюционные этапы. Сегодня о статусе личности мы говорим с позиции соблюдения ее демократических прав и свобод, законных интересов.</w:t>
      </w:r>
      <w:r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Неприкосновенность личности как право индивида обрела актуальность уже в современном казахстанском обществе, когда народ,</w:t>
      </w:r>
      <w:r>
        <w:rPr>
          <w:rFonts w:ascii="MinionPro-Regular" w:hAnsi="MinionPro-Regular" w:cs="MinionPro-Regular"/>
          <w:sz w:val="18"/>
          <w:szCs w:val="18"/>
        </w:rPr>
        <w:t xml:space="preserve"> </w:t>
      </w:r>
      <w:proofErr w:type="gramStart"/>
      <w:r w:rsidRPr="008E43C2">
        <w:rPr>
          <w:rFonts w:ascii="MinionPro-Regular" w:hAnsi="MinionPro-Regular" w:cs="MinionPro-Regular"/>
          <w:sz w:val="18"/>
          <w:szCs w:val="18"/>
        </w:rPr>
        <w:t>приняв на референдуме в 1995 году ныне действующую Конституцию сам определил</w:t>
      </w:r>
      <w:proofErr w:type="gramEnd"/>
      <w:r w:rsidRPr="008E43C2">
        <w:rPr>
          <w:rFonts w:ascii="MinionPro-Regular" w:hAnsi="MinionPro-Regular" w:cs="MinionPro-Regular"/>
          <w:sz w:val="18"/>
          <w:szCs w:val="18"/>
        </w:rPr>
        <w:t xml:space="preserve"> демократический путь развития. Права и свободы</w:t>
      </w:r>
      <w:r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человека и гражданина занимают один из первых разделов Основного закона и устанавливают приоритеты всего государственного</w:t>
      </w:r>
      <w:r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 xml:space="preserve">устройства страны. В Республике Казахстан, как и во многих государствах постсоветского </w:t>
      </w:r>
      <w:proofErr w:type="gramStart"/>
      <w:r w:rsidRPr="008E43C2">
        <w:rPr>
          <w:rFonts w:ascii="MinionPro-Regular" w:hAnsi="MinionPro-Regular" w:cs="MinionPro-Regular"/>
          <w:sz w:val="18"/>
          <w:szCs w:val="18"/>
        </w:rPr>
        <w:t>пространства</w:t>
      </w:r>
      <w:proofErr w:type="gramEnd"/>
      <w:r w:rsidRPr="008E43C2">
        <w:rPr>
          <w:rFonts w:ascii="MinionPro-Regular" w:hAnsi="MinionPro-Regular" w:cs="MinionPro-Regular"/>
          <w:sz w:val="18"/>
          <w:szCs w:val="18"/>
        </w:rPr>
        <w:t xml:space="preserve"> становление института прав</w:t>
      </w:r>
      <w:r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и свобод человека и гражданина происходит по новой формуле: приоритет прав и свобод личности над другими политико-правовыми</w:t>
      </w:r>
      <w:r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институтами в государстве. Данная норма закреплена в статье 1 Конституции Республики Казахстан «Республика Казахстан утверждает</w:t>
      </w:r>
      <w:r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себя демократическим, светским, правовым и социальным государством, высшими ценностями которого являются человек, его жизнь,</w:t>
      </w:r>
      <w:r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 xml:space="preserve">права и свободы» </w:t>
      </w:r>
      <w:r w:rsidRPr="008E43C2">
        <w:rPr>
          <w:rFonts w:ascii="MinionPro-Regular" w:hAnsi="MinionPro-Regular" w:cs="MinionPro-Regular"/>
          <w:sz w:val="10"/>
          <w:szCs w:val="10"/>
        </w:rPr>
        <w:t>2</w:t>
      </w:r>
      <w:r w:rsidRPr="008E43C2">
        <w:rPr>
          <w:rFonts w:ascii="MinionPro-Regular" w:hAnsi="MinionPro-Regular" w:cs="MinionPro-Regular"/>
          <w:sz w:val="18"/>
          <w:szCs w:val="18"/>
        </w:rPr>
        <w:t>. Именно с этой нормой Конституции РК, принятой в 1995 году, в республике начинается новая эпопея становления</w:t>
      </w:r>
      <w:r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статуса личности, ее доминирующего положения во всей государственно — правовой структуре общества.</w:t>
      </w:r>
      <w:r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Таким образом, Казахстан перешел на путь создания общественных отношений, в основе которых находятся демократические основы</w:t>
      </w:r>
      <w:r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 xml:space="preserve">приоритета личности. Человек стал центральной фигурой, его права и интересы предопределяют всю государственно — правовую </w:t>
      </w:r>
      <w:proofErr w:type="spellStart"/>
      <w:r w:rsidRPr="008E43C2">
        <w:rPr>
          <w:rFonts w:ascii="MinionPro-Regular" w:hAnsi="MinionPro-Regular" w:cs="MinionPro-Regular"/>
          <w:sz w:val="18"/>
          <w:szCs w:val="18"/>
        </w:rPr>
        <w:t>концеп</w:t>
      </w:r>
      <w:proofErr w:type="spellEnd"/>
      <w:r w:rsidRPr="008E43C2">
        <w:rPr>
          <w:rFonts w:ascii="MinionPro-Regular" w:hAnsi="MinionPro-Regular" w:cs="MinionPro-Regular"/>
          <w:sz w:val="18"/>
          <w:szCs w:val="18"/>
        </w:rPr>
        <w:t>-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18"/>
          <w:szCs w:val="18"/>
        </w:rPr>
      </w:pPr>
      <w:proofErr w:type="spellStart"/>
      <w:r w:rsidRPr="008E43C2">
        <w:rPr>
          <w:rFonts w:ascii="MinionPro-Regular" w:hAnsi="MinionPro-Regular" w:cs="MinionPro-Regular"/>
          <w:sz w:val="18"/>
          <w:szCs w:val="18"/>
        </w:rPr>
        <w:t>цию</w:t>
      </w:r>
      <w:proofErr w:type="spellEnd"/>
      <w:r w:rsidRPr="008E43C2">
        <w:rPr>
          <w:rFonts w:ascii="MinionPro-Regular" w:hAnsi="MinionPro-Regular" w:cs="MinionPro-Regular"/>
          <w:sz w:val="18"/>
          <w:szCs w:val="18"/>
        </w:rPr>
        <w:t xml:space="preserve"> страны. Говоря на языке демократии, человек просто стал свободным. Однако, нужно признать тот неоспоримый факт, что в любом</w:t>
      </w:r>
      <w:r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 xml:space="preserve">общественном организме, которое мы называем государством, его свободы не безграничны, — они ограничиваются национальным </w:t>
      </w:r>
      <w:proofErr w:type="spellStart"/>
      <w:r w:rsidRPr="008E43C2">
        <w:rPr>
          <w:rFonts w:ascii="MinionPro-Regular" w:hAnsi="MinionPro-Regular" w:cs="MinionPro-Regular"/>
          <w:sz w:val="18"/>
          <w:szCs w:val="18"/>
        </w:rPr>
        <w:t>правом</w:t>
      </w:r>
      <w:proofErr w:type="gramStart"/>
      <w:r w:rsidRPr="008E43C2">
        <w:rPr>
          <w:rFonts w:ascii="MinionPro-Regular" w:hAnsi="MinionPro-Regular" w:cs="MinionPro-Regular"/>
          <w:sz w:val="18"/>
          <w:szCs w:val="18"/>
        </w:rPr>
        <w:t>.Т</w:t>
      </w:r>
      <w:proofErr w:type="gramEnd"/>
      <w:r w:rsidRPr="008E43C2">
        <w:rPr>
          <w:rFonts w:ascii="MinionPro-Regular" w:hAnsi="MinionPro-Regular" w:cs="MinionPro-Regular"/>
          <w:sz w:val="18"/>
          <w:szCs w:val="18"/>
        </w:rPr>
        <w:t>ак</w:t>
      </w:r>
      <w:proofErr w:type="spellEnd"/>
      <w:r w:rsidRPr="008E43C2">
        <w:rPr>
          <w:rFonts w:ascii="MinionPro-Regular" w:hAnsi="MinionPro-Regular" w:cs="MinionPro-Regular"/>
          <w:sz w:val="18"/>
          <w:szCs w:val="18"/>
        </w:rPr>
        <w:t>, например, если благодаря сменяющих друг друга правовым и экономическим реформ</w:t>
      </w:r>
      <w:r>
        <w:rPr>
          <w:rFonts w:ascii="MinionPro-Regular" w:hAnsi="MinionPro-Regular" w:cs="MinionPro-Regular"/>
          <w:sz w:val="18"/>
          <w:szCs w:val="18"/>
        </w:rPr>
        <w:t>ам в Казахстане и достигнута вы</w:t>
      </w:r>
      <w:r w:rsidRPr="008E43C2">
        <w:rPr>
          <w:rFonts w:ascii="MinionPro-Regular" w:hAnsi="MinionPro-Regular" w:cs="MinionPro-Regular"/>
          <w:sz w:val="18"/>
          <w:szCs w:val="18"/>
        </w:rPr>
        <w:t xml:space="preserve">сокопрофессиональная правовая регламентация сложных </w:t>
      </w:r>
      <w:proofErr w:type="spellStart"/>
      <w:r w:rsidRPr="008E43C2">
        <w:rPr>
          <w:rFonts w:ascii="MinionPro-Regular" w:hAnsi="MinionPro-Regular" w:cs="MinionPro-Regular"/>
          <w:sz w:val="18"/>
          <w:szCs w:val="18"/>
        </w:rPr>
        <w:t>властеотношений</w:t>
      </w:r>
      <w:proofErr w:type="spellEnd"/>
      <w:r w:rsidRPr="008E43C2">
        <w:rPr>
          <w:rFonts w:ascii="MinionPro-Regular" w:hAnsi="MinionPro-Regular" w:cs="MinionPro-Regular"/>
          <w:sz w:val="18"/>
          <w:szCs w:val="18"/>
        </w:rPr>
        <w:t>, то система реализации права уже вновь возникших</w:t>
      </w:r>
      <w:r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правоотношений совсем еще слаба. Об этом свидетельствуют факты нарушения прав и свобод граждан. Нарушения происходят</w:t>
      </w:r>
      <w:r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именно в той области, где человек противостоит «государственной машине». Это, прежде всего — во взаимодействии с органами</w:t>
      </w:r>
      <w:r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административной системы государства, имеющими законные полномочия на осуществление де</w:t>
      </w:r>
      <w:r>
        <w:rPr>
          <w:rFonts w:ascii="MinionPro-Regular" w:hAnsi="MinionPro-Regular" w:cs="MinionPro-Regular"/>
          <w:sz w:val="18"/>
          <w:szCs w:val="18"/>
        </w:rPr>
        <w:t>йствий, направленных на распоря</w:t>
      </w:r>
      <w:r w:rsidRPr="008E43C2">
        <w:rPr>
          <w:rFonts w:ascii="MinionPro-Regular" w:hAnsi="MinionPro-Regular" w:cs="MinionPro-Regular"/>
          <w:sz w:val="18"/>
          <w:szCs w:val="18"/>
        </w:rPr>
        <w:t>жения (решения), в соответствии с которыми осуществляются (реализуются) свободы индивида. Властный характер деятельности</w:t>
      </w:r>
      <w:r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должностных лиц предопределяет их возможности, которые в некоторых случаях, предрешают судьбу гражданских прав. Особенно</w:t>
      </w:r>
      <w:r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остро данный вопрос встает в уголовном процессе, в стадии уголовно — процессуального преследования. В некоторых случаях,</w:t>
      </w:r>
      <w:r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являясь фактами злоупотребления властными полномочиями, представляют собой служебный произвол. Именно в нарушении</w:t>
      </w:r>
      <w:r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равноправного и состязательного процесса, а именно в нивелировании роли защитника и его законных полномочий возникает</w:t>
      </w:r>
      <w:r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опасность и для соблюдения интересов личности, гарантий ее неприкосновенности, так как защитник (тем более пр</w:t>
      </w:r>
      <w:r>
        <w:rPr>
          <w:rFonts w:ascii="MinionPro-Regular" w:hAnsi="MinionPro-Regular" w:cs="MinionPro-Regular"/>
          <w:sz w:val="18"/>
          <w:szCs w:val="18"/>
        </w:rPr>
        <w:t>офессиональ</w:t>
      </w:r>
      <w:r w:rsidRPr="008E43C2">
        <w:rPr>
          <w:rFonts w:ascii="MinionPro-Regular" w:hAnsi="MinionPro-Regular" w:cs="MinionPro-Regular"/>
          <w:sz w:val="18"/>
          <w:szCs w:val="18"/>
        </w:rPr>
        <w:t>ный) — это уголовно процессуальная гарантия реализации прав и свобод личности в уголовном процессе. Таким образом, нарушение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16"/>
          <w:szCs w:val="16"/>
        </w:rPr>
      </w:pPr>
      <w:r w:rsidRPr="008E43C2">
        <w:rPr>
          <w:rFonts w:ascii="MinionPro-Regular" w:hAnsi="MinionPro-Regular" w:cs="MinionPro-Regular"/>
          <w:sz w:val="13"/>
          <w:szCs w:val="13"/>
        </w:rPr>
        <w:t xml:space="preserve">1 </w:t>
      </w:r>
      <w:r w:rsidRPr="008E43C2">
        <w:rPr>
          <w:rFonts w:ascii="MinionPro-Regular" w:hAnsi="MinionPro-Regular" w:cs="MinionPro-Regular"/>
          <w:sz w:val="16"/>
          <w:szCs w:val="16"/>
        </w:rPr>
        <w:t>Соколова О. С. Вопросы информационного обеспечения предоставления муниципальных услуг в Федеральном законе «Об организации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16"/>
          <w:szCs w:val="16"/>
        </w:rPr>
      </w:pPr>
      <w:r w:rsidRPr="008E43C2">
        <w:rPr>
          <w:rFonts w:ascii="MinionPro-Regular" w:hAnsi="MinionPro-Regular" w:cs="MinionPro-Regular"/>
          <w:sz w:val="16"/>
          <w:szCs w:val="16"/>
        </w:rPr>
        <w:t>предоставления государственных и муниципальных услуг»//Современное право. 2010. N 12. С. 43 - 48.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16"/>
          <w:szCs w:val="16"/>
          <w:lang w:val="en-US"/>
        </w:rPr>
      </w:pPr>
      <w:r w:rsidRPr="008E43C2">
        <w:rPr>
          <w:rFonts w:ascii="MinionPro-Regular" w:hAnsi="MinionPro-Regular" w:cs="MinionPro-Regular"/>
          <w:sz w:val="13"/>
          <w:szCs w:val="13"/>
        </w:rPr>
        <w:t xml:space="preserve">2 </w:t>
      </w:r>
      <w:r w:rsidRPr="008E43C2">
        <w:rPr>
          <w:rFonts w:ascii="MinionPro-Regular" w:hAnsi="MinionPro-Regular" w:cs="MinionPro-Regular"/>
          <w:sz w:val="16"/>
          <w:szCs w:val="16"/>
        </w:rPr>
        <w:t>Конституция Республики Казахстан: принята на республиканском референдуме 30 августа 1995 года. Бюллетень</w:t>
      </w:r>
      <w:r w:rsidRPr="008E43C2">
        <w:rPr>
          <w:rFonts w:ascii="MinionPro-Regular" w:hAnsi="MinionPro-Regular" w:cs="MinionPro-Regular"/>
          <w:sz w:val="16"/>
          <w:szCs w:val="16"/>
          <w:lang w:val="en-US"/>
        </w:rPr>
        <w:t xml:space="preserve"> </w:t>
      </w:r>
      <w:r w:rsidRPr="008E43C2">
        <w:rPr>
          <w:rFonts w:ascii="MinionPro-Regular" w:hAnsi="MinionPro-Regular" w:cs="MinionPro-Regular"/>
          <w:sz w:val="16"/>
          <w:szCs w:val="16"/>
        </w:rPr>
        <w:t>Парламента</w:t>
      </w:r>
      <w:r w:rsidRPr="008E43C2">
        <w:rPr>
          <w:rFonts w:ascii="MinionPro-Regular" w:hAnsi="MinionPro-Regular" w:cs="MinionPro-Regular"/>
          <w:sz w:val="16"/>
          <w:szCs w:val="16"/>
          <w:lang w:val="en-US"/>
        </w:rPr>
        <w:t xml:space="preserve"> </w:t>
      </w:r>
      <w:r w:rsidRPr="008E43C2">
        <w:rPr>
          <w:rFonts w:ascii="MinionPro-Regular" w:hAnsi="MinionPro-Regular" w:cs="MinionPro-Regular"/>
          <w:sz w:val="16"/>
          <w:szCs w:val="16"/>
        </w:rPr>
        <w:t>РК</w:t>
      </w:r>
      <w:r w:rsidRPr="008E43C2">
        <w:rPr>
          <w:rFonts w:ascii="MinionPro-Regular" w:hAnsi="MinionPro-Regular" w:cs="MinionPro-Regular"/>
          <w:sz w:val="16"/>
          <w:szCs w:val="16"/>
          <w:lang w:val="en-US"/>
        </w:rPr>
        <w:t>. – 1996. -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16"/>
          <w:szCs w:val="16"/>
          <w:lang w:val="en-US"/>
        </w:rPr>
      </w:pPr>
      <w:proofErr w:type="gramStart"/>
      <w:r w:rsidRPr="008E43C2">
        <w:rPr>
          <w:rFonts w:ascii="MinionPro-Regular" w:hAnsi="MinionPro-Regular" w:cs="MinionPro-Regular"/>
          <w:sz w:val="16"/>
          <w:szCs w:val="16"/>
          <w:lang w:val="en-US"/>
        </w:rPr>
        <w:t>№ 4.</w:t>
      </w:r>
      <w:proofErr w:type="gramEnd"/>
      <w:r w:rsidRPr="008E43C2">
        <w:rPr>
          <w:rFonts w:ascii="MinionPro-Regular" w:hAnsi="MinionPro-Regular" w:cs="MinionPro-Regular"/>
          <w:sz w:val="16"/>
          <w:szCs w:val="16"/>
          <w:lang w:val="en-US"/>
        </w:rPr>
        <w:t xml:space="preserve"> </w:t>
      </w:r>
      <w:proofErr w:type="gramStart"/>
      <w:r w:rsidRPr="008E43C2">
        <w:rPr>
          <w:rFonts w:ascii="MinionPro-Regular" w:hAnsi="MinionPro-Regular" w:cs="MinionPro-Regular"/>
          <w:sz w:val="16"/>
          <w:szCs w:val="16"/>
          <w:lang w:val="en-US"/>
        </w:rPr>
        <w:t xml:space="preserve">– </w:t>
      </w:r>
      <w:r w:rsidRPr="008E43C2">
        <w:rPr>
          <w:rFonts w:ascii="MinionPro-Regular" w:hAnsi="MinionPro-Regular" w:cs="MinionPro-Regular"/>
          <w:sz w:val="16"/>
          <w:szCs w:val="16"/>
        </w:rPr>
        <w:t>С</w:t>
      </w:r>
      <w:r w:rsidRPr="008E43C2">
        <w:rPr>
          <w:rFonts w:ascii="MinionPro-Regular" w:hAnsi="MinionPro-Regular" w:cs="MinionPro-Regular"/>
          <w:sz w:val="16"/>
          <w:szCs w:val="16"/>
          <w:lang w:val="en-US"/>
        </w:rPr>
        <w:t>. 217.</w:t>
      </w:r>
      <w:proofErr w:type="gramEnd"/>
    </w:p>
    <w:p w:rsidR="005D5543" w:rsidRDefault="005D5543" w:rsidP="008E43C2">
      <w:pPr>
        <w:autoSpaceDE w:val="0"/>
        <w:autoSpaceDN w:val="0"/>
        <w:adjustRightInd w:val="0"/>
        <w:spacing w:after="0" w:line="240" w:lineRule="auto"/>
        <w:jc w:val="both"/>
        <w:rPr>
          <w:rFonts w:ascii="MyriadPro-Bold" w:hAnsi="MyriadPro-Bold" w:cs="MyriadPro-Bold"/>
          <w:b/>
          <w:bCs/>
        </w:rPr>
      </w:pP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jc w:val="both"/>
        <w:rPr>
          <w:rFonts w:ascii="MyriadPro-Regular" w:hAnsi="MyriadPro-Regular" w:cs="MyriadPro-Regular"/>
          <w:lang w:val="en-US"/>
        </w:rPr>
      </w:pPr>
      <w:r w:rsidRPr="008E43C2">
        <w:rPr>
          <w:rFonts w:ascii="MyriadPro-Bold" w:hAnsi="MyriadPro-Bold" w:cs="MyriadPro-Bold"/>
          <w:b/>
          <w:bCs/>
          <w:lang w:val="en-US"/>
        </w:rPr>
        <w:lastRenderedPageBreak/>
        <w:t xml:space="preserve">250 </w:t>
      </w:r>
      <w:r w:rsidRPr="008E43C2">
        <w:rPr>
          <w:rFonts w:ascii="MyriadPro-Regular" w:hAnsi="MyriadPro-Regular" w:cs="MyriadPro-Regular"/>
          <w:lang w:val="en-US"/>
        </w:rPr>
        <w:t>European Applied Sciences: modern approaches in scientific researches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18"/>
          <w:szCs w:val="18"/>
        </w:rPr>
      </w:pPr>
      <w:r w:rsidRPr="008E43C2">
        <w:rPr>
          <w:rFonts w:ascii="MinionPro-Regular" w:hAnsi="MinionPro-Regular" w:cs="MinionPro-Regular"/>
          <w:sz w:val="18"/>
          <w:szCs w:val="18"/>
        </w:rPr>
        <w:t>принципа неприкосновенности личности мы находим всякий раз, когда роль защитника, его процессуальные права и обязанности</w:t>
      </w:r>
      <w:r w:rsidR="005D5543"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каким либо образом, ограничиваются, например, если в нарушение закона в деятельность адвоката вмешиваются прокуратура, суд,</w:t>
      </w:r>
      <w:r w:rsidR="005D5543"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органы дознания и предварительного следствия, другие государственные органы, организации и должностные лица. Так, например,</w:t>
      </w:r>
      <w:r w:rsidR="005D5543"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 xml:space="preserve">в следственной практике право граждан на защиту не обеспечивается органами уголовного </w:t>
      </w:r>
      <w:proofErr w:type="gramStart"/>
      <w:r w:rsidRPr="008E43C2">
        <w:rPr>
          <w:rFonts w:ascii="MinionPro-Regular" w:hAnsi="MinionPro-Regular" w:cs="MinionPro-Regular"/>
          <w:sz w:val="18"/>
          <w:szCs w:val="18"/>
        </w:rPr>
        <w:t>пре</w:t>
      </w:r>
      <w:r w:rsidR="005D5543">
        <w:rPr>
          <w:rFonts w:ascii="MinionPro-Regular" w:hAnsi="MinionPro-Regular" w:cs="MinionPro-Regular"/>
          <w:sz w:val="18"/>
          <w:szCs w:val="18"/>
        </w:rPr>
        <w:t>следования</w:t>
      </w:r>
      <w:proofErr w:type="gramEnd"/>
      <w:r w:rsidR="005D5543">
        <w:rPr>
          <w:rFonts w:ascii="MinionPro-Regular" w:hAnsi="MinionPro-Regular" w:cs="MinionPro-Regular"/>
          <w:sz w:val="18"/>
          <w:szCs w:val="18"/>
        </w:rPr>
        <w:t xml:space="preserve"> и применяются различ</w:t>
      </w:r>
      <w:r w:rsidRPr="008E43C2">
        <w:rPr>
          <w:rFonts w:ascii="MinionPro-Regular" w:hAnsi="MinionPro-Regular" w:cs="MinionPro-Regular"/>
          <w:sz w:val="18"/>
          <w:szCs w:val="18"/>
        </w:rPr>
        <w:t>ные способы склонения задержанного лица к отказу от помощи защитника (высокий уровень оплаты услуг адвоката, доказанность</w:t>
      </w:r>
      <w:r w:rsidR="005D5543"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 xml:space="preserve">вины и неэффективность защиты и т. п.) </w:t>
      </w:r>
      <w:r w:rsidRPr="008E43C2">
        <w:rPr>
          <w:rFonts w:ascii="MinionPro-Regular" w:hAnsi="MinionPro-Regular" w:cs="MinionPro-Regular"/>
          <w:sz w:val="10"/>
          <w:szCs w:val="10"/>
        </w:rPr>
        <w:t>1</w:t>
      </w:r>
      <w:r w:rsidRPr="008E43C2">
        <w:rPr>
          <w:rFonts w:ascii="MinionPro-Regular" w:hAnsi="MinionPro-Regular" w:cs="MinionPro-Regular"/>
          <w:sz w:val="18"/>
          <w:szCs w:val="18"/>
        </w:rPr>
        <w:t>. Подобные негативные явления отчасти перешли к нам из прошлого, когда человек как</w:t>
      </w:r>
      <w:r w:rsidR="005D5543"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ценность был явно нивелирован в системе государственности.</w:t>
      </w:r>
      <w:r w:rsidR="005D5543"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Необходимо длительное время для того, чтобы государство не на словах, а на деле руководствовалось идеей прав человека как</w:t>
      </w:r>
      <w:r w:rsidR="005D5543"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высшей ценностью, чтобы эти права и свободы действительно определяли смысл, содержание и применение законов, деятельность</w:t>
      </w:r>
      <w:r w:rsidR="005D5543"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 xml:space="preserve">законодательной и исполнительной власти, местного самоуправления. Задача </w:t>
      </w:r>
      <w:proofErr w:type="gramStart"/>
      <w:r w:rsidRPr="008E43C2">
        <w:rPr>
          <w:rFonts w:ascii="MinionPro-Regular" w:hAnsi="MinionPro-Regular" w:cs="MinionPro-Regular"/>
          <w:sz w:val="18"/>
          <w:szCs w:val="18"/>
        </w:rPr>
        <w:t>состоит в данном случае состоит</w:t>
      </w:r>
      <w:proofErr w:type="gramEnd"/>
      <w:r w:rsidRPr="008E43C2">
        <w:rPr>
          <w:rFonts w:ascii="MinionPro-Regular" w:hAnsi="MinionPro-Regular" w:cs="MinionPro-Regular"/>
          <w:sz w:val="18"/>
          <w:szCs w:val="18"/>
        </w:rPr>
        <w:t xml:space="preserve"> в том, чтобы сделать</w:t>
      </w:r>
      <w:r w:rsidR="005D5543"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Конституцию РК с ее ориентацией на личность подлинным, реально действующим Законом, чтобы системой мер — правовых,</w:t>
      </w:r>
      <w:r w:rsidR="005D5543"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 xml:space="preserve">организационных, нравственных — создавать в обществе глубокое уважение к правам личности, </w:t>
      </w:r>
      <w:r w:rsidR="005D5543">
        <w:rPr>
          <w:rFonts w:ascii="MinionPro-Regular" w:hAnsi="MinionPro-Regular" w:cs="MinionPro-Regular"/>
          <w:sz w:val="18"/>
          <w:szCs w:val="18"/>
        </w:rPr>
        <w:t>одним из которых является и рас</w:t>
      </w:r>
      <w:r w:rsidRPr="008E43C2">
        <w:rPr>
          <w:rFonts w:ascii="MinionPro-Regular" w:hAnsi="MinionPro-Regular" w:cs="MinionPro-Regular"/>
          <w:sz w:val="18"/>
          <w:szCs w:val="18"/>
        </w:rPr>
        <w:t>сматриваемое нами право на неприкосновенность личности.</w:t>
      </w:r>
      <w:r w:rsidR="005D5543"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Содержание неприкосновенности личности как права раскрывается через систему конституционных норм, устанавливающих:</w:t>
      </w:r>
      <w:r w:rsidR="005D5543"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право на личную свободу (ст. 16); право на жизнь (ст. 15); право на неприкосновенность частной жизни, личную и семейную тайну,</w:t>
      </w:r>
      <w:r w:rsidR="005D5543"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защиту своей чести и достоинства (ст. 18); равенство перед законом и судом (</w:t>
      </w:r>
      <w:proofErr w:type="gramStart"/>
      <w:r w:rsidRPr="008E43C2">
        <w:rPr>
          <w:rFonts w:ascii="MinionPro-Regular" w:hAnsi="MinionPro-Regular" w:cs="MinionPro-Regular"/>
          <w:sz w:val="18"/>
          <w:szCs w:val="18"/>
        </w:rPr>
        <w:t>ч</w:t>
      </w:r>
      <w:proofErr w:type="gramEnd"/>
      <w:r w:rsidRPr="008E43C2">
        <w:rPr>
          <w:rFonts w:ascii="MinionPro-Regular" w:hAnsi="MinionPro-Regular" w:cs="MinionPro-Regular"/>
          <w:sz w:val="18"/>
          <w:szCs w:val="18"/>
        </w:rPr>
        <w:t>. 1 ст. 14); запрет дискриминации по мотивам происхождения, социального, должностного и имущественного положения, пола, расы, национальности, языка, отношения к религии,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18"/>
          <w:szCs w:val="18"/>
        </w:rPr>
      </w:pPr>
      <w:proofErr w:type="gramStart"/>
      <w:r w:rsidRPr="008E43C2">
        <w:rPr>
          <w:rFonts w:ascii="MinionPro-Regular" w:hAnsi="MinionPro-Regular" w:cs="MinionPro-Regular"/>
          <w:sz w:val="18"/>
          <w:szCs w:val="18"/>
        </w:rPr>
        <w:t>убеждении, места жительства или по любым иным обстоятельствам (ч. 2 ст. 14);. неприкосновенность достоинства (ч. 1 ст. 17);</w:t>
      </w:r>
      <w:r w:rsidR="005D5543"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запрет пыток, насилия, другого жестокого или унижающего человеческого достоинства обращения или наказания (ч. 2 ст. 17) и др.</w:t>
      </w:r>
      <w:r w:rsidR="005D5543"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В ряде стран полагают, что права человека являются естественными, свойственны его сущност</w:t>
      </w:r>
      <w:r w:rsidR="005D5543">
        <w:rPr>
          <w:rFonts w:ascii="MinionPro-Regular" w:hAnsi="MinionPro-Regular" w:cs="MinionPro-Regular"/>
          <w:sz w:val="18"/>
          <w:szCs w:val="18"/>
        </w:rPr>
        <w:t>и и не происходят от власти.</w:t>
      </w:r>
      <w:proofErr w:type="gramEnd"/>
      <w:r w:rsidR="005D5543">
        <w:rPr>
          <w:rFonts w:ascii="MinionPro-Regular" w:hAnsi="MinionPro-Regular" w:cs="MinionPro-Regular"/>
          <w:sz w:val="18"/>
          <w:szCs w:val="18"/>
        </w:rPr>
        <w:t xml:space="preserve"> Ха</w:t>
      </w:r>
      <w:r w:rsidRPr="008E43C2">
        <w:rPr>
          <w:rFonts w:ascii="MinionPro-Regular" w:hAnsi="MinionPro-Regular" w:cs="MinionPro-Regular"/>
          <w:sz w:val="18"/>
          <w:szCs w:val="18"/>
        </w:rPr>
        <w:t>рактерно, что многие движения в защиту свобод, например в Англии, были основаны на идее «восстановления» (</w:t>
      </w:r>
      <w:proofErr w:type="spellStart"/>
      <w:r w:rsidRPr="008E43C2">
        <w:rPr>
          <w:rFonts w:ascii="MinionPro-Regular" w:hAnsi="MinionPro-Regular" w:cs="MinionPro-Regular"/>
          <w:sz w:val="18"/>
          <w:szCs w:val="18"/>
        </w:rPr>
        <w:t>renovatio</w:t>
      </w:r>
      <w:proofErr w:type="spellEnd"/>
      <w:r w:rsidRPr="008E43C2">
        <w:rPr>
          <w:rFonts w:ascii="MinionPro-Regular" w:hAnsi="MinionPro-Regular" w:cs="MinionPro-Regular"/>
          <w:sz w:val="18"/>
          <w:szCs w:val="18"/>
        </w:rPr>
        <w:t>) прав, даже</w:t>
      </w:r>
      <w:r w:rsidR="005D5543"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 xml:space="preserve">если эти права нигде раньше не были зафиксированы </w:t>
      </w:r>
      <w:r w:rsidRPr="008E43C2">
        <w:rPr>
          <w:rFonts w:ascii="MinionPro-Regular" w:hAnsi="MinionPro-Regular" w:cs="MinionPro-Regular"/>
          <w:sz w:val="10"/>
          <w:szCs w:val="10"/>
        </w:rPr>
        <w:t>2</w:t>
      </w:r>
      <w:r w:rsidRPr="008E43C2">
        <w:rPr>
          <w:rFonts w:ascii="MinionPro-Regular" w:hAnsi="MinionPro-Regular" w:cs="MinionPro-Regular"/>
          <w:sz w:val="18"/>
          <w:szCs w:val="18"/>
        </w:rPr>
        <w:t>. Если права принадлежат человеку в силу его естества, то их источником нельзя</w:t>
      </w:r>
      <w:r w:rsidR="005D5543"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считать государство. Личность не обязана государству своей свободой. Из этого следует, что функция государства состоит главным</w:t>
      </w:r>
      <w:r w:rsidR="005D5543"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образом в том, чтобы оградить свободу личности от посягательств, а также установить некоторые ог</w:t>
      </w:r>
      <w:r w:rsidR="005D5543">
        <w:rPr>
          <w:rFonts w:ascii="MinionPro-Regular" w:hAnsi="MinionPro-Regular" w:cs="MinionPro-Regular"/>
          <w:sz w:val="18"/>
          <w:szCs w:val="18"/>
        </w:rPr>
        <w:t>раничения и рамки, упорядочиваю</w:t>
      </w:r>
      <w:r w:rsidRPr="008E43C2">
        <w:rPr>
          <w:rFonts w:ascii="MinionPro-Regular" w:hAnsi="MinionPro-Regular" w:cs="MinionPro-Regular"/>
          <w:sz w:val="18"/>
          <w:szCs w:val="18"/>
        </w:rPr>
        <w:t>щие осуществление прав. Свобода может иметь свои излишества, отрицательные проявления, тогда ка</w:t>
      </w:r>
      <w:r w:rsidR="005D5543">
        <w:rPr>
          <w:rFonts w:ascii="MinionPro-Regular" w:hAnsi="MinionPro-Regular" w:cs="MinionPro-Regular"/>
          <w:sz w:val="18"/>
          <w:szCs w:val="18"/>
        </w:rPr>
        <w:t>к ни один человек не имеет есте</w:t>
      </w:r>
      <w:r w:rsidRPr="008E43C2">
        <w:rPr>
          <w:rFonts w:ascii="MinionPro-Regular" w:hAnsi="MinionPro-Regular" w:cs="MinionPro-Regular"/>
          <w:sz w:val="18"/>
          <w:szCs w:val="18"/>
        </w:rPr>
        <w:t>ственного права подавлять нравственную личность другого противоправными средствами. Поэтому государство должно определить</w:t>
      </w:r>
      <w:r w:rsidR="005D5543"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пределы безопасного пользования свободой, т. к. свобода, за теми изъятиями, которые установило государство, принадлежит человеку.</w:t>
      </w:r>
      <w:r w:rsidR="005D5543"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Границы, за которыми личность становится «уязвимой» или «досягаемой» для государства, и</w:t>
      </w:r>
      <w:r w:rsidR="005D5543">
        <w:rPr>
          <w:rFonts w:ascii="MinionPro-Regular" w:hAnsi="MinionPro-Regular" w:cs="MinionPro-Regular"/>
          <w:sz w:val="18"/>
          <w:szCs w:val="18"/>
        </w:rPr>
        <w:t>спользующего систему мер принуж</w:t>
      </w:r>
      <w:r w:rsidRPr="008E43C2">
        <w:rPr>
          <w:rFonts w:ascii="MinionPro-Regular" w:hAnsi="MinionPro-Regular" w:cs="MinionPro-Regular"/>
          <w:sz w:val="18"/>
          <w:szCs w:val="18"/>
        </w:rPr>
        <w:t>дений четко должны быть очерчены в законе. За пределами этих границ свобода индивида ограничивается, и в случае нарушений</w:t>
      </w:r>
      <w:r w:rsidR="005D5543"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этих ограничений, к последнему применяются меры юридической ответственности.</w:t>
      </w:r>
      <w:r w:rsidR="005D5543"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При этом</w:t>
      </w:r>
      <w:proofErr w:type="gramStart"/>
      <w:r w:rsidRPr="008E43C2">
        <w:rPr>
          <w:rFonts w:ascii="MinionPro-Regular" w:hAnsi="MinionPro-Regular" w:cs="MinionPro-Regular"/>
          <w:sz w:val="18"/>
          <w:szCs w:val="18"/>
        </w:rPr>
        <w:t>,</w:t>
      </w:r>
      <w:proofErr w:type="gramEnd"/>
      <w:r w:rsidRPr="008E43C2">
        <w:rPr>
          <w:rFonts w:ascii="MinionPro-Regular" w:hAnsi="MinionPro-Regular" w:cs="MinionPro-Regular"/>
          <w:sz w:val="18"/>
          <w:szCs w:val="18"/>
        </w:rPr>
        <w:t xml:space="preserve"> очень важным является тот вопрос, что как ограничения, так и ответственность как мера реагирования за нарушение</w:t>
      </w:r>
      <w:r w:rsidR="005D5543"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устанавливаются с позиции равноправия. Данный критерий определяет сущность правового государства, в котором право является</w:t>
      </w:r>
      <w:r w:rsidR="005D5543"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общим и равным «мерилом» для жизнедеятельности общества. Примером служит норма Констит</w:t>
      </w:r>
      <w:r w:rsidR="005D5543">
        <w:rPr>
          <w:rFonts w:ascii="MinionPro-Regular" w:hAnsi="MinionPro-Regular" w:cs="MinionPro-Regular"/>
          <w:sz w:val="18"/>
          <w:szCs w:val="18"/>
        </w:rPr>
        <w:t>уции, устанавливающая: «Все рав</w:t>
      </w:r>
      <w:r w:rsidRPr="008E43C2">
        <w:rPr>
          <w:rFonts w:ascii="MinionPro-Regular" w:hAnsi="MinionPro-Regular" w:cs="MinionPro-Regular"/>
          <w:sz w:val="18"/>
          <w:szCs w:val="18"/>
        </w:rPr>
        <w:t>ны перед законом и судом» (</w:t>
      </w:r>
      <w:proofErr w:type="gramStart"/>
      <w:r w:rsidRPr="008E43C2">
        <w:rPr>
          <w:rFonts w:ascii="MinionPro-Regular" w:hAnsi="MinionPro-Regular" w:cs="MinionPro-Regular"/>
          <w:sz w:val="18"/>
          <w:szCs w:val="18"/>
        </w:rPr>
        <w:t>ч</w:t>
      </w:r>
      <w:proofErr w:type="gramEnd"/>
      <w:r w:rsidRPr="008E43C2">
        <w:rPr>
          <w:rFonts w:ascii="MinionPro-Regular" w:hAnsi="MinionPro-Regular" w:cs="MinionPro-Regular"/>
          <w:sz w:val="18"/>
          <w:szCs w:val="18"/>
        </w:rPr>
        <w:t>. 1 ст. 14). Если личность обладает конституционным правом на неприкосновенность, то государство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18"/>
          <w:szCs w:val="18"/>
        </w:rPr>
      </w:pPr>
      <w:r w:rsidRPr="008E43C2">
        <w:rPr>
          <w:rFonts w:ascii="MinionPro-Regular" w:hAnsi="MinionPro-Regular" w:cs="MinionPro-Regular"/>
          <w:sz w:val="18"/>
          <w:szCs w:val="18"/>
        </w:rPr>
        <w:t>обязано гарантировать реализацию его по отношению к каждому индивиду. Данное положение особенно актуально в условиях,</w:t>
      </w:r>
      <w:r w:rsidR="005D5543"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когда человек попадает в сферу уголовно — правового воздействия. Поэтому неприкосновенность личности как право переносится</w:t>
      </w:r>
      <w:r w:rsidR="005D5543"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в иное качество и становится предопределяющим и основополагающим принципом уголовного процесса.</w:t>
      </w:r>
      <w:r w:rsidR="005D5543">
        <w:rPr>
          <w:rFonts w:ascii="MinionPro-Regular" w:hAnsi="MinionPro-Regular" w:cs="MinionPro-Regular"/>
          <w:sz w:val="18"/>
          <w:szCs w:val="18"/>
        </w:rPr>
        <w:t xml:space="preserve"> </w:t>
      </w:r>
      <w:proofErr w:type="gramStart"/>
      <w:r w:rsidRPr="008E43C2">
        <w:rPr>
          <w:rFonts w:ascii="MinionPro-Regular" w:hAnsi="MinionPro-Regular" w:cs="MinionPro-Regular"/>
          <w:sz w:val="18"/>
          <w:szCs w:val="18"/>
        </w:rPr>
        <w:t>Если же государство, общество отрицают равноправие и люди юридически неравны в отношениях с себе подобными, то действует</w:t>
      </w:r>
      <w:r w:rsidR="005D5543"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принцип дифференцированного правового регулирования статуса личности.</w:t>
      </w:r>
      <w:proofErr w:type="gramEnd"/>
      <w:r w:rsidRPr="008E43C2">
        <w:rPr>
          <w:rFonts w:ascii="MinionPro-Regular" w:hAnsi="MinionPro-Regular" w:cs="MinionPro-Regular"/>
          <w:sz w:val="18"/>
          <w:szCs w:val="18"/>
        </w:rPr>
        <w:t xml:space="preserve"> Правовую дифференциацию не следует отождествлять</w:t>
      </w:r>
      <w:r w:rsidR="005D5543"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 xml:space="preserve">с </w:t>
      </w:r>
      <w:r w:rsidRPr="008E43C2">
        <w:rPr>
          <w:rFonts w:ascii="MinionPro-It" w:hAnsi="MinionPro-It" w:cs="MinionPro-It"/>
          <w:i/>
          <w:iCs/>
          <w:sz w:val="18"/>
          <w:szCs w:val="18"/>
        </w:rPr>
        <w:t>дискриминацие</w:t>
      </w:r>
      <w:r w:rsidRPr="008E43C2">
        <w:rPr>
          <w:rFonts w:ascii="MinionPro-Regular" w:hAnsi="MinionPro-Regular" w:cs="MinionPro-Regular"/>
          <w:sz w:val="18"/>
          <w:szCs w:val="18"/>
        </w:rPr>
        <w:t xml:space="preserve">й. Дискриминация предполагает не просто неравенство, но неравенство несправедливое </w:t>
      </w:r>
      <w:proofErr w:type="spellStart"/>
      <w:r w:rsidRPr="008E43C2">
        <w:rPr>
          <w:rFonts w:ascii="MinionPro-Regular" w:hAnsi="MinionPro-Regular" w:cs="MinionPro-Regular"/>
          <w:sz w:val="18"/>
          <w:szCs w:val="18"/>
        </w:rPr>
        <w:t>неправовое</w:t>
      </w:r>
      <w:proofErr w:type="spellEnd"/>
      <w:r w:rsidRPr="008E43C2">
        <w:rPr>
          <w:rFonts w:ascii="MinionPro-Regular" w:hAnsi="MinionPro-Regular" w:cs="MinionPro-Regular"/>
          <w:sz w:val="18"/>
          <w:szCs w:val="18"/>
        </w:rPr>
        <w:t>. Не обязательно</w:t>
      </w:r>
      <w:r w:rsidR="005D5543"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люди, находящиеся в приниженном правовом состоянии, оценивают его как несправедливость. Конституция Республики Казахстан</w:t>
      </w:r>
      <w:r w:rsidR="005D5543"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 xml:space="preserve">устанавливает запрет дискриминации по мотивам происхождения, социального, должностного и </w:t>
      </w:r>
      <w:proofErr w:type="spellStart"/>
      <w:r w:rsidRPr="008E43C2">
        <w:rPr>
          <w:rFonts w:ascii="MinionPro-Regular" w:hAnsi="MinionPro-Regular" w:cs="MinionPro-Regular"/>
          <w:sz w:val="18"/>
          <w:szCs w:val="18"/>
        </w:rPr>
        <w:t>имущественногоположения</w:t>
      </w:r>
      <w:proofErr w:type="spellEnd"/>
      <w:r w:rsidRPr="008E43C2">
        <w:rPr>
          <w:rFonts w:ascii="MinionPro-Regular" w:hAnsi="MinionPro-Regular" w:cs="MinionPro-Regular"/>
          <w:sz w:val="18"/>
          <w:szCs w:val="18"/>
        </w:rPr>
        <w:t>, пола,</w:t>
      </w:r>
      <w:r w:rsidR="005D5543"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расы, национальности, языка, отношения к религии, убеждении, места жительства или по любым иным обстоятельствам (</w:t>
      </w:r>
      <w:proofErr w:type="gramStart"/>
      <w:r w:rsidRPr="008E43C2">
        <w:rPr>
          <w:rFonts w:ascii="MinionPro-Regular" w:hAnsi="MinionPro-Regular" w:cs="MinionPro-Regular"/>
          <w:sz w:val="18"/>
          <w:szCs w:val="18"/>
        </w:rPr>
        <w:t>ч</w:t>
      </w:r>
      <w:proofErr w:type="gramEnd"/>
      <w:r w:rsidRPr="008E43C2">
        <w:rPr>
          <w:rFonts w:ascii="MinionPro-Regular" w:hAnsi="MinionPro-Regular" w:cs="MinionPro-Regular"/>
          <w:sz w:val="18"/>
          <w:szCs w:val="18"/>
        </w:rPr>
        <w:t>. 2 ст. 14).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18"/>
          <w:szCs w:val="18"/>
        </w:rPr>
      </w:pPr>
      <w:r w:rsidRPr="008E43C2">
        <w:rPr>
          <w:rFonts w:ascii="MinionPro-Regular" w:hAnsi="MinionPro-Regular" w:cs="MinionPro-Regular"/>
          <w:sz w:val="18"/>
          <w:szCs w:val="18"/>
        </w:rPr>
        <w:t>О неприкосновенности личности при применении мер уголовно — процессуального принуждения мы говорим, акцентируя</w:t>
      </w:r>
      <w:r w:rsidR="005D5543"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внимание на сохранении за индивидом определенного блока прав и свобод, которые не могут ограничиватьс</w:t>
      </w:r>
      <w:r w:rsidR="005D5543">
        <w:rPr>
          <w:rFonts w:ascii="MinionPro-Regular" w:hAnsi="MinionPro-Regular" w:cs="MinionPro-Regular"/>
          <w:sz w:val="18"/>
          <w:szCs w:val="18"/>
        </w:rPr>
        <w:t>я и нарушаться ни го</w:t>
      </w:r>
      <w:r w:rsidRPr="008E43C2">
        <w:rPr>
          <w:rFonts w:ascii="MinionPro-Regular" w:hAnsi="MinionPro-Regular" w:cs="MinionPro-Regular"/>
          <w:sz w:val="18"/>
          <w:szCs w:val="18"/>
        </w:rPr>
        <w:t xml:space="preserve">сударством, ни другими субъектами </w:t>
      </w:r>
      <w:proofErr w:type="spellStart"/>
      <w:r w:rsidRPr="008E43C2">
        <w:rPr>
          <w:rFonts w:ascii="MinionPro-Regular" w:hAnsi="MinionPro-Regular" w:cs="MinionPro-Regular"/>
          <w:sz w:val="18"/>
          <w:szCs w:val="18"/>
        </w:rPr>
        <w:t>правоприменения</w:t>
      </w:r>
      <w:proofErr w:type="spellEnd"/>
      <w:r w:rsidRPr="008E43C2">
        <w:rPr>
          <w:rFonts w:ascii="MinionPro-Regular" w:hAnsi="MinionPro-Regular" w:cs="MinionPro-Regular"/>
          <w:sz w:val="18"/>
          <w:szCs w:val="18"/>
        </w:rPr>
        <w:t>. Ярким примером, на сегодняшний ден</w:t>
      </w:r>
      <w:r w:rsidR="005D5543">
        <w:rPr>
          <w:rFonts w:ascii="MinionPro-Regular" w:hAnsi="MinionPro-Regular" w:cs="MinionPro-Regular"/>
          <w:sz w:val="18"/>
          <w:szCs w:val="18"/>
        </w:rPr>
        <w:t>ь, служит законодательная регла</w:t>
      </w:r>
      <w:r w:rsidRPr="008E43C2">
        <w:rPr>
          <w:rFonts w:ascii="MinionPro-Regular" w:hAnsi="MinionPro-Regular" w:cs="MinionPro-Regular"/>
          <w:sz w:val="18"/>
          <w:szCs w:val="18"/>
        </w:rPr>
        <w:t>ментация предельного срока задержания до предъявления обвинения и заключения под стражу; санкционирования судом арестов;</w:t>
      </w:r>
      <w:r w:rsidR="005D5543"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запрета унижения достоинства и применения насилия, пыток; усиления ответственности за нарушение прав и законных интересов</w:t>
      </w:r>
      <w:r w:rsidR="005D5543"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граждан при производстве следственных действий; правового обеспечения надзора и контроля за предварительным расследованием</w:t>
      </w:r>
      <w:r w:rsidR="005D5543">
        <w:rPr>
          <w:rFonts w:ascii="MinionPro-Regular" w:hAnsi="MinionPro-Regular" w:cs="MinionPro-Regular"/>
          <w:sz w:val="18"/>
          <w:szCs w:val="18"/>
        </w:rPr>
        <w:t xml:space="preserve"> </w:t>
      </w:r>
      <w:r w:rsidRPr="008E43C2">
        <w:rPr>
          <w:rFonts w:ascii="MinionPro-Regular" w:hAnsi="MinionPro-Regular" w:cs="MinionPro-Regular"/>
          <w:sz w:val="18"/>
          <w:szCs w:val="18"/>
        </w:rPr>
        <w:t>уголовных дел, а также других гарантий неприкосновенности личности в уголовном процессе.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jc w:val="both"/>
        <w:rPr>
          <w:rFonts w:ascii="MinionPro-It" w:hAnsi="MinionPro-It" w:cs="MinionPro-It"/>
          <w:i/>
          <w:iCs/>
          <w:sz w:val="20"/>
          <w:szCs w:val="20"/>
          <w:lang w:val="en-US"/>
        </w:rPr>
      </w:pPr>
      <w:proofErr w:type="spellStart"/>
      <w:r w:rsidRPr="008E43C2">
        <w:rPr>
          <w:rFonts w:ascii="MinionPro-It" w:hAnsi="MinionPro-It" w:cs="MinionPro-It"/>
          <w:i/>
          <w:iCs/>
          <w:sz w:val="20"/>
          <w:szCs w:val="20"/>
          <w:lang w:val="en-US"/>
        </w:rPr>
        <w:t>Nickolaev</w:t>
      </w:r>
      <w:proofErr w:type="spellEnd"/>
      <w:r w:rsidRPr="008E43C2">
        <w:rPr>
          <w:rFonts w:ascii="MinionPro-It" w:hAnsi="MinionPro-It" w:cs="MinionPro-It"/>
          <w:i/>
          <w:iCs/>
          <w:sz w:val="20"/>
          <w:szCs w:val="20"/>
          <w:lang w:val="en-US"/>
        </w:rPr>
        <w:t xml:space="preserve"> </w:t>
      </w:r>
      <w:proofErr w:type="spellStart"/>
      <w:r w:rsidRPr="008E43C2">
        <w:rPr>
          <w:rFonts w:ascii="MinionPro-It" w:hAnsi="MinionPro-It" w:cs="MinionPro-It"/>
          <w:i/>
          <w:iCs/>
          <w:sz w:val="20"/>
          <w:szCs w:val="20"/>
          <w:lang w:val="en-US"/>
        </w:rPr>
        <w:t>Vyacheslav</w:t>
      </w:r>
      <w:proofErr w:type="spellEnd"/>
      <w:r w:rsidRPr="008E43C2">
        <w:rPr>
          <w:rFonts w:ascii="MinionPro-It" w:hAnsi="MinionPro-It" w:cs="MinionPro-It"/>
          <w:i/>
          <w:iCs/>
          <w:sz w:val="20"/>
          <w:szCs w:val="20"/>
          <w:lang w:val="en-US"/>
        </w:rPr>
        <w:t xml:space="preserve"> </w:t>
      </w:r>
      <w:proofErr w:type="spellStart"/>
      <w:r w:rsidRPr="008E43C2">
        <w:rPr>
          <w:rFonts w:ascii="MinionPro-It" w:hAnsi="MinionPro-It" w:cs="MinionPro-It"/>
          <w:i/>
          <w:iCs/>
          <w:sz w:val="20"/>
          <w:szCs w:val="20"/>
          <w:lang w:val="en-US"/>
        </w:rPr>
        <w:t>Yurievich</w:t>
      </w:r>
      <w:proofErr w:type="spellEnd"/>
      <w:r w:rsidRPr="008E43C2">
        <w:rPr>
          <w:rFonts w:ascii="MinionPro-It" w:hAnsi="MinionPro-It" w:cs="MinionPro-It"/>
          <w:i/>
          <w:iCs/>
          <w:sz w:val="20"/>
          <w:szCs w:val="20"/>
          <w:lang w:val="en-US"/>
        </w:rPr>
        <w:t>, Moscow university of Ministry of the Interior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jc w:val="both"/>
        <w:rPr>
          <w:rFonts w:ascii="MinionPro-It" w:hAnsi="MinionPro-It" w:cs="MinionPro-It"/>
          <w:i/>
          <w:iCs/>
          <w:sz w:val="20"/>
          <w:szCs w:val="20"/>
          <w:lang w:val="en-US"/>
        </w:rPr>
      </w:pPr>
      <w:proofErr w:type="gramStart"/>
      <w:r w:rsidRPr="008E43C2">
        <w:rPr>
          <w:rFonts w:ascii="MinionPro-It" w:hAnsi="MinionPro-It" w:cs="MinionPro-It"/>
          <w:i/>
          <w:iCs/>
          <w:sz w:val="20"/>
          <w:szCs w:val="20"/>
          <w:lang w:val="en-US"/>
        </w:rPr>
        <w:t>postgraduate</w:t>
      </w:r>
      <w:proofErr w:type="gramEnd"/>
      <w:r w:rsidRPr="008E43C2">
        <w:rPr>
          <w:rFonts w:ascii="MinionPro-It" w:hAnsi="MinionPro-It" w:cs="MinionPro-It"/>
          <w:i/>
          <w:iCs/>
          <w:sz w:val="20"/>
          <w:szCs w:val="20"/>
          <w:lang w:val="en-US"/>
        </w:rPr>
        <w:t xml:space="preserve"> student, Department of criminal law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jc w:val="both"/>
        <w:rPr>
          <w:rFonts w:ascii="MinionPro-It" w:hAnsi="MinionPro-It" w:cs="MinionPro-It"/>
          <w:i/>
          <w:iCs/>
          <w:sz w:val="20"/>
          <w:szCs w:val="20"/>
        </w:rPr>
      </w:pPr>
      <w:r w:rsidRPr="008E43C2">
        <w:rPr>
          <w:rFonts w:ascii="MinionPro-It" w:hAnsi="MinionPro-It" w:cs="MinionPro-It"/>
          <w:i/>
          <w:iCs/>
          <w:sz w:val="20"/>
          <w:szCs w:val="20"/>
        </w:rPr>
        <w:t>Николаев Вячеслав Юрьевич, Московский университет Министерства внутренних дел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jc w:val="both"/>
        <w:rPr>
          <w:rFonts w:ascii="MinionPro-It" w:hAnsi="MinionPro-It" w:cs="MinionPro-It"/>
          <w:i/>
          <w:iCs/>
          <w:sz w:val="20"/>
          <w:szCs w:val="20"/>
          <w:lang w:val="en-US"/>
        </w:rPr>
      </w:pPr>
      <w:r w:rsidRPr="008E43C2">
        <w:rPr>
          <w:rFonts w:ascii="MinionPro-It" w:hAnsi="MinionPro-It" w:cs="MinionPro-It"/>
          <w:i/>
          <w:iCs/>
          <w:sz w:val="20"/>
          <w:szCs w:val="20"/>
        </w:rPr>
        <w:t>адъюнкт</w:t>
      </w:r>
      <w:r w:rsidRPr="008E43C2">
        <w:rPr>
          <w:rFonts w:ascii="MinionPro-It" w:hAnsi="MinionPro-It" w:cs="MinionPro-It"/>
          <w:i/>
          <w:iCs/>
          <w:sz w:val="20"/>
          <w:szCs w:val="20"/>
          <w:lang w:val="en-US"/>
        </w:rPr>
        <w:t xml:space="preserve"> </w:t>
      </w:r>
      <w:r w:rsidRPr="008E43C2">
        <w:rPr>
          <w:rFonts w:ascii="MinionPro-It" w:hAnsi="MinionPro-It" w:cs="MinionPro-It"/>
          <w:i/>
          <w:iCs/>
          <w:sz w:val="20"/>
          <w:szCs w:val="20"/>
        </w:rPr>
        <w:t>кафедры</w:t>
      </w:r>
      <w:r w:rsidRPr="008E43C2">
        <w:rPr>
          <w:rFonts w:ascii="MinionPro-It" w:hAnsi="MinionPro-It" w:cs="MinionPro-It"/>
          <w:i/>
          <w:iCs/>
          <w:sz w:val="20"/>
          <w:szCs w:val="20"/>
          <w:lang w:val="en-US"/>
        </w:rPr>
        <w:t xml:space="preserve"> </w:t>
      </w:r>
      <w:r w:rsidRPr="008E43C2">
        <w:rPr>
          <w:rFonts w:ascii="MinionPro-It" w:hAnsi="MinionPro-It" w:cs="MinionPro-It"/>
          <w:i/>
          <w:iCs/>
          <w:sz w:val="20"/>
          <w:szCs w:val="20"/>
        </w:rPr>
        <w:t>уголовного</w:t>
      </w:r>
      <w:r w:rsidRPr="008E43C2">
        <w:rPr>
          <w:rFonts w:ascii="MinionPro-It" w:hAnsi="MinionPro-It" w:cs="MinionPro-It"/>
          <w:i/>
          <w:iCs/>
          <w:sz w:val="20"/>
          <w:szCs w:val="20"/>
          <w:lang w:val="en-US"/>
        </w:rPr>
        <w:t xml:space="preserve"> </w:t>
      </w:r>
      <w:r w:rsidRPr="008E43C2">
        <w:rPr>
          <w:rFonts w:ascii="MinionPro-It" w:hAnsi="MinionPro-It" w:cs="MinionPro-It"/>
          <w:i/>
          <w:iCs/>
          <w:sz w:val="20"/>
          <w:szCs w:val="20"/>
        </w:rPr>
        <w:t>права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jc w:val="both"/>
        <w:rPr>
          <w:rFonts w:ascii="MyriadPro-Bold" w:hAnsi="MyriadPro-Bold" w:cs="MyriadPro-Bold"/>
          <w:b/>
          <w:bCs/>
          <w:sz w:val="24"/>
          <w:szCs w:val="24"/>
          <w:lang w:val="en-US"/>
        </w:rPr>
      </w:pPr>
      <w:r w:rsidRPr="008E43C2">
        <w:rPr>
          <w:rFonts w:ascii="MyriadPro-Bold" w:hAnsi="MyriadPro-Bold" w:cs="MyriadPro-Bold"/>
          <w:b/>
          <w:bCs/>
          <w:sz w:val="24"/>
          <w:szCs w:val="24"/>
          <w:lang w:val="en-US"/>
        </w:rPr>
        <w:t>Classification of modus operandi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jc w:val="both"/>
        <w:rPr>
          <w:rFonts w:ascii="MyriadPro-Bold" w:hAnsi="MyriadPro-Bold" w:cs="MyriadPro-Bold"/>
          <w:b/>
          <w:bCs/>
          <w:sz w:val="24"/>
          <w:szCs w:val="24"/>
        </w:rPr>
      </w:pPr>
      <w:r w:rsidRPr="008E43C2">
        <w:rPr>
          <w:rFonts w:ascii="MyriadPro-Bold" w:hAnsi="MyriadPro-Bold" w:cs="MyriadPro-Bold"/>
          <w:b/>
          <w:bCs/>
          <w:sz w:val="24"/>
          <w:szCs w:val="24"/>
        </w:rPr>
        <w:t>Классификация способов совершения преступления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18"/>
          <w:szCs w:val="18"/>
        </w:rPr>
      </w:pPr>
      <w:r w:rsidRPr="008E43C2">
        <w:rPr>
          <w:rFonts w:ascii="MinionPro-Regular" w:hAnsi="MinionPro-Regular" w:cs="MinionPro-Regular"/>
          <w:sz w:val="18"/>
          <w:szCs w:val="18"/>
        </w:rPr>
        <w:t xml:space="preserve">Способ совершения преступления представлен в Уголовном кодексе Российской Федерации </w:t>
      </w:r>
      <w:r w:rsidRPr="008E43C2">
        <w:rPr>
          <w:rFonts w:ascii="MinionPro-Regular" w:hAnsi="MinionPro-Regular" w:cs="MinionPro-Regular"/>
          <w:sz w:val="10"/>
          <w:szCs w:val="10"/>
        </w:rPr>
        <w:t xml:space="preserve">3 </w:t>
      </w:r>
      <w:r w:rsidRPr="008E43C2">
        <w:rPr>
          <w:rFonts w:ascii="MinionPro-Regular" w:hAnsi="MinionPro-Regular" w:cs="MinionPro-Regular"/>
          <w:sz w:val="18"/>
          <w:szCs w:val="18"/>
        </w:rPr>
        <w:t xml:space="preserve">во всем многообразии своих проявлений и формулировок. Последнее зачастую создает трудности в </w:t>
      </w:r>
      <w:proofErr w:type="spellStart"/>
      <w:r w:rsidRPr="008E43C2">
        <w:rPr>
          <w:rFonts w:ascii="MinionPro-Regular" w:hAnsi="MinionPro-Regular" w:cs="MinionPro-Regular"/>
          <w:sz w:val="18"/>
          <w:szCs w:val="18"/>
        </w:rPr>
        <w:t>правоприменении</w:t>
      </w:r>
      <w:proofErr w:type="spellEnd"/>
      <w:r w:rsidRPr="008E43C2">
        <w:rPr>
          <w:rFonts w:ascii="MinionPro-Regular" w:hAnsi="MinionPro-Regular" w:cs="MinionPro-Regular"/>
          <w:sz w:val="18"/>
          <w:szCs w:val="18"/>
        </w:rPr>
        <w:t xml:space="preserve"> и понимании воли законодателя. В связи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16"/>
          <w:szCs w:val="16"/>
        </w:rPr>
      </w:pPr>
      <w:r w:rsidRPr="008E43C2">
        <w:rPr>
          <w:rFonts w:ascii="MinionPro-Regular" w:hAnsi="MinionPro-Regular" w:cs="MinionPro-Regular"/>
          <w:sz w:val="13"/>
          <w:szCs w:val="13"/>
        </w:rPr>
        <w:t xml:space="preserve">1 </w:t>
      </w:r>
      <w:proofErr w:type="spellStart"/>
      <w:r w:rsidRPr="008E43C2">
        <w:rPr>
          <w:rFonts w:ascii="MinionPro-Regular" w:hAnsi="MinionPro-Regular" w:cs="MinionPro-Regular"/>
          <w:sz w:val="16"/>
          <w:szCs w:val="16"/>
        </w:rPr>
        <w:t>Жалыбин</w:t>
      </w:r>
      <w:proofErr w:type="spellEnd"/>
      <w:r w:rsidRPr="008E43C2">
        <w:rPr>
          <w:rFonts w:ascii="MinionPro-Regular" w:hAnsi="MinionPro-Regular" w:cs="MinionPro-Regular"/>
          <w:sz w:val="16"/>
          <w:szCs w:val="16"/>
        </w:rPr>
        <w:t xml:space="preserve"> С. М. Правовое положение адвоката в уголовном судопроизводстве. – </w:t>
      </w:r>
      <w:proofErr w:type="spellStart"/>
      <w:r w:rsidRPr="008E43C2">
        <w:rPr>
          <w:rFonts w:ascii="MinionPro-Regular" w:hAnsi="MinionPro-Regular" w:cs="MinionPro-Regular"/>
          <w:sz w:val="16"/>
          <w:szCs w:val="16"/>
        </w:rPr>
        <w:t>Алматы</w:t>
      </w:r>
      <w:proofErr w:type="spellEnd"/>
      <w:r w:rsidRPr="008E43C2">
        <w:rPr>
          <w:rFonts w:ascii="MinionPro-Regular" w:hAnsi="MinionPro-Regular" w:cs="MinionPro-Regular"/>
          <w:sz w:val="16"/>
          <w:szCs w:val="16"/>
        </w:rPr>
        <w:t xml:space="preserve">: </w:t>
      </w:r>
      <w:proofErr w:type="spellStart"/>
      <w:r w:rsidRPr="008E43C2">
        <w:rPr>
          <w:rFonts w:ascii="MinionPro-Regular" w:hAnsi="MinionPro-Regular" w:cs="MinionPro-Regular"/>
          <w:sz w:val="16"/>
          <w:szCs w:val="16"/>
        </w:rPr>
        <w:t>Жеті</w:t>
      </w:r>
      <w:proofErr w:type="spellEnd"/>
      <w:r w:rsidRPr="008E43C2">
        <w:rPr>
          <w:rFonts w:ascii="MinionPro-Regular" w:hAnsi="MinionPro-Regular" w:cs="MinionPro-Regular"/>
          <w:sz w:val="16"/>
          <w:szCs w:val="16"/>
        </w:rPr>
        <w:t xml:space="preserve"> </w:t>
      </w:r>
      <w:proofErr w:type="spellStart"/>
      <w:r w:rsidRPr="008E43C2">
        <w:rPr>
          <w:rFonts w:ascii="MinionPro-Regular" w:hAnsi="MinionPro-Regular" w:cs="MinionPro-Regular"/>
          <w:sz w:val="16"/>
          <w:szCs w:val="16"/>
        </w:rPr>
        <w:t>Жар</w:t>
      </w:r>
      <w:r w:rsidRPr="008E43C2">
        <w:rPr>
          <w:rFonts w:ascii="TimesNewRomanPSMT" w:hAnsi="TimesNewRomanPSMT" w:cs="TimesNewRomanPSMT"/>
          <w:sz w:val="16"/>
          <w:szCs w:val="16"/>
        </w:rPr>
        <w:t>ғ</w:t>
      </w:r>
      <w:r w:rsidRPr="008E43C2">
        <w:rPr>
          <w:rFonts w:ascii="MinionPro-Regular" w:hAnsi="MinionPro-Regular" w:cs="MinionPro-Regular"/>
          <w:sz w:val="16"/>
          <w:szCs w:val="16"/>
        </w:rPr>
        <w:t>ы</w:t>
      </w:r>
      <w:proofErr w:type="spellEnd"/>
      <w:r w:rsidRPr="008E43C2">
        <w:rPr>
          <w:rFonts w:ascii="MinionPro-Regular" w:hAnsi="MinionPro-Regular" w:cs="MinionPro-Regular"/>
          <w:sz w:val="16"/>
          <w:szCs w:val="16"/>
        </w:rPr>
        <w:t xml:space="preserve">, 1998. - 128 </w:t>
      </w:r>
      <w:proofErr w:type="gramStart"/>
      <w:r w:rsidRPr="008E43C2">
        <w:rPr>
          <w:rFonts w:ascii="MinionPro-Regular" w:hAnsi="MinionPro-Regular" w:cs="MinionPro-Regular"/>
          <w:sz w:val="16"/>
          <w:szCs w:val="16"/>
        </w:rPr>
        <w:t>с</w:t>
      </w:r>
      <w:proofErr w:type="gramEnd"/>
      <w:r w:rsidRPr="008E43C2">
        <w:rPr>
          <w:rFonts w:ascii="MinionPro-Regular" w:hAnsi="MinionPro-Regular" w:cs="MinionPro-Regular"/>
          <w:sz w:val="16"/>
          <w:szCs w:val="16"/>
        </w:rPr>
        <w:t>.</w:t>
      </w:r>
    </w:p>
    <w:p w:rsidR="008E43C2" w:rsidRPr="008E43C2" w:rsidRDefault="008E43C2" w:rsidP="008E43C2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16"/>
          <w:szCs w:val="16"/>
        </w:rPr>
      </w:pPr>
      <w:r w:rsidRPr="008E43C2">
        <w:rPr>
          <w:rFonts w:ascii="MinionPro-Regular" w:hAnsi="MinionPro-Regular" w:cs="MinionPro-Regular"/>
          <w:sz w:val="13"/>
          <w:szCs w:val="13"/>
        </w:rPr>
        <w:t xml:space="preserve">2 </w:t>
      </w:r>
      <w:proofErr w:type="spellStart"/>
      <w:r w:rsidRPr="008E43C2">
        <w:rPr>
          <w:rFonts w:ascii="MinionPro-Regular" w:hAnsi="MinionPro-Regular" w:cs="MinionPro-Regular"/>
          <w:sz w:val="16"/>
          <w:szCs w:val="16"/>
        </w:rPr>
        <w:t>Барг</w:t>
      </w:r>
      <w:proofErr w:type="spellEnd"/>
      <w:r w:rsidRPr="008E43C2">
        <w:rPr>
          <w:rFonts w:ascii="MinionPro-Regular" w:hAnsi="MinionPro-Regular" w:cs="MinionPro-Regular"/>
          <w:sz w:val="16"/>
          <w:szCs w:val="16"/>
        </w:rPr>
        <w:t xml:space="preserve"> М. А. Великая английская революция в портретах ее деятелей. – М.: Мысль, 1991. - 397 </w:t>
      </w:r>
      <w:proofErr w:type="gramStart"/>
      <w:r w:rsidRPr="008E43C2">
        <w:rPr>
          <w:rFonts w:ascii="MinionPro-Regular" w:hAnsi="MinionPro-Regular" w:cs="MinionPro-Regular"/>
          <w:sz w:val="16"/>
          <w:szCs w:val="16"/>
        </w:rPr>
        <w:t>с</w:t>
      </w:r>
      <w:proofErr w:type="gramEnd"/>
      <w:r w:rsidRPr="008E43C2">
        <w:rPr>
          <w:rFonts w:ascii="MinionPro-Regular" w:hAnsi="MinionPro-Regular" w:cs="MinionPro-Regular"/>
          <w:sz w:val="16"/>
          <w:szCs w:val="16"/>
        </w:rPr>
        <w:t>.</w:t>
      </w:r>
    </w:p>
    <w:p w:rsidR="008E43C2" w:rsidRPr="008E43C2" w:rsidRDefault="008E43C2" w:rsidP="005D5543">
      <w:pPr>
        <w:autoSpaceDE w:val="0"/>
        <w:autoSpaceDN w:val="0"/>
        <w:adjustRightInd w:val="0"/>
        <w:spacing w:after="0" w:line="240" w:lineRule="auto"/>
        <w:jc w:val="both"/>
        <w:rPr>
          <w:lang w:val="en-US"/>
        </w:rPr>
      </w:pPr>
      <w:r w:rsidRPr="008E43C2">
        <w:rPr>
          <w:rFonts w:ascii="MinionPro-Regular" w:hAnsi="MinionPro-Regular" w:cs="MinionPro-Regular"/>
          <w:sz w:val="13"/>
          <w:szCs w:val="13"/>
        </w:rPr>
        <w:t>3</w:t>
      </w:r>
      <w:proofErr w:type="gramStart"/>
      <w:r w:rsidRPr="008E43C2">
        <w:rPr>
          <w:rFonts w:ascii="MinionPro-Regular" w:hAnsi="MinionPro-Regular" w:cs="MinionPro-Regular"/>
          <w:sz w:val="13"/>
          <w:szCs w:val="13"/>
        </w:rPr>
        <w:t xml:space="preserve"> </w:t>
      </w:r>
      <w:r w:rsidRPr="008E43C2">
        <w:rPr>
          <w:rFonts w:ascii="MinionPro-Regular" w:hAnsi="MinionPro-Regular" w:cs="MinionPro-Regular"/>
          <w:sz w:val="16"/>
          <w:szCs w:val="16"/>
        </w:rPr>
        <w:t>Д</w:t>
      </w:r>
      <w:proofErr w:type="gramEnd"/>
      <w:r w:rsidRPr="008E43C2">
        <w:rPr>
          <w:rFonts w:ascii="MinionPro-Regular" w:hAnsi="MinionPro-Regular" w:cs="MinionPro-Regular"/>
          <w:sz w:val="16"/>
          <w:szCs w:val="16"/>
        </w:rPr>
        <w:t>алее – УК РФ.</w:t>
      </w:r>
    </w:p>
    <w:sectPr w:rsidR="008E43C2" w:rsidRPr="008E43C2" w:rsidSect="00360A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inionPro-Regular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MinionPro-I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MinionPro-Bold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MyriadPro-Bold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MyriadPro-Regular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 w:grammar="clean"/>
  <w:defaultTabStop w:val="708"/>
  <w:characterSpacingControl w:val="doNotCompress"/>
  <w:compat/>
  <w:rsids>
    <w:rsidRoot w:val="008E43C2"/>
    <w:rsid w:val="00036C8F"/>
    <w:rsid w:val="000B2A53"/>
    <w:rsid w:val="0010401A"/>
    <w:rsid w:val="001251B1"/>
    <w:rsid w:val="00225D5D"/>
    <w:rsid w:val="00227AB1"/>
    <w:rsid w:val="00292A6A"/>
    <w:rsid w:val="002F4878"/>
    <w:rsid w:val="003448C2"/>
    <w:rsid w:val="00360AF4"/>
    <w:rsid w:val="003E50D7"/>
    <w:rsid w:val="003F0EEC"/>
    <w:rsid w:val="003F5CF8"/>
    <w:rsid w:val="004468E0"/>
    <w:rsid w:val="004852FD"/>
    <w:rsid w:val="004D0600"/>
    <w:rsid w:val="004F386D"/>
    <w:rsid w:val="00501841"/>
    <w:rsid w:val="00514323"/>
    <w:rsid w:val="0052356B"/>
    <w:rsid w:val="005723E3"/>
    <w:rsid w:val="005A0076"/>
    <w:rsid w:val="005B5BA2"/>
    <w:rsid w:val="005D5543"/>
    <w:rsid w:val="00655D9A"/>
    <w:rsid w:val="006A42BA"/>
    <w:rsid w:val="006D2B8F"/>
    <w:rsid w:val="0071661C"/>
    <w:rsid w:val="00794D95"/>
    <w:rsid w:val="007A45FA"/>
    <w:rsid w:val="007A69C5"/>
    <w:rsid w:val="0082507E"/>
    <w:rsid w:val="008D68A2"/>
    <w:rsid w:val="008E43C2"/>
    <w:rsid w:val="00916F71"/>
    <w:rsid w:val="0092113E"/>
    <w:rsid w:val="00A26F94"/>
    <w:rsid w:val="00A51A21"/>
    <w:rsid w:val="00A51B64"/>
    <w:rsid w:val="00A570EF"/>
    <w:rsid w:val="00A61F12"/>
    <w:rsid w:val="00A661F7"/>
    <w:rsid w:val="00A90C27"/>
    <w:rsid w:val="00AD0E79"/>
    <w:rsid w:val="00B149AB"/>
    <w:rsid w:val="00B81167"/>
    <w:rsid w:val="00BA2DAB"/>
    <w:rsid w:val="00CA48DF"/>
    <w:rsid w:val="00D416A1"/>
    <w:rsid w:val="00E900E4"/>
    <w:rsid w:val="00EE7F65"/>
    <w:rsid w:val="00F612DE"/>
    <w:rsid w:val="00FC2A54"/>
    <w:rsid w:val="00FF2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A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2010</Words>
  <Characters>11461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KazNU</Company>
  <LinksUpToDate>false</LinksUpToDate>
  <CharactersWithSpaces>13445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gulsym</dc:creator>
  <cp:keywords/>
  <dc:description/>
  <cp:lastModifiedBy>gulsym</cp:lastModifiedBy>
  <cp:revision>2</cp:revision>
  <dcterms:created xsi:type="dcterms:W3CDTF">2013-05-13T06:13:00Z</dcterms:created>
  <dcterms:modified xsi:type="dcterms:W3CDTF">2013-05-13T06:29:00Z</dcterms:modified>
</cp:coreProperties>
</file>