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02" w:rsidRPr="00047C02" w:rsidRDefault="00047C02" w:rsidP="00047C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7C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ПОЛУЧЕНИЕ БИОГАЗА ИЗ </w:t>
      </w:r>
      <w:r w:rsidR="00577CC0">
        <w:rPr>
          <w:rFonts w:ascii="Times New Roman" w:hAnsi="Times New Roman" w:cs="Times New Roman"/>
          <w:b/>
          <w:sz w:val="24"/>
          <w:szCs w:val="24"/>
          <w:lang w:val="kk-KZ"/>
        </w:rPr>
        <w:t>ОРГАНИЧЕСКИХ</w:t>
      </w:r>
      <w:r w:rsidRPr="00047C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ОТХОДОВ</w:t>
      </w:r>
    </w:p>
    <w:p w:rsidR="00047C02" w:rsidRDefault="00047C02" w:rsidP="00047C0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47C02" w:rsidRPr="00047C02" w:rsidRDefault="00047C02" w:rsidP="00047C0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47C02">
        <w:rPr>
          <w:rFonts w:ascii="Times New Roman" w:hAnsi="Times New Roman" w:cs="Times New Roman"/>
          <w:sz w:val="24"/>
          <w:szCs w:val="24"/>
          <w:lang w:val="kk-KZ"/>
        </w:rPr>
        <w:t>Токтар Д., Тилеуберди Е.*, Досжанов Е.О.</w:t>
      </w:r>
    </w:p>
    <w:p w:rsidR="00047C02" w:rsidRPr="00047C02" w:rsidRDefault="00047C02" w:rsidP="00047C0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Казахский национальный университет им.а</w:t>
      </w:r>
      <w:r w:rsidRPr="00047C02">
        <w:rPr>
          <w:rFonts w:ascii="Times New Roman" w:hAnsi="Times New Roman" w:cs="Times New Roman"/>
          <w:sz w:val="24"/>
          <w:szCs w:val="24"/>
          <w:lang w:val="kk-KZ"/>
        </w:rPr>
        <w:t>ль-фараби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47C0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kk-KZ"/>
        </w:rPr>
        <w:t>Институт проблем горения, г.Алматы</w:t>
      </w:r>
    </w:p>
    <w:p w:rsidR="002B05DF" w:rsidRPr="00047C02" w:rsidRDefault="00047C02" w:rsidP="00047C0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047C02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erbol.tileuberdi@mail.ru</w:t>
        </w:r>
      </w:hyperlink>
      <w:r w:rsidRPr="00047C0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5" w:history="1">
        <w:r w:rsidRPr="00082BA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Yerlan.Doszhanov@kaznu.kz</w:t>
        </w:r>
      </w:hyperlink>
    </w:p>
    <w:p w:rsidR="00047C02" w:rsidRPr="00047C02" w:rsidRDefault="00047C02" w:rsidP="00047C0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47C02" w:rsidRPr="00047C02" w:rsidRDefault="00047C02" w:rsidP="00047C0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C02">
        <w:rPr>
          <w:rFonts w:ascii="Times New Roman" w:hAnsi="Times New Roman" w:cs="Times New Roman"/>
          <w:sz w:val="24"/>
          <w:szCs w:val="24"/>
        </w:rPr>
        <w:t xml:space="preserve">В последние годы интерес бизнеса, науки и общественности к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экологичным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способам утилизации отходов возрос, равно как и интерес к альтернативным источникам энергии, обусловленный ростом цен на традиционные. Остановимся чуть подробнее на сырье, из которого можно изготавливать газ, пригодный для использования в бытовых и промышленных целях. Принято считать, что изготавливается </w:t>
      </w:r>
      <w:proofErr w:type="spellStart"/>
      <w:r w:rsidRPr="00047C02">
        <w:rPr>
          <w:rFonts w:ascii="Times New Roman" w:hAnsi="Times New Roman" w:cs="Times New Roman"/>
          <w:bCs/>
          <w:sz w:val="24"/>
          <w:szCs w:val="24"/>
        </w:rPr>
        <w:t>биогаз</w:t>
      </w:r>
      <w:proofErr w:type="spellEnd"/>
      <w:r w:rsidRPr="00047C02">
        <w:rPr>
          <w:rFonts w:ascii="Times New Roman" w:hAnsi="Times New Roman" w:cs="Times New Roman"/>
          <w:bCs/>
          <w:sz w:val="24"/>
          <w:szCs w:val="24"/>
        </w:rPr>
        <w:t xml:space="preserve"> из навоза</w:t>
      </w:r>
      <w:r w:rsidRPr="00047C02">
        <w:rPr>
          <w:rFonts w:ascii="Times New Roman" w:hAnsi="Times New Roman" w:cs="Times New Roman"/>
          <w:sz w:val="24"/>
          <w:szCs w:val="24"/>
        </w:rPr>
        <w:t xml:space="preserve">, хотя на практике видов сырья, пригодного для выработки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, намного больше. Это может быть навоз (как плотный, так и жидкий), отходы производства пищевой промышленности, пищевые и кормовые остатки, барда, выжимки,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биомусор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из коммунальных служб и прочие органические отходы. Помимо отходов для производства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могут быть использованы энергетические растения, которые могут быть выращены специально для этих целей. Это кукуруза, зерно, подсолнечник, различные травы, а так же свёкла, силос и так далее.</w:t>
      </w:r>
    </w:p>
    <w:p w:rsidR="00047C02" w:rsidRPr="00047C02" w:rsidRDefault="00047C02" w:rsidP="00047C0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C02">
        <w:rPr>
          <w:rFonts w:ascii="Times New Roman" w:hAnsi="Times New Roman" w:cs="Times New Roman"/>
          <w:sz w:val="24"/>
          <w:szCs w:val="24"/>
        </w:rPr>
        <w:t>Некоторые цифры: одна тонна навоза крупного рогатого скота даёт 30-50 м</w:t>
      </w:r>
      <w:r w:rsidRPr="00047C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7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, 60% которого составляет метан, тонна различных видов растений на </w:t>
      </w:r>
      <w:proofErr w:type="gramStart"/>
      <w:r w:rsidRPr="00047C02">
        <w:rPr>
          <w:rFonts w:ascii="Times New Roman" w:hAnsi="Times New Roman" w:cs="Times New Roman"/>
          <w:sz w:val="24"/>
          <w:szCs w:val="24"/>
        </w:rPr>
        <w:t>выходе</w:t>
      </w:r>
      <w:proofErr w:type="gramEnd"/>
      <w:r w:rsidRPr="00047C02">
        <w:rPr>
          <w:rFonts w:ascii="Times New Roman" w:hAnsi="Times New Roman" w:cs="Times New Roman"/>
          <w:sz w:val="24"/>
          <w:szCs w:val="24"/>
        </w:rPr>
        <w:t xml:space="preserve"> даст 150-500 м</w:t>
      </w:r>
      <w:r w:rsidRPr="00047C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7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с 70% содержанием метана, а тонна жира после переработки </w:t>
      </w:r>
      <w:r w:rsidR="001933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47C02">
        <w:rPr>
          <w:rFonts w:ascii="Times New Roman" w:hAnsi="Times New Roman" w:cs="Times New Roman"/>
          <w:sz w:val="24"/>
          <w:szCs w:val="24"/>
        </w:rPr>
        <w:t xml:space="preserve"> это 1300 м</w:t>
      </w:r>
      <w:r w:rsidRPr="00047C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7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>, 87% которого составляет метан.</w:t>
      </w:r>
      <w:r w:rsidR="004E60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7C02">
        <w:rPr>
          <w:rFonts w:ascii="Times New Roman" w:hAnsi="Times New Roman" w:cs="Times New Roman"/>
          <w:sz w:val="24"/>
          <w:szCs w:val="24"/>
        </w:rPr>
        <w:t xml:space="preserve">Проще говоря, за сутки </w:t>
      </w:r>
      <w:proofErr w:type="spellStart"/>
      <w:r w:rsidR="004E60A3">
        <w:rPr>
          <w:rFonts w:ascii="Times New Roman" w:hAnsi="Times New Roman" w:cs="Times New Roman"/>
          <w:sz w:val="24"/>
          <w:szCs w:val="24"/>
        </w:rPr>
        <w:t>мож</w:t>
      </w:r>
      <w:proofErr w:type="spellEnd"/>
      <w:r w:rsidR="004E60A3">
        <w:rPr>
          <w:rFonts w:ascii="Times New Roman" w:hAnsi="Times New Roman" w:cs="Times New Roman"/>
          <w:sz w:val="24"/>
          <w:szCs w:val="24"/>
          <w:lang w:val="kk-KZ"/>
        </w:rPr>
        <w:t>но</w:t>
      </w:r>
      <w:r w:rsidRPr="00047C02">
        <w:rPr>
          <w:rFonts w:ascii="Times New Roman" w:hAnsi="Times New Roman" w:cs="Times New Roman"/>
          <w:sz w:val="24"/>
          <w:szCs w:val="24"/>
        </w:rPr>
        <w:t xml:space="preserve"> получить от одной коровы </w:t>
      </w:r>
      <w:r w:rsidR="001933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47C02">
        <w:rPr>
          <w:rFonts w:ascii="Times New Roman" w:hAnsi="Times New Roman" w:cs="Times New Roman"/>
          <w:sz w:val="24"/>
          <w:szCs w:val="24"/>
        </w:rPr>
        <w:t xml:space="preserve"> 2,5 м</w:t>
      </w:r>
      <w:r w:rsidRPr="00047C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7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, от быка на </w:t>
      </w:r>
      <w:proofErr w:type="gramStart"/>
      <w:r w:rsidRPr="00047C02">
        <w:rPr>
          <w:rFonts w:ascii="Times New Roman" w:hAnsi="Times New Roman" w:cs="Times New Roman"/>
          <w:sz w:val="24"/>
          <w:szCs w:val="24"/>
        </w:rPr>
        <w:t>откорме</w:t>
      </w:r>
      <w:proofErr w:type="gramEnd"/>
      <w:r w:rsidRPr="00047C02">
        <w:rPr>
          <w:rFonts w:ascii="Times New Roman" w:hAnsi="Times New Roman" w:cs="Times New Roman"/>
          <w:sz w:val="24"/>
          <w:szCs w:val="24"/>
        </w:rPr>
        <w:t xml:space="preserve"> </w:t>
      </w:r>
      <w:r w:rsidR="001933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47C02">
        <w:rPr>
          <w:rFonts w:ascii="Times New Roman" w:hAnsi="Times New Roman" w:cs="Times New Roman"/>
          <w:sz w:val="24"/>
          <w:szCs w:val="24"/>
        </w:rPr>
        <w:t xml:space="preserve"> 1,6 м</w:t>
      </w:r>
      <w:r w:rsidRPr="00047C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7C02">
        <w:rPr>
          <w:rFonts w:ascii="Times New Roman" w:hAnsi="Times New Roman" w:cs="Times New Roman"/>
          <w:sz w:val="24"/>
          <w:szCs w:val="24"/>
        </w:rPr>
        <w:t xml:space="preserve">, свиньи </w:t>
      </w:r>
      <w:r w:rsidR="001933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47C02">
        <w:rPr>
          <w:rFonts w:ascii="Times New Roman" w:hAnsi="Times New Roman" w:cs="Times New Roman"/>
          <w:sz w:val="24"/>
          <w:szCs w:val="24"/>
        </w:rPr>
        <w:t xml:space="preserve"> 0,3 м</w:t>
      </w:r>
      <w:r w:rsidRPr="00047C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7C02">
        <w:rPr>
          <w:rFonts w:ascii="Times New Roman" w:hAnsi="Times New Roman" w:cs="Times New Roman"/>
          <w:sz w:val="24"/>
          <w:szCs w:val="24"/>
        </w:rPr>
        <w:t xml:space="preserve"> и от птицы </w:t>
      </w:r>
      <w:r w:rsidR="0019338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47C02">
        <w:rPr>
          <w:rFonts w:ascii="Times New Roman" w:hAnsi="Times New Roman" w:cs="Times New Roman"/>
          <w:sz w:val="24"/>
          <w:szCs w:val="24"/>
        </w:rPr>
        <w:t xml:space="preserve"> 0,02 м</w:t>
      </w:r>
      <w:r w:rsidRPr="00047C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7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>.</w:t>
      </w:r>
    </w:p>
    <w:p w:rsidR="00193385" w:rsidRDefault="00577CC0" w:rsidP="00047C02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нетрадиционной энергетике особое место занимает переработка биомассы (органических сельскохозяйственных и бытовых отходов) метановым брожением с получением 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биогаза</w:t>
      </w:r>
      <w:proofErr w:type="spell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содержащего около 70% метана, и обеззараженных органических удобрений. Чрезвычайно важна утилизация биомассы в сельском хозяйстве, где на различные технологические нужды расходуется большое количество топлива и непрерывно растет потребность в высококачественных удобрениях. 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Биогаз</w:t>
      </w:r>
      <w:proofErr w:type="spell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смесь метана и углекислого газа, образующаяся в процессе анаэробного сбраживания в специальных реакторах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нках</w:t>
      </w:r>
      <w:proofErr w:type="spell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устроенных и управляемых таким образом, чтобы обеспечить максимальное выделение метана. </w:t>
      </w:r>
    </w:p>
    <w:p w:rsidR="00577CC0" w:rsidRDefault="00577CC0" w:rsidP="00047C02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Метановое брожение протека</w:t>
      </w:r>
      <w:r w:rsidR="001933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</w:t>
      </w: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средних (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мезофильно</w:t>
      </w:r>
      <w:proofErr w:type="spellEnd"/>
      <w:r w:rsidR="001933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высоких (</w:t>
      </w:r>
      <w:proofErr w:type="spellStart"/>
      <w:proofErr w:type="gram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термофильно</w:t>
      </w:r>
      <w:proofErr w:type="spellEnd"/>
      <w:r w:rsidR="001933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gram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температурах. Наибольшая производительность достигается при термофильном метановом брожении. Особенность метанового консорциума позволяет сделать процесс брожения непрерывным. Для нормального протекания процесса анаэробного сбраживания необходимы оптимальные условия в реакторе: температура, анаэробные условия, достаточная концентрация питательных веществ, допустимый диапазон значений 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или низкая концентрация токсичных веществ.</w:t>
      </w:r>
    </w:p>
    <w:p w:rsidR="00577CC0" w:rsidRDefault="00577CC0" w:rsidP="00047C0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в значительной степени влияет на анаэробное сбраживание органических материалов. Наилучшим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результатом</w:t>
      </w: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сбраживание происходи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</w:t>
      </w: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температуре 30-40</w:t>
      </w:r>
      <w:r w:rsidRPr="007727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(развитие 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мезофильной</w:t>
      </w:r>
      <w:proofErr w:type="spell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бактериальной флоры), а также при температуре 50-60</w:t>
      </w:r>
      <w:r w:rsidRPr="007727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(развитие термофильной бактериальной флоры). Выбор 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мезофильного</w:t>
      </w:r>
      <w:proofErr w:type="spell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термофильного режима работы основывается на </w:t>
      </w:r>
      <w:proofErr w:type="gram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proofErr w:type="gram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климатических условий. Если для обеспечения термофильных температур необходимы значительные затраты энергии, то более эффективной будет эксплуатация реакторов при </w:t>
      </w:r>
      <w:proofErr w:type="spellStart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мезофильных</w:t>
      </w:r>
      <w:proofErr w:type="spellEnd"/>
      <w:r w:rsidRPr="0077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температурах.</w:t>
      </w:r>
      <w:r w:rsidRPr="00577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C0" w:rsidRPr="00193385" w:rsidRDefault="00577CC0" w:rsidP="0019338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C02">
        <w:rPr>
          <w:rFonts w:ascii="Times New Roman" w:hAnsi="Times New Roman" w:cs="Times New Roman"/>
          <w:sz w:val="24"/>
          <w:szCs w:val="24"/>
        </w:rPr>
        <w:t xml:space="preserve">Важно отметить, что </w:t>
      </w:r>
      <w:r w:rsidRPr="00047C02">
        <w:rPr>
          <w:rFonts w:ascii="Times New Roman" w:hAnsi="Times New Roman" w:cs="Times New Roman"/>
          <w:bCs/>
          <w:sz w:val="24"/>
          <w:szCs w:val="24"/>
        </w:rPr>
        <w:t xml:space="preserve">установка по производству </w:t>
      </w:r>
      <w:proofErr w:type="spellStart"/>
      <w:r w:rsidRPr="00047C02">
        <w:rPr>
          <w:rFonts w:ascii="Times New Roman" w:hAnsi="Times New Roman" w:cs="Times New Roman"/>
          <w:bCs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устроена таким образом, что за её пределы не проникнет ни характерное для перерабатываемых отходов, ни токсичные вещества, которые в других условиях загрязняют атмосферу и приводят к болезням. </w:t>
      </w:r>
      <w:r w:rsidRPr="00047C02"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spellStart"/>
      <w:r w:rsidRPr="00047C02">
        <w:rPr>
          <w:rFonts w:ascii="Times New Roman" w:hAnsi="Times New Roman" w:cs="Times New Roman"/>
          <w:bCs/>
          <w:sz w:val="24"/>
          <w:szCs w:val="24"/>
        </w:rPr>
        <w:t>биогаза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из органических отходов – это не только собственный газовый источник. </w:t>
      </w:r>
      <w:r w:rsidRPr="00047C02">
        <w:rPr>
          <w:rFonts w:ascii="Times New Roman" w:hAnsi="Times New Roman" w:cs="Times New Roman"/>
          <w:bCs/>
          <w:sz w:val="24"/>
          <w:szCs w:val="24"/>
        </w:rPr>
        <w:t>Переработка органических отходов</w:t>
      </w:r>
      <w:r w:rsidRPr="00047C02">
        <w:rPr>
          <w:rFonts w:ascii="Times New Roman" w:hAnsi="Times New Roman" w:cs="Times New Roman"/>
          <w:sz w:val="24"/>
          <w:szCs w:val="24"/>
        </w:rPr>
        <w:t xml:space="preserve"> в газ и удобрения с помощью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биогазовых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установок — это в первую очередь </w:t>
      </w:r>
      <w:proofErr w:type="spellStart"/>
      <w:r w:rsidRPr="00047C02">
        <w:rPr>
          <w:rFonts w:ascii="Times New Roman" w:hAnsi="Times New Roman" w:cs="Times New Roman"/>
          <w:sz w:val="24"/>
          <w:szCs w:val="24"/>
        </w:rPr>
        <w:t>экологичный</w:t>
      </w:r>
      <w:proofErr w:type="spellEnd"/>
      <w:r w:rsidRPr="00047C02">
        <w:rPr>
          <w:rFonts w:ascii="Times New Roman" w:hAnsi="Times New Roman" w:cs="Times New Roman"/>
          <w:sz w:val="24"/>
          <w:szCs w:val="24"/>
        </w:rPr>
        <w:t xml:space="preserve"> способ избавиться от опасного мусора и извлечь из него не вред, а пользу.</w:t>
      </w:r>
    </w:p>
    <w:sectPr w:rsidR="00577CC0" w:rsidRPr="00193385" w:rsidSect="00047C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47C02"/>
    <w:rsid w:val="00047C02"/>
    <w:rsid w:val="00193385"/>
    <w:rsid w:val="002B05DF"/>
    <w:rsid w:val="004E60A3"/>
    <w:rsid w:val="00577CC0"/>
    <w:rsid w:val="007C2A74"/>
    <w:rsid w:val="0095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7C0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47C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erlan.Doszhanov@kaznu.kz" TargetMode="External"/><Relationship Id="rId4" Type="http://schemas.openxmlformats.org/officeDocument/2006/relationships/hyperlink" Target="mailto:erbol.tileuberd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doszhanov</dc:creator>
  <cp:keywords/>
  <dc:description/>
  <cp:lastModifiedBy>doszhanov</cp:lastModifiedBy>
  <cp:revision>1</cp:revision>
  <dcterms:created xsi:type="dcterms:W3CDTF">2011-04-08T05:17:00Z</dcterms:created>
  <dcterms:modified xsi:type="dcterms:W3CDTF">2011-04-08T06:30:00Z</dcterms:modified>
</cp:coreProperties>
</file>