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BB" w:rsidRDefault="005227BB" w:rsidP="005227BB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1AD">
        <w:rPr>
          <w:rFonts w:ascii="Times New Roman" w:hAnsi="Times New Roman" w:cs="Times New Roman"/>
          <w:b/>
          <w:sz w:val="26"/>
          <w:szCs w:val="26"/>
        </w:rPr>
        <w:t>СИНТЕЗ ЭФФЕКТИВНЫХ КАТАЛИЗАТОРОВ, НАНЕСЕННЫХ НА МЕТАЛЛИЧЕСКИЕ БЛОКИ, ДЛЯ УЛУЧШЕНИЯ ЭКОЛОГИЧЕСКОЙ ОБСТАНОВКИ КАЗАХСТАНА</w:t>
      </w:r>
    </w:p>
    <w:p w:rsidR="008A6776" w:rsidRDefault="008A6776" w:rsidP="008A67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A6776">
        <w:rPr>
          <w:rFonts w:ascii="Times New Roman" w:hAnsi="Times New Roman" w:cs="Times New Roman"/>
          <w:sz w:val="26"/>
          <w:szCs w:val="26"/>
        </w:rPr>
        <w:t>Нурахметова</w:t>
      </w:r>
      <w:proofErr w:type="spellEnd"/>
      <w:r w:rsidRPr="008A6776">
        <w:rPr>
          <w:rFonts w:ascii="Times New Roman" w:hAnsi="Times New Roman" w:cs="Times New Roman"/>
          <w:sz w:val="26"/>
          <w:szCs w:val="26"/>
        </w:rPr>
        <w:t xml:space="preserve"> М.С.,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Сасыкова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к.х.н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доц., Рахметова К.С.,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Ж.Т., </w:t>
      </w:r>
    </w:p>
    <w:p w:rsidR="008A6776" w:rsidRPr="008A6776" w:rsidRDefault="008A6776" w:rsidP="008A677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Кензин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Н.Р.,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Масенова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А.Т. д.х.н. проф.,</w:t>
      </w:r>
    </w:p>
    <w:p w:rsidR="005227BB" w:rsidRPr="008A6776" w:rsidRDefault="00BA7936" w:rsidP="008A6776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A6776">
        <w:rPr>
          <w:rFonts w:ascii="Times New Roman" w:hAnsi="Times New Roman" w:cs="Times New Roman"/>
          <w:i/>
          <w:sz w:val="26"/>
          <w:szCs w:val="26"/>
        </w:rPr>
        <w:t xml:space="preserve">Институт топлива, катализа и электрохимии </w:t>
      </w:r>
      <w:proofErr w:type="spellStart"/>
      <w:r w:rsidRPr="008A6776">
        <w:rPr>
          <w:rFonts w:ascii="Times New Roman" w:hAnsi="Times New Roman" w:cs="Times New Roman"/>
          <w:i/>
          <w:sz w:val="26"/>
          <w:szCs w:val="26"/>
        </w:rPr>
        <w:t>им.Д.В.Сокольского</w:t>
      </w:r>
      <w:proofErr w:type="spellEnd"/>
    </w:p>
    <w:p w:rsidR="003B2957" w:rsidRPr="004771AD" w:rsidRDefault="002400FA" w:rsidP="002400F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1AD">
        <w:rPr>
          <w:rFonts w:ascii="Times New Roman" w:hAnsi="Times New Roman" w:cs="Times New Roman"/>
          <w:sz w:val="26"/>
          <w:szCs w:val="26"/>
        </w:rPr>
        <w:tab/>
      </w:r>
      <w:r w:rsidR="001B09B4">
        <w:rPr>
          <w:rFonts w:ascii="Times New Roman" w:hAnsi="Times New Roman" w:cs="Times New Roman"/>
          <w:sz w:val="26"/>
          <w:szCs w:val="26"/>
        </w:rPr>
        <w:t xml:space="preserve">Увеличение </w:t>
      </w:r>
      <w:r w:rsidR="001B09B4" w:rsidRPr="004771AD">
        <w:rPr>
          <w:rFonts w:ascii="Times New Roman" w:hAnsi="Times New Roman" w:cs="Times New Roman"/>
          <w:sz w:val="26"/>
          <w:szCs w:val="26"/>
        </w:rPr>
        <w:t xml:space="preserve">численности автомобильного парка </w:t>
      </w:r>
      <w:r w:rsidR="001B09B4">
        <w:rPr>
          <w:rFonts w:ascii="Times New Roman" w:hAnsi="Times New Roman" w:cs="Times New Roman"/>
          <w:sz w:val="26"/>
          <w:szCs w:val="26"/>
        </w:rPr>
        <w:t>является о</w:t>
      </w:r>
      <w:r w:rsidR="00A13ABD" w:rsidRPr="004771AD">
        <w:rPr>
          <w:rFonts w:ascii="Times New Roman" w:hAnsi="Times New Roman" w:cs="Times New Roman"/>
          <w:sz w:val="26"/>
          <w:szCs w:val="26"/>
        </w:rPr>
        <w:t>сновной причиной</w:t>
      </w:r>
      <w:r w:rsidR="00BB4FD3">
        <w:rPr>
          <w:rFonts w:ascii="Times New Roman" w:hAnsi="Times New Roman" w:cs="Times New Roman"/>
          <w:sz w:val="26"/>
          <w:szCs w:val="26"/>
        </w:rPr>
        <w:t xml:space="preserve"> </w:t>
      </w:r>
      <w:r w:rsidR="00BA7936">
        <w:rPr>
          <w:rFonts w:ascii="Times New Roman" w:hAnsi="Times New Roman" w:cs="Times New Roman"/>
          <w:sz w:val="26"/>
          <w:szCs w:val="26"/>
        </w:rPr>
        <w:t>у</w:t>
      </w:r>
      <w:r w:rsidR="00A13ABD" w:rsidRPr="004771AD">
        <w:rPr>
          <w:rFonts w:ascii="Times New Roman" w:hAnsi="Times New Roman" w:cs="Times New Roman"/>
          <w:sz w:val="26"/>
          <w:szCs w:val="26"/>
        </w:rPr>
        <w:t>худшающейся с каждым годом экологической ситуации в городах</w:t>
      </w:r>
      <w:r w:rsidR="001B09B4">
        <w:rPr>
          <w:rFonts w:ascii="Times New Roman" w:hAnsi="Times New Roman" w:cs="Times New Roman"/>
          <w:sz w:val="26"/>
          <w:szCs w:val="26"/>
        </w:rPr>
        <w:t>.</w:t>
      </w:r>
      <w:r w:rsidR="00A13ABD" w:rsidRPr="004771AD">
        <w:rPr>
          <w:rFonts w:ascii="Times New Roman" w:hAnsi="Times New Roman" w:cs="Times New Roman"/>
          <w:sz w:val="26"/>
          <w:szCs w:val="26"/>
        </w:rPr>
        <w:t xml:space="preserve"> Автотранспорт - один из крупнейших загрязнителей окружающей среды. В масштабах республики </w:t>
      </w:r>
      <w:r w:rsidR="00E10DC5">
        <w:rPr>
          <w:rFonts w:ascii="Times New Roman" w:hAnsi="Times New Roman" w:cs="Times New Roman"/>
          <w:sz w:val="26"/>
          <w:szCs w:val="26"/>
        </w:rPr>
        <w:t xml:space="preserve">Казахстан </w:t>
      </w:r>
      <w:r w:rsidR="00A13ABD" w:rsidRPr="004771AD">
        <w:rPr>
          <w:rFonts w:ascii="Times New Roman" w:hAnsi="Times New Roman" w:cs="Times New Roman"/>
          <w:sz w:val="26"/>
          <w:szCs w:val="26"/>
        </w:rPr>
        <w:t>доля автотранспорта в суммарных выбросах загрязняющих веществ в атмосферу всеми техногенными источниками достигает в среднем 4</w:t>
      </w:r>
      <w:r w:rsidR="006318DD">
        <w:rPr>
          <w:rFonts w:ascii="Times New Roman" w:hAnsi="Times New Roman" w:cs="Times New Roman"/>
          <w:sz w:val="26"/>
          <w:szCs w:val="26"/>
        </w:rPr>
        <w:t xml:space="preserve">0-45%, причем </w:t>
      </w:r>
      <w:r w:rsidR="006318DD" w:rsidRPr="004771AD">
        <w:rPr>
          <w:rFonts w:ascii="Times New Roman" w:hAnsi="Times New Roman" w:cs="Times New Roman"/>
          <w:sz w:val="26"/>
          <w:szCs w:val="26"/>
        </w:rPr>
        <w:t>60%</w:t>
      </w:r>
      <w:r w:rsidR="006318DD">
        <w:rPr>
          <w:rFonts w:ascii="Times New Roman" w:hAnsi="Times New Roman" w:cs="Times New Roman"/>
          <w:sz w:val="26"/>
          <w:szCs w:val="26"/>
        </w:rPr>
        <w:t xml:space="preserve"> от этой суммы связано с </w:t>
      </w:r>
      <w:r w:rsidR="006318DD" w:rsidRPr="004771AD">
        <w:rPr>
          <w:rFonts w:ascii="Times New Roman" w:hAnsi="Times New Roman" w:cs="Times New Roman"/>
          <w:sz w:val="26"/>
          <w:szCs w:val="26"/>
        </w:rPr>
        <w:t>перевозкой пассажиров легковыми автомобилями</w:t>
      </w:r>
      <w:r w:rsidR="006318DD">
        <w:rPr>
          <w:rFonts w:ascii="Times New Roman" w:hAnsi="Times New Roman" w:cs="Times New Roman"/>
          <w:sz w:val="26"/>
          <w:szCs w:val="26"/>
        </w:rPr>
        <w:t xml:space="preserve">. </w:t>
      </w:r>
      <w:r w:rsidR="00E176E7">
        <w:rPr>
          <w:rFonts w:ascii="Times New Roman" w:hAnsi="Times New Roman" w:cs="Times New Roman"/>
          <w:sz w:val="26"/>
          <w:szCs w:val="26"/>
        </w:rPr>
        <w:t xml:space="preserve">В частности, в </w:t>
      </w:r>
      <w:proofErr w:type="spellStart"/>
      <w:r w:rsidR="00E176E7" w:rsidRPr="004771AD">
        <w:rPr>
          <w:rFonts w:ascii="Times New Roman" w:hAnsi="Times New Roman" w:cs="Times New Roman"/>
          <w:sz w:val="26"/>
          <w:szCs w:val="26"/>
        </w:rPr>
        <w:t>г.Алматыавтотранспортом</w:t>
      </w:r>
      <w:proofErr w:type="spellEnd"/>
      <w:r w:rsidR="00E176E7" w:rsidRPr="004771AD">
        <w:rPr>
          <w:rFonts w:ascii="Times New Roman" w:hAnsi="Times New Roman" w:cs="Times New Roman"/>
          <w:sz w:val="26"/>
          <w:szCs w:val="26"/>
        </w:rPr>
        <w:t xml:space="preserve"> вырабатывается </w:t>
      </w:r>
      <w:r w:rsidR="006A0914">
        <w:rPr>
          <w:rFonts w:ascii="Times New Roman" w:hAnsi="Times New Roman" w:cs="Times New Roman"/>
          <w:sz w:val="26"/>
          <w:szCs w:val="26"/>
        </w:rPr>
        <w:t>примерно</w:t>
      </w:r>
      <w:smartTag w:uri="urn:schemas-microsoft-com:office:smarttags" w:element="metricconverter">
        <w:smartTagPr>
          <w:attr w:name="ProductID" w:val="100 кг"/>
        </w:smartTagPr>
        <w:r w:rsidR="00E176E7" w:rsidRPr="004771AD">
          <w:rPr>
            <w:rFonts w:ascii="Times New Roman" w:hAnsi="Times New Roman" w:cs="Times New Roman"/>
            <w:sz w:val="26"/>
            <w:szCs w:val="26"/>
          </w:rPr>
          <w:t>100 кг</w:t>
        </w:r>
      </w:smartTag>
      <w:r w:rsidR="00E176E7" w:rsidRPr="004771AD">
        <w:rPr>
          <w:rFonts w:ascii="Times New Roman" w:hAnsi="Times New Roman" w:cs="Times New Roman"/>
          <w:sz w:val="26"/>
          <w:szCs w:val="26"/>
        </w:rPr>
        <w:t xml:space="preserve"> токсичных веществ на каждого жителя. </w:t>
      </w:r>
      <w:r w:rsidR="00A13ABD" w:rsidRPr="004771AD">
        <w:rPr>
          <w:rFonts w:ascii="Times New Roman" w:hAnsi="Times New Roman" w:cs="Times New Roman"/>
          <w:sz w:val="26"/>
          <w:szCs w:val="26"/>
        </w:rPr>
        <w:t>Основную массу выбросов вредных веществ от автотранспорта составляют: оксид углерода, углеводороды и оксиды азота.</w:t>
      </w:r>
      <w:r w:rsidR="00375BE7" w:rsidRPr="004771AD">
        <w:rPr>
          <w:rFonts w:ascii="Times New Roman" w:hAnsi="Times New Roman" w:cs="Times New Roman"/>
          <w:sz w:val="26"/>
          <w:szCs w:val="26"/>
        </w:rPr>
        <w:t xml:space="preserve"> Пра</w:t>
      </w:r>
      <w:r w:rsidR="002A05ED">
        <w:rPr>
          <w:rFonts w:ascii="Times New Roman" w:hAnsi="Times New Roman" w:cs="Times New Roman"/>
          <w:sz w:val="26"/>
          <w:szCs w:val="26"/>
        </w:rPr>
        <w:t xml:space="preserve">вительство Республики Казахстан, обеспокоенное экологической ситуацией в стране, </w:t>
      </w:r>
      <w:r w:rsidR="00007F30">
        <w:rPr>
          <w:rFonts w:ascii="Times New Roman" w:hAnsi="Times New Roman" w:cs="Times New Roman"/>
          <w:sz w:val="26"/>
          <w:szCs w:val="26"/>
        </w:rPr>
        <w:t>делает определенные шаги для о</w:t>
      </w:r>
      <w:r w:rsidR="00375BE7" w:rsidRPr="004771AD">
        <w:rPr>
          <w:rFonts w:ascii="Times New Roman" w:hAnsi="Times New Roman" w:cs="Times New Roman"/>
          <w:sz w:val="26"/>
          <w:szCs w:val="26"/>
        </w:rPr>
        <w:t>здоровлени</w:t>
      </w:r>
      <w:r w:rsidR="00007F30">
        <w:rPr>
          <w:rFonts w:ascii="Times New Roman" w:hAnsi="Times New Roman" w:cs="Times New Roman"/>
          <w:sz w:val="26"/>
          <w:szCs w:val="26"/>
        </w:rPr>
        <w:t>я</w:t>
      </w:r>
      <w:r w:rsidR="00375BE7" w:rsidRPr="004771AD">
        <w:rPr>
          <w:rFonts w:ascii="Times New Roman" w:hAnsi="Times New Roman" w:cs="Times New Roman"/>
          <w:sz w:val="26"/>
          <w:szCs w:val="26"/>
        </w:rPr>
        <w:t xml:space="preserve"> экологи</w:t>
      </w:r>
      <w:r w:rsidR="00007F30">
        <w:rPr>
          <w:rFonts w:ascii="Times New Roman" w:hAnsi="Times New Roman" w:cs="Times New Roman"/>
          <w:sz w:val="26"/>
          <w:szCs w:val="26"/>
        </w:rPr>
        <w:t xml:space="preserve">и в Казахстане. </w:t>
      </w:r>
      <w:r w:rsidR="00EB4ED1">
        <w:rPr>
          <w:rFonts w:ascii="Times New Roman" w:hAnsi="Times New Roman" w:cs="Times New Roman"/>
          <w:sz w:val="26"/>
          <w:szCs w:val="26"/>
        </w:rPr>
        <w:t>Т</w:t>
      </w:r>
      <w:r w:rsidR="00375BE7" w:rsidRPr="004771AD">
        <w:rPr>
          <w:rFonts w:ascii="Times New Roman" w:hAnsi="Times New Roman" w:cs="Times New Roman"/>
          <w:sz w:val="26"/>
          <w:szCs w:val="26"/>
        </w:rPr>
        <w:t xml:space="preserve">ребования к выбросам вредных веществ автотранспортными средствами, эксплуатируемыми на территории Казахстана, </w:t>
      </w:r>
      <w:r w:rsidR="00EB4ED1">
        <w:rPr>
          <w:rFonts w:ascii="Times New Roman" w:hAnsi="Times New Roman" w:cs="Times New Roman"/>
          <w:sz w:val="26"/>
          <w:szCs w:val="26"/>
        </w:rPr>
        <w:t xml:space="preserve">от года к году </w:t>
      </w:r>
      <w:r w:rsidR="00375BE7" w:rsidRPr="004771AD">
        <w:rPr>
          <w:rFonts w:ascii="Times New Roman" w:hAnsi="Times New Roman" w:cs="Times New Roman"/>
          <w:sz w:val="26"/>
          <w:szCs w:val="26"/>
        </w:rPr>
        <w:t>ужесточаются.</w:t>
      </w:r>
    </w:p>
    <w:p w:rsidR="00B82645" w:rsidRPr="004771AD" w:rsidRDefault="002400FA" w:rsidP="00CE41BF">
      <w:pPr>
        <w:tabs>
          <w:tab w:val="left" w:pos="567"/>
          <w:tab w:val="left" w:pos="720"/>
          <w:tab w:val="left" w:pos="96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  <w:r w:rsidRPr="004771AD">
        <w:rPr>
          <w:rFonts w:ascii="Times New Roman" w:hAnsi="Times New Roman" w:cs="Times New Roman"/>
          <w:sz w:val="26"/>
          <w:szCs w:val="26"/>
        </w:rPr>
        <w:tab/>
      </w:r>
      <w:r w:rsidR="004376D5" w:rsidRPr="004771AD">
        <w:rPr>
          <w:rFonts w:ascii="Times New Roman" w:hAnsi="Times New Roman" w:cs="Times New Roman"/>
          <w:sz w:val="26"/>
          <w:szCs w:val="26"/>
        </w:rPr>
        <w:t>Среди известных способов утилизации и обезвреживания вредных выбросов промышленности и автотранспорта и наиболее эффективным является глубокое каталитическое окисление органических веществ до углекислого газа и воды.</w:t>
      </w:r>
      <w:r w:rsidRPr="004771AD">
        <w:rPr>
          <w:rFonts w:ascii="Times New Roman" w:hAnsi="Times New Roman" w:cs="Times New Roman"/>
          <w:sz w:val="26"/>
          <w:szCs w:val="26"/>
        </w:rPr>
        <w:t xml:space="preserve">Ведущими производителями катализаторов охраны окружающей среди дальнего зарубежья являются фирмы UOP, </w:t>
      </w:r>
      <w:proofErr w:type="spellStart"/>
      <w:r w:rsidRPr="004771AD">
        <w:rPr>
          <w:rFonts w:ascii="Times New Roman" w:hAnsi="Times New Roman" w:cs="Times New Roman"/>
          <w:sz w:val="26"/>
          <w:szCs w:val="26"/>
        </w:rPr>
        <w:t>Engelgard</w:t>
      </w:r>
      <w:proofErr w:type="spellEnd"/>
      <w:r w:rsidRPr="004771AD">
        <w:rPr>
          <w:rFonts w:ascii="Times New Roman" w:hAnsi="Times New Roman" w:cs="Times New Roman"/>
          <w:sz w:val="26"/>
          <w:szCs w:val="26"/>
        </w:rPr>
        <w:t xml:space="preserve"> (США), </w:t>
      </w:r>
      <w:proofErr w:type="spellStart"/>
      <w:r w:rsidRPr="004771AD">
        <w:rPr>
          <w:rFonts w:ascii="Times New Roman" w:hAnsi="Times New Roman" w:cs="Times New Roman"/>
          <w:sz w:val="26"/>
          <w:szCs w:val="26"/>
        </w:rPr>
        <w:t>ImperialChemicalIndustry</w:t>
      </w:r>
      <w:proofErr w:type="spellEnd"/>
      <w:r w:rsidRPr="004771AD">
        <w:rPr>
          <w:rFonts w:ascii="Times New Roman" w:hAnsi="Times New Roman" w:cs="Times New Roman"/>
          <w:sz w:val="26"/>
          <w:szCs w:val="26"/>
        </w:rPr>
        <w:t xml:space="preserve"> (ICI, Англия), </w:t>
      </w:r>
      <w:proofErr w:type="spellStart"/>
      <w:r w:rsidRPr="004771AD">
        <w:rPr>
          <w:rFonts w:ascii="Times New Roman" w:hAnsi="Times New Roman" w:cs="Times New Roman"/>
          <w:sz w:val="26"/>
          <w:szCs w:val="26"/>
        </w:rPr>
        <w:t>HaldorTopse</w:t>
      </w:r>
      <w:proofErr w:type="spellEnd"/>
      <w:r w:rsidRPr="004771AD">
        <w:rPr>
          <w:rFonts w:ascii="Times New Roman" w:hAnsi="Times New Roman" w:cs="Times New Roman"/>
          <w:sz w:val="26"/>
          <w:szCs w:val="26"/>
        </w:rPr>
        <w:t xml:space="preserve"> (Дания), </w:t>
      </w:r>
      <w:proofErr w:type="spellStart"/>
      <w:r w:rsidRPr="004771AD">
        <w:rPr>
          <w:rFonts w:ascii="Times New Roman" w:hAnsi="Times New Roman" w:cs="Times New Roman"/>
          <w:sz w:val="26"/>
          <w:szCs w:val="26"/>
        </w:rPr>
        <w:t>Girdler</w:t>
      </w:r>
      <w:proofErr w:type="spellEnd"/>
      <w:r w:rsidRPr="004771AD">
        <w:rPr>
          <w:rFonts w:ascii="Times New Roman" w:hAnsi="Times New Roman" w:cs="Times New Roman"/>
          <w:sz w:val="26"/>
          <w:szCs w:val="26"/>
        </w:rPr>
        <w:t xml:space="preserve"> (Швеция), </w:t>
      </w:r>
      <w:proofErr w:type="spellStart"/>
      <w:r w:rsidRPr="004771AD">
        <w:rPr>
          <w:rFonts w:ascii="Times New Roman" w:hAnsi="Times New Roman" w:cs="Times New Roman"/>
          <w:sz w:val="26"/>
          <w:szCs w:val="26"/>
        </w:rPr>
        <w:t>RhonePoulene</w:t>
      </w:r>
      <w:proofErr w:type="spellEnd"/>
      <w:r w:rsidRPr="004771AD">
        <w:rPr>
          <w:rFonts w:ascii="Times New Roman" w:hAnsi="Times New Roman" w:cs="Times New Roman"/>
          <w:sz w:val="26"/>
          <w:szCs w:val="26"/>
        </w:rPr>
        <w:t xml:space="preserve"> (Франция) и др. Эти фирмы постоянно занимаются усовершенствованием катализаторов очистки выбросных газов, поскольку ужесточаются требования по охране окружающей среды.В настоящее время монолитные блоки остаются предпочтительными носителями катализаторов, используемых для решения экологических проблем, </w:t>
      </w:r>
      <w:r w:rsidR="00FF3D0E">
        <w:rPr>
          <w:rFonts w:ascii="Times New Roman" w:hAnsi="Times New Roman" w:cs="Times New Roman"/>
          <w:sz w:val="26"/>
          <w:szCs w:val="26"/>
        </w:rPr>
        <w:t xml:space="preserve">так как обладают </w:t>
      </w:r>
      <w:r w:rsidRPr="004771AD">
        <w:rPr>
          <w:rFonts w:ascii="Times New Roman" w:hAnsi="Times New Roman" w:cs="Times New Roman"/>
          <w:sz w:val="26"/>
          <w:szCs w:val="26"/>
        </w:rPr>
        <w:t>развитой поверхности, высок</w:t>
      </w:r>
      <w:r w:rsidR="00FF3D0E">
        <w:rPr>
          <w:rFonts w:ascii="Times New Roman" w:hAnsi="Times New Roman" w:cs="Times New Roman"/>
          <w:sz w:val="26"/>
          <w:szCs w:val="26"/>
        </w:rPr>
        <w:t xml:space="preserve">ую </w:t>
      </w:r>
      <w:r w:rsidRPr="004771AD">
        <w:rPr>
          <w:rFonts w:ascii="Times New Roman" w:hAnsi="Times New Roman" w:cs="Times New Roman"/>
          <w:sz w:val="26"/>
          <w:szCs w:val="26"/>
        </w:rPr>
        <w:t>термическ</w:t>
      </w:r>
      <w:r w:rsidR="00FF3D0E">
        <w:rPr>
          <w:rFonts w:ascii="Times New Roman" w:hAnsi="Times New Roman" w:cs="Times New Roman"/>
          <w:sz w:val="26"/>
          <w:szCs w:val="26"/>
        </w:rPr>
        <w:t>ую</w:t>
      </w:r>
      <w:r w:rsidRPr="004771AD">
        <w:rPr>
          <w:rFonts w:ascii="Times New Roman" w:hAnsi="Times New Roman" w:cs="Times New Roman"/>
          <w:sz w:val="26"/>
          <w:szCs w:val="26"/>
        </w:rPr>
        <w:t xml:space="preserve"> и механическ</w:t>
      </w:r>
      <w:r w:rsidR="00FF3D0E">
        <w:rPr>
          <w:rFonts w:ascii="Times New Roman" w:hAnsi="Times New Roman" w:cs="Times New Roman"/>
          <w:sz w:val="26"/>
          <w:szCs w:val="26"/>
        </w:rPr>
        <w:t>ую</w:t>
      </w:r>
      <w:r w:rsidRPr="004771AD">
        <w:rPr>
          <w:rFonts w:ascii="Times New Roman" w:hAnsi="Times New Roman" w:cs="Times New Roman"/>
          <w:sz w:val="26"/>
          <w:szCs w:val="26"/>
        </w:rPr>
        <w:t xml:space="preserve"> устойчивост</w:t>
      </w:r>
      <w:r w:rsidR="00FF3D0E">
        <w:rPr>
          <w:rFonts w:ascii="Times New Roman" w:hAnsi="Times New Roman" w:cs="Times New Roman"/>
          <w:sz w:val="26"/>
          <w:szCs w:val="26"/>
        </w:rPr>
        <w:t>ь</w:t>
      </w:r>
      <w:r w:rsidR="00CE41BF">
        <w:rPr>
          <w:rFonts w:ascii="Times New Roman" w:hAnsi="Times New Roman" w:cs="Times New Roman"/>
          <w:sz w:val="26"/>
          <w:szCs w:val="26"/>
        </w:rPr>
        <w:t xml:space="preserve">, их несложно закреплять в реакторе. </w:t>
      </w:r>
      <w:r w:rsidR="002B1AF3" w:rsidRPr="004771AD">
        <w:rPr>
          <w:rFonts w:ascii="Times New Roman" w:hAnsi="Times New Roman" w:cs="Times New Roman"/>
          <w:sz w:val="26"/>
          <w:szCs w:val="26"/>
        </w:rPr>
        <w:t>Разработка физико-химических основ совершенствования и создани</w:t>
      </w:r>
      <w:r w:rsidR="00CE41BF">
        <w:rPr>
          <w:rFonts w:ascii="Times New Roman" w:hAnsi="Times New Roman" w:cs="Times New Roman"/>
          <w:sz w:val="26"/>
          <w:szCs w:val="26"/>
        </w:rPr>
        <w:t>е</w:t>
      </w:r>
      <w:r w:rsidR="002B1AF3" w:rsidRPr="004771AD">
        <w:rPr>
          <w:rFonts w:ascii="Times New Roman" w:hAnsi="Times New Roman" w:cs="Times New Roman"/>
          <w:sz w:val="26"/>
          <w:szCs w:val="26"/>
        </w:rPr>
        <w:t xml:space="preserve"> новых эффективных и стабильных катализаторов обезвреживания вредных выбросов промышленности и выхлопных газов автотранспорта является актуальной задачей в области экологического катализа.</w:t>
      </w:r>
      <w:r w:rsidR="00B82645" w:rsidRPr="004771AD">
        <w:rPr>
          <w:rFonts w:ascii="Times New Roman" w:hAnsi="Times New Roman" w:cs="Times New Roman"/>
          <w:sz w:val="26"/>
          <w:szCs w:val="26"/>
        </w:rPr>
        <w:t xml:space="preserve"> Перспективность исследования катализаторов глубокой очистки выбросов нефтеперерабатывающих предприятий и автотранспорта нового поколения заключается в том, что разработанные катализаторы позволят решить экологические проблемы предприятий </w:t>
      </w:r>
      <w:r w:rsidR="001F66AC">
        <w:rPr>
          <w:rFonts w:ascii="Times New Roman" w:hAnsi="Times New Roman" w:cs="Times New Roman"/>
          <w:sz w:val="26"/>
          <w:szCs w:val="26"/>
        </w:rPr>
        <w:t xml:space="preserve">Казахстана </w:t>
      </w:r>
      <w:r w:rsidR="00B82645" w:rsidRPr="004771AD">
        <w:rPr>
          <w:rFonts w:ascii="Times New Roman" w:hAnsi="Times New Roman" w:cs="Times New Roman"/>
          <w:sz w:val="26"/>
          <w:szCs w:val="26"/>
        </w:rPr>
        <w:t>и обеспечить химическую безопасность</w:t>
      </w:r>
      <w:r w:rsidR="001F66AC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="00B82645" w:rsidRPr="004771AD">
        <w:rPr>
          <w:rFonts w:ascii="Times New Roman" w:hAnsi="Times New Roman" w:cs="Times New Roman"/>
          <w:vanish/>
          <w:sz w:val="26"/>
          <w:szCs w:val="26"/>
        </w:rPr>
        <w:t>Республики Казахстан</w:t>
      </w:r>
      <w:r w:rsidR="00B82645" w:rsidRPr="004771A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627F" w:rsidRPr="004771AD" w:rsidRDefault="008F627F" w:rsidP="00C470D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71AD">
        <w:rPr>
          <w:rFonts w:ascii="Times New Roman" w:hAnsi="Times New Roman"/>
          <w:sz w:val="26"/>
          <w:szCs w:val="26"/>
        </w:rPr>
        <w:t>Целью работы являлась разработка высокоэффективных селективных катализаторов на основе блочных металлических носителей и изучение реакций окисления углеводородов и восстановления оксидов азота. Катализаторы синтезировали на основе соединений платиновых металлов.</w:t>
      </w:r>
      <w:r w:rsidRPr="004771AD">
        <w:rPr>
          <w:rFonts w:ascii="Times New Roman" w:hAnsi="Times New Roman"/>
          <w:bCs/>
          <w:sz w:val="26"/>
          <w:szCs w:val="26"/>
        </w:rPr>
        <w:t xml:space="preserve">   Для приготовления блочного носителя нарезалась жаростойкая фольга толщиной 50 мкм расчетной длины и ширины. Затем фольга подвергалась гофрированию. П</w:t>
      </w:r>
      <w:r w:rsidRPr="004771AD">
        <w:rPr>
          <w:rFonts w:ascii="Times New Roman" w:hAnsi="Times New Roman"/>
          <w:sz w:val="26"/>
          <w:szCs w:val="26"/>
        </w:rPr>
        <w:t xml:space="preserve">латиновые металлы переводились в коллоидное состояние, за счет чего происходило повышение активности катализаторов в реакции окисления СО, углеводородов и разложения </w:t>
      </w:r>
      <w:r w:rsidRPr="004771AD">
        <w:rPr>
          <w:rFonts w:ascii="Times New Roman" w:hAnsi="Times New Roman"/>
          <w:sz w:val="26"/>
          <w:szCs w:val="26"/>
        </w:rPr>
        <w:lastRenderedPageBreak/>
        <w:t xml:space="preserve">оксидов азота.  </w:t>
      </w:r>
      <w:r w:rsidRPr="004771AD">
        <w:rPr>
          <w:rFonts w:ascii="Times New Roman" w:hAnsi="Times New Roman"/>
          <w:bCs/>
          <w:sz w:val="26"/>
          <w:szCs w:val="26"/>
        </w:rPr>
        <w:t>Были синтезированы катализаторы на основе благородных металлов (</w:t>
      </w:r>
      <w:proofErr w:type="spellStart"/>
      <w:r w:rsidRPr="004771AD">
        <w:rPr>
          <w:rFonts w:ascii="Times New Roman" w:hAnsi="Times New Roman"/>
          <w:sz w:val="26"/>
          <w:szCs w:val="26"/>
        </w:rPr>
        <w:t>Pt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Pd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Ir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Au</w:t>
      </w:r>
      <w:proofErr w:type="spellEnd"/>
      <w:r w:rsidRPr="004771AD">
        <w:rPr>
          <w:rFonts w:ascii="Times New Roman" w:hAnsi="Times New Roman"/>
          <w:sz w:val="26"/>
          <w:szCs w:val="26"/>
        </w:rPr>
        <w:t>) с низким содержанием активной фазы – от 0,01-0,1% (</w:t>
      </w:r>
      <w:r w:rsidRPr="004771AD">
        <w:rPr>
          <w:rFonts w:ascii="Times New Roman" w:hAnsi="Times New Roman"/>
          <w:bCs/>
          <w:sz w:val="26"/>
          <w:szCs w:val="26"/>
        </w:rPr>
        <w:t xml:space="preserve">платиновые) до </w:t>
      </w:r>
      <w:r w:rsidRPr="004771AD">
        <w:rPr>
          <w:rFonts w:ascii="Times New Roman" w:hAnsi="Times New Roman"/>
          <w:sz w:val="26"/>
          <w:szCs w:val="26"/>
        </w:rPr>
        <w:t xml:space="preserve">0.05 </w:t>
      </w:r>
      <w:r w:rsidRPr="004771AD">
        <w:rPr>
          <w:rFonts w:ascii="Times New Roman" w:hAnsi="Times New Roman"/>
          <w:bCs/>
          <w:sz w:val="26"/>
          <w:szCs w:val="26"/>
        </w:rPr>
        <w:t>до 0,2 % (</w:t>
      </w:r>
      <w:proofErr w:type="spellStart"/>
      <w:r w:rsidRPr="004771AD">
        <w:rPr>
          <w:rFonts w:ascii="Times New Roman" w:hAnsi="Times New Roman"/>
          <w:sz w:val="26"/>
          <w:szCs w:val="26"/>
        </w:rPr>
        <w:t>Pd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Ir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Au</w:t>
      </w:r>
      <w:proofErr w:type="spellEnd"/>
      <w:r w:rsidRPr="004771AD">
        <w:rPr>
          <w:rFonts w:ascii="Times New Roman" w:hAnsi="Times New Roman"/>
          <w:sz w:val="26"/>
          <w:szCs w:val="26"/>
        </w:rPr>
        <w:t>)</w:t>
      </w:r>
      <w:r w:rsidRPr="004771AD">
        <w:rPr>
          <w:rFonts w:ascii="Times New Roman" w:hAnsi="Times New Roman"/>
          <w:bCs/>
          <w:sz w:val="26"/>
          <w:szCs w:val="26"/>
        </w:rPr>
        <w:t xml:space="preserve">.  Активная фаза готовилась на основе коллоидов металлов и наносилась на блочные металлические носители. Для предотвращения коагуляции получаемых коллоидов были подобраны органические соединения с определенной концентрацией. В водные растворы подобранных органических соединений-стабилизаторов (например, ПЭГ) вводили расчетное количество предварительно растворенных в воде солей благородных металлов. Полученные </w:t>
      </w:r>
      <w:r w:rsidR="00BA7936">
        <w:rPr>
          <w:rFonts w:ascii="Times New Roman" w:hAnsi="Times New Roman"/>
          <w:bCs/>
          <w:sz w:val="26"/>
          <w:szCs w:val="26"/>
        </w:rPr>
        <w:t xml:space="preserve">коллоиды </w:t>
      </w:r>
      <w:proofErr w:type="spellStart"/>
      <w:r w:rsidRPr="004771AD">
        <w:rPr>
          <w:rFonts w:ascii="Times New Roman" w:hAnsi="Times New Roman"/>
          <w:sz w:val="26"/>
          <w:szCs w:val="26"/>
        </w:rPr>
        <w:t>Pt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Pd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Ir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Au</w:t>
      </w:r>
      <w:proofErr w:type="spellEnd"/>
      <w:r w:rsidRPr="004771AD">
        <w:rPr>
          <w:rFonts w:ascii="Times New Roman" w:hAnsi="Times New Roman"/>
          <w:bCs/>
          <w:sz w:val="26"/>
          <w:szCs w:val="26"/>
        </w:rPr>
        <w:t xml:space="preserve"> имели высокую дисперсность (25-30 нм), стабильность в течение 1-2-х месяцев при комнатной температуре. По результатам исследований были п</w:t>
      </w:r>
      <w:r w:rsidRPr="004771AD">
        <w:rPr>
          <w:rFonts w:ascii="Times New Roman" w:hAnsi="Times New Roman"/>
          <w:sz w:val="26"/>
          <w:szCs w:val="26"/>
        </w:rPr>
        <w:t xml:space="preserve">одобраны условия стабилизации коллоидных частиц </w:t>
      </w:r>
      <w:proofErr w:type="spellStart"/>
      <w:r w:rsidRPr="004771AD">
        <w:rPr>
          <w:rFonts w:ascii="Times New Roman" w:hAnsi="Times New Roman"/>
          <w:sz w:val="26"/>
          <w:szCs w:val="26"/>
        </w:rPr>
        <w:t>Pt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Pd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Ir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Au</w:t>
      </w:r>
      <w:proofErr w:type="spellEnd"/>
      <w:r w:rsidRPr="004771AD">
        <w:rPr>
          <w:rFonts w:ascii="Times New Roman" w:hAnsi="Times New Roman"/>
          <w:sz w:val="26"/>
          <w:szCs w:val="26"/>
        </w:rPr>
        <w:t>.  По данным РФЭС и электронной микроскопии благородные мет</w:t>
      </w:r>
      <w:r w:rsidR="00520E77">
        <w:rPr>
          <w:rFonts w:ascii="Times New Roman" w:hAnsi="Times New Roman"/>
          <w:sz w:val="26"/>
          <w:szCs w:val="26"/>
        </w:rPr>
        <w:t xml:space="preserve">аллы в исходных монодисперсных </w:t>
      </w:r>
      <w:r w:rsidRPr="004771AD">
        <w:rPr>
          <w:rFonts w:ascii="Times New Roman" w:hAnsi="Times New Roman"/>
          <w:sz w:val="26"/>
          <w:szCs w:val="26"/>
        </w:rPr>
        <w:t xml:space="preserve">катализаторах находятся в окисленном состоянии с равномерным распределением частиц металла на носителе и характеризуются высокой термической стабильностью. При приготовлении катализаторов в качестве вторичного носителя использовали оксид алюминия с добавкой цеолита. Катализаторы испытывались в проточной каталитической установке с трубчатым реактором интегрального типа с оптимизированными параметрами слоя катализатора. Газовую смесь анализировали </w:t>
      </w:r>
      <w:proofErr w:type="spellStart"/>
      <w:r w:rsidRPr="004771AD">
        <w:rPr>
          <w:rFonts w:ascii="Times New Roman" w:hAnsi="Times New Roman"/>
          <w:sz w:val="26"/>
          <w:szCs w:val="26"/>
        </w:rPr>
        <w:t>хроматографически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 и на газоанализаторе ОПТОГАЗ</w:t>
      </w:r>
      <w:r w:rsidR="00520E77">
        <w:rPr>
          <w:rFonts w:ascii="Times New Roman" w:hAnsi="Times New Roman"/>
          <w:sz w:val="26"/>
          <w:szCs w:val="26"/>
        </w:rPr>
        <w:t>-500/1</w:t>
      </w:r>
      <w:r w:rsidRPr="004771AD">
        <w:rPr>
          <w:rFonts w:ascii="Times New Roman" w:hAnsi="Times New Roman"/>
          <w:sz w:val="26"/>
          <w:szCs w:val="26"/>
        </w:rPr>
        <w:t xml:space="preserve"> до и после проведения реакции. Установлено, что способ введения и величина дисперсности коллоидного металла оказывают влияние на активность катализаторов на основе коллоидов </w:t>
      </w:r>
      <w:proofErr w:type="spellStart"/>
      <w:r w:rsidRPr="004771AD">
        <w:rPr>
          <w:rFonts w:ascii="Times New Roman" w:hAnsi="Times New Roman"/>
          <w:sz w:val="26"/>
          <w:szCs w:val="26"/>
        </w:rPr>
        <w:t>Pt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Pd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Ir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Au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. Так, на катализаторе на основе палладия при использовании в качестве комплексообразователя </w:t>
      </w:r>
      <w:proofErr w:type="spellStart"/>
      <w:r w:rsidRPr="004771AD">
        <w:rPr>
          <w:rFonts w:ascii="Times New Roman" w:hAnsi="Times New Roman"/>
          <w:sz w:val="26"/>
          <w:szCs w:val="26"/>
        </w:rPr>
        <w:t>полиэтиленгликоля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 активность катализатора при изменении способов введения изменялась в пределах от 69% до 94,2-100% в температурном интервале </w:t>
      </w:r>
      <w:r w:rsidR="00385880">
        <w:rPr>
          <w:rFonts w:ascii="Times New Roman" w:hAnsi="Times New Roman"/>
          <w:sz w:val="26"/>
          <w:szCs w:val="26"/>
        </w:rPr>
        <w:t>350</w:t>
      </w:r>
      <w:r w:rsidRPr="004771AD">
        <w:rPr>
          <w:rFonts w:ascii="Times New Roman" w:hAnsi="Times New Roman"/>
          <w:sz w:val="26"/>
          <w:szCs w:val="26"/>
        </w:rPr>
        <w:t>-</w:t>
      </w:r>
      <w:r w:rsidR="00385880">
        <w:rPr>
          <w:rFonts w:ascii="Times New Roman" w:hAnsi="Times New Roman"/>
          <w:sz w:val="26"/>
          <w:szCs w:val="26"/>
        </w:rPr>
        <w:t>500</w:t>
      </w:r>
      <w:r w:rsidR="00385880" w:rsidRPr="004771A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о</w:t>
      </w:r>
      <w:r w:rsidR="00385880" w:rsidRPr="004771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771AD">
        <w:rPr>
          <w:rFonts w:ascii="Times New Roman" w:hAnsi="Times New Roman"/>
          <w:sz w:val="26"/>
          <w:szCs w:val="26"/>
        </w:rPr>
        <w:t>. По результатам исследований было установлено, что синтезированные на основе коллоидов благородных металлов (</w:t>
      </w:r>
      <w:proofErr w:type="spellStart"/>
      <w:r w:rsidRPr="004771AD">
        <w:rPr>
          <w:rFonts w:ascii="Times New Roman" w:hAnsi="Times New Roman"/>
          <w:sz w:val="26"/>
          <w:szCs w:val="26"/>
        </w:rPr>
        <w:t>Pt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Pd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Ir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771AD">
        <w:rPr>
          <w:rFonts w:ascii="Times New Roman" w:hAnsi="Times New Roman"/>
          <w:sz w:val="26"/>
          <w:szCs w:val="26"/>
        </w:rPr>
        <w:t>Au</w:t>
      </w:r>
      <w:proofErr w:type="spellEnd"/>
      <w:r w:rsidRPr="004771AD">
        <w:rPr>
          <w:rFonts w:ascii="Times New Roman" w:hAnsi="Times New Roman"/>
          <w:sz w:val="26"/>
          <w:szCs w:val="26"/>
        </w:rPr>
        <w:t xml:space="preserve">) катализаторы имеют высокую активность в реакции окисления углеводородов (100% при </w:t>
      </w:r>
      <w:r w:rsidR="00E27097">
        <w:rPr>
          <w:rFonts w:ascii="Times New Roman" w:hAnsi="Times New Roman"/>
          <w:sz w:val="26"/>
          <w:szCs w:val="26"/>
        </w:rPr>
        <w:t>300-500</w:t>
      </w:r>
      <w:r w:rsidR="00E27097" w:rsidRPr="004771A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о</w:t>
      </w:r>
      <w:r w:rsidR="00E27097" w:rsidRPr="004771A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4771AD">
        <w:rPr>
          <w:rFonts w:ascii="Times New Roman" w:hAnsi="Times New Roman"/>
          <w:sz w:val="26"/>
          <w:szCs w:val="26"/>
        </w:rPr>
        <w:t>) и восстановления оксидов азота-  до 68%.</w:t>
      </w:r>
    </w:p>
    <w:p w:rsidR="00357632" w:rsidRPr="004771AD" w:rsidRDefault="001A56A9" w:rsidP="005347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771AD">
        <w:rPr>
          <w:rFonts w:ascii="Times New Roman" w:eastAsia="Times New Roman" w:hAnsi="Times New Roman"/>
          <w:sz w:val="26"/>
          <w:szCs w:val="26"/>
          <w:lang w:eastAsia="ru-RU"/>
        </w:rPr>
        <w:t>В работе также был</w:t>
      </w:r>
      <w:r w:rsidR="00A2600F">
        <w:rPr>
          <w:rFonts w:ascii="Times New Roman" w:eastAsia="Times New Roman" w:hAnsi="Times New Roman"/>
          <w:sz w:val="26"/>
          <w:szCs w:val="26"/>
          <w:lang w:eastAsia="ru-RU"/>
        </w:rPr>
        <w:t xml:space="preserve">и синтезированы катализаторы на основе </w:t>
      </w:r>
      <w:proofErr w:type="spellStart"/>
      <w:r w:rsidR="00A2600F">
        <w:rPr>
          <w:rFonts w:ascii="Times New Roman" w:eastAsia="Times New Roman" w:hAnsi="Times New Roman"/>
          <w:sz w:val="26"/>
          <w:szCs w:val="26"/>
          <w:lang w:eastAsia="ru-RU"/>
        </w:rPr>
        <w:t>Pd</w:t>
      </w:r>
      <w:proofErr w:type="spellEnd"/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, нанесенн</w:t>
      </w:r>
      <w:r w:rsidR="00A2600F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различные оксидные носители (А1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2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3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ZnО</w:t>
      </w:r>
      <w:proofErr w:type="spellEnd"/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, SnО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2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, Y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2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3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, ZrО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2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48358C" w:rsidRPr="004771AD">
        <w:rPr>
          <w:rFonts w:ascii="Times New Roman" w:eastAsia="Times New Roman" w:hAnsi="Times New Roman"/>
          <w:sz w:val="26"/>
          <w:szCs w:val="26"/>
          <w:lang w:eastAsia="ru-RU"/>
        </w:rPr>
        <w:t>и углерод</w:t>
      </w:r>
      <w:r w:rsidR="0048358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8358C" w:rsidRPr="004771AD">
        <w:rPr>
          <w:rFonts w:ascii="Times New Roman" w:eastAsia="Times New Roman" w:hAnsi="Times New Roman"/>
          <w:sz w:val="26"/>
          <w:szCs w:val="26"/>
          <w:lang w:eastAsia="ru-RU"/>
        </w:rPr>
        <w:t>  </w:t>
      </w:r>
      <w:r w:rsidR="0048358C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Образцы катализаторов испытывали 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в процессе полного окисления С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1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>-С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4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 xml:space="preserve"> углеводородов в температурном интервале 250–600</w:t>
      </w:r>
      <w:r w:rsidR="00357632" w:rsidRPr="004771AD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о</w:t>
      </w:r>
      <w:r w:rsidR="00357632" w:rsidRPr="004771AD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r w:rsidR="00357632" w:rsidRPr="004771AD">
        <w:rPr>
          <w:rFonts w:ascii="Times New Roman" w:hAnsi="Times New Roman"/>
          <w:sz w:val="26"/>
          <w:szCs w:val="26"/>
        </w:rPr>
        <w:t>Активность катализаторов измеряли в присутствии 5% и 10% (об) О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2</w:t>
      </w:r>
      <w:r w:rsidR="00357632" w:rsidRPr="004771AD">
        <w:rPr>
          <w:rFonts w:ascii="Times New Roman" w:hAnsi="Times New Roman"/>
          <w:sz w:val="26"/>
          <w:szCs w:val="26"/>
        </w:rPr>
        <w:t xml:space="preserve"> при следующем составе реакционной смеси: NO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x</w:t>
      </w:r>
      <w:r w:rsidR="00357632" w:rsidRPr="004771AD">
        <w:rPr>
          <w:rFonts w:ascii="Times New Roman" w:hAnsi="Times New Roman"/>
          <w:sz w:val="26"/>
          <w:szCs w:val="26"/>
        </w:rPr>
        <w:t>+C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3</w:t>
      </w:r>
      <w:r w:rsidR="00357632" w:rsidRPr="004771AD">
        <w:rPr>
          <w:rFonts w:ascii="Times New Roman" w:hAnsi="Times New Roman"/>
          <w:sz w:val="26"/>
          <w:szCs w:val="26"/>
        </w:rPr>
        <w:t>H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6</w:t>
      </w:r>
      <w:r w:rsidR="00357632" w:rsidRPr="004771AD">
        <w:rPr>
          <w:rFonts w:ascii="Times New Roman" w:hAnsi="Times New Roman"/>
          <w:sz w:val="26"/>
          <w:szCs w:val="26"/>
        </w:rPr>
        <w:t>+O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 xml:space="preserve">2 </w:t>
      </w:r>
      <w:r w:rsidR="00357632" w:rsidRPr="004771AD">
        <w:rPr>
          <w:rFonts w:ascii="Times New Roman" w:hAnsi="Times New Roman"/>
          <w:sz w:val="26"/>
          <w:szCs w:val="26"/>
        </w:rPr>
        <w:t>(0,05NO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x</w:t>
      </w:r>
      <w:r w:rsidR="00357632" w:rsidRPr="004771AD">
        <w:rPr>
          <w:rFonts w:ascii="Times New Roman" w:hAnsi="Times New Roman"/>
          <w:sz w:val="26"/>
          <w:szCs w:val="26"/>
        </w:rPr>
        <w:t>+0,05C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3</w:t>
      </w:r>
      <w:r w:rsidR="00357632" w:rsidRPr="004771AD">
        <w:rPr>
          <w:rFonts w:ascii="Times New Roman" w:hAnsi="Times New Roman"/>
          <w:sz w:val="26"/>
          <w:szCs w:val="26"/>
        </w:rPr>
        <w:t>H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6</w:t>
      </w:r>
      <w:r w:rsidR="00357632" w:rsidRPr="004771AD">
        <w:rPr>
          <w:rFonts w:ascii="Times New Roman" w:hAnsi="Times New Roman"/>
          <w:sz w:val="26"/>
          <w:szCs w:val="26"/>
        </w:rPr>
        <w:t>+O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2</w:t>
      </w:r>
      <w:r w:rsidR="00357632" w:rsidRPr="004771AD">
        <w:rPr>
          <w:rFonts w:ascii="Times New Roman" w:hAnsi="Times New Roman"/>
          <w:sz w:val="26"/>
          <w:szCs w:val="26"/>
        </w:rPr>
        <w:t>+Ar</w:t>
      </w:r>
      <w:r w:rsidR="00E013F8">
        <w:rPr>
          <w:rFonts w:ascii="Times New Roman" w:hAnsi="Times New Roman"/>
          <w:sz w:val="26"/>
          <w:szCs w:val="26"/>
        </w:rPr>
        <w:t xml:space="preserve">), </w:t>
      </w:r>
      <w:r w:rsidR="00357632" w:rsidRPr="004771AD">
        <w:rPr>
          <w:rFonts w:ascii="Times New Roman" w:hAnsi="Times New Roman"/>
          <w:sz w:val="26"/>
          <w:szCs w:val="26"/>
        </w:rPr>
        <w:t>V=24000</w:t>
      </w:r>
      <w:r w:rsidR="00E013F8">
        <w:rPr>
          <w:rFonts w:ascii="Times New Roman" w:hAnsi="Times New Roman"/>
          <w:sz w:val="26"/>
          <w:szCs w:val="26"/>
        </w:rPr>
        <w:t>ч.</w:t>
      </w:r>
      <w:r w:rsidR="00357632" w:rsidRPr="004771AD">
        <w:rPr>
          <w:rFonts w:ascii="Times New Roman" w:hAnsi="Times New Roman"/>
          <w:sz w:val="26"/>
          <w:szCs w:val="26"/>
          <w:vertAlign w:val="superscript"/>
        </w:rPr>
        <w:t>-1</w:t>
      </w:r>
      <w:r w:rsidR="00357632" w:rsidRPr="004771AD">
        <w:rPr>
          <w:rFonts w:ascii="Times New Roman" w:hAnsi="Times New Roman"/>
          <w:sz w:val="26"/>
          <w:szCs w:val="26"/>
        </w:rPr>
        <w:t>, процентное содержание активной фазы в катализаторе было также одинаковым на всех цеолитсодержащих катализаторах. Сравнение Pd-содержащего катализатора на различных носителях показывает, что состав носителя оказывает существенное влияние на каталитические свойства нанесенного активного вещества. При температуре 300</w:t>
      </w:r>
      <w:r w:rsidR="00357632" w:rsidRPr="004771AD">
        <w:rPr>
          <w:rFonts w:ascii="Times New Roman" w:hAnsi="Times New Roman"/>
          <w:sz w:val="26"/>
          <w:szCs w:val="26"/>
          <w:vertAlign w:val="superscript"/>
        </w:rPr>
        <w:t>о</w:t>
      </w:r>
      <w:r w:rsidR="00357632" w:rsidRPr="004771AD">
        <w:rPr>
          <w:rFonts w:ascii="Times New Roman" w:hAnsi="Times New Roman"/>
          <w:sz w:val="26"/>
          <w:szCs w:val="26"/>
        </w:rPr>
        <w:t>С</w:t>
      </w:r>
      <w:bookmarkStart w:id="0" w:name="_GoBack"/>
      <w:bookmarkEnd w:id="0"/>
      <w:r w:rsidR="00357632" w:rsidRPr="004771AD">
        <w:rPr>
          <w:rFonts w:ascii="Times New Roman" w:hAnsi="Times New Roman"/>
          <w:sz w:val="26"/>
          <w:szCs w:val="26"/>
        </w:rPr>
        <w:t xml:space="preserve"> иттрий-содержащий катализатор увеличивает степень превращения </w:t>
      </w:r>
      <w:proofErr w:type="spellStart"/>
      <w:r w:rsidR="00357632" w:rsidRPr="004771AD">
        <w:rPr>
          <w:rFonts w:ascii="Times New Roman" w:hAnsi="Times New Roman"/>
          <w:sz w:val="26"/>
          <w:szCs w:val="26"/>
        </w:rPr>
        <w:t>NO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x</w:t>
      </w:r>
      <w:proofErr w:type="spellEnd"/>
      <w:r w:rsidR="00357632" w:rsidRPr="004771AD">
        <w:rPr>
          <w:rFonts w:ascii="Times New Roman" w:hAnsi="Times New Roman"/>
          <w:sz w:val="26"/>
          <w:szCs w:val="26"/>
        </w:rPr>
        <w:t>, по сравнению с Al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2</w:t>
      </w:r>
      <w:r w:rsidR="00357632" w:rsidRPr="004771AD">
        <w:rPr>
          <w:rFonts w:ascii="Times New Roman" w:hAnsi="Times New Roman"/>
          <w:sz w:val="26"/>
          <w:szCs w:val="26"/>
        </w:rPr>
        <w:t>O</w:t>
      </w:r>
      <w:r w:rsidR="00357632" w:rsidRPr="004771AD">
        <w:rPr>
          <w:rFonts w:ascii="Times New Roman" w:hAnsi="Times New Roman"/>
          <w:sz w:val="26"/>
          <w:szCs w:val="26"/>
          <w:vertAlign w:val="subscript"/>
        </w:rPr>
        <w:t>3</w:t>
      </w:r>
      <w:r w:rsidR="00357632" w:rsidRPr="004771AD">
        <w:rPr>
          <w:rFonts w:ascii="Times New Roman" w:hAnsi="Times New Roman"/>
          <w:sz w:val="26"/>
          <w:szCs w:val="26"/>
        </w:rPr>
        <w:t>, от 10</w:t>
      </w:r>
      <w:r w:rsidR="004C1DD4">
        <w:rPr>
          <w:rFonts w:ascii="Times New Roman" w:hAnsi="Times New Roman"/>
          <w:sz w:val="26"/>
          <w:szCs w:val="26"/>
        </w:rPr>
        <w:t>,0%</w:t>
      </w:r>
      <w:r w:rsidR="00357632" w:rsidRPr="004771AD">
        <w:rPr>
          <w:rFonts w:ascii="Times New Roman" w:hAnsi="Times New Roman"/>
          <w:sz w:val="26"/>
          <w:szCs w:val="26"/>
        </w:rPr>
        <w:t xml:space="preserve"> до 42</w:t>
      </w:r>
      <w:r w:rsidR="004C1DD4">
        <w:rPr>
          <w:rFonts w:ascii="Times New Roman" w:hAnsi="Times New Roman"/>
          <w:sz w:val="26"/>
          <w:szCs w:val="26"/>
        </w:rPr>
        <w:t>,5</w:t>
      </w:r>
      <w:r w:rsidR="00357632" w:rsidRPr="004771AD">
        <w:rPr>
          <w:rFonts w:ascii="Times New Roman" w:hAnsi="Times New Roman"/>
          <w:sz w:val="26"/>
          <w:szCs w:val="26"/>
        </w:rPr>
        <w:t xml:space="preserve"> % и от 11</w:t>
      </w:r>
      <w:r w:rsidR="004C1DD4">
        <w:rPr>
          <w:rFonts w:ascii="Times New Roman" w:hAnsi="Times New Roman"/>
          <w:sz w:val="26"/>
          <w:szCs w:val="26"/>
        </w:rPr>
        <w:t>,4</w:t>
      </w:r>
      <w:r w:rsidR="00357632" w:rsidRPr="004771AD">
        <w:rPr>
          <w:rFonts w:ascii="Times New Roman" w:hAnsi="Times New Roman"/>
          <w:sz w:val="26"/>
          <w:szCs w:val="26"/>
        </w:rPr>
        <w:t xml:space="preserve"> до 42</w:t>
      </w:r>
      <w:r w:rsidR="004C1DD4">
        <w:rPr>
          <w:rFonts w:ascii="Times New Roman" w:hAnsi="Times New Roman"/>
          <w:sz w:val="26"/>
          <w:szCs w:val="26"/>
        </w:rPr>
        <w:t>,8</w:t>
      </w:r>
      <w:r w:rsidR="00357632" w:rsidRPr="004771AD">
        <w:rPr>
          <w:rFonts w:ascii="Times New Roman" w:hAnsi="Times New Roman"/>
          <w:sz w:val="26"/>
          <w:szCs w:val="26"/>
        </w:rPr>
        <w:t>% при 350</w:t>
      </w:r>
      <w:r w:rsidR="00357632" w:rsidRPr="004771AD">
        <w:rPr>
          <w:rFonts w:ascii="Times New Roman" w:hAnsi="Times New Roman"/>
          <w:sz w:val="26"/>
          <w:szCs w:val="26"/>
          <w:vertAlign w:val="superscript"/>
        </w:rPr>
        <w:t>о</w:t>
      </w:r>
      <w:r w:rsidR="00357632" w:rsidRPr="004771AD">
        <w:rPr>
          <w:rFonts w:ascii="Times New Roman" w:hAnsi="Times New Roman"/>
          <w:sz w:val="26"/>
          <w:szCs w:val="26"/>
        </w:rPr>
        <w:t xml:space="preserve">С. В присутствии циркония при этих же температурах конверсия </w:t>
      </w:r>
      <w:r w:rsidR="004C1DD4">
        <w:rPr>
          <w:rFonts w:ascii="Times New Roman" w:hAnsi="Times New Roman"/>
          <w:sz w:val="26"/>
          <w:szCs w:val="26"/>
        </w:rPr>
        <w:t xml:space="preserve">оксидов азота </w:t>
      </w:r>
      <w:r w:rsidR="00357632" w:rsidRPr="004771AD">
        <w:rPr>
          <w:rFonts w:ascii="Times New Roman" w:hAnsi="Times New Roman"/>
          <w:sz w:val="26"/>
          <w:szCs w:val="26"/>
        </w:rPr>
        <w:t>возрастает до 58</w:t>
      </w:r>
      <w:r w:rsidR="00221557">
        <w:rPr>
          <w:rFonts w:ascii="Times New Roman" w:hAnsi="Times New Roman"/>
          <w:sz w:val="26"/>
          <w:szCs w:val="26"/>
        </w:rPr>
        <w:t>,0</w:t>
      </w:r>
      <w:r w:rsidR="00357632" w:rsidRPr="004771AD">
        <w:rPr>
          <w:rFonts w:ascii="Times New Roman" w:hAnsi="Times New Roman"/>
          <w:sz w:val="26"/>
          <w:szCs w:val="26"/>
        </w:rPr>
        <w:t xml:space="preserve"> и 52</w:t>
      </w:r>
      <w:r w:rsidR="00221557">
        <w:rPr>
          <w:rFonts w:ascii="Times New Roman" w:hAnsi="Times New Roman"/>
          <w:sz w:val="26"/>
          <w:szCs w:val="26"/>
        </w:rPr>
        <w:t>,0</w:t>
      </w:r>
      <w:r w:rsidR="00357632" w:rsidRPr="004771AD">
        <w:rPr>
          <w:rFonts w:ascii="Times New Roman" w:hAnsi="Times New Roman"/>
          <w:sz w:val="26"/>
          <w:szCs w:val="26"/>
        </w:rPr>
        <w:t>%</w:t>
      </w:r>
      <w:r w:rsidR="00221557">
        <w:rPr>
          <w:rFonts w:ascii="Times New Roman" w:hAnsi="Times New Roman"/>
          <w:sz w:val="26"/>
          <w:szCs w:val="26"/>
        </w:rPr>
        <w:t xml:space="preserve">, </w:t>
      </w:r>
      <w:r w:rsidR="00357632" w:rsidRPr="004771AD">
        <w:rPr>
          <w:rFonts w:ascii="Times New Roman" w:hAnsi="Times New Roman"/>
          <w:sz w:val="26"/>
          <w:szCs w:val="26"/>
        </w:rPr>
        <w:t xml:space="preserve">соответственно. </w:t>
      </w:r>
    </w:p>
    <w:p w:rsidR="004376D5" w:rsidRPr="004771AD" w:rsidRDefault="004376D5" w:rsidP="004376D5">
      <w:pPr>
        <w:spacing w:after="0" w:line="240" w:lineRule="auto"/>
        <w:ind w:right="-185"/>
        <w:jc w:val="both"/>
        <w:rPr>
          <w:rFonts w:ascii="Times New Roman" w:hAnsi="Times New Roman" w:cs="Times New Roman"/>
          <w:sz w:val="26"/>
          <w:szCs w:val="26"/>
        </w:rPr>
      </w:pPr>
    </w:p>
    <w:p w:rsidR="004376D5" w:rsidRPr="004771AD" w:rsidRDefault="004376D5" w:rsidP="00375BE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4376D5" w:rsidRPr="004771AD" w:rsidSect="00484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44520"/>
    <w:rsid w:val="00007F30"/>
    <w:rsid w:val="00024684"/>
    <w:rsid w:val="000844B5"/>
    <w:rsid w:val="000E5113"/>
    <w:rsid w:val="00105B83"/>
    <w:rsid w:val="001459A6"/>
    <w:rsid w:val="001538B1"/>
    <w:rsid w:val="001A56A9"/>
    <w:rsid w:val="001B09B4"/>
    <w:rsid w:val="001F66AC"/>
    <w:rsid w:val="00221557"/>
    <w:rsid w:val="002400FA"/>
    <w:rsid w:val="00271E01"/>
    <w:rsid w:val="002A05ED"/>
    <w:rsid w:val="002B1AF3"/>
    <w:rsid w:val="002E5A51"/>
    <w:rsid w:val="003133B9"/>
    <w:rsid w:val="00356722"/>
    <w:rsid w:val="00357632"/>
    <w:rsid w:val="0036227F"/>
    <w:rsid w:val="00366D2C"/>
    <w:rsid w:val="00375BE7"/>
    <w:rsid w:val="003777DC"/>
    <w:rsid w:val="00385880"/>
    <w:rsid w:val="003A78B0"/>
    <w:rsid w:val="003B2957"/>
    <w:rsid w:val="003B30B7"/>
    <w:rsid w:val="004013EF"/>
    <w:rsid w:val="004376D5"/>
    <w:rsid w:val="004771AD"/>
    <w:rsid w:val="0048358C"/>
    <w:rsid w:val="00484E68"/>
    <w:rsid w:val="004C1DD4"/>
    <w:rsid w:val="004C7E1A"/>
    <w:rsid w:val="00517C76"/>
    <w:rsid w:val="00520E77"/>
    <w:rsid w:val="00521060"/>
    <w:rsid w:val="005227BB"/>
    <w:rsid w:val="00534764"/>
    <w:rsid w:val="00547090"/>
    <w:rsid w:val="00562A33"/>
    <w:rsid w:val="005D2999"/>
    <w:rsid w:val="006318DD"/>
    <w:rsid w:val="006A0914"/>
    <w:rsid w:val="00701FC5"/>
    <w:rsid w:val="0078104B"/>
    <w:rsid w:val="007E3BAB"/>
    <w:rsid w:val="008A6776"/>
    <w:rsid w:val="008F627F"/>
    <w:rsid w:val="00A13ABD"/>
    <w:rsid w:val="00A2600F"/>
    <w:rsid w:val="00A46417"/>
    <w:rsid w:val="00A5717B"/>
    <w:rsid w:val="00B82645"/>
    <w:rsid w:val="00BA7936"/>
    <w:rsid w:val="00BB4FD3"/>
    <w:rsid w:val="00C470D3"/>
    <w:rsid w:val="00C50057"/>
    <w:rsid w:val="00C769A9"/>
    <w:rsid w:val="00CA3E1A"/>
    <w:rsid w:val="00CE41BF"/>
    <w:rsid w:val="00D2230F"/>
    <w:rsid w:val="00D90421"/>
    <w:rsid w:val="00E013F8"/>
    <w:rsid w:val="00E10DC5"/>
    <w:rsid w:val="00E176E7"/>
    <w:rsid w:val="00E27097"/>
    <w:rsid w:val="00E525FC"/>
    <w:rsid w:val="00EB4ED1"/>
    <w:rsid w:val="00EF0DE4"/>
    <w:rsid w:val="00F00D2D"/>
    <w:rsid w:val="00F44520"/>
    <w:rsid w:val="00FB7C91"/>
    <w:rsid w:val="00FF3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B07E-8F3D-442E-A6FA-2A02855A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топлива, катализа и электрохимии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</dc:creator>
  <cp:keywords/>
  <dc:description/>
  <cp:lastModifiedBy>ACER1</cp:lastModifiedBy>
  <cp:revision>3</cp:revision>
  <dcterms:created xsi:type="dcterms:W3CDTF">2016-04-30T10:30:00Z</dcterms:created>
  <dcterms:modified xsi:type="dcterms:W3CDTF">2016-04-30T10:31:00Z</dcterms:modified>
</cp:coreProperties>
</file>