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230" w:rsidRPr="00EE5230" w:rsidRDefault="00EE5230" w:rsidP="00EE5230">
      <w:pPr>
        <w:ind w:firstLine="709"/>
        <w:jc w:val="center"/>
        <w:rPr>
          <w:rFonts w:ascii="Times New Roman" w:hAnsi="Times New Roman"/>
          <w:b/>
          <w:lang w:val="kk-KZ"/>
        </w:rPr>
      </w:pPr>
    </w:p>
    <w:p w:rsidR="00EE5230" w:rsidRPr="00EE5230" w:rsidRDefault="00EE5230" w:rsidP="00EE5230">
      <w:pPr>
        <w:pStyle w:val="8"/>
        <w:tabs>
          <w:tab w:val="left" w:pos="7740"/>
        </w:tabs>
        <w:spacing w:before="0" w:after="0"/>
        <w:ind w:firstLine="709"/>
        <w:jc w:val="both"/>
        <w:rPr>
          <w:b/>
          <w:i w:val="0"/>
          <w:lang w:val="kk-KZ"/>
        </w:rPr>
      </w:pPr>
      <w:r w:rsidRPr="00EE5230">
        <w:rPr>
          <w:b/>
          <w:i w:val="0"/>
          <w:lang w:val="kk-KZ"/>
        </w:rPr>
        <w:t>УДК 372.851.02,УДК 372.800.4.02</w:t>
      </w:r>
    </w:p>
    <w:p w:rsidR="00EE5230" w:rsidRPr="00EE5230" w:rsidRDefault="00EE5230" w:rsidP="00EE5230">
      <w:pPr>
        <w:ind w:firstLine="709"/>
        <w:jc w:val="both"/>
        <w:rPr>
          <w:rFonts w:ascii="Times New Roman" w:hAnsi="Times New Roman"/>
          <w:b/>
          <w:lang w:val="kk-KZ"/>
        </w:rPr>
      </w:pPr>
    </w:p>
    <w:p w:rsidR="00EE5230" w:rsidRPr="00EE5230" w:rsidRDefault="00EE5230" w:rsidP="00EE5230">
      <w:pPr>
        <w:ind w:firstLine="709"/>
        <w:jc w:val="center"/>
        <w:rPr>
          <w:rFonts w:ascii="Times New Roman" w:hAnsi="Times New Roman"/>
          <w:b/>
          <w:lang w:val="kk-KZ"/>
        </w:rPr>
      </w:pPr>
      <w:r w:rsidRPr="00EE5230">
        <w:rPr>
          <w:rFonts w:ascii="Times New Roman" w:hAnsi="Times New Roman"/>
          <w:b/>
          <w:bCs/>
          <w:noProof/>
          <w:lang w:val="kk-KZ"/>
        </w:rPr>
        <w:t>ДЕРБЕС КОМПЬЮТЕРДЕ ЦИФРЛЫҚ БЕЙНЕЛЕУДІ ҰЙЫМДАСТЫРУ ТӘСІЛІ</w:t>
      </w:r>
      <w:r w:rsidRPr="00EE5230">
        <w:rPr>
          <w:rFonts w:ascii="Times New Roman" w:hAnsi="Times New Roman"/>
          <w:b/>
          <w:lang w:val="kk-KZ"/>
        </w:rPr>
        <w:t xml:space="preserve"> </w:t>
      </w:r>
    </w:p>
    <w:p w:rsidR="00EE5230" w:rsidRPr="00EE5230" w:rsidRDefault="00EE5230" w:rsidP="00EE5230">
      <w:pPr>
        <w:ind w:firstLine="709"/>
        <w:jc w:val="center"/>
        <w:rPr>
          <w:rFonts w:ascii="Times New Roman" w:hAnsi="Times New Roman"/>
          <w:b/>
          <w:lang w:val="kk-KZ"/>
        </w:rPr>
      </w:pPr>
    </w:p>
    <w:p w:rsidR="00EE5230" w:rsidRPr="00EE5230" w:rsidRDefault="00EE5230" w:rsidP="00EE5230">
      <w:pPr>
        <w:ind w:firstLine="709"/>
        <w:jc w:val="center"/>
        <w:rPr>
          <w:rFonts w:ascii="Times New Roman" w:hAnsi="Times New Roman"/>
          <w:b/>
          <w:lang w:val="kk-KZ"/>
        </w:rPr>
      </w:pPr>
      <w:r w:rsidRPr="00EE5230">
        <w:rPr>
          <w:rFonts w:ascii="Times New Roman" w:hAnsi="Times New Roman"/>
          <w:b/>
          <w:lang w:val="kk-KZ"/>
        </w:rPr>
        <w:t>Хакимова Т.Х.</w:t>
      </w:r>
    </w:p>
    <w:p w:rsidR="00EE5230" w:rsidRPr="00EE5230" w:rsidRDefault="00EE5230" w:rsidP="00EE5230">
      <w:pPr>
        <w:ind w:firstLine="709"/>
        <w:jc w:val="center"/>
        <w:rPr>
          <w:rFonts w:ascii="Times New Roman" w:hAnsi="Times New Roman"/>
          <w:b/>
          <w:lang w:val="kk-KZ" w:eastAsia="ko-KR"/>
        </w:rPr>
      </w:pPr>
    </w:p>
    <w:p w:rsidR="00EE5230" w:rsidRPr="00EE5230" w:rsidRDefault="00EE5230" w:rsidP="00EE5230">
      <w:pPr>
        <w:ind w:firstLine="709"/>
        <w:jc w:val="center"/>
        <w:rPr>
          <w:rFonts w:ascii="Times New Roman" w:hAnsi="Times New Roman"/>
          <w:lang w:val="kk-KZ" w:eastAsia="ko-KR"/>
        </w:rPr>
      </w:pPr>
      <w:r w:rsidRPr="00EE5230">
        <w:rPr>
          <w:rFonts w:ascii="Times New Roman" w:hAnsi="Times New Roman"/>
          <w:lang w:val="kk-KZ" w:eastAsia="ko-KR"/>
        </w:rPr>
        <w:t>Әл-Фараби атындағы Қазақ ұлттық университеті, Алматы,Қазахстан</w:t>
      </w:r>
    </w:p>
    <w:p w:rsidR="00EE5230" w:rsidRPr="00EE5230" w:rsidRDefault="00EE5230" w:rsidP="00EE5230">
      <w:pPr>
        <w:ind w:firstLine="709"/>
        <w:jc w:val="center"/>
        <w:rPr>
          <w:rFonts w:ascii="Times New Roman" w:hAnsi="Times New Roman"/>
          <w:lang w:val="kk-KZ" w:eastAsia="ko-KR"/>
        </w:rPr>
      </w:pPr>
      <w:hyperlink r:id="rId5" w:history="1">
        <w:r w:rsidRPr="00EE5230">
          <w:rPr>
            <w:rStyle w:val="a5"/>
            <w:rFonts w:ascii="Times New Roman" w:hAnsi="Times New Roman"/>
            <w:lang w:val="kk-KZ" w:eastAsia="ko-KR"/>
          </w:rPr>
          <w:t>tyyshtyq.hakimova@gmail.com</w:t>
        </w:r>
      </w:hyperlink>
      <w:r w:rsidRPr="00EE5230">
        <w:rPr>
          <w:rFonts w:ascii="Times New Roman" w:hAnsi="Times New Roman"/>
          <w:lang w:val="kk-KZ" w:eastAsia="ko-KR"/>
        </w:rPr>
        <w:t xml:space="preserve"> </w:t>
      </w:r>
    </w:p>
    <w:p w:rsidR="00EE5230" w:rsidRPr="00EE5230" w:rsidRDefault="00EE5230" w:rsidP="00EE5230">
      <w:pPr>
        <w:ind w:firstLine="709"/>
        <w:jc w:val="both"/>
        <w:rPr>
          <w:rFonts w:ascii="Times New Roman" w:hAnsi="Times New Roman"/>
          <w:b/>
          <w:lang w:eastAsia="ko-KR"/>
        </w:rPr>
      </w:pPr>
      <w:r w:rsidRPr="00EE5230">
        <w:rPr>
          <w:rFonts w:ascii="Times New Roman" w:hAnsi="Times New Roman"/>
          <w:b/>
          <w:lang w:eastAsia="ko-KR"/>
        </w:rPr>
        <w:tab/>
      </w:r>
    </w:p>
    <w:p w:rsidR="00EE5230" w:rsidRPr="00EE5230" w:rsidRDefault="00EE5230" w:rsidP="00EE5230">
      <w:pPr>
        <w:tabs>
          <w:tab w:val="left" w:pos="0"/>
        </w:tabs>
        <w:ind w:firstLine="709"/>
        <w:jc w:val="both"/>
        <w:rPr>
          <w:rFonts w:ascii="Times New Roman" w:hAnsi="Times New Roman"/>
          <w:lang w:val="kk-KZ"/>
        </w:rPr>
      </w:pPr>
      <w:r w:rsidRPr="00EE5230">
        <w:rPr>
          <w:rFonts w:ascii="Times New Roman" w:hAnsi="Times New Roman"/>
          <w:b/>
          <w:lang w:val="kk-KZ"/>
        </w:rPr>
        <w:t>Аннотация.</w:t>
      </w:r>
      <w:r w:rsidRPr="00EE5230">
        <w:rPr>
          <w:rFonts w:ascii="Times New Roman" w:hAnsi="Times New Roman"/>
          <w:lang w:val="kk-KZ"/>
        </w:rPr>
        <w:t xml:space="preserve"> Қазіргі замандағы ғылым  мен білімнің интеграциясы және ақпараттық-әдістемелік негізде білім беруде, жаңа технологияларларды қолдануда,технологиялық жетістіктерге негізделген кеңістіктік компьютерлік графика</w:t>
      </w:r>
      <w:r w:rsidRPr="00EE5230">
        <w:rPr>
          <w:rFonts w:ascii="Times New Roman" w:hAnsi="Times New Roman"/>
          <w:lang w:val="kk-KZ" w:eastAsia="ko-KR"/>
        </w:rPr>
        <w:t>ны</w:t>
      </w:r>
      <w:r w:rsidRPr="00EE5230">
        <w:rPr>
          <w:rFonts w:ascii="Times New Roman" w:hAnsi="Times New Roman"/>
          <w:lang w:val="kk-KZ"/>
        </w:rPr>
        <w:t xml:space="preserve"> </w:t>
      </w:r>
      <w:r w:rsidRPr="00EE5230">
        <w:rPr>
          <w:rFonts w:ascii="Times New Roman" w:hAnsi="Times New Roman"/>
          <w:lang w:val="kk-KZ" w:eastAsia="ko-KR"/>
        </w:rPr>
        <w:t>пайдалану</w:t>
      </w:r>
      <w:r w:rsidRPr="00EE5230">
        <w:rPr>
          <w:rFonts w:ascii="Times New Roman" w:hAnsi="Times New Roman"/>
          <w:lang w:val="kk-KZ"/>
        </w:rPr>
        <w:t xml:space="preserve"> білім беруде жетекші рөл атқарады. Осы мақалада о</w:t>
      </w:r>
      <w:r w:rsidRPr="00EE5230">
        <w:rPr>
          <w:rFonts w:ascii="Times New Roman" w:hAnsi="Times New Roman"/>
          <w:lang w:val="kk-KZ" w:eastAsia="ko-KR"/>
        </w:rPr>
        <w:t>қу үрдісінде к</w:t>
      </w:r>
      <w:r w:rsidRPr="00EE5230">
        <w:rPr>
          <w:rFonts w:ascii="Times New Roman" w:hAnsi="Times New Roman"/>
          <w:lang w:val="kk-KZ"/>
        </w:rPr>
        <w:t>еңістіктік компьютерлік графиканы</w:t>
      </w:r>
      <w:r w:rsidRPr="00EE5230">
        <w:rPr>
          <w:rFonts w:ascii="Times New Roman" w:hAnsi="Times New Roman"/>
          <w:lang w:val="kk-KZ" w:eastAsia="ko-KR"/>
        </w:rPr>
        <w:t xml:space="preserve"> пайдалануды</w:t>
      </w:r>
      <w:r w:rsidRPr="00EE5230">
        <w:rPr>
          <w:rFonts w:ascii="Times New Roman" w:hAnsi="Times New Roman"/>
          <w:lang w:val="kk-KZ"/>
        </w:rPr>
        <w:t xml:space="preserve">  оқытудың білім саласындағы мақсаты, міндеттері, оқытуды ұйымдастырудың теориялық негіздері, ұйымдастыру технологиялары қарастырылған.</w:t>
      </w:r>
    </w:p>
    <w:p w:rsidR="00EE5230" w:rsidRPr="00EE5230" w:rsidRDefault="00EE5230" w:rsidP="00EE5230">
      <w:pPr>
        <w:tabs>
          <w:tab w:val="left" w:pos="0"/>
        </w:tabs>
        <w:ind w:firstLine="709"/>
        <w:jc w:val="both"/>
        <w:rPr>
          <w:rFonts w:ascii="Times New Roman" w:hAnsi="Times New Roman"/>
          <w:lang/>
        </w:rPr>
      </w:pPr>
      <w:r w:rsidRPr="00EE5230">
        <w:rPr>
          <w:rFonts w:ascii="Times New Roman" w:hAnsi="Times New Roman"/>
          <w:b/>
          <w:lang/>
        </w:rPr>
        <w:t>Abstract</w:t>
      </w:r>
      <w:r w:rsidRPr="00EE5230">
        <w:rPr>
          <w:rFonts w:ascii="Times New Roman" w:hAnsi="Times New Roman"/>
          <w:lang/>
        </w:rPr>
        <w:t xml:space="preserve">. </w:t>
      </w:r>
      <w:r w:rsidRPr="00EE5230">
        <w:rPr>
          <w:rStyle w:val="hps"/>
          <w:rFonts w:ascii="Times New Roman" w:hAnsi="Times New Roman"/>
          <w:lang/>
        </w:rPr>
        <w:t>The</w:t>
      </w:r>
      <w:r w:rsidRPr="00EE5230">
        <w:rPr>
          <w:rFonts w:ascii="Times New Roman" w:hAnsi="Times New Roman"/>
          <w:lang/>
        </w:rPr>
        <w:t xml:space="preserve"> </w:t>
      </w:r>
      <w:r w:rsidRPr="00EE5230">
        <w:rPr>
          <w:rStyle w:val="hps"/>
          <w:rFonts w:ascii="Times New Roman" w:hAnsi="Times New Roman"/>
          <w:lang/>
        </w:rPr>
        <w:t>integration</w:t>
      </w:r>
      <w:r w:rsidRPr="00EE5230">
        <w:rPr>
          <w:rFonts w:ascii="Times New Roman" w:hAnsi="Times New Roman"/>
          <w:lang/>
        </w:rPr>
        <w:t xml:space="preserve"> </w:t>
      </w:r>
      <w:r w:rsidRPr="00EE5230">
        <w:rPr>
          <w:rStyle w:val="hps"/>
          <w:rFonts w:ascii="Times New Roman" w:hAnsi="Times New Roman"/>
          <w:lang/>
        </w:rPr>
        <w:t>of</w:t>
      </w:r>
      <w:r w:rsidRPr="00EE5230">
        <w:rPr>
          <w:rFonts w:ascii="Times New Roman" w:hAnsi="Times New Roman"/>
          <w:lang/>
        </w:rPr>
        <w:t xml:space="preserve"> </w:t>
      </w:r>
      <w:r w:rsidRPr="00EE5230">
        <w:rPr>
          <w:rStyle w:val="hps"/>
          <w:rFonts w:ascii="Times New Roman" w:hAnsi="Times New Roman"/>
          <w:lang/>
        </w:rPr>
        <w:t>modern</w:t>
      </w:r>
      <w:r w:rsidRPr="00EE5230">
        <w:rPr>
          <w:rFonts w:ascii="Times New Roman" w:hAnsi="Times New Roman"/>
          <w:lang/>
        </w:rPr>
        <w:t xml:space="preserve"> </w:t>
      </w:r>
      <w:r w:rsidRPr="00EE5230">
        <w:rPr>
          <w:rStyle w:val="hps"/>
          <w:rFonts w:ascii="Times New Roman" w:hAnsi="Times New Roman"/>
          <w:lang/>
        </w:rPr>
        <w:t>science</w:t>
      </w:r>
      <w:r w:rsidRPr="00EE5230">
        <w:rPr>
          <w:rFonts w:ascii="Times New Roman" w:hAnsi="Times New Roman"/>
          <w:lang/>
        </w:rPr>
        <w:t xml:space="preserve"> </w:t>
      </w:r>
      <w:r w:rsidRPr="00EE5230">
        <w:rPr>
          <w:rStyle w:val="hps"/>
          <w:rFonts w:ascii="Times New Roman" w:hAnsi="Times New Roman"/>
          <w:lang/>
        </w:rPr>
        <w:t>and</w:t>
      </w:r>
      <w:r w:rsidRPr="00EE5230">
        <w:rPr>
          <w:rFonts w:ascii="Times New Roman" w:hAnsi="Times New Roman"/>
          <w:lang/>
        </w:rPr>
        <w:t xml:space="preserve"> </w:t>
      </w:r>
      <w:r w:rsidRPr="00EE5230">
        <w:rPr>
          <w:rStyle w:val="hps"/>
          <w:rFonts w:ascii="Times New Roman" w:hAnsi="Times New Roman"/>
          <w:lang/>
        </w:rPr>
        <w:t>education</w:t>
      </w:r>
      <w:r w:rsidRPr="00EE5230">
        <w:rPr>
          <w:rFonts w:ascii="Times New Roman" w:hAnsi="Times New Roman"/>
          <w:lang/>
        </w:rPr>
        <w:t xml:space="preserve"> </w:t>
      </w:r>
      <w:r w:rsidRPr="00EE5230">
        <w:rPr>
          <w:rStyle w:val="hps"/>
          <w:rFonts w:ascii="Times New Roman" w:hAnsi="Times New Roman"/>
          <w:lang/>
        </w:rPr>
        <w:t>and</w:t>
      </w:r>
      <w:r w:rsidRPr="00EE5230">
        <w:rPr>
          <w:rFonts w:ascii="Times New Roman" w:hAnsi="Times New Roman"/>
          <w:lang/>
        </w:rPr>
        <w:t xml:space="preserve"> </w:t>
      </w:r>
      <w:r w:rsidRPr="00EE5230">
        <w:rPr>
          <w:rStyle w:val="hps"/>
          <w:rFonts w:ascii="Times New Roman" w:hAnsi="Times New Roman"/>
          <w:lang/>
        </w:rPr>
        <w:t>information</w:t>
      </w:r>
      <w:r w:rsidRPr="00EE5230">
        <w:rPr>
          <w:rFonts w:ascii="Times New Roman" w:hAnsi="Times New Roman"/>
          <w:lang/>
        </w:rPr>
        <w:t xml:space="preserve"> </w:t>
      </w:r>
      <w:r w:rsidRPr="00EE5230">
        <w:rPr>
          <w:rStyle w:val="hps"/>
          <w:rFonts w:ascii="Times New Roman" w:hAnsi="Times New Roman"/>
          <w:lang/>
        </w:rPr>
        <w:t>materials</w:t>
      </w:r>
      <w:r w:rsidRPr="00EE5230">
        <w:rPr>
          <w:rFonts w:ascii="Times New Roman" w:hAnsi="Times New Roman"/>
          <w:lang/>
        </w:rPr>
        <w:t xml:space="preserve"> </w:t>
      </w:r>
      <w:r w:rsidRPr="00EE5230">
        <w:rPr>
          <w:rStyle w:val="hps"/>
          <w:rFonts w:ascii="Times New Roman" w:hAnsi="Times New Roman"/>
          <w:lang/>
        </w:rPr>
        <w:t>on the basis of</w:t>
      </w:r>
      <w:r w:rsidRPr="00EE5230">
        <w:rPr>
          <w:rFonts w:ascii="Times New Roman" w:hAnsi="Times New Roman"/>
          <w:lang/>
        </w:rPr>
        <w:t xml:space="preserve"> </w:t>
      </w:r>
      <w:r w:rsidRPr="00EE5230">
        <w:rPr>
          <w:rStyle w:val="hps"/>
          <w:rFonts w:ascii="Times New Roman" w:hAnsi="Times New Roman"/>
          <w:lang/>
        </w:rPr>
        <w:t>education</w:t>
      </w:r>
      <w:r w:rsidRPr="00EE5230">
        <w:rPr>
          <w:rFonts w:ascii="Times New Roman" w:hAnsi="Times New Roman"/>
          <w:lang/>
        </w:rPr>
        <w:t xml:space="preserve">, </w:t>
      </w:r>
      <w:r w:rsidRPr="00EE5230">
        <w:rPr>
          <w:rStyle w:val="hps"/>
          <w:rFonts w:ascii="Times New Roman" w:hAnsi="Times New Roman"/>
          <w:lang/>
        </w:rPr>
        <w:t>based</w:t>
      </w:r>
      <w:r w:rsidRPr="00EE5230">
        <w:rPr>
          <w:rFonts w:ascii="Times New Roman" w:hAnsi="Times New Roman"/>
          <w:lang/>
        </w:rPr>
        <w:t xml:space="preserve"> </w:t>
      </w:r>
      <w:r w:rsidRPr="00EE5230">
        <w:rPr>
          <w:rStyle w:val="hps"/>
          <w:rFonts w:ascii="Times New Roman" w:hAnsi="Times New Roman"/>
          <w:lang/>
        </w:rPr>
        <w:t>on</w:t>
      </w:r>
      <w:r w:rsidRPr="00EE5230">
        <w:rPr>
          <w:rFonts w:ascii="Times New Roman" w:hAnsi="Times New Roman"/>
          <w:lang/>
        </w:rPr>
        <w:t xml:space="preserve"> </w:t>
      </w:r>
      <w:r w:rsidRPr="00EE5230">
        <w:rPr>
          <w:rStyle w:val="hps"/>
          <w:rFonts w:ascii="Times New Roman" w:hAnsi="Times New Roman"/>
          <w:lang/>
        </w:rPr>
        <w:t>the</w:t>
      </w:r>
      <w:r w:rsidRPr="00EE5230">
        <w:rPr>
          <w:rFonts w:ascii="Times New Roman" w:hAnsi="Times New Roman"/>
          <w:lang/>
        </w:rPr>
        <w:t xml:space="preserve"> </w:t>
      </w:r>
      <w:r w:rsidRPr="00EE5230">
        <w:rPr>
          <w:rStyle w:val="hps"/>
          <w:rFonts w:ascii="Times New Roman" w:hAnsi="Times New Roman"/>
          <w:lang/>
        </w:rPr>
        <w:t>use</w:t>
      </w:r>
      <w:r w:rsidRPr="00EE5230">
        <w:rPr>
          <w:rFonts w:ascii="Times New Roman" w:hAnsi="Times New Roman"/>
          <w:lang/>
        </w:rPr>
        <w:t xml:space="preserve"> </w:t>
      </w:r>
      <w:r w:rsidRPr="00EE5230">
        <w:rPr>
          <w:rStyle w:val="hps"/>
          <w:rFonts w:ascii="Times New Roman" w:hAnsi="Times New Roman"/>
          <w:lang/>
        </w:rPr>
        <w:t>of</w:t>
      </w:r>
      <w:r w:rsidRPr="00EE5230">
        <w:rPr>
          <w:rFonts w:ascii="Times New Roman" w:hAnsi="Times New Roman"/>
          <w:lang/>
        </w:rPr>
        <w:t xml:space="preserve"> </w:t>
      </w:r>
      <w:r w:rsidRPr="00EE5230">
        <w:rPr>
          <w:rStyle w:val="hps"/>
          <w:rFonts w:ascii="Times New Roman" w:hAnsi="Times New Roman"/>
          <w:lang/>
        </w:rPr>
        <w:t>new</w:t>
      </w:r>
      <w:r w:rsidRPr="00EE5230">
        <w:rPr>
          <w:rFonts w:ascii="Times New Roman" w:hAnsi="Times New Roman"/>
          <w:lang/>
        </w:rPr>
        <w:t xml:space="preserve"> </w:t>
      </w:r>
      <w:r w:rsidRPr="00EE5230">
        <w:rPr>
          <w:rStyle w:val="hps"/>
          <w:rFonts w:ascii="Times New Roman" w:hAnsi="Times New Roman"/>
          <w:lang/>
        </w:rPr>
        <w:t>technological</w:t>
      </w:r>
      <w:r w:rsidRPr="00EE5230">
        <w:rPr>
          <w:rFonts w:ascii="Times New Roman" w:hAnsi="Times New Roman"/>
          <w:lang/>
        </w:rPr>
        <w:t xml:space="preserve"> </w:t>
      </w:r>
      <w:r w:rsidRPr="00EE5230">
        <w:rPr>
          <w:rStyle w:val="hps"/>
          <w:rFonts w:ascii="Times New Roman" w:hAnsi="Times New Roman"/>
          <w:lang/>
        </w:rPr>
        <w:t>advances</w:t>
      </w:r>
      <w:r w:rsidRPr="00EE5230">
        <w:rPr>
          <w:rFonts w:ascii="Times New Roman" w:hAnsi="Times New Roman"/>
          <w:lang/>
        </w:rPr>
        <w:t xml:space="preserve"> </w:t>
      </w:r>
      <w:r w:rsidRPr="00EE5230">
        <w:rPr>
          <w:rStyle w:val="hps"/>
          <w:rFonts w:ascii="Times New Roman" w:hAnsi="Times New Roman"/>
          <w:lang/>
        </w:rPr>
        <w:t>leading</w:t>
      </w:r>
      <w:r w:rsidRPr="00EE5230">
        <w:rPr>
          <w:rFonts w:ascii="Times New Roman" w:hAnsi="Times New Roman"/>
          <w:lang/>
        </w:rPr>
        <w:t xml:space="preserve"> </w:t>
      </w:r>
      <w:r w:rsidRPr="00EE5230">
        <w:rPr>
          <w:rStyle w:val="hps"/>
          <w:rFonts w:ascii="Times New Roman" w:hAnsi="Times New Roman"/>
          <w:lang/>
        </w:rPr>
        <w:t>role</w:t>
      </w:r>
      <w:r w:rsidRPr="00EE5230">
        <w:rPr>
          <w:rFonts w:ascii="Times New Roman" w:hAnsi="Times New Roman"/>
          <w:lang/>
        </w:rPr>
        <w:t xml:space="preserve"> </w:t>
      </w:r>
      <w:r w:rsidRPr="00EE5230">
        <w:rPr>
          <w:rStyle w:val="hps"/>
          <w:rFonts w:ascii="Times New Roman" w:hAnsi="Times New Roman"/>
          <w:lang/>
        </w:rPr>
        <w:t>in</w:t>
      </w:r>
      <w:r w:rsidRPr="00EE5230">
        <w:rPr>
          <w:rFonts w:ascii="Times New Roman" w:hAnsi="Times New Roman"/>
          <w:lang/>
        </w:rPr>
        <w:t xml:space="preserve"> </w:t>
      </w:r>
      <w:r w:rsidRPr="00EE5230">
        <w:rPr>
          <w:rStyle w:val="hps"/>
          <w:rFonts w:ascii="Times New Roman" w:hAnsi="Times New Roman"/>
          <w:lang/>
        </w:rPr>
        <w:t>the</w:t>
      </w:r>
      <w:r w:rsidRPr="00EE5230">
        <w:rPr>
          <w:rFonts w:ascii="Times New Roman" w:hAnsi="Times New Roman"/>
          <w:lang/>
        </w:rPr>
        <w:t xml:space="preserve"> </w:t>
      </w:r>
      <w:r w:rsidRPr="00EE5230">
        <w:rPr>
          <w:rStyle w:val="hps"/>
          <w:rFonts w:ascii="Times New Roman" w:hAnsi="Times New Roman"/>
          <w:lang/>
        </w:rPr>
        <w:t>use</w:t>
      </w:r>
      <w:r w:rsidRPr="00EE5230">
        <w:rPr>
          <w:rFonts w:ascii="Times New Roman" w:hAnsi="Times New Roman"/>
          <w:lang/>
        </w:rPr>
        <w:t xml:space="preserve"> </w:t>
      </w:r>
      <w:r w:rsidRPr="00EE5230">
        <w:rPr>
          <w:rStyle w:val="hps"/>
          <w:rFonts w:ascii="Times New Roman" w:hAnsi="Times New Roman"/>
          <w:lang/>
        </w:rPr>
        <w:t>of</w:t>
      </w:r>
      <w:r w:rsidRPr="00EE5230">
        <w:rPr>
          <w:rFonts w:ascii="Times New Roman" w:hAnsi="Times New Roman"/>
          <w:lang/>
        </w:rPr>
        <w:t xml:space="preserve"> </w:t>
      </w:r>
      <w:r w:rsidRPr="00EE5230">
        <w:rPr>
          <w:rStyle w:val="hps"/>
          <w:rFonts w:ascii="Times New Roman" w:hAnsi="Times New Roman"/>
          <w:lang/>
        </w:rPr>
        <w:t>spatial</w:t>
      </w:r>
      <w:r w:rsidRPr="00EE5230">
        <w:rPr>
          <w:rFonts w:ascii="Times New Roman" w:hAnsi="Times New Roman"/>
          <w:lang/>
        </w:rPr>
        <w:t xml:space="preserve"> </w:t>
      </w:r>
      <w:r w:rsidRPr="00EE5230">
        <w:rPr>
          <w:rStyle w:val="hps"/>
          <w:rFonts w:ascii="Times New Roman" w:hAnsi="Times New Roman"/>
          <w:lang/>
        </w:rPr>
        <w:t>computer</w:t>
      </w:r>
      <w:r w:rsidRPr="00EE5230">
        <w:rPr>
          <w:rFonts w:ascii="Times New Roman" w:hAnsi="Times New Roman"/>
          <w:lang/>
        </w:rPr>
        <w:t xml:space="preserve"> </w:t>
      </w:r>
      <w:r w:rsidRPr="00EE5230">
        <w:rPr>
          <w:rStyle w:val="hps"/>
          <w:rFonts w:ascii="Times New Roman" w:hAnsi="Times New Roman"/>
          <w:lang/>
        </w:rPr>
        <w:t>graphics</w:t>
      </w:r>
      <w:r w:rsidRPr="00EE5230">
        <w:rPr>
          <w:rFonts w:ascii="Times New Roman" w:hAnsi="Times New Roman"/>
          <w:lang/>
        </w:rPr>
        <w:t xml:space="preserve"> </w:t>
      </w:r>
      <w:r w:rsidRPr="00EE5230">
        <w:rPr>
          <w:rStyle w:val="hps"/>
          <w:rFonts w:ascii="Times New Roman" w:hAnsi="Times New Roman"/>
          <w:lang/>
        </w:rPr>
        <w:t>education</w:t>
      </w:r>
      <w:r w:rsidRPr="00EE5230">
        <w:rPr>
          <w:rFonts w:ascii="Times New Roman" w:hAnsi="Times New Roman"/>
          <w:lang/>
        </w:rPr>
        <w:t xml:space="preserve"> plays </w:t>
      </w:r>
      <w:r w:rsidRPr="00EE5230">
        <w:rPr>
          <w:rStyle w:val="hps"/>
          <w:rFonts w:ascii="Times New Roman" w:hAnsi="Times New Roman"/>
          <w:lang/>
        </w:rPr>
        <w:t>a</w:t>
      </w:r>
      <w:r w:rsidRPr="00EE5230">
        <w:rPr>
          <w:rFonts w:ascii="Times New Roman" w:hAnsi="Times New Roman"/>
          <w:lang/>
        </w:rPr>
        <w:t xml:space="preserve"> </w:t>
      </w:r>
      <w:proofErr w:type="gramStart"/>
      <w:r w:rsidRPr="00EE5230">
        <w:rPr>
          <w:rStyle w:val="hps"/>
          <w:rFonts w:ascii="Times New Roman" w:hAnsi="Times New Roman"/>
          <w:lang/>
        </w:rPr>
        <w:t>role .</w:t>
      </w:r>
      <w:proofErr w:type="gramEnd"/>
      <w:r w:rsidRPr="00EE5230">
        <w:rPr>
          <w:rStyle w:val="hps"/>
          <w:rFonts w:ascii="Times New Roman" w:hAnsi="Times New Roman"/>
          <w:lang w:val="kk-KZ"/>
        </w:rPr>
        <w:t xml:space="preserve"> </w:t>
      </w:r>
      <w:proofErr w:type="gramStart"/>
      <w:r w:rsidRPr="00EE5230">
        <w:rPr>
          <w:rStyle w:val="hps"/>
          <w:rFonts w:ascii="Times New Roman" w:hAnsi="Times New Roman"/>
          <w:lang w:val="en-US"/>
        </w:rPr>
        <w:t xml:space="preserve">This </w:t>
      </w:r>
      <w:r w:rsidRPr="00EE5230">
        <w:rPr>
          <w:rFonts w:ascii="Times New Roman" w:hAnsi="Times New Roman"/>
          <w:lang/>
        </w:rPr>
        <w:t xml:space="preserve"> </w:t>
      </w:r>
      <w:r w:rsidRPr="00EE5230">
        <w:rPr>
          <w:rStyle w:val="hps"/>
          <w:rFonts w:ascii="Times New Roman" w:hAnsi="Times New Roman"/>
          <w:lang/>
        </w:rPr>
        <w:t>article</w:t>
      </w:r>
      <w:proofErr w:type="gramEnd"/>
      <w:r w:rsidRPr="00EE5230">
        <w:rPr>
          <w:rFonts w:ascii="Times New Roman" w:hAnsi="Times New Roman"/>
          <w:lang/>
        </w:rPr>
        <w:t xml:space="preserve"> </w:t>
      </w:r>
      <w:r w:rsidRPr="00EE5230">
        <w:rPr>
          <w:rStyle w:val="hps"/>
          <w:rFonts w:ascii="Times New Roman" w:hAnsi="Times New Roman"/>
          <w:lang/>
        </w:rPr>
        <w:t>spatial</w:t>
      </w:r>
      <w:r w:rsidRPr="00EE5230">
        <w:rPr>
          <w:rFonts w:ascii="Times New Roman" w:hAnsi="Times New Roman"/>
          <w:lang/>
        </w:rPr>
        <w:t xml:space="preserve"> </w:t>
      </w:r>
      <w:r w:rsidRPr="00EE5230">
        <w:rPr>
          <w:rStyle w:val="hps"/>
          <w:rFonts w:ascii="Times New Roman" w:hAnsi="Times New Roman"/>
          <w:lang/>
        </w:rPr>
        <w:t>purpose</w:t>
      </w:r>
      <w:r w:rsidRPr="00EE5230">
        <w:rPr>
          <w:rFonts w:ascii="Times New Roman" w:hAnsi="Times New Roman"/>
          <w:lang/>
        </w:rPr>
        <w:t xml:space="preserve"> </w:t>
      </w:r>
      <w:r w:rsidRPr="00EE5230">
        <w:rPr>
          <w:rStyle w:val="hps"/>
          <w:rFonts w:ascii="Times New Roman" w:hAnsi="Times New Roman"/>
          <w:lang/>
        </w:rPr>
        <w:t>of</w:t>
      </w:r>
      <w:r w:rsidRPr="00EE5230">
        <w:rPr>
          <w:rFonts w:ascii="Times New Roman" w:hAnsi="Times New Roman"/>
          <w:lang/>
        </w:rPr>
        <w:t xml:space="preserve"> </w:t>
      </w:r>
      <w:r w:rsidRPr="00EE5230">
        <w:rPr>
          <w:rStyle w:val="hps"/>
          <w:rFonts w:ascii="Times New Roman" w:hAnsi="Times New Roman"/>
          <w:lang/>
        </w:rPr>
        <w:t>teaching</w:t>
      </w:r>
      <w:r w:rsidRPr="00EE5230">
        <w:rPr>
          <w:rFonts w:ascii="Times New Roman" w:hAnsi="Times New Roman"/>
          <w:lang/>
        </w:rPr>
        <w:t xml:space="preserve"> </w:t>
      </w:r>
      <w:r w:rsidRPr="00EE5230">
        <w:rPr>
          <w:rStyle w:val="hps"/>
          <w:rFonts w:ascii="Times New Roman" w:hAnsi="Times New Roman"/>
          <w:lang/>
        </w:rPr>
        <w:t>the</w:t>
      </w:r>
      <w:r w:rsidRPr="00EE5230">
        <w:rPr>
          <w:rFonts w:ascii="Times New Roman" w:hAnsi="Times New Roman"/>
          <w:lang/>
        </w:rPr>
        <w:t xml:space="preserve"> </w:t>
      </w:r>
      <w:r w:rsidRPr="00EE5230">
        <w:rPr>
          <w:rStyle w:val="hps"/>
          <w:rFonts w:ascii="Times New Roman" w:hAnsi="Times New Roman"/>
          <w:lang/>
        </w:rPr>
        <w:t>use</w:t>
      </w:r>
      <w:r w:rsidRPr="00EE5230">
        <w:rPr>
          <w:rFonts w:ascii="Times New Roman" w:hAnsi="Times New Roman"/>
          <w:lang/>
        </w:rPr>
        <w:t xml:space="preserve"> </w:t>
      </w:r>
      <w:r w:rsidRPr="00EE5230">
        <w:rPr>
          <w:rStyle w:val="hps"/>
          <w:rFonts w:ascii="Times New Roman" w:hAnsi="Times New Roman"/>
          <w:lang/>
        </w:rPr>
        <w:t>of</w:t>
      </w:r>
      <w:r w:rsidRPr="00EE5230">
        <w:rPr>
          <w:rFonts w:ascii="Times New Roman" w:hAnsi="Times New Roman"/>
          <w:lang/>
        </w:rPr>
        <w:t xml:space="preserve"> </w:t>
      </w:r>
      <w:r w:rsidRPr="00EE5230">
        <w:rPr>
          <w:rStyle w:val="hps"/>
          <w:rFonts w:ascii="Times New Roman" w:hAnsi="Times New Roman"/>
          <w:lang/>
        </w:rPr>
        <w:t>computer</w:t>
      </w:r>
      <w:r w:rsidRPr="00EE5230">
        <w:rPr>
          <w:rFonts w:ascii="Times New Roman" w:hAnsi="Times New Roman"/>
          <w:lang/>
        </w:rPr>
        <w:t xml:space="preserve"> </w:t>
      </w:r>
      <w:r w:rsidRPr="00EE5230">
        <w:rPr>
          <w:rStyle w:val="hps"/>
          <w:rFonts w:ascii="Times New Roman" w:hAnsi="Times New Roman"/>
          <w:lang/>
        </w:rPr>
        <w:t>graphics</w:t>
      </w:r>
      <w:r w:rsidRPr="00EE5230">
        <w:rPr>
          <w:rFonts w:ascii="Times New Roman" w:hAnsi="Times New Roman"/>
          <w:lang/>
        </w:rPr>
        <w:t xml:space="preserve"> </w:t>
      </w:r>
      <w:r w:rsidRPr="00EE5230">
        <w:rPr>
          <w:rStyle w:val="hps"/>
          <w:rFonts w:ascii="Times New Roman" w:hAnsi="Times New Roman"/>
          <w:lang/>
        </w:rPr>
        <w:t>in</w:t>
      </w:r>
      <w:r w:rsidRPr="00EE5230">
        <w:rPr>
          <w:rFonts w:ascii="Times New Roman" w:hAnsi="Times New Roman"/>
          <w:lang/>
        </w:rPr>
        <w:t xml:space="preserve"> </w:t>
      </w:r>
      <w:r w:rsidRPr="00EE5230">
        <w:rPr>
          <w:rStyle w:val="hps"/>
          <w:rFonts w:ascii="Times New Roman" w:hAnsi="Times New Roman"/>
          <w:lang/>
        </w:rPr>
        <w:t>the</w:t>
      </w:r>
      <w:r w:rsidRPr="00EE5230">
        <w:rPr>
          <w:rFonts w:ascii="Times New Roman" w:hAnsi="Times New Roman"/>
          <w:lang/>
        </w:rPr>
        <w:t xml:space="preserve"> </w:t>
      </w:r>
      <w:r w:rsidRPr="00EE5230">
        <w:rPr>
          <w:rStyle w:val="hps"/>
          <w:rFonts w:ascii="Times New Roman" w:hAnsi="Times New Roman"/>
          <w:lang/>
        </w:rPr>
        <w:t>educational</w:t>
      </w:r>
      <w:r w:rsidRPr="00EE5230">
        <w:rPr>
          <w:rFonts w:ascii="Times New Roman" w:hAnsi="Times New Roman"/>
          <w:lang/>
        </w:rPr>
        <w:t xml:space="preserve"> </w:t>
      </w:r>
      <w:r w:rsidRPr="00EE5230">
        <w:rPr>
          <w:rStyle w:val="hps"/>
          <w:rFonts w:ascii="Times New Roman" w:hAnsi="Times New Roman"/>
          <w:lang/>
        </w:rPr>
        <w:t>process</w:t>
      </w:r>
      <w:r w:rsidRPr="00EE5230">
        <w:rPr>
          <w:rFonts w:ascii="Times New Roman" w:hAnsi="Times New Roman"/>
          <w:lang/>
        </w:rPr>
        <w:t xml:space="preserve">, </w:t>
      </w:r>
      <w:r w:rsidRPr="00EE5230">
        <w:rPr>
          <w:rStyle w:val="hps"/>
          <w:rFonts w:ascii="Times New Roman" w:hAnsi="Times New Roman"/>
          <w:lang/>
        </w:rPr>
        <w:t>the</w:t>
      </w:r>
      <w:r w:rsidRPr="00EE5230">
        <w:rPr>
          <w:rFonts w:ascii="Times New Roman" w:hAnsi="Times New Roman"/>
          <w:lang/>
        </w:rPr>
        <w:t xml:space="preserve"> </w:t>
      </w:r>
      <w:r w:rsidRPr="00EE5230">
        <w:rPr>
          <w:rStyle w:val="hps"/>
          <w:rFonts w:ascii="Times New Roman" w:hAnsi="Times New Roman"/>
          <w:lang/>
        </w:rPr>
        <w:t>objectives</w:t>
      </w:r>
      <w:r w:rsidRPr="00EE5230">
        <w:rPr>
          <w:rFonts w:ascii="Times New Roman" w:hAnsi="Times New Roman"/>
          <w:lang/>
        </w:rPr>
        <w:t xml:space="preserve">, </w:t>
      </w:r>
      <w:r w:rsidRPr="00EE5230">
        <w:rPr>
          <w:rStyle w:val="hps"/>
          <w:rFonts w:ascii="Times New Roman" w:hAnsi="Times New Roman"/>
          <w:lang/>
        </w:rPr>
        <w:t>the</w:t>
      </w:r>
      <w:r w:rsidRPr="00EE5230">
        <w:rPr>
          <w:rFonts w:ascii="Times New Roman" w:hAnsi="Times New Roman"/>
          <w:lang/>
        </w:rPr>
        <w:t xml:space="preserve"> </w:t>
      </w:r>
      <w:r w:rsidRPr="00EE5230">
        <w:rPr>
          <w:rStyle w:val="hps"/>
          <w:rFonts w:ascii="Times New Roman" w:hAnsi="Times New Roman"/>
          <w:lang/>
        </w:rPr>
        <w:t>theoretical</w:t>
      </w:r>
      <w:r w:rsidRPr="00EE5230">
        <w:rPr>
          <w:rFonts w:ascii="Times New Roman" w:hAnsi="Times New Roman"/>
          <w:lang/>
        </w:rPr>
        <w:t xml:space="preserve"> </w:t>
      </w:r>
      <w:r w:rsidRPr="00EE5230">
        <w:rPr>
          <w:rStyle w:val="hps"/>
          <w:rFonts w:ascii="Times New Roman" w:hAnsi="Times New Roman"/>
          <w:lang/>
        </w:rPr>
        <w:t>foundations</w:t>
      </w:r>
      <w:r w:rsidRPr="00EE5230">
        <w:rPr>
          <w:rFonts w:ascii="Times New Roman" w:hAnsi="Times New Roman"/>
          <w:lang/>
        </w:rPr>
        <w:t xml:space="preserve"> </w:t>
      </w:r>
      <w:r w:rsidRPr="00EE5230">
        <w:rPr>
          <w:rStyle w:val="hps"/>
          <w:rFonts w:ascii="Times New Roman" w:hAnsi="Times New Roman"/>
          <w:lang/>
        </w:rPr>
        <w:t>of</w:t>
      </w:r>
      <w:r w:rsidRPr="00EE5230">
        <w:rPr>
          <w:rFonts w:ascii="Times New Roman" w:hAnsi="Times New Roman"/>
          <w:lang/>
        </w:rPr>
        <w:t xml:space="preserve"> </w:t>
      </w:r>
      <w:r w:rsidRPr="00EE5230">
        <w:rPr>
          <w:rStyle w:val="hps"/>
          <w:rFonts w:ascii="Times New Roman" w:hAnsi="Times New Roman"/>
          <w:lang/>
        </w:rPr>
        <w:t>the</w:t>
      </w:r>
      <w:r w:rsidRPr="00EE5230">
        <w:rPr>
          <w:rFonts w:ascii="Times New Roman" w:hAnsi="Times New Roman"/>
          <w:lang/>
        </w:rPr>
        <w:t xml:space="preserve"> </w:t>
      </w:r>
      <w:r w:rsidRPr="00EE5230">
        <w:rPr>
          <w:rStyle w:val="hps"/>
          <w:rFonts w:ascii="Times New Roman" w:hAnsi="Times New Roman"/>
          <w:lang/>
        </w:rPr>
        <w:t>organization</w:t>
      </w:r>
      <w:r w:rsidRPr="00EE5230">
        <w:rPr>
          <w:rFonts w:ascii="Times New Roman" w:hAnsi="Times New Roman"/>
          <w:lang/>
        </w:rPr>
        <w:t xml:space="preserve"> </w:t>
      </w:r>
      <w:r w:rsidRPr="00EE5230">
        <w:rPr>
          <w:rStyle w:val="hps"/>
          <w:rFonts w:ascii="Times New Roman" w:hAnsi="Times New Roman"/>
          <w:lang/>
        </w:rPr>
        <w:t>of</w:t>
      </w:r>
      <w:r w:rsidRPr="00EE5230">
        <w:rPr>
          <w:rFonts w:ascii="Times New Roman" w:hAnsi="Times New Roman"/>
          <w:lang/>
        </w:rPr>
        <w:t xml:space="preserve"> </w:t>
      </w:r>
      <w:r w:rsidRPr="00EE5230">
        <w:rPr>
          <w:rStyle w:val="hps"/>
          <w:rFonts w:ascii="Times New Roman" w:hAnsi="Times New Roman"/>
          <w:lang/>
        </w:rPr>
        <w:t>the</w:t>
      </w:r>
      <w:r w:rsidRPr="00EE5230">
        <w:rPr>
          <w:rFonts w:ascii="Times New Roman" w:hAnsi="Times New Roman"/>
          <w:lang/>
        </w:rPr>
        <w:t xml:space="preserve"> </w:t>
      </w:r>
      <w:r w:rsidRPr="00EE5230">
        <w:rPr>
          <w:rStyle w:val="hps"/>
          <w:rFonts w:ascii="Times New Roman" w:hAnsi="Times New Roman"/>
          <w:lang/>
        </w:rPr>
        <w:t>training</w:t>
      </w:r>
      <w:r w:rsidRPr="00EE5230">
        <w:rPr>
          <w:rFonts w:ascii="Times New Roman" w:hAnsi="Times New Roman"/>
          <w:lang/>
        </w:rPr>
        <w:t xml:space="preserve"> </w:t>
      </w:r>
      <w:r w:rsidRPr="00EE5230">
        <w:rPr>
          <w:rStyle w:val="hps"/>
          <w:rFonts w:ascii="Times New Roman" w:hAnsi="Times New Roman"/>
          <w:lang/>
        </w:rPr>
        <w:t>technologies</w:t>
      </w:r>
      <w:r w:rsidRPr="00EE5230">
        <w:rPr>
          <w:rFonts w:ascii="Times New Roman" w:hAnsi="Times New Roman"/>
          <w:lang/>
        </w:rPr>
        <w:t>.</w:t>
      </w:r>
    </w:p>
    <w:p w:rsidR="00EE5230" w:rsidRPr="00EE5230" w:rsidRDefault="00EE5230" w:rsidP="00EE5230">
      <w:pPr>
        <w:tabs>
          <w:tab w:val="left" w:pos="0"/>
        </w:tabs>
        <w:ind w:firstLine="709"/>
        <w:jc w:val="both"/>
        <w:rPr>
          <w:rFonts w:ascii="Times New Roman" w:hAnsi="Times New Roman"/>
          <w:lang w:val="kk-KZ"/>
        </w:rPr>
      </w:pPr>
      <w:r w:rsidRPr="00EE5230">
        <w:rPr>
          <w:rFonts w:ascii="Times New Roman" w:hAnsi="Times New Roman"/>
          <w:b/>
          <w:bCs/>
          <w:iCs/>
          <w:lang w:val="kk-KZ"/>
        </w:rPr>
        <w:t xml:space="preserve">Кілттік сөздер:  </w:t>
      </w:r>
      <w:r w:rsidRPr="00EE5230">
        <w:rPr>
          <w:rFonts w:ascii="Times New Roman" w:hAnsi="Times New Roman"/>
          <w:lang w:val="kk-KZ"/>
        </w:rPr>
        <w:t>білімнің интеграциясы,  кеңістіктік, компьютерлік графика, 3D-графика, мультимедия, анимация.</w:t>
      </w:r>
    </w:p>
    <w:p w:rsidR="00EE5230" w:rsidRPr="00EE5230" w:rsidRDefault="00EE5230" w:rsidP="00EE5230">
      <w:pPr>
        <w:tabs>
          <w:tab w:val="left" w:pos="0"/>
        </w:tabs>
        <w:ind w:firstLine="709"/>
        <w:jc w:val="both"/>
        <w:rPr>
          <w:rFonts w:ascii="Times New Roman" w:hAnsi="Times New Roman"/>
          <w:b/>
          <w:bCs/>
          <w:iCs/>
          <w:lang w:val="kk-KZ"/>
        </w:rPr>
      </w:pPr>
      <w:r w:rsidRPr="00EE5230">
        <w:rPr>
          <w:rFonts w:ascii="Times New Roman" w:hAnsi="Times New Roman"/>
          <w:b/>
          <w:lang/>
        </w:rPr>
        <w:t xml:space="preserve">Key </w:t>
      </w:r>
      <w:r w:rsidRPr="00EE5230">
        <w:rPr>
          <w:rStyle w:val="hps"/>
          <w:rFonts w:ascii="Times New Roman" w:hAnsi="Times New Roman"/>
          <w:b/>
          <w:lang/>
        </w:rPr>
        <w:t>words</w:t>
      </w:r>
      <w:r w:rsidRPr="00EE5230">
        <w:rPr>
          <w:rFonts w:ascii="Times New Roman" w:hAnsi="Times New Roman"/>
          <w:b/>
          <w:lang/>
        </w:rPr>
        <w:t>:</w:t>
      </w:r>
      <w:r w:rsidRPr="00EE5230">
        <w:rPr>
          <w:rFonts w:ascii="Times New Roman" w:hAnsi="Times New Roman"/>
          <w:lang/>
        </w:rPr>
        <w:t xml:space="preserve"> </w:t>
      </w:r>
      <w:r w:rsidRPr="00EE5230">
        <w:rPr>
          <w:rStyle w:val="hps"/>
          <w:rFonts w:ascii="Times New Roman" w:hAnsi="Times New Roman"/>
          <w:lang/>
        </w:rPr>
        <w:t>education</w:t>
      </w:r>
      <w:r w:rsidRPr="00EE5230">
        <w:rPr>
          <w:rFonts w:ascii="Times New Roman" w:hAnsi="Times New Roman"/>
          <w:lang/>
        </w:rPr>
        <w:t xml:space="preserve">, </w:t>
      </w:r>
      <w:r w:rsidRPr="00EE5230">
        <w:rPr>
          <w:rStyle w:val="hps"/>
          <w:rFonts w:ascii="Times New Roman" w:hAnsi="Times New Roman"/>
          <w:lang/>
        </w:rPr>
        <w:t>integration</w:t>
      </w:r>
      <w:r w:rsidRPr="00EE5230">
        <w:rPr>
          <w:rFonts w:ascii="Times New Roman" w:hAnsi="Times New Roman"/>
          <w:lang/>
        </w:rPr>
        <w:t xml:space="preserve">, </w:t>
      </w:r>
      <w:r w:rsidRPr="00EE5230">
        <w:rPr>
          <w:rStyle w:val="hps"/>
          <w:rFonts w:ascii="Times New Roman" w:hAnsi="Times New Roman"/>
          <w:lang/>
        </w:rPr>
        <w:t>spatial</w:t>
      </w:r>
      <w:r w:rsidRPr="00EE5230">
        <w:rPr>
          <w:rFonts w:ascii="Times New Roman" w:hAnsi="Times New Roman"/>
          <w:lang/>
        </w:rPr>
        <w:t xml:space="preserve">, </w:t>
      </w:r>
      <w:r w:rsidRPr="00EE5230">
        <w:rPr>
          <w:rStyle w:val="hps"/>
          <w:rFonts w:ascii="Times New Roman" w:hAnsi="Times New Roman"/>
          <w:lang/>
        </w:rPr>
        <w:t>computer</w:t>
      </w:r>
      <w:r w:rsidRPr="00EE5230">
        <w:rPr>
          <w:rFonts w:ascii="Times New Roman" w:hAnsi="Times New Roman"/>
          <w:lang/>
        </w:rPr>
        <w:t xml:space="preserve"> </w:t>
      </w:r>
      <w:r w:rsidRPr="00EE5230">
        <w:rPr>
          <w:rStyle w:val="hps"/>
          <w:rFonts w:ascii="Times New Roman" w:hAnsi="Times New Roman"/>
          <w:lang/>
        </w:rPr>
        <w:t>graphics</w:t>
      </w:r>
      <w:r w:rsidRPr="00EE5230">
        <w:rPr>
          <w:rFonts w:ascii="Times New Roman" w:hAnsi="Times New Roman"/>
          <w:lang/>
        </w:rPr>
        <w:t xml:space="preserve">, </w:t>
      </w:r>
      <w:r w:rsidRPr="00EE5230">
        <w:rPr>
          <w:rStyle w:val="hps"/>
          <w:rFonts w:ascii="Times New Roman" w:hAnsi="Times New Roman"/>
          <w:lang/>
        </w:rPr>
        <w:t>3D</w:t>
      </w:r>
      <w:r w:rsidRPr="00EE5230">
        <w:rPr>
          <w:rFonts w:ascii="Times New Roman" w:hAnsi="Times New Roman"/>
          <w:lang/>
        </w:rPr>
        <w:t xml:space="preserve"> </w:t>
      </w:r>
      <w:r w:rsidRPr="00EE5230">
        <w:rPr>
          <w:rStyle w:val="hps"/>
          <w:rFonts w:ascii="Times New Roman" w:hAnsi="Times New Roman"/>
          <w:lang/>
        </w:rPr>
        <w:t>graphics</w:t>
      </w:r>
      <w:r w:rsidRPr="00EE5230">
        <w:rPr>
          <w:rFonts w:ascii="Times New Roman" w:hAnsi="Times New Roman"/>
          <w:lang/>
        </w:rPr>
        <w:t xml:space="preserve">, </w:t>
      </w:r>
      <w:r w:rsidRPr="00EE5230">
        <w:rPr>
          <w:rStyle w:val="hps"/>
          <w:rFonts w:ascii="Times New Roman" w:hAnsi="Times New Roman"/>
          <w:lang/>
        </w:rPr>
        <w:t>multimedia</w:t>
      </w:r>
      <w:r w:rsidRPr="00EE5230">
        <w:rPr>
          <w:rFonts w:ascii="Times New Roman" w:hAnsi="Times New Roman"/>
          <w:lang/>
        </w:rPr>
        <w:t xml:space="preserve"> </w:t>
      </w:r>
      <w:r w:rsidRPr="00EE5230">
        <w:rPr>
          <w:rStyle w:val="hps"/>
          <w:rFonts w:ascii="Times New Roman" w:hAnsi="Times New Roman"/>
          <w:lang/>
        </w:rPr>
        <w:t>and</w:t>
      </w:r>
      <w:r w:rsidRPr="00EE5230">
        <w:rPr>
          <w:rFonts w:ascii="Times New Roman" w:hAnsi="Times New Roman"/>
          <w:lang/>
        </w:rPr>
        <w:t xml:space="preserve"> </w:t>
      </w:r>
      <w:r w:rsidRPr="00EE5230">
        <w:rPr>
          <w:rStyle w:val="hps"/>
          <w:rFonts w:ascii="Times New Roman" w:hAnsi="Times New Roman"/>
          <w:lang/>
        </w:rPr>
        <w:t>animation</w:t>
      </w:r>
      <w:r w:rsidRPr="00EE5230">
        <w:rPr>
          <w:rFonts w:ascii="Times New Roman" w:hAnsi="Times New Roman"/>
          <w:lang/>
        </w:rPr>
        <w:t>.</w:t>
      </w:r>
    </w:p>
    <w:p w:rsidR="00EE5230" w:rsidRPr="00EE5230" w:rsidRDefault="00EE5230" w:rsidP="00EE5230">
      <w:pPr>
        <w:ind w:firstLine="709"/>
        <w:jc w:val="both"/>
        <w:rPr>
          <w:rFonts w:ascii="Times New Roman" w:hAnsi="Times New Roman"/>
          <w:i/>
          <w:lang w:val="kk-KZ" w:eastAsia="ko-KR"/>
        </w:rPr>
      </w:pPr>
      <w:r w:rsidRPr="00EE5230">
        <w:rPr>
          <w:rFonts w:ascii="Times New Roman" w:hAnsi="Times New Roman"/>
          <w:lang w:val="kk-KZ"/>
        </w:rPr>
        <w:t>Кеңістіктік компьютерлік графика үшөлшемді деп немесе 3D-графика деп аталып жүр. Компьютерлік 3D-графика үшөлшемді виртуальды модельдер (телевизиялық қыстырмалар мен жарнамалар, спецэффектілер, киноматографиядағы кейіпкерлер  және т.б.) құрылған объектілер. Көлемді графиканы мультимедиалық компьютерлерді қолданушылар, компьютерлік ойындар мен мультимедиалық қолданбалы бағдарлама. 3D-жеделдеткіш үшөлшемді объектілерге негіз құруға және кез-келген уақытта оны әрбір көрініс нүктесінен (жоғарыдан, жанына, қырынан) көрсетуге дайын болуы тиіс. 3D-жеделдеткіш өте бағалы, таптырмайтын болып табылатын үшінші аймақ – ойындық спецэффектілер: тұман, алау, жарылыстар, судағы немес айнадағы көрініс, көлеңкелер және т.б.</w:t>
      </w:r>
      <w:r w:rsidRPr="00EE5230">
        <w:rPr>
          <w:rFonts w:ascii="Times New Roman" w:hAnsi="Times New Roman"/>
          <w:b/>
          <w:lang w:val="kk-KZ"/>
        </w:rPr>
        <w:t xml:space="preserve"> </w:t>
      </w:r>
      <w:r w:rsidRPr="00EE5230">
        <w:rPr>
          <w:rFonts w:ascii="Times New Roman" w:hAnsi="Times New Roman"/>
          <w:lang w:val="kk-KZ"/>
        </w:rPr>
        <w:t xml:space="preserve">«Мультимедия» компьютерлік терминін «көптеген тасымалдаушылар» деп аударуға болады, яғни мультимедиа ақпаратты (дыбыс, графика, анимация және т.б.) сақтаудың және көрсетудің көптеген амалдары дегенді білдіреді. Мультимедиалық бағдарламалар сөйлейтін энциклопедиядан бастап, бейнеклиптік мәліметтер базасын жасау жұмыстарын толық қамти алады. Мультимедианың бағдарламалық жағы қолданбалы бағдарлама және мамандандырылған бағдарлама деп бөлінеді. Қолданбалы бағдарламаны пайдаланушының қолданбалы мәселелерді шешуге арналған бағдарламасы, жұмыс істеуші адамның нақты тапсырмасын орындайтын дестелік файлдағы бағдарлама десек, мамандандырылған бағдарлама нақты есепті шығару үшін </w:t>
      </w:r>
      <w:r w:rsidRPr="00EE5230">
        <w:rPr>
          <w:rFonts w:ascii="Times New Roman" w:hAnsi="Times New Roman"/>
          <w:lang w:val="kk-KZ"/>
        </w:rPr>
        <w:lastRenderedPageBreak/>
        <w:t xml:space="preserve">қолданылатын бағдарлама. Мамандандырылған бағдарлама - ол мультимедиалық бағдарламалар, компьютерлік ойындар. Олар мультимедиалық технология  жоғары графикалық кескін, анимация, музыкалық және дыбыстық сүйемелді пайдаланатын танымал, кең таралған бағдарламалық өнім [1]. </w:t>
      </w:r>
      <w:r w:rsidRPr="00EE5230">
        <w:rPr>
          <w:rFonts w:ascii="Times New Roman" w:hAnsi="Times New Roman"/>
          <w:noProof/>
          <w:lang w:val="kk-KZ"/>
        </w:rPr>
        <w:t>Мультимедиа–ақпарат мәтін, графика  дәстүрлі статистикалық элементтермен қатар, бейне, аудио және анимациялық тізбектер  динамикалық элементтерді де қамтиды.</w:t>
      </w:r>
    </w:p>
    <w:p w:rsidR="00EE5230" w:rsidRPr="00EE5230" w:rsidRDefault="00EE5230" w:rsidP="00EE5230">
      <w:pPr>
        <w:ind w:firstLine="709"/>
        <w:jc w:val="both"/>
        <w:rPr>
          <w:rFonts w:ascii="Times New Roman" w:hAnsi="Times New Roman"/>
          <w:noProof/>
          <w:lang w:val="kk-KZ"/>
        </w:rPr>
      </w:pPr>
      <w:r w:rsidRPr="00EE5230">
        <w:rPr>
          <w:rFonts w:ascii="Times New Roman" w:hAnsi="Times New Roman"/>
          <w:noProof/>
          <w:lang w:val="kk-KZ"/>
        </w:rPr>
        <w:t>Қозғалыссыз көріністер - бұл векторлық графика және растрлық картиналар. Адам көбіне 95</w:t>
      </w:r>
      <w:r w:rsidRPr="00EE5230">
        <w:rPr>
          <w:rFonts w:ascii="Times New Roman" w:hAnsi="Times New Roman"/>
          <w:noProof/>
          <w:lang w:val="kk-KZ"/>
        </w:rPr>
        <w:sym w:font="Symbol" w:char="F025"/>
      </w:r>
      <w:r w:rsidRPr="00EE5230">
        <w:rPr>
          <w:rFonts w:ascii="Times New Roman" w:hAnsi="Times New Roman"/>
          <w:noProof/>
          <w:lang w:val="kk-KZ"/>
        </w:rPr>
        <w:t xml:space="preserve"> пайызға жуық ақпаратты сырттан визуальды көрініс түрінде, яғни “графиктік” түрде қабылдайды. Мұндай ақпараттарды табиғатта қабылдау көрнекі де, жеңіл, мәтіндік түрдегі ақпаратты қабылдау ауырырақ. </w:t>
      </w:r>
    </w:p>
    <w:p w:rsidR="00EE5230" w:rsidRPr="00EE5230" w:rsidRDefault="00EE5230" w:rsidP="00EE5230">
      <w:pPr>
        <w:ind w:firstLine="709"/>
        <w:jc w:val="both"/>
        <w:rPr>
          <w:rFonts w:ascii="Times New Roman" w:hAnsi="Times New Roman"/>
          <w:noProof/>
          <w:lang w:val="kk-KZ"/>
        </w:rPr>
      </w:pPr>
      <w:r w:rsidRPr="00EE5230">
        <w:rPr>
          <w:rFonts w:ascii="Times New Roman" w:hAnsi="Times New Roman"/>
          <w:noProof/>
          <w:lang w:val="kk-KZ"/>
        </w:rPr>
        <w:t xml:space="preserve">Қолданыстағы байланыс каналдарының өткізу мүмкіндігі төмен, сондықтан графиктік файлдарды өткізу едәуір уақыт керек. Содықтан деректерді сығу технологиясын қолдану қажет. Оптимизация (сығу) </w:t>
      </w:r>
      <w:r w:rsidRPr="00EE5230">
        <w:rPr>
          <w:rFonts w:ascii="Times New Roman" w:hAnsi="Times New Roman"/>
          <w:noProof/>
          <w:lang w:val="kk-KZ"/>
        </w:rPr>
        <w:sym w:font="Symbol" w:char="F02D"/>
      </w:r>
      <w:r w:rsidRPr="00EE5230">
        <w:rPr>
          <w:rFonts w:ascii="Times New Roman" w:hAnsi="Times New Roman"/>
          <w:noProof/>
          <w:lang w:val="kk-KZ"/>
        </w:rPr>
        <w:t xml:space="preserve"> графиктік ақпаратты тиімдірек тәсілмен көрсету, яғни деректердің көлемін азайту. Графикалық ақпараттарды сығудың  түрлі көптеген тәсілдер бар. Міндетті емес деректердің болуы, жоғалтуды (“JPEG жоғалтуды қамтитын сызу”) қамтып кодалау тәсілін қолдануға негізделген. Мысалы, адам кездейсоқ өз көзімен көрген суреттің дәлдігін, дәл сипаттап айтып беру немесе суреттеу арқылы дәл ақпарат алу мүмкін емес, сондықтан жоғарғы түстік мүмкіндікті көрсететін деректер болмауы да мүмкін. Бұл теория, ал практикада: Интернетте жариялауға арналған графиканы алдын-ала оптимазациялап, көлемін сығу қажет. </w:t>
      </w:r>
    </w:p>
    <w:p w:rsidR="00EE5230" w:rsidRPr="00EE5230" w:rsidRDefault="00EE5230" w:rsidP="00EE5230">
      <w:pPr>
        <w:ind w:firstLine="709"/>
        <w:jc w:val="both"/>
        <w:rPr>
          <w:rFonts w:ascii="Times New Roman" w:hAnsi="Times New Roman"/>
          <w:noProof/>
          <w:lang w:val="kk-KZ"/>
        </w:rPr>
      </w:pPr>
      <w:r w:rsidRPr="00EE5230">
        <w:rPr>
          <w:rFonts w:ascii="Times New Roman" w:hAnsi="Times New Roman"/>
          <w:noProof/>
          <w:lang w:val="kk-KZ"/>
        </w:rPr>
        <w:t xml:space="preserve">Бейне және анимация - цифрлық бейнесигналдармен жұмыс кезінде  ақпараттың үлкен көлемін өңдеп, сақтау қажеттілігі туындайды, мысалы, SIF мүмкіндікті  (VHS сәйкес) және true color (миллион түстер) түстік берілісті қамтитын цифрлық бейнесигналдардың бір минуты </w:t>
      </w:r>
      <w:r w:rsidRPr="00EE5230">
        <w:rPr>
          <w:rFonts w:ascii="Times New Roman" w:hAnsi="Times New Roman"/>
          <w:noProof/>
          <w:position w:val="-10"/>
          <w:lang w:val="kk-KZ"/>
        </w:rPr>
        <w:object w:dxaOrig="11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15.75pt" o:ole="">
            <v:imagedata r:id="rId6" o:title=""/>
          </v:shape>
          <o:OLEObject Type="Embed" ProgID="Equation.3" ShapeID="_x0000_i1025" DrawAspect="Content" ObjectID="_1522489730" r:id="rId7"/>
        </w:object>
      </w:r>
      <w:r w:rsidRPr="00EE5230">
        <w:rPr>
          <w:rFonts w:ascii="Times New Roman" w:hAnsi="Times New Roman"/>
          <w:noProof/>
          <w:lang w:val="kk-KZ"/>
        </w:rPr>
        <w:t xml:space="preserve"> пиксельді </w:t>
      </w:r>
      <w:r w:rsidRPr="00EE5230">
        <w:rPr>
          <w:rFonts w:ascii="Times New Roman" w:hAnsi="Times New Roman"/>
          <w:noProof/>
          <w:position w:val="-10"/>
          <w:lang w:val="kk-KZ"/>
        </w:rPr>
        <w:object w:dxaOrig="3260" w:dyaOrig="320">
          <v:shape id="_x0000_i1026" type="#_x0000_t75" style="width:162.75pt;height:15.75pt" o:ole="">
            <v:imagedata r:id="rId8" o:title=""/>
          </v:shape>
          <o:OLEObject Type="Embed" ProgID="Equation.3" ShapeID="_x0000_i1026" DrawAspect="Content" ObjectID="_1522489731" r:id="rId9"/>
        </w:object>
      </w:r>
      <w:r w:rsidRPr="00EE5230">
        <w:rPr>
          <w:rFonts w:ascii="Times New Roman" w:hAnsi="Times New Roman"/>
          <w:noProof/>
          <w:lang w:val="kk-KZ"/>
        </w:rPr>
        <w:t>орынды алады, яғни қазіргі кездегі ДК-де қолданылатын компактдиск (CD</w:t>
      </w:r>
      <w:r w:rsidRPr="00EE5230">
        <w:rPr>
          <w:rFonts w:ascii="Times New Roman" w:hAnsi="Times New Roman"/>
          <w:noProof/>
          <w:lang w:val="kk-KZ"/>
        </w:rPr>
        <w:sym w:font="Symbol" w:char="F02D"/>
      </w:r>
      <w:r w:rsidRPr="00EE5230">
        <w:rPr>
          <w:rFonts w:ascii="Times New Roman" w:hAnsi="Times New Roman"/>
          <w:noProof/>
          <w:lang w:val="kk-KZ"/>
        </w:rPr>
        <w:t xml:space="preserve">ROM, </w:t>
      </w:r>
      <w:r w:rsidRPr="00EE5230">
        <w:rPr>
          <w:rFonts w:ascii="Times New Roman" w:hAnsi="Times New Roman"/>
          <w:noProof/>
          <w:position w:val="-6"/>
          <w:lang w:val="kk-KZ"/>
        </w:rPr>
        <w:object w:dxaOrig="780" w:dyaOrig="279">
          <v:shape id="_x0000_i1027" type="#_x0000_t75" style="width:39pt;height:14.25pt" o:ole="">
            <v:imagedata r:id="rId10" o:title=""/>
          </v:shape>
          <o:OLEObject Type="Embed" ProgID="Equation.3" ShapeID="_x0000_i1027" DrawAspect="Content" ObjectID="_1522489732" r:id="rId11"/>
        </w:object>
      </w:r>
      <w:r w:rsidRPr="00EE5230">
        <w:rPr>
          <w:rFonts w:ascii="Times New Roman" w:hAnsi="Times New Roman"/>
          <w:noProof/>
          <w:lang w:val="kk-KZ"/>
        </w:rPr>
        <w:sym w:font="Symbol" w:char="F02D"/>
      </w:r>
      <w:r w:rsidRPr="00EE5230">
        <w:rPr>
          <w:rFonts w:ascii="Times New Roman" w:hAnsi="Times New Roman"/>
          <w:noProof/>
          <w:lang w:val="kk-KZ"/>
        </w:rPr>
        <w:t xml:space="preserve">тай) немесе қатты диск (бірнеше гигабайт) сияқты тасымалдағыштарды уақыт бойынша толық бейнелерді жазу мүмкін емес. MPEG </w:t>
      </w:r>
      <w:r w:rsidRPr="00EE5230">
        <w:rPr>
          <w:rFonts w:ascii="Times New Roman" w:hAnsi="Times New Roman"/>
          <w:noProof/>
          <w:lang w:val="kk-KZ"/>
        </w:rPr>
        <w:sym w:font="Symbol" w:char="F02D"/>
      </w:r>
      <w:r w:rsidRPr="00EE5230">
        <w:rPr>
          <w:rFonts w:ascii="Times New Roman" w:hAnsi="Times New Roman"/>
          <w:noProof/>
          <w:lang w:val="kk-KZ"/>
        </w:rPr>
        <w:t xml:space="preserve"> сығу көмегімен бейнеақпараттар көлемін азайтуға болады.</w:t>
      </w:r>
    </w:p>
    <w:p w:rsidR="00EE5230" w:rsidRPr="00EE5230" w:rsidRDefault="00EE5230" w:rsidP="00EE5230">
      <w:pPr>
        <w:pStyle w:val="1"/>
        <w:ind w:firstLine="709"/>
        <w:jc w:val="both"/>
        <w:rPr>
          <w:noProof/>
          <w:sz w:val="24"/>
        </w:rPr>
      </w:pPr>
      <w:r w:rsidRPr="00EE5230">
        <w:rPr>
          <w:i w:val="0"/>
          <w:iCs w:val="0"/>
          <w:noProof/>
          <w:sz w:val="24"/>
        </w:rPr>
        <w:t>Дыбыс - ц</w:t>
      </w:r>
      <w:r w:rsidRPr="00EE5230">
        <w:rPr>
          <w:i w:val="0"/>
          <w:noProof/>
          <w:sz w:val="24"/>
        </w:rPr>
        <w:t>ифрлық жазу, редакциялау, дыбыстық деректердің толқындық формаларымен жұмыс (WAVE), сондай</w:t>
      </w:r>
      <w:r w:rsidRPr="00EE5230">
        <w:rPr>
          <w:i w:val="0"/>
          <w:noProof/>
          <w:sz w:val="24"/>
        </w:rPr>
        <w:sym w:font="Symbol" w:char="F02D"/>
      </w:r>
      <w:r w:rsidRPr="00EE5230">
        <w:rPr>
          <w:i w:val="0"/>
          <w:noProof/>
          <w:sz w:val="24"/>
        </w:rPr>
        <w:t>ақ цифрлық музыканы фондық айналу қазіргі кезде мүмкін. MIDI порты арқылы жұмыс қарастырылған. Конвертор аудио деректерді WAVE, PCM, AIFF (Apple ауди файлдар форматы) форматтары арасында түрлендіру жүргізе алады. Соңғы уақытта Mp3 форматы кеңінен танымал. Оның негізіне адамның құлақпен қабылдау ерекшелігі (“псевдоаккустикалық” модульге берілетін) белгіленген (MPEG-1 Layer III).</w:t>
      </w:r>
    </w:p>
    <w:p w:rsidR="00EE5230" w:rsidRPr="00EE5230" w:rsidRDefault="00EE5230" w:rsidP="00EE5230">
      <w:pPr>
        <w:ind w:firstLine="709"/>
        <w:jc w:val="both"/>
        <w:rPr>
          <w:rFonts w:ascii="Times New Roman" w:hAnsi="Times New Roman"/>
          <w:noProof/>
          <w:lang w:val="kk-KZ"/>
        </w:rPr>
      </w:pPr>
      <w:r w:rsidRPr="00EE5230">
        <w:rPr>
          <w:rFonts w:ascii="Times New Roman" w:hAnsi="Times New Roman"/>
          <w:noProof/>
          <w:lang w:val="kk-KZ"/>
        </w:rPr>
        <w:t xml:space="preserve">WAV – дыбыстық файл, MPEG-1 Layer III форматына түрленген, ағындық жылдамдығы (bitrate) 128 Кбайт/сек – винчестерде 10 – 12 есеге аз орын алады. 100 – мегабайтты ZIP – дискеталарда бір жарым сағаттық дыбыстық ойнау, компакт - дискіде – 10 сағатқа жуық дыбыстық ойнау орналасады. 256 Кбайт/сек жылдамдықты кодалау кезінде компакт – дискіге 6 сағаттық музыка жазуға болады. Мәтін Microsoft басшылығында мәтіннің үлкен көлемін енгізу және өңдеу жабдықтарына ерекше көңіл бөлінген. Мәтіндік құжаттарды түрлі сақтау форматтарының арасында түрлендіру бағдарламалары мен әдістері ұсынылған: құжаттар құрылымдары, мәтіндік процестердің басқарушы кодалары, сілтемелер, гипербайланыстар (бастапқы мәтінге тән) және т.б. ескеріледі. Сканерленген мәтінмен жұмыс мүмкіндігі қамтылып, символдарды оптикалық танып – білу жабдықтарын қолдану қарастырылған. </w:t>
      </w:r>
      <w:r w:rsidRPr="00EE5230">
        <w:rPr>
          <w:rFonts w:ascii="Times New Roman" w:hAnsi="Times New Roman"/>
          <w:noProof/>
          <w:lang w:val="kk-KZ"/>
        </w:rPr>
        <w:tab/>
      </w:r>
    </w:p>
    <w:p w:rsidR="00EE5230" w:rsidRPr="00EE5230" w:rsidRDefault="00EE5230" w:rsidP="00EE5230">
      <w:pPr>
        <w:pStyle w:val="a3"/>
        <w:ind w:firstLine="709"/>
        <w:rPr>
          <w:noProof/>
          <w:szCs w:val="24"/>
          <w:lang w:val="kk-KZ"/>
        </w:rPr>
      </w:pPr>
      <w:r w:rsidRPr="00EE5230">
        <w:rPr>
          <w:bCs/>
          <w:noProof/>
          <w:szCs w:val="24"/>
          <w:lang w:val="kk-KZ"/>
        </w:rPr>
        <w:t>Компьютерде цифрлық бейнелеуді ұйымдастыру.</w:t>
      </w:r>
      <w:r w:rsidRPr="00EE5230">
        <w:rPr>
          <w:noProof/>
          <w:szCs w:val="24"/>
          <w:lang w:val="kk-KZ"/>
        </w:rPr>
        <w:t xml:space="preserve"> Мультимедиа - өнімінің барлық мәтіндік фрагменттерін тұтас гипермәтіндік құрылымға біріктіру. Гипермәтінге, қысқаша түрде оны қиылыспалы сілтемелермен байланыстырылған, мәтіндік ақпараттар массиві деп анықтама беруге болады. Қажетті ақпаратты іздеудің қарапайым тәсілі индекстік іздеу </w:t>
      </w:r>
      <w:r w:rsidRPr="00EE5230">
        <w:rPr>
          <w:noProof/>
          <w:szCs w:val="24"/>
          <w:lang w:val="kk-KZ"/>
        </w:rPr>
        <w:lastRenderedPageBreak/>
        <w:t xml:space="preserve">болып табылады. Барлық деректер белгілі бір принцип бойынша жинақталып,  сұрыпталып, реттелген болуы керек. Бұған кітапханадағы алфавит бойынша немесе тақырыптың принциптері бойынша ұйымдастырылған кітаптар каталогы мысал болады. Бұл жағдайда іздеу ақпараттық бұтақ бойынша қажеттіні тапқанға дейін жүреді. </w:t>
      </w:r>
    </w:p>
    <w:p w:rsidR="00EE5230" w:rsidRPr="00EE5230" w:rsidRDefault="00EE5230" w:rsidP="00EE5230">
      <w:pPr>
        <w:ind w:firstLine="709"/>
        <w:jc w:val="both"/>
        <w:rPr>
          <w:rFonts w:ascii="Times New Roman" w:hAnsi="Times New Roman"/>
          <w:noProof/>
          <w:lang w:val="kk-KZ"/>
        </w:rPr>
      </w:pPr>
      <w:r w:rsidRPr="00EE5230">
        <w:rPr>
          <w:rFonts w:ascii="Times New Roman" w:hAnsi="Times New Roman"/>
          <w:noProof/>
          <w:lang w:val="kk-KZ"/>
        </w:rPr>
        <w:t xml:space="preserve">Ақпаратты өңдеу жүйесінің көзтұрғысынан қарағанда, гипермәтін – бұл жүйе, қарастырылатын салалық деректерін көрсетудің қалыптасқан моделін талап етпейді. Оның орнына ақпарат фрагменттерінің арасындағы сематикалық (мағыналы) байланыста қолданылады, оның формалды сипаттамасы болмайды, дегенмен осы байланыстардың негізінде ақпараттарды қарауға, талдауға, жаңа фрагменттер құруға болады. </w:t>
      </w:r>
    </w:p>
    <w:p w:rsidR="00EE5230" w:rsidRPr="00EE5230" w:rsidRDefault="00EE5230" w:rsidP="00EE5230">
      <w:pPr>
        <w:ind w:firstLine="709"/>
        <w:jc w:val="both"/>
        <w:rPr>
          <w:rFonts w:ascii="Times New Roman" w:hAnsi="Times New Roman"/>
          <w:noProof/>
          <w:lang w:val="kk-KZ"/>
        </w:rPr>
      </w:pPr>
      <w:r w:rsidRPr="00EE5230">
        <w:rPr>
          <w:rFonts w:ascii="Times New Roman" w:hAnsi="Times New Roman"/>
          <w:noProof/>
          <w:lang w:val="kk-KZ"/>
        </w:rPr>
        <w:t>Гипермәтіндік тәсілдің дамуы гипермедиа ортасы болып табылады, ондағы сілтемелер: сурет, дыбыс, бейне және табы басқа мультимедиа  - компоненттердің түрлі типтерін қамтиды. Маңызды  сипаттамасы: биттер санымен анықталатын түстік мүмкіндігі, әр пиксельдің түсін кодалау үшін қолданады (оны биттік жазық саны деп те  атайды). Файлда биттік жазық неғұрлым көп болса, оны сақтау үшін дискіде соғұрлым көп орын талап етіледі.</w:t>
      </w:r>
    </w:p>
    <w:p w:rsidR="00EE5230" w:rsidRPr="00EE5230" w:rsidRDefault="00EE5230" w:rsidP="00EE5230">
      <w:pPr>
        <w:ind w:firstLine="709"/>
        <w:jc w:val="both"/>
        <w:rPr>
          <w:rFonts w:ascii="Times New Roman" w:hAnsi="Times New Roman"/>
          <w:noProof/>
          <w:lang w:val="kk-KZ"/>
        </w:rPr>
      </w:pPr>
      <w:r w:rsidRPr="00EE5230">
        <w:rPr>
          <w:rFonts w:ascii="Times New Roman" w:hAnsi="Times New Roman"/>
          <w:noProof/>
          <w:lang w:val="kk-KZ"/>
        </w:rPr>
        <w:t>Екіөлшемді анимация кадрлық анимация бойынша дәстүрлі тәсілді қолданады. Кей жағдайларда твининг қолданылады, (tweening)  - аралық кадрларды автоматты генерациялау. Сондай-ақ морфинг, көріністі сығу, түрлі оптикалық эффектілер мен циклдық түрде өзгеріп отыратын түстер қолданылады.</w:t>
      </w:r>
    </w:p>
    <w:p w:rsidR="00EE5230" w:rsidRPr="00EE5230" w:rsidRDefault="00EE5230" w:rsidP="00EE5230">
      <w:pPr>
        <w:ind w:firstLine="709"/>
        <w:jc w:val="both"/>
        <w:rPr>
          <w:rFonts w:ascii="Times New Roman" w:hAnsi="Times New Roman"/>
          <w:noProof/>
          <w:lang w:val="kk-KZ"/>
        </w:rPr>
      </w:pPr>
      <w:r w:rsidRPr="00EE5230">
        <w:rPr>
          <w:rFonts w:ascii="Times New Roman" w:hAnsi="Times New Roman"/>
          <w:noProof/>
          <w:lang w:val="kk-KZ"/>
        </w:rPr>
        <w:t xml:space="preserve">Үшөлшемді анимация қуыршақ технологиясын еске салады: объектілер каркасын құру, материалдарды анықтау, бір сценаға (сахнаға) жинақтау, жарықты және камераны орнату сонан соң фильмдердегі кадрлар санын беріп, қозғалысқа келтіруге болады. </w:t>
      </w:r>
    </w:p>
    <w:p w:rsidR="00EE5230" w:rsidRPr="00EE5230" w:rsidRDefault="00EE5230" w:rsidP="00EE5230">
      <w:pPr>
        <w:ind w:firstLine="709"/>
        <w:jc w:val="both"/>
        <w:rPr>
          <w:rFonts w:ascii="Times New Roman" w:hAnsi="Times New Roman"/>
          <w:noProof/>
          <w:lang w:val="kk-KZ"/>
        </w:rPr>
      </w:pPr>
      <w:r w:rsidRPr="00EE5230">
        <w:rPr>
          <w:rFonts w:ascii="Times New Roman" w:hAnsi="Times New Roman"/>
          <w:noProof/>
          <w:lang w:val="kk-KZ"/>
        </w:rPr>
        <w:t>Қазіргі уақытта бейненің екі  түрі бар: аналогты және цифрлық. Цифрлық бейнефайлдардың көлемін кішірейту үшін деректерді сығу тәсілі қолданылады, ол бейне сигналдағы ұқсас деректерді топтау, орташа деңгейге жеткізу, алып тастаудың математиалық алгоритмдеріне негізделген. Сығудың түрлі алгоритмдері бар: Compact Video, Indeo Motion – JPEG, MPEG, Cinepak, Sorenson Video.</w:t>
      </w:r>
    </w:p>
    <w:p w:rsidR="00EE5230" w:rsidRPr="00EE5230" w:rsidRDefault="00EE5230" w:rsidP="00EE5230">
      <w:pPr>
        <w:ind w:firstLine="709"/>
        <w:jc w:val="both"/>
        <w:rPr>
          <w:rFonts w:ascii="Times New Roman" w:hAnsi="Times New Roman"/>
          <w:noProof/>
          <w:lang w:val="kk-KZ"/>
        </w:rPr>
      </w:pPr>
      <w:r w:rsidRPr="00EE5230">
        <w:rPr>
          <w:rFonts w:ascii="Times New Roman" w:hAnsi="Times New Roman"/>
          <w:noProof/>
          <w:lang w:val="kk-KZ"/>
        </w:rPr>
        <w:t xml:space="preserve">Мультимедиа жүйені құру үшін қосымша техникалық қолдау қажет: аналогты аудио және  бейне сигналдарды цифрлық эквивалентке немесе кері аудару үшін цифлық – аналогтық түрлендіргіштер, қарапайым  телевизиондық сигналдарды дисплейдің электронды сәулелік трубкасына қабылданатындай түрге түрлендіруге арналған бейне процессорлар, телевизиондық стандарттарды түрлендіруге арналған декодерлер және т.б. </w:t>
      </w:r>
    </w:p>
    <w:p w:rsidR="00EE5230" w:rsidRPr="00EE5230" w:rsidRDefault="00EE5230" w:rsidP="00EE5230">
      <w:pPr>
        <w:ind w:firstLine="709"/>
        <w:jc w:val="both"/>
        <w:rPr>
          <w:rFonts w:ascii="Times New Roman" w:hAnsi="Times New Roman"/>
          <w:noProof/>
          <w:lang w:val="kk-KZ"/>
        </w:rPr>
      </w:pPr>
      <w:r w:rsidRPr="00EE5230">
        <w:rPr>
          <w:rFonts w:ascii="Times New Roman" w:hAnsi="Times New Roman"/>
          <w:noProof/>
          <w:lang w:val="kk-KZ"/>
        </w:rPr>
        <w:t>Дыбысқа жауап беретін барлық жабдықтар дыбыстық картаға, ал бейнеге жауап беретін жабдықтар бейне карталарға біріктіріледі.</w:t>
      </w:r>
    </w:p>
    <w:p w:rsidR="00EE5230" w:rsidRPr="00EE5230" w:rsidRDefault="00EE5230" w:rsidP="00EE5230">
      <w:pPr>
        <w:tabs>
          <w:tab w:val="left" w:pos="0"/>
        </w:tabs>
        <w:ind w:firstLine="709"/>
        <w:jc w:val="both"/>
        <w:rPr>
          <w:rFonts w:ascii="Times New Roman" w:hAnsi="Times New Roman"/>
          <w:noProof/>
          <w:lang w:val="kk-KZ"/>
        </w:rPr>
      </w:pPr>
      <w:r w:rsidRPr="00EE5230">
        <w:rPr>
          <w:rFonts w:ascii="Times New Roman" w:hAnsi="Times New Roman"/>
          <w:noProof/>
          <w:lang w:val="kk-KZ"/>
        </w:rPr>
        <w:t>Дыбыстық карталар.</w:t>
      </w:r>
    </w:p>
    <w:p w:rsidR="00EE5230" w:rsidRPr="00EE5230" w:rsidRDefault="00EE5230" w:rsidP="00EE5230">
      <w:pPr>
        <w:tabs>
          <w:tab w:val="left" w:pos="0"/>
        </w:tabs>
        <w:ind w:firstLine="709"/>
        <w:jc w:val="both"/>
        <w:rPr>
          <w:rFonts w:ascii="Times New Roman" w:hAnsi="Times New Roman"/>
          <w:noProof/>
          <w:lang w:val="kk-KZ"/>
        </w:rPr>
      </w:pPr>
      <w:r w:rsidRPr="00EE5230">
        <w:rPr>
          <w:rFonts w:ascii="Times New Roman" w:hAnsi="Times New Roman"/>
          <w:noProof/>
          <w:lang w:val="kk-KZ"/>
        </w:rPr>
        <w:t>IBM біріккен компьютерлерінің дыбыстық карталары үшін мынандай тенденция анықталады.</w:t>
      </w:r>
    </w:p>
    <w:p w:rsidR="00EE5230" w:rsidRPr="00EE5230" w:rsidRDefault="00EE5230" w:rsidP="00EE5230">
      <w:pPr>
        <w:numPr>
          <w:ilvl w:val="0"/>
          <w:numId w:val="3"/>
        </w:numPr>
        <w:tabs>
          <w:tab w:val="left" w:pos="0"/>
        </w:tabs>
        <w:spacing w:after="0" w:line="240" w:lineRule="auto"/>
        <w:ind w:left="0" w:firstLine="709"/>
        <w:jc w:val="both"/>
        <w:rPr>
          <w:rFonts w:ascii="Times New Roman" w:hAnsi="Times New Roman"/>
          <w:noProof/>
          <w:lang w:val="kk-KZ"/>
        </w:rPr>
      </w:pPr>
      <w:r w:rsidRPr="00EE5230">
        <w:rPr>
          <w:rFonts w:ascii="Times New Roman" w:hAnsi="Times New Roman"/>
          <w:noProof/>
          <w:lang w:val="kk-KZ"/>
        </w:rPr>
        <w:t xml:space="preserve">Біріншіден, дыбысты шығару үшін жиілікті модуляцияның (FM) орнына көбіне кестелік (wavetable) немесе WT синтез қолданылады, осы жолмен алынған сигнал инструменттің өзінен шығатын дыбысқа көбірек ұқсайды, FM синтезде мұндай  мүмкіндік аз. </w:t>
      </w:r>
    </w:p>
    <w:p w:rsidR="00EE5230" w:rsidRPr="00EE5230" w:rsidRDefault="00EE5230" w:rsidP="00EE5230">
      <w:pPr>
        <w:pStyle w:val="2"/>
        <w:numPr>
          <w:ilvl w:val="0"/>
          <w:numId w:val="3"/>
        </w:numPr>
        <w:spacing w:after="0" w:line="240" w:lineRule="auto"/>
        <w:ind w:left="0" w:firstLine="709"/>
        <w:jc w:val="both"/>
        <w:rPr>
          <w:noProof/>
          <w:lang w:val="kk-KZ"/>
        </w:rPr>
      </w:pPr>
      <w:r w:rsidRPr="00EE5230">
        <w:rPr>
          <w:noProof/>
          <w:lang w:val="kk-KZ"/>
        </w:rPr>
        <w:t xml:space="preserve">Екіншіден, дыбыстық карталардың бірігуі. </w:t>
      </w:r>
    </w:p>
    <w:p w:rsidR="00EE5230" w:rsidRPr="00EE5230" w:rsidRDefault="00EE5230" w:rsidP="00EE5230">
      <w:pPr>
        <w:pStyle w:val="2"/>
        <w:numPr>
          <w:ilvl w:val="0"/>
          <w:numId w:val="3"/>
        </w:numPr>
        <w:spacing w:after="0" w:line="240" w:lineRule="auto"/>
        <w:ind w:left="0" w:firstLine="709"/>
        <w:jc w:val="both"/>
        <w:rPr>
          <w:noProof/>
          <w:lang w:val="kk-KZ"/>
        </w:rPr>
      </w:pPr>
      <w:r w:rsidRPr="00EE5230">
        <w:rPr>
          <w:noProof/>
          <w:lang w:val="kk-KZ"/>
        </w:rPr>
        <w:t>Үшіншіден, қазіргі кезде дыбыстық карталар компоненттерінің бірі сигналдық процессорлар DSP (Digital Signal Processor), оның мүмкіндіктері: сөзді танып білу, үшөлшемді дыбыс шығару, TW синтез, аудиосигналдарды сығу және декомперессиялау.</w:t>
      </w:r>
    </w:p>
    <w:p w:rsidR="00EE5230" w:rsidRPr="00EE5230" w:rsidRDefault="00EE5230" w:rsidP="00EE5230">
      <w:pPr>
        <w:pStyle w:val="2"/>
        <w:numPr>
          <w:ilvl w:val="0"/>
          <w:numId w:val="3"/>
        </w:numPr>
        <w:spacing w:after="0" w:line="240" w:lineRule="auto"/>
        <w:ind w:left="0" w:firstLine="709"/>
        <w:jc w:val="both"/>
        <w:rPr>
          <w:noProof/>
          <w:lang w:val="kk-KZ"/>
        </w:rPr>
      </w:pPr>
      <w:r w:rsidRPr="00EE5230">
        <w:rPr>
          <w:noProof/>
          <w:lang w:val="kk-KZ"/>
        </w:rPr>
        <w:lastRenderedPageBreak/>
        <w:t>Төртіншіден, жүйелік платада дыбыстық карта функцияларын интеграциялаудың қалыпты тенденциясы.</w:t>
      </w:r>
    </w:p>
    <w:p w:rsidR="00EE5230" w:rsidRPr="00EE5230" w:rsidRDefault="00EE5230" w:rsidP="00EE5230">
      <w:pPr>
        <w:pStyle w:val="2"/>
        <w:numPr>
          <w:ilvl w:val="0"/>
          <w:numId w:val="3"/>
        </w:numPr>
        <w:spacing w:after="0" w:line="240" w:lineRule="auto"/>
        <w:ind w:left="0" w:firstLine="709"/>
        <w:jc w:val="both"/>
        <w:rPr>
          <w:noProof/>
          <w:lang w:val="kk-KZ"/>
        </w:rPr>
      </w:pPr>
      <w:r w:rsidRPr="00EE5230">
        <w:rPr>
          <w:noProof/>
          <w:lang w:val="kk-KZ"/>
        </w:rPr>
        <w:t>Бесіншіден, дыбыс табиғилығын жоғарылату үшін өндіруші фирмалардың көлемді немесе үшөлшемді (30) дыбыс шығару технологияларын қолдануы.</w:t>
      </w:r>
    </w:p>
    <w:p w:rsidR="00EE5230" w:rsidRPr="00EE5230" w:rsidRDefault="00EE5230" w:rsidP="00EE5230">
      <w:pPr>
        <w:pStyle w:val="2"/>
        <w:numPr>
          <w:ilvl w:val="0"/>
          <w:numId w:val="3"/>
        </w:numPr>
        <w:spacing w:after="0" w:line="240" w:lineRule="auto"/>
        <w:ind w:left="0" w:firstLine="709"/>
        <w:jc w:val="both"/>
        <w:rPr>
          <w:noProof/>
          <w:lang w:val="kk-KZ"/>
        </w:rPr>
      </w:pPr>
      <w:r w:rsidRPr="00EE5230">
        <w:rPr>
          <w:noProof/>
          <w:lang w:val="kk-KZ"/>
        </w:rPr>
        <w:t xml:space="preserve">Алтыншыдан, CD-ROM приводтарын қосу. </w:t>
      </w:r>
    </w:p>
    <w:p w:rsidR="00EE5230" w:rsidRPr="00EE5230" w:rsidRDefault="00EE5230" w:rsidP="00EE5230">
      <w:pPr>
        <w:pStyle w:val="2"/>
        <w:numPr>
          <w:ilvl w:val="0"/>
          <w:numId w:val="3"/>
        </w:numPr>
        <w:spacing w:after="0" w:line="240" w:lineRule="auto"/>
        <w:ind w:left="0" w:firstLine="709"/>
        <w:jc w:val="both"/>
        <w:rPr>
          <w:noProof/>
          <w:lang w:val="kk-KZ"/>
        </w:rPr>
      </w:pPr>
      <w:r w:rsidRPr="00EE5230">
        <w:rPr>
          <w:noProof/>
          <w:lang w:val="kk-KZ"/>
        </w:rPr>
        <w:t xml:space="preserve">Жетіншіден, карталарда DualDMA режимінің, яғни жадыға  қосарланған тікелей қатынас құру режимін қолдануы. </w:t>
      </w:r>
    </w:p>
    <w:p w:rsidR="00EE5230" w:rsidRPr="00EE5230" w:rsidRDefault="00EE5230" w:rsidP="00EE5230">
      <w:pPr>
        <w:pStyle w:val="2"/>
        <w:spacing w:after="0" w:line="240" w:lineRule="auto"/>
        <w:ind w:left="0" w:firstLine="709"/>
        <w:jc w:val="both"/>
        <w:rPr>
          <w:noProof/>
          <w:lang w:val="kk-KZ"/>
        </w:rPr>
      </w:pPr>
      <w:r w:rsidRPr="00EE5230">
        <w:rPr>
          <w:noProof/>
          <w:lang w:val="kk-KZ"/>
        </w:rPr>
        <w:t>Дыбыстық қатарлар 90% - да, көбіне  ойын үшін алынады, қалған 10%-н  мультимедиа  бағдарламаларда қолдану үшін алынады. Дыбысты енгізу, шығару құрылғыларының ең бастысы аудиоадаптер. Оған: кірістер-сызықтық  кіріс, микрофонды кіріс, CD ROM-ға арналған кіріс, сигналдарды микширлеуге арналған тәуелсіз кіріс; MIDI-сигналдар үшін кіріс және шығыс; қалыпқа келтіруші кіріс күшейткіштері-сигналдарды кіріс араластырушылары-микшер; аналогты кіріс дыбыстық сигналдарды цифрлық кодтарға түрлендіруші аналогты-цифрлық түленгіштер (АЦТ); арнайы дыбыстық эффектілерді (көлемді дыбыс, жаңғырық және т.б.) ойнату және дыбыстық сигналдарды өңдеудің күрделі тәсілдерін (шуылды басу, DOLBY жүйесі және т.б.) жүзеге асыратын, сондай-ақ, цифрланған дыбыстық сигналдарды компрессиялау /декомпрессиялау жүйесін аппараттық жүзеге асыруға арналған DSP сигналдық процессоры (немесе ASP); цифрлық кодаларды (файлдарда сақталған) қайтадан аналогты сигналдарға айналдыратын цифроаналогты түрлендігіш (ЦАТ), электромузыкалық аспаптар мен олардың интерфейстеріне MIDI стандартын қанағаттандыратын музыкалық дыбыстар синтезаторы, бұл FM-синтезаторы немесе музыкалық дыбыстарды кестеден таңдайтын (кестелік синтезатор деп те аталады) толқындық синтезатор;  стереофондық шығыс күшейткіші және микшер.</w:t>
      </w:r>
    </w:p>
    <w:p w:rsidR="00EE5230" w:rsidRPr="00EE5230" w:rsidRDefault="00EE5230" w:rsidP="00EE5230">
      <w:pPr>
        <w:ind w:firstLine="709"/>
        <w:jc w:val="both"/>
        <w:rPr>
          <w:rFonts w:ascii="Times New Roman" w:hAnsi="Times New Roman"/>
          <w:noProof/>
          <w:lang w:val="kk-KZ"/>
        </w:rPr>
      </w:pPr>
      <w:r w:rsidRPr="00EE5230">
        <w:rPr>
          <w:rFonts w:ascii="Times New Roman" w:hAnsi="Times New Roman"/>
          <w:noProof/>
          <w:lang w:val="kk-KZ"/>
        </w:rPr>
        <w:t>Лазерлік дискілер, CD ROM</w:t>
      </w:r>
      <w:r w:rsidRPr="00EE5230">
        <w:rPr>
          <w:rFonts w:ascii="Times New Roman" w:hAnsi="Times New Roman"/>
          <w:b/>
          <w:noProof/>
          <w:lang w:val="kk-KZ"/>
        </w:rPr>
        <w:t xml:space="preserve"> - </w:t>
      </w:r>
      <w:r w:rsidRPr="00EE5230">
        <w:rPr>
          <w:rFonts w:ascii="Times New Roman" w:hAnsi="Times New Roman"/>
          <w:noProof/>
          <w:lang w:val="kk-KZ"/>
        </w:rPr>
        <w:t>бұл құрылғылар, жалпы дискілер, өте сенімді, ақпараттың үлкен көлемін сақтай алады, сондықтан олар бағдарламаларды, деректердің үлкен көлемін жеткізуге өте ыңғайлы, деректерге: каталогтар, энциклопедиялар, оқытатын, демонстрациондық, ойын бағдарламаларын жатқызуға болады.</w:t>
      </w:r>
    </w:p>
    <w:p w:rsidR="00EE5230" w:rsidRPr="00EE5230" w:rsidRDefault="00EE5230" w:rsidP="00EE5230">
      <w:pPr>
        <w:ind w:firstLine="709"/>
        <w:jc w:val="both"/>
        <w:rPr>
          <w:rFonts w:ascii="Times New Roman" w:hAnsi="Times New Roman"/>
          <w:noProof/>
          <w:lang w:val="kk-KZ"/>
        </w:rPr>
      </w:pPr>
      <w:r w:rsidRPr="00EE5230">
        <w:rPr>
          <w:rFonts w:ascii="Times New Roman" w:hAnsi="Times New Roman"/>
          <w:noProof/>
          <w:lang w:val="kk-KZ"/>
        </w:rPr>
        <w:t>Бейнекарталар – бұл</w:t>
      </w:r>
      <w:r w:rsidRPr="00EE5230">
        <w:rPr>
          <w:rFonts w:ascii="Times New Roman" w:hAnsi="Times New Roman"/>
          <w:b/>
          <w:noProof/>
          <w:lang w:val="kk-KZ"/>
        </w:rPr>
        <w:t xml:space="preserve"> </w:t>
      </w:r>
      <w:r w:rsidRPr="00EE5230">
        <w:rPr>
          <w:rFonts w:ascii="Times New Roman" w:hAnsi="Times New Roman"/>
          <w:noProof/>
          <w:lang w:val="kk-KZ"/>
        </w:rPr>
        <w:t>IBM PC біріккен компьютерлерінде бейнесигналдармен жұмысқа арналған құрылғылар. Оларды бірнеше түрге жіктеуге болады: бейнетізбектерді (Cupture play) енгізу және ұстау құрылғылары, фрейм грабберлер (Framegrabber), TV-тюнерлер, VGATV және  MPEG-плейерлер сигналдарын түрлендіргіштер.</w:t>
      </w:r>
    </w:p>
    <w:p w:rsidR="00EE5230" w:rsidRPr="00EE5230" w:rsidRDefault="00EE5230" w:rsidP="00EE5230">
      <w:pPr>
        <w:ind w:firstLine="709"/>
        <w:jc w:val="both"/>
        <w:rPr>
          <w:rFonts w:ascii="Times New Roman" w:hAnsi="Times New Roman"/>
          <w:noProof/>
          <w:lang w:val="kk-KZ"/>
        </w:rPr>
      </w:pPr>
      <w:r w:rsidRPr="00EE5230">
        <w:rPr>
          <w:rFonts w:ascii="Times New Roman" w:hAnsi="Times New Roman"/>
          <w:noProof/>
          <w:lang w:val="kk-KZ"/>
        </w:rPr>
        <w:t>TV-тюнер - бұл карта немесе бокс (шағым коробка) түріндегі құрылғылар. Олар кабельдік телевидение, бейнемагнитофоннан неміс комкодерден (camcorder) келіп түсетін аналогты бейнесигналдарды түрлендіреді. TV-тюнерлер MPEG-плейерлер немесе фрейм граббер. Сенімді басқа да құрылғылардың құрамына кіру мүмкін. Олардың кейбіреулерінде дыбысты түрлендіруге арналған тіркелген микросхемалары болады. Кейбер тюнерлер телемәтінді шығару мүмкіндігінде қамтиды. Фреймграбберлер - графикалық, аналогты-цифрлық микросхемаларды қамтиды, ол бейнесигналдарды дискреттеуге, көріністің жекелеген кадрларын буферге сақтауға (оны алдағы уақытта дискіге немесе монитор терезесіне шығару үшін) мүмкіндік беретін бейнесигналдарды өңдеуге арналған.</w:t>
      </w:r>
    </w:p>
    <w:p w:rsidR="00EE5230" w:rsidRPr="00EE5230" w:rsidRDefault="00EE5230" w:rsidP="00EE5230">
      <w:pPr>
        <w:ind w:firstLine="709"/>
        <w:jc w:val="both"/>
        <w:rPr>
          <w:rFonts w:ascii="Times New Roman" w:hAnsi="Times New Roman"/>
          <w:noProof/>
          <w:lang w:val="kk-KZ"/>
        </w:rPr>
      </w:pPr>
      <w:r w:rsidRPr="00EE5230">
        <w:rPr>
          <w:rFonts w:ascii="Times New Roman" w:hAnsi="Times New Roman"/>
          <w:noProof/>
          <w:lang w:val="kk-KZ"/>
        </w:rPr>
        <w:t>VGA-TV түрлендіргіштер - бұл құрылғы VGA көріністің цифрлық түрдегі сигналын аналогты сигналға аударады, оны алдағы уақытта телевизиялық қабылдағышқа енгізуге болады. MPEG-плейерлер компакт дискіге жазылған, бейне көріністерді (фильмдерді)  VNS сапасымен ойнатуға мүмкіндік береді. MPEG кодермен шешілетін тапсырманың негізгі күрделілігі мынада: әр ағын үшін (I)ntra, (P)redicted, (B)idirectional көріністер арасындағы оптимальды қатынасты анықтау қажет.</w:t>
      </w:r>
    </w:p>
    <w:p w:rsidR="00EE5230" w:rsidRPr="00EE5230" w:rsidRDefault="00EE5230" w:rsidP="00EE5230">
      <w:pPr>
        <w:ind w:firstLine="709"/>
        <w:jc w:val="both"/>
        <w:rPr>
          <w:rFonts w:ascii="Times New Roman" w:hAnsi="Times New Roman"/>
          <w:noProof/>
          <w:lang w:val="kk-KZ"/>
        </w:rPr>
      </w:pPr>
      <w:r w:rsidRPr="00EE5230">
        <w:rPr>
          <w:rFonts w:ascii="Times New Roman" w:hAnsi="Times New Roman"/>
          <w:noProof/>
          <w:lang w:val="kk-KZ"/>
        </w:rPr>
        <w:lastRenderedPageBreak/>
        <w:t xml:space="preserve">Бейнеұстау платасын бағалау өлшемі. Телевидение жүйесіндегі платаның маңызды көрсеткіші телевидениенің қандай жүйеде жұмыс істейтіндігінде. Плата мультижүйелік болуы керек, яғни PAL, NTSC, SECAM-ды қолдану қажет. </w:t>
      </w:r>
    </w:p>
    <w:p w:rsidR="00EE5230" w:rsidRPr="00EE5230" w:rsidRDefault="00EE5230" w:rsidP="00EE5230">
      <w:pPr>
        <w:ind w:firstLine="709"/>
        <w:jc w:val="both"/>
        <w:rPr>
          <w:rFonts w:ascii="Times New Roman" w:hAnsi="Times New Roman"/>
          <w:noProof/>
          <w:lang w:val="kk-KZ"/>
        </w:rPr>
      </w:pPr>
      <w:r w:rsidRPr="00EE5230">
        <w:rPr>
          <w:rFonts w:ascii="Times New Roman" w:hAnsi="Times New Roman"/>
          <w:noProof/>
          <w:lang w:val="kk-KZ"/>
        </w:rPr>
        <w:t xml:space="preserve">Компрессия – бұл платаның бейнесигналдарды цифрлау сапасын анықтайтын  параметрлерінің бірі. Overley режимі – егер плата осы  режимді қолдаса, онда компьютер мониторында толық экранды “тірі” бейне көруге болады. Бұл мүмкіндік жұмысты көрнекі және қарапайым жасауға көмектеседі және бейнематериалды қарау үшін бейнемонитордың болуын міндетті емес. Дыбыстық мүмкіндіктер </w:t>
      </w:r>
      <w:r w:rsidRPr="00EE5230">
        <w:rPr>
          <w:rFonts w:ascii="Times New Roman" w:hAnsi="Times New Roman"/>
          <w:noProof/>
          <w:lang w:val="kk-KZ"/>
        </w:rPr>
        <w:sym w:font="Symbol" w:char="F0BE"/>
      </w:r>
      <w:r w:rsidRPr="00EE5230">
        <w:rPr>
          <w:rFonts w:ascii="Times New Roman" w:hAnsi="Times New Roman"/>
          <w:noProof/>
          <w:lang w:val="kk-KZ"/>
        </w:rPr>
        <w:t xml:space="preserve"> дыбыс бейнеұстау платасының өзіне тіркелген жағдайда ғана дұрыс. Бағдарламалық жабдықтар және жылдамдатқыштар </w:t>
      </w:r>
      <w:r w:rsidRPr="00EE5230">
        <w:rPr>
          <w:rFonts w:ascii="Times New Roman" w:hAnsi="Times New Roman"/>
          <w:noProof/>
          <w:lang w:val="kk-KZ"/>
        </w:rPr>
        <w:sym w:font="Symbol" w:char="F0BE"/>
      </w:r>
      <w:r w:rsidRPr="00EE5230">
        <w:rPr>
          <w:rFonts w:ascii="Times New Roman" w:hAnsi="Times New Roman"/>
          <w:noProof/>
          <w:lang w:val="kk-KZ"/>
        </w:rPr>
        <w:t xml:space="preserve"> сызықты емес монтаждауда қолданылады (бейнені цифрлау үшін). Ол үшін бейнмонтажды пакеттер қолданылады, олар  бейнематериалдарды эффектілермен, фильтрлармен, титрлармен және т.б. безендіруге көмектеседі. Мультимедианың бағдарламалық жабдықтары үш компоненттен тұрады:</w:t>
      </w:r>
    </w:p>
    <w:p w:rsidR="00EE5230" w:rsidRPr="00EE5230" w:rsidRDefault="00EE5230" w:rsidP="00EE5230">
      <w:pPr>
        <w:numPr>
          <w:ilvl w:val="0"/>
          <w:numId w:val="1"/>
        </w:numPr>
        <w:spacing w:after="0" w:line="240" w:lineRule="auto"/>
        <w:ind w:left="0" w:firstLine="709"/>
        <w:jc w:val="both"/>
        <w:rPr>
          <w:rFonts w:ascii="Times New Roman" w:hAnsi="Times New Roman"/>
          <w:noProof/>
          <w:lang w:val="kk-KZ"/>
        </w:rPr>
      </w:pPr>
      <w:r w:rsidRPr="00EE5230">
        <w:rPr>
          <w:rFonts w:ascii="Times New Roman" w:hAnsi="Times New Roman"/>
          <w:noProof/>
          <w:lang w:val="kk-KZ"/>
        </w:rPr>
        <w:t>Жүйелік бағдарламалық жабдықтар;</w:t>
      </w:r>
    </w:p>
    <w:p w:rsidR="00EE5230" w:rsidRPr="00EE5230" w:rsidRDefault="00EE5230" w:rsidP="00EE5230">
      <w:pPr>
        <w:numPr>
          <w:ilvl w:val="0"/>
          <w:numId w:val="1"/>
        </w:numPr>
        <w:spacing w:after="0" w:line="240" w:lineRule="auto"/>
        <w:ind w:left="0" w:firstLine="709"/>
        <w:jc w:val="both"/>
        <w:rPr>
          <w:rFonts w:ascii="Times New Roman" w:hAnsi="Times New Roman"/>
          <w:noProof/>
          <w:lang w:val="kk-KZ"/>
        </w:rPr>
      </w:pPr>
      <w:r w:rsidRPr="00EE5230">
        <w:rPr>
          <w:rFonts w:ascii="Times New Roman" w:hAnsi="Times New Roman"/>
          <w:noProof/>
          <w:lang w:val="kk-KZ"/>
        </w:rPr>
        <w:t>Инструментальды бағдарламалық жабдықтар;</w:t>
      </w:r>
    </w:p>
    <w:p w:rsidR="00EE5230" w:rsidRPr="00EE5230" w:rsidRDefault="00EE5230" w:rsidP="00EE5230">
      <w:pPr>
        <w:numPr>
          <w:ilvl w:val="0"/>
          <w:numId w:val="1"/>
        </w:numPr>
        <w:spacing w:after="0" w:line="240" w:lineRule="auto"/>
        <w:ind w:left="0" w:firstLine="709"/>
        <w:jc w:val="both"/>
        <w:rPr>
          <w:rFonts w:ascii="Times New Roman" w:hAnsi="Times New Roman"/>
          <w:noProof/>
          <w:lang w:val="kk-KZ"/>
        </w:rPr>
      </w:pPr>
      <w:r w:rsidRPr="00EE5230">
        <w:rPr>
          <w:rFonts w:ascii="Times New Roman" w:hAnsi="Times New Roman"/>
          <w:noProof/>
          <w:lang w:val="kk-KZ"/>
        </w:rPr>
        <w:t xml:space="preserve">Қолданбалы бағдарламалық жабдықтар. </w:t>
      </w:r>
    </w:p>
    <w:p w:rsidR="00EE5230" w:rsidRPr="00EE5230" w:rsidRDefault="00EE5230" w:rsidP="00EE5230">
      <w:pPr>
        <w:ind w:firstLine="709"/>
        <w:jc w:val="both"/>
        <w:rPr>
          <w:rFonts w:ascii="Times New Roman" w:hAnsi="Times New Roman"/>
          <w:lang w:val="kk-KZ"/>
        </w:rPr>
      </w:pPr>
      <w:r w:rsidRPr="00EE5230">
        <w:rPr>
          <w:rFonts w:ascii="Times New Roman" w:hAnsi="Times New Roman"/>
          <w:lang w:val="kk-KZ"/>
        </w:rPr>
        <w:t>Болашақ маман даярлауда кеңістіктік компьютерлік графика</w:t>
      </w:r>
      <w:r w:rsidRPr="00EE5230">
        <w:rPr>
          <w:rFonts w:ascii="Times New Roman" w:hAnsi="Times New Roman"/>
          <w:lang w:val="kk-KZ" w:eastAsia="ko-KR"/>
        </w:rPr>
        <w:t>ны</w:t>
      </w:r>
      <w:r w:rsidRPr="00EE5230">
        <w:rPr>
          <w:rFonts w:ascii="Times New Roman" w:hAnsi="Times New Roman"/>
          <w:lang w:val="kk-KZ"/>
        </w:rPr>
        <w:t xml:space="preserve"> </w:t>
      </w:r>
      <w:r w:rsidRPr="00EE5230">
        <w:rPr>
          <w:rFonts w:ascii="Times New Roman" w:hAnsi="Times New Roman"/>
          <w:lang w:val="kk-KZ" w:eastAsia="ko-KR"/>
        </w:rPr>
        <w:t>пайдалану</w:t>
      </w:r>
      <w:r w:rsidRPr="00EE5230">
        <w:rPr>
          <w:rFonts w:ascii="Times New Roman" w:hAnsi="Times New Roman"/>
          <w:lang w:val="kk-KZ"/>
        </w:rPr>
        <w:t xml:space="preserve">  студенттердің жалпы ғылыми әдістері туралы түсінігін қалыптастыру төрт кезеңге бөлуге болады [2]:</w:t>
      </w:r>
    </w:p>
    <w:p w:rsidR="00EE5230" w:rsidRPr="00EE5230" w:rsidRDefault="00EE5230" w:rsidP="00EE5230">
      <w:pPr>
        <w:numPr>
          <w:ilvl w:val="0"/>
          <w:numId w:val="5"/>
        </w:numPr>
        <w:tabs>
          <w:tab w:val="left" w:pos="0"/>
        </w:tabs>
        <w:spacing w:after="0" w:line="240" w:lineRule="auto"/>
        <w:ind w:hanging="11"/>
        <w:jc w:val="both"/>
        <w:rPr>
          <w:rFonts w:ascii="Times New Roman" w:hAnsi="Times New Roman"/>
          <w:lang w:val="kk-KZ"/>
        </w:rPr>
      </w:pPr>
      <w:r w:rsidRPr="00EE5230">
        <w:rPr>
          <w:rFonts w:ascii="Times New Roman" w:hAnsi="Times New Roman"/>
          <w:lang w:val="kk-KZ"/>
        </w:rPr>
        <w:t>Бірінші кезең оқытудың мақсаттары мен міндеттері</w:t>
      </w:r>
    </w:p>
    <w:p w:rsidR="00EE5230" w:rsidRPr="00EE5230" w:rsidRDefault="00EE5230" w:rsidP="00EE5230">
      <w:pPr>
        <w:numPr>
          <w:ilvl w:val="0"/>
          <w:numId w:val="5"/>
        </w:numPr>
        <w:tabs>
          <w:tab w:val="left" w:pos="0"/>
        </w:tabs>
        <w:spacing w:after="0" w:line="240" w:lineRule="auto"/>
        <w:ind w:hanging="11"/>
        <w:jc w:val="both"/>
        <w:rPr>
          <w:rFonts w:ascii="Times New Roman" w:hAnsi="Times New Roman"/>
          <w:lang w:val="kk-KZ"/>
        </w:rPr>
      </w:pPr>
      <w:r w:rsidRPr="00EE5230">
        <w:rPr>
          <w:rFonts w:ascii="Times New Roman" w:hAnsi="Times New Roman"/>
          <w:lang w:val="kk-KZ"/>
        </w:rPr>
        <w:t>Екінші кезең оқыту мазмұнын іріктеу</w:t>
      </w:r>
    </w:p>
    <w:p w:rsidR="00EE5230" w:rsidRPr="00EE5230" w:rsidRDefault="00EE5230" w:rsidP="00EE5230">
      <w:pPr>
        <w:numPr>
          <w:ilvl w:val="0"/>
          <w:numId w:val="5"/>
        </w:numPr>
        <w:tabs>
          <w:tab w:val="left" w:pos="0"/>
        </w:tabs>
        <w:spacing w:after="0" w:line="240" w:lineRule="auto"/>
        <w:ind w:hanging="11"/>
        <w:jc w:val="both"/>
        <w:rPr>
          <w:rFonts w:ascii="Times New Roman" w:hAnsi="Times New Roman"/>
          <w:lang w:val="kk-KZ"/>
        </w:rPr>
      </w:pPr>
      <w:r w:rsidRPr="00EE5230">
        <w:rPr>
          <w:rFonts w:ascii="Times New Roman" w:hAnsi="Times New Roman"/>
          <w:lang w:val="kk-KZ"/>
        </w:rPr>
        <w:t>Үшінші кезең оқу материалын іріктеу</w:t>
      </w:r>
    </w:p>
    <w:p w:rsidR="00EE5230" w:rsidRPr="00EE5230" w:rsidRDefault="00EE5230" w:rsidP="00EE5230">
      <w:pPr>
        <w:numPr>
          <w:ilvl w:val="0"/>
          <w:numId w:val="5"/>
        </w:numPr>
        <w:tabs>
          <w:tab w:val="left" w:pos="0"/>
        </w:tabs>
        <w:spacing w:after="0" w:line="240" w:lineRule="auto"/>
        <w:ind w:hanging="11"/>
        <w:jc w:val="both"/>
        <w:rPr>
          <w:rFonts w:ascii="Times New Roman" w:hAnsi="Times New Roman"/>
          <w:lang w:val="kk-KZ"/>
        </w:rPr>
      </w:pPr>
      <w:r w:rsidRPr="00EE5230">
        <w:rPr>
          <w:rFonts w:ascii="Times New Roman" w:hAnsi="Times New Roman"/>
          <w:lang w:val="kk-KZ"/>
        </w:rPr>
        <w:t>Төртінші кезеңде ұсынылған оқу-бағдарламалық құжатпен оқу-әдістемелік құралдарды тәжірибелік-эксперименталды мақұлдау.</w:t>
      </w:r>
    </w:p>
    <w:p w:rsidR="00EE5230" w:rsidRPr="00EE5230" w:rsidRDefault="00EE5230" w:rsidP="00EE5230">
      <w:pPr>
        <w:ind w:firstLine="709"/>
        <w:jc w:val="both"/>
        <w:rPr>
          <w:rFonts w:ascii="Times New Roman" w:hAnsi="Times New Roman"/>
          <w:b/>
          <w:lang w:val="kk-KZ"/>
        </w:rPr>
      </w:pPr>
    </w:p>
    <w:p w:rsidR="00EE5230" w:rsidRPr="00EE5230" w:rsidRDefault="00EE5230" w:rsidP="00EE5230">
      <w:pPr>
        <w:ind w:firstLine="709"/>
        <w:jc w:val="both"/>
        <w:rPr>
          <w:rFonts w:ascii="Times New Roman" w:hAnsi="Times New Roman"/>
          <w:b/>
          <w:lang w:val="kk-KZ"/>
        </w:rPr>
      </w:pPr>
      <w:r w:rsidRPr="00EE5230">
        <w:rPr>
          <w:rFonts w:ascii="Times New Roman" w:hAnsi="Times New Roman"/>
          <w:b/>
          <w:lang w:val="kk-KZ"/>
        </w:rPr>
        <w:t>Пайдаланан әдебиеттер</w:t>
      </w:r>
    </w:p>
    <w:p w:rsidR="00EE5230" w:rsidRPr="00EE5230" w:rsidRDefault="00EE5230" w:rsidP="00EE5230">
      <w:pPr>
        <w:numPr>
          <w:ilvl w:val="0"/>
          <w:numId w:val="2"/>
        </w:numPr>
        <w:spacing w:after="0" w:line="240" w:lineRule="auto"/>
        <w:ind w:left="0" w:firstLine="709"/>
        <w:jc w:val="both"/>
        <w:rPr>
          <w:rFonts w:ascii="Times New Roman" w:hAnsi="Times New Roman"/>
          <w:color w:val="000000"/>
        </w:rPr>
      </w:pPr>
      <w:r w:rsidRPr="00EE5230">
        <w:rPr>
          <w:rFonts w:ascii="Times New Roman" w:hAnsi="Times New Roman"/>
        </w:rPr>
        <w:t>Т.</w:t>
      </w:r>
      <w:r w:rsidRPr="00EE5230">
        <w:rPr>
          <w:rFonts w:ascii="Times New Roman" w:hAnsi="Times New Roman"/>
          <w:lang w:val="kk-KZ"/>
        </w:rPr>
        <w:t xml:space="preserve"> </w:t>
      </w:r>
      <w:r w:rsidRPr="00EE5230">
        <w:rPr>
          <w:rFonts w:ascii="Times New Roman" w:hAnsi="Times New Roman"/>
        </w:rPr>
        <w:t>Хакимова.</w:t>
      </w:r>
      <w:r w:rsidRPr="00EE5230">
        <w:rPr>
          <w:rFonts w:ascii="Times New Roman" w:hAnsi="Times New Roman"/>
          <w:lang w:eastAsia="ko-KR"/>
        </w:rPr>
        <w:t xml:space="preserve"> </w:t>
      </w:r>
      <w:r w:rsidRPr="00EE5230">
        <w:rPr>
          <w:rFonts w:ascii="Times New Roman" w:hAnsi="Times New Roman"/>
        </w:rPr>
        <w:t>Инновационные методы</w:t>
      </w:r>
      <w:r w:rsidRPr="00EE5230">
        <w:rPr>
          <w:rFonts w:ascii="Times New Roman" w:hAnsi="Times New Roman"/>
          <w:lang w:val="kk-KZ"/>
        </w:rPr>
        <w:t xml:space="preserve"> </w:t>
      </w:r>
      <w:r w:rsidRPr="00EE5230">
        <w:rPr>
          <w:rFonts w:ascii="Times New Roman" w:hAnsi="Times New Roman"/>
        </w:rPr>
        <w:t xml:space="preserve">обучения </w:t>
      </w:r>
      <w:r w:rsidRPr="00EE5230">
        <w:rPr>
          <w:rFonts w:ascii="Times New Roman" w:hAnsi="Times New Roman"/>
          <w:lang w:val="kk-KZ"/>
        </w:rPr>
        <w:t xml:space="preserve">по </w:t>
      </w:r>
      <w:r w:rsidRPr="00EE5230">
        <w:rPr>
          <w:rFonts w:ascii="Times New Roman" w:hAnsi="Times New Roman"/>
        </w:rPr>
        <w:t>информатик</w:t>
      </w:r>
      <w:proofErr w:type="gramStart"/>
      <w:r w:rsidRPr="00EE5230">
        <w:rPr>
          <w:rFonts w:ascii="Times New Roman" w:hAnsi="Times New Roman"/>
        </w:rPr>
        <w:t>е(</w:t>
      </w:r>
      <w:proofErr w:type="spellStart"/>
      <w:proofErr w:type="gramEnd"/>
      <w:r w:rsidRPr="00EE5230">
        <w:rPr>
          <w:rFonts w:ascii="Times New Roman" w:hAnsi="Times New Roman"/>
        </w:rPr>
        <w:t>учебно</w:t>
      </w:r>
      <w:proofErr w:type="spellEnd"/>
      <w:r w:rsidRPr="00EE5230">
        <w:rPr>
          <w:rFonts w:ascii="Times New Roman" w:hAnsi="Times New Roman"/>
          <w:lang w:val="en-US"/>
        </w:rPr>
        <w:t>e</w:t>
      </w:r>
      <w:r w:rsidRPr="00EE5230">
        <w:rPr>
          <w:rFonts w:ascii="Times New Roman" w:hAnsi="Times New Roman"/>
        </w:rPr>
        <w:t xml:space="preserve"> пособи</w:t>
      </w:r>
      <w:r w:rsidRPr="00EE5230">
        <w:rPr>
          <w:rFonts w:ascii="Times New Roman" w:hAnsi="Times New Roman"/>
          <w:lang w:val="en-US"/>
        </w:rPr>
        <w:t>e</w:t>
      </w:r>
      <w:r w:rsidRPr="00EE5230">
        <w:rPr>
          <w:rFonts w:ascii="Times New Roman" w:hAnsi="Times New Roman"/>
        </w:rPr>
        <w:t>).</w:t>
      </w:r>
      <w:r w:rsidRPr="00EE5230">
        <w:rPr>
          <w:rFonts w:ascii="Times New Roman" w:hAnsi="Times New Roman"/>
          <w:lang w:val="kk-KZ"/>
        </w:rPr>
        <w:t xml:space="preserve"> </w:t>
      </w:r>
      <w:r w:rsidRPr="00EE5230">
        <w:rPr>
          <w:rFonts w:ascii="Times New Roman" w:hAnsi="Times New Roman"/>
          <w:lang w:val="kk-KZ" w:eastAsia="ko-KR"/>
        </w:rPr>
        <w:t xml:space="preserve">Издательство"NURPRESS", </w:t>
      </w:r>
      <w:proofErr w:type="spellStart"/>
      <w:r w:rsidRPr="00EE5230">
        <w:rPr>
          <w:rFonts w:ascii="Times New Roman" w:hAnsi="Times New Roman"/>
        </w:rPr>
        <w:t>Алматы</w:t>
      </w:r>
      <w:proofErr w:type="spellEnd"/>
      <w:r w:rsidRPr="00EE5230">
        <w:rPr>
          <w:rFonts w:ascii="Times New Roman" w:hAnsi="Times New Roman"/>
        </w:rPr>
        <w:t>,</w:t>
      </w:r>
      <w:r w:rsidRPr="00EE5230">
        <w:rPr>
          <w:rFonts w:ascii="Times New Roman" w:hAnsi="Times New Roman"/>
          <w:lang w:val="kk-KZ"/>
        </w:rPr>
        <w:t xml:space="preserve"> </w:t>
      </w:r>
      <w:r w:rsidRPr="00EE5230">
        <w:rPr>
          <w:rFonts w:ascii="Times New Roman" w:hAnsi="Times New Roman"/>
        </w:rPr>
        <w:t>2013г.</w:t>
      </w:r>
      <w:r w:rsidRPr="00EE5230">
        <w:rPr>
          <w:rFonts w:ascii="Times New Roman" w:hAnsi="Times New Roman"/>
          <w:lang w:val="kk-KZ"/>
        </w:rPr>
        <w:t xml:space="preserve"> </w:t>
      </w:r>
      <w:r w:rsidRPr="00EE5230">
        <w:rPr>
          <w:rFonts w:ascii="Times New Roman" w:hAnsi="Times New Roman"/>
        </w:rPr>
        <w:t>270стр</w:t>
      </w:r>
    </w:p>
    <w:p w:rsidR="00EE5230" w:rsidRPr="00EE5230" w:rsidRDefault="00EE5230" w:rsidP="00EE5230">
      <w:pPr>
        <w:numPr>
          <w:ilvl w:val="0"/>
          <w:numId w:val="2"/>
        </w:numPr>
        <w:spacing w:after="0" w:line="240" w:lineRule="auto"/>
        <w:ind w:left="0" w:firstLine="709"/>
        <w:jc w:val="both"/>
        <w:rPr>
          <w:rFonts w:ascii="Times New Roman" w:hAnsi="Times New Roman"/>
          <w:color w:val="000000"/>
        </w:rPr>
      </w:pPr>
      <w:r w:rsidRPr="00EE5230">
        <w:rPr>
          <w:rFonts w:ascii="Times New Roman" w:hAnsi="Times New Roman"/>
        </w:rPr>
        <w:t>Т.</w:t>
      </w:r>
      <w:r w:rsidRPr="00EE5230">
        <w:rPr>
          <w:rFonts w:ascii="Times New Roman" w:hAnsi="Times New Roman"/>
          <w:lang w:val="kk-KZ"/>
        </w:rPr>
        <w:t xml:space="preserve"> </w:t>
      </w:r>
      <w:r w:rsidRPr="00EE5230">
        <w:rPr>
          <w:rFonts w:ascii="Times New Roman" w:hAnsi="Times New Roman"/>
        </w:rPr>
        <w:t>Хакимова</w:t>
      </w:r>
      <w:proofErr w:type="gramStart"/>
      <w:r w:rsidRPr="00EE5230">
        <w:rPr>
          <w:rFonts w:ascii="Times New Roman" w:hAnsi="Times New Roman"/>
        </w:rPr>
        <w:t>.</w:t>
      </w:r>
      <w:r w:rsidRPr="00EE5230">
        <w:rPr>
          <w:rFonts w:ascii="Times New Roman" w:hAnsi="Times New Roman"/>
          <w:lang w:val="kk-KZ"/>
        </w:rPr>
        <w:t>О</w:t>
      </w:r>
      <w:proofErr w:type="spellStart"/>
      <w:proofErr w:type="gramEnd"/>
      <w:r w:rsidRPr="00EE5230">
        <w:rPr>
          <w:rFonts w:ascii="Times New Roman" w:hAnsi="Times New Roman"/>
        </w:rPr>
        <w:t>қу</w:t>
      </w:r>
      <w:proofErr w:type="spellEnd"/>
      <w:r w:rsidRPr="00EE5230">
        <w:rPr>
          <w:rFonts w:ascii="Times New Roman" w:hAnsi="Times New Roman"/>
        </w:rPr>
        <w:t xml:space="preserve"> </w:t>
      </w:r>
      <w:proofErr w:type="spellStart"/>
      <w:r w:rsidRPr="00EE5230">
        <w:rPr>
          <w:rFonts w:ascii="Times New Roman" w:hAnsi="Times New Roman"/>
        </w:rPr>
        <w:t>үрдісінде</w:t>
      </w:r>
      <w:proofErr w:type="spellEnd"/>
      <w:r w:rsidRPr="00EE5230">
        <w:rPr>
          <w:rFonts w:ascii="Times New Roman" w:hAnsi="Times New Roman"/>
        </w:rPr>
        <w:t xml:space="preserve"> </w:t>
      </w:r>
      <w:proofErr w:type="spellStart"/>
      <w:r w:rsidRPr="00EE5230">
        <w:rPr>
          <w:rFonts w:ascii="Times New Roman" w:hAnsi="Times New Roman"/>
        </w:rPr>
        <w:t>компьютерлік</w:t>
      </w:r>
      <w:proofErr w:type="spellEnd"/>
      <w:r w:rsidRPr="00EE5230">
        <w:rPr>
          <w:rFonts w:ascii="Times New Roman" w:hAnsi="Times New Roman"/>
        </w:rPr>
        <w:t xml:space="preserve"> анимация </w:t>
      </w:r>
      <w:proofErr w:type="spellStart"/>
      <w:r w:rsidRPr="00EE5230">
        <w:rPr>
          <w:rFonts w:ascii="Times New Roman" w:hAnsi="Times New Roman"/>
        </w:rPr>
        <w:t>технологиясының</w:t>
      </w:r>
      <w:proofErr w:type="spellEnd"/>
      <w:r w:rsidRPr="00EE5230">
        <w:rPr>
          <w:rFonts w:ascii="Times New Roman" w:hAnsi="Times New Roman"/>
        </w:rPr>
        <w:t xml:space="preserve"> </w:t>
      </w:r>
      <w:proofErr w:type="spellStart"/>
      <w:r w:rsidRPr="00EE5230">
        <w:rPr>
          <w:rFonts w:ascii="Times New Roman" w:hAnsi="Times New Roman"/>
        </w:rPr>
        <w:t>атқаратын</w:t>
      </w:r>
      <w:proofErr w:type="spellEnd"/>
      <w:r w:rsidRPr="00EE5230">
        <w:rPr>
          <w:rFonts w:ascii="Times New Roman" w:hAnsi="Times New Roman"/>
        </w:rPr>
        <w:t xml:space="preserve"> </w:t>
      </w:r>
      <w:proofErr w:type="spellStart"/>
      <w:r w:rsidRPr="00EE5230">
        <w:rPr>
          <w:rFonts w:ascii="Times New Roman" w:hAnsi="Times New Roman"/>
        </w:rPr>
        <w:t>рөл</w:t>
      </w:r>
      <w:proofErr w:type="spellEnd"/>
      <w:r w:rsidRPr="00EE5230">
        <w:rPr>
          <w:rFonts w:ascii="Times New Roman" w:hAnsi="Times New Roman"/>
          <w:lang w:val="kk-KZ"/>
        </w:rPr>
        <w:t>.</w:t>
      </w:r>
      <w:r w:rsidRPr="00EE5230">
        <w:rPr>
          <w:rFonts w:ascii="Times New Roman" w:hAnsi="Times New Roman"/>
        </w:rPr>
        <w:t>//</w:t>
      </w:r>
      <w:r w:rsidRPr="00EE5230">
        <w:rPr>
          <w:rFonts w:ascii="Times New Roman" w:hAnsi="Times New Roman"/>
          <w:b/>
          <w:lang w:val="kk-KZ"/>
        </w:rPr>
        <w:t xml:space="preserve"> </w:t>
      </w:r>
      <w:r w:rsidRPr="00EE5230">
        <w:rPr>
          <w:rFonts w:ascii="Times New Roman" w:hAnsi="Times New Roman"/>
        </w:rPr>
        <w:t>Материалы</w:t>
      </w:r>
      <w:r w:rsidRPr="00EE5230">
        <w:rPr>
          <w:rFonts w:ascii="Times New Roman" w:hAnsi="Times New Roman"/>
          <w:color w:val="000000"/>
          <w:lang w:val="kk-KZ"/>
        </w:rPr>
        <w:t xml:space="preserve"> </w:t>
      </w:r>
      <w:r w:rsidRPr="00EE5230">
        <w:rPr>
          <w:rFonts w:ascii="Times New Roman" w:hAnsi="Times New Roman"/>
          <w:lang w:val="kk-KZ"/>
        </w:rPr>
        <w:t>Международн</w:t>
      </w:r>
      <w:r w:rsidRPr="00EE5230">
        <w:rPr>
          <w:rFonts w:ascii="Times New Roman" w:hAnsi="Times New Roman"/>
        </w:rPr>
        <w:t>ой</w:t>
      </w:r>
      <w:r w:rsidRPr="00EE5230">
        <w:rPr>
          <w:rFonts w:ascii="Times New Roman" w:hAnsi="Times New Roman"/>
          <w:lang w:val="kk-KZ"/>
        </w:rPr>
        <w:t xml:space="preserve"> научно</w:t>
      </w:r>
      <w:r w:rsidRPr="00EE5230">
        <w:rPr>
          <w:rFonts w:ascii="Times New Roman" w:hAnsi="Times New Roman"/>
        </w:rPr>
        <w:t>-практической</w:t>
      </w:r>
      <w:r w:rsidRPr="00EE5230">
        <w:rPr>
          <w:rFonts w:ascii="Times New Roman" w:hAnsi="Times New Roman"/>
          <w:lang w:val="kk-KZ"/>
        </w:rPr>
        <w:t xml:space="preserve"> конференций актюбинский региональный государственный университет им.К.Жубанова«Информационные технологий:инновации в науке и образовании».20-2</w:t>
      </w:r>
      <w:r w:rsidRPr="00EE5230">
        <w:rPr>
          <w:rFonts w:ascii="Times New Roman" w:hAnsi="Times New Roman"/>
        </w:rPr>
        <w:t>1</w:t>
      </w:r>
      <w:r w:rsidRPr="00EE5230">
        <w:rPr>
          <w:rFonts w:ascii="Times New Roman" w:hAnsi="Times New Roman"/>
          <w:lang w:val="kk-KZ"/>
        </w:rPr>
        <w:t xml:space="preserve"> февраля 2015г.</w:t>
      </w:r>
      <w:r w:rsidRPr="00EE5230">
        <w:rPr>
          <w:rFonts w:ascii="Times New Roman" w:hAnsi="Times New Roman"/>
        </w:rPr>
        <w:t>526-529стр.544</w:t>
      </w:r>
      <w:r w:rsidRPr="00EE5230">
        <w:rPr>
          <w:rFonts w:ascii="Times New Roman" w:hAnsi="Times New Roman"/>
          <w:lang w:val="kk-KZ"/>
        </w:rPr>
        <w:t>-</w:t>
      </w:r>
      <w:r w:rsidRPr="00EE5230">
        <w:rPr>
          <w:rFonts w:ascii="Times New Roman" w:hAnsi="Times New Roman"/>
        </w:rPr>
        <w:t>546стр.</w:t>
      </w:r>
      <w:r w:rsidRPr="00EE5230">
        <w:rPr>
          <w:rFonts w:ascii="Times New Roman" w:hAnsi="Times New Roman"/>
          <w:lang w:val="kk-KZ"/>
        </w:rPr>
        <w:t>Актобе</w:t>
      </w:r>
      <w:r w:rsidRPr="00EE5230">
        <w:rPr>
          <w:rFonts w:ascii="Times New Roman" w:hAnsi="Times New Roman"/>
        </w:rPr>
        <w:t xml:space="preserve"> 2015 г. 6 - стр.</w:t>
      </w:r>
    </w:p>
    <w:p w:rsidR="00EE5230" w:rsidRPr="00EE5230" w:rsidRDefault="00EE5230" w:rsidP="00EE5230">
      <w:pPr>
        <w:ind w:firstLine="709"/>
        <w:jc w:val="both"/>
        <w:rPr>
          <w:rFonts w:ascii="Times New Roman" w:hAnsi="Times New Roman"/>
        </w:rPr>
      </w:pPr>
    </w:p>
    <w:p w:rsidR="00EE5230" w:rsidRPr="00EE5230" w:rsidRDefault="00EE5230" w:rsidP="00EE5230">
      <w:pPr>
        <w:ind w:firstLine="709"/>
        <w:jc w:val="both"/>
        <w:rPr>
          <w:rFonts w:ascii="Times New Roman" w:hAnsi="Times New Roman"/>
        </w:rPr>
      </w:pPr>
    </w:p>
    <w:p w:rsidR="00EE5230" w:rsidRPr="00EE5230" w:rsidRDefault="00EE5230" w:rsidP="00EE5230">
      <w:pPr>
        <w:ind w:firstLine="709"/>
        <w:jc w:val="both"/>
        <w:rPr>
          <w:rFonts w:ascii="Times New Roman" w:hAnsi="Times New Roman"/>
        </w:rPr>
      </w:pPr>
    </w:p>
    <w:p w:rsidR="00EE5230" w:rsidRPr="00EE5230" w:rsidRDefault="00EE5230" w:rsidP="00EE5230">
      <w:pPr>
        <w:ind w:firstLine="709"/>
        <w:jc w:val="both"/>
        <w:rPr>
          <w:rFonts w:ascii="Times New Roman" w:hAnsi="Times New Roman"/>
        </w:rPr>
      </w:pPr>
    </w:p>
    <w:p w:rsidR="00EE5230" w:rsidRPr="00EE5230" w:rsidRDefault="00EE5230" w:rsidP="00EE5230">
      <w:pPr>
        <w:widowControl w:val="0"/>
        <w:shd w:val="clear" w:color="auto" w:fill="FFFFFF"/>
        <w:tabs>
          <w:tab w:val="left" w:pos="0"/>
        </w:tabs>
        <w:autoSpaceDE w:val="0"/>
        <w:autoSpaceDN w:val="0"/>
        <w:adjustRightInd w:val="0"/>
        <w:ind w:firstLine="709"/>
        <w:jc w:val="both"/>
        <w:rPr>
          <w:rFonts w:ascii="Times New Roman" w:hAnsi="Times New Roman"/>
          <w:b/>
        </w:rPr>
      </w:pPr>
      <w:r w:rsidRPr="00EE5230">
        <w:rPr>
          <w:rFonts w:ascii="Times New Roman" w:hAnsi="Times New Roman"/>
          <w:b/>
          <w:lang w:val="kk-KZ"/>
        </w:rPr>
        <w:t>Сведение об автора</w:t>
      </w:r>
    </w:p>
    <w:p w:rsidR="00EE5230" w:rsidRPr="00EE5230" w:rsidRDefault="00EE5230" w:rsidP="00EE5230">
      <w:pPr>
        <w:widowControl w:val="0"/>
        <w:numPr>
          <w:ilvl w:val="0"/>
          <w:numId w:val="4"/>
        </w:numPr>
        <w:shd w:val="clear" w:color="auto" w:fill="FFFFFF"/>
        <w:tabs>
          <w:tab w:val="left" w:pos="0"/>
        </w:tabs>
        <w:autoSpaceDE w:val="0"/>
        <w:autoSpaceDN w:val="0"/>
        <w:adjustRightInd w:val="0"/>
        <w:spacing w:after="0" w:line="240" w:lineRule="auto"/>
        <w:ind w:left="0" w:firstLine="709"/>
        <w:jc w:val="both"/>
        <w:rPr>
          <w:rFonts w:ascii="Times New Roman" w:hAnsi="Times New Roman"/>
          <w:b/>
          <w:lang w:val="kk-KZ"/>
        </w:rPr>
      </w:pPr>
      <w:r w:rsidRPr="00EE5230">
        <w:rPr>
          <w:rFonts w:ascii="Times New Roman" w:hAnsi="Times New Roman"/>
          <w:b/>
          <w:lang w:val="kk-KZ"/>
        </w:rPr>
        <w:t>Хакимова Т.Х. Кандидат педогогических наук, доцент.</w:t>
      </w:r>
      <w:r w:rsidRPr="00EE5230">
        <w:rPr>
          <w:rFonts w:ascii="Times New Roman" w:hAnsi="Times New Roman"/>
        </w:rPr>
        <w:t xml:space="preserve"> </w:t>
      </w:r>
      <w:hyperlink r:id="rId12" w:history="1">
        <w:r w:rsidRPr="00EE5230">
          <w:rPr>
            <w:rStyle w:val="a5"/>
            <w:rFonts w:ascii="Times New Roman" w:hAnsi="Times New Roman"/>
          </w:rPr>
          <w:t>tyyshtyq.hakimova@gmail.com</w:t>
        </w:r>
      </w:hyperlink>
      <w:r w:rsidRPr="00EE5230">
        <w:rPr>
          <w:rFonts w:ascii="Times New Roman" w:hAnsi="Times New Roman"/>
        </w:rPr>
        <w:t xml:space="preserve"> </w:t>
      </w:r>
      <w:r w:rsidRPr="00EE5230">
        <w:rPr>
          <w:rFonts w:ascii="Times New Roman" w:hAnsi="Times New Roman"/>
          <w:b/>
          <w:lang w:val="kk-KZ"/>
        </w:rPr>
        <w:t>8-707-779-0090</w:t>
      </w:r>
    </w:p>
    <w:p w:rsidR="00DA2E44" w:rsidRPr="00EE5230" w:rsidRDefault="00DA2E44">
      <w:pPr>
        <w:rPr>
          <w:rFonts w:ascii="Times New Roman" w:hAnsi="Times New Roman"/>
        </w:rPr>
      </w:pPr>
    </w:p>
    <w:sectPr w:rsidR="00DA2E44" w:rsidRPr="00EE5230" w:rsidSect="00DA2E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F3A55"/>
    <w:multiLevelType w:val="hybridMultilevel"/>
    <w:tmpl w:val="4128F65C"/>
    <w:lvl w:ilvl="0" w:tplc="BDD2C710">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EF40580"/>
    <w:multiLevelType w:val="hybridMultilevel"/>
    <w:tmpl w:val="5CC20C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AF3078E"/>
    <w:multiLevelType w:val="hybridMultilevel"/>
    <w:tmpl w:val="00FE7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E3D14DA"/>
    <w:multiLevelType w:val="hybridMultilevel"/>
    <w:tmpl w:val="27262294"/>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5C62C06"/>
    <w:multiLevelType w:val="hybridMultilevel"/>
    <w:tmpl w:val="6186ADEA"/>
    <w:lvl w:ilvl="0" w:tplc="6EDC8D46">
      <w:start w:val="1"/>
      <w:numFmt w:val="decimal"/>
      <w:lvlText w:val="%1."/>
      <w:lvlJc w:val="left"/>
      <w:pPr>
        <w:ind w:left="1534" w:hanging="360"/>
      </w:pPr>
      <w:rPr>
        <w:rFonts w:hint="default"/>
      </w:rPr>
    </w:lvl>
    <w:lvl w:ilvl="1" w:tplc="04190019" w:tentative="1">
      <w:start w:val="1"/>
      <w:numFmt w:val="lowerLetter"/>
      <w:lvlText w:val="%2."/>
      <w:lvlJc w:val="left"/>
      <w:pPr>
        <w:ind w:left="2254" w:hanging="360"/>
      </w:pPr>
    </w:lvl>
    <w:lvl w:ilvl="2" w:tplc="0419001B" w:tentative="1">
      <w:start w:val="1"/>
      <w:numFmt w:val="lowerRoman"/>
      <w:lvlText w:val="%3."/>
      <w:lvlJc w:val="right"/>
      <w:pPr>
        <w:ind w:left="2974" w:hanging="180"/>
      </w:pPr>
    </w:lvl>
    <w:lvl w:ilvl="3" w:tplc="0419000F" w:tentative="1">
      <w:start w:val="1"/>
      <w:numFmt w:val="decimal"/>
      <w:lvlText w:val="%4."/>
      <w:lvlJc w:val="left"/>
      <w:pPr>
        <w:ind w:left="3694" w:hanging="360"/>
      </w:pPr>
    </w:lvl>
    <w:lvl w:ilvl="4" w:tplc="04190019" w:tentative="1">
      <w:start w:val="1"/>
      <w:numFmt w:val="lowerLetter"/>
      <w:lvlText w:val="%5."/>
      <w:lvlJc w:val="left"/>
      <w:pPr>
        <w:ind w:left="4414" w:hanging="360"/>
      </w:pPr>
    </w:lvl>
    <w:lvl w:ilvl="5" w:tplc="0419001B" w:tentative="1">
      <w:start w:val="1"/>
      <w:numFmt w:val="lowerRoman"/>
      <w:lvlText w:val="%6."/>
      <w:lvlJc w:val="right"/>
      <w:pPr>
        <w:ind w:left="5134" w:hanging="180"/>
      </w:pPr>
    </w:lvl>
    <w:lvl w:ilvl="6" w:tplc="0419000F" w:tentative="1">
      <w:start w:val="1"/>
      <w:numFmt w:val="decimal"/>
      <w:lvlText w:val="%7."/>
      <w:lvlJc w:val="left"/>
      <w:pPr>
        <w:ind w:left="5854" w:hanging="360"/>
      </w:pPr>
    </w:lvl>
    <w:lvl w:ilvl="7" w:tplc="04190019" w:tentative="1">
      <w:start w:val="1"/>
      <w:numFmt w:val="lowerLetter"/>
      <w:lvlText w:val="%8."/>
      <w:lvlJc w:val="left"/>
      <w:pPr>
        <w:ind w:left="6574" w:hanging="360"/>
      </w:pPr>
    </w:lvl>
    <w:lvl w:ilvl="8" w:tplc="0419001B" w:tentative="1">
      <w:start w:val="1"/>
      <w:numFmt w:val="lowerRoman"/>
      <w:lvlText w:val="%9."/>
      <w:lvlJc w:val="right"/>
      <w:pPr>
        <w:ind w:left="7294"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E5230"/>
    <w:rsid w:val="00DA2E44"/>
    <w:rsid w:val="00EE52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230"/>
    <w:rPr>
      <w:rFonts w:ascii="Calibri" w:eastAsia="Times New Roman" w:hAnsi="Calibri" w:cs="Times New Roman"/>
      <w:lang w:eastAsia="ru-RU"/>
    </w:rPr>
  </w:style>
  <w:style w:type="paragraph" w:styleId="1">
    <w:name w:val="heading 1"/>
    <w:basedOn w:val="a"/>
    <w:next w:val="a"/>
    <w:link w:val="10"/>
    <w:qFormat/>
    <w:rsid w:val="00EE5230"/>
    <w:pPr>
      <w:keepNext/>
      <w:spacing w:after="0" w:line="240" w:lineRule="auto"/>
      <w:ind w:firstLine="454"/>
      <w:outlineLvl w:val="0"/>
    </w:pPr>
    <w:rPr>
      <w:rFonts w:ascii="Times New Roman" w:hAnsi="Times New Roman"/>
      <w:i/>
      <w:iCs/>
      <w:szCs w:val="24"/>
      <w:lang w:val="kk-KZ"/>
    </w:rPr>
  </w:style>
  <w:style w:type="paragraph" w:styleId="8">
    <w:name w:val="heading 8"/>
    <w:basedOn w:val="a"/>
    <w:next w:val="a"/>
    <w:link w:val="80"/>
    <w:qFormat/>
    <w:rsid w:val="00EE5230"/>
    <w:pPr>
      <w:spacing w:before="240" w:after="60" w:line="240" w:lineRule="auto"/>
      <w:outlineLvl w:val="7"/>
    </w:pPr>
    <w:rPr>
      <w:rFonts w:ascii="Times New Roman" w:hAnsi="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5230"/>
    <w:rPr>
      <w:rFonts w:ascii="Times New Roman" w:eastAsia="Times New Roman" w:hAnsi="Times New Roman" w:cs="Times New Roman"/>
      <w:i/>
      <w:iCs/>
      <w:szCs w:val="24"/>
      <w:lang w:val="kk-KZ" w:eastAsia="ru-RU"/>
    </w:rPr>
  </w:style>
  <w:style w:type="character" w:customStyle="1" w:styleId="80">
    <w:name w:val="Заголовок 8 Знак"/>
    <w:basedOn w:val="a0"/>
    <w:link w:val="8"/>
    <w:rsid w:val="00EE5230"/>
    <w:rPr>
      <w:rFonts w:ascii="Times New Roman" w:eastAsia="Times New Roman" w:hAnsi="Times New Roman" w:cs="Times New Roman"/>
      <w:i/>
      <w:iCs/>
      <w:sz w:val="24"/>
      <w:szCs w:val="24"/>
      <w:lang w:eastAsia="ru-RU"/>
    </w:rPr>
  </w:style>
  <w:style w:type="paragraph" w:styleId="a3">
    <w:name w:val="Body Text Indent"/>
    <w:basedOn w:val="a"/>
    <w:link w:val="a4"/>
    <w:rsid w:val="00EE5230"/>
    <w:pPr>
      <w:spacing w:after="0" w:line="240" w:lineRule="auto"/>
      <w:ind w:firstLine="454"/>
      <w:jc w:val="both"/>
    </w:pPr>
    <w:rPr>
      <w:rFonts w:ascii="Times New Roman" w:hAnsi="Times New Roman"/>
      <w:kern w:val="18"/>
      <w:sz w:val="24"/>
    </w:rPr>
  </w:style>
  <w:style w:type="character" w:customStyle="1" w:styleId="a4">
    <w:name w:val="Основной текст с отступом Знак"/>
    <w:basedOn w:val="a0"/>
    <w:link w:val="a3"/>
    <w:rsid w:val="00EE5230"/>
    <w:rPr>
      <w:rFonts w:ascii="Times New Roman" w:eastAsia="Times New Roman" w:hAnsi="Times New Roman" w:cs="Times New Roman"/>
      <w:kern w:val="18"/>
      <w:sz w:val="24"/>
      <w:lang w:eastAsia="ru-RU"/>
    </w:rPr>
  </w:style>
  <w:style w:type="paragraph" w:styleId="2">
    <w:name w:val="Body Text Indent 2"/>
    <w:basedOn w:val="a"/>
    <w:link w:val="20"/>
    <w:rsid w:val="00EE5230"/>
    <w:pPr>
      <w:spacing w:after="120" w:line="480" w:lineRule="auto"/>
      <w:ind w:left="283"/>
    </w:pPr>
    <w:rPr>
      <w:rFonts w:ascii="Times New Roman" w:hAnsi="Times New Roman"/>
      <w:kern w:val="18"/>
      <w:sz w:val="24"/>
      <w:szCs w:val="24"/>
    </w:rPr>
  </w:style>
  <w:style w:type="character" w:customStyle="1" w:styleId="20">
    <w:name w:val="Основной текст с отступом 2 Знак"/>
    <w:basedOn w:val="a0"/>
    <w:link w:val="2"/>
    <w:rsid w:val="00EE5230"/>
    <w:rPr>
      <w:rFonts w:ascii="Times New Roman" w:eastAsia="Times New Roman" w:hAnsi="Times New Roman" w:cs="Times New Roman"/>
      <w:kern w:val="18"/>
      <w:sz w:val="24"/>
      <w:szCs w:val="24"/>
      <w:lang w:eastAsia="ru-RU"/>
    </w:rPr>
  </w:style>
  <w:style w:type="character" w:customStyle="1" w:styleId="hps">
    <w:name w:val="hps"/>
    <w:basedOn w:val="a0"/>
    <w:rsid w:val="00EE5230"/>
  </w:style>
  <w:style w:type="character" w:styleId="a5">
    <w:name w:val="Hyperlink"/>
    <w:basedOn w:val="a0"/>
    <w:rsid w:val="00EE523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hyperlink" Target="mailto:tyyshtyq.hakimov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hyperlink" Target="mailto:tyyshtyq.hakimova@gmail.com" TargetMode="Externa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2271</Words>
  <Characters>12947</Characters>
  <Application>Microsoft Office Word</Application>
  <DocSecurity>0</DocSecurity>
  <Lines>107</Lines>
  <Paragraphs>30</Paragraphs>
  <ScaleCrop>false</ScaleCrop>
  <Company/>
  <LinksUpToDate>false</LinksUpToDate>
  <CharactersWithSpaces>15188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fjkdy</dc:creator>
  <cp:lastModifiedBy>fjkdy</cp:lastModifiedBy>
  <cp:revision>1</cp:revision>
  <dcterms:created xsi:type="dcterms:W3CDTF">2016-04-18T09:02:00Z</dcterms:created>
  <dcterms:modified xsi:type="dcterms:W3CDTF">2016-04-18T09:02:00Z</dcterms:modified>
</cp:coreProperties>
</file>