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F" w:rsidRPr="00F03B87" w:rsidRDefault="00F03B87">
      <w:pPr>
        <w:rPr>
          <w:rFonts w:ascii="Times New Roman" w:hAnsi="Times New Roman" w:cs="Times New Roman"/>
          <w:lang w:val="en-US"/>
        </w:rPr>
      </w:pPr>
      <w:r w:rsidRPr="00F03B87">
        <w:rPr>
          <w:rFonts w:ascii="Times New Roman" w:hAnsi="Times New Roman" w:cs="Times New Roman"/>
          <w:bCs/>
          <w:lang w:val="kk-KZ"/>
        </w:rPr>
        <w:t>The influence of awareness of mans* relationship to intra-group prosseses</w:t>
      </w:r>
    </w:p>
    <w:sectPr w:rsidR="00B37B4F" w:rsidRPr="00F03B87" w:rsidSect="00B3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B87"/>
    <w:rsid w:val="00B37B4F"/>
    <w:rsid w:val="00F0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2012-06-11T09:04:00Z</dcterms:created>
  <dcterms:modified xsi:type="dcterms:W3CDTF">2012-06-11T09:04:00Z</dcterms:modified>
</cp:coreProperties>
</file>