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C7C" w:rsidRPr="00FF5C7C" w:rsidRDefault="00FF5C7C" w:rsidP="00FF5C7C">
      <w:pPr>
        <w:autoSpaceDE w:val="0"/>
        <w:autoSpaceDN w:val="0"/>
        <w:adjustRightInd w:val="0"/>
        <w:spacing w:after="0" w:line="240" w:lineRule="auto"/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</w:pPr>
      <w:r w:rsidRPr="00FF5C7C"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>3rd Congress</w:t>
      </w:r>
    </w:p>
    <w:p w:rsidR="00FF5C7C" w:rsidRPr="00FF5C7C" w:rsidRDefault="00FF5C7C" w:rsidP="00FF5C7C">
      <w:pPr>
        <w:autoSpaceDE w:val="0"/>
        <w:autoSpaceDN w:val="0"/>
        <w:adjustRightInd w:val="0"/>
        <w:spacing w:after="0" w:line="240" w:lineRule="auto"/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</w:pPr>
      <w:proofErr w:type="gramStart"/>
      <w:r w:rsidRPr="00FF5C7C"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>of</w:t>
      </w:r>
      <w:proofErr w:type="gramEnd"/>
      <w:r w:rsidRPr="00FF5C7C"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 xml:space="preserve"> European ORL-HNS</w:t>
      </w:r>
    </w:p>
    <w:p w:rsidR="00FF5C7C" w:rsidRPr="00FF5C7C" w:rsidRDefault="00FF5C7C" w:rsidP="00FF5C7C">
      <w:pPr>
        <w:autoSpaceDE w:val="0"/>
        <w:autoSpaceDN w:val="0"/>
        <w:adjustRightInd w:val="0"/>
        <w:spacing w:after="0" w:line="240" w:lineRule="auto"/>
        <w:rPr>
          <w:rFonts w:ascii="JannonText-Bold" w:hAnsi="JannonText-Bold" w:cs="JannonText-Bold"/>
          <w:b/>
          <w:bCs/>
          <w:sz w:val="36"/>
          <w:szCs w:val="36"/>
          <w:lang w:val="en-US"/>
        </w:rPr>
      </w:pPr>
      <w:r w:rsidRPr="00FF5C7C">
        <w:rPr>
          <w:rFonts w:ascii="JannonText-Bold" w:hAnsi="JannonText-Bold" w:cs="JannonText-Bold"/>
          <w:b/>
          <w:bCs/>
          <w:sz w:val="36"/>
          <w:szCs w:val="36"/>
          <w:lang w:val="en-US"/>
        </w:rPr>
        <w:t>June 7–11, 2015</w:t>
      </w:r>
    </w:p>
    <w:p w:rsidR="00FF5C7C" w:rsidRPr="00FF5C7C" w:rsidRDefault="00FF5C7C" w:rsidP="00FF5C7C">
      <w:pPr>
        <w:rPr>
          <w:sz w:val="36"/>
          <w:szCs w:val="36"/>
          <w:lang w:val="en-US"/>
        </w:rPr>
      </w:pPr>
      <w:r w:rsidRPr="00FF5C7C">
        <w:rPr>
          <w:rFonts w:ascii="JannonText-Bold" w:hAnsi="JannonText-Bold" w:cs="JannonText-Bold"/>
          <w:b/>
          <w:bCs/>
          <w:sz w:val="36"/>
          <w:szCs w:val="36"/>
          <w:lang w:val="en-US"/>
        </w:rPr>
        <w:t>Prague, Czech Republic</w:t>
      </w:r>
    </w:p>
    <w:p w:rsidR="00FF5C7C" w:rsidRDefault="00FF5C7C" w:rsidP="00FF5C7C">
      <w:pPr>
        <w:autoSpaceDE w:val="0"/>
        <w:autoSpaceDN w:val="0"/>
        <w:adjustRightInd w:val="0"/>
        <w:spacing w:after="0" w:line="240" w:lineRule="auto"/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</w:pPr>
    </w:p>
    <w:p w:rsidR="00FF5C7C" w:rsidRPr="00FF5C7C" w:rsidRDefault="00FF5C7C" w:rsidP="00FF5C7C">
      <w:pPr>
        <w:autoSpaceDE w:val="0"/>
        <w:autoSpaceDN w:val="0"/>
        <w:adjustRightInd w:val="0"/>
        <w:spacing w:after="0" w:line="240" w:lineRule="auto"/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</w:pPr>
      <w:r w:rsidRPr="00FF5C7C"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>P-958</w:t>
      </w:r>
    </w:p>
    <w:p w:rsidR="00FF5C7C" w:rsidRPr="00FF5C7C" w:rsidRDefault="00FF5C7C" w:rsidP="00FF5C7C">
      <w:pPr>
        <w:rPr>
          <w:rFonts w:eastAsia="JannonText" w:cs="JannonText"/>
          <w:color w:val="000080"/>
          <w:sz w:val="36"/>
          <w:szCs w:val="36"/>
          <w:lang w:val="kk-KZ"/>
        </w:rPr>
      </w:pPr>
      <w:r w:rsidRPr="00FF5C7C"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>ENVIRONMENT AND PUBLIC HEALTH OF CASPEAN SEA IN KAZAKHSTAN (HUMAN ECOLOGICALLY DEPENDING DISEASES</w:t>
      </w:r>
      <w:r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 xml:space="preserve"> </w:t>
      </w:r>
      <w:r w:rsidRPr="00FF5C7C"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>OF MANGYSTAU REGION)</w:t>
      </w:r>
      <w:r>
        <w:rPr>
          <w:rFonts w:ascii="JannonText-Bold" w:hAnsi="JannonText-Bold" w:cs="JannonText-Bold"/>
          <w:b/>
          <w:bCs/>
          <w:color w:val="000080"/>
          <w:sz w:val="36"/>
          <w:szCs w:val="36"/>
          <w:lang w:val="en-US"/>
        </w:rPr>
        <w:t xml:space="preserve"> </w:t>
      </w:r>
      <w:r>
        <w:rPr>
          <w:rFonts w:eastAsia="JannonText" w:cs="JannonText"/>
          <w:color w:val="000080"/>
          <w:sz w:val="36"/>
          <w:szCs w:val="36"/>
          <w:lang w:val="kk-KZ"/>
        </w:rPr>
        <w:t xml:space="preserve">Р. </w:t>
      </w:r>
      <w:r>
        <w:rPr>
          <w:rFonts w:ascii="JannonText" w:eastAsia="JannonText" w:hAnsi="JannonText-Bold" w:cs="JannonText"/>
          <w:color w:val="000080"/>
          <w:sz w:val="36"/>
          <w:szCs w:val="36"/>
          <w:lang w:val="en-US"/>
        </w:rPr>
        <w:t xml:space="preserve">190 </w:t>
      </w:r>
    </w:p>
    <w:p w:rsidR="00001C16" w:rsidRDefault="00FF5C7C" w:rsidP="00FF5C7C">
      <w:pPr>
        <w:autoSpaceDE w:val="0"/>
        <w:autoSpaceDN w:val="0"/>
        <w:adjustRightInd w:val="0"/>
        <w:spacing w:after="0" w:line="240" w:lineRule="auto"/>
        <w:rPr>
          <w:rFonts w:ascii="JannonText" w:eastAsia="JannonText" w:hAnsi="JannonText-Bold" w:cs="JannonText"/>
          <w:color w:val="000080"/>
          <w:sz w:val="36"/>
          <w:szCs w:val="36"/>
          <w:lang w:val="en-US"/>
        </w:rPr>
      </w:pPr>
      <w:proofErr w:type="spellStart"/>
      <w:r w:rsidRPr="00FF5C7C">
        <w:rPr>
          <w:rFonts w:ascii="JannonText" w:eastAsia="JannonText" w:hAnsi="JannonText-Bold" w:cs="JannonText"/>
          <w:color w:val="000080"/>
          <w:sz w:val="36"/>
          <w:szCs w:val="36"/>
          <w:lang w:val="en-US"/>
        </w:rPr>
        <w:t>Kulimbetov</w:t>
      </w:r>
      <w:proofErr w:type="spellEnd"/>
      <w:r w:rsidRPr="00FF5C7C">
        <w:rPr>
          <w:rFonts w:ascii="JannonText" w:eastAsia="JannonText" w:hAnsi="JannonText-Bold" w:cs="JannonText"/>
          <w:color w:val="000080"/>
          <w:sz w:val="36"/>
          <w:szCs w:val="36"/>
          <w:lang w:val="en-US"/>
        </w:rPr>
        <w:t xml:space="preserve"> A. S., </w:t>
      </w:r>
      <w:proofErr w:type="spellStart"/>
      <w:r w:rsidRPr="00FF5C7C">
        <w:rPr>
          <w:rFonts w:ascii="JannonText" w:eastAsia="JannonText" w:hAnsi="JannonText-Bold" w:cs="JannonText"/>
          <w:color w:val="000080"/>
          <w:sz w:val="36"/>
          <w:szCs w:val="36"/>
          <w:lang w:val="en-US"/>
        </w:rPr>
        <w:t>Bigaliyeva</w:t>
      </w:r>
      <w:proofErr w:type="spellEnd"/>
      <w:r w:rsidRPr="00FF5C7C">
        <w:rPr>
          <w:rFonts w:ascii="JannonText" w:eastAsia="JannonText" w:hAnsi="JannonText-Bold" w:cs="JannonText"/>
          <w:color w:val="000080"/>
          <w:sz w:val="36"/>
          <w:szCs w:val="36"/>
          <w:lang w:val="en-US"/>
        </w:rPr>
        <w:t xml:space="preserve"> R. K., Bigaliyev A. B. (Kazakhstan)</w:t>
      </w:r>
    </w:p>
    <w:p w:rsidR="00DC6355" w:rsidRDefault="00DC6355" w:rsidP="00DC6355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Scientific </w:t>
      </w:r>
      <w:proofErr w:type="gramStart"/>
      <w:r>
        <w:rPr>
          <w:b/>
          <w:bCs/>
          <w:sz w:val="32"/>
          <w:szCs w:val="32"/>
          <w:lang w:val="en-US"/>
        </w:rPr>
        <w:t>activities :</w:t>
      </w:r>
      <w:proofErr w:type="gramEnd"/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from 1994 Member of IUCN Commission of Environmental Education and Communication; 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from 1996 y. is held Visiting Professor of Middlesex University (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 CYR" w:hAnsi="Times New Roman CYR" w:cs="Times New Roman CYR"/>
              <w:sz w:val="28"/>
              <w:szCs w:val="28"/>
              <w:lang w:val="en-US"/>
            </w:rPr>
            <w:t>London</w:t>
          </w:r>
        </w:smartTag>
      </w:smartTag>
      <w:r>
        <w:rPr>
          <w:rFonts w:ascii="Times New Roman CYR" w:hAnsi="Times New Roman CYR" w:cs="Times New Roman CYR"/>
          <w:sz w:val="28"/>
          <w:szCs w:val="28"/>
          <w:lang w:val="en-US"/>
        </w:rPr>
        <w:t>); Member of British Ecology Society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from 1998 y. European Union Expert for evaluation of scientific proposals of ecology and genetic, which is submitted to INTAS and INCO-COPERNICUS founds for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 CYR" w:hAnsi="Times New Roman CYR" w:cs="Times New Roman CYR"/>
              <w:sz w:val="28"/>
              <w:szCs w:val="28"/>
              <w:lang w:val="en-US"/>
            </w:rPr>
            <w:t>NIS</w:t>
          </w:r>
        </w:smartTag>
      </w:smartTag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1993-1995 y-s  - National collaborator of INTAS French - Kazakh scientific project “ Environment and health in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Kazakhstan</w:t>
          </w:r>
        </w:smartTag>
      </w:smartTag>
      <w:r>
        <w:rPr>
          <w:sz w:val="28"/>
          <w:szCs w:val="28"/>
          <w:lang w:val="en-US"/>
        </w:rPr>
        <w:t>”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1995-1997 y-s  -  The collaborator of  KNOW HOW FOUND British- Kazakh scientific project “Modern technology of water cleaning and water - supply”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1996-1997 y-s - Supervisor of scientific research program “Ecological evaluation of </w:t>
      </w:r>
      <w:proofErr w:type="spellStart"/>
      <w:r>
        <w:rPr>
          <w:sz w:val="28"/>
          <w:szCs w:val="28"/>
          <w:lang w:val="en-US"/>
        </w:rPr>
        <w:t>Tengizshevroil</w:t>
      </w:r>
      <w:proofErr w:type="spellEnd"/>
      <w:r>
        <w:rPr>
          <w:sz w:val="28"/>
          <w:szCs w:val="28"/>
          <w:lang w:val="en-US"/>
        </w:rPr>
        <w:t xml:space="preserve"> enterprise pollution effect on environment and biota”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1999 - 2004 y-s Supervisor of scientific research program “Ecology-economical evaluation of pollution effect from </w:t>
      </w:r>
      <w:proofErr w:type="spellStart"/>
      <w:r>
        <w:rPr>
          <w:sz w:val="28"/>
          <w:szCs w:val="28"/>
          <w:lang w:val="en-US"/>
        </w:rPr>
        <w:t>Mangistau</w:t>
      </w:r>
      <w:proofErr w:type="spellEnd"/>
      <w:r>
        <w:rPr>
          <w:sz w:val="28"/>
          <w:szCs w:val="28"/>
          <w:lang w:val="en-US"/>
        </w:rPr>
        <w:t xml:space="preserve"> oil producing area on environment and animal and plants </w:t>
      </w:r>
      <w:proofErr w:type="spellStart"/>
      <w:r>
        <w:rPr>
          <w:sz w:val="28"/>
          <w:szCs w:val="28"/>
          <w:lang w:val="en-US"/>
        </w:rPr>
        <w:t>genofounds</w:t>
      </w:r>
      <w:proofErr w:type="spellEnd"/>
      <w:r>
        <w:rPr>
          <w:sz w:val="28"/>
          <w:szCs w:val="28"/>
          <w:lang w:val="en-US"/>
        </w:rPr>
        <w:t xml:space="preserve">” </w:t>
      </w:r>
    </w:p>
    <w:p w:rsidR="00DC6355" w:rsidRDefault="00DC6355" w:rsidP="00DC6355">
      <w:pPr>
        <w:pStyle w:val="2"/>
        <w:numPr>
          <w:ilvl w:val="0"/>
          <w:numId w:val="1"/>
        </w:numPr>
        <w:jc w:val="left"/>
        <w:rPr>
          <w:szCs w:val="28"/>
          <w:u w:val="single"/>
          <w:lang w:val="en-US"/>
        </w:rPr>
      </w:pPr>
      <w:r>
        <w:rPr>
          <w:b/>
          <w:szCs w:val="28"/>
          <w:lang w:val="en-US"/>
        </w:rPr>
        <w:t>2006 – 2008 y-</w:t>
      </w:r>
      <w:proofErr w:type="gramStart"/>
      <w:r>
        <w:rPr>
          <w:b/>
          <w:szCs w:val="28"/>
          <w:lang w:val="en-US"/>
        </w:rPr>
        <w:t>s</w:t>
      </w:r>
      <w:r>
        <w:rPr>
          <w:lang w:val="en-US"/>
        </w:rPr>
        <w:t xml:space="preserve">  </w:t>
      </w:r>
      <w:r>
        <w:rPr>
          <w:b/>
          <w:szCs w:val="28"/>
          <w:lang w:val="en-US"/>
        </w:rPr>
        <w:t>Supervisor</w:t>
      </w:r>
      <w:proofErr w:type="gramEnd"/>
      <w:r>
        <w:rPr>
          <w:b/>
          <w:szCs w:val="28"/>
          <w:lang w:val="en-US"/>
        </w:rPr>
        <w:t xml:space="preserve"> of scientific research program The study of   </w:t>
      </w:r>
      <w:proofErr w:type="spellStart"/>
      <w:r>
        <w:rPr>
          <w:b/>
          <w:szCs w:val="28"/>
          <w:lang w:val="en-US"/>
        </w:rPr>
        <w:t>xinobiotic</w:t>
      </w:r>
      <w:proofErr w:type="spellEnd"/>
      <w:r>
        <w:rPr>
          <w:b/>
          <w:szCs w:val="28"/>
          <w:lang w:val="en-US"/>
        </w:rPr>
        <w:t xml:space="preserve"> effect of life activity of microbes, plants and animals to use new technology as </w:t>
      </w:r>
      <w:proofErr w:type="spellStart"/>
      <w:r>
        <w:rPr>
          <w:b/>
          <w:szCs w:val="28"/>
          <w:lang w:val="en-US"/>
        </w:rPr>
        <w:t>bioindicators</w:t>
      </w:r>
      <w:proofErr w:type="spellEnd"/>
      <w:r>
        <w:rPr>
          <w:b/>
          <w:szCs w:val="28"/>
          <w:lang w:val="en-US"/>
        </w:rPr>
        <w:t xml:space="preserve"> of destroyed ecosystem.  </w:t>
      </w:r>
    </w:p>
    <w:p w:rsidR="00DC6355" w:rsidRDefault="00DC6355" w:rsidP="00DC63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  <w:u w:val="single"/>
          <w:lang w:val="en-US"/>
        </w:rPr>
      </w:pPr>
      <w:r>
        <w:rPr>
          <w:sz w:val="28"/>
          <w:szCs w:val="28"/>
          <w:lang w:val="en-US"/>
        </w:rPr>
        <w:t xml:space="preserve">2009-2011 y-s Supervisor of scientific research program The evaluation of ecological effect of oil pollution on environment and biota 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presentations on: “of APE International Radiological Post-Emergency Response Issues Conference”, November, Washington</w:t>
      </w:r>
      <w:proofErr w:type="gramStart"/>
      <w:r>
        <w:rPr>
          <w:sz w:val="28"/>
          <w:szCs w:val="28"/>
          <w:lang w:val="en-US"/>
        </w:rPr>
        <w:t>,1998</w:t>
      </w:r>
      <w:proofErr w:type="gramEnd"/>
      <w:r>
        <w:rPr>
          <w:sz w:val="28"/>
          <w:szCs w:val="28"/>
          <w:lang w:val="en-US"/>
        </w:rPr>
        <w:t>; “I-</w:t>
      </w:r>
      <w:proofErr w:type="spellStart"/>
      <w:r>
        <w:rPr>
          <w:sz w:val="28"/>
          <w:szCs w:val="28"/>
          <w:lang w:val="en-US"/>
        </w:rPr>
        <w:t>st</w:t>
      </w:r>
      <w:proofErr w:type="spellEnd"/>
      <w:r>
        <w:rPr>
          <w:sz w:val="28"/>
          <w:szCs w:val="28"/>
          <w:lang w:val="en-US"/>
        </w:rPr>
        <w:t xml:space="preserve"> Int. </w:t>
      </w:r>
      <w:proofErr w:type="spellStart"/>
      <w:r>
        <w:rPr>
          <w:sz w:val="28"/>
          <w:szCs w:val="28"/>
          <w:lang w:val="en-US"/>
        </w:rPr>
        <w:lastRenderedPageBreak/>
        <w:t>Congr</w:t>
      </w:r>
      <w:proofErr w:type="spellEnd"/>
      <w:r>
        <w:rPr>
          <w:sz w:val="28"/>
          <w:szCs w:val="28"/>
          <w:lang w:val="en-US"/>
        </w:rPr>
        <w:t xml:space="preserve">. On Petroleum Contaminated </w:t>
      </w:r>
      <w:proofErr w:type="spellStart"/>
      <w:r>
        <w:rPr>
          <w:sz w:val="28"/>
          <w:szCs w:val="28"/>
          <w:lang w:val="en-US"/>
        </w:rPr>
        <w:t>Soils</w:t>
      </w:r>
      <w:proofErr w:type="gramStart"/>
      <w:r>
        <w:rPr>
          <w:sz w:val="28"/>
          <w:szCs w:val="28"/>
          <w:lang w:val="en-US"/>
        </w:rPr>
        <w:t>,Sediments</w:t>
      </w:r>
      <w:proofErr w:type="spellEnd"/>
      <w:proofErr w:type="gramEnd"/>
      <w:r>
        <w:rPr>
          <w:sz w:val="28"/>
          <w:szCs w:val="28"/>
          <w:lang w:val="en-US"/>
        </w:rPr>
        <w:t xml:space="preserve"> and Water. 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Analysis, Assessment and Remediation. 14-17 August,  2001, London, GB.; 6-th Assembly of Association of University of Caspian Region (ASUCR) “Improving organizational structure ASUCR and regulating the Educational, Research and Cultural Cooperation among members, 5-11 October, 2001.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Resht</w:t>
          </w:r>
        </w:smartTag>
        <w:r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Iran</w:t>
          </w:r>
        </w:smartTag>
      </w:smartTag>
      <w:r>
        <w:rPr>
          <w:sz w:val="28"/>
          <w:szCs w:val="28"/>
          <w:lang w:val="en-US"/>
        </w:rPr>
        <w:t>;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I-</w:t>
      </w:r>
      <w:proofErr w:type="spellStart"/>
      <w:r>
        <w:rPr>
          <w:sz w:val="28"/>
          <w:szCs w:val="28"/>
          <w:lang w:val="en-US"/>
        </w:rPr>
        <w:t>st</w:t>
      </w:r>
      <w:proofErr w:type="spellEnd"/>
      <w:r>
        <w:rPr>
          <w:sz w:val="28"/>
          <w:szCs w:val="28"/>
          <w:lang w:val="en-US"/>
        </w:rPr>
        <w:t xml:space="preserve"> Int. Symposium “The European Union and the Caspian Region in </w:t>
      </w:r>
      <w:proofErr w:type="gramStart"/>
      <w:r>
        <w:rPr>
          <w:sz w:val="28"/>
          <w:szCs w:val="28"/>
          <w:lang w:val="en-US"/>
        </w:rPr>
        <w:t>Dialogue .-</w:t>
      </w:r>
      <w:proofErr w:type="gramEnd"/>
      <w:r>
        <w:rPr>
          <w:sz w:val="28"/>
          <w:szCs w:val="28"/>
          <w:lang w:val="en-US"/>
        </w:rPr>
        <w:t xml:space="preserve"> Sustainability Environmental Policy and Caspian Region Development. 11-13 March, 2002,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Berlin</w:t>
          </w:r>
        </w:smartTag>
        <w:r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Germany</w:t>
          </w:r>
        </w:smartTag>
      </w:smartTag>
      <w:r>
        <w:rPr>
          <w:sz w:val="28"/>
          <w:szCs w:val="28"/>
          <w:lang w:val="en-US"/>
        </w:rPr>
        <w:t xml:space="preserve">; on “10 Int. 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US"/>
        </w:rPr>
        <w:t xml:space="preserve">Petroleum Environmental Conf. November, 11-14,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Houston</w:t>
          </w:r>
        </w:smartTag>
        <w:r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  <w:lang w:val="en-US"/>
            </w:rPr>
            <w:t>Texas</w:t>
          </w:r>
        </w:smartTag>
        <w:r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USA</w:t>
          </w:r>
        </w:smartTag>
      </w:smartTag>
      <w:r>
        <w:rPr>
          <w:sz w:val="28"/>
          <w:szCs w:val="28"/>
          <w:lang w:val="en-US"/>
        </w:rPr>
        <w:t xml:space="preserve"> “, International Workshop </w:t>
      </w:r>
      <w:r>
        <w:rPr>
          <w:sz w:val="28"/>
          <w:szCs w:val="28"/>
          <w:lang w:val="en-GB"/>
        </w:rPr>
        <w:t xml:space="preserve">NATO ARW,” 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GB"/>
        </w:rPr>
        <w:t>Environmental Security in Urban Settings”</w:t>
      </w:r>
      <w:r>
        <w:rPr>
          <w:b/>
          <w:bCs/>
          <w:sz w:val="28"/>
          <w:szCs w:val="28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  <w:lang w:val="en-US"/>
            </w:rPr>
            <w:t>Athens</w:t>
          </w:r>
        </w:smartTag>
      </w:smartTag>
      <w:r>
        <w:rPr>
          <w:sz w:val="28"/>
          <w:szCs w:val="28"/>
          <w:lang w:val="en-US"/>
        </w:rPr>
        <w:t xml:space="preserve">, June 8-9, 2006, </w:t>
      </w:r>
    </w:p>
    <w:p w:rsidR="00DC6355" w:rsidRDefault="00DC6355" w:rsidP="00DC63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  <w:vertAlign w:val="superscript"/>
          <w:lang w:val="en-US"/>
        </w:rPr>
        <w:t>th</w:t>
      </w:r>
      <w:r>
        <w:rPr>
          <w:sz w:val="28"/>
          <w:szCs w:val="28"/>
          <w:lang w:val="en-US"/>
        </w:rPr>
        <w:t xml:space="preserve"> International conference “Interfaces </w:t>
      </w:r>
      <w:proofErr w:type="gramStart"/>
      <w:r>
        <w:rPr>
          <w:sz w:val="28"/>
          <w:szCs w:val="28"/>
          <w:lang w:val="en-US"/>
        </w:rPr>
        <w:t>Against</w:t>
      </w:r>
      <w:proofErr w:type="gramEnd"/>
      <w:r>
        <w:rPr>
          <w:sz w:val="28"/>
          <w:szCs w:val="28"/>
          <w:lang w:val="en-US"/>
        </w:rPr>
        <w:t xml:space="preserve"> Pollution,” 2008, June 1-4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  <w:lang w:val="en-US"/>
            </w:rPr>
            <w:t>Kyoto</w:t>
          </w:r>
        </w:smartTag>
        <w:r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  <w:lang w:val="en-US"/>
            </w:rPr>
            <w:t>Japan</w:t>
          </w:r>
        </w:smartTag>
      </w:smartTag>
      <w:r>
        <w:rPr>
          <w:sz w:val="28"/>
          <w:szCs w:val="28"/>
          <w:lang w:val="en-US"/>
        </w:rPr>
        <w:t xml:space="preserve"> carry out. </w:t>
      </w:r>
    </w:p>
    <w:p w:rsidR="00DC6355" w:rsidRPr="00EF6EAD" w:rsidRDefault="00DC6355" w:rsidP="00DC6355">
      <w:pPr>
        <w:widowControl w:val="0"/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en-US"/>
        </w:rPr>
      </w:pPr>
      <w:r w:rsidRPr="00EF6EAD">
        <w:rPr>
          <w:b/>
          <w:sz w:val="28"/>
          <w:szCs w:val="28"/>
          <w:lang w:val="en-US"/>
        </w:rPr>
        <w:t>+2014-2015 y-</w:t>
      </w:r>
      <w:proofErr w:type="spellStart"/>
      <w:r w:rsidRPr="00EF6EAD">
        <w:rPr>
          <w:b/>
          <w:sz w:val="28"/>
          <w:szCs w:val="28"/>
          <w:lang w:val="en-US"/>
        </w:rPr>
        <w:t>rs</w:t>
      </w:r>
      <w:proofErr w:type="spellEnd"/>
      <w:r w:rsidRPr="00EF6EAD">
        <w:rPr>
          <w:b/>
          <w:sz w:val="28"/>
          <w:szCs w:val="28"/>
          <w:lang w:val="en-US"/>
        </w:rPr>
        <w:t xml:space="preserve"> publications</w:t>
      </w:r>
    </w:p>
    <w:p w:rsidR="00DC6355" w:rsidRPr="00AF4813" w:rsidRDefault="00DC6355" w:rsidP="00DC63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F4813">
        <w:rPr>
          <w:sz w:val="28"/>
          <w:szCs w:val="28"/>
        </w:rPr>
        <w:t xml:space="preserve"> </w:t>
      </w:r>
      <w:proofErr w:type="gramStart"/>
      <w:r w:rsidRPr="00AF4813">
        <w:rPr>
          <w:sz w:val="28"/>
          <w:szCs w:val="28"/>
        </w:rPr>
        <w:t xml:space="preserve">А.Б. </w:t>
      </w:r>
      <w:r w:rsidRPr="00AF4813">
        <w:rPr>
          <w:sz w:val="28"/>
          <w:szCs w:val="28"/>
          <w:lang w:val="kk-KZ"/>
        </w:rPr>
        <w:t>Бигалиев, Кобегенова С.С., Бекманов Б.О., Шаметов А.К., Иментай А.К., Кожахметова А.Н.</w:t>
      </w:r>
      <w:r w:rsidRPr="00AF4813">
        <w:rPr>
          <w:sz w:val="28"/>
          <w:szCs w:val="28"/>
        </w:rPr>
        <w:t xml:space="preserve"> </w:t>
      </w:r>
      <w:r w:rsidRPr="00AF4813">
        <w:rPr>
          <w:sz w:val="28"/>
          <w:szCs w:val="28"/>
          <w:shd w:val="clear" w:color="auto" w:fill="FFFFFF"/>
        </w:rPr>
        <w:t xml:space="preserve">Эколого-генетическая оценка генома животных и человека </w:t>
      </w:r>
      <w:proofErr w:type="spellStart"/>
      <w:r w:rsidRPr="00AF4813">
        <w:rPr>
          <w:sz w:val="28"/>
          <w:szCs w:val="28"/>
          <w:shd w:val="clear" w:color="auto" w:fill="FFFFFF"/>
        </w:rPr>
        <w:t>техногенно-нарушенных</w:t>
      </w:r>
      <w:proofErr w:type="spellEnd"/>
      <w:r w:rsidRPr="00AF4813">
        <w:rPr>
          <w:sz w:val="28"/>
          <w:szCs w:val="28"/>
          <w:shd w:val="clear" w:color="auto" w:fill="FFFFFF"/>
        </w:rPr>
        <w:t xml:space="preserve"> территорий Республики Казахстан //</w:t>
      </w:r>
      <w:r w:rsidRPr="00AF4813">
        <w:rPr>
          <w:sz w:val="28"/>
          <w:szCs w:val="28"/>
        </w:rPr>
        <w:t xml:space="preserve"> Материалы </w:t>
      </w:r>
      <w:r w:rsidRPr="00AF4813">
        <w:rPr>
          <w:sz w:val="28"/>
          <w:szCs w:val="28"/>
          <w:shd w:val="clear" w:color="auto" w:fill="FFFFFF"/>
          <w:lang w:val="en-US"/>
        </w:rPr>
        <w:t>VI</w:t>
      </w:r>
      <w:r w:rsidRPr="00AF4813">
        <w:rPr>
          <w:sz w:val="28"/>
          <w:szCs w:val="28"/>
          <w:shd w:val="clear" w:color="auto" w:fill="FFFFFF"/>
        </w:rPr>
        <w:t xml:space="preserve"> съезд </w:t>
      </w:r>
      <w:proofErr w:type="spellStart"/>
      <w:r w:rsidRPr="00AF4813">
        <w:rPr>
          <w:sz w:val="28"/>
          <w:szCs w:val="28"/>
        </w:rPr>
        <w:t>Вавиловского</w:t>
      </w:r>
      <w:proofErr w:type="spellEnd"/>
      <w:r w:rsidRPr="00AF4813">
        <w:rPr>
          <w:sz w:val="28"/>
          <w:szCs w:val="28"/>
        </w:rPr>
        <w:t xml:space="preserve"> общества генетиков и селекционеров (</w:t>
      </w:r>
      <w:proofErr w:type="spellStart"/>
      <w:r w:rsidRPr="00AF4813">
        <w:rPr>
          <w:sz w:val="28"/>
          <w:szCs w:val="28"/>
        </w:rPr>
        <w:t>ВОГиС</w:t>
      </w:r>
      <w:proofErr w:type="spellEnd"/>
      <w:r w:rsidRPr="00AF4813">
        <w:rPr>
          <w:sz w:val="28"/>
          <w:szCs w:val="28"/>
        </w:rPr>
        <w:t xml:space="preserve"> им Н.И. Вавилова) и ассоциированные генетические симпозиумы, Ростов на Дону, </w:t>
      </w:r>
      <w:smartTag w:uri="urn:schemas-microsoft-com:office:smarttags" w:element="metricconverter">
        <w:smartTagPr>
          <w:attr w:name="ProductID" w:val="2014 г"/>
        </w:smartTagPr>
        <w:r w:rsidRPr="00AF4813">
          <w:rPr>
            <w:sz w:val="28"/>
            <w:szCs w:val="28"/>
          </w:rPr>
          <w:t>2014 г</w:t>
        </w:r>
      </w:smartTag>
      <w:r w:rsidRPr="00AF4813">
        <w:rPr>
          <w:sz w:val="28"/>
          <w:szCs w:val="28"/>
        </w:rPr>
        <w:t>. – С. 201.</w:t>
      </w:r>
      <w:proofErr w:type="gramEnd"/>
    </w:p>
    <w:p w:rsidR="00DC6355" w:rsidRPr="008E5CF1" w:rsidRDefault="00DC6355" w:rsidP="00DC6355">
      <w:pPr>
        <w:pStyle w:val="2"/>
        <w:numPr>
          <w:ilvl w:val="0"/>
          <w:numId w:val="1"/>
        </w:numPr>
        <w:jc w:val="both"/>
        <w:rPr>
          <w:szCs w:val="28"/>
          <w:lang w:val="en-US"/>
        </w:rPr>
      </w:pPr>
      <w:r w:rsidRPr="008E5CF1">
        <w:rPr>
          <w:szCs w:val="28"/>
          <w:lang w:val="en-US"/>
        </w:rPr>
        <w:t>A</w:t>
      </w:r>
      <w:r>
        <w:rPr>
          <w:szCs w:val="28"/>
          <w:lang w:val="en-US"/>
        </w:rPr>
        <w:t>itkhazha</w:t>
      </w:r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Bigalyev</w:t>
      </w:r>
      <w:proofErr w:type="spellEnd"/>
      <w:r w:rsidRPr="008E5CF1">
        <w:rPr>
          <w:szCs w:val="28"/>
        </w:rPr>
        <w:t xml:space="preserve">, </w:t>
      </w:r>
      <w:proofErr w:type="spellStart"/>
      <w:r w:rsidRPr="008E5CF1">
        <w:rPr>
          <w:szCs w:val="28"/>
          <w:lang w:val="en-US"/>
        </w:rPr>
        <w:t>Saidina</w:t>
      </w:r>
      <w:proofErr w:type="spellEnd"/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Kobegenova</w:t>
      </w:r>
      <w:proofErr w:type="spellEnd"/>
      <w:r w:rsidRPr="008E5CF1">
        <w:rPr>
          <w:szCs w:val="28"/>
        </w:rPr>
        <w:t xml:space="preserve">, </w:t>
      </w:r>
      <w:r w:rsidRPr="008E5CF1">
        <w:rPr>
          <w:szCs w:val="28"/>
          <w:lang w:val="en-US"/>
        </w:rPr>
        <w:t>Viktor</w:t>
      </w:r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Vasil</w:t>
      </w:r>
      <w:proofErr w:type="spellEnd"/>
      <w:r w:rsidRPr="008E5CF1">
        <w:rPr>
          <w:szCs w:val="28"/>
        </w:rPr>
        <w:t>’</w:t>
      </w:r>
      <w:proofErr w:type="spellStart"/>
      <w:r w:rsidRPr="008E5CF1">
        <w:rPr>
          <w:szCs w:val="28"/>
          <w:lang w:val="en-US"/>
        </w:rPr>
        <w:t>ev</w:t>
      </w:r>
      <w:proofErr w:type="spellEnd"/>
      <w:r w:rsidRPr="008E5CF1">
        <w:rPr>
          <w:szCs w:val="28"/>
        </w:rPr>
        <w:t xml:space="preserve">, </w:t>
      </w:r>
      <w:r w:rsidRPr="008E5CF1">
        <w:rPr>
          <w:szCs w:val="28"/>
          <w:lang w:val="en-US"/>
        </w:rPr>
        <w:t>Elena</w:t>
      </w:r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Vasil</w:t>
      </w:r>
      <w:proofErr w:type="spellEnd"/>
      <w:r w:rsidRPr="008E5CF1">
        <w:rPr>
          <w:szCs w:val="28"/>
        </w:rPr>
        <w:t>’</w:t>
      </w:r>
      <w:proofErr w:type="spellStart"/>
      <w:r w:rsidRPr="008E5CF1">
        <w:rPr>
          <w:szCs w:val="28"/>
          <w:lang w:val="en-US"/>
        </w:rPr>
        <w:t>eva</w:t>
      </w:r>
      <w:proofErr w:type="spellEnd"/>
      <w:r w:rsidRPr="008E5CF1">
        <w:rPr>
          <w:szCs w:val="28"/>
        </w:rPr>
        <w:t xml:space="preserve">, </w:t>
      </w:r>
      <w:proofErr w:type="spellStart"/>
      <w:r w:rsidRPr="008E5CF1">
        <w:rPr>
          <w:szCs w:val="28"/>
          <w:lang w:val="en-US"/>
        </w:rPr>
        <w:t>Aiman</w:t>
      </w:r>
      <w:proofErr w:type="spellEnd"/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Imentai</w:t>
      </w:r>
      <w:proofErr w:type="spellEnd"/>
      <w:r w:rsidRPr="008E5CF1">
        <w:rPr>
          <w:szCs w:val="28"/>
        </w:rPr>
        <w:t xml:space="preserve"> </w:t>
      </w:r>
      <w:r w:rsidRPr="008E5CF1">
        <w:rPr>
          <w:szCs w:val="28"/>
          <w:lang w:val="en-US"/>
        </w:rPr>
        <w:t>and</w:t>
      </w:r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Ashan</w:t>
      </w:r>
      <w:proofErr w:type="spellEnd"/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Shametov</w:t>
      </w:r>
      <w:proofErr w:type="spellEnd"/>
      <w:r w:rsidRPr="008E5CF1">
        <w:rPr>
          <w:szCs w:val="28"/>
        </w:rPr>
        <w:t xml:space="preserve"> </w:t>
      </w:r>
      <w:r w:rsidRPr="008E5CF1">
        <w:rPr>
          <w:bCs w:val="0"/>
          <w:szCs w:val="28"/>
          <w:lang w:val="en-US"/>
        </w:rPr>
        <w:t>Study</w:t>
      </w:r>
      <w:r w:rsidRPr="008E5CF1">
        <w:rPr>
          <w:bCs w:val="0"/>
          <w:szCs w:val="28"/>
        </w:rPr>
        <w:t xml:space="preserve"> </w:t>
      </w:r>
      <w:r w:rsidRPr="008E5CF1">
        <w:rPr>
          <w:bCs w:val="0"/>
          <w:szCs w:val="28"/>
          <w:lang w:val="en-US"/>
        </w:rPr>
        <w:t>of</w:t>
      </w:r>
      <w:r w:rsidRPr="008E5CF1">
        <w:rPr>
          <w:bCs w:val="0"/>
          <w:szCs w:val="28"/>
        </w:rPr>
        <w:t xml:space="preserve"> </w:t>
      </w:r>
      <w:r w:rsidRPr="008E5CF1">
        <w:rPr>
          <w:bCs w:val="0"/>
          <w:szCs w:val="28"/>
          <w:lang w:val="en-US"/>
        </w:rPr>
        <w:t>Caspian</w:t>
      </w:r>
      <w:r w:rsidRPr="008E5CF1">
        <w:rPr>
          <w:bCs w:val="0"/>
          <w:szCs w:val="28"/>
        </w:rPr>
        <w:t xml:space="preserve"> </w:t>
      </w:r>
      <w:r w:rsidRPr="008E5CF1">
        <w:rPr>
          <w:bCs w:val="0"/>
          <w:szCs w:val="28"/>
          <w:lang w:val="en-US"/>
        </w:rPr>
        <w:t>Goby </w:t>
      </w:r>
      <w:proofErr w:type="spellStart"/>
      <w:r w:rsidRPr="008E5CF1">
        <w:rPr>
          <w:bCs w:val="0"/>
          <w:i/>
          <w:iCs/>
          <w:szCs w:val="28"/>
          <w:lang w:val="en-US"/>
        </w:rPr>
        <w:t>Neogobius</w:t>
      </w:r>
      <w:proofErr w:type="spellEnd"/>
      <w:r w:rsidRPr="008E5CF1">
        <w:rPr>
          <w:bCs w:val="0"/>
          <w:szCs w:val="28"/>
          <w:lang w:val="en-US"/>
        </w:rPr>
        <w:t> sp</w:t>
      </w:r>
      <w:r w:rsidRPr="008E5CF1">
        <w:rPr>
          <w:bCs w:val="0"/>
          <w:szCs w:val="28"/>
        </w:rPr>
        <w:t xml:space="preserve">. </w:t>
      </w:r>
      <w:proofErr w:type="spellStart"/>
      <w:r w:rsidRPr="008E5CF1">
        <w:rPr>
          <w:bCs w:val="0"/>
          <w:szCs w:val="28"/>
          <w:lang w:val="en-US"/>
        </w:rPr>
        <w:t>Karyotype</w:t>
      </w:r>
      <w:proofErr w:type="spellEnd"/>
      <w:r w:rsidRPr="008E5CF1">
        <w:rPr>
          <w:bCs w:val="0"/>
          <w:szCs w:val="28"/>
          <w:lang w:val="en-US"/>
        </w:rPr>
        <w:t xml:space="preserve"> Flexibility from Several </w:t>
      </w:r>
      <w:proofErr w:type="spellStart"/>
      <w:r w:rsidRPr="008E5CF1">
        <w:rPr>
          <w:bCs w:val="0"/>
          <w:szCs w:val="28"/>
          <w:lang w:val="en-US"/>
        </w:rPr>
        <w:t>Biotops</w:t>
      </w:r>
      <w:proofErr w:type="spellEnd"/>
      <w:r w:rsidRPr="008E5CF1">
        <w:rPr>
          <w:bCs w:val="0"/>
          <w:szCs w:val="28"/>
          <w:lang w:val="en-US"/>
        </w:rPr>
        <w:t xml:space="preserve"> //</w:t>
      </w:r>
      <w:r w:rsidRPr="008E5CF1">
        <w:rPr>
          <w:szCs w:val="28"/>
          <w:lang w:val="en-US"/>
        </w:rPr>
        <w:t xml:space="preserve">  Journal of Life Sciences, ISSN 1934-7391, USA,  2014. </w:t>
      </w:r>
      <w:proofErr w:type="gramStart"/>
      <w:r w:rsidRPr="008E5CF1">
        <w:rPr>
          <w:szCs w:val="28"/>
          <w:lang w:val="en-US"/>
        </w:rPr>
        <w:t>Vol.8, No 5.</w:t>
      </w:r>
      <w:proofErr w:type="gramEnd"/>
      <w:r w:rsidRPr="008E5CF1">
        <w:rPr>
          <w:szCs w:val="28"/>
          <w:lang w:val="en-US"/>
        </w:rPr>
        <w:t xml:space="preserve"> pp. 442-446. </w:t>
      </w:r>
    </w:p>
    <w:p w:rsidR="00DC6355" w:rsidRPr="00AF4813" w:rsidRDefault="00DC6355" w:rsidP="00DC6355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F4813">
        <w:rPr>
          <w:sz w:val="28"/>
          <w:szCs w:val="28"/>
          <w:lang w:val="kk-KZ"/>
        </w:rPr>
        <w:t xml:space="preserve"> Shametov A.K., Bigalieva R.K., Zhamburshin E.T., Shymshikov B.E., Kulumbetov</w:t>
      </w:r>
      <w:r w:rsidRPr="00AF4813">
        <w:rPr>
          <w:sz w:val="28"/>
          <w:szCs w:val="28"/>
          <w:vertAlign w:val="superscript"/>
          <w:lang w:val="kk-KZ"/>
        </w:rPr>
        <w:t xml:space="preserve"> </w:t>
      </w:r>
      <w:r w:rsidRPr="00AF4813">
        <w:rPr>
          <w:sz w:val="28"/>
          <w:szCs w:val="28"/>
          <w:lang w:val="kk-KZ"/>
        </w:rPr>
        <w:t xml:space="preserve">A.C., Idrisova Z.K., Bigaliev A.B. Biological and genetical consequences of radiation effects // International Journal of Biology and Chemistry. - 2014. – Vol. 7. </w:t>
      </w:r>
      <w:r w:rsidRPr="00AF4813">
        <w:rPr>
          <w:sz w:val="28"/>
          <w:szCs w:val="28"/>
          <w:lang w:val="en-US"/>
        </w:rPr>
        <w:t xml:space="preserve">№2. – </w:t>
      </w:r>
      <w:proofErr w:type="gramStart"/>
      <w:r w:rsidRPr="00AF4813">
        <w:rPr>
          <w:sz w:val="28"/>
          <w:szCs w:val="28"/>
        </w:rPr>
        <w:t>Р</w:t>
      </w:r>
      <w:r w:rsidRPr="00AF4813">
        <w:rPr>
          <w:sz w:val="28"/>
          <w:szCs w:val="28"/>
          <w:lang w:val="en-US"/>
        </w:rPr>
        <w:t>. 46</w:t>
      </w:r>
      <w:proofErr w:type="gramEnd"/>
      <w:r w:rsidRPr="00AF4813">
        <w:rPr>
          <w:sz w:val="28"/>
          <w:szCs w:val="28"/>
          <w:lang w:val="en-US"/>
        </w:rPr>
        <w:t xml:space="preserve">-48. </w:t>
      </w:r>
    </w:p>
    <w:p w:rsidR="00DC6355" w:rsidRPr="00AF4813" w:rsidRDefault="00DC6355" w:rsidP="00DC6355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F4813">
        <w:rPr>
          <w:sz w:val="28"/>
          <w:szCs w:val="28"/>
        </w:rPr>
        <w:t xml:space="preserve"> </w:t>
      </w:r>
      <w:proofErr w:type="spellStart"/>
      <w:r w:rsidRPr="00AF4813">
        <w:rPr>
          <w:sz w:val="28"/>
          <w:szCs w:val="28"/>
        </w:rPr>
        <w:t>Шаметов</w:t>
      </w:r>
      <w:proofErr w:type="spellEnd"/>
      <w:r w:rsidRPr="00AF4813">
        <w:rPr>
          <w:sz w:val="28"/>
          <w:szCs w:val="28"/>
        </w:rPr>
        <w:t xml:space="preserve"> А.К., </w:t>
      </w:r>
      <w:proofErr w:type="spellStart"/>
      <w:r w:rsidRPr="00AF4813">
        <w:rPr>
          <w:sz w:val="28"/>
          <w:szCs w:val="28"/>
        </w:rPr>
        <w:t>Кожахметова</w:t>
      </w:r>
      <w:proofErr w:type="spellEnd"/>
      <w:r w:rsidRPr="00AF4813">
        <w:rPr>
          <w:sz w:val="28"/>
          <w:szCs w:val="28"/>
        </w:rPr>
        <w:t xml:space="preserve"> А.Н., </w:t>
      </w:r>
      <w:proofErr w:type="spellStart"/>
      <w:r w:rsidRPr="00AF4813">
        <w:rPr>
          <w:sz w:val="28"/>
          <w:szCs w:val="28"/>
        </w:rPr>
        <w:t>Бигалиев</w:t>
      </w:r>
      <w:proofErr w:type="spellEnd"/>
      <w:r w:rsidRPr="00AF4813">
        <w:rPr>
          <w:sz w:val="28"/>
          <w:szCs w:val="28"/>
        </w:rPr>
        <w:t xml:space="preserve"> А.Б., </w:t>
      </w:r>
      <w:proofErr w:type="spellStart"/>
      <w:r w:rsidRPr="00AF4813">
        <w:rPr>
          <w:sz w:val="28"/>
          <w:szCs w:val="28"/>
        </w:rPr>
        <w:t>Бигалиева</w:t>
      </w:r>
      <w:proofErr w:type="spellEnd"/>
      <w:r w:rsidRPr="00AF4813">
        <w:rPr>
          <w:sz w:val="28"/>
          <w:szCs w:val="28"/>
        </w:rPr>
        <w:t xml:space="preserve"> Р.К., </w:t>
      </w:r>
      <w:proofErr w:type="spellStart"/>
      <w:r w:rsidRPr="00AF4813">
        <w:rPr>
          <w:sz w:val="28"/>
          <w:szCs w:val="28"/>
        </w:rPr>
        <w:t>Кулумбетов</w:t>
      </w:r>
      <w:proofErr w:type="spellEnd"/>
      <w:r w:rsidRPr="00AF4813">
        <w:rPr>
          <w:sz w:val="28"/>
          <w:szCs w:val="28"/>
        </w:rPr>
        <w:t xml:space="preserve"> А.А., </w:t>
      </w:r>
      <w:proofErr w:type="spellStart"/>
      <w:r w:rsidRPr="00AF4813">
        <w:rPr>
          <w:sz w:val="28"/>
          <w:szCs w:val="28"/>
        </w:rPr>
        <w:t>Жанбуршин</w:t>
      </w:r>
      <w:proofErr w:type="spellEnd"/>
      <w:r w:rsidRPr="00AF4813">
        <w:rPr>
          <w:sz w:val="28"/>
          <w:szCs w:val="28"/>
        </w:rPr>
        <w:t xml:space="preserve"> Е.Т. Экологические проблемы Каспия как энергетического и жизненного источника: </w:t>
      </w:r>
      <w:proofErr w:type="gramStart"/>
      <w:r w:rsidRPr="00AF4813">
        <w:rPr>
          <w:sz w:val="28"/>
          <w:szCs w:val="28"/>
        </w:rPr>
        <w:t>рациональный</w:t>
      </w:r>
      <w:proofErr w:type="gramEnd"/>
      <w:r w:rsidRPr="00AF4813">
        <w:rPr>
          <w:sz w:val="28"/>
          <w:szCs w:val="28"/>
        </w:rPr>
        <w:t xml:space="preserve"> </w:t>
      </w:r>
      <w:proofErr w:type="spellStart"/>
      <w:r w:rsidRPr="00AF4813">
        <w:rPr>
          <w:sz w:val="28"/>
          <w:szCs w:val="28"/>
        </w:rPr>
        <w:t>менеджемент</w:t>
      </w:r>
      <w:proofErr w:type="spellEnd"/>
      <w:r w:rsidRPr="00AF4813">
        <w:rPr>
          <w:sz w:val="28"/>
          <w:szCs w:val="28"/>
        </w:rPr>
        <w:t xml:space="preserve"> и сохранение устойчивости экосистем региона // «Проблемы и перспективы индустриально-инновационного развития в евразийском экономическом союзе (ЕАЭС)»: материалы международной научно-практической конференции. – Караганды, 2014. – С. 32 – 36. </w:t>
      </w:r>
    </w:p>
    <w:p w:rsidR="00DC6355" w:rsidRPr="00930924" w:rsidRDefault="00DC6355" w:rsidP="00DC6355">
      <w:pPr>
        <w:ind w:left="360"/>
        <w:jc w:val="both"/>
        <w:rPr>
          <w:sz w:val="28"/>
          <w:szCs w:val="28"/>
          <w:highlight w:val="yellow"/>
          <w:lang w:val="kk-KZ"/>
        </w:rPr>
      </w:pPr>
      <w:r w:rsidRPr="00930924">
        <w:rPr>
          <w:sz w:val="28"/>
          <w:szCs w:val="28"/>
        </w:rPr>
        <w:t xml:space="preserve">20. </w:t>
      </w:r>
      <w:proofErr w:type="spellStart"/>
      <w:r w:rsidRPr="00930924">
        <w:rPr>
          <w:bCs/>
          <w:sz w:val="28"/>
          <w:szCs w:val="28"/>
        </w:rPr>
        <w:t>Кожахметова</w:t>
      </w:r>
      <w:proofErr w:type="spellEnd"/>
      <w:r w:rsidRPr="00930924">
        <w:rPr>
          <w:bCs/>
          <w:sz w:val="28"/>
          <w:szCs w:val="28"/>
        </w:rPr>
        <w:t xml:space="preserve"> А.Н., </w:t>
      </w:r>
      <w:proofErr w:type="spellStart"/>
      <w:r w:rsidRPr="00930924">
        <w:rPr>
          <w:bCs/>
          <w:sz w:val="28"/>
          <w:szCs w:val="28"/>
        </w:rPr>
        <w:t>Бигалиев</w:t>
      </w:r>
      <w:proofErr w:type="spellEnd"/>
      <w:r w:rsidRPr="00930924">
        <w:rPr>
          <w:bCs/>
          <w:sz w:val="28"/>
          <w:szCs w:val="28"/>
        </w:rPr>
        <w:t xml:space="preserve"> А.Б.</w:t>
      </w:r>
      <w:r w:rsidRPr="00930924">
        <w:rPr>
          <w:bCs/>
          <w:sz w:val="28"/>
          <w:szCs w:val="28"/>
          <w:lang w:val="kk-KZ"/>
        </w:rPr>
        <w:t>,</w:t>
      </w:r>
      <w:r w:rsidRPr="00930924">
        <w:rPr>
          <w:bCs/>
          <w:sz w:val="28"/>
          <w:szCs w:val="28"/>
        </w:rPr>
        <w:t xml:space="preserve"> </w:t>
      </w:r>
      <w:proofErr w:type="spellStart"/>
      <w:r w:rsidRPr="00930924">
        <w:rPr>
          <w:bCs/>
          <w:sz w:val="28"/>
          <w:szCs w:val="28"/>
        </w:rPr>
        <w:t>Шаметов</w:t>
      </w:r>
      <w:proofErr w:type="spellEnd"/>
      <w:r w:rsidRPr="00930924">
        <w:rPr>
          <w:bCs/>
          <w:sz w:val="28"/>
          <w:szCs w:val="28"/>
        </w:rPr>
        <w:t xml:space="preserve"> А.К. </w:t>
      </w:r>
      <w:r w:rsidRPr="00930924">
        <w:rPr>
          <w:bCs/>
          <w:sz w:val="28"/>
          <w:szCs w:val="28"/>
          <w:lang w:val="kk-KZ"/>
        </w:rPr>
        <w:t>Б</w:t>
      </w:r>
      <w:r w:rsidRPr="00930924">
        <w:rPr>
          <w:sz w:val="28"/>
          <w:szCs w:val="28"/>
          <w:lang w:val="kk-KZ"/>
        </w:rPr>
        <w:t>иондикационное исследование аккумуляции нефтепроизводных, тяжелых металлов в организме гидробионтов казахстанской  зоны Каспия // Журнал фундаментальные исследования. - 2015. - № 2. Часть1. (в печати)</w:t>
      </w:r>
    </w:p>
    <w:p w:rsidR="00DC6355" w:rsidRPr="00930924" w:rsidRDefault="00DC6355" w:rsidP="00DC6355">
      <w:pPr>
        <w:jc w:val="both"/>
        <w:rPr>
          <w:sz w:val="28"/>
          <w:szCs w:val="28"/>
          <w:highlight w:val="yellow"/>
          <w:lang w:val="kk-KZ"/>
        </w:rPr>
      </w:pPr>
      <w:r w:rsidRPr="00930924">
        <w:rPr>
          <w:sz w:val="28"/>
          <w:szCs w:val="28"/>
        </w:rPr>
        <w:lastRenderedPageBreak/>
        <w:t xml:space="preserve">     21.</w:t>
      </w:r>
      <w:r w:rsidRPr="00930924">
        <w:rPr>
          <w:sz w:val="28"/>
          <w:szCs w:val="28"/>
          <w:lang w:val="kk-KZ"/>
        </w:rPr>
        <w:t xml:space="preserve"> Кожахметова А.Н., Шаметов А.К., Бигалиев А.Б.</w:t>
      </w:r>
      <w:r w:rsidRPr="00930924">
        <w:rPr>
          <w:sz w:val="28"/>
          <w:szCs w:val="28"/>
        </w:rPr>
        <w:t xml:space="preserve">, </w:t>
      </w:r>
      <w:proofErr w:type="spellStart"/>
      <w:r w:rsidRPr="00930924">
        <w:rPr>
          <w:sz w:val="28"/>
          <w:szCs w:val="28"/>
        </w:rPr>
        <w:t>Толебаева</w:t>
      </w:r>
      <w:proofErr w:type="spellEnd"/>
      <w:r w:rsidRPr="00930924">
        <w:rPr>
          <w:sz w:val="28"/>
          <w:szCs w:val="28"/>
        </w:rPr>
        <w:t xml:space="preserve"> А.Д., </w:t>
      </w:r>
      <w:r w:rsidRPr="00930924">
        <w:rPr>
          <w:sz w:val="28"/>
          <w:szCs w:val="28"/>
          <w:lang w:val="kk-KZ"/>
        </w:rPr>
        <w:t xml:space="preserve">Бекманов Б.О. Молекулярно-генетический анализ гидробионтов из различных антропогенно-загрязненных биотопов // </w:t>
      </w:r>
      <w:r w:rsidRPr="00930924">
        <w:rPr>
          <w:bCs/>
          <w:sz w:val="28"/>
          <w:szCs w:val="28"/>
        </w:rPr>
        <w:t>Современные проблемы науки и образования</w:t>
      </w:r>
      <w:r w:rsidRPr="00930924">
        <w:rPr>
          <w:bCs/>
          <w:sz w:val="28"/>
          <w:szCs w:val="28"/>
          <w:lang w:val="kk-KZ"/>
        </w:rPr>
        <w:t>,</w:t>
      </w:r>
      <w:r w:rsidRPr="00930924">
        <w:rPr>
          <w:sz w:val="28"/>
          <w:szCs w:val="28"/>
        </w:rPr>
        <w:t xml:space="preserve"> № 2 </w:t>
      </w:r>
      <w:r w:rsidRPr="00930924">
        <w:rPr>
          <w:b/>
          <w:bCs/>
          <w:sz w:val="28"/>
          <w:szCs w:val="28"/>
          <w:lang w:val="kk-KZ"/>
        </w:rPr>
        <w:t xml:space="preserve"> </w:t>
      </w:r>
      <w:r w:rsidRPr="00930924">
        <w:rPr>
          <w:sz w:val="28"/>
          <w:szCs w:val="28"/>
          <w:lang w:val="kk-KZ"/>
        </w:rPr>
        <w:t xml:space="preserve">- 2015. </w:t>
      </w:r>
    </w:p>
    <w:p w:rsidR="00DC6355" w:rsidRPr="00930924" w:rsidRDefault="00DC6355" w:rsidP="00DC6355">
      <w:pPr>
        <w:jc w:val="both"/>
        <w:rPr>
          <w:sz w:val="28"/>
          <w:szCs w:val="28"/>
        </w:rPr>
      </w:pPr>
      <w:r w:rsidRPr="00930924">
        <w:rPr>
          <w:bCs/>
          <w:sz w:val="28"/>
          <w:szCs w:val="28"/>
          <w:lang w:val="kk-KZ"/>
        </w:rPr>
        <w:t xml:space="preserve">  </w:t>
      </w:r>
      <w:r w:rsidRPr="00930924">
        <w:rPr>
          <w:bCs/>
          <w:sz w:val="28"/>
          <w:szCs w:val="28"/>
        </w:rPr>
        <w:t xml:space="preserve">   22Шаметов</w:t>
      </w:r>
      <w:r w:rsidRPr="00930924">
        <w:rPr>
          <w:bCs/>
          <w:sz w:val="28"/>
          <w:szCs w:val="28"/>
          <w:lang w:val="kk-KZ"/>
        </w:rPr>
        <w:t xml:space="preserve"> </w:t>
      </w:r>
      <w:r w:rsidRPr="00930924">
        <w:rPr>
          <w:bCs/>
          <w:sz w:val="28"/>
          <w:szCs w:val="28"/>
        </w:rPr>
        <w:t xml:space="preserve">А.К., </w:t>
      </w:r>
      <w:proofErr w:type="spellStart"/>
      <w:r w:rsidRPr="00930924">
        <w:rPr>
          <w:bCs/>
          <w:sz w:val="28"/>
          <w:szCs w:val="28"/>
        </w:rPr>
        <w:t>Кожахметова</w:t>
      </w:r>
      <w:proofErr w:type="spellEnd"/>
      <w:r w:rsidRPr="00930924">
        <w:rPr>
          <w:bCs/>
          <w:sz w:val="28"/>
          <w:szCs w:val="28"/>
        </w:rPr>
        <w:t xml:space="preserve"> А.Н., </w:t>
      </w:r>
      <w:proofErr w:type="spellStart"/>
      <w:r w:rsidRPr="00930924">
        <w:rPr>
          <w:bCs/>
          <w:sz w:val="28"/>
          <w:szCs w:val="28"/>
        </w:rPr>
        <w:t>Бигалиев</w:t>
      </w:r>
      <w:proofErr w:type="spellEnd"/>
      <w:r w:rsidRPr="00930924">
        <w:rPr>
          <w:bCs/>
          <w:sz w:val="28"/>
          <w:szCs w:val="28"/>
        </w:rPr>
        <w:t xml:space="preserve"> А.Б. Рекогносцировочное </w:t>
      </w:r>
    </w:p>
    <w:p w:rsidR="00DC6355" w:rsidRPr="00930924" w:rsidRDefault="00DC6355" w:rsidP="00DC6355">
      <w:pPr>
        <w:jc w:val="both"/>
        <w:rPr>
          <w:sz w:val="28"/>
          <w:szCs w:val="28"/>
        </w:rPr>
      </w:pPr>
      <w:r w:rsidRPr="00930924">
        <w:rPr>
          <w:bCs/>
          <w:sz w:val="28"/>
          <w:szCs w:val="28"/>
        </w:rPr>
        <w:t xml:space="preserve">      и радиоэкологическое обследование объектов окружающей среды</w:t>
      </w:r>
      <w:r w:rsidRPr="00930924">
        <w:rPr>
          <w:sz w:val="28"/>
          <w:szCs w:val="28"/>
          <w:lang w:val="kk-KZ"/>
        </w:rPr>
        <w:t xml:space="preserve"> </w:t>
      </w:r>
      <w:r w:rsidRPr="00930924">
        <w:rPr>
          <w:sz w:val="28"/>
          <w:szCs w:val="28"/>
        </w:rPr>
        <w:t xml:space="preserve">    </w:t>
      </w:r>
      <w:r w:rsidRPr="00930924">
        <w:rPr>
          <w:sz w:val="28"/>
          <w:szCs w:val="28"/>
          <w:lang w:val="kk-KZ"/>
        </w:rPr>
        <w:t>хвостохранилища Кошкар-Ата // Журнал фундаментальные исследования. - 2014. - № 12. – С. 1938-1941.</w:t>
      </w:r>
    </w:p>
    <w:p w:rsidR="00DC6355" w:rsidRPr="00930924" w:rsidRDefault="00DC6355" w:rsidP="00DC6355">
      <w:pPr>
        <w:jc w:val="both"/>
        <w:rPr>
          <w:lang w:val="en-US"/>
        </w:rPr>
      </w:pPr>
      <w:r w:rsidRPr="00016CC9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23</w:t>
      </w:r>
      <w:proofErr w:type="gramStart"/>
      <w:r>
        <w:rPr>
          <w:sz w:val="28"/>
          <w:szCs w:val="28"/>
          <w:lang w:val="en-US"/>
        </w:rPr>
        <w:t>.</w:t>
      </w:r>
      <w:r w:rsidRPr="00930924">
        <w:rPr>
          <w:sz w:val="28"/>
          <w:szCs w:val="28"/>
          <w:lang w:val="en-US"/>
        </w:rPr>
        <w:t>Bigaliyev</w:t>
      </w:r>
      <w:proofErr w:type="gramEnd"/>
      <w:r w:rsidRPr="00930924">
        <w:rPr>
          <w:sz w:val="28"/>
          <w:szCs w:val="28"/>
          <w:lang w:val="en-US"/>
        </w:rPr>
        <w:t xml:space="preserve"> A.B., </w:t>
      </w:r>
      <w:proofErr w:type="spellStart"/>
      <w:r w:rsidRPr="00930924">
        <w:rPr>
          <w:sz w:val="28"/>
          <w:szCs w:val="28"/>
          <w:lang w:val="en-US"/>
        </w:rPr>
        <w:t>Buharbaeva</w:t>
      </w:r>
      <w:proofErr w:type="spellEnd"/>
      <w:r w:rsidRPr="00930924">
        <w:rPr>
          <w:sz w:val="28"/>
          <w:szCs w:val="28"/>
          <w:lang w:val="en-US"/>
        </w:rPr>
        <w:t xml:space="preserve"> </w:t>
      </w:r>
      <w:proofErr w:type="spellStart"/>
      <w:r w:rsidRPr="00930924">
        <w:rPr>
          <w:sz w:val="28"/>
          <w:szCs w:val="28"/>
          <w:lang w:val="en-US"/>
        </w:rPr>
        <w:t>Zh</w:t>
      </w:r>
      <w:proofErr w:type="spellEnd"/>
      <w:r w:rsidRPr="00930924">
        <w:rPr>
          <w:sz w:val="28"/>
          <w:szCs w:val="28"/>
          <w:lang w:val="en-US"/>
        </w:rPr>
        <w:t xml:space="preserve">. </w:t>
      </w:r>
      <w:proofErr w:type="gramStart"/>
      <w:r w:rsidRPr="00930924">
        <w:rPr>
          <w:sz w:val="28"/>
          <w:szCs w:val="28"/>
          <w:lang w:val="en-US"/>
        </w:rPr>
        <w:t xml:space="preserve">The emergency of morphological and physiological changes in the rare plants of the Almaty nature </w:t>
      </w:r>
      <w:proofErr w:type="spellStart"/>
      <w:r w:rsidRPr="00930924">
        <w:rPr>
          <w:sz w:val="28"/>
          <w:szCs w:val="28"/>
          <w:lang w:val="en-US"/>
        </w:rPr>
        <w:t>reserveunder</w:t>
      </w:r>
      <w:proofErr w:type="spellEnd"/>
      <w:r w:rsidRPr="00930924">
        <w:rPr>
          <w:sz w:val="28"/>
          <w:szCs w:val="28"/>
          <w:lang w:val="en-US"/>
        </w:rPr>
        <w:t xml:space="preserve"> the influence of anthropogenic factors.</w:t>
      </w:r>
      <w:proofErr w:type="gramEnd"/>
      <w:r w:rsidRPr="00930924">
        <w:rPr>
          <w:sz w:val="28"/>
          <w:szCs w:val="28"/>
          <w:lang w:val="en-US"/>
        </w:rPr>
        <w:t xml:space="preserve"> </w:t>
      </w:r>
      <w:proofErr w:type="gramStart"/>
      <w:r w:rsidRPr="00930924">
        <w:rPr>
          <w:sz w:val="28"/>
          <w:szCs w:val="28"/>
          <w:lang w:val="en-US"/>
        </w:rPr>
        <w:t>Biological sciences.</w:t>
      </w:r>
      <w:proofErr w:type="gramEnd"/>
      <w:r w:rsidRPr="00930924">
        <w:rPr>
          <w:sz w:val="28"/>
          <w:szCs w:val="28"/>
          <w:lang w:val="en-US"/>
        </w:rPr>
        <w:t xml:space="preserve"> </w:t>
      </w:r>
      <w:proofErr w:type="gramStart"/>
      <w:r w:rsidRPr="00930924">
        <w:rPr>
          <w:sz w:val="28"/>
          <w:szCs w:val="28"/>
          <w:lang w:val="en-US"/>
        </w:rPr>
        <w:t>News of Science and Education.</w:t>
      </w:r>
      <w:proofErr w:type="gramEnd"/>
      <w:r w:rsidRPr="00930924">
        <w:rPr>
          <w:sz w:val="28"/>
          <w:szCs w:val="28"/>
          <w:lang w:val="en-US"/>
        </w:rPr>
        <w:t xml:space="preserve"> </w:t>
      </w:r>
      <w:proofErr w:type="gramStart"/>
      <w:r w:rsidRPr="00930924">
        <w:rPr>
          <w:sz w:val="28"/>
          <w:szCs w:val="28"/>
          <w:lang w:val="en-US"/>
        </w:rPr>
        <w:t>23(23) 2014.</w:t>
      </w:r>
      <w:proofErr w:type="gramEnd"/>
      <w:r w:rsidRPr="00930924">
        <w:rPr>
          <w:sz w:val="28"/>
          <w:szCs w:val="28"/>
          <w:lang w:val="en-US"/>
        </w:rPr>
        <w:t xml:space="preserve"> P. 18-26 (impact: 3,243)</w:t>
      </w:r>
    </w:p>
    <w:p w:rsidR="00DC6355" w:rsidRDefault="00DC6355" w:rsidP="00DC6355">
      <w:p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</w:p>
    <w:p w:rsidR="00DC6355" w:rsidRPr="00016CC9" w:rsidRDefault="00DC6355" w:rsidP="00DC635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016CC9">
        <w:rPr>
          <w:color w:val="000000"/>
          <w:sz w:val="28"/>
          <w:szCs w:val="28"/>
          <w:lang w:val="en-US"/>
        </w:rPr>
        <w:t xml:space="preserve">      </w:t>
      </w:r>
      <w:r w:rsidRPr="00AF4813">
        <w:rPr>
          <w:color w:val="000000"/>
          <w:sz w:val="28"/>
          <w:szCs w:val="28"/>
          <w:lang w:val="kk-KZ"/>
        </w:rPr>
        <w:t>2</w:t>
      </w:r>
      <w:r w:rsidRPr="00016CC9">
        <w:rPr>
          <w:color w:val="000000"/>
          <w:sz w:val="28"/>
          <w:szCs w:val="28"/>
          <w:lang w:val="en-US"/>
        </w:rPr>
        <w:t>4</w:t>
      </w:r>
      <w:r w:rsidRPr="00AF4813">
        <w:rPr>
          <w:color w:val="000000"/>
          <w:sz w:val="28"/>
          <w:szCs w:val="28"/>
          <w:lang w:val="kk-KZ"/>
        </w:rPr>
        <w:t>. Экологиялық генетика – монография (каз.яз.). Издательство, «Казак универс</w:t>
      </w:r>
      <w:r>
        <w:rPr>
          <w:color w:val="000000"/>
          <w:sz w:val="28"/>
          <w:szCs w:val="28"/>
          <w:lang w:val="kk-KZ"/>
        </w:rPr>
        <w:t>итеті», 2015. 24 б.т.</w:t>
      </w:r>
    </w:p>
    <w:p w:rsidR="00DC6355" w:rsidRDefault="00DC6355" w:rsidP="00DC635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016CC9">
        <w:rPr>
          <w:color w:val="000000"/>
          <w:sz w:val="28"/>
          <w:szCs w:val="28"/>
        </w:rPr>
        <w:t xml:space="preserve">      </w:t>
      </w:r>
      <w:r w:rsidRPr="00102374">
        <w:rPr>
          <w:color w:val="000000"/>
          <w:sz w:val="28"/>
          <w:szCs w:val="28"/>
        </w:rPr>
        <w:t xml:space="preserve">25. </w:t>
      </w:r>
      <w:proofErr w:type="spellStart"/>
      <w:r>
        <w:rPr>
          <w:color w:val="000000"/>
          <w:sz w:val="28"/>
          <w:szCs w:val="28"/>
        </w:rPr>
        <w:t>Кариологические</w:t>
      </w:r>
      <w:proofErr w:type="spellEnd"/>
      <w:r w:rsidRPr="0010237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данные</w:t>
      </w:r>
      <w:r w:rsidRPr="00102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NEOGOBUS</w:t>
      </w:r>
      <w:r w:rsidRPr="00102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MELANOSTOMUS</w:t>
      </w:r>
      <w:r w:rsidRPr="00102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AFFINIS</w:t>
      </w:r>
      <w:r w:rsidRPr="00102374"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Eichwald</w:t>
      </w:r>
      <w:proofErr w:type="spellEnd"/>
      <w:r w:rsidRPr="00102374">
        <w:rPr>
          <w:color w:val="000000"/>
          <w:sz w:val="28"/>
          <w:szCs w:val="28"/>
        </w:rPr>
        <w:t xml:space="preserve">, 1831)  </w:t>
      </w:r>
      <w:r>
        <w:rPr>
          <w:color w:val="000000"/>
          <w:sz w:val="28"/>
          <w:szCs w:val="28"/>
        </w:rPr>
        <w:t>прибрежной части Каспийского моря (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Актау)</w:t>
      </w:r>
    </w:p>
    <w:p w:rsidR="00DC6355" w:rsidRPr="006167CC" w:rsidRDefault="00DC6355" w:rsidP="00DC6355">
      <w:p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r w:rsidRPr="00DC6355">
        <w:rPr>
          <w:color w:val="000000"/>
          <w:sz w:val="28"/>
          <w:szCs w:val="28"/>
        </w:rPr>
        <w:t xml:space="preserve">      </w:t>
      </w:r>
      <w:r w:rsidRPr="00016CC9">
        <w:rPr>
          <w:color w:val="000000"/>
          <w:sz w:val="28"/>
          <w:szCs w:val="28"/>
          <w:lang w:val="en-US"/>
        </w:rPr>
        <w:t>26</w:t>
      </w:r>
      <w:proofErr w:type="gramStart"/>
      <w:r w:rsidRPr="00016CC9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Bigaliev</w:t>
      </w:r>
      <w:proofErr w:type="gramEnd"/>
      <w:r>
        <w:rPr>
          <w:color w:val="000000"/>
          <w:sz w:val="28"/>
          <w:szCs w:val="28"/>
          <w:lang w:val="en-US"/>
        </w:rPr>
        <w:t xml:space="preserve"> Aitkhazha, </w:t>
      </w:r>
      <w:proofErr w:type="spellStart"/>
      <w:r>
        <w:rPr>
          <w:color w:val="000000"/>
          <w:sz w:val="28"/>
          <w:szCs w:val="28"/>
          <w:lang w:val="en-US"/>
        </w:rPr>
        <w:t>Zhumbaeva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Aizhan</w:t>
      </w:r>
      <w:proofErr w:type="spellEnd"/>
      <w:r>
        <w:rPr>
          <w:color w:val="000000"/>
          <w:sz w:val="28"/>
          <w:szCs w:val="28"/>
          <w:lang w:val="en-US"/>
        </w:rPr>
        <w:t xml:space="preserve"> and </w:t>
      </w:r>
      <w:proofErr w:type="spellStart"/>
      <w:r>
        <w:rPr>
          <w:color w:val="000000"/>
          <w:sz w:val="28"/>
          <w:szCs w:val="28"/>
          <w:lang w:val="en-US"/>
        </w:rPr>
        <w:t>other.Al</w:t>
      </w:r>
      <w:proofErr w:type="spellEnd"/>
      <w:r>
        <w:rPr>
          <w:color w:val="000000"/>
          <w:sz w:val="28"/>
          <w:szCs w:val="28"/>
          <w:lang w:val="en-US"/>
        </w:rPr>
        <w:t xml:space="preserve">-Faraby Kazakh National University, Republic of Kazakhstan. Posters- Accepted </w:t>
      </w:r>
      <w:proofErr w:type="spellStart"/>
      <w:r>
        <w:rPr>
          <w:color w:val="000000"/>
          <w:sz w:val="28"/>
          <w:szCs w:val="28"/>
          <w:lang w:val="en-US"/>
        </w:rPr>
        <w:t>Abatracts</w:t>
      </w:r>
      <w:proofErr w:type="spellEnd"/>
      <w:r>
        <w:rPr>
          <w:color w:val="000000"/>
          <w:sz w:val="28"/>
          <w:szCs w:val="28"/>
          <w:lang w:val="en-US"/>
        </w:rPr>
        <w:t xml:space="preserve">: </w:t>
      </w:r>
      <w:proofErr w:type="spellStart"/>
      <w:r>
        <w:rPr>
          <w:color w:val="000000"/>
          <w:sz w:val="28"/>
          <w:szCs w:val="28"/>
          <w:lang w:val="en-US"/>
        </w:rPr>
        <w:t>Biotechnol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Biomater</w:t>
      </w:r>
      <w:proofErr w:type="spellEnd"/>
      <w:r>
        <w:rPr>
          <w:color w:val="000000"/>
          <w:sz w:val="28"/>
          <w:szCs w:val="28"/>
          <w:lang w:val="en-US"/>
        </w:rPr>
        <w:t xml:space="preserve"> DOI:10.4172/2155-952X.S1.038</w:t>
      </w:r>
    </w:p>
    <w:p w:rsidR="00273E15" w:rsidRDefault="00273E15" w:rsidP="00273E15">
      <w:pPr>
        <w:pStyle w:val="21"/>
        <w:rPr>
          <w:sz w:val="24"/>
          <w:lang w:val="en-US"/>
        </w:rPr>
      </w:pPr>
      <w:r w:rsidRPr="00273E15">
        <w:rPr>
          <w:rFonts w:ascii="JannonText-Bold" w:hAnsi="JannonText-Bold" w:cs="JannonText-Bold"/>
          <w:bCs/>
          <w:color w:val="000080"/>
          <w:sz w:val="24"/>
          <w:szCs w:val="24"/>
          <w:lang w:val="en-US"/>
        </w:rPr>
        <w:t>27</w:t>
      </w:r>
      <w:r>
        <w:rPr>
          <w:rFonts w:ascii="JannonText-Bold" w:hAnsi="JannonText-Bold" w:cs="JannonText-Bold"/>
          <w:bCs/>
          <w:color w:val="000080"/>
          <w:sz w:val="24"/>
          <w:szCs w:val="24"/>
          <w:lang w:val="en-US"/>
        </w:rPr>
        <w:t xml:space="preserve">. </w:t>
      </w:r>
      <w:r>
        <w:rPr>
          <w:sz w:val="24"/>
          <w:lang w:val="en-US"/>
        </w:rPr>
        <w:t>Bigaliev A.B. The ecology-</w:t>
      </w:r>
      <w:proofErr w:type="spellStart"/>
      <w:r>
        <w:rPr>
          <w:sz w:val="24"/>
          <w:lang w:val="en-US"/>
        </w:rPr>
        <w:t>genetical</w:t>
      </w:r>
      <w:proofErr w:type="spellEnd"/>
      <w:r>
        <w:rPr>
          <w:sz w:val="24"/>
          <w:lang w:val="en-US"/>
        </w:rPr>
        <w:t xml:space="preserve"> evaluation of ecosystem status from </w:t>
      </w:r>
      <w:proofErr w:type="spellStart"/>
      <w:r>
        <w:rPr>
          <w:sz w:val="24"/>
          <w:lang w:val="en-US"/>
        </w:rPr>
        <w:t>Atyrau</w:t>
      </w:r>
      <w:proofErr w:type="spellEnd"/>
      <w:r>
        <w:rPr>
          <w:sz w:val="24"/>
          <w:lang w:val="en-US"/>
        </w:rPr>
        <w:t xml:space="preserve"> oil producing area. The proceedings of “First Int. Congress on Petroleum Contaminated Soil, Sediments and Water: Analysis, Assessment and Remediation.”-2001.-P.221-229</w:t>
      </w:r>
    </w:p>
    <w:p w:rsidR="00285B51" w:rsidRPr="00EB2F1D" w:rsidRDefault="00285B51" w:rsidP="00285B51">
      <w:pPr>
        <w:spacing w:after="0" w:line="240" w:lineRule="auto"/>
        <w:rPr>
          <w:sz w:val="24"/>
          <w:szCs w:val="24"/>
        </w:rPr>
      </w:pPr>
      <w:r w:rsidRPr="00285B51">
        <w:rPr>
          <w:rFonts w:ascii="JannonText-Bold" w:hAnsi="JannonText-Bold" w:cs="JannonText-Bold"/>
          <w:bCs/>
          <w:color w:val="000080"/>
          <w:sz w:val="24"/>
          <w:szCs w:val="24"/>
        </w:rPr>
        <w:t>28.</w:t>
      </w:r>
      <w:r w:rsidRPr="00285B51">
        <w:rPr>
          <w:sz w:val="24"/>
          <w:szCs w:val="24"/>
        </w:rPr>
        <w:t xml:space="preserve"> </w:t>
      </w:r>
      <w:proofErr w:type="spellStart"/>
      <w:r w:rsidRPr="00EB2F1D">
        <w:rPr>
          <w:sz w:val="24"/>
          <w:szCs w:val="24"/>
        </w:rPr>
        <w:t>Бигалиев</w:t>
      </w:r>
      <w:proofErr w:type="spellEnd"/>
      <w:r w:rsidRPr="00EB2F1D">
        <w:rPr>
          <w:sz w:val="24"/>
          <w:szCs w:val="24"/>
        </w:rPr>
        <w:t xml:space="preserve"> А.Б., </w:t>
      </w:r>
      <w:proofErr w:type="spellStart"/>
      <w:r w:rsidRPr="00EB2F1D">
        <w:rPr>
          <w:sz w:val="24"/>
          <w:szCs w:val="24"/>
        </w:rPr>
        <w:t>Ерубаева</w:t>
      </w:r>
      <w:proofErr w:type="spellEnd"/>
      <w:r w:rsidRPr="00EB2F1D">
        <w:rPr>
          <w:sz w:val="24"/>
          <w:szCs w:val="24"/>
        </w:rPr>
        <w:t xml:space="preserve"> Г.К. Зависимость «доза-эффект» при оценке мутагенности нефти в эксперименте.//Вестник </w:t>
      </w:r>
      <w:proofErr w:type="spellStart"/>
      <w:r w:rsidRPr="00EB2F1D">
        <w:rPr>
          <w:sz w:val="24"/>
          <w:szCs w:val="24"/>
        </w:rPr>
        <w:t>КазНУ</w:t>
      </w:r>
      <w:proofErr w:type="spellEnd"/>
      <w:r w:rsidRPr="00EB2F1D">
        <w:rPr>
          <w:sz w:val="24"/>
          <w:szCs w:val="24"/>
        </w:rPr>
        <w:t>, серия экологическая, №2 (11), 2002. –С.161-165.</w:t>
      </w:r>
    </w:p>
    <w:p w:rsidR="00285B51" w:rsidRDefault="00285B51" w:rsidP="00285B51">
      <w:pPr>
        <w:pStyle w:val="21"/>
        <w:rPr>
          <w:sz w:val="24"/>
        </w:rPr>
      </w:pPr>
      <w:r w:rsidRPr="00285B51">
        <w:rPr>
          <w:sz w:val="24"/>
          <w:lang w:eastAsia="ko-KR"/>
        </w:rPr>
        <w:t>29.</w:t>
      </w:r>
      <w:r>
        <w:rPr>
          <w:sz w:val="24"/>
          <w:lang w:eastAsia="ko-KR"/>
        </w:rPr>
        <w:t>Состояние хромосомного аппарата населения районов, прилегающих к Семипалатинскому ядерному полигону и оценка риска./Материалы</w:t>
      </w:r>
      <w:r>
        <w:rPr>
          <w:sz w:val="24"/>
          <w:lang w:val="ru-MO" w:eastAsia="ko-KR"/>
        </w:rPr>
        <w:t xml:space="preserve"> </w:t>
      </w:r>
      <w:proofErr w:type="spellStart"/>
      <w:r>
        <w:rPr>
          <w:sz w:val="24"/>
          <w:lang w:eastAsia="ko-KR"/>
        </w:rPr>
        <w:t>междунар</w:t>
      </w:r>
      <w:proofErr w:type="spellEnd"/>
      <w:r>
        <w:rPr>
          <w:sz w:val="24"/>
          <w:lang w:eastAsia="ko-KR"/>
        </w:rPr>
        <w:t>.</w:t>
      </w:r>
      <w:r>
        <w:rPr>
          <w:sz w:val="24"/>
          <w:lang w:val="ru-MO" w:eastAsia="ko-KR"/>
        </w:rPr>
        <w:t xml:space="preserve"> </w:t>
      </w:r>
      <w:proofErr w:type="spellStart"/>
      <w:r>
        <w:rPr>
          <w:sz w:val="24"/>
          <w:lang w:eastAsia="ko-KR"/>
        </w:rPr>
        <w:t>конф</w:t>
      </w:r>
      <w:proofErr w:type="spellEnd"/>
      <w:r>
        <w:rPr>
          <w:sz w:val="24"/>
          <w:lang w:eastAsia="ko-KR"/>
        </w:rPr>
        <w:t>. «Экология. Радиация. Здоровье»</w:t>
      </w:r>
      <w:proofErr w:type="gramStart"/>
      <w:r>
        <w:rPr>
          <w:sz w:val="24"/>
          <w:lang w:eastAsia="ko-KR"/>
        </w:rPr>
        <w:t>:м</w:t>
      </w:r>
      <w:proofErr w:type="gramEnd"/>
      <w:r>
        <w:rPr>
          <w:sz w:val="24"/>
          <w:lang w:eastAsia="ko-KR"/>
        </w:rPr>
        <w:t>едико-социальные последствия облучения населения Казахстана в результате испытаний ядерного оружия».–Семипалатинск, 2002.–С.282-284./</w:t>
      </w:r>
      <w:proofErr w:type="spellStart"/>
      <w:r>
        <w:rPr>
          <w:sz w:val="24"/>
          <w:lang w:eastAsia="ko-KR"/>
        </w:rPr>
        <w:t>Соавт</w:t>
      </w:r>
      <w:proofErr w:type="spellEnd"/>
      <w:r>
        <w:rPr>
          <w:sz w:val="24"/>
          <w:lang w:eastAsia="ko-KR"/>
        </w:rPr>
        <w:t xml:space="preserve">.: </w:t>
      </w:r>
      <w:proofErr w:type="spellStart"/>
      <w:r>
        <w:rPr>
          <w:sz w:val="24"/>
          <w:lang w:eastAsia="ko-KR"/>
        </w:rPr>
        <w:t>Ж.Дарибаев</w:t>
      </w:r>
      <w:proofErr w:type="spellEnd"/>
      <w:r>
        <w:rPr>
          <w:sz w:val="24"/>
          <w:lang w:eastAsia="ko-KR"/>
        </w:rPr>
        <w:t xml:space="preserve">, Р.К. </w:t>
      </w:r>
      <w:proofErr w:type="spellStart"/>
      <w:r>
        <w:rPr>
          <w:sz w:val="24"/>
          <w:lang w:eastAsia="ko-KR"/>
        </w:rPr>
        <w:t>Бигалиева</w:t>
      </w:r>
      <w:proofErr w:type="spellEnd"/>
      <w:r>
        <w:rPr>
          <w:sz w:val="24"/>
          <w:lang w:eastAsia="ko-KR"/>
        </w:rPr>
        <w:t xml:space="preserve">, Г.Б. </w:t>
      </w:r>
      <w:proofErr w:type="spellStart"/>
      <w:r>
        <w:rPr>
          <w:sz w:val="24"/>
          <w:lang w:eastAsia="ko-KR"/>
        </w:rPr>
        <w:t>Кундакбаева</w:t>
      </w:r>
      <w:proofErr w:type="spellEnd"/>
      <w:r>
        <w:rPr>
          <w:sz w:val="24"/>
          <w:lang w:eastAsia="ko-KR"/>
        </w:rPr>
        <w:t>.</w:t>
      </w:r>
    </w:p>
    <w:p w:rsidR="00285B51" w:rsidRDefault="00285B51" w:rsidP="00285B51">
      <w:pPr>
        <w:pStyle w:val="21"/>
        <w:rPr>
          <w:sz w:val="24"/>
        </w:rPr>
      </w:pPr>
      <w:r w:rsidRPr="00285B51">
        <w:rPr>
          <w:sz w:val="24"/>
          <w:lang w:eastAsia="ko-KR"/>
        </w:rPr>
        <w:t>30.</w:t>
      </w:r>
      <w:r>
        <w:rPr>
          <w:sz w:val="24"/>
          <w:lang w:eastAsia="ko-KR"/>
        </w:rPr>
        <w:t xml:space="preserve">Экологическая оценка негативных последствий ядерных испытаний районов, прилегающих к Семипалатинскому полигону.//Докл.11 </w:t>
      </w:r>
      <w:proofErr w:type="spellStart"/>
      <w:r>
        <w:rPr>
          <w:sz w:val="24"/>
          <w:lang w:eastAsia="ko-KR"/>
        </w:rPr>
        <w:t>Междунар</w:t>
      </w:r>
      <w:proofErr w:type="gramStart"/>
      <w:r>
        <w:rPr>
          <w:sz w:val="24"/>
          <w:lang w:eastAsia="ko-KR"/>
        </w:rPr>
        <w:t>.н</w:t>
      </w:r>
      <w:proofErr w:type="gramEnd"/>
      <w:r>
        <w:rPr>
          <w:sz w:val="24"/>
          <w:lang w:eastAsia="ko-KR"/>
        </w:rPr>
        <w:t>ауч.-практ.конф</w:t>
      </w:r>
      <w:proofErr w:type="spellEnd"/>
      <w:r>
        <w:rPr>
          <w:sz w:val="24"/>
          <w:lang w:eastAsia="ko-KR"/>
        </w:rPr>
        <w:t xml:space="preserve">. «Тяжелые металлы, радионуклиды и </w:t>
      </w:r>
      <w:proofErr w:type="spellStart"/>
      <w:r>
        <w:rPr>
          <w:sz w:val="24"/>
          <w:lang w:eastAsia="ko-KR"/>
        </w:rPr>
        <w:t>элементы-биофилы</w:t>
      </w:r>
      <w:proofErr w:type="spellEnd"/>
      <w:r>
        <w:rPr>
          <w:sz w:val="24"/>
          <w:lang w:eastAsia="ko-KR"/>
        </w:rPr>
        <w:t xml:space="preserve"> в окружающей среде». 2002. Семипалатинск. Т.1. –С.122-128./</w:t>
      </w:r>
      <w:proofErr w:type="spellStart"/>
      <w:r>
        <w:rPr>
          <w:sz w:val="24"/>
          <w:lang w:eastAsia="ko-KR"/>
        </w:rPr>
        <w:t>Соавт</w:t>
      </w:r>
      <w:proofErr w:type="spellEnd"/>
      <w:r>
        <w:rPr>
          <w:sz w:val="24"/>
          <w:lang w:eastAsia="ko-KR"/>
        </w:rPr>
        <w:t xml:space="preserve">.: </w:t>
      </w:r>
      <w:proofErr w:type="spellStart"/>
      <w:r>
        <w:rPr>
          <w:sz w:val="24"/>
          <w:lang w:eastAsia="ko-KR"/>
        </w:rPr>
        <w:t>Р.К.Бигалиева</w:t>
      </w:r>
      <w:proofErr w:type="spellEnd"/>
      <w:r>
        <w:rPr>
          <w:sz w:val="24"/>
          <w:lang w:eastAsia="ko-KR"/>
        </w:rPr>
        <w:t xml:space="preserve">, </w:t>
      </w:r>
      <w:proofErr w:type="spellStart"/>
      <w:r>
        <w:rPr>
          <w:sz w:val="24"/>
          <w:lang w:eastAsia="ko-KR"/>
        </w:rPr>
        <w:t>А.А.Бигалиев</w:t>
      </w:r>
      <w:proofErr w:type="spellEnd"/>
      <w:r>
        <w:rPr>
          <w:sz w:val="24"/>
          <w:lang w:eastAsia="ko-KR"/>
        </w:rPr>
        <w:t xml:space="preserve">, </w:t>
      </w:r>
      <w:proofErr w:type="spellStart"/>
      <w:r>
        <w:rPr>
          <w:sz w:val="24"/>
          <w:lang w:eastAsia="ko-KR"/>
        </w:rPr>
        <w:t>С.К.Абилев</w:t>
      </w:r>
      <w:proofErr w:type="spellEnd"/>
      <w:r>
        <w:rPr>
          <w:sz w:val="24"/>
          <w:lang w:eastAsia="ko-KR"/>
        </w:rPr>
        <w:t>.</w:t>
      </w:r>
    </w:p>
    <w:p w:rsidR="00285B51" w:rsidRDefault="00285B51" w:rsidP="00285B51">
      <w:pPr>
        <w:pStyle w:val="21"/>
        <w:rPr>
          <w:sz w:val="24"/>
          <w:lang w:val="en-US"/>
        </w:rPr>
      </w:pPr>
      <w:r>
        <w:rPr>
          <w:sz w:val="24"/>
          <w:lang w:val="en-US"/>
        </w:rPr>
        <w:t xml:space="preserve">31/Bigaliev A.B. Radiation doses reconstruction of Semipalatinsk region </w:t>
      </w:r>
      <w:proofErr w:type="spellStart"/>
      <w:r>
        <w:rPr>
          <w:sz w:val="24"/>
          <w:lang w:val="en-US"/>
        </w:rPr>
        <w:t>Beskaragay</w:t>
      </w:r>
      <w:proofErr w:type="spellEnd"/>
      <w:r>
        <w:rPr>
          <w:sz w:val="24"/>
          <w:lang w:val="en-US"/>
        </w:rPr>
        <w:t xml:space="preserve"> area’s population by the method of biological measure.//</w:t>
      </w:r>
      <w:proofErr w:type="gramStart"/>
      <w:r>
        <w:rPr>
          <w:sz w:val="24"/>
          <w:lang w:val="en-US"/>
        </w:rPr>
        <w:t>3</w:t>
      </w:r>
      <w:r>
        <w:rPr>
          <w:sz w:val="24"/>
          <w:vertAlign w:val="superscript"/>
          <w:lang w:val="en-US"/>
        </w:rPr>
        <w:t>rd</w:t>
      </w:r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Int.Conference</w:t>
      </w:r>
      <w:proofErr w:type="spellEnd"/>
      <w:proofErr w:type="gramEnd"/>
      <w:r>
        <w:rPr>
          <w:sz w:val="24"/>
          <w:lang w:val="en-US"/>
        </w:rPr>
        <w:t xml:space="preserve"> “Nuclear and radiation physics” 4-7 June 2001, Almaty, Kazakhstan. –P.399-400./Co-</w:t>
      </w:r>
      <w:proofErr w:type="spellStart"/>
      <w:r>
        <w:rPr>
          <w:sz w:val="24"/>
          <w:lang w:val="en-US"/>
        </w:rPr>
        <w:t>autor</w:t>
      </w:r>
      <w:proofErr w:type="spellEnd"/>
      <w:r>
        <w:rPr>
          <w:sz w:val="24"/>
          <w:lang w:val="en-US"/>
        </w:rPr>
        <w:t xml:space="preserve">: </w:t>
      </w:r>
      <w:proofErr w:type="spellStart"/>
      <w:r>
        <w:rPr>
          <w:sz w:val="24"/>
          <w:lang w:val="en-US"/>
        </w:rPr>
        <w:t>G.Kundakbaeva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R.Bigalieva</w:t>
      </w:r>
      <w:proofErr w:type="spellEnd"/>
      <w:r>
        <w:rPr>
          <w:sz w:val="24"/>
          <w:lang w:val="en-US"/>
        </w:rPr>
        <w:t>.</w:t>
      </w:r>
    </w:p>
    <w:p w:rsidR="00285B51" w:rsidRDefault="00285B51" w:rsidP="00285B51">
      <w:pPr>
        <w:pStyle w:val="21"/>
        <w:rPr>
          <w:sz w:val="24"/>
          <w:lang w:val="en-US"/>
        </w:rPr>
      </w:pPr>
      <w:r>
        <w:rPr>
          <w:sz w:val="24"/>
          <w:lang w:val="en-US" w:eastAsia="ko-KR"/>
        </w:rPr>
        <w:lastRenderedPageBreak/>
        <w:t>32</w:t>
      </w:r>
      <w:proofErr w:type="gramStart"/>
      <w:r>
        <w:rPr>
          <w:sz w:val="24"/>
          <w:lang w:val="en-US" w:eastAsia="ko-KR"/>
        </w:rPr>
        <w:t>.Bigaliev</w:t>
      </w:r>
      <w:proofErr w:type="gramEnd"/>
      <w:r>
        <w:rPr>
          <w:sz w:val="24"/>
          <w:lang w:val="en-US" w:eastAsia="ko-KR"/>
        </w:rPr>
        <w:t xml:space="preserve"> A,B. The study of problems of Caspian Sea environmental protecting, including </w:t>
      </w:r>
      <w:proofErr w:type="spellStart"/>
      <w:r>
        <w:rPr>
          <w:sz w:val="24"/>
          <w:lang w:val="en-US" w:eastAsia="ko-KR"/>
        </w:rPr>
        <w:t>coastl</w:t>
      </w:r>
      <w:proofErr w:type="spellEnd"/>
      <w:r>
        <w:rPr>
          <w:sz w:val="24"/>
          <w:lang w:val="en-US" w:eastAsia="ko-KR"/>
        </w:rPr>
        <w:t xml:space="preserve"> zone under intensive oil exploration and production // </w:t>
      </w:r>
      <w:r>
        <w:rPr>
          <w:sz w:val="24"/>
          <w:lang w:val="en-US"/>
        </w:rPr>
        <w:t>1</w:t>
      </w:r>
      <w:r>
        <w:rPr>
          <w:sz w:val="24"/>
          <w:vertAlign w:val="superscript"/>
          <w:lang w:val="en-US"/>
        </w:rPr>
        <w:t xml:space="preserve">st </w:t>
      </w:r>
      <w:r>
        <w:rPr>
          <w:sz w:val="24"/>
          <w:lang w:val="en-US"/>
        </w:rPr>
        <w:t xml:space="preserve">Int. Symposium The European Union and Caspian Sea Region in Dialogue – Sustainability Environmental Policy and Caspian Region Development: Abstracts. – Berlin, 2002.-P.40-41 / Co-author </w:t>
      </w:r>
      <w:proofErr w:type="spellStart"/>
      <w:r>
        <w:rPr>
          <w:sz w:val="24"/>
          <w:lang w:val="en-US"/>
        </w:rPr>
        <w:t>A.A.Bigaliev</w:t>
      </w:r>
      <w:proofErr w:type="spellEnd"/>
      <w:r>
        <w:rPr>
          <w:sz w:val="24"/>
          <w:lang w:val="en-US"/>
        </w:rPr>
        <w:t>.</w:t>
      </w:r>
    </w:p>
    <w:p w:rsidR="00250C6D" w:rsidRPr="00197EFA" w:rsidRDefault="00250C6D" w:rsidP="00250C6D">
      <w:pPr>
        <w:pStyle w:val="21"/>
        <w:rPr>
          <w:sz w:val="24"/>
        </w:rPr>
      </w:pPr>
      <w:r w:rsidRPr="00250C6D">
        <w:rPr>
          <w:sz w:val="24"/>
        </w:rPr>
        <w:t xml:space="preserve">33. </w:t>
      </w: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А.Б., </w:t>
      </w:r>
      <w:proofErr w:type="spellStart"/>
      <w:r>
        <w:rPr>
          <w:sz w:val="24"/>
        </w:rPr>
        <w:t>Дарибаев</w:t>
      </w:r>
      <w:proofErr w:type="spellEnd"/>
      <w:r>
        <w:rPr>
          <w:sz w:val="24"/>
        </w:rPr>
        <w:t xml:space="preserve"> Ж., </w:t>
      </w: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А.А., </w:t>
      </w:r>
      <w:proofErr w:type="spellStart"/>
      <w:r>
        <w:rPr>
          <w:sz w:val="24"/>
        </w:rPr>
        <w:t>Кундакбаева</w:t>
      </w:r>
      <w:proofErr w:type="spellEnd"/>
      <w:r>
        <w:rPr>
          <w:sz w:val="24"/>
        </w:rPr>
        <w:t xml:space="preserve"> Г.Б., </w:t>
      </w:r>
      <w:proofErr w:type="spellStart"/>
      <w:r>
        <w:rPr>
          <w:sz w:val="24"/>
        </w:rPr>
        <w:t>Бигалиева</w:t>
      </w:r>
      <w:proofErr w:type="spellEnd"/>
      <w:r>
        <w:rPr>
          <w:sz w:val="24"/>
        </w:rPr>
        <w:t xml:space="preserve"> Р.К., </w:t>
      </w:r>
      <w:proofErr w:type="spellStart"/>
      <w:r>
        <w:rPr>
          <w:sz w:val="24"/>
        </w:rPr>
        <w:t>Исенов</w:t>
      </w:r>
      <w:proofErr w:type="spellEnd"/>
      <w:r>
        <w:rPr>
          <w:sz w:val="24"/>
        </w:rPr>
        <w:t xml:space="preserve"> Х., </w:t>
      </w:r>
      <w:proofErr w:type="spellStart"/>
      <w:r>
        <w:rPr>
          <w:sz w:val="24"/>
        </w:rPr>
        <w:t>Бекишбеков</w:t>
      </w:r>
      <w:proofErr w:type="spellEnd"/>
      <w:r>
        <w:rPr>
          <w:sz w:val="24"/>
        </w:rPr>
        <w:t xml:space="preserve"> Э.З., </w:t>
      </w:r>
      <w:proofErr w:type="spellStart"/>
      <w:r>
        <w:rPr>
          <w:sz w:val="24"/>
        </w:rPr>
        <w:t>Атаханова</w:t>
      </w:r>
      <w:proofErr w:type="spellEnd"/>
      <w:r>
        <w:rPr>
          <w:sz w:val="24"/>
        </w:rPr>
        <w:t xml:space="preserve"> К.Л. Природные популяции растений и животных как </w:t>
      </w:r>
      <w:proofErr w:type="spellStart"/>
      <w:proofErr w:type="gramStart"/>
      <w:r>
        <w:rPr>
          <w:sz w:val="24"/>
        </w:rPr>
        <w:t>тест-объекты</w:t>
      </w:r>
      <w:proofErr w:type="spellEnd"/>
      <w:proofErr w:type="gramEnd"/>
      <w:r>
        <w:rPr>
          <w:sz w:val="24"/>
        </w:rPr>
        <w:t xml:space="preserve"> эколого-генетической оценки </w:t>
      </w:r>
      <w:proofErr w:type="spellStart"/>
      <w:r>
        <w:rPr>
          <w:sz w:val="24"/>
        </w:rPr>
        <w:t>биоты</w:t>
      </w:r>
      <w:proofErr w:type="spellEnd"/>
      <w:r>
        <w:rPr>
          <w:sz w:val="24"/>
        </w:rPr>
        <w:t xml:space="preserve"> и населения. // Тезисы </w:t>
      </w:r>
      <w:proofErr w:type="spellStart"/>
      <w:r>
        <w:rPr>
          <w:sz w:val="24"/>
        </w:rPr>
        <w:t>докл</w:t>
      </w:r>
      <w:proofErr w:type="spellEnd"/>
      <w:r>
        <w:rPr>
          <w:sz w:val="24"/>
        </w:rPr>
        <w:t xml:space="preserve">. </w:t>
      </w:r>
      <w:r>
        <w:rPr>
          <w:sz w:val="24"/>
          <w:lang w:val="en-US"/>
        </w:rPr>
        <w:t>III</w:t>
      </w:r>
      <w:r>
        <w:rPr>
          <w:sz w:val="24"/>
        </w:rPr>
        <w:t xml:space="preserve"> межд.съезда генетиков и селекционеров России (</w:t>
      </w:r>
      <w:proofErr w:type="spellStart"/>
      <w:r>
        <w:rPr>
          <w:sz w:val="24"/>
        </w:rPr>
        <w:t>ВОГиС</w:t>
      </w:r>
      <w:proofErr w:type="spellEnd"/>
      <w:r>
        <w:rPr>
          <w:sz w:val="24"/>
        </w:rPr>
        <w:t xml:space="preserve">) «Генетика в </w:t>
      </w:r>
      <w:r>
        <w:rPr>
          <w:sz w:val="24"/>
          <w:lang w:val="en-US"/>
        </w:rPr>
        <w:t>XXI</w:t>
      </w:r>
      <w:r>
        <w:rPr>
          <w:sz w:val="24"/>
        </w:rPr>
        <w:t xml:space="preserve"> </w:t>
      </w:r>
      <w:r>
        <w:rPr>
          <w:rFonts w:eastAsia="Batang"/>
          <w:sz w:val="24"/>
          <w:lang w:eastAsia="ko-KR"/>
        </w:rPr>
        <w:t>веке: современное состояние и перспективы развития</w:t>
      </w:r>
      <w:r>
        <w:rPr>
          <w:sz w:val="24"/>
        </w:rPr>
        <w:t>»</w:t>
      </w:r>
      <w:proofErr w:type="gramStart"/>
      <w:r>
        <w:rPr>
          <w:sz w:val="24"/>
        </w:rPr>
        <w:t>.,</w:t>
      </w:r>
      <w:proofErr w:type="gramEnd"/>
      <w:r>
        <w:rPr>
          <w:sz w:val="24"/>
        </w:rPr>
        <w:t xml:space="preserve"> Т. </w:t>
      </w:r>
      <w:r>
        <w:rPr>
          <w:rFonts w:eastAsia="Batang"/>
          <w:sz w:val="24"/>
          <w:lang w:val="en-US" w:eastAsia="ko-KR"/>
        </w:rPr>
        <w:t>II</w:t>
      </w:r>
      <w:r>
        <w:rPr>
          <w:rFonts w:eastAsia="Batang"/>
          <w:sz w:val="24"/>
          <w:lang w:eastAsia="ko-KR"/>
        </w:rPr>
        <w:t xml:space="preserve">, </w:t>
      </w:r>
      <w:r>
        <w:rPr>
          <w:sz w:val="24"/>
        </w:rPr>
        <w:t xml:space="preserve"> 6-12 июня, 2004. -Москва. - С.428.</w:t>
      </w:r>
    </w:p>
    <w:p w:rsidR="004C68E5" w:rsidRDefault="004C68E5" w:rsidP="004C68E5">
      <w:pPr>
        <w:pStyle w:val="21"/>
        <w:rPr>
          <w:sz w:val="24"/>
          <w:lang w:val="en-US"/>
        </w:rPr>
      </w:pPr>
      <w:r w:rsidRPr="004C68E5">
        <w:rPr>
          <w:sz w:val="24"/>
        </w:rPr>
        <w:t xml:space="preserve">34. </w:t>
      </w:r>
      <w:proofErr w:type="spellStart"/>
      <w:r>
        <w:rPr>
          <w:sz w:val="24"/>
        </w:rPr>
        <w:t>Ерубаева</w:t>
      </w:r>
      <w:proofErr w:type="spellEnd"/>
      <w:r>
        <w:rPr>
          <w:sz w:val="24"/>
        </w:rPr>
        <w:t xml:space="preserve"> Г.К., </w:t>
      </w: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 Исследование мутагенного действия нефти в ряду поколений лабораторных животных в условиях хронического воздействия. // Известия МОН, НАН РК. Серия биологическая и медицинская, 2004.</w:t>
      </w:r>
    </w:p>
    <w:p w:rsidR="00A57CD7" w:rsidRDefault="00A57CD7" w:rsidP="00A57CD7">
      <w:pPr>
        <w:pStyle w:val="21"/>
        <w:rPr>
          <w:sz w:val="24"/>
          <w:lang w:val="en-US"/>
        </w:rPr>
      </w:pPr>
      <w:r w:rsidRPr="00A57CD7">
        <w:rPr>
          <w:sz w:val="24"/>
        </w:rPr>
        <w:t xml:space="preserve">35. </w:t>
      </w: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 Экологическая оценка отдаленных (генетических) последствий влияния радиоактивного загрязнения на </w:t>
      </w:r>
      <w:proofErr w:type="spellStart"/>
      <w:r>
        <w:rPr>
          <w:sz w:val="24"/>
        </w:rPr>
        <w:t>биоту</w:t>
      </w:r>
      <w:proofErr w:type="spellEnd"/>
      <w:r>
        <w:rPr>
          <w:sz w:val="24"/>
        </w:rPr>
        <w:t xml:space="preserve"> и здоровье населения.//Материалы 2-ой Международной конференции «Радиоактивность и радиоактивные элементы в среде обитания человека». </w:t>
      </w:r>
      <w:proofErr w:type="gramStart"/>
      <w:r>
        <w:rPr>
          <w:sz w:val="24"/>
        </w:rPr>
        <w:t>-Т</w:t>
      </w:r>
      <w:proofErr w:type="gramEnd"/>
      <w:r>
        <w:rPr>
          <w:sz w:val="24"/>
        </w:rPr>
        <w:t xml:space="preserve">омск. </w:t>
      </w:r>
      <w:r w:rsidRPr="00197EFA">
        <w:rPr>
          <w:sz w:val="24"/>
          <w:lang w:val="en-US"/>
        </w:rPr>
        <w:t xml:space="preserve">18-23 </w:t>
      </w:r>
      <w:r>
        <w:rPr>
          <w:sz w:val="24"/>
        </w:rPr>
        <w:t>октября</w:t>
      </w:r>
      <w:r w:rsidRPr="00197EFA">
        <w:rPr>
          <w:sz w:val="24"/>
          <w:lang w:val="en-US"/>
        </w:rPr>
        <w:t xml:space="preserve">, 2004. </w:t>
      </w:r>
      <w:r>
        <w:rPr>
          <w:sz w:val="24"/>
        </w:rPr>
        <w:t>С</w:t>
      </w:r>
      <w:r w:rsidRPr="00197EFA">
        <w:rPr>
          <w:sz w:val="24"/>
          <w:lang w:val="en-US"/>
        </w:rPr>
        <w:t>.17-21.</w:t>
      </w:r>
    </w:p>
    <w:p w:rsidR="00715935" w:rsidRDefault="00715935" w:rsidP="00715935">
      <w:pPr>
        <w:pStyle w:val="3"/>
        <w:rPr>
          <w:sz w:val="24"/>
          <w:lang w:val="en-US"/>
        </w:rPr>
      </w:pPr>
      <w:r>
        <w:rPr>
          <w:sz w:val="24"/>
          <w:lang w:val="en-US"/>
        </w:rPr>
        <w:t xml:space="preserve">36. Int. </w:t>
      </w:r>
      <w:proofErr w:type="spellStart"/>
      <w:r>
        <w:rPr>
          <w:sz w:val="24"/>
          <w:lang w:val="en-US"/>
        </w:rPr>
        <w:t>Radiobiologycal</w:t>
      </w:r>
      <w:proofErr w:type="spellEnd"/>
      <w:r>
        <w:rPr>
          <w:sz w:val="24"/>
          <w:lang w:val="en-US"/>
        </w:rPr>
        <w:t xml:space="preserve"> Post-Emergency response ISSUES Conf. </w:t>
      </w:r>
      <w:smartTag w:uri="urn:schemas-microsoft-com:office:smarttags" w:element="State">
        <w:r>
          <w:rPr>
            <w:sz w:val="24"/>
            <w:lang w:val="en-US"/>
          </w:rPr>
          <w:t>Washington</w:t>
        </w:r>
      </w:smartTag>
      <w:r>
        <w:rPr>
          <w:sz w:val="24"/>
          <w:lang w:val="en-US"/>
        </w:rPr>
        <w:t xml:space="preserve"> (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lang w:val="en-US"/>
            </w:rPr>
            <w:t>USA</w:t>
          </w:r>
        </w:smartTag>
      </w:smartTag>
      <w:r>
        <w:rPr>
          <w:sz w:val="24"/>
          <w:lang w:val="en-US"/>
        </w:rPr>
        <w:t xml:space="preserve">), Sept. 9-11, 1998. Supplement 1.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lang w:val="en-US"/>
            </w:rPr>
            <w:t>Washington</w:t>
          </w:r>
        </w:smartTag>
      </w:smartTag>
      <w:r>
        <w:rPr>
          <w:sz w:val="24"/>
          <w:lang w:val="en-US"/>
        </w:rPr>
        <w:t>. 1998</w:t>
      </w:r>
      <w:proofErr w:type="gramStart"/>
      <w:r>
        <w:rPr>
          <w:sz w:val="24"/>
          <w:lang w:val="en-US"/>
        </w:rPr>
        <w:t>.Electronic</w:t>
      </w:r>
      <w:proofErr w:type="gramEnd"/>
      <w:r w:rsidRPr="00D859FD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Publisher,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lang w:val="en-US"/>
            </w:rPr>
            <w:t>Boston</w:t>
          </w:r>
        </w:smartTag>
      </w:smartTag>
      <w:r>
        <w:rPr>
          <w:sz w:val="24"/>
          <w:lang w:val="en-US"/>
        </w:rPr>
        <w:t>, 2000. – P233-239.</w:t>
      </w:r>
    </w:p>
    <w:p w:rsidR="00715935" w:rsidRDefault="00715935" w:rsidP="00715935">
      <w:pPr>
        <w:pStyle w:val="4"/>
        <w:ind w:left="849" w:firstLine="0"/>
        <w:rPr>
          <w:sz w:val="24"/>
          <w:lang w:val="en-US" w:eastAsia="ko-KR"/>
        </w:rPr>
      </w:pPr>
      <w:r>
        <w:rPr>
          <w:sz w:val="24"/>
          <w:lang w:val="en-US" w:eastAsia="ko-KR"/>
        </w:rPr>
        <w:t xml:space="preserve">37. Bigaliev A.B. The evaluation of </w:t>
      </w:r>
      <w:proofErr w:type="spellStart"/>
      <w:r>
        <w:rPr>
          <w:sz w:val="24"/>
          <w:lang w:val="en-US" w:eastAsia="ko-KR"/>
        </w:rPr>
        <w:t>alfa-tokoferol</w:t>
      </w:r>
      <w:proofErr w:type="spellEnd"/>
      <w:r>
        <w:rPr>
          <w:sz w:val="24"/>
          <w:lang w:val="en-US" w:eastAsia="ko-KR"/>
        </w:rPr>
        <w:t xml:space="preserve"> antioxidant activity on frequency of chromosomal and gene mutations which induced by environmental mutagens human and cells // II Int. Symposium “Antioxidants as tumor treatment”. –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 w:eastAsia="ko-KR"/>
            </w:rPr>
            <w:t>Brussels</w:t>
          </w:r>
        </w:smartTag>
      </w:smartTag>
      <w:r>
        <w:rPr>
          <w:sz w:val="24"/>
          <w:lang w:val="en-US" w:eastAsia="ko-KR"/>
        </w:rPr>
        <w:t>, 1999.P.12-20.</w:t>
      </w:r>
    </w:p>
    <w:p w:rsidR="006D0BCE" w:rsidRPr="00F97422" w:rsidRDefault="006D0BCE" w:rsidP="006D0BCE">
      <w:pPr>
        <w:pStyle w:val="a4"/>
        <w:ind w:left="916" w:firstLine="0"/>
        <w:rPr>
          <w:sz w:val="24"/>
          <w:szCs w:val="24"/>
          <w:lang w:val="kk-KZ"/>
        </w:rPr>
      </w:pPr>
      <w:r w:rsidRPr="00197EFA">
        <w:rPr>
          <w:sz w:val="24"/>
          <w:lang w:val="en-US" w:eastAsia="ko-KR"/>
        </w:rPr>
        <w:t xml:space="preserve">38. </w:t>
      </w:r>
      <w:r>
        <w:rPr>
          <w:sz w:val="24"/>
          <w:szCs w:val="24"/>
          <w:lang w:val="kk-KZ"/>
        </w:rPr>
        <w:t xml:space="preserve"> </w:t>
      </w:r>
      <w:r w:rsidRPr="00F97422">
        <w:rPr>
          <w:sz w:val="24"/>
          <w:szCs w:val="24"/>
          <w:lang w:val="kk-KZ"/>
        </w:rPr>
        <w:t xml:space="preserve">Бигалиев А.Б., Бигалиев А.А. Проблемы радиационной генетики и экологии в Казахстане в условиях загрязнения природной среды. </w:t>
      </w:r>
      <w:r w:rsidRPr="00197EFA">
        <w:rPr>
          <w:sz w:val="24"/>
          <w:szCs w:val="24"/>
          <w:lang w:val="en-US"/>
        </w:rPr>
        <w:t>/</w:t>
      </w:r>
      <w:r w:rsidRPr="00F97422">
        <w:rPr>
          <w:sz w:val="24"/>
          <w:szCs w:val="24"/>
        </w:rPr>
        <w:t>Медицинский</w:t>
      </w:r>
      <w:r w:rsidRPr="00197EFA">
        <w:rPr>
          <w:sz w:val="24"/>
          <w:szCs w:val="24"/>
          <w:lang w:val="en-US"/>
        </w:rPr>
        <w:t xml:space="preserve"> </w:t>
      </w:r>
      <w:r w:rsidRPr="00F97422">
        <w:rPr>
          <w:sz w:val="24"/>
          <w:szCs w:val="24"/>
        </w:rPr>
        <w:t>журнал</w:t>
      </w:r>
      <w:r w:rsidRPr="00197EFA">
        <w:rPr>
          <w:sz w:val="24"/>
          <w:szCs w:val="24"/>
          <w:lang w:val="en-US"/>
        </w:rPr>
        <w:t xml:space="preserve">.  </w:t>
      </w:r>
      <w:r w:rsidRPr="00804693">
        <w:rPr>
          <w:sz w:val="24"/>
          <w:szCs w:val="24"/>
          <w:lang w:val="en-US"/>
        </w:rPr>
        <w:t xml:space="preserve">2007. №7. </w:t>
      </w:r>
      <w:r w:rsidRPr="00F97422">
        <w:rPr>
          <w:sz w:val="24"/>
          <w:szCs w:val="24"/>
        </w:rPr>
        <w:t>С</w:t>
      </w:r>
      <w:r w:rsidRPr="00804693">
        <w:rPr>
          <w:sz w:val="24"/>
          <w:szCs w:val="24"/>
          <w:lang w:val="en-US"/>
        </w:rPr>
        <w:t>.11-16.</w:t>
      </w:r>
    </w:p>
    <w:p w:rsidR="00804693" w:rsidRDefault="00804693" w:rsidP="00804693">
      <w:pPr>
        <w:pStyle w:val="a4"/>
        <w:ind w:left="916" w:firstLine="0"/>
        <w:rPr>
          <w:sz w:val="24"/>
          <w:szCs w:val="24"/>
          <w:lang w:val="en-US"/>
        </w:rPr>
      </w:pPr>
      <w:r>
        <w:rPr>
          <w:sz w:val="24"/>
          <w:lang w:val="en-US"/>
        </w:rPr>
        <w:t xml:space="preserve">39. </w:t>
      </w:r>
      <w:r w:rsidRPr="00336780">
        <w:rPr>
          <w:sz w:val="24"/>
          <w:szCs w:val="24"/>
          <w:lang w:val="kk-KZ"/>
        </w:rPr>
        <w:t xml:space="preserve">Bigaliev A.B.  and oth. Mutagenetic effects of radiation and prognosis of the  inherited pathology of the population of the </w:t>
      </w:r>
      <w:r w:rsidRPr="00F97422">
        <w:rPr>
          <w:sz w:val="24"/>
          <w:szCs w:val="24"/>
          <w:lang w:val="en-US"/>
        </w:rPr>
        <w:t xml:space="preserve">regions  adjoining to the former Semipalatinsk nuclear tests side. /The materials of international </w:t>
      </w:r>
      <w:proofErr w:type="gramStart"/>
      <w:r w:rsidRPr="00F97422">
        <w:rPr>
          <w:sz w:val="24"/>
          <w:szCs w:val="24"/>
          <w:lang w:val="en-US"/>
        </w:rPr>
        <w:t>conference  of</w:t>
      </w:r>
      <w:proofErr w:type="gramEnd"/>
      <w:r w:rsidRPr="00F97422">
        <w:rPr>
          <w:sz w:val="24"/>
          <w:szCs w:val="24"/>
          <w:lang w:val="en-US"/>
        </w:rPr>
        <w:t xml:space="preserve"> Genetics Society of China.  </w:t>
      </w:r>
      <w:proofErr w:type="spellStart"/>
      <w:smartTag w:uri="urn:schemas-microsoft-com:office:smarttags" w:element="place">
        <w:smartTag w:uri="urn:schemas-microsoft-com:office:smarttags" w:element="PlaceName">
          <w:r w:rsidRPr="00F97422">
            <w:rPr>
              <w:sz w:val="24"/>
              <w:szCs w:val="24"/>
              <w:lang w:val="en-US"/>
            </w:rPr>
            <w:t>Synzjan</w:t>
          </w:r>
        </w:smartTag>
        <w:proofErr w:type="spellEnd"/>
        <w:r w:rsidRPr="00336780">
          <w:rPr>
            <w:sz w:val="24"/>
            <w:szCs w:val="24"/>
            <w:lang w:val="en-US"/>
          </w:rPr>
          <w:t xml:space="preserve"> </w:t>
        </w:r>
        <w:smartTag w:uri="urn:schemas-microsoft-com:office:smarttags" w:element="PlaceType">
          <w:r w:rsidRPr="00F97422">
            <w:rPr>
              <w:sz w:val="24"/>
              <w:szCs w:val="24"/>
              <w:lang w:val="en-US"/>
            </w:rPr>
            <w:t>University</w:t>
          </w:r>
        </w:smartTag>
      </w:smartTag>
      <w:r w:rsidRPr="00336780">
        <w:rPr>
          <w:sz w:val="24"/>
          <w:szCs w:val="24"/>
          <w:lang w:val="en-US"/>
        </w:rPr>
        <w:t xml:space="preserve">. 25-27 </w:t>
      </w:r>
      <w:r w:rsidRPr="00F97422">
        <w:rPr>
          <w:sz w:val="24"/>
          <w:szCs w:val="24"/>
          <w:lang w:val="en-US"/>
        </w:rPr>
        <w:t>August</w:t>
      </w:r>
      <w:r w:rsidRPr="00336780">
        <w:rPr>
          <w:sz w:val="24"/>
          <w:szCs w:val="24"/>
          <w:lang w:val="en-US"/>
        </w:rPr>
        <w:t xml:space="preserve">. 2007. </w:t>
      </w:r>
      <w:r w:rsidRPr="00F97422">
        <w:rPr>
          <w:sz w:val="24"/>
          <w:szCs w:val="24"/>
          <w:lang w:val="en-US"/>
        </w:rPr>
        <w:t>P</w:t>
      </w:r>
      <w:r w:rsidRPr="00336780">
        <w:rPr>
          <w:sz w:val="24"/>
          <w:szCs w:val="24"/>
          <w:lang w:val="en-US"/>
        </w:rPr>
        <w:t>.148.</w:t>
      </w:r>
    </w:p>
    <w:p w:rsidR="00142E4C" w:rsidRPr="006529D1" w:rsidRDefault="00142E4C" w:rsidP="00142E4C">
      <w:pPr>
        <w:ind w:left="99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40. </w:t>
      </w:r>
      <w:r w:rsidRPr="00AB0F77">
        <w:rPr>
          <w:color w:val="000000"/>
          <w:sz w:val="24"/>
          <w:szCs w:val="24"/>
          <w:lang w:val="en-GB"/>
        </w:rPr>
        <w:t xml:space="preserve">A.A. Bigaliev, N.E. </w:t>
      </w:r>
      <w:proofErr w:type="spellStart"/>
      <w:r w:rsidRPr="00AB0F77">
        <w:rPr>
          <w:color w:val="000000"/>
          <w:sz w:val="24"/>
          <w:szCs w:val="24"/>
          <w:lang w:val="en-GB"/>
        </w:rPr>
        <w:t>Ishanova</w:t>
      </w:r>
      <w:proofErr w:type="spellEnd"/>
      <w:r w:rsidRPr="00AB0F77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Pr="00AB0F77">
        <w:rPr>
          <w:color w:val="000000"/>
          <w:sz w:val="24"/>
          <w:szCs w:val="24"/>
          <w:lang w:val="en-GB"/>
        </w:rPr>
        <w:t>A.B.Bigaliev</w:t>
      </w:r>
      <w:proofErr w:type="spellEnd"/>
      <w:r w:rsidRPr="00AB0F77">
        <w:rPr>
          <w:color w:val="000000"/>
          <w:sz w:val="24"/>
          <w:szCs w:val="24"/>
          <w:lang w:val="en-GB"/>
        </w:rPr>
        <w:t xml:space="preserve">*, </w:t>
      </w:r>
      <w:r w:rsidRPr="00AB0F77">
        <w:rPr>
          <w:color w:val="000000"/>
          <w:sz w:val="24"/>
          <w:szCs w:val="24"/>
          <w:lang w:val="en-US"/>
        </w:rPr>
        <w:t>Z</w:t>
      </w:r>
      <w:r w:rsidRPr="00AB0F77">
        <w:rPr>
          <w:color w:val="000000"/>
          <w:sz w:val="24"/>
          <w:szCs w:val="24"/>
          <w:lang w:val="en-GB"/>
        </w:rPr>
        <w:t xml:space="preserve">. </w:t>
      </w:r>
      <w:r w:rsidRPr="00AB0F77">
        <w:rPr>
          <w:color w:val="000000"/>
          <w:sz w:val="24"/>
          <w:szCs w:val="24"/>
          <w:lang w:val="en-US"/>
        </w:rPr>
        <w:t>M</w:t>
      </w:r>
      <w:r w:rsidRPr="00AB0F77">
        <w:rPr>
          <w:color w:val="000000"/>
          <w:sz w:val="24"/>
          <w:szCs w:val="24"/>
          <w:lang w:val="en-GB"/>
        </w:rPr>
        <w:t xml:space="preserve">. </w:t>
      </w:r>
      <w:proofErr w:type="spellStart"/>
      <w:r w:rsidRPr="00AB0F77">
        <w:rPr>
          <w:color w:val="000000"/>
          <w:sz w:val="24"/>
          <w:szCs w:val="24"/>
          <w:lang w:val="en-US"/>
        </w:rPr>
        <w:t>Bijasheva</w:t>
      </w:r>
      <w:proofErr w:type="spellEnd"/>
      <w:r w:rsidRPr="00AB0F77">
        <w:rPr>
          <w:color w:val="000000"/>
          <w:sz w:val="24"/>
          <w:szCs w:val="24"/>
          <w:lang w:val="en-GB"/>
        </w:rPr>
        <w:t xml:space="preserve">  Ecological assessment     of oil-gas producing area in Kazakhstan zone of Caspian sea and using bioremediation       technology for cleaning of high level oil polluted sites. </w:t>
      </w:r>
      <w:r w:rsidRPr="00AB0F77">
        <w:rPr>
          <w:color w:val="000000"/>
          <w:sz w:val="24"/>
          <w:szCs w:val="24"/>
          <w:lang w:val="en-US"/>
        </w:rPr>
        <w:t>International</w:t>
      </w:r>
      <w:r w:rsidRPr="00AB0F77">
        <w:rPr>
          <w:color w:val="000000"/>
          <w:sz w:val="24"/>
          <w:szCs w:val="24"/>
          <w:lang w:val="en-GB"/>
        </w:rPr>
        <w:t xml:space="preserve"> </w:t>
      </w:r>
      <w:r w:rsidRPr="00AB0F77">
        <w:rPr>
          <w:color w:val="000000"/>
          <w:sz w:val="24"/>
          <w:szCs w:val="24"/>
          <w:lang w:val="en-US"/>
        </w:rPr>
        <w:t>journal</w:t>
      </w:r>
      <w:r w:rsidRPr="00AB0F77">
        <w:rPr>
          <w:color w:val="000000"/>
          <w:sz w:val="24"/>
          <w:szCs w:val="24"/>
          <w:lang w:val="en-GB"/>
        </w:rPr>
        <w:t>“</w:t>
      </w:r>
      <w:r w:rsidRPr="00AB0F77">
        <w:rPr>
          <w:color w:val="000000"/>
          <w:sz w:val="24"/>
          <w:szCs w:val="24"/>
          <w:lang w:val="en-US"/>
        </w:rPr>
        <w:t>Colloid</w:t>
      </w:r>
      <w:r w:rsidRPr="00AB0F77">
        <w:rPr>
          <w:color w:val="000000"/>
          <w:sz w:val="24"/>
          <w:szCs w:val="24"/>
          <w:lang w:val="en-GB"/>
        </w:rPr>
        <w:t xml:space="preserve"> </w:t>
      </w:r>
      <w:r w:rsidRPr="00AB0F77">
        <w:rPr>
          <w:color w:val="000000"/>
          <w:sz w:val="24"/>
          <w:szCs w:val="24"/>
          <w:lang w:val="en-US"/>
        </w:rPr>
        <w:t>and</w:t>
      </w:r>
      <w:r w:rsidRPr="00AB0F77">
        <w:rPr>
          <w:color w:val="000000"/>
          <w:sz w:val="24"/>
          <w:szCs w:val="24"/>
          <w:lang w:val="en-GB"/>
        </w:rPr>
        <w:t xml:space="preserve"> </w:t>
      </w:r>
      <w:r w:rsidRPr="00AB0F77">
        <w:rPr>
          <w:color w:val="000000"/>
          <w:sz w:val="24"/>
          <w:szCs w:val="24"/>
          <w:lang w:val="en-US"/>
        </w:rPr>
        <w:t>Surface</w:t>
      </w:r>
      <w:r w:rsidRPr="00AB0F77">
        <w:rPr>
          <w:color w:val="000000"/>
          <w:sz w:val="24"/>
          <w:szCs w:val="24"/>
          <w:lang w:val="en-GB"/>
        </w:rPr>
        <w:t>.</w:t>
      </w:r>
      <w:proofErr w:type="gramStart"/>
      <w:r w:rsidRPr="00AB0F77">
        <w:rPr>
          <w:color w:val="000000"/>
          <w:sz w:val="24"/>
          <w:szCs w:val="24"/>
          <w:lang w:val="en-GB"/>
        </w:rPr>
        <w:t>”,</w:t>
      </w:r>
      <w:proofErr w:type="gramEnd"/>
      <w:r w:rsidRPr="00AB0F77">
        <w:rPr>
          <w:color w:val="000000"/>
          <w:sz w:val="24"/>
          <w:szCs w:val="2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B0F77">
            <w:rPr>
              <w:color w:val="000000"/>
              <w:sz w:val="24"/>
              <w:szCs w:val="24"/>
              <w:lang w:val="en-US"/>
            </w:rPr>
            <w:t>Kyoto</w:t>
          </w:r>
        </w:smartTag>
      </w:smartTag>
      <w:r w:rsidRPr="00AB0F77">
        <w:rPr>
          <w:color w:val="000000"/>
          <w:sz w:val="24"/>
          <w:szCs w:val="24"/>
          <w:lang w:val="en-GB"/>
        </w:rPr>
        <w:t xml:space="preserve">, 2008, </w:t>
      </w:r>
      <w:r w:rsidRPr="00AB0F77">
        <w:rPr>
          <w:color w:val="000000"/>
          <w:sz w:val="24"/>
          <w:szCs w:val="24"/>
          <w:lang w:val="en-US"/>
        </w:rPr>
        <w:t>special</w:t>
      </w:r>
      <w:r w:rsidRPr="00AB0F77">
        <w:rPr>
          <w:color w:val="000000"/>
          <w:sz w:val="24"/>
          <w:szCs w:val="24"/>
          <w:lang w:val="en-GB"/>
        </w:rPr>
        <w:t xml:space="preserve"> </w:t>
      </w:r>
      <w:r w:rsidRPr="00AB0F77">
        <w:rPr>
          <w:color w:val="000000"/>
          <w:sz w:val="24"/>
          <w:szCs w:val="24"/>
          <w:lang w:val="en-US"/>
        </w:rPr>
        <w:t>issue</w:t>
      </w:r>
      <w:r w:rsidRPr="00AB0F77">
        <w:rPr>
          <w:color w:val="000000"/>
          <w:sz w:val="24"/>
          <w:szCs w:val="24"/>
          <w:lang w:val="en-GB"/>
        </w:rPr>
        <w:t xml:space="preserve">, </w:t>
      </w:r>
      <w:r w:rsidRPr="00AB0F77">
        <w:rPr>
          <w:color w:val="000000"/>
          <w:sz w:val="24"/>
          <w:szCs w:val="24"/>
          <w:lang w:val="en-US"/>
        </w:rPr>
        <w:t>IAP</w:t>
      </w:r>
      <w:r w:rsidRPr="00AB0F77">
        <w:rPr>
          <w:color w:val="000000"/>
          <w:sz w:val="24"/>
          <w:szCs w:val="24"/>
          <w:lang w:val="en-GB"/>
        </w:rPr>
        <w:t xml:space="preserve">2008 </w:t>
      </w:r>
      <w:r w:rsidRPr="00AB0F77">
        <w:rPr>
          <w:color w:val="000000"/>
          <w:sz w:val="24"/>
          <w:szCs w:val="24"/>
          <w:lang w:val="en-US"/>
        </w:rPr>
        <w:t>conference</w:t>
      </w:r>
      <w:r w:rsidRPr="00AB0F77">
        <w:rPr>
          <w:color w:val="000000"/>
          <w:sz w:val="24"/>
          <w:szCs w:val="24"/>
          <w:lang w:val="en-GB"/>
        </w:rPr>
        <w:t xml:space="preserve">  </w:t>
      </w:r>
      <w:r w:rsidRPr="00AB0F77">
        <w:rPr>
          <w:color w:val="000000"/>
          <w:sz w:val="24"/>
          <w:szCs w:val="24"/>
          <w:lang w:val="en-US"/>
        </w:rPr>
        <w:t>materials.</w:t>
      </w:r>
      <w:r w:rsidRPr="00AB0F77">
        <w:rPr>
          <w:color w:val="000000"/>
          <w:sz w:val="24"/>
          <w:szCs w:val="24"/>
          <w:lang w:val="en-GB"/>
        </w:rPr>
        <w:t xml:space="preserve"> </w:t>
      </w:r>
      <w:r w:rsidRPr="00AB0F77">
        <w:rPr>
          <w:sz w:val="24"/>
          <w:szCs w:val="24"/>
          <w:lang w:val="kk-KZ"/>
        </w:rPr>
        <w:t xml:space="preserve">1. Бигалиев А.Б., Бигалиев А.А. Проблемы радиационной генетики и экологии в Казахстане в условиях загрязнения природной среды. </w:t>
      </w:r>
      <w:r w:rsidRPr="00AB0F77">
        <w:rPr>
          <w:sz w:val="24"/>
          <w:szCs w:val="24"/>
        </w:rPr>
        <w:t xml:space="preserve">/Медицинский журнал.  </w:t>
      </w:r>
      <w:r w:rsidRPr="006529D1">
        <w:rPr>
          <w:sz w:val="24"/>
          <w:szCs w:val="24"/>
          <w:lang w:val="en-US"/>
        </w:rPr>
        <w:t xml:space="preserve">2007. №7. </w:t>
      </w:r>
      <w:r w:rsidRPr="00AB0F77">
        <w:rPr>
          <w:sz w:val="24"/>
          <w:szCs w:val="24"/>
        </w:rPr>
        <w:t>С</w:t>
      </w:r>
      <w:r w:rsidRPr="006529D1">
        <w:rPr>
          <w:sz w:val="24"/>
          <w:szCs w:val="24"/>
          <w:lang w:val="en-US"/>
        </w:rPr>
        <w:t>.11-16.</w:t>
      </w:r>
    </w:p>
    <w:p w:rsidR="006529D1" w:rsidRPr="00631C40" w:rsidRDefault="00E9347F" w:rsidP="006529D1">
      <w:pPr>
        <w:pStyle w:val="a5"/>
        <w:tabs>
          <w:tab w:val="left" w:pos="851"/>
        </w:tabs>
        <w:ind w:left="99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41. </w:t>
      </w:r>
      <w:r w:rsidR="006529D1" w:rsidRPr="00631C40">
        <w:rPr>
          <w:sz w:val="24"/>
          <w:szCs w:val="24"/>
          <w:lang w:val="en-GB"/>
        </w:rPr>
        <w:t>A</w:t>
      </w:r>
      <w:r w:rsidR="006529D1" w:rsidRPr="00631C40">
        <w:rPr>
          <w:sz w:val="24"/>
          <w:szCs w:val="24"/>
          <w:lang w:val="en-US"/>
        </w:rPr>
        <w:t>.</w:t>
      </w:r>
      <w:r w:rsidR="006529D1" w:rsidRPr="00631C40">
        <w:rPr>
          <w:sz w:val="24"/>
          <w:szCs w:val="24"/>
          <w:lang w:val="en-GB"/>
        </w:rPr>
        <w:t>A</w:t>
      </w:r>
      <w:r w:rsidR="006529D1" w:rsidRPr="00631C40">
        <w:rPr>
          <w:sz w:val="24"/>
          <w:szCs w:val="24"/>
          <w:lang w:val="en-US"/>
        </w:rPr>
        <w:t xml:space="preserve">. </w:t>
      </w:r>
      <w:r w:rsidR="006529D1" w:rsidRPr="00631C40">
        <w:rPr>
          <w:sz w:val="24"/>
          <w:szCs w:val="24"/>
          <w:lang w:val="en-GB"/>
        </w:rPr>
        <w:t>Bigaliev</w:t>
      </w:r>
      <w:r w:rsidR="006529D1" w:rsidRPr="00631C40">
        <w:rPr>
          <w:sz w:val="24"/>
          <w:szCs w:val="24"/>
          <w:lang w:val="en-US"/>
        </w:rPr>
        <w:t xml:space="preserve">, </w:t>
      </w:r>
      <w:r w:rsidR="006529D1" w:rsidRPr="00631C40">
        <w:rPr>
          <w:sz w:val="24"/>
          <w:szCs w:val="24"/>
          <w:lang w:val="en-GB"/>
        </w:rPr>
        <w:t>N</w:t>
      </w:r>
      <w:r w:rsidR="006529D1" w:rsidRPr="00631C40">
        <w:rPr>
          <w:sz w:val="24"/>
          <w:szCs w:val="24"/>
          <w:lang w:val="en-US"/>
        </w:rPr>
        <w:t>.</w:t>
      </w:r>
      <w:r w:rsidR="006529D1" w:rsidRPr="00631C40">
        <w:rPr>
          <w:sz w:val="24"/>
          <w:szCs w:val="24"/>
          <w:lang w:val="en-GB"/>
        </w:rPr>
        <w:t>E</w:t>
      </w:r>
      <w:r w:rsidR="006529D1" w:rsidRPr="00631C40">
        <w:rPr>
          <w:sz w:val="24"/>
          <w:szCs w:val="24"/>
          <w:lang w:val="en-US"/>
        </w:rPr>
        <w:t xml:space="preserve">. </w:t>
      </w:r>
      <w:proofErr w:type="spellStart"/>
      <w:r w:rsidR="006529D1" w:rsidRPr="00631C40">
        <w:rPr>
          <w:sz w:val="24"/>
          <w:szCs w:val="24"/>
          <w:lang w:val="en-GB"/>
        </w:rPr>
        <w:t>Ishanova</w:t>
      </w:r>
      <w:proofErr w:type="spellEnd"/>
      <w:r w:rsidR="006529D1" w:rsidRPr="00631C40">
        <w:rPr>
          <w:sz w:val="24"/>
          <w:szCs w:val="24"/>
          <w:lang w:val="en-US"/>
        </w:rPr>
        <w:t xml:space="preserve">, </w:t>
      </w:r>
      <w:r w:rsidR="006529D1" w:rsidRPr="00631C40">
        <w:rPr>
          <w:sz w:val="24"/>
          <w:szCs w:val="24"/>
          <w:lang w:val="en-GB"/>
        </w:rPr>
        <w:t>A</w:t>
      </w:r>
      <w:r w:rsidR="006529D1" w:rsidRPr="00631C40">
        <w:rPr>
          <w:sz w:val="24"/>
          <w:szCs w:val="24"/>
          <w:lang w:val="en-US"/>
        </w:rPr>
        <w:t>.</w:t>
      </w:r>
      <w:r w:rsidR="006529D1" w:rsidRPr="00631C40">
        <w:rPr>
          <w:sz w:val="24"/>
          <w:szCs w:val="24"/>
          <w:lang w:val="en-GB"/>
        </w:rPr>
        <w:t>B</w:t>
      </w:r>
      <w:r w:rsidR="006529D1" w:rsidRPr="00631C40">
        <w:rPr>
          <w:sz w:val="24"/>
          <w:szCs w:val="24"/>
          <w:lang w:val="en-US"/>
        </w:rPr>
        <w:t>.</w:t>
      </w:r>
      <w:r w:rsidR="006529D1" w:rsidRPr="00631C40">
        <w:rPr>
          <w:sz w:val="24"/>
          <w:szCs w:val="24"/>
          <w:lang w:val="en-GB"/>
        </w:rPr>
        <w:t>Bigaliev</w:t>
      </w:r>
      <w:r w:rsidR="006529D1" w:rsidRPr="00631C40">
        <w:rPr>
          <w:sz w:val="24"/>
          <w:szCs w:val="24"/>
          <w:lang w:val="en-US"/>
        </w:rPr>
        <w:t xml:space="preserve">*, Z. M. </w:t>
      </w:r>
      <w:proofErr w:type="spellStart"/>
      <w:r w:rsidR="006529D1" w:rsidRPr="00631C40">
        <w:rPr>
          <w:sz w:val="24"/>
          <w:szCs w:val="24"/>
          <w:lang w:val="en-US"/>
        </w:rPr>
        <w:t>Bijasheva</w:t>
      </w:r>
      <w:proofErr w:type="spellEnd"/>
      <w:r w:rsidR="006529D1" w:rsidRPr="00631C40">
        <w:rPr>
          <w:sz w:val="24"/>
          <w:szCs w:val="24"/>
          <w:lang w:val="en-GB"/>
        </w:rPr>
        <w:t xml:space="preserve">  Ecological assessment    of oil</w:t>
      </w:r>
      <w:r w:rsidR="006529D1" w:rsidRPr="00631C40">
        <w:rPr>
          <w:sz w:val="24"/>
          <w:szCs w:val="24"/>
          <w:lang w:val="en-US"/>
        </w:rPr>
        <w:t>-</w:t>
      </w:r>
      <w:r w:rsidR="006529D1" w:rsidRPr="00631C40">
        <w:rPr>
          <w:sz w:val="24"/>
          <w:szCs w:val="24"/>
          <w:lang w:val="en-GB"/>
        </w:rPr>
        <w:t>gas producing area in Kazakhstan zone of Caspian sea and using bioremediation</w:t>
      </w:r>
      <w:r w:rsidR="006529D1" w:rsidRPr="00F30A1A">
        <w:rPr>
          <w:sz w:val="24"/>
          <w:szCs w:val="24"/>
          <w:lang w:val="en-GB"/>
        </w:rPr>
        <w:t xml:space="preserve">        technology for cleaning of high level oil polluted sites </w:t>
      </w:r>
      <w:r w:rsidR="006529D1" w:rsidRPr="00F30A1A">
        <w:rPr>
          <w:sz w:val="24"/>
          <w:szCs w:val="24"/>
          <w:lang w:val="en-US"/>
        </w:rPr>
        <w:t>1-4 June, Kyoto, 2008</w:t>
      </w:r>
      <w:r w:rsidR="006529D1" w:rsidRPr="00F30A1A">
        <w:rPr>
          <w:sz w:val="24"/>
          <w:szCs w:val="24"/>
          <w:lang w:val="en-GB"/>
        </w:rPr>
        <w:t xml:space="preserve">. </w:t>
      </w:r>
      <w:r w:rsidR="006529D1" w:rsidRPr="00F30A1A">
        <w:rPr>
          <w:sz w:val="24"/>
          <w:szCs w:val="24"/>
          <w:lang w:val="en-US"/>
        </w:rPr>
        <w:t xml:space="preserve">Abstracts </w:t>
      </w:r>
    </w:p>
    <w:p w:rsidR="00142E4C" w:rsidRPr="00E9347F" w:rsidRDefault="00142E4C" w:rsidP="00804693">
      <w:pPr>
        <w:pStyle w:val="a4"/>
        <w:ind w:left="916" w:firstLine="0"/>
        <w:rPr>
          <w:sz w:val="24"/>
          <w:szCs w:val="24"/>
          <w:lang w:val="en-US"/>
        </w:rPr>
      </w:pPr>
    </w:p>
    <w:p w:rsidR="00197EFA" w:rsidRDefault="00197EFA" w:rsidP="00197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К механизму цитогенетического действия хрома как загрязнителя окружающей среды // </w:t>
      </w:r>
      <w:proofErr w:type="spellStart"/>
      <w:r>
        <w:rPr>
          <w:sz w:val="24"/>
        </w:rPr>
        <w:t>Докл</w:t>
      </w:r>
      <w:proofErr w:type="spellEnd"/>
      <w:r>
        <w:rPr>
          <w:sz w:val="24"/>
        </w:rPr>
        <w:t xml:space="preserve">. АН СССР.., 1979.-Т.245, №5, С.1234-1246 / </w:t>
      </w:r>
      <w:proofErr w:type="spellStart"/>
      <w:r>
        <w:rPr>
          <w:sz w:val="24"/>
        </w:rPr>
        <w:t>Соавт</w:t>
      </w:r>
      <w:proofErr w:type="spellEnd"/>
      <w:r>
        <w:rPr>
          <w:sz w:val="24"/>
        </w:rPr>
        <w:t xml:space="preserve">.: К.Н.Шпак, </w:t>
      </w:r>
      <w:proofErr w:type="spellStart"/>
      <w:r>
        <w:rPr>
          <w:sz w:val="24"/>
        </w:rPr>
        <w:t>А.С.Смагулова</w:t>
      </w:r>
      <w:proofErr w:type="spellEnd"/>
      <w:r>
        <w:rPr>
          <w:sz w:val="24"/>
        </w:rPr>
        <w:t>.</w:t>
      </w:r>
    </w:p>
    <w:p w:rsidR="00197EFA" w:rsidRDefault="00C43283" w:rsidP="00197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</w:t>
      </w:r>
      <w:r w:rsidR="00197EFA">
        <w:rPr>
          <w:sz w:val="24"/>
        </w:rPr>
        <w:t xml:space="preserve">Генетический эффект солей тяжелых металлов как загрязнителей окружающей среды // Успехи современной генетики. </w:t>
      </w:r>
      <w:proofErr w:type="gramStart"/>
      <w:r w:rsidR="00197EFA">
        <w:rPr>
          <w:sz w:val="24"/>
        </w:rPr>
        <w:t>-М</w:t>
      </w:r>
      <w:proofErr w:type="gramEnd"/>
      <w:r w:rsidR="00197EFA">
        <w:rPr>
          <w:sz w:val="24"/>
        </w:rPr>
        <w:t>., 1980.-Т.10.-С.104-114.-Библ.:40 назв.</w:t>
      </w:r>
    </w:p>
    <w:p w:rsidR="00197EFA" w:rsidRDefault="00C43283" w:rsidP="00197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</w:t>
      </w:r>
      <w:r w:rsidR="00197EFA">
        <w:rPr>
          <w:sz w:val="24"/>
        </w:rPr>
        <w:t>Аберрации хромосом в культуре лимфоцитов лиц, контактирующих с хромом // Цитология и генетика.-1981. – Т.15, №6.-С.63-68.-Библ.18. назв.</w:t>
      </w:r>
    </w:p>
    <w:p w:rsidR="00197EFA" w:rsidRDefault="00C43283" w:rsidP="00197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</w:t>
      </w:r>
      <w:r w:rsidR="00197EFA">
        <w:rPr>
          <w:sz w:val="24"/>
        </w:rPr>
        <w:t xml:space="preserve">Хромосомные аберрации в культуре лейкоцитов, контактирующих с хромом // Цитология и генетика. </w:t>
      </w:r>
      <w:proofErr w:type="gramStart"/>
      <w:r w:rsidR="00197EFA">
        <w:rPr>
          <w:sz w:val="24"/>
        </w:rPr>
        <w:t>-К</w:t>
      </w:r>
      <w:proofErr w:type="gramEnd"/>
      <w:r w:rsidR="00197EFA">
        <w:rPr>
          <w:sz w:val="24"/>
        </w:rPr>
        <w:t>иев, 1981.-Т.15, №5.-С.19-26.</w:t>
      </w:r>
    </w:p>
    <w:p w:rsidR="00197EFA" w:rsidRDefault="00C43283" w:rsidP="00197EFA">
      <w:pPr>
        <w:pStyle w:val="22"/>
        <w:numPr>
          <w:ilvl w:val="0"/>
          <w:numId w:val="4"/>
        </w:numPr>
        <w:spacing w:after="0" w:line="240" w:lineRule="auto"/>
        <w:rPr>
          <w:sz w:val="24"/>
        </w:rPr>
      </w:pP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</w:t>
      </w:r>
      <w:r w:rsidR="00197EFA">
        <w:rPr>
          <w:sz w:val="24"/>
        </w:rPr>
        <w:t xml:space="preserve">Исследование хромосом двух видов тушканчиков Центрального Казахстана // Цитология и генетика. – Киев, 1988. №4.-С.216-222 / </w:t>
      </w:r>
      <w:proofErr w:type="spellStart"/>
      <w:r w:rsidR="00197EFA">
        <w:rPr>
          <w:sz w:val="24"/>
        </w:rPr>
        <w:t>соавт</w:t>
      </w:r>
      <w:proofErr w:type="spellEnd"/>
      <w:r w:rsidR="00197EFA">
        <w:rPr>
          <w:sz w:val="24"/>
        </w:rPr>
        <w:t xml:space="preserve">.: </w:t>
      </w:r>
      <w:proofErr w:type="spellStart"/>
      <w:r w:rsidR="00197EFA">
        <w:rPr>
          <w:sz w:val="24"/>
        </w:rPr>
        <w:t>Н.Т.Ержанова</w:t>
      </w:r>
      <w:proofErr w:type="spellEnd"/>
      <w:r w:rsidR="00197EFA">
        <w:rPr>
          <w:sz w:val="24"/>
        </w:rPr>
        <w:t>.</w:t>
      </w:r>
    </w:p>
    <w:p w:rsidR="00197EFA" w:rsidRDefault="00C43283" w:rsidP="00197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Бигалиев</w:t>
      </w:r>
      <w:proofErr w:type="spellEnd"/>
      <w:r>
        <w:rPr>
          <w:sz w:val="24"/>
        </w:rPr>
        <w:t xml:space="preserve"> А.Б. </w:t>
      </w:r>
      <w:proofErr w:type="spellStart"/>
      <w:r w:rsidR="00197EFA">
        <w:rPr>
          <w:sz w:val="24"/>
        </w:rPr>
        <w:t>Ареотипы</w:t>
      </w:r>
      <w:proofErr w:type="spellEnd"/>
      <w:r w:rsidR="00197EFA">
        <w:rPr>
          <w:sz w:val="24"/>
        </w:rPr>
        <w:t xml:space="preserve"> двух видов ящериц семейства </w:t>
      </w:r>
      <w:proofErr w:type="spellStart"/>
      <w:r w:rsidR="00197EFA">
        <w:rPr>
          <w:sz w:val="24"/>
          <w:lang w:val="en-US" w:eastAsia="ko-KR"/>
        </w:rPr>
        <w:t>Lacertidae</w:t>
      </w:r>
      <w:proofErr w:type="spellEnd"/>
      <w:r w:rsidR="00197EFA">
        <w:rPr>
          <w:sz w:val="24"/>
          <w:lang w:eastAsia="ko-KR"/>
        </w:rPr>
        <w:t xml:space="preserve"> // </w:t>
      </w:r>
      <w:proofErr w:type="spellStart"/>
      <w:r w:rsidR="00197EFA">
        <w:rPr>
          <w:sz w:val="24"/>
          <w:lang w:eastAsia="ko-KR"/>
        </w:rPr>
        <w:t>изв</w:t>
      </w:r>
      <w:proofErr w:type="spellEnd"/>
      <w:r w:rsidR="00197EFA">
        <w:rPr>
          <w:sz w:val="24"/>
          <w:lang w:eastAsia="ko-KR"/>
        </w:rPr>
        <w:t xml:space="preserve">. АН </w:t>
      </w:r>
      <w:proofErr w:type="spellStart"/>
      <w:r w:rsidR="00197EFA">
        <w:rPr>
          <w:sz w:val="24"/>
          <w:lang w:eastAsia="ko-KR"/>
        </w:rPr>
        <w:t>КазССР</w:t>
      </w:r>
      <w:proofErr w:type="gramStart"/>
      <w:r w:rsidR="00197EFA">
        <w:rPr>
          <w:sz w:val="24"/>
          <w:lang w:eastAsia="ko-KR"/>
        </w:rPr>
        <w:t>.-</w:t>
      </w:r>
      <w:proofErr w:type="gramEnd"/>
      <w:r w:rsidR="00197EFA">
        <w:rPr>
          <w:sz w:val="24"/>
          <w:lang w:eastAsia="ko-KR"/>
        </w:rPr>
        <w:t>Вестник</w:t>
      </w:r>
      <w:proofErr w:type="spellEnd"/>
      <w:r w:rsidR="00197EFA">
        <w:rPr>
          <w:sz w:val="24"/>
          <w:lang w:eastAsia="ko-KR"/>
        </w:rPr>
        <w:t xml:space="preserve"> </w:t>
      </w:r>
      <w:proofErr w:type="spellStart"/>
      <w:r w:rsidR="00197EFA">
        <w:rPr>
          <w:sz w:val="24"/>
          <w:lang w:eastAsia="ko-KR"/>
        </w:rPr>
        <w:t>КазГУ</w:t>
      </w:r>
      <w:proofErr w:type="spellEnd"/>
      <w:r w:rsidR="00197EFA">
        <w:rPr>
          <w:sz w:val="24"/>
          <w:lang w:eastAsia="ko-KR"/>
        </w:rPr>
        <w:t xml:space="preserve"> серия биологическая 1989. - № 6.-С.67-82 / </w:t>
      </w:r>
      <w:proofErr w:type="spellStart"/>
      <w:r w:rsidR="00197EFA">
        <w:rPr>
          <w:sz w:val="24"/>
          <w:lang w:eastAsia="ko-KR"/>
        </w:rPr>
        <w:t>Соавт</w:t>
      </w:r>
      <w:proofErr w:type="spellEnd"/>
      <w:r w:rsidR="00197EFA">
        <w:rPr>
          <w:sz w:val="24"/>
          <w:lang w:eastAsia="ko-KR"/>
        </w:rPr>
        <w:t xml:space="preserve">.: Е </w:t>
      </w:r>
      <w:proofErr w:type="spellStart"/>
      <w:r w:rsidR="00197EFA">
        <w:rPr>
          <w:sz w:val="24"/>
          <w:lang w:eastAsia="ko-KR"/>
        </w:rPr>
        <w:t>Руди</w:t>
      </w:r>
      <w:proofErr w:type="spellEnd"/>
      <w:r w:rsidR="00197EFA">
        <w:rPr>
          <w:sz w:val="24"/>
          <w:lang w:eastAsia="ko-KR"/>
        </w:rPr>
        <w:t>.</w:t>
      </w:r>
    </w:p>
    <w:p w:rsidR="006D0BCE" w:rsidRPr="00197EFA" w:rsidRDefault="006D0BCE" w:rsidP="00715935">
      <w:pPr>
        <w:pStyle w:val="4"/>
        <w:ind w:left="849" w:firstLine="0"/>
        <w:rPr>
          <w:sz w:val="24"/>
        </w:rPr>
      </w:pPr>
    </w:p>
    <w:p w:rsidR="00715935" w:rsidRPr="00197EFA" w:rsidRDefault="00715935" w:rsidP="00A57CD7">
      <w:pPr>
        <w:pStyle w:val="21"/>
        <w:rPr>
          <w:snapToGrid w:val="0"/>
          <w:sz w:val="24"/>
        </w:rPr>
      </w:pPr>
    </w:p>
    <w:p w:rsidR="00A57CD7" w:rsidRPr="00197EFA" w:rsidRDefault="00A57CD7" w:rsidP="004C68E5">
      <w:pPr>
        <w:pStyle w:val="21"/>
        <w:rPr>
          <w:sz w:val="24"/>
        </w:rPr>
      </w:pPr>
    </w:p>
    <w:p w:rsidR="004C68E5" w:rsidRPr="00197EFA" w:rsidRDefault="004C68E5" w:rsidP="00250C6D">
      <w:pPr>
        <w:pStyle w:val="21"/>
        <w:rPr>
          <w:sz w:val="24"/>
        </w:rPr>
      </w:pPr>
    </w:p>
    <w:p w:rsidR="00250C6D" w:rsidRPr="00197EFA" w:rsidRDefault="00250C6D" w:rsidP="00285B51">
      <w:pPr>
        <w:pStyle w:val="21"/>
        <w:rPr>
          <w:sz w:val="24"/>
        </w:rPr>
      </w:pPr>
    </w:p>
    <w:p w:rsidR="00285B51" w:rsidRPr="00197EFA" w:rsidRDefault="00285B51" w:rsidP="00273E15">
      <w:pPr>
        <w:pStyle w:val="21"/>
        <w:rPr>
          <w:sz w:val="24"/>
        </w:rPr>
      </w:pPr>
    </w:p>
    <w:p w:rsidR="00DC6355" w:rsidRPr="00197EFA" w:rsidRDefault="00DC6355" w:rsidP="00FF5C7C">
      <w:pPr>
        <w:autoSpaceDE w:val="0"/>
        <w:autoSpaceDN w:val="0"/>
        <w:adjustRightInd w:val="0"/>
        <w:spacing w:after="0" w:line="240" w:lineRule="auto"/>
        <w:rPr>
          <w:rFonts w:ascii="JannonText-Bold" w:hAnsi="JannonText-Bold" w:cs="JannonText-Bold"/>
          <w:bCs/>
          <w:color w:val="000080"/>
          <w:sz w:val="24"/>
          <w:szCs w:val="24"/>
        </w:rPr>
      </w:pPr>
    </w:p>
    <w:sectPr w:rsidR="00DC6355" w:rsidRPr="00197EFA" w:rsidSect="0018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annonText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annonTex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4316"/>
    <w:multiLevelType w:val="hybridMultilevel"/>
    <w:tmpl w:val="A87AD7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461585"/>
    <w:multiLevelType w:val="hybridMultilevel"/>
    <w:tmpl w:val="645CB88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4156E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0438D1"/>
    <w:multiLevelType w:val="hybridMultilevel"/>
    <w:tmpl w:val="F3D285F8"/>
    <w:lvl w:ilvl="0" w:tplc="25826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90F3A"/>
    <w:multiLevelType w:val="hybridMultilevel"/>
    <w:tmpl w:val="54B28842"/>
    <w:lvl w:ilvl="0" w:tplc="61E6222C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100"/>
  <w:proofState w:spelling="clean" w:grammar="clean"/>
  <w:defaultTabStop w:val="708"/>
  <w:characterSpacingControl w:val="doNotCompress"/>
  <w:compat>
    <w:useFELayout/>
  </w:compat>
  <w:rsids>
    <w:rsidRoot w:val="00FF5C7C"/>
    <w:rsid w:val="00001C16"/>
    <w:rsid w:val="00142E4C"/>
    <w:rsid w:val="00186E7A"/>
    <w:rsid w:val="00197EFA"/>
    <w:rsid w:val="00250C6D"/>
    <w:rsid w:val="00273E15"/>
    <w:rsid w:val="00285B51"/>
    <w:rsid w:val="003C4487"/>
    <w:rsid w:val="004C68E5"/>
    <w:rsid w:val="006529D1"/>
    <w:rsid w:val="00675AFA"/>
    <w:rsid w:val="006D0BCE"/>
    <w:rsid w:val="00715935"/>
    <w:rsid w:val="00804693"/>
    <w:rsid w:val="00890438"/>
    <w:rsid w:val="00A57CD7"/>
    <w:rsid w:val="00C43283"/>
    <w:rsid w:val="00DC6355"/>
    <w:rsid w:val="00E9347F"/>
    <w:rsid w:val="00FF5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7A"/>
  </w:style>
  <w:style w:type="paragraph" w:styleId="2">
    <w:name w:val="heading 2"/>
    <w:basedOn w:val="a"/>
    <w:next w:val="a"/>
    <w:link w:val="20"/>
    <w:qFormat/>
    <w:rsid w:val="00DC63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color w:val="000000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6355"/>
    <w:rPr>
      <w:rFonts w:ascii="Times New Roman" w:eastAsia="Times New Roman" w:hAnsi="Times New Roman" w:cs="Times New Roman"/>
      <w:bCs/>
      <w:color w:val="000000"/>
      <w:sz w:val="28"/>
      <w:szCs w:val="24"/>
      <w:lang w:val="kk-KZ"/>
    </w:rPr>
  </w:style>
  <w:style w:type="paragraph" w:styleId="a3">
    <w:name w:val="List Paragraph"/>
    <w:basedOn w:val="a"/>
    <w:uiPriority w:val="34"/>
    <w:qFormat/>
    <w:rsid w:val="00DC63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rsid w:val="00273E1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List 3"/>
    <w:basedOn w:val="a"/>
    <w:uiPriority w:val="99"/>
    <w:semiHidden/>
    <w:unhideWhenUsed/>
    <w:rsid w:val="00715935"/>
    <w:pPr>
      <w:ind w:left="849" w:hanging="283"/>
      <w:contextualSpacing/>
    </w:pPr>
  </w:style>
  <w:style w:type="paragraph" w:styleId="4">
    <w:name w:val="List 4"/>
    <w:basedOn w:val="a"/>
    <w:uiPriority w:val="99"/>
    <w:semiHidden/>
    <w:unhideWhenUsed/>
    <w:rsid w:val="00715935"/>
    <w:pPr>
      <w:ind w:left="1132" w:hanging="283"/>
      <w:contextualSpacing/>
    </w:pPr>
  </w:style>
  <w:style w:type="paragraph" w:styleId="a4">
    <w:name w:val="List"/>
    <w:basedOn w:val="a"/>
    <w:uiPriority w:val="99"/>
    <w:semiHidden/>
    <w:unhideWhenUsed/>
    <w:rsid w:val="006D0BCE"/>
    <w:pPr>
      <w:ind w:left="283" w:hanging="283"/>
      <w:contextualSpacing/>
    </w:pPr>
  </w:style>
  <w:style w:type="paragraph" w:styleId="a5">
    <w:name w:val="Body Text Indent"/>
    <w:basedOn w:val="a"/>
    <w:link w:val="a6"/>
    <w:rsid w:val="006529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6529D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197EF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97EFA"/>
  </w:style>
  <w:style w:type="paragraph" w:styleId="22">
    <w:name w:val="Body Text 2"/>
    <w:basedOn w:val="a"/>
    <w:link w:val="23"/>
    <w:uiPriority w:val="99"/>
    <w:semiHidden/>
    <w:unhideWhenUsed/>
    <w:rsid w:val="00197EF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197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</dc:creator>
  <cp:lastModifiedBy>shef</cp:lastModifiedBy>
  <cp:revision>2</cp:revision>
  <dcterms:created xsi:type="dcterms:W3CDTF">2016-04-09T09:59:00Z</dcterms:created>
  <dcterms:modified xsi:type="dcterms:W3CDTF">2016-04-09T09:59:00Z</dcterms:modified>
</cp:coreProperties>
</file>