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4C" w:rsidRDefault="000A7985" w:rsidP="00DB194C">
      <w:pPr>
        <w:jc w:val="center"/>
        <w:rPr>
          <w:b/>
          <w:caps/>
          <w:color w:val="auto"/>
          <w:sz w:val="30"/>
          <w:szCs w:val="28"/>
          <w:lang w:val="kk-KZ"/>
        </w:rPr>
      </w:pPr>
      <w:r>
        <w:rPr>
          <w:b/>
          <w:caps/>
          <w:color w:val="auto"/>
          <w:sz w:val="30"/>
          <w:szCs w:val="28"/>
          <w:lang w:val="kk-KZ"/>
        </w:rPr>
        <w:t xml:space="preserve">Циклды және </w:t>
      </w:r>
      <w:r>
        <w:rPr>
          <w:b/>
          <w:caps/>
          <w:color w:val="auto"/>
          <w:sz w:val="30"/>
          <w:szCs w:val="28"/>
          <w:lang w:val="kk-KZ"/>
        </w:rPr>
        <w:sym w:font="Symbol" w:char="F061"/>
      </w:r>
      <w:r>
        <w:rPr>
          <w:b/>
          <w:caps/>
          <w:color w:val="auto"/>
          <w:sz w:val="30"/>
          <w:szCs w:val="28"/>
          <w:lang w:val="kk-KZ"/>
        </w:rPr>
        <w:t>,</w:t>
      </w:r>
      <w:r>
        <w:rPr>
          <w:b/>
          <w:caps/>
          <w:color w:val="auto"/>
          <w:sz w:val="30"/>
          <w:szCs w:val="28"/>
          <w:lang w:val="kk-KZ"/>
        </w:rPr>
        <w:sym w:font="Symbol" w:char="F062"/>
      </w:r>
      <w:r>
        <w:rPr>
          <w:b/>
          <w:caps/>
          <w:color w:val="auto"/>
          <w:sz w:val="30"/>
          <w:szCs w:val="28"/>
          <w:lang w:val="kk-KZ"/>
        </w:rPr>
        <w:t>-қанықпаған карбонилді қосылыстардың тотықсыздануы</w:t>
      </w:r>
    </w:p>
    <w:p w:rsidR="000A7985" w:rsidRPr="00DB194C" w:rsidRDefault="000A7985" w:rsidP="00DB194C">
      <w:pPr>
        <w:jc w:val="center"/>
        <w:rPr>
          <w:b/>
          <w:caps/>
          <w:color w:val="auto"/>
          <w:sz w:val="28"/>
          <w:szCs w:val="28"/>
          <w:lang w:val="kk-KZ"/>
        </w:rPr>
      </w:pPr>
      <w:r>
        <w:rPr>
          <w:b/>
          <w:caps/>
          <w:noProof/>
          <w:color w:val="auto"/>
          <w:sz w:val="28"/>
          <w:szCs w:val="28"/>
          <w:lang w:val="ru-RU" w:eastAsia="ru-RU"/>
        </w:rPr>
        <w:pict>
          <v:rect id="_x0000_s1030" style="position:absolute;left:0;text-align:left;margin-left:324.45pt;margin-top:11.2pt;width:114.75pt;height:27pt;z-index:251658240">
            <v:textbox>
              <w:txbxContent>
                <w:p w:rsidR="00FC75D2" w:rsidRDefault="00FC75D2">
                  <w:r>
                    <w:rPr>
                      <w:color w:val="auto"/>
                      <w:sz w:val="30"/>
                      <w:szCs w:val="28"/>
                      <w:lang w:val="kk-KZ"/>
                    </w:rPr>
                    <w:t>Ахмедова Ш.С.</w:t>
                  </w:r>
                </w:p>
              </w:txbxContent>
            </v:textbox>
          </v:rect>
        </w:pict>
      </w:r>
    </w:p>
    <w:p w:rsidR="00DB194C" w:rsidRPr="00DB194C" w:rsidRDefault="00FC75D2" w:rsidP="00FC75D2">
      <w:pPr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</w:t>
      </w:r>
      <w:r w:rsidRPr="00FC75D2">
        <w:rPr>
          <w:color w:val="auto"/>
          <w:sz w:val="28"/>
          <w:szCs w:val="28"/>
          <w:lang w:val="kk-KZ"/>
        </w:rPr>
        <w:t xml:space="preserve">  </w:t>
      </w:r>
      <w:r>
        <w:rPr>
          <w:color w:val="auto"/>
          <w:sz w:val="28"/>
          <w:szCs w:val="28"/>
          <w:u w:val="single"/>
          <w:lang w:val="kk-KZ"/>
        </w:rPr>
        <w:t xml:space="preserve"> </w:t>
      </w:r>
      <w:r w:rsidR="00DB194C" w:rsidRPr="00DB194C">
        <w:rPr>
          <w:color w:val="auto"/>
          <w:sz w:val="28"/>
          <w:szCs w:val="28"/>
          <w:u w:val="single"/>
          <w:lang w:val="kk-KZ"/>
        </w:rPr>
        <w:t>Ермахан А.,</w:t>
      </w:r>
      <w:r w:rsidR="00DB194C" w:rsidRPr="00DB194C">
        <w:rPr>
          <w:color w:val="auto"/>
          <w:sz w:val="28"/>
          <w:szCs w:val="28"/>
          <w:lang w:val="kk-KZ"/>
        </w:rPr>
        <w:t xml:space="preserve"> Дюсебаева М.А.</w:t>
      </w:r>
      <w:r>
        <w:rPr>
          <w:color w:val="auto"/>
          <w:sz w:val="28"/>
          <w:szCs w:val="28"/>
          <w:lang w:val="kk-KZ"/>
        </w:rPr>
        <w:t xml:space="preserve">, </w:t>
      </w:r>
      <w:r>
        <w:rPr>
          <w:color w:val="auto"/>
          <w:sz w:val="30"/>
          <w:szCs w:val="28"/>
          <w:lang w:val="kk-KZ"/>
        </w:rPr>
        <w:t xml:space="preserve">Құлжанова А.Ш, </w:t>
      </w:r>
    </w:p>
    <w:p w:rsidR="00DB194C" w:rsidRPr="00DB194C" w:rsidRDefault="00DB194C" w:rsidP="00DB194C">
      <w:pPr>
        <w:jc w:val="center"/>
        <w:rPr>
          <w:color w:val="auto"/>
          <w:sz w:val="28"/>
          <w:szCs w:val="28"/>
          <w:lang w:val="kk-KZ"/>
        </w:rPr>
      </w:pPr>
    </w:p>
    <w:p w:rsidR="00DB194C" w:rsidRPr="00DB194C" w:rsidRDefault="000A7985" w:rsidP="00DB194C">
      <w:pPr>
        <w:jc w:val="center"/>
        <w:rPr>
          <w:i/>
          <w:color w:val="auto"/>
          <w:sz w:val="28"/>
          <w:szCs w:val="28"/>
          <w:lang w:val="kk-KZ"/>
        </w:rPr>
      </w:pPr>
      <w:r>
        <w:rPr>
          <w:i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:rsidR="00DB194C" w:rsidRPr="00DB194C" w:rsidRDefault="00DB194C" w:rsidP="00DB194C">
      <w:pPr>
        <w:jc w:val="center"/>
        <w:rPr>
          <w:color w:val="auto"/>
          <w:sz w:val="28"/>
          <w:szCs w:val="28"/>
          <w:lang w:val="kk-KZ"/>
        </w:rPr>
      </w:pPr>
    </w:p>
    <w:p w:rsidR="00C712CC" w:rsidRPr="00DB194C" w:rsidRDefault="00C712CC" w:rsidP="00DB194C">
      <w:pPr>
        <w:ind w:firstLine="720"/>
        <w:rPr>
          <w:color w:val="auto"/>
          <w:sz w:val="28"/>
          <w:szCs w:val="28"/>
          <w:lang w:val="kk-KZ"/>
        </w:rPr>
      </w:pPr>
      <w:r w:rsidRPr="00DB194C">
        <w:rPr>
          <w:color w:val="auto"/>
          <w:sz w:val="28"/>
          <w:szCs w:val="28"/>
          <w:lang w:val="kk-KZ"/>
        </w:rPr>
        <w:t>Құрамында азоты бар гетероциклдер, әсіресе пиперидин туындылары әр түрлі биологиялық белсенділікке ие, және пиперидин негізінде  синтезделініп алынған жаңа қосылыстарды белсенділік құрлысын орналастыру үшін тәжіребиелік және теориялық маңызы зор.</w:t>
      </w:r>
    </w:p>
    <w:p w:rsidR="00C712CC" w:rsidRPr="00DB194C" w:rsidRDefault="00C712CC" w:rsidP="00DB194C">
      <w:pPr>
        <w:ind w:firstLine="720"/>
        <w:rPr>
          <w:color w:val="auto"/>
          <w:sz w:val="28"/>
          <w:szCs w:val="28"/>
          <w:lang w:val="kk-KZ"/>
        </w:rPr>
      </w:pPr>
      <w:r w:rsidRPr="00DB194C">
        <w:rPr>
          <w:color w:val="auto"/>
          <w:sz w:val="28"/>
          <w:szCs w:val="28"/>
          <w:lang w:val="kk-KZ"/>
        </w:rPr>
        <w:t>Амин топ пиперидин циклымен әр түрлі реакциалар жүргізуге мүмкіндік береді, сондай-ақ амин топ табиғи биологиялық белсенді заттардың  және тірі организмнің амин қышқылдарының құрамында кездеседі.</w:t>
      </w:r>
    </w:p>
    <w:p w:rsidR="00C712CC" w:rsidRPr="00DB194C" w:rsidRDefault="00C712CC" w:rsidP="00DB194C">
      <w:pPr>
        <w:ind w:firstLine="720"/>
        <w:rPr>
          <w:color w:val="auto"/>
          <w:sz w:val="28"/>
          <w:szCs w:val="28"/>
          <w:lang w:val="kk-KZ"/>
        </w:rPr>
      </w:pPr>
      <w:r w:rsidRPr="00DB194C">
        <w:rPr>
          <w:color w:val="auto"/>
          <w:sz w:val="28"/>
          <w:szCs w:val="28"/>
          <w:lang w:val="kk-KZ"/>
        </w:rPr>
        <w:t>Бұл жұмыста оксимнің (2) және 1,2,5-триметилпиперидин-4-он фенилги</w:t>
      </w:r>
      <w:r w:rsidR="00DB194C">
        <w:rPr>
          <w:color w:val="auto"/>
          <w:sz w:val="28"/>
          <w:szCs w:val="28"/>
          <w:lang w:val="kk-KZ"/>
        </w:rPr>
        <w:t>дразонының (3</w:t>
      </w:r>
      <w:r w:rsidRPr="00DB194C">
        <w:rPr>
          <w:color w:val="auto"/>
          <w:sz w:val="28"/>
          <w:szCs w:val="28"/>
          <w:lang w:val="kk-KZ"/>
        </w:rPr>
        <w:t xml:space="preserve">) тотықсыздану синтездері көрсетілген.    </w:t>
      </w:r>
    </w:p>
    <w:p w:rsidR="00C712CC" w:rsidRPr="00DB194C" w:rsidRDefault="00C712CC" w:rsidP="00FC75D2">
      <w:pPr>
        <w:ind w:firstLine="720"/>
        <w:rPr>
          <w:color w:val="auto"/>
          <w:sz w:val="28"/>
          <w:szCs w:val="28"/>
          <w:lang w:val="kk-KZ"/>
        </w:rPr>
      </w:pPr>
      <w:r w:rsidRPr="00DB194C">
        <w:rPr>
          <w:color w:val="auto"/>
          <w:sz w:val="28"/>
          <w:szCs w:val="28"/>
          <w:lang w:val="kk-KZ"/>
        </w:rPr>
        <w:t>1,2,5-Триметилпиперидин-4-он оксимінің тотықсыздануы (</w:t>
      </w:r>
      <w:r w:rsidR="00DB194C">
        <w:rPr>
          <w:color w:val="auto"/>
          <w:sz w:val="28"/>
          <w:szCs w:val="28"/>
          <w:lang w:val="kk-KZ"/>
        </w:rPr>
        <w:t>2</w:t>
      </w:r>
      <w:r w:rsidRPr="00DB194C">
        <w:rPr>
          <w:color w:val="auto"/>
          <w:sz w:val="28"/>
          <w:szCs w:val="28"/>
          <w:lang w:val="kk-KZ"/>
        </w:rPr>
        <w:t>) үшін екі әдіс қолданылады – ол цинктің ацетатты аммониін аммиак ерітіндісінде және натрийдің этанолда тотықсыздануы қолданылады.</w:t>
      </w:r>
    </w:p>
    <w:p w:rsidR="00DB194C" w:rsidRPr="00DB194C" w:rsidRDefault="00836323" w:rsidP="00FC75D2">
      <w:pPr>
        <w:rPr>
          <w:color w:val="auto"/>
          <w:sz w:val="28"/>
          <w:szCs w:val="28"/>
          <w:lang w:val="kk-KZ"/>
        </w:rPr>
      </w:pPr>
      <w:r w:rsidRPr="00DB194C">
        <w:rPr>
          <w:sz w:val="28"/>
          <w:szCs w:val="28"/>
        </w:rPr>
        <w:object w:dxaOrig="1012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8pt" o:ole="">
            <v:imagedata r:id="rId4" o:title=""/>
          </v:shape>
          <o:OLEObject Type="Embed" ProgID="ChemWindow.Document" ShapeID="_x0000_i1025" DrawAspect="Content" ObjectID="_1397060744" r:id="rId5"/>
        </w:object>
      </w:r>
      <w:r w:rsidR="00DB194C" w:rsidRPr="00DB194C">
        <w:rPr>
          <w:color w:val="auto"/>
          <w:sz w:val="28"/>
          <w:szCs w:val="28"/>
          <w:lang w:val="kk-KZ"/>
        </w:rPr>
        <w:t>1,2,5-Триметилпиперидин-4-онның тотықсыздану кезіндегі оптимальді әдістер бөліну (натрий этанолда) сутекті тотықсыздану әдісі таңдалды. Бұл әдіс  1,2,5-триметилп</w:t>
      </w:r>
      <w:r w:rsidR="00DB194C">
        <w:rPr>
          <w:color w:val="auto"/>
          <w:sz w:val="28"/>
          <w:szCs w:val="28"/>
          <w:lang w:val="kk-KZ"/>
        </w:rPr>
        <w:t>иперидин-4-он фенилгидразоның (3</w:t>
      </w:r>
      <w:r w:rsidR="00DB194C" w:rsidRPr="00DB194C">
        <w:rPr>
          <w:color w:val="auto"/>
          <w:sz w:val="28"/>
          <w:szCs w:val="28"/>
          <w:lang w:val="kk-KZ"/>
        </w:rPr>
        <w:t>) тотықсызданған кезінде қолданылады. Біз үш тәжіребие жасадық. Реакцияның уақытын жоғарлатқан кезде және реагентінің концентрациясын өзгерткенде аминнің (</w:t>
      </w:r>
      <w:r w:rsidR="00DB194C">
        <w:rPr>
          <w:color w:val="auto"/>
          <w:sz w:val="28"/>
          <w:szCs w:val="28"/>
          <w:lang w:val="kk-KZ"/>
        </w:rPr>
        <w:t>4</w:t>
      </w:r>
      <w:r w:rsidR="00DB194C" w:rsidRPr="00DB194C">
        <w:rPr>
          <w:color w:val="auto"/>
          <w:sz w:val="28"/>
          <w:szCs w:val="28"/>
          <w:lang w:val="kk-KZ"/>
        </w:rPr>
        <w:t>) шығуы ұлғайды.</w:t>
      </w:r>
    </w:p>
    <w:p w:rsidR="000A564A" w:rsidRPr="00FC75D2" w:rsidRDefault="00FC75D2" w:rsidP="00FC75D2">
      <w:pPr>
        <w:ind w:firstLine="709"/>
        <w:rPr>
          <w:color w:val="auto"/>
          <w:sz w:val="28"/>
          <w:szCs w:val="28"/>
          <w:lang w:val="kk-KZ"/>
        </w:rPr>
      </w:pPr>
      <w:r>
        <w:rPr>
          <w:color w:val="auto"/>
          <w:sz w:val="30"/>
          <w:szCs w:val="28"/>
          <w:lang w:val="kk-KZ"/>
        </w:rPr>
        <w:t>Синтезделген қосылыстың  идентификациясы  ИҚ-спектірімен, хроматографиялық әдіспен және физика-химиялық көрсеткіштерімен жүргізілді.</w:t>
      </w:r>
    </w:p>
    <w:sectPr w:rsidR="000A564A" w:rsidRPr="00FC75D2" w:rsidSect="00DB194C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CC"/>
    <w:rsid w:val="000A564A"/>
    <w:rsid w:val="000A7985"/>
    <w:rsid w:val="00836323"/>
    <w:rsid w:val="00A15521"/>
    <w:rsid w:val="00C712CC"/>
    <w:rsid w:val="00D60CEC"/>
    <w:rsid w:val="00DB194C"/>
    <w:rsid w:val="00FC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333300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333300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Дюсебаева</dc:creator>
  <cp:lastModifiedBy>Дюсебаева</cp:lastModifiedBy>
  <cp:revision>5</cp:revision>
  <dcterms:created xsi:type="dcterms:W3CDTF">2012-04-13T09:42:00Z</dcterms:created>
  <dcterms:modified xsi:type="dcterms:W3CDTF">2012-04-27T13:39:00Z</dcterms:modified>
</cp:coreProperties>
</file>