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6E" w:rsidRPr="001B486E" w:rsidRDefault="001B486E" w:rsidP="003C606D">
      <w:pPr>
        <w:ind w:firstLine="720"/>
        <w:jc w:val="center"/>
        <w:rPr>
          <w:caps/>
        </w:rPr>
      </w:pPr>
      <w:r w:rsidRPr="001B486E">
        <w:rPr>
          <w:caps/>
        </w:rPr>
        <w:t xml:space="preserve">Особенности  воздействия импульсных  потоков плазмы  на твердотельную поверхность </w:t>
      </w:r>
    </w:p>
    <w:p w:rsidR="001B486E" w:rsidRDefault="001B486E" w:rsidP="003C606D">
      <w:pPr>
        <w:ind w:firstLine="720"/>
        <w:jc w:val="both"/>
      </w:pPr>
    </w:p>
    <w:p w:rsidR="001B486E" w:rsidRDefault="001B486E" w:rsidP="003C606D">
      <w:pPr>
        <w:pStyle w:val="a5"/>
        <w:ind w:firstLine="720"/>
        <w:jc w:val="center"/>
        <w:rPr>
          <w:b/>
        </w:rPr>
      </w:pPr>
      <w:r>
        <w:rPr>
          <w:b/>
        </w:rPr>
        <w:t xml:space="preserve">Жукешов А.М., Габдуллина А.Т., </w:t>
      </w:r>
      <w:proofErr w:type="spellStart"/>
      <w:r>
        <w:rPr>
          <w:b/>
        </w:rPr>
        <w:t>Амренова</w:t>
      </w:r>
      <w:proofErr w:type="spellEnd"/>
      <w:r>
        <w:rPr>
          <w:b/>
        </w:rPr>
        <w:t xml:space="preserve"> А.У.</w:t>
      </w:r>
    </w:p>
    <w:p w:rsidR="001B486E" w:rsidRDefault="001B486E" w:rsidP="003C606D">
      <w:pPr>
        <w:pStyle w:val="a5"/>
        <w:ind w:firstLine="720"/>
        <w:jc w:val="center"/>
        <w:rPr>
          <w:b/>
        </w:rPr>
      </w:pPr>
    </w:p>
    <w:p w:rsidR="001B486E" w:rsidRDefault="001B486E" w:rsidP="003C606D">
      <w:pPr>
        <w:pStyle w:val="a5"/>
        <w:ind w:firstLine="720"/>
        <w:jc w:val="center"/>
        <w:rPr>
          <w:i/>
        </w:rPr>
      </w:pPr>
      <w:r>
        <w:rPr>
          <w:i/>
        </w:rPr>
        <w:t>Казахский   национальный университет им. ал</w:t>
      </w:r>
      <w:proofErr w:type="gramStart"/>
      <w:r>
        <w:rPr>
          <w:i/>
        </w:rPr>
        <w:t>ь-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Фараби</w:t>
      </w:r>
      <w:proofErr w:type="spellEnd"/>
      <w:r w:rsidR="003C606D">
        <w:rPr>
          <w:i/>
        </w:rPr>
        <w:t xml:space="preserve">. </w:t>
      </w:r>
    </w:p>
    <w:p w:rsidR="001B486E" w:rsidRDefault="001B486E" w:rsidP="003C606D">
      <w:pPr>
        <w:pStyle w:val="a5"/>
        <w:ind w:firstLine="720"/>
        <w:jc w:val="center"/>
        <w:rPr>
          <w:i/>
        </w:rPr>
      </w:pPr>
      <w:r>
        <w:rPr>
          <w:i/>
        </w:rPr>
        <w:t xml:space="preserve"> </w:t>
      </w:r>
    </w:p>
    <w:p w:rsidR="003C606D" w:rsidRPr="008F6E0F" w:rsidRDefault="003C606D" w:rsidP="003C606D">
      <w:pPr>
        <w:ind w:firstLine="720"/>
        <w:jc w:val="both"/>
      </w:pPr>
      <w:r>
        <w:t xml:space="preserve">Вопрос о применении импульсных плазменных потоков для модификации материалов пока еще на стадии экспериментальных исследований, но уже </w:t>
      </w:r>
      <w:proofErr w:type="gramStart"/>
      <w:r>
        <w:t>сегодня</w:t>
      </w:r>
      <w:proofErr w:type="gramEnd"/>
      <w:r>
        <w:t xml:space="preserve"> очевидно, что</w:t>
      </w:r>
      <w:r w:rsidRPr="00CF5C5E">
        <w:t xml:space="preserve"> энергетические возможности мощных </w:t>
      </w:r>
      <w:r>
        <w:t>плазменных</w:t>
      </w:r>
      <w:r w:rsidRPr="00CF5C5E">
        <w:t xml:space="preserve"> пучков существенно </w:t>
      </w:r>
      <w:r>
        <w:t>шире</w:t>
      </w:r>
      <w:r w:rsidRPr="00CF5C5E">
        <w:t>, чем лазерных и электронных.</w:t>
      </w:r>
      <w:r>
        <w:t xml:space="preserve"> </w:t>
      </w:r>
      <w:r w:rsidRPr="00CF5C5E">
        <w:t xml:space="preserve">При воздействии </w:t>
      </w:r>
      <w:r>
        <w:t>плазменного</w:t>
      </w:r>
      <w:r w:rsidRPr="00CF5C5E">
        <w:t xml:space="preserve"> </w:t>
      </w:r>
      <w:r>
        <w:t xml:space="preserve">потока </w:t>
      </w:r>
      <w:r w:rsidRPr="00CF5C5E">
        <w:t xml:space="preserve">с плотностью </w:t>
      </w:r>
      <w:r>
        <w:t>энергии 10</w:t>
      </w:r>
      <w:r>
        <w:rPr>
          <w:vertAlign w:val="superscript"/>
        </w:rPr>
        <w:t>2</w:t>
      </w:r>
      <w:r>
        <w:t xml:space="preserve"> Дж/см</w:t>
      </w:r>
      <w:r w:rsidRPr="00CF5C5E">
        <w:t xml:space="preserve">, длительностью импульса </w:t>
      </w:r>
      <w:r>
        <w:t>10</w:t>
      </w:r>
      <w:r>
        <w:rPr>
          <w:vertAlign w:val="superscript"/>
        </w:rPr>
        <w:t>-5</w:t>
      </w:r>
      <w:r>
        <w:t xml:space="preserve"> </w:t>
      </w:r>
      <w:r w:rsidRPr="00BB59C1">
        <w:t>-</w:t>
      </w:r>
      <w:r>
        <w:t xml:space="preserve"> 10</w:t>
      </w:r>
      <w:r>
        <w:rPr>
          <w:vertAlign w:val="superscript"/>
        </w:rPr>
        <w:t>-3</w:t>
      </w:r>
      <w:r>
        <w:t xml:space="preserve"> с</w:t>
      </w:r>
      <w:r w:rsidRPr="00CF5C5E">
        <w:t xml:space="preserve"> поверхность металла нагревается до температур, соответствующих любому агрегатному состоянию, вплоть до </w:t>
      </w:r>
      <w:r>
        <w:rPr>
          <w:lang w:val="kk-KZ"/>
        </w:rPr>
        <w:t>плазмы</w:t>
      </w:r>
      <w:r w:rsidRPr="00CF5C5E">
        <w:t xml:space="preserve">. Аналогичные изменения могут происходить и под воздействием сильноточных </w:t>
      </w:r>
      <w:r>
        <w:t xml:space="preserve">импульсных </w:t>
      </w:r>
      <w:r w:rsidRPr="00CF5C5E">
        <w:t xml:space="preserve">электронных пучков. </w:t>
      </w:r>
      <w:r>
        <w:t xml:space="preserve">Однако, в плазменном потоке роль электронов второстепенная, так как их масса мала, а кинетическая энергия ионов </w:t>
      </w:r>
      <w:r>
        <w:rPr>
          <w:lang w:val="kk-KZ"/>
        </w:rPr>
        <w:t>может быть более</w:t>
      </w:r>
      <w:r>
        <w:t xml:space="preserve"> 1 кэВ. </w:t>
      </w:r>
      <w:r w:rsidR="008F6E0F">
        <w:rPr>
          <w:lang w:val="kk-KZ"/>
        </w:rPr>
        <w:t>Это приводит к более разрушительным последствиям с одной стороны</w:t>
      </w:r>
      <w:r w:rsidR="008F6E0F">
        <w:t xml:space="preserve">, но с другой, возможность легирования ионами плазмы весьма важна в некоторых приложениях. </w:t>
      </w:r>
    </w:p>
    <w:p w:rsidR="001B486E" w:rsidRPr="00CF5C5E" w:rsidRDefault="008F6E0F" w:rsidP="003C606D">
      <w:pPr>
        <w:ind w:firstLine="720"/>
        <w:jc w:val="both"/>
      </w:pPr>
      <w:r>
        <w:t>Возможность описания</w:t>
      </w:r>
      <w:r w:rsidR="001B486E" w:rsidRPr="00CF5C5E">
        <w:t xml:space="preserve"> температурно-фазовы</w:t>
      </w:r>
      <w:r>
        <w:t>х</w:t>
      </w:r>
      <w:r w:rsidR="001B486E" w:rsidRPr="00CF5C5E">
        <w:t xml:space="preserve"> изменени</w:t>
      </w:r>
      <w:r>
        <w:t>й</w:t>
      </w:r>
      <w:r w:rsidR="001B486E" w:rsidRPr="00CF5C5E">
        <w:t xml:space="preserve"> </w:t>
      </w:r>
      <w:r w:rsidR="001B486E">
        <w:t xml:space="preserve">в </w:t>
      </w:r>
      <w:r w:rsidR="001B486E" w:rsidRPr="00CF5C5E">
        <w:t>структур</w:t>
      </w:r>
      <w:r w:rsidR="001B486E">
        <w:t>е</w:t>
      </w:r>
      <w:r w:rsidR="001B486E" w:rsidRPr="00CF5C5E">
        <w:t xml:space="preserve"> </w:t>
      </w:r>
      <w:r w:rsidR="001B486E">
        <w:t>конструкционных</w:t>
      </w:r>
      <w:r w:rsidR="001B486E" w:rsidRPr="00CF5C5E">
        <w:t xml:space="preserve"> металлов и сплавов под действием импульсных пучков лазерного и корпускулярного излучений в последнее время привлекает внимание специалистов многих отраслей. В общих чертах воздействие сильноточных пучков сводится к интенсивному разогреву поверхности, ее плавлению на глубину порядка пробега частиц с последующим  быстрым охлаждением. При этом иногда имеют место некоторые гидродинамические неустойчивости, которые приводят к образованию особого микрорельефа на поверхности</w:t>
      </w:r>
      <w:r w:rsidR="001B486E">
        <w:t xml:space="preserve"> </w:t>
      </w:r>
      <w:r w:rsidR="001B486E" w:rsidRPr="00BB59C1">
        <w:t>[1]</w:t>
      </w:r>
      <w:r w:rsidR="001B486E" w:rsidRPr="00CF5C5E">
        <w:t>. Температурно-фазовые изменения здесь определяются кинетикой охлаждения расплава вблизи точки фазового перехода.</w:t>
      </w:r>
    </w:p>
    <w:p w:rsidR="001B486E" w:rsidRDefault="001B486E" w:rsidP="008F6E0F">
      <w:pPr>
        <w:jc w:val="both"/>
      </w:pPr>
      <w:r w:rsidRPr="00CF5C5E">
        <w:tab/>
      </w:r>
      <w:r w:rsidRPr="00936D6C">
        <w:t>В металлах доминирующим механизмом поглощения энергии является возбуждение электронов проводимости. Последующая релаксация возбужденных электронов сопровождается передачей энергии другим электронам (</w:t>
      </w:r>
      <w:proofErr w:type="spellStart"/>
      <w:proofErr w:type="gramStart"/>
      <w:r w:rsidRPr="00936D6C">
        <w:t>электрон-электронное</w:t>
      </w:r>
      <w:proofErr w:type="spellEnd"/>
      <w:proofErr w:type="gramEnd"/>
      <w:r w:rsidRPr="00936D6C">
        <w:t xml:space="preserve"> взаимодействие), а также колебательным модам решетки, которые, в свою очередь, разменивают свою энергию на порции, соответствующие энергии акустических фононов в твердом теле. Характеристическое время, в течение которого возбужденные электроны приходят в равновесие с решеткой, для большинства материалов находится в области </w:t>
      </w:r>
      <w:r w:rsidRPr="00D72D98">
        <w:t>10</w:t>
      </w:r>
      <w:r w:rsidRPr="00D72D98">
        <w:rPr>
          <w:vertAlign w:val="superscript"/>
        </w:rPr>
        <w:t>-11</w:t>
      </w:r>
      <w:r w:rsidRPr="00D72D98">
        <w:t xml:space="preserve"> –10</w:t>
      </w:r>
      <w:r w:rsidRPr="00D72D98">
        <w:rPr>
          <w:vertAlign w:val="superscript"/>
        </w:rPr>
        <w:t>-12</w:t>
      </w:r>
      <w:r w:rsidRPr="00936D6C">
        <w:rPr>
          <w:color w:val="3366FF"/>
        </w:rPr>
        <w:t xml:space="preserve"> </w:t>
      </w:r>
      <w:proofErr w:type="gramStart"/>
      <w:r w:rsidRPr="00936D6C">
        <w:t>с</w:t>
      </w:r>
      <w:proofErr w:type="gramEnd"/>
      <w:r w:rsidRPr="00936D6C">
        <w:t xml:space="preserve"> </w:t>
      </w:r>
      <w:proofErr w:type="gramStart"/>
      <w:r w:rsidRPr="00936D6C">
        <w:t>при</w:t>
      </w:r>
      <w:proofErr w:type="gramEnd"/>
      <w:r w:rsidRPr="00936D6C">
        <w:t xml:space="preserve"> плотностях возбуждения и температурах, обычно используемых для импульсного отжига.</w:t>
      </w:r>
    </w:p>
    <w:p w:rsidR="001B486E" w:rsidRPr="00CF5C5E" w:rsidRDefault="001B486E" w:rsidP="001B486E">
      <w:pPr>
        <w:pStyle w:val="a3"/>
        <w:ind w:firstLine="708"/>
        <w:rPr>
          <w:lang w:eastAsia="ko-KR"/>
        </w:rPr>
      </w:pPr>
      <w:r w:rsidRPr="00CF5C5E">
        <w:rPr>
          <w:lang w:eastAsia="ko-KR"/>
        </w:rPr>
        <w:t xml:space="preserve">В общем случае, для нахождения температуры образцов при импульсном облучении используется макроскопическое уравнение теплопроводности, </w:t>
      </w:r>
      <w:r>
        <w:rPr>
          <w:lang w:eastAsia="ko-KR"/>
        </w:rPr>
        <w:t xml:space="preserve">решение которого при соответствующих </w:t>
      </w:r>
      <w:r w:rsidRPr="00CF5C5E">
        <w:rPr>
          <w:lang w:eastAsia="ko-KR"/>
        </w:rPr>
        <w:t>граничных условиях</w:t>
      </w:r>
      <w:r>
        <w:rPr>
          <w:lang w:eastAsia="ko-KR"/>
        </w:rPr>
        <w:t xml:space="preserve"> проводят численно. </w:t>
      </w:r>
      <w:r w:rsidRPr="00CF5C5E">
        <w:rPr>
          <w:lang w:eastAsia="ko-KR"/>
        </w:rPr>
        <w:t xml:space="preserve"> Основная трудность связана с конкретизацией функции</w:t>
      </w:r>
      <w:r>
        <w:rPr>
          <w:lang w:eastAsia="ko-KR"/>
        </w:rPr>
        <w:t xml:space="preserve"> источника </w:t>
      </w:r>
      <w:r w:rsidRPr="00CF5C5E">
        <w:rPr>
          <w:lang w:eastAsia="ko-KR"/>
        </w:rPr>
        <w:t xml:space="preserve"> </w:t>
      </w:r>
      <w:r w:rsidRPr="00CF5C5E">
        <w:rPr>
          <w:i/>
          <w:lang w:eastAsia="ko-KR"/>
        </w:rPr>
        <w:t xml:space="preserve">Q(E, </w:t>
      </w:r>
      <w:proofErr w:type="spellStart"/>
      <w:r w:rsidRPr="00CF5C5E">
        <w:rPr>
          <w:i/>
          <w:lang w:eastAsia="ko-KR"/>
        </w:rPr>
        <w:t>x</w:t>
      </w:r>
      <w:proofErr w:type="spellEnd"/>
      <w:r w:rsidRPr="00CF5C5E">
        <w:rPr>
          <w:i/>
          <w:lang w:eastAsia="ko-KR"/>
        </w:rPr>
        <w:t xml:space="preserve">, T, </w:t>
      </w:r>
      <w:proofErr w:type="spellStart"/>
      <w:r w:rsidRPr="00CF5C5E">
        <w:rPr>
          <w:i/>
          <w:lang w:eastAsia="ko-KR"/>
        </w:rPr>
        <w:t>t</w:t>
      </w:r>
      <w:proofErr w:type="spellEnd"/>
      <w:r w:rsidRPr="00CF5C5E">
        <w:rPr>
          <w:i/>
          <w:lang w:eastAsia="ko-KR"/>
        </w:rPr>
        <w:t xml:space="preserve">) </w:t>
      </w:r>
      <w:r w:rsidRPr="00CF5C5E">
        <w:rPr>
          <w:lang w:eastAsia="ko-KR"/>
        </w:rPr>
        <w:t xml:space="preserve"> и </w:t>
      </w:r>
      <w:r>
        <w:rPr>
          <w:lang w:eastAsia="ko-KR"/>
        </w:rPr>
        <w:t xml:space="preserve">поглощения </w:t>
      </w:r>
      <w:proofErr w:type="spellStart"/>
      <w:r w:rsidRPr="00CF5C5E">
        <w:rPr>
          <w:i/>
          <w:lang w:eastAsia="ko-KR"/>
        </w:rPr>
        <w:t>w</w:t>
      </w:r>
      <w:r w:rsidRPr="00CF5C5E">
        <w:rPr>
          <w:i/>
          <w:vertAlign w:val="subscript"/>
          <w:lang w:eastAsia="ko-KR"/>
        </w:rPr>
        <w:t>i</w:t>
      </w:r>
      <w:proofErr w:type="spellEnd"/>
      <w:r w:rsidRPr="00CF5C5E">
        <w:rPr>
          <w:i/>
          <w:vertAlign w:val="subscript"/>
          <w:lang w:eastAsia="ko-KR"/>
        </w:rPr>
        <w:t xml:space="preserve"> </w:t>
      </w:r>
      <w:r w:rsidRPr="00CF5C5E">
        <w:rPr>
          <w:lang w:eastAsia="ko-KR"/>
        </w:rPr>
        <w:t>применительно к условиям эксперимента. Наиболее важными параметрами ионных пучков, которые определяют</w:t>
      </w:r>
      <w:r w:rsidRPr="00D2656F">
        <w:rPr>
          <w:lang w:eastAsia="ko-KR"/>
        </w:rPr>
        <w:t xml:space="preserve"> </w:t>
      </w:r>
      <w:r w:rsidRPr="00CF5C5E">
        <w:rPr>
          <w:lang w:eastAsia="ko-KR"/>
        </w:rPr>
        <w:t xml:space="preserve">функцию источника, являются: сорт ионов, интегральный ток в пучке, однородность распределения плотности тока в поперечном сечении пучка, энергия и энергетический разброс ионов. В одномерном случае </w:t>
      </w:r>
    </w:p>
    <w:p w:rsidR="001B486E" w:rsidRPr="00CF5C5E" w:rsidRDefault="001B486E" w:rsidP="001B486E">
      <w:pPr>
        <w:pStyle w:val="a3"/>
        <w:ind w:firstLine="0"/>
        <w:rPr>
          <w:lang w:eastAsia="ko-KR"/>
        </w:rPr>
      </w:pPr>
    </w:p>
    <w:p w:rsidR="001B486E" w:rsidRPr="00CF5C5E" w:rsidRDefault="008F6E0F" w:rsidP="001B486E">
      <w:pPr>
        <w:pStyle w:val="a3"/>
        <w:ind w:firstLine="0"/>
        <w:jc w:val="right"/>
        <w:rPr>
          <w:lang w:eastAsia="ko-KR"/>
        </w:rPr>
      </w:pPr>
      <w:r w:rsidRPr="00CF5C5E">
        <w:rPr>
          <w:position w:val="-30"/>
          <w:lang w:eastAsia="ko-KR"/>
        </w:rPr>
        <w:object w:dxaOrig="426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.2pt;height:31.2pt" o:ole="" fillcolor="window">
            <v:imagedata r:id="rId6" o:title=""/>
          </v:shape>
          <o:OLEObject Type="Embed" ProgID="Equation.3" ShapeID="_x0000_i1025" DrawAspect="Content" ObjectID="_1400916085" r:id="rId7"/>
        </w:object>
      </w:r>
      <w:r w:rsidR="001B486E" w:rsidRPr="00CF5C5E">
        <w:rPr>
          <w:lang w:eastAsia="ko-KR"/>
        </w:rPr>
        <w:t xml:space="preserve">         </w:t>
      </w:r>
      <w:r w:rsidR="001B486E">
        <w:rPr>
          <w:lang w:eastAsia="ko-KR"/>
        </w:rPr>
        <w:t xml:space="preserve">                                     </w:t>
      </w:r>
      <w:r w:rsidR="001B486E" w:rsidRPr="00CF5C5E">
        <w:rPr>
          <w:lang w:eastAsia="ko-KR"/>
        </w:rPr>
        <w:t xml:space="preserve">   (</w:t>
      </w:r>
      <w:r w:rsidR="001B486E">
        <w:rPr>
          <w:lang w:eastAsia="ko-KR"/>
        </w:rPr>
        <w:t>1</w:t>
      </w:r>
      <w:r w:rsidR="001B486E" w:rsidRPr="00CF5C5E">
        <w:rPr>
          <w:lang w:eastAsia="ko-KR"/>
        </w:rPr>
        <w:t>)</w:t>
      </w:r>
    </w:p>
    <w:p w:rsidR="001B486E" w:rsidRPr="00CF5C5E" w:rsidRDefault="001B486E" w:rsidP="001B486E">
      <w:pPr>
        <w:pStyle w:val="a3"/>
        <w:ind w:firstLine="0"/>
        <w:rPr>
          <w:lang w:eastAsia="ko-KR"/>
        </w:rPr>
      </w:pPr>
    </w:p>
    <w:p w:rsidR="001B486E" w:rsidRPr="00CF5C5E" w:rsidRDefault="001B486E" w:rsidP="001B486E">
      <w:pPr>
        <w:pStyle w:val="a3"/>
        <w:ind w:firstLine="0"/>
        <w:rPr>
          <w:lang w:eastAsia="ko-KR"/>
        </w:rPr>
      </w:pPr>
      <w:r w:rsidRPr="00CF5C5E">
        <w:rPr>
          <w:lang w:eastAsia="ko-KR"/>
        </w:rPr>
        <w:t xml:space="preserve">где </w:t>
      </w:r>
      <w:r w:rsidRPr="00CF5C5E">
        <w:rPr>
          <w:position w:val="-28"/>
          <w:lang w:eastAsia="ko-KR"/>
        </w:rPr>
        <w:object w:dxaOrig="580" w:dyaOrig="720">
          <v:shape id="_x0000_i1026" type="#_x0000_t75" style="width:25.8pt;height:31.2pt" o:ole="" fillcolor="window">
            <v:imagedata r:id="rId8" o:title=""/>
          </v:shape>
          <o:OLEObject Type="Embed" ProgID="Equation.3" ShapeID="_x0000_i1026" DrawAspect="Content" ObjectID="_1400916086" r:id="rId9"/>
        </w:object>
      </w:r>
      <w:r w:rsidRPr="00CF5C5E">
        <w:rPr>
          <w:lang w:eastAsia="ko-KR"/>
        </w:rPr>
        <w:t xml:space="preserve"> - спектральное распределение мощности падающего пучка; </w:t>
      </w:r>
      <w:proofErr w:type="spellStart"/>
      <w:r w:rsidRPr="00CF5C5E">
        <w:rPr>
          <w:i/>
          <w:lang w:eastAsia="ko-KR"/>
        </w:rPr>
        <w:t>f</w:t>
      </w:r>
      <w:proofErr w:type="spellEnd"/>
      <w:r w:rsidRPr="00CF5C5E">
        <w:rPr>
          <w:i/>
          <w:lang w:eastAsia="ko-KR"/>
        </w:rPr>
        <w:t>(</w:t>
      </w:r>
      <w:proofErr w:type="spellStart"/>
      <w:r w:rsidRPr="00CF5C5E">
        <w:rPr>
          <w:i/>
          <w:lang w:eastAsia="ko-KR"/>
        </w:rPr>
        <w:t>t</w:t>
      </w:r>
      <w:proofErr w:type="spellEnd"/>
      <w:r w:rsidRPr="00CF5C5E">
        <w:rPr>
          <w:i/>
          <w:lang w:eastAsia="ko-KR"/>
        </w:rPr>
        <w:t>)</w:t>
      </w:r>
      <w:r w:rsidRPr="00CF5C5E">
        <w:rPr>
          <w:lang w:eastAsia="ko-KR"/>
        </w:rPr>
        <w:t xml:space="preserve"> -  безразмерная функция, задающая форму и длительность импульса; </w:t>
      </w:r>
      <w:r w:rsidRPr="00CF5C5E">
        <w:rPr>
          <w:i/>
          <w:lang w:eastAsia="ko-KR"/>
        </w:rPr>
        <w:t>Φ(</w:t>
      </w:r>
      <w:proofErr w:type="spellStart"/>
      <w:r w:rsidRPr="00CF5C5E">
        <w:rPr>
          <w:i/>
          <w:lang w:eastAsia="ko-KR"/>
        </w:rPr>
        <w:t>E,x,T</w:t>
      </w:r>
      <w:proofErr w:type="spellEnd"/>
      <w:r w:rsidRPr="00CF5C5E">
        <w:rPr>
          <w:i/>
          <w:lang w:eastAsia="ko-KR"/>
        </w:rPr>
        <w:t>)</w:t>
      </w:r>
      <w:r w:rsidRPr="00CF5C5E">
        <w:rPr>
          <w:lang w:eastAsia="ko-KR"/>
        </w:rPr>
        <w:t xml:space="preserve"> – функция, описывающая закон поглощения.  </w:t>
      </w:r>
    </w:p>
    <w:p w:rsidR="001B486E" w:rsidRPr="00CF5C5E" w:rsidRDefault="001B486E" w:rsidP="001B486E">
      <w:pPr>
        <w:pStyle w:val="a3"/>
        <w:rPr>
          <w:lang w:eastAsia="ko-KR"/>
        </w:rPr>
      </w:pPr>
      <w:r w:rsidRPr="00CF5C5E">
        <w:rPr>
          <w:lang w:eastAsia="ko-KR"/>
        </w:rPr>
        <w:tab/>
      </w:r>
      <w:r>
        <w:rPr>
          <w:lang w:eastAsia="ko-KR"/>
        </w:rPr>
        <w:t>Э</w:t>
      </w:r>
      <w:r w:rsidRPr="00CF5C5E">
        <w:rPr>
          <w:lang w:eastAsia="ko-KR"/>
        </w:rPr>
        <w:t>нергетический спектр ионов</w:t>
      </w:r>
      <w:r>
        <w:rPr>
          <w:lang w:eastAsia="ko-KR"/>
        </w:rPr>
        <w:t>, генерируемых</w:t>
      </w:r>
      <w:r w:rsidRPr="00CF5C5E">
        <w:rPr>
          <w:lang w:eastAsia="ko-KR"/>
        </w:rPr>
        <w:t xml:space="preserve"> в  коаксиальн</w:t>
      </w:r>
      <w:r>
        <w:rPr>
          <w:lang w:eastAsia="ko-KR"/>
        </w:rPr>
        <w:t>ых</w:t>
      </w:r>
      <w:r w:rsidRPr="00CF5C5E">
        <w:rPr>
          <w:lang w:eastAsia="ko-KR"/>
        </w:rPr>
        <w:t xml:space="preserve"> плазменн</w:t>
      </w:r>
      <w:r>
        <w:rPr>
          <w:lang w:eastAsia="ko-KR"/>
        </w:rPr>
        <w:t>ых</w:t>
      </w:r>
      <w:r w:rsidRPr="00CF5C5E">
        <w:rPr>
          <w:lang w:eastAsia="ko-KR"/>
        </w:rPr>
        <w:t xml:space="preserve"> ускорител</w:t>
      </w:r>
      <w:r>
        <w:rPr>
          <w:lang w:eastAsia="ko-KR"/>
        </w:rPr>
        <w:t>ях (МК-200,</w:t>
      </w:r>
      <w:r w:rsidRPr="00CF5C5E">
        <w:rPr>
          <w:lang w:eastAsia="ko-KR"/>
        </w:rPr>
        <w:t xml:space="preserve"> </w:t>
      </w:r>
      <w:r>
        <w:rPr>
          <w:lang w:eastAsia="ko-KR"/>
        </w:rPr>
        <w:t xml:space="preserve">КПУ-30 и др.) </w:t>
      </w:r>
      <w:r w:rsidRPr="00CF5C5E">
        <w:rPr>
          <w:lang w:eastAsia="ko-KR"/>
        </w:rPr>
        <w:t>простирается в довольно широком диапазоне</w:t>
      </w:r>
      <w:r>
        <w:rPr>
          <w:lang w:eastAsia="ko-KR"/>
        </w:rPr>
        <w:t>. О</w:t>
      </w:r>
      <w:r w:rsidRPr="00CF5C5E">
        <w:rPr>
          <w:lang w:eastAsia="ko-KR"/>
        </w:rPr>
        <w:t xml:space="preserve">бщий вид распределения имеет </w:t>
      </w:r>
      <w:proofErr w:type="spellStart"/>
      <w:r w:rsidRPr="00CF5C5E">
        <w:rPr>
          <w:lang w:eastAsia="ko-KR"/>
        </w:rPr>
        <w:t>максвелловский</w:t>
      </w:r>
      <w:proofErr w:type="spellEnd"/>
      <w:r w:rsidRPr="00CF5C5E">
        <w:rPr>
          <w:lang w:eastAsia="ko-KR"/>
        </w:rPr>
        <w:t xml:space="preserve"> тип с максимумом около 1 кэВ.</w:t>
      </w:r>
      <w:r>
        <w:rPr>
          <w:lang w:eastAsia="ko-KR"/>
        </w:rPr>
        <w:t xml:space="preserve"> </w:t>
      </w:r>
      <w:r w:rsidRPr="00CF5C5E">
        <w:rPr>
          <w:lang w:eastAsia="ko-KR"/>
        </w:rPr>
        <w:t>Функция поглощения описывает распределение выделенной энергии по толщине и зависит как от природы частиц в потоке излучения, так и от свойств материала. В случае электронов и ионов функция поглощения может быть задана распределением Гаусса [</w:t>
      </w:r>
      <w:r w:rsidRPr="00D2656F">
        <w:rPr>
          <w:lang w:eastAsia="ko-KR"/>
        </w:rPr>
        <w:t>2</w:t>
      </w:r>
      <w:r w:rsidRPr="00CF5C5E">
        <w:rPr>
          <w:lang w:eastAsia="ko-KR"/>
        </w:rPr>
        <w:t>]</w:t>
      </w:r>
    </w:p>
    <w:p w:rsidR="001B486E" w:rsidRPr="00CF5C5E" w:rsidRDefault="001B486E" w:rsidP="001B486E">
      <w:pPr>
        <w:pStyle w:val="a3"/>
        <w:spacing w:line="288" w:lineRule="auto"/>
        <w:ind w:firstLine="0"/>
        <w:rPr>
          <w:lang w:eastAsia="ko-KR"/>
        </w:rPr>
      </w:pPr>
    </w:p>
    <w:p w:rsidR="001B486E" w:rsidRPr="00CF5C5E" w:rsidRDefault="001B486E" w:rsidP="001B486E">
      <w:pPr>
        <w:pStyle w:val="a3"/>
        <w:spacing w:line="288" w:lineRule="auto"/>
        <w:ind w:firstLine="0"/>
        <w:jc w:val="right"/>
        <w:rPr>
          <w:lang w:eastAsia="ko-KR"/>
        </w:rPr>
      </w:pPr>
      <w:r w:rsidRPr="00CF5C5E">
        <w:rPr>
          <w:position w:val="-46"/>
          <w:lang w:eastAsia="ko-KR"/>
        </w:rPr>
        <w:object w:dxaOrig="4760" w:dyaOrig="1060">
          <v:shape id="_x0000_i1027" type="#_x0000_t75" style="width:191.4pt;height:43.2pt" o:ole="" fillcolor="window">
            <v:imagedata r:id="rId10" o:title=""/>
          </v:shape>
          <o:OLEObject Type="Embed" ProgID="Equation.3" ShapeID="_x0000_i1027" DrawAspect="Content" ObjectID="_1400916087" r:id="rId11"/>
        </w:object>
      </w:r>
      <w:r w:rsidRPr="00CF5C5E">
        <w:rPr>
          <w:lang w:eastAsia="ko-KR"/>
        </w:rPr>
        <w:t xml:space="preserve">    </w:t>
      </w:r>
      <w:r>
        <w:rPr>
          <w:lang w:eastAsia="ko-KR"/>
        </w:rPr>
        <w:t xml:space="preserve">                                     </w:t>
      </w:r>
      <w:r w:rsidRPr="00CF5C5E">
        <w:rPr>
          <w:lang w:eastAsia="ko-KR"/>
        </w:rPr>
        <w:t xml:space="preserve">     (</w:t>
      </w:r>
      <w:r>
        <w:rPr>
          <w:lang w:eastAsia="ko-KR"/>
        </w:rPr>
        <w:t>2</w:t>
      </w:r>
      <w:r w:rsidRPr="00CF5C5E">
        <w:rPr>
          <w:lang w:eastAsia="ko-KR"/>
        </w:rPr>
        <w:t>)</w:t>
      </w:r>
    </w:p>
    <w:p w:rsidR="001B486E" w:rsidRPr="00CF5C5E" w:rsidRDefault="001B486E" w:rsidP="001B486E">
      <w:pPr>
        <w:pStyle w:val="a3"/>
        <w:spacing w:line="288" w:lineRule="auto"/>
        <w:ind w:firstLine="0"/>
        <w:jc w:val="right"/>
        <w:rPr>
          <w:lang w:eastAsia="ko-KR"/>
        </w:rPr>
      </w:pPr>
    </w:p>
    <w:p w:rsidR="001B486E" w:rsidRPr="00CF5C5E" w:rsidRDefault="001B486E" w:rsidP="001B486E">
      <w:pPr>
        <w:jc w:val="both"/>
        <w:rPr>
          <w:b/>
        </w:rPr>
      </w:pPr>
      <w:r w:rsidRPr="00CF5C5E">
        <w:rPr>
          <w:lang w:eastAsia="ko-KR"/>
        </w:rPr>
        <w:t>или, более точно, распределением Пирсона</w:t>
      </w:r>
      <w:r>
        <w:rPr>
          <w:lang w:eastAsia="ko-KR"/>
        </w:rPr>
        <w:t xml:space="preserve"> </w:t>
      </w:r>
      <w:r>
        <w:rPr>
          <w:lang w:val="en-US" w:eastAsia="ko-KR"/>
        </w:rPr>
        <w:t>IV</w:t>
      </w:r>
      <w:r w:rsidRPr="00CF5C5E">
        <w:rPr>
          <w:lang w:eastAsia="ko-KR"/>
        </w:rPr>
        <w:t>. При использовании энергий до 200 кэВ пробег ионов в полупроводниках не превышает 1 мкм. Как видно из (</w:t>
      </w:r>
      <w:r w:rsidRPr="00BB59C1">
        <w:rPr>
          <w:lang w:eastAsia="ko-KR"/>
        </w:rPr>
        <w:t>2</w:t>
      </w:r>
      <w:r w:rsidRPr="00CF5C5E">
        <w:rPr>
          <w:lang w:eastAsia="ko-KR"/>
        </w:rPr>
        <w:t>), профиль распределения выделенной энергии не зависит от температуры, однако в реальном случае разогрев области торможения в результате ионных столкновений может быть существенным.</w:t>
      </w:r>
      <w:r>
        <w:rPr>
          <w:lang w:eastAsia="ko-KR"/>
        </w:rPr>
        <w:t xml:space="preserve"> Что касается формы импульса, то для плазменного ускорителя КПУ-30  он представляет собой затухающий гармонический ток амплитудой в несколько </w:t>
      </w:r>
      <w:proofErr w:type="spellStart"/>
      <w:r>
        <w:rPr>
          <w:lang w:eastAsia="ko-KR"/>
        </w:rPr>
        <w:t>килоампер</w:t>
      </w:r>
      <w:proofErr w:type="spellEnd"/>
      <w:r>
        <w:rPr>
          <w:lang w:eastAsia="ko-KR"/>
        </w:rPr>
        <w:t>.</w:t>
      </w:r>
    </w:p>
    <w:p w:rsidR="001B486E" w:rsidRDefault="001B486E" w:rsidP="001B486E">
      <w:pPr>
        <w:ind w:firstLine="708"/>
        <w:jc w:val="both"/>
        <w:rPr>
          <w:color w:val="000000"/>
        </w:rPr>
      </w:pPr>
      <w:r w:rsidRPr="00070F35">
        <w:rPr>
          <w:color w:val="000000"/>
        </w:rPr>
        <w:t xml:space="preserve">Коэффициент </w:t>
      </w:r>
      <w:proofErr w:type="spellStart"/>
      <w:r w:rsidRPr="00070F35">
        <w:rPr>
          <w:color w:val="000000"/>
        </w:rPr>
        <w:t>температуропроводности</w:t>
      </w:r>
      <w:proofErr w:type="spellEnd"/>
      <w:r w:rsidRPr="00070F35">
        <w:rPr>
          <w:color w:val="000000"/>
        </w:rPr>
        <w:t xml:space="preserve"> </w:t>
      </w:r>
      <w:r w:rsidRPr="00830EDC">
        <w:rPr>
          <w:i/>
          <w:iCs/>
          <w:color w:val="000000"/>
        </w:rPr>
        <w:t>D</w:t>
      </w:r>
      <w:proofErr w:type="gramStart"/>
      <w:r w:rsidRPr="00830EDC">
        <w:rPr>
          <w:i/>
          <w:color w:val="000000"/>
        </w:rPr>
        <w:t>=</w:t>
      </w:r>
      <w:r>
        <w:rPr>
          <w:i/>
          <w:color w:val="000000"/>
        </w:rPr>
        <w:t>К</w:t>
      </w:r>
      <w:proofErr w:type="gramEnd"/>
      <w:r w:rsidRPr="00830EDC">
        <w:rPr>
          <w:color w:val="000000"/>
        </w:rPr>
        <w:t>/(</w:t>
      </w:r>
      <w:r>
        <w:rPr>
          <w:i/>
          <w:iCs/>
          <w:color w:val="000000"/>
        </w:rPr>
        <w:t>с</w:t>
      </w:r>
      <w:r w:rsidRPr="00830EDC">
        <w:rPr>
          <w:i/>
          <w:iCs/>
          <w:color w:val="000000"/>
          <w:lang w:val="en-US"/>
        </w:rPr>
        <w:t>ρ</w:t>
      </w:r>
      <w:r w:rsidRPr="00830EDC">
        <w:rPr>
          <w:iCs/>
          <w:color w:val="000000"/>
        </w:rPr>
        <w:t>)</w:t>
      </w:r>
      <w:r w:rsidRPr="00070F35">
        <w:rPr>
          <w:i/>
          <w:iCs/>
          <w:color w:val="000000"/>
        </w:rPr>
        <w:t xml:space="preserve"> </w:t>
      </w:r>
      <w:r w:rsidRPr="00070F35">
        <w:rPr>
          <w:color w:val="000000"/>
        </w:rPr>
        <w:t>характеризует длину (</w:t>
      </w:r>
      <w:r w:rsidRPr="00830EDC">
        <w:rPr>
          <w:i/>
          <w:color w:val="000000"/>
        </w:rPr>
        <w:t>2</w:t>
      </w:r>
      <w:r w:rsidRPr="00830EDC">
        <w:rPr>
          <w:i/>
          <w:iCs/>
          <w:color w:val="000000"/>
        </w:rPr>
        <w:t>Dτ</w:t>
      </w:r>
      <w:r w:rsidRPr="00830EDC">
        <w:rPr>
          <w:i/>
          <w:iCs/>
          <w:color w:val="000000"/>
          <w:vertAlign w:val="subscript"/>
          <w:lang w:val="en-US"/>
        </w:rPr>
        <w:t>p</w:t>
      </w:r>
      <w:r w:rsidRPr="00830EDC">
        <w:rPr>
          <w:iCs/>
          <w:color w:val="000000"/>
        </w:rPr>
        <w:t>)</w:t>
      </w:r>
      <w:r w:rsidRPr="00830EDC">
        <w:rPr>
          <w:iCs/>
          <w:color w:val="000000"/>
          <w:vertAlign w:val="superscript"/>
        </w:rPr>
        <w:t>1/2</w:t>
      </w:r>
      <w:r w:rsidRPr="00070F35">
        <w:rPr>
          <w:i/>
          <w:iCs/>
          <w:color w:val="000000"/>
        </w:rPr>
        <w:t xml:space="preserve"> </w:t>
      </w:r>
      <w:r w:rsidRPr="00070F35">
        <w:rPr>
          <w:color w:val="000000"/>
        </w:rPr>
        <w:t xml:space="preserve">диффузии тепла за время действия импульса. Для получения оценок скоростей нагрева и охлаждения по порядку величины предположим, что перечисленные параметры не зависят от температуры, и будем пренебрегать скрытой теплотой при фазовых переходах. Существуют два предельных случая решения одномерной задачи распространения тепла в </w:t>
      </w:r>
      <w:proofErr w:type="spellStart"/>
      <w:r w:rsidRPr="00070F35">
        <w:rPr>
          <w:color w:val="000000"/>
        </w:rPr>
        <w:t>полубесконечное</w:t>
      </w:r>
      <w:proofErr w:type="spellEnd"/>
      <w:r w:rsidRPr="00070F35">
        <w:rPr>
          <w:color w:val="000000"/>
        </w:rPr>
        <w:t xml:space="preserve"> тело при условии, что размер </w:t>
      </w:r>
      <w:r>
        <w:rPr>
          <w:color w:val="000000"/>
        </w:rPr>
        <w:t>плазменного потока</w:t>
      </w:r>
      <w:r w:rsidRPr="00070F35">
        <w:rPr>
          <w:color w:val="000000"/>
        </w:rPr>
        <w:t xml:space="preserve"> много больше толщины нагреваемого слоя. </w:t>
      </w:r>
      <w:r>
        <w:rPr>
          <w:color w:val="000000"/>
        </w:rPr>
        <w:t>В первом случае, д</w:t>
      </w:r>
      <w:r w:rsidRPr="00070F35">
        <w:rPr>
          <w:color w:val="000000"/>
        </w:rPr>
        <w:t xml:space="preserve">лина поглощения </w:t>
      </w:r>
      <w:r>
        <w:rPr>
          <w:color w:val="000000"/>
        </w:rPr>
        <w:t>энергии</w:t>
      </w:r>
      <w:r w:rsidRPr="00070F35">
        <w:rPr>
          <w:color w:val="000000"/>
        </w:rPr>
        <w:t xml:space="preserve">  </w:t>
      </w:r>
      <w:r>
        <w:rPr>
          <w:color w:val="000000"/>
        </w:rPr>
        <w:t>Δ</w:t>
      </w:r>
      <w:r w:rsidRPr="00830EDC">
        <w:rPr>
          <w:i/>
          <w:color w:val="000000"/>
          <w:lang w:val="en-US"/>
        </w:rPr>
        <w:t>x</w:t>
      </w:r>
      <w:r w:rsidRPr="00830EDC">
        <w:rPr>
          <w:color w:val="000000"/>
        </w:rPr>
        <w:t xml:space="preserve"> </w:t>
      </w:r>
      <w:r w:rsidRPr="00070F35">
        <w:rPr>
          <w:color w:val="000000"/>
        </w:rPr>
        <w:t>мала по сравнению с длиной диффузии тепла:</w:t>
      </w:r>
      <w:r w:rsidRPr="00830EDC">
        <w:rPr>
          <w:color w:val="000000"/>
        </w:rPr>
        <w:t xml:space="preserve"> </w:t>
      </w:r>
      <w:r w:rsidRPr="00070F35">
        <w:rPr>
          <w:color w:val="000000"/>
        </w:rPr>
        <w:t>(</w:t>
      </w:r>
      <w:r w:rsidRPr="00830EDC">
        <w:rPr>
          <w:i/>
          <w:color w:val="000000"/>
        </w:rPr>
        <w:t>2</w:t>
      </w:r>
      <w:r w:rsidRPr="00830EDC">
        <w:rPr>
          <w:i/>
          <w:iCs/>
          <w:color w:val="000000"/>
        </w:rPr>
        <w:t>Dτ</w:t>
      </w:r>
      <w:r w:rsidRPr="00830EDC">
        <w:rPr>
          <w:i/>
          <w:iCs/>
          <w:color w:val="000000"/>
          <w:vertAlign w:val="subscript"/>
          <w:lang w:val="en-US"/>
        </w:rPr>
        <w:t>p</w:t>
      </w:r>
      <w:r w:rsidRPr="00830EDC">
        <w:rPr>
          <w:iCs/>
          <w:color w:val="000000"/>
        </w:rPr>
        <w:t>)</w:t>
      </w:r>
      <w:r w:rsidRPr="00830EDC">
        <w:rPr>
          <w:iCs/>
          <w:color w:val="000000"/>
          <w:vertAlign w:val="superscript"/>
        </w:rPr>
        <w:t>1/2</w:t>
      </w:r>
      <w:r w:rsidRPr="00830EDC">
        <w:rPr>
          <w:iCs/>
          <w:color w:val="000000"/>
        </w:rPr>
        <w:t xml:space="preserve"> </w:t>
      </w:r>
      <w:r>
        <w:rPr>
          <w:iCs/>
          <w:color w:val="000000"/>
        </w:rPr>
        <w:t>»</w:t>
      </w:r>
      <w:r w:rsidRPr="00070F35">
        <w:rPr>
          <w:color w:val="000000"/>
        </w:rPr>
        <w:t xml:space="preserve"> </w:t>
      </w:r>
      <w:r>
        <w:rPr>
          <w:color w:val="000000"/>
        </w:rPr>
        <w:t>Δ</w:t>
      </w:r>
      <w:r w:rsidRPr="00830EDC">
        <w:rPr>
          <w:i/>
          <w:color w:val="000000"/>
          <w:lang w:val="en-US"/>
        </w:rPr>
        <w:t>x</w:t>
      </w:r>
      <w:r w:rsidRPr="00830EDC">
        <w:rPr>
          <w:color w:val="000000"/>
        </w:rPr>
        <w:t xml:space="preserve">. </w:t>
      </w:r>
      <w:r w:rsidRPr="00070F35">
        <w:rPr>
          <w:color w:val="000000"/>
        </w:rPr>
        <w:t xml:space="preserve">В этом случае поглощенная энергия импульсного </w:t>
      </w:r>
      <w:r>
        <w:rPr>
          <w:color w:val="000000"/>
          <w:lang w:val="kk-KZ"/>
        </w:rPr>
        <w:t>потока</w:t>
      </w:r>
      <w:r w:rsidRPr="00070F35">
        <w:rPr>
          <w:color w:val="000000"/>
        </w:rPr>
        <w:t xml:space="preserve"> затрачивается на нагрев слоя толщиной (</w:t>
      </w:r>
      <w:r w:rsidRPr="00830EDC">
        <w:rPr>
          <w:i/>
          <w:color w:val="000000"/>
        </w:rPr>
        <w:t>2</w:t>
      </w:r>
      <w:r w:rsidRPr="00830EDC">
        <w:rPr>
          <w:i/>
          <w:iCs/>
          <w:color w:val="000000"/>
        </w:rPr>
        <w:t>Dτ</w:t>
      </w:r>
      <w:r w:rsidRPr="00830EDC">
        <w:rPr>
          <w:i/>
          <w:iCs/>
          <w:color w:val="000000"/>
          <w:vertAlign w:val="subscript"/>
          <w:lang w:val="en-US"/>
        </w:rPr>
        <w:t>p</w:t>
      </w:r>
      <w:r w:rsidRPr="00830EDC">
        <w:rPr>
          <w:iCs/>
          <w:color w:val="000000"/>
        </w:rPr>
        <w:t>)</w:t>
      </w:r>
      <w:r w:rsidRPr="00830EDC">
        <w:rPr>
          <w:iCs/>
          <w:color w:val="000000"/>
          <w:vertAlign w:val="superscript"/>
        </w:rPr>
        <w:t>1/2</w:t>
      </w:r>
      <w:r w:rsidRPr="00070F35">
        <w:rPr>
          <w:color w:val="000000"/>
        </w:rPr>
        <w:t xml:space="preserve"> Среднее повышение температуры в слое составляет</w:t>
      </w:r>
    </w:p>
    <w:p w:rsidR="001B486E" w:rsidRDefault="001B486E" w:rsidP="001B486E">
      <w:pPr>
        <w:autoSpaceDE w:val="0"/>
        <w:autoSpaceDN w:val="0"/>
        <w:adjustRightInd w:val="0"/>
        <w:jc w:val="both"/>
        <w:rPr>
          <w:color w:val="000000"/>
        </w:rPr>
      </w:pPr>
    </w:p>
    <w:p w:rsidR="001B486E" w:rsidRDefault="008F6E0F" w:rsidP="001B486E">
      <w:pPr>
        <w:autoSpaceDE w:val="0"/>
        <w:autoSpaceDN w:val="0"/>
        <w:adjustRightInd w:val="0"/>
        <w:jc w:val="right"/>
        <w:rPr>
          <w:color w:val="000000"/>
        </w:rPr>
      </w:pPr>
      <w:r w:rsidRPr="007506E5">
        <w:rPr>
          <w:color w:val="000000"/>
          <w:position w:val="-32"/>
        </w:rPr>
        <w:object w:dxaOrig="1900" w:dyaOrig="700">
          <v:shape id="_x0000_i1028" type="#_x0000_t75" style="width:87pt;height:31.8pt" o:ole="">
            <v:imagedata r:id="rId12" o:title=""/>
          </v:shape>
          <o:OLEObject Type="Embed" ProgID="Equation.3" ShapeID="_x0000_i1028" DrawAspect="Content" ObjectID="_1400916088" r:id="rId13"/>
        </w:object>
      </w:r>
      <w:r w:rsidR="001B486E">
        <w:rPr>
          <w:color w:val="000000"/>
        </w:rPr>
        <w:t xml:space="preserve">  ,                                                                   </w:t>
      </w:r>
      <w:r w:rsidR="001B486E" w:rsidRPr="00070F35">
        <w:rPr>
          <w:color w:val="000000"/>
        </w:rPr>
        <w:t>(</w:t>
      </w:r>
      <w:r w:rsidR="001B486E" w:rsidRPr="00BB59C1">
        <w:rPr>
          <w:color w:val="000000"/>
        </w:rPr>
        <w:t>3</w:t>
      </w:r>
      <w:r w:rsidR="001B486E" w:rsidRPr="00070F35">
        <w:rPr>
          <w:color w:val="000000"/>
        </w:rPr>
        <w:t>)</w:t>
      </w:r>
    </w:p>
    <w:p w:rsidR="008F6E0F" w:rsidRPr="00070F35" w:rsidRDefault="008F6E0F" w:rsidP="001B486E">
      <w:pPr>
        <w:autoSpaceDE w:val="0"/>
        <w:autoSpaceDN w:val="0"/>
        <w:adjustRightInd w:val="0"/>
        <w:jc w:val="right"/>
        <w:rPr>
          <w:color w:val="000000"/>
        </w:rPr>
      </w:pPr>
    </w:p>
    <w:p w:rsidR="001B486E" w:rsidRDefault="001B486E" w:rsidP="001B486E">
      <w:pPr>
        <w:jc w:val="both"/>
        <w:rPr>
          <w:i/>
          <w:color w:val="000000"/>
        </w:rPr>
      </w:pPr>
      <w:r>
        <w:t>где</w:t>
      </w:r>
      <w:proofErr w:type="gramStart"/>
      <w:r>
        <w:t xml:space="preserve"> </w:t>
      </w:r>
      <w:r>
        <w:rPr>
          <w:color w:val="000000"/>
        </w:rPr>
        <w:t>ΔЕ</w:t>
      </w:r>
      <w:proofErr w:type="gramEnd"/>
      <w:r>
        <w:rPr>
          <w:color w:val="000000"/>
        </w:rPr>
        <w:t xml:space="preserve"> – плотность энергии падающего плазменного потока. </w:t>
      </w:r>
      <w:r w:rsidRPr="00070F35">
        <w:rPr>
          <w:color w:val="000000"/>
        </w:rPr>
        <w:t xml:space="preserve">По окончании импульсного воздействия тепло распространяется </w:t>
      </w:r>
      <w:proofErr w:type="gramStart"/>
      <w:r w:rsidRPr="00070F35">
        <w:rPr>
          <w:color w:val="000000"/>
        </w:rPr>
        <w:t>в глубь</w:t>
      </w:r>
      <w:proofErr w:type="gramEnd"/>
      <w:r w:rsidRPr="00070F35">
        <w:rPr>
          <w:color w:val="000000"/>
        </w:rPr>
        <w:t xml:space="preserve"> подложки. Время охлаждения по порядку величины также составляет </w:t>
      </w:r>
      <w:r w:rsidRPr="00830EDC">
        <w:rPr>
          <w:i/>
          <w:iCs/>
          <w:color w:val="000000"/>
        </w:rPr>
        <w:t>τ</w:t>
      </w:r>
      <w:r w:rsidRPr="00830EDC">
        <w:rPr>
          <w:i/>
          <w:iCs/>
          <w:color w:val="000000"/>
          <w:vertAlign w:val="subscript"/>
          <w:lang w:val="en-US"/>
        </w:rPr>
        <w:t>p</w:t>
      </w:r>
      <w:r w:rsidRPr="00070F35">
        <w:rPr>
          <w:color w:val="000000"/>
        </w:rPr>
        <w:t>. Таким образом, скорости нагрева и охлаждения можно оценить из соотношения (</w:t>
      </w:r>
      <w:r w:rsidRPr="00BB59C1">
        <w:rPr>
          <w:color w:val="000000"/>
        </w:rPr>
        <w:t>3</w:t>
      </w:r>
      <w:r w:rsidRPr="00070F35">
        <w:rPr>
          <w:color w:val="000000"/>
        </w:rPr>
        <w:t>) как</w:t>
      </w:r>
      <w:proofErr w:type="gramStart"/>
      <w:r w:rsidRPr="00070F35">
        <w:rPr>
          <w:color w:val="000000"/>
        </w:rPr>
        <w:t xml:space="preserve"> </w:t>
      </w:r>
      <w:r w:rsidRPr="007506E5">
        <w:rPr>
          <w:i/>
          <w:color w:val="000000"/>
        </w:rPr>
        <w:t>ΔТ</w:t>
      </w:r>
      <w:proofErr w:type="gramEnd"/>
      <w:r w:rsidRPr="007506E5">
        <w:rPr>
          <w:i/>
          <w:color w:val="000000"/>
        </w:rPr>
        <w:t>/</w:t>
      </w:r>
      <w:r w:rsidRPr="00830EDC">
        <w:rPr>
          <w:i/>
          <w:iCs/>
          <w:color w:val="000000"/>
        </w:rPr>
        <w:t>τ</w:t>
      </w:r>
      <w:r w:rsidRPr="00830EDC">
        <w:rPr>
          <w:i/>
          <w:iCs/>
          <w:color w:val="000000"/>
          <w:vertAlign w:val="subscript"/>
          <w:lang w:val="en-US"/>
        </w:rPr>
        <w:t>p</w:t>
      </w:r>
      <w:r w:rsidRPr="00070F35">
        <w:rPr>
          <w:color w:val="000000"/>
        </w:rPr>
        <w:t xml:space="preserve">. </w:t>
      </w:r>
      <w:r>
        <w:rPr>
          <w:color w:val="000000"/>
        </w:rPr>
        <w:t>Во втором случае, д</w:t>
      </w:r>
      <w:r w:rsidRPr="00070F35">
        <w:rPr>
          <w:color w:val="000000"/>
        </w:rPr>
        <w:t xml:space="preserve">лина поглощения </w:t>
      </w:r>
      <w:r>
        <w:rPr>
          <w:color w:val="000000"/>
        </w:rPr>
        <w:t>энергии</w:t>
      </w:r>
      <w:r w:rsidRPr="00070F35">
        <w:rPr>
          <w:color w:val="000000"/>
        </w:rPr>
        <w:t xml:space="preserve"> </w:t>
      </w:r>
      <w:r>
        <w:rPr>
          <w:color w:val="000000"/>
        </w:rPr>
        <w:t>Δ</w:t>
      </w:r>
      <w:r w:rsidRPr="00830EDC">
        <w:rPr>
          <w:i/>
          <w:color w:val="000000"/>
          <w:lang w:val="en-US"/>
        </w:rPr>
        <w:t>x</w:t>
      </w:r>
      <w:r w:rsidRPr="00830EDC">
        <w:rPr>
          <w:color w:val="000000"/>
        </w:rPr>
        <w:t xml:space="preserve"> </w:t>
      </w:r>
      <w:r w:rsidRPr="00070F35">
        <w:rPr>
          <w:color w:val="000000"/>
        </w:rPr>
        <w:t>велика по сравнению с длиной диффузии тепла:</w:t>
      </w:r>
      <w:r w:rsidRPr="00963B64">
        <w:rPr>
          <w:color w:val="000000"/>
        </w:rPr>
        <w:t xml:space="preserve"> </w:t>
      </w:r>
      <w:r w:rsidRPr="00070F35">
        <w:rPr>
          <w:color w:val="000000"/>
        </w:rPr>
        <w:t>(</w:t>
      </w:r>
      <w:r w:rsidRPr="00830EDC">
        <w:rPr>
          <w:i/>
          <w:color w:val="000000"/>
        </w:rPr>
        <w:t>2</w:t>
      </w:r>
      <w:r w:rsidRPr="00830EDC">
        <w:rPr>
          <w:i/>
          <w:iCs/>
          <w:color w:val="000000"/>
        </w:rPr>
        <w:t>Dτ</w:t>
      </w:r>
      <w:r w:rsidRPr="00830EDC">
        <w:rPr>
          <w:i/>
          <w:iCs/>
          <w:color w:val="000000"/>
          <w:vertAlign w:val="subscript"/>
          <w:lang w:val="en-US"/>
        </w:rPr>
        <w:t>p</w:t>
      </w:r>
      <w:r w:rsidRPr="00830EDC">
        <w:rPr>
          <w:iCs/>
          <w:color w:val="000000"/>
        </w:rPr>
        <w:t>)</w:t>
      </w:r>
      <w:r w:rsidRPr="00830EDC">
        <w:rPr>
          <w:iCs/>
          <w:color w:val="000000"/>
          <w:vertAlign w:val="superscript"/>
        </w:rPr>
        <w:t>1/2</w:t>
      </w:r>
      <w:r w:rsidRPr="00830EDC">
        <w:rPr>
          <w:iCs/>
          <w:color w:val="000000"/>
        </w:rPr>
        <w:t xml:space="preserve"> </w:t>
      </w:r>
      <w:r>
        <w:rPr>
          <w:iCs/>
          <w:color w:val="000000"/>
        </w:rPr>
        <w:t>«</w:t>
      </w:r>
      <w:r w:rsidRPr="00070F35">
        <w:rPr>
          <w:color w:val="000000"/>
        </w:rPr>
        <w:t xml:space="preserve"> </w:t>
      </w:r>
      <w:r>
        <w:rPr>
          <w:color w:val="000000"/>
        </w:rPr>
        <w:t>Δ</w:t>
      </w:r>
      <w:r w:rsidRPr="00830EDC">
        <w:rPr>
          <w:i/>
          <w:color w:val="000000"/>
          <w:lang w:val="en-US"/>
        </w:rPr>
        <w:t>x</w:t>
      </w:r>
      <w:r w:rsidRPr="00830EDC">
        <w:rPr>
          <w:color w:val="000000"/>
        </w:rPr>
        <w:t>.</w:t>
      </w:r>
      <w:r w:rsidRPr="00070F35">
        <w:rPr>
          <w:color w:val="000000"/>
        </w:rPr>
        <w:t xml:space="preserve">  В результате формируется спадающий температурный профиль с характерной длиной </w:t>
      </w:r>
      <w:r>
        <w:rPr>
          <w:color w:val="000000"/>
        </w:rPr>
        <w:t>Δ</w:t>
      </w:r>
      <w:r w:rsidRPr="00830EDC">
        <w:rPr>
          <w:i/>
          <w:color w:val="000000"/>
          <w:lang w:val="en-US"/>
        </w:rPr>
        <w:t>x</w:t>
      </w:r>
    </w:p>
    <w:p w:rsidR="001B486E" w:rsidRPr="009C411A" w:rsidRDefault="001B486E" w:rsidP="001B486E">
      <w:pPr>
        <w:autoSpaceDE w:val="0"/>
        <w:autoSpaceDN w:val="0"/>
        <w:adjustRightInd w:val="0"/>
        <w:jc w:val="both"/>
        <w:rPr>
          <w:i/>
          <w:color w:val="000000"/>
        </w:rPr>
      </w:pPr>
    </w:p>
    <w:p w:rsidR="001B486E" w:rsidRDefault="001B486E" w:rsidP="001B486E">
      <w:pPr>
        <w:autoSpaceDE w:val="0"/>
        <w:autoSpaceDN w:val="0"/>
        <w:adjustRightInd w:val="0"/>
        <w:jc w:val="right"/>
        <w:rPr>
          <w:i/>
          <w:color w:val="000000"/>
        </w:rPr>
      </w:pPr>
      <w:r w:rsidRPr="009C72E1">
        <w:rPr>
          <w:i/>
          <w:color w:val="000000"/>
          <w:position w:val="-28"/>
        </w:rPr>
        <w:object w:dxaOrig="1820" w:dyaOrig="660">
          <v:shape id="_x0000_i1029" type="#_x0000_t75" style="width:91.2pt;height:33pt" o:ole="">
            <v:imagedata r:id="rId14" o:title=""/>
          </v:shape>
          <o:OLEObject Type="Embed" ProgID="Equation.3" ShapeID="_x0000_i1029" DrawAspect="Content" ObjectID="_1400916089" r:id="rId15"/>
        </w:object>
      </w:r>
      <w:r>
        <w:rPr>
          <w:i/>
          <w:color w:val="000000"/>
        </w:rPr>
        <w:t xml:space="preserve">                                                                  </w:t>
      </w:r>
      <w:r w:rsidRPr="009C72E1">
        <w:rPr>
          <w:color w:val="000000"/>
        </w:rPr>
        <w:t>(</w:t>
      </w:r>
      <w:r w:rsidRPr="00BB59C1">
        <w:rPr>
          <w:color w:val="000000"/>
        </w:rPr>
        <w:t>4</w:t>
      </w:r>
      <w:r w:rsidRPr="009C72E1">
        <w:rPr>
          <w:color w:val="000000"/>
        </w:rPr>
        <w:t>)</w:t>
      </w:r>
    </w:p>
    <w:p w:rsidR="001B486E" w:rsidRDefault="001B486E" w:rsidP="001B486E">
      <w:pPr>
        <w:autoSpaceDE w:val="0"/>
        <w:autoSpaceDN w:val="0"/>
        <w:adjustRightInd w:val="0"/>
        <w:jc w:val="both"/>
        <w:rPr>
          <w:i/>
          <w:color w:val="000000"/>
        </w:rPr>
      </w:pPr>
    </w:p>
    <w:p w:rsidR="001B486E" w:rsidRDefault="001B486E" w:rsidP="001B486E">
      <w:pPr>
        <w:autoSpaceDE w:val="0"/>
        <w:autoSpaceDN w:val="0"/>
        <w:adjustRightInd w:val="0"/>
        <w:jc w:val="both"/>
      </w:pPr>
      <w:r w:rsidRPr="00070F35">
        <w:rPr>
          <w:color w:val="000000"/>
        </w:rPr>
        <w:lastRenderedPageBreak/>
        <w:t xml:space="preserve"> Скорость нагрева есть</w:t>
      </w:r>
      <w:r>
        <w:rPr>
          <w:color w:val="000000"/>
        </w:rPr>
        <w:t xml:space="preserve"> Δ</w:t>
      </w:r>
      <w:proofErr w:type="gramStart"/>
      <w:r>
        <w:rPr>
          <w:color w:val="000000"/>
        </w:rPr>
        <w:t>Т(</w:t>
      </w:r>
      <w:proofErr w:type="gramEnd"/>
      <w:r>
        <w:rPr>
          <w:color w:val="000000"/>
        </w:rPr>
        <w:t>ч)/</w:t>
      </w:r>
      <w:proofErr w:type="spellStart"/>
      <w:r>
        <w:rPr>
          <w:color w:val="000000"/>
        </w:rPr>
        <w:t>τ</w:t>
      </w:r>
      <w:proofErr w:type="spellEnd"/>
      <w:r>
        <w:rPr>
          <w:color w:val="000000"/>
          <w:vertAlign w:val="subscript"/>
          <w:lang w:val="en-US"/>
        </w:rPr>
        <w:t>p</w:t>
      </w:r>
      <w:r w:rsidRPr="00070F35">
        <w:rPr>
          <w:color w:val="000000"/>
        </w:rPr>
        <w:t xml:space="preserve">. Более важной величиной является скорость охлаждения, так как ею определяются структура и состав поверхностного слоя </w:t>
      </w:r>
      <w:proofErr w:type="gramStart"/>
      <w:r w:rsidRPr="00070F35">
        <w:rPr>
          <w:color w:val="000000"/>
        </w:rPr>
        <w:t xml:space="preserve">после </w:t>
      </w:r>
      <w:r>
        <w:rPr>
          <w:color w:val="000000"/>
        </w:rPr>
        <w:t>импульсного</w:t>
      </w:r>
      <w:proofErr w:type="gramEnd"/>
      <w:r>
        <w:rPr>
          <w:color w:val="000000"/>
        </w:rPr>
        <w:t xml:space="preserve"> воздействия</w:t>
      </w:r>
      <w:r w:rsidRPr="00070F35">
        <w:rPr>
          <w:color w:val="000000"/>
        </w:rPr>
        <w:t xml:space="preserve">. Для охлаждения слоя длина диффузии тепла в подложку должна превысить </w:t>
      </w:r>
      <w:r>
        <w:rPr>
          <w:color w:val="000000"/>
        </w:rPr>
        <w:t>Δ</w:t>
      </w:r>
      <w:r w:rsidRPr="00830EDC">
        <w:rPr>
          <w:i/>
          <w:color w:val="000000"/>
          <w:lang w:val="en-US"/>
        </w:rPr>
        <w:t>x</w:t>
      </w:r>
      <w:r w:rsidRPr="00070F35">
        <w:rPr>
          <w:color w:val="000000"/>
        </w:rPr>
        <w:t xml:space="preserve">. Время </w:t>
      </w:r>
      <w:r w:rsidRPr="00070F35">
        <w:t>охлаждения приближенно можно оценить из соотношения</w:t>
      </w:r>
      <w:r>
        <w:t xml:space="preserve"> </w:t>
      </w:r>
      <w:r>
        <w:rPr>
          <w:color w:val="000000"/>
        </w:rPr>
        <w:t>Δ</w:t>
      </w:r>
      <w:r w:rsidRPr="00830EDC">
        <w:rPr>
          <w:i/>
          <w:color w:val="000000"/>
          <w:lang w:val="en-US"/>
        </w:rPr>
        <w:t>x</w:t>
      </w:r>
      <w:r>
        <w:rPr>
          <w:i/>
          <w:color w:val="000000"/>
        </w:rPr>
        <w:t xml:space="preserve"> = </w:t>
      </w:r>
      <w:r w:rsidRPr="00070F35">
        <w:rPr>
          <w:color w:val="000000"/>
        </w:rPr>
        <w:t>(</w:t>
      </w:r>
      <w:r w:rsidRPr="00830EDC">
        <w:rPr>
          <w:i/>
          <w:color w:val="000000"/>
        </w:rPr>
        <w:t>2</w:t>
      </w:r>
      <w:r w:rsidRPr="00830EDC">
        <w:rPr>
          <w:i/>
          <w:iCs/>
          <w:color w:val="000000"/>
        </w:rPr>
        <w:t>Dτ</w:t>
      </w:r>
      <w:r w:rsidRPr="00830EDC">
        <w:rPr>
          <w:i/>
          <w:iCs/>
          <w:color w:val="000000"/>
          <w:vertAlign w:val="subscript"/>
          <w:lang w:val="en-US"/>
        </w:rPr>
        <w:t>p</w:t>
      </w:r>
      <w:r w:rsidRPr="00830EDC">
        <w:rPr>
          <w:iCs/>
          <w:color w:val="000000"/>
        </w:rPr>
        <w:t>)</w:t>
      </w:r>
      <w:r w:rsidRPr="00830EDC">
        <w:rPr>
          <w:iCs/>
          <w:color w:val="000000"/>
          <w:vertAlign w:val="superscript"/>
        </w:rPr>
        <w:t>1/2</w:t>
      </w:r>
      <w:r>
        <w:rPr>
          <w:iCs/>
          <w:color w:val="000000"/>
        </w:rPr>
        <w:t xml:space="preserve">. </w:t>
      </w:r>
      <w:r w:rsidRPr="00070F35">
        <w:t>Исходя из этого, скорость охлаждения по порядку величины составляет</w:t>
      </w:r>
    </w:p>
    <w:p w:rsidR="001B486E" w:rsidRDefault="001B486E" w:rsidP="001B486E">
      <w:pPr>
        <w:autoSpaceDE w:val="0"/>
        <w:autoSpaceDN w:val="0"/>
        <w:adjustRightInd w:val="0"/>
        <w:jc w:val="both"/>
      </w:pPr>
    </w:p>
    <w:p w:rsidR="001B486E" w:rsidRPr="00070F35" w:rsidRDefault="001B486E" w:rsidP="001B486E">
      <w:pPr>
        <w:autoSpaceDE w:val="0"/>
        <w:autoSpaceDN w:val="0"/>
        <w:adjustRightInd w:val="0"/>
        <w:jc w:val="center"/>
      </w:pPr>
      <w:r w:rsidRPr="009C411A">
        <w:rPr>
          <w:i/>
          <w:color w:val="000000"/>
          <w:position w:val="-28"/>
        </w:rPr>
        <w:object w:dxaOrig="1880" w:dyaOrig="660">
          <v:shape id="_x0000_i1030" type="#_x0000_t75" style="width:94.2pt;height:33pt" o:ole="">
            <v:imagedata r:id="rId16" o:title=""/>
          </v:shape>
          <o:OLEObject Type="Embed" ProgID="Equation.3" ShapeID="_x0000_i1030" DrawAspect="Content" ObjectID="_1400916090" r:id="rId17"/>
        </w:object>
      </w:r>
      <w:r>
        <w:rPr>
          <w:color w:val="000000"/>
        </w:rPr>
        <w:t>.</w:t>
      </w:r>
    </w:p>
    <w:p w:rsidR="001B486E" w:rsidRPr="00070F35" w:rsidRDefault="001B486E" w:rsidP="001B486E">
      <w:pPr>
        <w:autoSpaceDE w:val="0"/>
        <w:autoSpaceDN w:val="0"/>
        <w:adjustRightInd w:val="0"/>
        <w:jc w:val="both"/>
        <w:rPr>
          <w:color w:val="000000"/>
        </w:rPr>
      </w:pPr>
    </w:p>
    <w:p w:rsidR="001B486E" w:rsidRDefault="001B486E" w:rsidP="001B486E">
      <w:pPr>
        <w:ind w:firstLine="708"/>
        <w:jc w:val="both"/>
      </w:pPr>
      <w:r>
        <w:t xml:space="preserve">Для оценки величин </w:t>
      </w:r>
      <w:r w:rsidRPr="00CF5C5E">
        <w:t xml:space="preserve">тепловых полей в </w:t>
      </w:r>
      <w:r>
        <w:t xml:space="preserve">сплавах на основе </w:t>
      </w:r>
      <w:r w:rsidRPr="00CF5C5E">
        <w:t>желез</w:t>
      </w:r>
      <w:r>
        <w:t>а</w:t>
      </w:r>
      <w:r w:rsidRPr="00CF5C5E">
        <w:t xml:space="preserve"> использ</w:t>
      </w:r>
      <w:r>
        <w:t>уем</w:t>
      </w:r>
      <w:r w:rsidRPr="00CF5C5E">
        <w:t xml:space="preserve"> следующие теплофизические характеристики железа: плотность </w:t>
      </w:r>
      <w:r w:rsidRPr="00CF5C5E">
        <w:rPr>
          <w:position w:val="-24"/>
        </w:rPr>
        <w:object w:dxaOrig="1420" w:dyaOrig="620">
          <v:shape id="_x0000_i1031" type="#_x0000_t75" style="width:70.8pt;height:31.2pt" o:ole="">
            <v:imagedata r:id="rId18" o:title=""/>
          </v:shape>
          <o:OLEObject Type="Embed" ProgID="Equation.3" ShapeID="_x0000_i1031" DrawAspect="Content" ObjectID="_1400916091" r:id="rId19"/>
        </w:object>
      </w:r>
      <w:r w:rsidRPr="00CF5C5E">
        <w:t xml:space="preserve">, удельная теплоемкость </w:t>
      </w:r>
      <w:r w:rsidRPr="00CF5C5E">
        <w:rPr>
          <w:position w:val="-24"/>
        </w:rPr>
        <w:object w:dxaOrig="1420" w:dyaOrig="620">
          <v:shape id="_x0000_i1032" type="#_x0000_t75" style="width:70.8pt;height:31.2pt" o:ole="">
            <v:imagedata r:id="rId20" o:title=""/>
          </v:shape>
          <o:OLEObject Type="Embed" ProgID="Equation.3" ShapeID="_x0000_i1032" DrawAspect="Content" ObjectID="_1400916092" r:id="rId21"/>
        </w:object>
      </w:r>
      <w:r w:rsidRPr="00CF5C5E">
        <w:t xml:space="preserve">, теплопроводность </w:t>
      </w:r>
      <w:r w:rsidRPr="00CF5C5E">
        <w:rPr>
          <w:position w:val="-24"/>
        </w:rPr>
        <w:object w:dxaOrig="1600" w:dyaOrig="620">
          <v:shape id="_x0000_i1033" type="#_x0000_t75" style="width:79.8pt;height:31.2pt" o:ole="">
            <v:imagedata r:id="rId22" o:title=""/>
          </v:shape>
          <o:OLEObject Type="Embed" ProgID="Equation.3" ShapeID="_x0000_i1033" DrawAspect="Content" ObjectID="_1400916093" r:id="rId23"/>
        </w:object>
      </w:r>
      <w:r w:rsidRPr="00CF5C5E">
        <w:t xml:space="preserve">, температура плавления </w:t>
      </w:r>
      <w:r w:rsidRPr="005345F1">
        <w:rPr>
          <w:position w:val="-12"/>
        </w:rPr>
        <w:object w:dxaOrig="1219" w:dyaOrig="360">
          <v:shape id="_x0000_i1034" type="#_x0000_t75" style="width:61.2pt;height:18pt" o:ole="">
            <v:imagedata r:id="rId24" o:title=""/>
          </v:shape>
          <o:OLEObject Type="Embed" ProgID="Equation.3" ShapeID="_x0000_i1034" DrawAspect="Content" ObjectID="_1400916094" r:id="rId25"/>
        </w:object>
      </w:r>
      <w:r w:rsidRPr="00CF5C5E">
        <w:t xml:space="preserve">, температура кипения </w:t>
      </w:r>
      <w:r w:rsidRPr="00CF5C5E">
        <w:rPr>
          <w:position w:val="-10"/>
        </w:rPr>
        <w:object w:dxaOrig="1260" w:dyaOrig="340">
          <v:shape id="_x0000_i1035" type="#_x0000_t75" style="width:63pt;height:16.8pt" o:ole="">
            <v:imagedata r:id="rId26" o:title=""/>
          </v:shape>
          <o:OLEObject Type="Embed" ProgID="Equation.3" ShapeID="_x0000_i1035" DrawAspect="Content" ObjectID="_1400916095" r:id="rId27"/>
        </w:object>
      </w:r>
      <w:r w:rsidRPr="00CF5C5E">
        <w:t xml:space="preserve">, удельная теплота плавления и затвердевания </w:t>
      </w:r>
      <w:r w:rsidRPr="00CF5C5E">
        <w:rPr>
          <w:position w:val="-24"/>
        </w:rPr>
        <w:object w:dxaOrig="1440" w:dyaOrig="620">
          <v:shape id="_x0000_i1036" type="#_x0000_t75" style="width:1in;height:31.2pt" o:ole="">
            <v:imagedata r:id="rId28" o:title=""/>
          </v:shape>
          <o:OLEObject Type="Embed" ProgID="Equation.3" ShapeID="_x0000_i1036" DrawAspect="Content" ObjectID="_1400916096" r:id="rId29"/>
        </w:object>
      </w:r>
      <w:r w:rsidRPr="00CF5C5E">
        <w:t xml:space="preserve">, удельная теплота испарения </w:t>
      </w:r>
      <w:r w:rsidRPr="00CF5C5E">
        <w:rPr>
          <w:position w:val="-24"/>
        </w:rPr>
        <w:object w:dxaOrig="1420" w:dyaOrig="620">
          <v:shape id="_x0000_i1037" type="#_x0000_t75" style="width:70.8pt;height:31.2pt" o:ole="">
            <v:imagedata r:id="rId30" o:title=""/>
          </v:shape>
          <o:OLEObject Type="Embed" ProgID="Equation.3" ShapeID="_x0000_i1037" DrawAspect="Content" ObjectID="_1400916097" r:id="rId31"/>
        </w:object>
      </w:r>
      <w:r>
        <w:t xml:space="preserve">. </w:t>
      </w:r>
    </w:p>
    <w:p w:rsidR="001B486E" w:rsidRDefault="001B486E" w:rsidP="001B486E">
      <w:pPr>
        <w:ind w:firstLine="708"/>
        <w:jc w:val="both"/>
      </w:pPr>
      <w:r>
        <w:t>Для установки КПУ-30 средняя плотность энергии потока составляет 50 Дж/см</w:t>
      </w:r>
      <w:proofErr w:type="gramStart"/>
      <w:r>
        <w:rPr>
          <w:vertAlign w:val="superscript"/>
        </w:rPr>
        <w:t>2</w:t>
      </w:r>
      <w:proofErr w:type="gramEnd"/>
      <w:r>
        <w:t xml:space="preserve"> при длительности первого импульса 7 мкс. С учетом теплофизических параметров железа, длина диффузии тепла при такой длительности импульса составит около 20 мкм. С учетом того, что пробег ионов низких энергий в мишени менее 0,5 мкм, в данном случае реализуется первый вариант облучения (см. выше), когда плавится слой толщиной порядка проективного пробега ионов</w:t>
      </w:r>
      <w:r w:rsidRPr="00CF5C5E">
        <w:t xml:space="preserve">. </w:t>
      </w:r>
      <w:r>
        <w:t>Максимальная температура</w:t>
      </w:r>
      <w:r>
        <w:rPr>
          <w:lang w:val="kk-KZ"/>
        </w:rPr>
        <w:t xml:space="preserve"> </w:t>
      </w:r>
      <w:r w:rsidRPr="00BB59C1">
        <w:t>(3)</w:t>
      </w:r>
      <w:r>
        <w:t xml:space="preserve"> в этом слое при средней плотности энергии составит порядка 10</w:t>
      </w:r>
      <w:r>
        <w:rPr>
          <w:vertAlign w:val="superscript"/>
        </w:rPr>
        <w:t>4</w:t>
      </w:r>
      <w:r>
        <w:t xml:space="preserve"> К. </w:t>
      </w:r>
      <w:r w:rsidRPr="00CF5C5E">
        <w:t xml:space="preserve">Скорость нагрева </w:t>
      </w:r>
      <w:r>
        <w:t xml:space="preserve">и охлаждения </w:t>
      </w:r>
      <w:r w:rsidRPr="00CF5C5E">
        <w:t xml:space="preserve">поверхностного слоя </w:t>
      </w:r>
      <w:r>
        <w:t>при длительности импульса порядка 10</w:t>
      </w:r>
      <w:r>
        <w:rPr>
          <w:vertAlign w:val="superscript"/>
        </w:rPr>
        <w:t>-5</w:t>
      </w:r>
      <w:r w:rsidRPr="00BB59C1">
        <w:rPr>
          <w:vertAlign w:val="superscript"/>
        </w:rPr>
        <w:t xml:space="preserve"> </w:t>
      </w:r>
      <w:r>
        <w:t xml:space="preserve">с </w:t>
      </w:r>
      <w:r w:rsidRPr="00CF5C5E">
        <w:t>состав</w:t>
      </w:r>
      <w:r>
        <w:t>и</w:t>
      </w:r>
      <w:r w:rsidRPr="00CF5C5E">
        <w:t>т</w:t>
      </w:r>
      <w:r>
        <w:t xml:space="preserve"> 10</w:t>
      </w:r>
      <w:r w:rsidRPr="00BB59C1">
        <w:rPr>
          <w:vertAlign w:val="superscript"/>
        </w:rPr>
        <w:t>9</w:t>
      </w:r>
      <w:r>
        <w:t xml:space="preserve"> К/с</w:t>
      </w:r>
      <w:r w:rsidRPr="00CF5C5E">
        <w:t xml:space="preserve">. </w:t>
      </w:r>
      <w:r>
        <w:t>Р</w:t>
      </w:r>
      <w:r w:rsidRPr="00CF5C5E">
        <w:t xml:space="preserve">езультаты </w:t>
      </w:r>
      <w:r>
        <w:t xml:space="preserve">расчетов </w:t>
      </w:r>
      <w:r w:rsidRPr="00CF5C5E">
        <w:t xml:space="preserve">свидетельствуют о том, что </w:t>
      </w:r>
      <w:r>
        <w:t>при воздействии импульсного плазменного потока поверхность железа плавится при плотности энергии 15-20 Дж/см</w:t>
      </w:r>
      <w:proofErr w:type="gramStart"/>
      <w:r>
        <w:rPr>
          <w:vertAlign w:val="superscript"/>
        </w:rPr>
        <w:t>2</w:t>
      </w:r>
      <w:proofErr w:type="gramEnd"/>
      <w:r>
        <w:t xml:space="preserve">  и выше, далее тепловой </w:t>
      </w:r>
      <w:r w:rsidRPr="00CF5C5E">
        <w:t>фронт успевает  распространиться на глубину</w:t>
      </w:r>
      <w:r>
        <w:t xml:space="preserve"> до 20 мкм</w:t>
      </w:r>
      <w:r w:rsidRPr="00CF5C5E">
        <w:t>.</w:t>
      </w:r>
    </w:p>
    <w:p w:rsidR="001B486E" w:rsidRDefault="001B486E" w:rsidP="001B486E">
      <w:pPr>
        <w:ind w:firstLine="708"/>
        <w:jc w:val="both"/>
      </w:pPr>
      <w:r>
        <w:rPr>
          <w:lang w:val="kk-KZ"/>
        </w:rPr>
        <w:t>Сравним  расчеты с экспериментальными результатами</w:t>
      </w:r>
      <w:r w:rsidRPr="00BB59C1">
        <w:t>.</w:t>
      </w:r>
      <w:r>
        <w:rPr>
          <w:lang w:val="kk-KZ"/>
        </w:rPr>
        <w:t xml:space="preserve"> </w:t>
      </w:r>
      <w:r w:rsidRPr="00C51C13">
        <w:t>На рисунк</w:t>
      </w:r>
      <w:r>
        <w:t>е 1</w:t>
      </w:r>
      <w:r w:rsidRPr="00C51C13">
        <w:t xml:space="preserve"> приведен</w:t>
      </w:r>
      <w:r>
        <w:t>ы</w:t>
      </w:r>
      <w:r w:rsidRPr="00C51C13">
        <w:t xml:space="preserve"> </w:t>
      </w:r>
      <w:r>
        <w:t xml:space="preserve">фотографии </w:t>
      </w:r>
      <w:r w:rsidRPr="00C51C13">
        <w:t xml:space="preserve">поперечного среза </w:t>
      </w:r>
      <w:r>
        <w:t>образцов железного сплава (</w:t>
      </w:r>
      <w:r w:rsidRPr="00C51C13">
        <w:t>низкоуглеродист</w:t>
      </w:r>
      <w:r>
        <w:t>ая сталь)</w:t>
      </w:r>
      <w:r w:rsidRPr="00C51C13">
        <w:t xml:space="preserve">, </w:t>
      </w:r>
      <w:r>
        <w:t xml:space="preserve">обработанных 1 и 5 раз импульсом плазмы на установке КПУ-30. Снимки </w:t>
      </w:r>
      <w:r w:rsidRPr="00C51C13">
        <w:t xml:space="preserve">получены с помощью метода растровой электронной микроскопии. Как видно из рисунков, обработка поверхности стали сопровождается образованием </w:t>
      </w:r>
      <w:r>
        <w:t xml:space="preserve">на поверхности </w:t>
      </w:r>
      <w:r w:rsidRPr="00C51C13">
        <w:t xml:space="preserve">модифицированного слоя толщиной  </w:t>
      </w:r>
      <w:r>
        <w:t>10</w:t>
      </w:r>
      <w:r w:rsidRPr="00C51C13">
        <w:t>-</w:t>
      </w:r>
      <w:r>
        <w:t>2</w:t>
      </w:r>
      <w:r w:rsidRPr="00C51C13">
        <w:t xml:space="preserve">0 мкм. </w:t>
      </w:r>
      <w:r>
        <w:t xml:space="preserve">При однократном воздействии формируется переходный слой толщиной </w:t>
      </w:r>
      <w:r>
        <w:rPr>
          <w:lang w:val="kk-KZ"/>
        </w:rPr>
        <w:t xml:space="preserve">около 10  мкм (а), в котором заметна столбчатая </w:t>
      </w:r>
      <w:r>
        <w:t xml:space="preserve">дендритная </w:t>
      </w:r>
      <w:r>
        <w:rPr>
          <w:lang w:val="kk-KZ"/>
        </w:rPr>
        <w:t xml:space="preserve">структура. </w:t>
      </w:r>
      <w:r w:rsidRPr="00C51C13">
        <w:t xml:space="preserve">Увеличение кратности обработки позволяет уплотнить </w:t>
      </w:r>
      <w:r>
        <w:t>структуру</w:t>
      </w:r>
      <w:r w:rsidRPr="00C51C13">
        <w:t xml:space="preserve"> формируемого слоя</w:t>
      </w:r>
      <w:r>
        <w:t xml:space="preserve"> (б), при этом структура исчезает</w:t>
      </w:r>
      <w:r w:rsidRPr="00C51C13">
        <w:t>.</w:t>
      </w:r>
      <w:r>
        <w:t xml:space="preserve"> Результаты РФА на этих образцах показали наличие двухфазной структуры с различной величиной кристаллитов аустенита и феррита.  </w:t>
      </w:r>
    </w:p>
    <w:p w:rsidR="001B486E" w:rsidRPr="001040A4" w:rsidRDefault="001B486E" w:rsidP="001B486E">
      <w:pPr>
        <w:tabs>
          <w:tab w:val="left" w:pos="3402"/>
        </w:tabs>
        <w:jc w:val="center"/>
        <w:rPr>
          <w:sz w:val="28"/>
          <w:szCs w:val="28"/>
        </w:rPr>
      </w:pPr>
      <w:r w:rsidRPr="001040A4">
        <w:rPr>
          <w:color w:val="000000"/>
          <w:sz w:val="28"/>
          <w:szCs w:val="28"/>
        </w:rPr>
        <w:t xml:space="preserve"> </w:t>
      </w:r>
    </w:p>
    <w:p w:rsidR="001B486E" w:rsidRPr="00CF5C5E" w:rsidRDefault="00A42CF6" w:rsidP="001B486E">
      <w:pPr>
        <w:ind w:firstLine="708"/>
        <w:jc w:val="both"/>
      </w:pPr>
      <w:r w:rsidRPr="00A42CF6">
        <w:rPr>
          <w:noProof/>
          <w:lang w:val="en-US" w:eastAsia="en-US"/>
        </w:rPr>
        <w:lastRenderedPageBreak/>
        <w:pict>
          <v:group id="_x0000_s1026" style="position:absolute;left:0;text-align:left;margin-left:63pt;margin-top:.65pt;width:351pt;height:158.55pt;z-index:251660288" coordorigin="2421,1500" coordsize="8025,3945" o:allowoverlap="f">
            <v:shape id="_x0000_s1027" type="#_x0000_t75" style="position:absolute;left:2421;top:1500;width:3945;height:3945" o:allowoverlap="f">
              <v:imagedata r:id="rId32" o:title="7-1"/>
            </v:shape>
            <v:shape id="_x0000_s1028" type="#_x0000_t75" style="position:absolute;left:6561;top:1500;width:3885;height:3885">
              <v:imagedata r:id="rId33" o:title="многократный"/>
            </v:shape>
            <w10:wrap type="topAndBottom"/>
          </v:group>
        </w:pict>
      </w:r>
    </w:p>
    <w:p w:rsidR="001B486E" w:rsidRPr="00C51C13" w:rsidRDefault="001B486E" w:rsidP="001B486E">
      <w:pPr>
        <w:tabs>
          <w:tab w:val="left" w:pos="3402"/>
        </w:tabs>
        <w:jc w:val="center"/>
        <w:rPr>
          <w:color w:val="000000"/>
        </w:rPr>
      </w:pPr>
      <w:r w:rsidRPr="00C51C13">
        <w:rPr>
          <w:color w:val="000000"/>
        </w:rPr>
        <w:t xml:space="preserve">а – одним импульсом, </w:t>
      </w:r>
      <w:proofErr w:type="gramStart"/>
      <w:r w:rsidRPr="00C51C13">
        <w:rPr>
          <w:color w:val="000000"/>
        </w:rPr>
        <w:t>б</w:t>
      </w:r>
      <w:proofErr w:type="gramEnd"/>
      <w:r w:rsidRPr="00C51C13">
        <w:rPr>
          <w:color w:val="000000"/>
        </w:rPr>
        <w:t xml:space="preserve"> – 10 импульсами </w:t>
      </w:r>
    </w:p>
    <w:p w:rsidR="001B486E" w:rsidRPr="00C51C13" w:rsidRDefault="001B486E" w:rsidP="001B486E">
      <w:pPr>
        <w:tabs>
          <w:tab w:val="left" w:pos="3402"/>
        </w:tabs>
        <w:jc w:val="center"/>
        <w:rPr>
          <w:color w:val="000000"/>
        </w:rPr>
      </w:pPr>
    </w:p>
    <w:p w:rsidR="001B486E" w:rsidRDefault="001B486E" w:rsidP="008F6E0F">
      <w:pPr>
        <w:autoSpaceDE w:val="0"/>
        <w:autoSpaceDN w:val="0"/>
        <w:adjustRightInd w:val="0"/>
        <w:jc w:val="center"/>
      </w:pPr>
      <w:r w:rsidRPr="00C51C13">
        <w:rPr>
          <w:color w:val="000000"/>
        </w:rPr>
        <w:t xml:space="preserve">Рисунок </w:t>
      </w:r>
      <w:r>
        <w:rPr>
          <w:color w:val="000000"/>
        </w:rPr>
        <w:t>1</w:t>
      </w:r>
      <w:r w:rsidRPr="00C51C13">
        <w:rPr>
          <w:color w:val="000000"/>
        </w:rPr>
        <w:t xml:space="preserve"> </w:t>
      </w:r>
      <w:r w:rsidR="008F6E0F">
        <w:rPr>
          <w:color w:val="000000"/>
        </w:rPr>
        <w:t>–</w:t>
      </w:r>
      <w:r w:rsidRPr="00C51C13">
        <w:rPr>
          <w:color w:val="000000"/>
        </w:rPr>
        <w:t xml:space="preserve"> </w:t>
      </w:r>
      <w:r w:rsidR="008F6E0F">
        <w:rPr>
          <w:color w:val="000000"/>
        </w:rPr>
        <w:t xml:space="preserve">Воздействие </w:t>
      </w:r>
      <w:r w:rsidRPr="00C51C13">
        <w:rPr>
          <w:color w:val="000000"/>
        </w:rPr>
        <w:t>импульсной плазменной обработки</w:t>
      </w:r>
      <w:r w:rsidRPr="00070F35">
        <w:t xml:space="preserve"> </w:t>
      </w:r>
      <w:r w:rsidR="008F6E0F">
        <w:t>на поверхность стали</w:t>
      </w:r>
    </w:p>
    <w:p w:rsidR="001B486E" w:rsidRDefault="001B486E" w:rsidP="001B486E">
      <w:pPr>
        <w:autoSpaceDE w:val="0"/>
        <w:autoSpaceDN w:val="0"/>
        <w:adjustRightInd w:val="0"/>
        <w:jc w:val="both"/>
      </w:pPr>
    </w:p>
    <w:p w:rsidR="001B486E" w:rsidRPr="00565A8F" w:rsidRDefault="001B486E" w:rsidP="001B486E">
      <w:pPr>
        <w:autoSpaceDE w:val="0"/>
        <w:autoSpaceDN w:val="0"/>
        <w:adjustRightInd w:val="0"/>
        <w:jc w:val="both"/>
        <w:rPr>
          <w:rFonts w:eastAsia="SFRM1095"/>
          <w:lang w:eastAsia="en-US"/>
        </w:rPr>
      </w:pPr>
      <w:r>
        <w:rPr>
          <w:rFonts w:eastAsia="SFRM1095"/>
          <w:lang w:eastAsia="en-US"/>
        </w:rPr>
        <w:t xml:space="preserve">Основные физико-механические свойства модифицированного слоя зависят от </w:t>
      </w:r>
      <w:r w:rsidRPr="00565A8F">
        <w:rPr>
          <w:rFonts w:eastAsia="SFRM1095"/>
          <w:lang w:eastAsia="en-US"/>
        </w:rPr>
        <w:t>характерного размера микроструктуры. Для расчета размера микроструктуры воспользуемся гипотезой маргинальной устойчивости [</w:t>
      </w:r>
      <w:r w:rsidRPr="00BB59C1">
        <w:rPr>
          <w:rFonts w:eastAsia="SFRM1095"/>
          <w:lang w:eastAsia="en-US"/>
        </w:rPr>
        <w:t>3</w:t>
      </w:r>
      <w:r w:rsidRPr="00565A8F">
        <w:rPr>
          <w:rFonts w:eastAsia="SFRM1095"/>
          <w:lang w:eastAsia="en-US"/>
        </w:rPr>
        <w:t xml:space="preserve">]. Согласно этой гипотезе, размер микроструктуры </w:t>
      </w:r>
      <w:proofErr w:type="spellStart"/>
      <w:r w:rsidRPr="00565A8F">
        <w:rPr>
          <w:rFonts w:eastAsia="SFRM1095"/>
          <w:lang w:eastAsia="en-US"/>
        </w:rPr>
        <w:t>d</w:t>
      </w:r>
      <w:proofErr w:type="spellEnd"/>
      <w:r w:rsidRPr="00565A8F">
        <w:rPr>
          <w:rFonts w:eastAsia="SFRM1095"/>
          <w:lang w:eastAsia="en-US"/>
        </w:rPr>
        <w:t xml:space="preserve"> равен минимальной длине волны малого возмущения, соответствующего условию нейтральной устойчивости плоской поверхности раздела фаз. При заданн</w:t>
      </w:r>
      <w:r>
        <w:rPr>
          <w:rFonts w:eastAsia="SFRM1095"/>
          <w:lang w:eastAsia="en-US"/>
        </w:rPr>
        <w:t>ых</w:t>
      </w:r>
      <w:r w:rsidRPr="00565A8F">
        <w:rPr>
          <w:rFonts w:eastAsia="SFRM1095"/>
          <w:lang w:eastAsia="en-US"/>
        </w:rPr>
        <w:t xml:space="preserve"> температурных градиентах GL и G</w:t>
      </w:r>
      <w:r>
        <w:rPr>
          <w:rFonts w:eastAsia="SFRM1095"/>
          <w:lang w:val="en-US" w:eastAsia="en-US"/>
        </w:rPr>
        <w:t>S</w:t>
      </w:r>
      <w:r w:rsidRPr="00565A8F">
        <w:rPr>
          <w:rFonts w:eastAsia="SFRM1095"/>
          <w:lang w:eastAsia="en-US"/>
        </w:rPr>
        <w:t xml:space="preserve"> в расплаве и твердой фазе соответственно соотношение, определяющее параметр </w:t>
      </w:r>
      <w:proofErr w:type="spellStart"/>
      <w:r w:rsidRPr="00565A8F">
        <w:rPr>
          <w:rFonts w:eastAsia="SFRM1095"/>
          <w:lang w:eastAsia="en-US"/>
        </w:rPr>
        <w:t>d</w:t>
      </w:r>
      <w:proofErr w:type="spellEnd"/>
      <w:r w:rsidRPr="00565A8F">
        <w:rPr>
          <w:rFonts w:eastAsia="SFRM1095"/>
          <w:lang w:eastAsia="en-US"/>
        </w:rPr>
        <w:t>, имеет вид</w:t>
      </w:r>
    </w:p>
    <w:p w:rsidR="001B486E" w:rsidRPr="00BB59C1" w:rsidRDefault="001B486E" w:rsidP="001B486E">
      <w:pPr>
        <w:autoSpaceDE w:val="0"/>
        <w:autoSpaceDN w:val="0"/>
        <w:adjustRightInd w:val="0"/>
        <w:jc w:val="center"/>
      </w:pPr>
      <w:r w:rsidRPr="00F45747">
        <w:rPr>
          <w:position w:val="-56"/>
        </w:rPr>
        <w:object w:dxaOrig="2100" w:dyaOrig="1320">
          <v:shape id="_x0000_i1038" type="#_x0000_t75" style="width:88.8pt;height:56.4pt" o:ole="">
            <v:imagedata r:id="rId34" o:title=""/>
          </v:shape>
          <o:OLEObject Type="Embed" ProgID="Equation.3" ShapeID="_x0000_i1038" DrawAspect="Content" ObjectID="_1400916098" r:id="rId35"/>
        </w:object>
      </w:r>
      <w:r w:rsidRPr="00BB59C1">
        <w:t>,</w:t>
      </w:r>
    </w:p>
    <w:p w:rsidR="001B486E" w:rsidRPr="00BB59C1" w:rsidRDefault="001B486E" w:rsidP="001B486E">
      <w:pPr>
        <w:autoSpaceDE w:val="0"/>
        <w:autoSpaceDN w:val="0"/>
        <w:adjustRightInd w:val="0"/>
        <w:jc w:val="center"/>
      </w:pPr>
    </w:p>
    <w:p w:rsidR="001B486E" w:rsidRDefault="001B486E" w:rsidP="001B486E">
      <w:pPr>
        <w:autoSpaceDE w:val="0"/>
        <w:autoSpaceDN w:val="0"/>
        <w:adjustRightInd w:val="0"/>
        <w:jc w:val="both"/>
      </w:pPr>
      <w:r>
        <w:t>где σ = 1/4π</w:t>
      </w:r>
      <w:r>
        <w:rPr>
          <w:vertAlign w:val="superscript"/>
        </w:rPr>
        <w:t>2</w:t>
      </w:r>
      <w:r>
        <w:t xml:space="preserve"> – параметр устойчивости, Г = 9 10</w:t>
      </w:r>
      <w:r>
        <w:rPr>
          <w:vertAlign w:val="superscript"/>
        </w:rPr>
        <w:t>-8</w:t>
      </w:r>
      <w:r>
        <w:t xml:space="preserve"> мК – коэффициент Гиббса-Томсона. Взяв величину температурного градиента равной 1600</w:t>
      </w:r>
      <w:proofErr w:type="gramStart"/>
      <w:r>
        <w:t xml:space="preserve"> К</w:t>
      </w:r>
      <w:proofErr w:type="gramEnd"/>
      <w:r>
        <w:t xml:space="preserve">/0,2 см, получим </w:t>
      </w:r>
      <w:r>
        <w:rPr>
          <w:lang w:val="en-US"/>
        </w:rPr>
        <w:t>G</w:t>
      </w:r>
      <w:r w:rsidRPr="00BB59C1">
        <w:t xml:space="preserve"> = </w:t>
      </w:r>
      <w:r>
        <w:t>8</w:t>
      </w:r>
      <w:r w:rsidRPr="00BB59C1">
        <w:t xml:space="preserve"> 10</w:t>
      </w:r>
      <w:r w:rsidRPr="00B0115C">
        <w:rPr>
          <w:vertAlign w:val="superscript"/>
        </w:rPr>
        <w:t>5</w:t>
      </w:r>
      <w:r w:rsidRPr="00BB59C1">
        <w:t xml:space="preserve"> </w:t>
      </w:r>
      <w:r>
        <w:rPr>
          <w:lang w:val="en-US"/>
        </w:rPr>
        <w:t>K</w:t>
      </w:r>
      <w:r w:rsidRPr="00BB59C1">
        <w:t>/</w:t>
      </w:r>
      <w:r>
        <w:rPr>
          <w:lang w:val="en-US"/>
        </w:rPr>
        <w:t>m</w:t>
      </w:r>
      <w:r w:rsidRPr="00BB59C1">
        <w:t xml:space="preserve">. </w:t>
      </w:r>
      <w:r>
        <w:t>Тогда для размеров формируемых кристаллитов получим значение 1.7 10</w:t>
      </w:r>
      <w:r>
        <w:rPr>
          <w:vertAlign w:val="superscript"/>
        </w:rPr>
        <w:t>-8</w:t>
      </w:r>
      <w:r>
        <w:t xml:space="preserve"> м. Эта величина достаточно мала, но она хорошо совпадает с данными о размерах кристаллитов, полученных методом РСА поверхности  исследуемых образцов. </w:t>
      </w:r>
    </w:p>
    <w:p w:rsidR="001B486E" w:rsidRPr="00EC4A7C" w:rsidRDefault="001B486E" w:rsidP="001B486E">
      <w:pPr>
        <w:autoSpaceDE w:val="0"/>
        <w:autoSpaceDN w:val="0"/>
        <w:adjustRightInd w:val="0"/>
        <w:ind w:firstLine="708"/>
        <w:jc w:val="both"/>
      </w:pPr>
      <w:r>
        <w:t xml:space="preserve">Таким образом, при воздействии импульсной плазмы на железные сплавы возможно образование модифицированного слоя глубиной порядка 10 мкм с </w:t>
      </w:r>
      <w:r w:rsidR="008F6E0F">
        <w:t>микро</w:t>
      </w:r>
      <w:r>
        <w:t xml:space="preserve">кристаллической структурой. Полученные экспериментальные данные находятся в согласии с проведенной численной оценкой, что дает основания для проведения более тщательного моделирования процессов взаимодействия ИПП с материалами.   </w:t>
      </w:r>
    </w:p>
    <w:p w:rsidR="001B486E" w:rsidRDefault="001B486E" w:rsidP="001B486E">
      <w:r>
        <w:t>Список  литературы</w:t>
      </w:r>
      <w:r w:rsidRPr="004A3311">
        <w:rPr>
          <w:position w:val="-10"/>
        </w:rPr>
        <w:object w:dxaOrig="180" w:dyaOrig="340">
          <v:shape id="_x0000_i1039" type="#_x0000_t75" style="width:9pt;height:16.8pt" o:ole="">
            <v:imagedata r:id="rId36" o:title=""/>
          </v:shape>
          <o:OLEObject Type="Embed" ProgID="Equation.3" ShapeID="_x0000_i1039" DrawAspect="Content" ObjectID="_1400916099" r:id="rId37"/>
        </w:object>
      </w:r>
    </w:p>
    <w:p w:rsidR="001B486E" w:rsidRDefault="001B486E" w:rsidP="001B486E">
      <w:pPr>
        <w:numPr>
          <w:ilvl w:val="0"/>
          <w:numId w:val="1"/>
        </w:numPr>
      </w:pPr>
      <w:proofErr w:type="spellStart"/>
      <w:r>
        <w:t>Гурееев</w:t>
      </w:r>
      <w:proofErr w:type="spellEnd"/>
      <w:r>
        <w:t xml:space="preserve"> Д.М., </w:t>
      </w:r>
      <w:proofErr w:type="spellStart"/>
      <w:r>
        <w:t>Катулин</w:t>
      </w:r>
      <w:proofErr w:type="spellEnd"/>
      <w:r>
        <w:t xml:space="preserve"> В.А.,  Лалетин А.П. и  др.  Исследование структурных превращений в твердом сплаве ВК-8 в зоне импульсной  лазерной обработки. // Физика и химия обработки материалов. 1986. №5, С. 46-50</w:t>
      </w:r>
    </w:p>
    <w:p w:rsidR="001B486E" w:rsidRPr="001F5851" w:rsidRDefault="001B486E" w:rsidP="001B486E">
      <w:pPr>
        <w:numPr>
          <w:ilvl w:val="0"/>
          <w:numId w:val="1"/>
        </w:numPr>
        <w:rPr>
          <w:sz w:val="22"/>
        </w:rPr>
      </w:pPr>
      <w:proofErr w:type="spellStart"/>
      <w:r w:rsidRPr="009E3555">
        <w:t>Аброян</w:t>
      </w:r>
      <w:proofErr w:type="spellEnd"/>
      <w:r w:rsidRPr="009E3555">
        <w:t xml:space="preserve"> И.А., Андронов А.Н., Титов А.И. Физические основы электронной и ионной технологии</w:t>
      </w:r>
      <w:r>
        <w:t>,</w:t>
      </w:r>
      <w:r w:rsidRPr="009E3555">
        <w:t xml:space="preserve"> М.</w:t>
      </w:r>
      <w:r>
        <w:t>,</w:t>
      </w:r>
      <w:proofErr w:type="gramStart"/>
      <w:r w:rsidRPr="009C1E31">
        <w:t xml:space="preserve"> </w:t>
      </w:r>
      <w:r w:rsidRPr="009E3555">
        <w:t>:</w:t>
      </w:r>
      <w:proofErr w:type="spellStart"/>
      <w:proofErr w:type="gramEnd"/>
      <w:r w:rsidRPr="009E3555">
        <w:t>Выс</w:t>
      </w:r>
      <w:proofErr w:type="spellEnd"/>
      <w:r w:rsidRPr="009E3555">
        <w:t xml:space="preserve">. </w:t>
      </w:r>
      <w:proofErr w:type="spellStart"/>
      <w:r w:rsidRPr="009E3555">
        <w:t>Шк</w:t>
      </w:r>
      <w:proofErr w:type="spellEnd"/>
      <w:r w:rsidRPr="009E3555">
        <w:t>., 1984</w:t>
      </w:r>
      <w:r>
        <w:t>,</w:t>
      </w:r>
      <w:r w:rsidRPr="009E3555">
        <w:t xml:space="preserve"> 320</w:t>
      </w:r>
      <w:r w:rsidRPr="009C1E31">
        <w:t xml:space="preserve"> с</w:t>
      </w:r>
      <w:r w:rsidRPr="009E3555">
        <w:t>.</w:t>
      </w:r>
    </w:p>
    <w:p w:rsidR="001B486E" w:rsidRDefault="001B486E" w:rsidP="001B486E">
      <w:pPr>
        <w:numPr>
          <w:ilvl w:val="0"/>
          <w:numId w:val="1"/>
        </w:numPr>
      </w:pPr>
      <w:proofErr w:type="spellStart"/>
      <w:r>
        <w:t>Галенко</w:t>
      </w:r>
      <w:proofErr w:type="spellEnd"/>
      <w:r>
        <w:t xml:space="preserve"> П.К., </w:t>
      </w:r>
      <w:proofErr w:type="spellStart"/>
      <w:r>
        <w:t>Харанжевский</w:t>
      </w:r>
      <w:proofErr w:type="spellEnd"/>
      <w:r>
        <w:t xml:space="preserve"> Е.В., Данилов Д.А. Высокоскоростная кристаллизация конструкционной стали при лазерной обработке. // ЖТФ , 2002. Т.72. В.5. С. 48-55.</w:t>
      </w:r>
    </w:p>
    <w:p w:rsidR="001B486E" w:rsidRDefault="001B486E" w:rsidP="001B486E">
      <w:pPr>
        <w:ind w:firstLine="720"/>
        <w:jc w:val="center"/>
        <w:rPr>
          <w:rFonts w:ascii="KZ Times New Roman" w:hAnsi="KZ Times New Roman"/>
          <w:lang w:val="kk-KZ" w:eastAsia="ja-JP"/>
        </w:rPr>
      </w:pPr>
    </w:p>
    <w:p w:rsidR="008F6E0F" w:rsidRDefault="008F6E0F" w:rsidP="001B486E">
      <w:pPr>
        <w:ind w:firstLine="720"/>
        <w:jc w:val="center"/>
        <w:rPr>
          <w:rFonts w:ascii="KZ Times New Roman" w:hAnsi="KZ Times New Roman"/>
          <w:lang w:val="kk-KZ" w:eastAsia="ja-JP"/>
        </w:rPr>
      </w:pPr>
    </w:p>
    <w:sectPr w:rsidR="008F6E0F" w:rsidSect="009E210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FRM1095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F57F2"/>
    <w:multiLevelType w:val="hybridMultilevel"/>
    <w:tmpl w:val="5462C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772D"/>
    <w:rsid w:val="001B486E"/>
    <w:rsid w:val="002F7AEC"/>
    <w:rsid w:val="003C606D"/>
    <w:rsid w:val="004539CD"/>
    <w:rsid w:val="008F6E0F"/>
    <w:rsid w:val="00A42CF6"/>
    <w:rsid w:val="00B7772D"/>
    <w:rsid w:val="00CC7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B486E"/>
    <w:pPr>
      <w:keepNext/>
      <w:spacing w:line="360" w:lineRule="auto"/>
      <w:ind w:firstLine="720"/>
      <w:jc w:val="center"/>
      <w:outlineLvl w:val="2"/>
    </w:pPr>
    <w:rPr>
      <w:b/>
      <w:caps/>
      <w:sz w:val="20"/>
      <w:szCs w:val="20"/>
    </w:rPr>
  </w:style>
  <w:style w:type="paragraph" w:styleId="4">
    <w:name w:val="heading 4"/>
    <w:basedOn w:val="a"/>
    <w:next w:val="a"/>
    <w:link w:val="40"/>
    <w:qFormat/>
    <w:rsid w:val="001B486E"/>
    <w:pPr>
      <w:keepNext/>
      <w:jc w:val="center"/>
      <w:outlineLvl w:val="3"/>
    </w:pPr>
    <w:rPr>
      <w:sz w:val="28"/>
      <w:szCs w:val="20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B486E"/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B486E"/>
    <w:rPr>
      <w:rFonts w:ascii="Times New Roman" w:eastAsia="Times New Roman" w:hAnsi="Times New Roman" w:cs="Times New Roman"/>
      <w:sz w:val="28"/>
      <w:szCs w:val="20"/>
      <w:lang w:val="en-US" w:eastAsia="ja-JP"/>
    </w:rPr>
  </w:style>
  <w:style w:type="paragraph" w:styleId="a3">
    <w:name w:val="Body Text Indent"/>
    <w:basedOn w:val="a"/>
    <w:link w:val="a4"/>
    <w:rsid w:val="001B486E"/>
    <w:pPr>
      <w:ind w:firstLine="680"/>
      <w:jc w:val="both"/>
    </w:pPr>
    <w:rPr>
      <w:rFonts w:eastAsia="SimSun"/>
    </w:rPr>
  </w:style>
  <w:style w:type="character" w:customStyle="1" w:styleId="a4">
    <w:name w:val="Основной текст с отступом Знак"/>
    <w:basedOn w:val="a0"/>
    <w:link w:val="a3"/>
    <w:rsid w:val="001B486E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B486E"/>
    <w:pPr>
      <w:spacing w:after="120"/>
    </w:pPr>
  </w:style>
  <w:style w:type="character" w:customStyle="1" w:styleId="a6">
    <w:name w:val="Основной текст Знак"/>
    <w:basedOn w:val="a0"/>
    <w:link w:val="a5"/>
    <w:rsid w:val="001B48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jpeg"/><Relationship Id="rId37" Type="http://schemas.openxmlformats.org/officeDocument/2006/relationships/oleObject" Target="embeddings/oleObject1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7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A0CE4-EC72-47A4-B656-D0D7E2F1B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2012-06-11T04:35:00Z</dcterms:created>
  <dcterms:modified xsi:type="dcterms:W3CDTF">2012-06-11T04:35:00Z</dcterms:modified>
</cp:coreProperties>
</file>