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3B" w:rsidRDefault="00D6253B" w:rsidP="00645C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3B">
        <w:rPr>
          <w:rFonts w:ascii="Times New Roman" w:hAnsi="Times New Roman" w:cs="Times New Roman"/>
          <w:b/>
          <w:sz w:val="24"/>
          <w:szCs w:val="24"/>
        </w:rPr>
        <w:t>ПОВЕРХНОСТНО-МОДИФИЦИРОВАННЫЕ ЭЛЕКТРОДЫ НА ОСНОВЕ УГЛЕРОД-МИНЕРАЛЬНОГО И РАСТИТЕЛЬНОГО СЫРЬЯ</w:t>
      </w:r>
    </w:p>
    <w:p w:rsidR="0068244F" w:rsidRPr="00D6253B" w:rsidRDefault="0068244F" w:rsidP="00645C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152" w:rsidRDefault="00895152" w:rsidP="00645C0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5C0D">
        <w:rPr>
          <w:rFonts w:ascii="Times New Roman" w:hAnsi="Times New Roman" w:cs="Times New Roman"/>
          <w:i/>
          <w:sz w:val="24"/>
          <w:szCs w:val="24"/>
        </w:rPr>
        <w:t>Атчабарова</w:t>
      </w:r>
      <w:proofErr w:type="spellEnd"/>
      <w:r w:rsidRPr="00645C0D">
        <w:rPr>
          <w:rFonts w:ascii="Times New Roman" w:hAnsi="Times New Roman" w:cs="Times New Roman"/>
          <w:i/>
          <w:sz w:val="24"/>
          <w:szCs w:val="24"/>
        </w:rPr>
        <w:t xml:space="preserve"> А.А.,</w:t>
      </w:r>
      <w:r w:rsidR="00204B24" w:rsidRPr="00645C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4B24" w:rsidRPr="00645C0D">
        <w:rPr>
          <w:rFonts w:ascii="Times New Roman" w:hAnsi="Times New Roman" w:cs="Times New Roman"/>
          <w:i/>
          <w:sz w:val="24"/>
          <w:szCs w:val="24"/>
        </w:rPr>
        <w:t>Токпаев</w:t>
      </w:r>
      <w:proofErr w:type="spellEnd"/>
      <w:r w:rsidR="00204B24" w:rsidRPr="00645C0D">
        <w:rPr>
          <w:rFonts w:ascii="Times New Roman" w:hAnsi="Times New Roman" w:cs="Times New Roman"/>
          <w:i/>
          <w:sz w:val="24"/>
          <w:szCs w:val="24"/>
        </w:rPr>
        <w:t xml:space="preserve"> Р.Р.,</w:t>
      </w:r>
      <w:r w:rsidRPr="00645C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5C0D">
        <w:rPr>
          <w:rFonts w:ascii="Times New Roman" w:hAnsi="Times New Roman" w:cs="Times New Roman"/>
          <w:i/>
          <w:sz w:val="24"/>
          <w:szCs w:val="24"/>
        </w:rPr>
        <w:t>Нурманова</w:t>
      </w:r>
      <w:proofErr w:type="spellEnd"/>
      <w:r w:rsidRPr="00645C0D">
        <w:rPr>
          <w:rFonts w:ascii="Times New Roman" w:hAnsi="Times New Roman" w:cs="Times New Roman"/>
          <w:i/>
          <w:sz w:val="24"/>
          <w:szCs w:val="24"/>
        </w:rPr>
        <w:t xml:space="preserve"> Р.А., </w:t>
      </w:r>
      <w:proofErr w:type="spellStart"/>
      <w:r w:rsidR="00C44E81">
        <w:rPr>
          <w:rFonts w:ascii="Times New Roman" w:hAnsi="Times New Roman" w:cs="Times New Roman"/>
          <w:i/>
          <w:sz w:val="24"/>
          <w:szCs w:val="24"/>
        </w:rPr>
        <w:t>Нечипуренко</w:t>
      </w:r>
      <w:proofErr w:type="spellEnd"/>
      <w:r w:rsidR="00C44E81"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r w:rsidRPr="00645C0D">
        <w:rPr>
          <w:rFonts w:ascii="Times New Roman" w:hAnsi="Times New Roman" w:cs="Times New Roman"/>
          <w:i/>
          <w:sz w:val="24"/>
          <w:szCs w:val="24"/>
        </w:rPr>
        <w:t xml:space="preserve">Ефремов С.А., </w:t>
      </w:r>
      <w:proofErr w:type="spellStart"/>
      <w:r w:rsidRPr="00645C0D">
        <w:rPr>
          <w:rFonts w:ascii="Times New Roman" w:hAnsi="Times New Roman" w:cs="Times New Roman"/>
          <w:i/>
          <w:sz w:val="24"/>
          <w:szCs w:val="24"/>
        </w:rPr>
        <w:t>Наурызбаев</w:t>
      </w:r>
      <w:proofErr w:type="spellEnd"/>
      <w:r w:rsidRPr="00645C0D">
        <w:rPr>
          <w:rFonts w:ascii="Times New Roman" w:hAnsi="Times New Roman" w:cs="Times New Roman"/>
          <w:i/>
          <w:sz w:val="24"/>
          <w:szCs w:val="24"/>
        </w:rPr>
        <w:t xml:space="preserve"> М.К.</w:t>
      </w:r>
    </w:p>
    <w:p w:rsidR="00645C0D" w:rsidRPr="00645C0D" w:rsidRDefault="00645C0D" w:rsidP="00645C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5C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645C0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645C0D" w:rsidRPr="00645C0D" w:rsidRDefault="00645C0D" w:rsidP="00645C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5C0D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645C0D">
        <w:rPr>
          <w:rFonts w:ascii="Times New Roman" w:hAnsi="Times New Roman" w:cs="Times New Roman"/>
          <w:sz w:val="24"/>
          <w:szCs w:val="24"/>
        </w:rPr>
        <w:t>, Казахстан</w:t>
      </w:r>
    </w:p>
    <w:p w:rsidR="00645C0D" w:rsidRPr="00645C0D" w:rsidRDefault="00645C0D" w:rsidP="00645C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5C0D"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 w:rsidRPr="00645C0D">
        <w:rPr>
          <w:rFonts w:ascii="Times New Roman" w:hAnsi="Times New Roman" w:cs="Times New Roman"/>
          <w:sz w:val="24"/>
          <w:szCs w:val="24"/>
        </w:rPr>
        <w:t>05@</w:t>
      </w:r>
      <w:r w:rsidRPr="00645C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5C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5C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5C0D" w:rsidRPr="00F15B93" w:rsidRDefault="00645C0D" w:rsidP="00645C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D10" w:rsidRPr="00A077EC" w:rsidRDefault="00FA7D10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7EC">
        <w:rPr>
          <w:rFonts w:ascii="Times New Roman" w:hAnsi="Times New Roman" w:cs="Times New Roman"/>
          <w:sz w:val="24"/>
          <w:szCs w:val="24"/>
        </w:rPr>
        <w:t xml:space="preserve">Поиск эффективных и дешевых углеродсодержащих систем для современных электрохимических процессов является одним из актуальных вопросов для многих отраслей химического производства. </w:t>
      </w:r>
    </w:p>
    <w:p w:rsidR="00D62EBF" w:rsidRPr="00A077EC" w:rsidRDefault="00D62EBF" w:rsidP="00204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7EC">
        <w:rPr>
          <w:rFonts w:ascii="Times New Roman" w:hAnsi="Times New Roman" w:cs="Times New Roman"/>
          <w:sz w:val="24"/>
          <w:szCs w:val="24"/>
        </w:rPr>
        <w:t xml:space="preserve">Используемые в электрохимических системах углеродные материалы должны обладать высокой электропроводностью, которая увеличивается при термической обработке и </w:t>
      </w:r>
      <w:proofErr w:type="spellStart"/>
      <w:r w:rsidRPr="00A077EC">
        <w:rPr>
          <w:rFonts w:ascii="Times New Roman" w:hAnsi="Times New Roman" w:cs="Times New Roman"/>
          <w:sz w:val="24"/>
          <w:szCs w:val="24"/>
        </w:rPr>
        <w:t>графитизации</w:t>
      </w:r>
      <w:proofErr w:type="spellEnd"/>
      <w:r w:rsidRPr="00A077EC">
        <w:rPr>
          <w:rFonts w:ascii="Times New Roman" w:hAnsi="Times New Roman" w:cs="Times New Roman"/>
          <w:sz w:val="24"/>
          <w:szCs w:val="24"/>
        </w:rPr>
        <w:t xml:space="preserve"> переходных форм в результате расширения </w:t>
      </w:r>
      <w:proofErr w:type="spellStart"/>
      <w:r w:rsidRPr="00A077EC">
        <w:rPr>
          <w:rFonts w:ascii="Times New Roman" w:hAnsi="Times New Roman" w:cs="Times New Roman"/>
          <w:sz w:val="24"/>
          <w:szCs w:val="24"/>
        </w:rPr>
        <w:t>графитоподобных</w:t>
      </w:r>
      <w:proofErr w:type="spellEnd"/>
      <w:r w:rsidRPr="00A077EC">
        <w:rPr>
          <w:rFonts w:ascii="Times New Roman" w:hAnsi="Times New Roman" w:cs="Times New Roman"/>
          <w:sz w:val="24"/>
          <w:szCs w:val="24"/>
        </w:rPr>
        <w:t xml:space="preserve"> областей</w:t>
      </w:r>
      <w:r w:rsidR="00895152">
        <w:rPr>
          <w:rFonts w:ascii="Times New Roman" w:hAnsi="Times New Roman" w:cs="Times New Roman"/>
          <w:sz w:val="24"/>
          <w:szCs w:val="24"/>
        </w:rPr>
        <w:t>.</w:t>
      </w:r>
    </w:p>
    <w:p w:rsidR="00D62EBF" w:rsidRPr="00A077EC" w:rsidRDefault="00D62EBF" w:rsidP="00204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7EC">
        <w:rPr>
          <w:rFonts w:ascii="Times New Roman" w:hAnsi="Times New Roman" w:cs="Times New Roman"/>
          <w:sz w:val="24"/>
          <w:szCs w:val="24"/>
        </w:rPr>
        <w:t>Широкое использование углеродных материалов для создания поверхностно</w:t>
      </w:r>
      <w:r w:rsidR="00F009E0">
        <w:rPr>
          <w:rFonts w:ascii="Times New Roman" w:hAnsi="Times New Roman" w:cs="Times New Roman"/>
          <w:sz w:val="24"/>
          <w:szCs w:val="24"/>
        </w:rPr>
        <w:t>-</w:t>
      </w:r>
      <w:r w:rsidRPr="00A077EC">
        <w:rPr>
          <w:rFonts w:ascii="Times New Roman" w:hAnsi="Times New Roman" w:cs="Times New Roman"/>
          <w:sz w:val="24"/>
          <w:szCs w:val="24"/>
        </w:rPr>
        <w:t xml:space="preserve"> модифицированных электродов объясняется наряду с доступностью сочетанием ряда свойств, таких как наличие на их поверхности разнообразных групп и свободных радикалов, высокая электропроводность, широкие пределы изменения пористой структуры и гидрофобно-гидрофильной способности.</w:t>
      </w:r>
    </w:p>
    <w:p w:rsidR="00583D2F" w:rsidRPr="00A077EC" w:rsidRDefault="003027E9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7EC">
        <w:rPr>
          <w:rFonts w:ascii="Times New Roman" w:hAnsi="Times New Roman" w:cs="Times New Roman"/>
          <w:sz w:val="24"/>
          <w:szCs w:val="24"/>
        </w:rPr>
        <w:t xml:space="preserve">В результате данной работы были получены электроды на основе растительного и углерод-минерального сырья со связующим. </w:t>
      </w:r>
      <w:r w:rsidR="00D10295" w:rsidRPr="00A077EC">
        <w:rPr>
          <w:rFonts w:ascii="Times New Roman" w:hAnsi="Times New Roman" w:cs="Times New Roman"/>
          <w:sz w:val="24"/>
          <w:szCs w:val="24"/>
        </w:rPr>
        <w:t>Для получения электрод</w:t>
      </w:r>
      <w:r w:rsidR="0075503F">
        <w:rPr>
          <w:rFonts w:ascii="Times New Roman" w:hAnsi="Times New Roman" w:cs="Times New Roman"/>
          <w:sz w:val="24"/>
          <w:szCs w:val="24"/>
        </w:rPr>
        <w:t>ов</w:t>
      </w:r>
      <w:r w:rsidR="00D10295" w:rsidRPr="00A077EC">
        <w:rPr>
          <w:rFonts w:ascii="Times New Roman" w:hAnsi="Times New Roman" w:cs="Times New Roman"/>
          <w:sz w:val="24"/>
          <w:szCs w:val="24"/>
        </w:rPr>
        <w:t xml:space="preserve"> на основе растительного сырья использовали </w:t>
      </w:r>
      <w:proofErr w:type="spellStart"/>
      <w:r w:rsidR="00D10295" w:rsidRPr="00A077EC">
        <w:rPr>
          <w:rFonts w:ascii="Times New Roman" w:hAnsi="Times New Roman" w:cs="Times New Roman"/>
          <w:sz w:val="24"/>
          <w:szCs w:val="24"/>
        </w:rPr>
        <w:t>карбонизаты</w:t>
      </w:r>
      <w:proofErr w:type="spellEnd"/>
      <w:r w:rsidR="00D10295" w:rsidRPr="00A077EC">
        <w:rPr>
          <w:rFonts w:ascii="Times New Roman" w:hAnsi="Times New Roman" w:cs="Times New Roman"/>
          <w:sz w:val="24"/>
          <w:szCs w:val="24"/>
        </w:rPr>
        <w:t xml:space="preserve"> абрикосовых косточек и грецкого ореха.</w:t>
      </w:r>
      <w:r w:rsidR="00583D2F" w:rsidRPr="00A07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качестве </w:t>
      </w:r>
      <w:r w:rsidRPr="00A07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углерод-</w:t>
      </w:r>
      <w:r w:rsidR="00583D2F" w:rsidRPr="00A07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минерального сырья использовали концентраты </w:t>
      </w:r>
      <w:proofErr w:type="spellStart"/>
      <w:r w:rsidR="00583D2F" w:rsidRPr="00A07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шунгитовой</w:t>
      </w:r>
      <w:proofErr w:type="spellEnd"/>
      <w:r w:rsidR="00583D2F" w:rsidRPr="00A07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руды месторождения «Большевик» Восточно-Казахстанской области.</w:t>
      </w:r>
      <w:r w:rsidR="00D10295" w:rsidRPr="00A077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роли связующего использовали полиэтилен.</w:t>
      </w:r>
    </w:p>
    <w:p w:rsidR="00FA7D10" w:rsidRPr="00A077EC" w:rsidRDefault="00583D2F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7EC">
        <w:rPr>
          <w:rFonts w:ascii="Times New Roman" w:hAnsi="Times New Roman" w:cs="Times New Roman"/>
          <w:sz w:val="24"/>
          <w:szCs w:val="24"/>
        </w:rPr>
        <w:t>Шунгитовые</w:t>
      </w:r>
      <w:proofErr w:type="spellEnd"/>
      <w:r w:rsidRPr="00A077EC">
        <w:rPr>
          <w:rFonts w:ascii="Times New Roman" w:hAnsi="Times New Roman" w:cs="Times New Roman"/>
          <w:sz w:val="24"/>
          <w:szCs w:val="24"/>
        </w:rPr>
        <w:t xml:space="preserve"> породы </w:t>
      </w:r>
      <w:r w:rsidR="005A4E20" w:rsidRPr="00A077EC">
        <w:rPr>
          <w:rFonts w:ascii="Times New Roman" w:hAnsi="Times New Roman" w:cs="Times New Roman"/>
          <w:sz w:val="24"/>
          <w:szCs w:val="24"/>
        </w:rPr>
        <w:t xml:space="preserve">образуют природные пласты и отвалы после добычи полиметаллических руд. Обогащение </w:t>
      </w:r>
      <w:proofErr w:type="spellStart"/>
      <w:r w:rsidR="001612AD" w:rsidRPr="00A077EC">
        <w:rPr>
          <w:rFonts w:ascii="Times New Roman" w:hAnsi="Times New Roman" w:cs="Times New Roman"/>
          <w:sz w:val="24"/>
          <w:szCs w:val="24"/>
        </w:rPr>
        <w:t>шунгитовой</w:t>
      </w:r>
      <w:proofErr w:type="spellEnd"/>
      <w:r w:rsidR="001612AD" w:rsidRPr="00A077EC">
        <w:rPr>
          <w:rFonts w:ascii="Times New Roman" w:hAnsi="Times New Roman" w:cs="Times New Roman"/>
          <w:sz w:val="24"/>
          <w:szCs w:val="24"/>
        </w:rPr>
        <w:t xml:space="preserve"> руды проводили методом пенной флотации [1].</w:t>
      </w:r>
    </w:p>
    <w:p w:rsidR="00264CA8" w:rsidRPr="00A077EC" w:rsidRDefault="00264CA8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7EC">
        <w:rPr>
          <w:rFonts w:ascii="Times New Roman" w:hAnsi="Times New Roman" w:cs="Times New Roman"/>
          <w:sz w:val="24"/>
          <w:szCs w:val="24"/>
        </w:rPr>
        <w:t xml:space="preserve">Для оценки характеристик электродов изготовленных на основе углеродных материалов были сняты </w:t>
      </w:r>
      <w:proofErr w:type="spellStart"/>
      <w:r w:rsidRPr="00A077EC">
        <w:rPr>
          <w:rFonts w:ascii="Times New Roman" w:hAnsi="Times New Roman" w:cs="Times New Roman"/>
          <w:sz w:val="24"/>
          <w:szCs w:val="24"/>
        </w:rPr>
        <w:t>цикловоль</w:t>
      </w:r>
      <w:r w:rsidR="00F009E0">
        <w:rPr>
          <w:rFonts w:ascii="Times New Roman" w:hAnsi="Times New Roman" w:cs="Times New Roman"/>
          <w:sz w:val="24"/>
          <w:szCs w:val="24"/>
        </w:rPr>
        <w:t>т</w:t>
      </w:r>
      <w:r w:rsidRPr="00A077EC">
        <w:rPr>
          <w:rFonts w:ascii="Times New Roman" w:hAnsi="Times New Roman" w:cs="Times New Roman"/>
          <w:sz w:val="24"/>
          <w:szCs w:val="24"/>
        </w:rPr>
        <w:t>амперометрические</w:t>
      </w:r>
      <w:proofErr w:type="spellEnd"/>
      <w:r w:rsidRPr="00A077EC">
        <w:rPr>
          <w:rFonts w:ascii="Times New Roman" w:hAnsi="Times New Roman" w:cs="Times New Roman"/>
          <w:sz w:val="24"/>
          <w:szCs w:val="24"/>
        </w:rPr>
        <w:t xml:space="preserve"> кривые</w:t>
      </w:r>
      <w:r w:rsidR="003027E9" w:rsidRPr="00A077EC">
        <w:rPr>
          <w:rFonts w:ascii="Times New Roman" w:hAnsi="Times New Roman" w:cs="Times New Roman"/>
          <w:sz w:val="24"/>
          <w:szCs w:val="24"/>
        </w:rPr>
        <w:t>.</w:t>
      </w:r>
    </w:p>
    <w:p w:rsidR="003027E9" w:rsidRPr="00A077EC" w:rsidRDefault="00F009E0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027E9" w:rsidRPr="00A077EC">
        <w:rPr>
          <w:rFonts w:ascii="Times New Roman" w:hAnsi="Times New Roman" w:cs="Times New Roman"/>
          <w:sz w:val="24"/>
          <w:szCs w:val="24"/>
        </w:rPr>
        <w:t>лектрод</w:t>
      </w:r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шунгита</w:t>
      </w:r>
      <w:proofErr w:type="spellEnd"/>
      <w:r w:rsidR="003027E9" w:rsidRPr="00A077EC">
        <w:rPr>
          <w:rFonts w:ascii="Times New Roman" w:hAnsi="Times New Roman" w:cs="Times New Roman"/>
          <w:sz w:val="24"/>
          <w:szCs w:val="24"/>
        </w:rPr>
        <w:t>, полученны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027E9" w:rsidRPr="00A077EC">
        <w:rPr>
          <w:rFonts w:ascii="Times New Roman" w:hAnsi="Times New Roman" w:cs="Times New Roman"/>
          <w:sz w:val="24"/>
          <w:szCs w:val="24"/>
        </w:rPr>
        <w:t xml:space="preserve"> в соотношении </w:t>
      </w:r>
      <w:proofErr w:type="spellStart"/>
      <w:proofErr w:type="gramStart"/>
      <w:r w:rsidR="002926CE" w:rsidRPr="00A077EC">
        <w:rPr>
          <w:rFonts w:ascii="Times New Roman" w:hAnsi="Times New Roman" w:cs="Times New Roman"/>
          <w:sz w:val="24"/>
          <w:szCs w:val="24"/>
        </w:rPr>
        <w:t>шунгит:полиэтилен</w:t>
      </w:r>
      <w:proofErr w:type="spellEnd"/>
      <w:proofErr w:type="gramEnd"/>
      <w:r w:rsidR="002926CE" w:rsidRPr="00A077EC">
        <w:rPr>
          <w:rFonts w:ascii="Times New Roman" w:hAnsi="Times New Roman" w:cs="Times New Roman"/>
          <w:sz w:val="24"/>
          <w:szCs w:val="24"/>
        </w:rPr>
        <w:t xml:space="preserve"> (1:2)</w:t>
      </w:r>
      <w:r w:rsidR="00C70D40" w:rsidRPr="00A077EC">
        <w:rPr>
          <w:rFonts w:ascii="Times New Roman" w:hAnsi="Times New Roman" w:cs="Times New Roman"/>
          <w:sz w:val="24"/>
          <w:szCs w:val="24"/>
        </w:rPr>
        <w:t>,</w:t>
      </w:r>
      <w:r w:rsidR="003027E9" w:rsidRPr="00A077EC">
        <w:rPr>
          <w:rFonts w:ascii="Times New Roman" w:hAnsi="Times New Roman" w:cs="Times New Roman"/>
          <w:sz w:val="24"/>
          <w:szCs w:val="24"/>
        </w:rPr>
        <w:t xml:space="preserve"> сильно адсорбирует ионы меди при этом одновременно происходят</w:t>
      </w:r>
      <w:r w:rsidR="007A2E53" w:rsidRPr="00A077EC">
        <w:rPr>
          <w:rFonts w:ascii="Times New Roman" w:hAnsi="Times New Roman" w:cs="Times New Roman"/>
          <w:sz w:val="24"/>
          <w:szCs w:val="24"/>
        </w:rPr>
        <w:t xml:space="preserve"> </w:t>
      </w:r>
      <w:r w:rsidR="003027E9" w:rsidRPr="00A077EC">
        <w:rPr>
          <w:rFonts w:ascii="Times New Roman" w:hAnsi="Times New Roman" w:cs="Times New Roman"/>
          <w:sz w:val="24"/>
          <w:szCs w:val="24"/>
        </w:rPr>
        <w:t>процессы как выделения водорода в катодном направлении, так и выделение кислорода п</w:t>
      </w:r>
      <w:r w:rsidR="002926CE" w:rsidRPr="00A077EC">
        <w:rPr>
          <w:rFonts w:ascii="Times New Roman" w:hAnsi="Times New Roman" w:cs="Times New Roman"/>
          <w:sz w:val="24"/>
          <w:szCs w:val="24"/>
        </w:rPr>
        <w:t xml:space="preserve">ри растворении меди. Электрод в соотношении </w:t>
      </w:r>
      <w:proofErr w:type="spellStart"/>
      <w:proofErr w:type="gramStart"/>
      <w:r w:rsidR="002926CE" w:rsidRPr="00A077EC">
        <w:rPr>
          <w:rFonts w:ascii="Times New Roman" w:hAnsi="Times New Roman" w:cs="Times New Roman"/>
          <w:sz w:val="24"/>
          <w:szCs w:val="24"/>
        </w:rPr>
        <w:t>шунгит:полиэтилен</w:t>
      </w:r>
      <w:proofErr w:type="spellEnd"/>
      <w:proofErr w:type="gramEnd"/>
      <w:r w:rsidR="002926CE" w:rsidRPr="00A077EC">
        <w:rPr>
          <w:rFonts w:ascii="Times New Roman" w:hAnsi="Times New Roman" w:cs="Times New Roman"/>
          <w:sz w:val="24"/>
          <w:szCs w:val="24"/>
        </w:rPr>
        <w:t xml:space="preserve"> (1:1)</w:t>
      </w:r>
      <w:r w:rsidR="00C70D40" w:rsidRPr="00A077EC">
        <w:rPr>
          <w:rFonts w:ascii="Times New Roman" w:hAnsi="Times New Roman" w:cs="Times New Roman"/>
          <w:sz w:val="24"/>
          <w:szCs w:val="24"/>
        </w:rPr>
        <w:t>,</w:t>
      </w:r>
      <w:r w:rsidR="003027E9" w:rsidRPr="00A077EC">
        <w:rPr>
          <w:rFonts w:ascii="Times New Roman" w:hAnsi="Times New Roman" w:cs="Times New Roman"/>
          <w:sz w:val="24"/>
          <w:szCs w:val="24"/>
        </w:rPr>
        <w:t xml:space="preserve"> облада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27E9" w:rsidRPr="00A077EC">
        <w:rPr>
          <w:rFonts w:ascii="Times New Roman" w:hAnsi="Times New Roman" w:cs="Times New Roman"/>
          <w:sz w:val="24"/>
          <w:szCs w:val="24"/>
        </w:rPr>
        <w:t xml:space="preserve">т более широким диапазоном стабильности </w:t>
      </w:r>
      <w:r>
        <w:rPr>
          <w:rFonts w:ascii="Times New Roman" w:hAnsi="Times New Roman" w:cs="Times New Roman"/>
          <w:sz w:val="24"/>
          <w:szCs w:val="24"/>
        </w:rPr>
        <w:t>и по своему</w:t>
      </w:r>
      <w:r w:rsidR="003027E9" w:rsidRPr="00A077EC">
        <w:rPr>
          <w:rFonts w:ascii="Times New Roman" w:hAnsi="Times New Roman" w:cs="Times New Roman"/>
          <w:sz w:val="24"/>
          <w:szCs w:val="24"/>
        </w:rPr>
        <w:t xml:space="preserve"> поведению </w:t>
      </w:r>
      <w:r>
        <w:rPr>
          <w:rFonts w:ascii="Times New Roman" w:hAnsi="Times New Roman" w:cs="Times New Roman"/>
          <w:sz w:val="24"/>
          <w:szCs w:val="24"/>
        </w:rPr>
        <w:t xml:space="preserve">близок </w:t>
      </w:r>
      <w:r w:rsidR="003027E9" w:rsidRPr="00A077EC">
        <w:rPr>
          <w:rFonts w:ascii="Times New Roman" w:hAnsi="Times New Roman" w:cs="Times New Roman"/>
          <w:sz w:val="24"/>
          <w:szCs w:val="24"/>
        </w:rPr>
        <w:t>к графитовому электроду, волны восстановления различных ионов четко разделяются</w:t>
      </w:r>
      <w:r w:rsidR="002926CE" w:rsidRPr="00A077EC">
        <w:rPr>
          <w:rFonts w:ascii="Times New Roman" w:hAnsi="Times New Roman" w:cs="Times New Roman"/>
          <w:sz w:val="24"/>
          <w:szCs w:val="24"/>
        </w:rPr>
        <w:t>.</w:t>
      </w:r>
    </w:p>
    <w:p w:rsidR="001612AD" w:rsidRDefault="00D62EBF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77EC">
        <w:rPr>
          <w:rFonts w:ascii="Times New Roman" w:hAnsi="Times New Roman" w:cs="Times New Roman"/>
          <w:sz w:val="24"/>
          <w:szCs w:val="24"/>
        </w:rPr>
        <w:t xml:space="preserve">Из полученных экспериментальных данных следует, что </w:t>
      </w:r>
      <w:r w:rsidR="00F009E0">
        <w:rPr>
          <w:rFonts w:ascii="Times New Roman" w:hAnsi="Times New Roman" w:cs="Times New Roman"/>
          <w:noProof/>
          <w:sz w:val="24"/>
          <w:szCs w:val="24"/>
        </w:rPr>
        <w:t>электрод на основе шунгита</w:t>
      </w:r>
      <w:r w:rsidRPr="00A077EC">
        <w:rPr>
          <w:rFonts w:ascii="Times New Roman" w:hAnsi="Times New Roman" w:cs="Times New Roman"/>
          <w:noProof/>
          <w:sz w:val="24"/>
          <w:szCs w:val="24"/>
        </w:rPr>
        <w:t xml:space="preserve"> можно использовать в качестве рабоч</w:t>
      </w:r>
      <w:r w:rsidR="00F009E0">
        <w:rPr>
          <w:rFonts w:ascii="Times New Roman" w:hAnsi="Times New Roman" w:cs="Times New Roman"/>
          <w:noProof/>
          <w:sz w:val="24"/>
          <w:szCs w:val="24"/>
        </w:rPr>
        <w:t>его электрода</w:t>
      </w:r>
      <w:r w:rsidRPr="00A077EC">
        <w:rPr>
          <w:rFonts w:ascii="Times New Roman" w:hAnsi="Times New Roman" w:cs="Times New Roman"/>
          <w:noProof/>
          <w:sz w:val="24"/>
          <w:szCs w:val="24"/>
        </w:rPr>
        <w:t xml:space="preserve"> для редокс</w:t>
      </w:r>
      <w:r w:rsidR="00F009E0">
        <w:rPr>
          <w:rFonts w:ascii="Times New Roman" w:hAnsi="Times New Roman" w:cs="Times New Roman"/>
          <w:noProof/>
          <w:sz w:val="24"/>
          <w:szCs w:val="24"/>
        </w:rPr>
        <w:t>-</w:t>
      </w:r>
      <w:r w:rsidRPr="00A077EC">
        <w:rPr>
          <w:rFonts w:ascii="Times New Roman" w:hAnsi="Times New Roman" w:cs="Times New Roman"/>
          <w:noProof/>
          <w:sz w:val="24"/>
          <w:szCs w:val="24"/>
        </w:rPr>
        <w:t>процессов</w:t>
      </w:r>
      <w:r w:rsidR="00F009E0">
        <w:rPr>
          <w:rFonts w:ascii="Times New Roman" w:hAnsi="Times New Roman" w:cs="Times New Roman"/>
          <w:noProof/>
          <w:sz w:val="24"/>
          <w:szCs w:val="24"/>
        </w:rPr>
        <w:t>, а</w:t>
      </w:r>
      <w:r w:rsidRPr="00A077EC">
        <w:rPr>
          <w:rFonts w:ascii="Times New Roman" w:hAnsi="Times New Roman" w:cs="Times New Roman"/>
          <w:noProof/>
          <w:sz w:val="24"/>
          <w:szCs w:val="24"/>
        </w:rPr>
        <w:t xml:space="preserve"> электрод на основе растительного сырья - в качестве электрод</w:t>
      </w:r>
      <w:r w:rsidR="00F009E0">
        <w:rPr>
          <w:rFonts w:ascii="Times New Roman" w:hAnsi="Times New Roman" w:cs="Times New Roman"/>
          <w:noProof/>
          <w:sz w:val="24"/>
          <w:szCs w:val="24"/>
        </w:rPr>
        <w:t>а</w:t>
      </w:r>
      <w:r w:rsidRPr="00A077EC">
        <w:rPr>
          <w:rFonts w:ascii="Times New Roman" w:hAnsi="Times New Roman" w:cs="Times New Roman"/>
          <w:noProof/>
          <w:sz w:val="24"/>
          <w:szCs w:val="24"/>
        </w:rPr>
        <w:t xml:space="preserve"> для электросорбции и безтоковой адсорбции.</w:t>
      </w:r>
    </w:p>
    <w:p w:rsidR="00645C0D" w:rsidRDefault="00645C0D" w:rsidP="00204B2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45C0D" w:rsidRPr="00645C0D" w:rsidRDefault="00645C0D" w:rsidP="00645C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Литература</w:t>
      </w:r>
    </w:p>
    <w:p w:rsidR="001612AD" w:rsidRPr="0068244F" w:rsidRDefault="001612AD" w:rsidP="00204B24">
      <w:pPr>
        <w:shd w:val="clear" w:color="auto" w:fill="FFFFFF"/>
        <w:tabs>
          <w:tab w:val="left" w:pos="274"/>
        </w:tabs>
        <w:spacing w:after="0" w:line="240" w:lineRule="auto"/>
        <w:ind w:right="278" w:firstLine="567"/>
        <w:jc w:val="both"/>
        <w:rPr>
          <w:color w:val="000000"/>
          <w:sz w:val="20"/>
          <w:szCs w:val="20"/>
          <w:lang w:val="en-US"/>
        </w:rPr>
      </w:pPr>
      <w:r w:rsidRPr="0068244F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proofErr w:type="spellStart"/>
      <w:r w:rsidRPr="0068244F">
        <w:rPr>
          <w:rFonts w:ascii="Times New Roman" w:hAnsi="Times New Roman" w:cs="Times New Roman"/>
          <w:color w:val="000000"/>
          <w:sz w:val="20"/>
          <w:szCs w:val="20"/>
        </w:rPr>
        <w:t>Нечипуренко</w:t>
      </w:r>
      <w:proofErr w:type="spellEnd"/>
      <w:r w:rsidRPr="0068244F">
        <w:rPr>
          <w:rFonts w:ascii="Times New Roman" w:hAnsi="Times New Roman" w:cs="Times New Roman"/>
          <w:color w:val="000000"/>
          <w:sz w:val="20"/>
          <w:szCs w:val="20"/>
        </w:rPr>
        <w:t xml:space="preserve"> С.В., </w:t>
      </w:r>
      <w:proofErr w:type="spellStart"/>
      <w:r w:rsidRPr="0068244F">
        <w:rPr>
          <w:rFonts w:ascii="Times New Roman" w:hAnsi="Times New Roman" w:cs="Times New Roman"/>
          <w:color w:val="000000"/>
          <w:sz w:val="20"/>
          <w:szCs w:val="20"/>
        </w:rPr>
        <w:t>Шилина</w:t>
      </w:r>
      <w:proofErr w:type="spellEnd"/>
      <w:r w:rsidRPr="0068244F">
        <w:rPr>
          <w:rFonts w:ascii="Times New Roman" w:hAnsi="Times New Roman" w:cs="Times New Roman"/>
          <w:color w:val="000000"/>
          <w:sz w:val="20"/>
          <w:szCs w:val="20"/>
        </w:rPr>
        <w:t xml:space="preserve"> Ю.А., Ефремов С.А., </w:t>
      </w:r>
      <w:proofErr w:type="spellStart"/>
      <w:r w:rsidRPr="0068244F">
        <w:rPr>
          <w:rFonts w:ascii="Times New Roman" w:hAnsi="Times New Roman" w:cs="Times New Roman"/>
          <w:color w:val="000000"/>
          <w:sz w:val="20"/>
          <w:szCs w:val="20"/>
        </w:rPr>
        <w:t>Наурызбаев</w:t>
      </w:r>
      <w:proofErr w:type="spellEnd"/>
      <w:r w:rsidRPr="0068244F">
        <w:rPr>
          <w:rFonts w:ascii="Times New Roman" w:hAnsi="Times New Roman" w:cs="Times New Roman"/>
          <w:color w:val="000000"/>
          <w:sz w:val="20"/>
          <w:szCs w:val="20"/>
        </w:rPr>
        <w:t xml:space="preserve"> М.К. Флотационное обогащение </w:t>
      </w:r>
      <w:proofErr w:type="spellStart"/>
      <w:r w:rsidRPr="0068244F">
        <w:rPr>
          <w:rFonts w:ascii="Times New Roman" w:hAnsi="Times New Roman" w:cs="Times New Roman"/>
          <w:color w:val="000000"/>
          <w:sz w:val="20"/>
          <w:szCs w:val="20"/>
        </w:rPr>
        <w:t>шунгитовых</w:t>
      </w:r>
      <w:proofErr w:type="spellEnd"/>
      <w:r w:rsidRPr="0068244F">
        <w:rPr>
          <w:rFonts w:ascii="Times New Roman" w:hAnsi="Times New Roman" w:cs="Times New Roman"/>
          <w:color w:val="000000"/>
          <w:sz w:val="20"/>
          <w:szCs w:val="20"/>
        </w:rPr>
        <w:t xml:space="preserve"> пород Казахстана // </w:t>
      </w:r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Химический журнал Казахстана.  </w:t>
      </w:r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>- 2006</w:t>
      </w:r>
      <w:proofErr w:type="gramStart"/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>.-</w:t>
      </w:r>
      <w:proofErr w:type="gramEnd"/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 xml:space="preserve"> № 3 (12).  – </w:t>
      </w:r>
      <w:proofErr w:type="gramStart"/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</w:rPr>
        <w:t>С</w:t>
      </w:r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>. 219</w:t>
      </w:r>
      <w:proofErr w:type="gramEnd"/>
      <w:r w:rsidRPr="0068244F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>-224.</w:t>
      </w:r>
    </w:p>
    <w:p w:rsidR="001612AD" w:rsidRPr="0068244F" w:rsidRDefault="001612AD" w:rsidP="00204B24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070E6" w:rsidRPr="00204B24" w:rsidRDefault="004070E6" w:rsidP="00204B2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70E6" w:rsidRPr="00204B24" w:rsidRDefault="004070E6" w:rsidP="00FA7D10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070E6" w:rsidRPr="00204B24" w:rsidSect="00204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B035D"/>
    <w:multiLevelType w:val="hybridMultilevel"/>
    <w:tmpl w:val="7CFADF0C"/>
    <w:lvl w:ilvl="0" w:tplc="40BA9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10"/>
    <w:rsid w:val="001612AD"/>
    <w:rsid w:val="00204B24"/>
    <w:rsid w:val="00264CA8"/>
    <w:rsid w:val="002926CE"/>
    <w:rsid w:val="002F5D9E"/>
    <w:rsid w:val="003027E9"/>
    <w:rsid w:val="00324872"/>
    <w:rsid w:val="004070E6"/>
    <w:rsid w:val="005451A9"/>
    <w:rsid w:val="00583D2F"/>
    <w:rsid w:val="005A4E20"/>
    <w:rsid w:val="005E4A4B"/>
    <w:rsid w:val="00645C0D"/>
    <w:rsid w:val="0068244F"/>
    <w:rsid w:val="0075503F"/>
    <w:rsid w:val="007A2E53"/>
    <w:rsid w:val="00895152"/>
    <w:rsid w:val="00A077EC"/>
    <w:rsid w:val="00C31362"/>
    <w:rsid w:val="00C44E81"/>
    <w:rsid w:val="00C70D40"/>
    <w:rsid w:val="00D10295"/>
    <w:rsid w:val="00D15D97"/>
    <w:rsid w:val="00D4674C"/>
    <w:rsid w:val="00D6253B"/>
    <w:rsid w:val="00D62EBF"/>
    <w:rsid w:val="00D76007"/>
    <w:rsid w:val="00F009E0"/>
    <w:rsid w:val="00FA7D10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CF5EC-0AF3-471E-B3C7-094A7A7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D97"/>
    <w:rPr>
      <w:b/>
      <w:bCs/>
    </w:rPr>
  </w:style>
  <w:style w:type="paragraph" w:styleId="a4">
    <w:name w:val="List Paragraph"/>
    <w:basedOn w:val="a"/>
    <w:uiPriority w:val="34"/>
    <w:qFormat/>
    <w:rsid w:val="00407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9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Ажар</cp:lastModifiedBy>
  <cp:revision>3</cp:revision>
  <cp:lastPrinted>2015-04-27T06:45:00Z</cp:lastPrinted>
  <dcterms:created xsi:type="dcterms:W3CDTF">2015-04-27T07:11:00Z</dcterms:created>
  <dcterms:modified xsi:type="dcterms:W3CDTF">2015-04-27T07:14:00Z</dcterms:modified>
</cp:coreProperties>
</file>