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15" w:rsidRPr="00AD7CCC" w:rsidRDefault="00562615" w:rsidP="00AD7CC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11C71" w:rsidRPr="009555A5" w:rsidRDefault="004C21E2" w:rsidP="00CE61F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296">
        <w:rPr>
          <w:rFonts w:ascii="Times New Roman" w:hAnsi="Times New Roman" w:cs="Times New Roman"/>
          <w:b/>
          <w:sz w:val="28"/>
          <w:szCs w:val="28"/>
        </w:rPr>
        <w:t xml:space="preserve">КОМПЕТЕНТНОСТНЫЙ ПОДХОД КАК СПОСОБ АДАПТАЦИИ </w:t>
      </w:r>
    </w:p>
    <w:p w:rsidR="00B11C71" w:rsidRPr="00EF4296" w:rsidRDefault="004C21E2" w:rsidP="00B11C7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296">
        <w:rPr>
          <w:rFonts w:ascii="Times New Roman" w:hAnsi="Times New Roman" w:cs="Times New Roman"/>
          <w:b/>
          <w:sz w:val="28"/>
          <w:szCs w:val="28"/>
        </w:rPr>
        <w:t xml:space="preserve">СИСТЕМЫ ОБРАЗОВАНИЯ </w:t>
      </w:r>
    </w:p>
    <w:p w:rsidR="004C21E2" w:rsidRDefault="004C21E2" w:rsidP="00AD7CC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4296">
        <w:rPr>
          <w:rFonts w:ascii="Times New Roman" w:hAnsi="Times New Roman" w:cs="Times New Roman"/>
          <w:b/>
          <w:sz w:val="28"/>
          <w:szCs w:val="28"/>
        </w:rPr>
        <w:t>К НОВОЙ СОЦИАЛЬНО</w:t>
      </w:r>
      <w:r w:rsidR="000465BC" w:rsidRPr="00EF4296">
        <w:rPr>
          <w:rFonts w:ascii="Times New Roman" w:hAnsi="Times New Roman" w:cs="Times New Roman"/>
          <w:b/>
          <w:sz w:val="28"/>
          <w:szCs w:val="28"/>
        </w:rPr>
        <w:t>-</w:t>
      </w:r>
      <w:r w:rsidRPr="00EF4296">
        <w:rPr>
          <w:rFonts w:ascii="Times New Roman" w:hAnsi="Times New Roman" w:cs="Times New Roman"/>
          <w:b/>
          <w:sz w:val="28"/>
          <w:szCs w:val="28"/>
        </w:rPr>
        <w:t>ЭКОНОМИЧЕСКОЙ СРЕДЕ</w:t>
      </w:r>
    </w:p>
    <w:p w:rsidR="00EF4296" w:rsidRDefault="00EF4296" w:rsidP="00EF429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4296" w:rsidRPr="00EF4296" w:rsidRDefault="00EF4296" w:rsidP="00EF429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296">
        <w:rPr>
          <w:rFonts w:ascii="Times New Roman" w:hAnsi="Times New Roman" w:cs="Times New Roman"/>
          <w:b/>
          <w:sz w:val="24"/>
          <w:szCs w:val="24"/>
        </w:rPr>
        <w:t>Э.Р. Когай</w:t>
      </w:r>
    </w:p>
    <w:p w:rsidR="00EF4296" w:rsidRPr="00EF4296" w:rsidRDefault="00EF4296" w:rsidP="00EF429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F4296">
        <w:rPr>
          <w:rFonts w:ascii="Times New Roman" w:hAnsi="Times New Roman" w:cs="Times New Roman"/>
          <w:sz w:val="24"/>
          <w:szCs w:val="24"/>
        </w:rPr>
        <w:t>Казахский национальный университет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296">
        <w:rPr>
          <w:rFonts w:ascii="Times New Roman" w:hAnsi="Times New Roman" w:cs="Times New Roman"/>
          <w:sz w:val="24"/>
          <w:szCs w:val="24"/>
        </w:rPr>
        <w:t>имени аль-Фараби</w:t>
      </w:r>
    </w:p>
    <w:p w:rsidR="00EF4296" w:rsidRPr="00040AEE" w:rsidRDefault="00EF4296" w:rsidP="00EF429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F4296">
        <w:rPr>
          <w:rFonts w:ascii="Times New Roman" w:hAnsi="Times New Roman" w:cs="Times New Roman"/>
          <w:sz w:val="24"/>
          <w:szCs w:val="24"/>
        </w:rPr>
        <w:t>г. Алматы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F4296">
        <w:rPr>
          <w:rFonts w:ascii="Times New Roman" w:hAnsi="Times New Roman" w:cs="Times New Roman"/>
          <w:sz w:val="24"/>
          <w:szCs w:val="24"/>
        </w:rPr>
        <w:t>Республика Казахстан</w:t>
      </w:r>
    </w:p>
    <w:p w:rsidR="00AB387B" w:rsidRPr="00040AEE" w:rsidRDefault="00AB387B" w:rsidP="00EF429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40AEE">
        <w:rPr>
          <w:rFonts w:ascii="Times New Roman" w:hAnsi="Times New Roman" w:cs="Times New Roman"/>
          <w:i/>
          <w:sz w:val="20"/>
          <w:szCs w:val="20"/>
          <w:lang w:val="en-US"/>
        </w:rPr>
        <w:t>elmira</w:t>
      </w:r>
      <w:r w:rsidRPr="00040AEE">
        <w:rPr>
          <w:rFonts w:ascii="Times New Roman" w:hAnsi="Times New Roman" w:cs="Times New Roman"/>
          <w:i/>
          <w:sz w:val="20"/>
          <w:szCs w:val="20"/>
        </w:rPr>
        <w:t>_</w:t>
      </w:r>
      <w:r w:rsidRPr="00040AEE">
        <w:rPr>
          <w:rFonts w:ascii="Times New Roman" w:hAnsi="Times New Roman" w:cs="Times New Roman"/>
          <w:i/>
          <w:sz w:val="20"/>
          <w:szCs w:val="20"/>
          <w:lang w:val="en-US"/>
        </w:rPr>
        <w:t>kogay</w:t>
      </w:r>
      <w:r w:rsidRPr="00040AEE">
        <w:rPr>
          <w:rFonts w:ascii="Times New Roman" w:hAnsi="Times New Roman" w:cs="Times New Roman"/>
          <w:i/>
          <w:sz w:val="20"/>
          <w:szCs w:val="20"/>
        </w:rPr>
        <w:t>@</w:t>
      </w:r>
      <w:r w:rsidRPr="00040AEE">
        <w:rPr>
          <w:rFonts w:ascii="Times New Roman" w:hAnsi="Times New Roman" w:cs="Times New Roman"/>
          <w:i/>
          <w:sz w:val="20"/>
          <w:szCs w:val="20"/>
          <w:lang w:val="en-US"/>
        </w:rPr>
        <w:t>live</w:t>
      </w:r>
      <w:r w:rsidRPr="00040AEE">
        <w:rPr>
          <w:rFonts w:ascii="Times New Roman" w:hAnsi="Times New Roman" w:cs="Times New Roman"/>
          <w:i/>
          <w:sz w:val="20"/>
          <w:szCs w:val="20"/>
        </w:rPr>
        <w:t>.</w:t>
      </w:r>
      <w:r w:rsidRPr="00040AEE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</w:p>
    <w:p w:rsidR="004C21E2" w:rsidRPr="006526E8" w:rsidRDefault="004C21E2" w:rsidP="00AD7CC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2615" w:rsidRPr="006526E8" w:rsidRDefault="00562615" w:rsidP="00AD7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6E8">
        <w:rPr>
          <w:rFonts w:ascii="Times New Roman" w:hAnsi="Times New Roman" w:cs="Times New Roman"/>
          <w:sz w:val="28"/>
          <w:szCs w:val="28"/>
        </w:rPr>
        <w:t>Система высшего образования в Казахстане претерпевает существенные изменения. «Общей целью образовательных реформ в Казахстане является адаптация системы образования к новой социально-экономической среде» [1,</w:t>
      </w:r>
      <w:r w:rsidR="009555A5" w:rsidRPr="009555A5">
        <w:rPr>
          <w:rFonts w:ascii="Times New Roman" w:hAnsi="Times New Roman" w:cs="Times New Roman"/>
          <w:sz w:val="28"/>
          <w:szCs w:val="28"/>
        </w:rPr>
        <w:t xml:space="preserve"> </w:t>
      </w:r>
      <w:r w:rsidRPr="006526E8">
        <w:rPr>
          <w:rFonts w:ascii="Times New Roman" w:hAnsi="Times New Roman" w:cs="Times New Roman"/>
          <w:sz w:val="28"/>
          <w:szCs w:val="28"/>
        </w:rPr>
        <w:t xml:space="preserve"> 4]</w:t>
      </w:r>
      <w:r w:rsidR="00FC1E72" w:rsidRPr="006526E8">
        <w:rPr>
          <w:rFonts w:ascii="Times New Roman" w:hAnsi="Times New Roman" w:cs="Times New Roman"/>
          <w:sz w:val="28"/>
          <w:szCs w:val="28"/>
        </w:rPr>
        <w:t>. Модель</w:t>
      </w:r>
      <w:r w:rsidRPr="006526E8">
        <w:rPr>
          <w:rFonts w:ascii="Times New Roman" w:hAnsi="Times New Roman" w:cs="Times New Roman"/>
          <w:sz w:val="28"/>
          <w:szCs w:val="28"/>
        </w:rPr>
        <w:t xml:space="preserve"> </w:t>
      </w:r>
      <w:r w:rsidR="00FC1E72" w:rsidRPr="006526E8">
        <w:rPr>
          <w:rFonts w:ascii="Times New Roman" w:hAnsi="Times New Roman" w:cs="Times New Roman"/>
          <w:sz w:val="28"/>
          <w:szCs w:val="28"/>
        </w:rPr>
        <w:t>в</w:t>
      </w:r>
      <w:r w:rsidRPr="006526E8">
        <w:rPr>
          <w:rFonts w:ascii="Times New Roman" w:hAnsi="Times New Roman" w:cs="Times New Roman"/>
          <w:sz w:val="28"/>
          <w:szCs w:val="28"/>
        </w:rPr>
        <w:t>узовско</w:t>
      </w:r>
      <w:r w:rsidR="00FC1E72" w:rsidRPr="006526E8">
        <w:rPr>
          <w:rFonts w:ascii="Times New Roman" w:hAnsi="Times New Roman" w:cs="Times New Roman"/>
          <w:sz w:val="28"/>
          <w:szCs w:val="28"/>
        </w:rPr>
        <w:t>го</w:t>
      </w:r>
      <w:r w:rsidRPr="006526E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C1E72" w:rsidRPr="006526E8">
        <w:rPr>
          <w:rFonts w:ascii="Times New Roman" w:hAnsi="Times New Roman" w:cs="Times New Roman"/>
          <w:sz w:val="28"/>
          <w:szCs w:val="28"/>
        </w:rPr>
        <w:t>я</w:t>
      </w:r>
      <w:r w:rsidRPr="006526E8">
        <w:rPr>
          <w:rFonts w:ascii="Times New Roman" w:hAnsi="Times New Roman" w:cs="Times New Roman"/>
          <w:sz w:val="28"/>
          <w:szCs w:val="28"/>
        </w:rPr>
        <w:t>, ориентированно</w:t>
      </w:r>
      <w:r w:rsidR="00FC1E72" w:rsidRPr="006526E8">
        <w:rPr>
          <w:rFonts w:ascii="Times New Roman" w:hAnsi="Times New Roman" w:cs="Times New Roman"/>
          <w:sz w:val="28"/>
          <w:szCs w:val="28"/>
        </w:rPr>
        <w:t>го</w:t>
      </w:r>
      <w:r w:rsidRPr="006526E8">
        <w:rPr>
          <w:rFonts w:ascii="Times New Roman" w:hAnsi="Times New Roman" w:cs="Times New Roman"/>
          <w:sz w:val="28"/>
          <w:szCs w:val="28"/>
        </w:rPr>
        <w:t xml:space="preserve"> исключительно на энциклопедические и академические познания выпускников, перестает соответствовать запросам рынка труда, новым запросам общества и времени. Современная обстановка требует принципиально ино</w:t>
      </w:r>
      <w:r w:rsidR="000C7316" w:rsidRPr="006526E8">
        <w:rPr>
          <w:rFonts w:ascii="Times New Roman" w:hAnsi="Times New Roman" w:cs="Times New Roman"/>
          <w:sz w:val="28"/>
          <w:szCs w:val="28"/>
        </w:rPr>
        <w:t>го подхода к процессу обучения</w:t>
      </w:r>
      <w:r w:rsidRPr="006526E8">
        <w:rPr>
          <w:rFonts w:ascii="Times New Roman" w:hAnsi="Times New Roman" w:cs="Times New Roman"/>
          <w:sz w:val="28"/>
          <w:szCs w:val="28"/>
        </w:rPr>
        <w:t xml:space="preserve">. Основу </w:t>
      </w:r>
      <w:r w:rsidR="00DB3BD3" w:rsidRPr="006526E8">
        <w:rPr>
          <w:rFonts w:ascii="Times New Roman" w:hAnsi="Times New Roman" w:cs="Times New Roman"/>
          <w:sz w:val="28"/>
          <w:szCs w:val="28"/>
        </w:rPr>
        <w:t>процесса обучения в Казахском национальном университете имени аль-Фараби</w:t>
      </w:r>
      <w:r w:rsidRPr="006526E8">
        <w:rPr>
          <w:rFonts w:ascii="Times New Roman" w:hAnsi="Times New Roman" w:cs="Times New Roman"/>
          <w:sz w:val="28"/>
          <w:szCs w:val="28"/>
        </w:rPr>
        <w:t xml:space="preserve"> </w:t>
      </w:r>
      <w:r w:rsidR="000C7316" w:rsidRPr="006526E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6526E8">
        <w:rPr>
          <w:rFonts w:ascii="Times New Roman" w:hAnsi="Times New Roman" w:cs="Times New Roman"/>
          <w:sz w:val="28"/>
          <w:szCs w:val="28"/>
        </w:rPr>
        <w:t>компетен</w:t>
      </w:r>
      <w:r w:rsidR="000C7316" w:rsidRPr="006526E8">
        <w:rPr>
          <w:rFonts w:ascii="Times New Roman" w:hAnsi="Times New Roman" w:cs="Times New Roman"/>
          <w:sz w:val="28"/>
          <w:szCs w:val="28"/>
        </w:rPr>
        <w:t>тностый подход</w:t>
      </w:r>
      <w:r w:rsidR="00DB3BD3" w:rsidRPr="006526E8">
        <w:rPr>
          <w:rFonts w:ascii="Times New Roman" w:hAnsi="Times New Roman" w:cs="Times New Roman"/>
          <w:sz w:val="28"/>
          <w:szCs w:val="28"/>
        </w:rPr>
        <w:t xml:space="preserve">, который позволяет </w:t>
      </w:r>
      <w:r w:rsidRPr="006526E8">
        <w:rPr>
          <w:rFonts w:ascii="Times New Roman" w:hAnsi="Times New Roman" w:cs="Times New Roman"/>
          <w:sz w:val="28"/>
          <w:szCs w:val="28"/>
        </w:rPr>
        <w:t>преодолеть разрыв</w:t>
      </w:r>
      <w:r w:rsidRPr="00652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уровнем подготовки специалистов в высшей школе и теми требованиями, которые предъявля</w:t>
      </w:r>
      <w:r w:rsidR="00FC1E72" w:rsidRPr="006526E8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652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специалисту на его рабочем месте после окончания вуза.</w:t>
      </w:r>
    </w:p>
    <w:p w:rsidR="00562615" w:rsidRPr="006526E8" w:rsidRDefault="00562615" w:rsidP="00AD7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6E8">
        <w:rPr>
          <w:rFonts w:ascii="Times New Roman" w:hAnsi="Times New Roman" w:cs="Times New Roman"/>
          <w:sz w:val="28"/>
          <w:szCs w:val="28"/>
        </w:rPr>
        <w:t>Компетентностный подход, общие компетенции, социально-этические компетенции, специальные компетенции, предметные компетенции, профессиональные компетенции – понятия актуальны</w:t>
      </w:r>
      <w:r w:rsidR="00FC1E72" w:rsidRPr="006526E8">
        <w:rPr>
          <w:rFonts w:ascii="Times New Roman" w:hAnsi="Times New Roman" w:cs="Times New Roman"/>
          <w:sz w:val="28"/>
          <w:szCs w:val="28"/>
        </w:rPr>
        <w:t>е</w:t>
      </w:r>
      <w:r w:rsidRPr="006526E8">
        <w:rPr>
          <w:rFonts w:ascii="Times New Roman" w:hAnsi="Times New Roman" w:cs="Times New Roman"/>
          <w:sz w:val="28"/>
          <w:szCs w:val="28"/>
        </w:rPr>
        <w:t xml:space="preserve"> не только для педагогики, дидактики</w:t>
      </w:r>
      <w:r w:rsidR="00C84EDC" w:rsidRPr="006526E8">
        <w:rPr>
          <w:rFonts w:ascii="Times New Roman" w:hAnsi="Times New Roman" w:cs="Times New Roman"/>
          <w:sz w:val="28"/>
          <w:szCs w:val="28"/>
        </w:rPr>
        <w:t xml:space="preserve"> и методики преподавания, но и для каждого преподавателя</w:t>
      </w:r>
      <w:r w:rsidR="00F90593" w:rsidRPr="006526E8">
        <w:rPr>
          <w:rFonts w:ascii="Times New Roman" w:hAnsi="Times New Roman" w:cs="Times New Roman"/>
          <w:sz w:val="28"/>
          <w:szCs w:val="28"/>
        </w:rPr>
        <w:t>, работающего со студентами</w:t>
      </w:r>
      <w:r w:rsidR="00C84EDC" w:rsidRPr="006526E8">
        <w:rPr>
          <w:rFonts w:ascii="Times New Roman" w:hAnsi="Times New Roman" w:cs="Times New Roman"/>
          <w:sz w:val="28"/>
          <w:szCs w:val="28"/>
        </w:rPr>
        <w:t xml:space="preserve">. </w:t>
      </w:r>
      <w:r w:rsidRPr="006526E8">
        <w:rPr>
          <w:rFonts w:ascii="Times New Roman" w:hAnsi="Times New Roman" w:cs="Times New Roman"/>
          <w:sz w:val="28"/>
          <w:szCs w:val="28"/>
        </w:rPr>
        <w:t>Под компетенциями понимается «способность студентов к применению приобретенных в процессе обучения знаний, умений и навыков в профессиональной деятельности» [2,</w:t>
      </w:r>
      <w:r w:rsidR="009555A5" w:rsidRPr="009555A5">
        <w:rPr>
          <w:rFonts w:ascii="Times New Roman" w:hAnsi="Times New Roman" w:cs="Times New Roman"/>
          <w:sz w:val="28"/>
          <w:szCs w:val="28"/>
        </w:rPr>
        <w:t xml:space="preserve"> </w:t>
      </w:r>
      <w:r w:rsidRPr="006526E8">
        <w:rPr>
          <w:rFonts w:ascii="Times New Roman" w:hAnsi="Times New Roman" w:cs="Times New Roman"/>
          <w:sz w:val="28"/>
          <w:szCs w:val="28"/>
        </w:rPr>
        <w:t>4].</w:t>
      </w:r>
    </w:p>
    <w:p w:rsidR="00562615" w:rsidRPr="006526E8" w:rsidRDefault="00562615" w:rsidP="00AD7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6E8">
        <w:rPr>
          <w:rFonts w:ascii="Times New Roman" w:hAnsi="Times New Roman" w:cs="Times New Roman"/>
          <w:sz w:val="28"/>
          <w:szCs w:val="28"/>
        </w:rPr>
        <w:t xml:space="preserve">Компетентностью называют интегральное качество личности, характеризующее способность решать проблемы и типичные задачи в реальных жизненных ситуациях, с использованием знаний, учебного и жизненного опыта, ценностей и наклонностей. «Способность» в данном контексте следует понимать не как «предрасположенность», а как «умение». «Способен», то есть «умеет делать». </w:t>
      </w:r>
    </w:p>
    <w:p w:rsidR="00562615" w:rsidRPr="006526E8" w:rsidRDefault="00562615" w:rsidP="00AD7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6E8">
        <w:rPr>
          <w:rFonts w:ascii="Times New Roman" w:hAnsi="Times New Roman" w:cs="Times New Roman"/>
          <w:sz w:val="28"/>
          <w:szCs w:val="28"/>
        </w:rPr>
        <w:t xml:space="preserve">На сегодняшний день в науке не существует ни единой классификации компетенций, ни единой точки зрения на то, сколько и какие компетенции должны быть сформированы у выпускника вуза. В «Государственном общеобязательном стандарте образования Республики Казахстан. Высшее образование. Бакалавриат. Основные положения. ГОСО РК 5.04.019 – 2011» определено, что «результаты обучения выражаются через компетенции и проектируются на основе Дублинских дескрипторов первого уровня обучения (бакалавриат). Дескрипторы первого уровня предполагают способности: демонстрировать знания и понимание в изучаемой области, включая элементы наиболее передовых знаний в этой области; применять эти знания и понимание на профессиональном уровне; формулировать аргументы и решать проблемы в </w:t>
      </w:r>
      <w:r w:rsidRPr="006526E8">
        <w:rPr>
          <w:rFonts w:ascii="Times New Roman" w:hAnsi="Times New Roman" w:cs="Times New Roman"/>
          <w:sz w:val="28"/>
          <w:szCs w:val="28"/>
        </w:rPr>
        <w:lastRenderedPageBreak/>
        <w:t>изучаемой области; осуществлять сбор и интерпретацию информации для формирования суждений с учетом социальных, этических и научных соображений; сообщать информацию, идеи, проблемы и решения, как специалистам, так и неспециалистам [2, 24].</w:t>
      </w:r>
    </w:p>
    <w:p w:rsidR="00562615" w:rsidRPr="006526E8" w:rsidRDefault="00562615" w:rsidP="00AD7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6E8">
        <w:rPr>
          <w:rFonts w:ascii="Times New Roman" w:hAnsi="Times New Roman" w:cs="Times New Roman"/>
          <w:sz w:val="28"/>
          <w:szCs w:val="28"/>
        </w:rPr>
        <w:t xml:space="preserve">«Дублинские дескрипторы, представляющие собой описание уровня и объема знаний, умений, навыков и компетенций, приобретенных студентами по завершении образовательной программы каждого уровня (ступени) высшего и послевузовского образования, базируются на результатах обучения, сформированных компетенциях, а также общем количестве кредитных (зачетных) единиц </w:t>
      </w:r>
      <w:r w:rsidRPr="006526E8">
        <w:rPr>
          <w:rFonts w:ascii="Times New Roman" w:hAnsi="Times New Roman" w:cs="Times New Roman"/>
          <w:sz w:val="28"/>
          <w:szCs w:val="28"/>
          <w:lang w:val="en-US"/>
        </w:rPr>
        <w:t>ECTS</w:t>
      </w:r>
      <w:r w:rsidRPr="006526E8">
        <w:rPr>
          <w:rFonts w:ascii="Times New Roman" w:hAnsi="Times New Roman" w:cs="Times New Roman"/>
          <w:sz w:val="28"/>
          <w:szCs w:val="28"/>
        </w:rPr>
        <w:t xml:space="preserve">» [2, 6]. Кроме того, в ГОСО выделяются, дифференцируются, определяются и иерархически распределяются общие компетенции высшего образования и специальные компетенции, разрабатываемые для каждой специальности высшего образования с учетом требований работодателей и социального запроса общества [2, 25-26]. В нормативном документе достаточно подробно описываются требования к «общей образованности, социально-этическим, экономическим, организационно-управленческим компетенциям, к готовности смены социальных, экономических, профессиональных ролей, географической и социальной мобильности в условиях нарастающего динамизма, перемен и неопределенностей» [2, 25]. </w:t>
      </w:r>
    </w:p>
    <w:p w:rsidR="00562615" w:rsidRPr="006526E8" w:rsidRDefault="00562615" w:rsidP="00AD7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6E8">
        <w:rPr>
          <w:rFonts w:ascii="Times New Roman" w:hAnsi="Times New Roman" w:cs="Times New Roman"/>
          <w:sz w:val="28"/>
          <w:szCs w:val="28"/>
        </w:rPr>
        <w:t>Следует отметить, что общие и специальные компетенции проявляются в контексте конкретной учебной дисциплины или предметной области и обнаруживаются в личностно значимой деятельности студента. Отличие общих компетенций от специальных заключается в возможности переноса общих компетенций из одной образовательной области в другую и отсутствие этого свойства у специальных компетенций. Другое отличие специальных компетенций заключается в способности студента привлекать для решения проблем знания умения и навыки, формируемые в рамках конкретной учебной дисциплины.</w:t>
      </w:r>
    </w:p>
    <w:p w:rsidR="00562615" w:rsidRPr="006526E8" w:rsidRDefault="00562615" w:rsidP="00AD7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6E8">
        <w:rPr>
          <w:rFonts w:ascii="Times New Roman" w:hAnsi="Times New Roman" w:cs="Times New Roman"/>
          <w:sz w:val="28"/>
          <w:szCs w:val="28"/>
        </w:rPr>
        <w:t xml:space="preserve">В связи с вышесказанным меняются цели высшего образования. Знание как сумма предметной информации противопоставляется знанию как комплексу умений и навыков, позволяющих выпускнику добиваться требуемого результата. Происходит смещение акцентов с «накапливания знаний» к «применению знаний на практике», что ведет к смене образовательной парадигмы и предполагает поиск таких методов и приемов обучения студентов, при которых они приобретают умения использовать полученные знания в различных профессиональных ситуациях (шире – жизненных!), зачастую проблемных, стрессовых. При компетентностном подходе происходит усиление прикладного, практического, прагматического характера вузовского образования. Ответ на простой и честный вопрос о том, какими навыками, полученными в ходе обучения, выпускник может воспользоваться после окончания университета, является квинтэссенцией компетентностного подхода. </w:t>
      </w:r>
    </w:p>
    <w:p w:rsidR="00562615" w:rsidRPr="006526E8" w:rsidRDefault="00562615" w:rsidP="00AD7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6E8">
        <w:rPr>
          <w:rFonts w:ascii="Times New Roman" w:hAnsi="Times New Roman" w:cs="Times New Roman"/>
          <w:sz w:val="28"/>
          <w:szCs w:val="28"/>
        </w:rPr>
        <w:t xml:space="preserve">Характеризуя признаки компетентности студента, следует иметь в виду, что они, во-первых, постоянно расширяются от </w:t>
      </w:r>
      <w:r w:rsidR="00FC1E72" w:rsidRPr="006526E8">
        <w:rPr>
          <w:rFonts w:ascii="Times New Roman" w:hAnsi="Times New Roman" w:cs="Times New Roman"/>
          <w:sz w:val="28"/>
          <w:szCs w:val="28"/>
        </w:rPr>
        <w:t xml:space="preserve">дисциплины к дисциплине, от </w:t>
      </w:r>
      <w:r w:rsidRPr="006526E8">
        <w:rPr>
          <w:rFonts w:ascii="Times New Roman" w:hAnsi="Times New Roman" w:cs="Times New Roman"/>
          <w:sz w:val="28"/>
          <w:szCs w:val="28"/>
        </w:rPr>
        <w:lastRenderedPageBreak/>
        <w:t>курса к курсу, например, в связи с изменением объема накопленных знаний и умений, в связи с мировоззренческими изменениями, объективным изменением мира и процессов, происходящих в нем, с изменением требований социума к «успешной личности». Во-вторых, компетентность всегда ориентирована на будущее, собственно, она и проявляется в возможностях обучающихся организовывать «свое» образование, его уровень, опираясь с одной стороны на собственные способности, а с другой, учитывая требования будущего. В-третьих, компетентности студента имеют деятельностный характер обобщенных умений и навыков, опирающихся на предметные знания в конкретных областях науки. В-четвертых, компетентности закладывают базу по осуществлению оптимального выбора средства для решения конкретной проблемной ситуации и помогают в процессе формирования у студента адекватной оценки своих знаний и потенциальных возможностей. В-пятых, компетентности связаны с мотивацией на непрерывную самообразовательную деятельность.</w:t>
      </w:r>
    </w:p>
    <w:p w:rsidR="00562615" w:rsidRPr="006526E8" w:rsidRDefault="00562615" w:rsidP="00AD7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6E8">
        <w:rPr>
          <w:rFonts w:ascii="Times New Roman" w:hAnsi="Times New Roman" w:cs="Times New Roman"/>
          <w:sz w:val="28"/>
          <w:szCs w:val="28"/>
        </w:rPr>
        <w:t>При изучении лингвистических дисциплин в бакалавриате компетентностный подход позволяет ответить на вопрос, в какой степени студент владеет языком/языками, на каком уровне. Уровни владения языком связаны с языковым владением (владение нормами литературного языка), лингвистическим (знания о языке, его устройстве), коммуникативным (владение репертуаром языковых средств), социокультурным (владение культурой речи и связанной с ней этикой общения на национально-культурной основе).</w:t>
      </w:r>
    </w:p>
    <w:p w:rsidR="00562615" w:rsidRPr="006526E8" w:rsidRDefault="00562615" w:rsidP="00AD7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6E8">
        <w:rPr>
          <w:rFonts w:ascii="Times New Roman" w:hAnsi="Times New Roman" w:cs="Times New Roman"/>
          <w:sz w:val="28"/>
          <w:szCs w:val="28"/>
        </w:rPr>
        <w:t xml:space="preserve">Усиление прикладного характера при подготовке выпускников-филологов способствует смещению акцентов в сторону формирования прежде всего коммуникативных навыков. Таким образом, в результате изучения комплекса лингвистических дисциплин выпускник филологического факультета университета должен не просто приобрести сумму знаний. Он должен научиться анализировать, классифицировать языковые факты с целью обеспечения различных видов речевой деятельности; оценивать языковые факты с точки зрения нормативности; анализировать языковые единицы с точки зрения правильности, точности и уместности их употребления; оценивать письменные высказывания с точки зрения языкового оформления, эффективности поставленных коммуникативных задач; проводить лингвистический анализ текстов различных функциональных стилей и разновидностей (подстилей и жанров) языка; создавать собственные речевые высказывания в соответствии с поставленными задачами; осуществлять речевой самоконтроль. Решить поставленные задачи можно при помощи современных технологий обучения, под которыми понимается совокупность специальных форм, методов, приемов обучения, системно используемых в образовательном процессе. </w:t>
      </w:r>
    </w:p>
    <w:p w:rsidR="00562615" w:rsidRPr="006526E8" w:rsidRDefault="00562615" w:rsidP="00AD7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6E8">
        <w:rPr>
          <w:rFonts w:ascii="Times New Roman" w:hAnsi="Times New Roman" w:cs="Times New Roman"/>
          <w:sz w:val="28"/>
          <w:szCs w:val="28"/>
        </w:rPr>
        <w:t xml:space="preserve">Так, например, одним из эффективных приемов формирования коммуникативной компетенции является приобщение студентов к публичной речи, ораторскому искусству. Сюда входят участие в диалоге, дискуссии, диспуте, полемике; выступление в роли докладчика, оппонента и т.п. Эта </w:t>
      </w:r>
      <w:r w:rsidRPr="006526E8">
        <w:rPr>
          <w:rFonts w:ascii="Times New Roman" w:hAnsi="Times New Roman" w:cs="Times New Roman"/>
          <w:sz w:val="28"/>
          <w:szCs w:val="28"/>
        </w:rPr>
        <w:lastRenderedPageBreak/>
        <w:t xml:space="preserve">речевая деятельность способствует овладению разными функциональными стилями речи, прежде всего – научным и публицистическим. Важным средством создания возможностей общения на занятиях лингвистического цикла является моделирование коммуникативно-ситуативных задач, которые, собственно, и позволяют приблизить процесс обучения к естественным условиям общения в конкретных жизненных ситуациях. Моделируя коммуникативно-ситуативные задачи, преподаватель формирует у студента умение ориентироваться в прагматических ситуациях, выбирать из многообразия языковых средств именно те, которые наилучшим образом будут соответствовать особенностям речевой ситуации. </w:t>
      </w:r>
    </w:p>
    <w:p w:rsidR="00562615" w:rsidRPr="006526E8" w:rsidRDefault="00562615" w:rsidP="00AD7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6E8">
        <w:rPr>
          <w:rFonts w:ascii="Times New Roman" w:hAnsi="Times New Roman" w:cs="Times New Roman"/>
          <w:sz w:val="28"/>
          <w:szCs w:val="28"/>
        </w:rPr>
        <w:t xml:space="preserve">Организация занятий с использованием коммуникативно-ситуативных задач позволяет студенту на практике использовать накопленный багаж знаний и опыта, а также повысить уровень культуры речевого общения, нацеливает на соблюдение норм литературного языка, этических норм и правил речевого поведения. Подобные занятия создают мотив обращения к речи, потребность, желание говорить, осознание цели общения. </w:t>
      </w:r>
    </w:p>
    <w:p w:rsidR="00562615" w:rsidRPr="006526E8" w:rsidRDefault="00562615" w:rsidP="00AD7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6E8">
        <w:rPr>
          <w:rFonts w:ascii="Times New Roman" w:hAnsi="Times New Roman" w:cs="Times New Roman"/>
          <w:sz w:val="28"/>
          <w:szCs w:val="28"/>
        </w:rPr>
        <w:t>Катализатором формирования коммуникативной компетенции могут стать эвристические приемы обучения. Как известно, эвристическое обучение — это набор приемов активизации творческого, нестандар</w:t>
      </w:r>
      <w:r w:rsidR="00782ABF" w:rsidRPr="006526E8">
        <w:rPr>
          <w:rFonts w:ascii="Times New Roman" w:hAnsi="Times New Roman" w:cs="Times New Roman"/>
          <w:sz w:val="28"/>
          <w:szCs w:val="28"/>
        </w:rPr>
        <w:t>т</w:t>
      </w:r>
      <w:r w:rsidRPr="006526E8">
        <w:rPr>
          <w:rFonts w:ascii="Times New Roman" w:hAnsi="Times New Roman" w:cs="Times New Roman"/>
          <w:sz w:val="28"/>
          <w:szCs w:val="28"/>
        </w:rPr>
        <w:t>ного, нетривиального мышления студентов, основной задачей которого является создание учащимися новых образовательных результатов: теорий, исследований, идей, гипотез, сочинений, художественных произведений и др. Это такая форма обучения, при которой в течение нескольких дней сохраняется образовательная доминанта, обеспечивающая личностное познание студентами языкового, культурного или иного образовательного объекта. Происходит погружение в определенную историческую эпоху или событие, в творчество писателя или поэта, в структуру родного или иностранного языка. Осмысление явления, а не механическое зазубривание в результате способствует появлению нового знания. Причем знания</w:t>
      </w:r>
      <w:r w:rsidR="001D297E" w:rsidRPr="006526E8">
        <w:rPr>
          <w:rFonts w:ascii="Times New Roman" w:hAnsi="Times New Roman" w:cs="Times New Roman"/>
          <w:sz w:val="28"/>
          <w:szCs w:val="28"/>
        </w:rPr>
        <w:t>,</w:t>
      </w:r>
      <w:r w:rsidRPr="006526E8">
        <w:rPr>
          <w:rFonts w:ascii="Times New Roman" w:hAnsi="Times New Roman" w:cs="Times New Roman"/>
          <w:sz w:val="28"/>
          <w:szCs w:val="28"/>
        </w:rPr>
        <w:t xml:space="preserve"> приобрет</w:t>
      </w:r>
      <w:r w:rsidR="001D297E" w:rsidRPr="006526E8">
        <w:rPr>
          <w:rFonts w:ascii="Times New Roman" w:hAnsi="Times New Roman" w:cs="Times New Roman"/>
          <w:sz w:val="28"/>
          <w:szCs w:val="28"/>
        </w:rPr>
        <w:t>енного</w:t>
      </w:r>
      <w:r w:rsidRPr="006526E8">
        <w:rPr>
          <w:rFonts w:ascii="Times New Roman" w:hAnsi="Times New Roman" w:cs="Times New Roman"/>
          <w:sz w:val="28"/>
          <w:szCs w:val="28"/>
        </w:rPr>
        <w:t xml:space="preserve"> студентами самостоятельно. Параллельно творческому процессу приобретения нового знания происходит процесс закрепления полученного знания в виде навыков и умений. </w:t>
      </w:r>
    </w:p>
    <w:p w:rsidR="00562615" w:rsidRPr="006526E8" w:rsidRDefault="006C4E1A" w:rsidP="006C4E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6E8">
        <w:rPr>
          <w:rFonts w:ascii="Times New Roman" w:hAnsi="Times New Roman" w:cs="Times New Roman"/>
          <w:sz w:val="28"/>
          <w:szCs w:val="28"/>
        </w:rPr>
        <w:t>С</w:t>
      </w:r>
      <w:r w:rsidR="00562615" w:rsidRPr="006526E8">
        <w:rPr>
          <w:rFonts w:ascii="Times New Roman" w:hAnsi="Times New Roman" w:cs="Times New Roman"/>
          <w:sz w:val="28"/>
          <w:szCs w:val="28"/>
        </w:rPr>
        <w:t xml:space="preserve">овременная педагогика, дидактика, методика преподавания накопили обширный арсенал методов, приемов, форм эвристического обучения, умелое, творческое и к месту использование которых помогает формированию общих и специальных компетенций студентов. Следует отметить, что </w:t>
      </w:r>
      <w:r w:rsidRPr="006526E8">
        <w:rPr>
          <w:rFonts w:ascii="Times New Roman" w:hAnsi="Times New Roman" w:cs="Times New Roman"/>
          <w:sz w:val="28"/>
          <w:szCs w:val="28"/>
        </w:rPr>
        <w:t>все эти</w:t>
      </w:r>
      <w:r w:rsidR="00562615" w:rsidRPr="006526E8">
        <w:rPr>
          <w:rFonts w:ascii="Times New Roman" w:hAnsi="Times New Roman" w:cs="Times New Roman"/>
          <w:sz w:val="28"/>
          <w:szCs w:val="28"/>
        </w:rPr>
        <w:t xml:space="preserve"> методы, приемы и формы обучения будут эффективны при условии разумного их соотнесения с целями и задачами конкретного занятия. Не стоит абсолютизировать тот или иной прием  или метод обучения. Когда речь идет об эффективности образовательной деятельности, корректнее говорить о гармоничном и разумном сочетании традиционных, эвристических и др</w:t>
      </w:r>
      <w:r w:rsidRPr="006526E8">
        <w:rPr>
          <w:rFonts w:ascii="Times New Roman" w:hAnsi="Times New Roman" w:cs="Times New Roman"/>
          <w:sz w:val="28"/>
          <w:szCs w:val="28"/>
        </w:rPr>
        <w:t>угих</w:t>
      </w:r>
      <w:r w:rsidR="00562615" w:rsidRPr="006526E8">
        <w:rPr>
          <w:rFonts w:ascii="Times New Roman" w:hAnsi="Times New Roman" w:cs="Times New Roman"/>
          <w:sz w:val="28"/>
          <w:szCs w:val="28"/>
        </w:rPr>
        <w:t xml:space="preserve"> методов и приемов обучения.</w:t>
      </w:r>
    </w:p>
    <w:p w:rsidR="00562615" w:rsidRPr="006526E8" w:rsidRDefault="00562615" w:rsidP="00AD7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6E8">
        <w:rPr>
          <w:rFonts w:ascii="Times New Roman" w:hAnsi="Times New Roman" w:cs="Times New Roman"/>
          <w:sz w:val="28"/>
          <w:szCs w:val="28"/>
        </w:rPr>
        <w:t>Любая современная технология обучения представляет синтез достижений педагогической науки и практики, сочетание традиционных элементов прошлого опыта и того, что рождено социальным прогрессом, требованиями постоянно меняющегося мира.</w:t>
      </w:r>
    </w:p>
    <w:p w:rsidR="00562615" w:rsidRPr="006526E8" w:rsidRDefault="00562615" w:rsidP="00AD7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2615" w:rsidRPr="006526E8" w:rsidRDefault="00562615" w:rsidP="00DA4391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526E8">
        <w:rPr>
          <w:rFonts w:ascii="Times New Roman" w:hAnsi="Times New Roman" w:cs="Times New Roman"/>
          <w:i/>
          <w:sz w:val="28"/>
          <w:szCs w:val="28"/>
        </w:rPr>
        <w:t>Литература</w:t>
      </w:r>
    </w:p>
    <w:p w:rsidR="00562615" w:rsidRPr="006526E8" w:rsidRDefault="00562615" w:rsidP="00AD7CC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26E8">
        <w:rPr>
          <w:rFonts w:ascii="Times New Roman" w:hAnsi="Times New Roman" w:cs="Times New Roman"/>
          <w:sz w:val="28"/>
          <w:szCs w:val="28"/>
        </w:rPr>
        <w:t>Государственная программа развития образования РК на 2011-2020 годы. Утверждена Указом Президента РК от 07.12.2010 №1118.</w:t>
      </w:r>
    </w:p>
    <w:p w:rsidR="006B3A3B" w:rsidRPr="006526E8" w:rsidRDefault="00562615" w:rsidP="00F930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E8">
        <w:rPr>
          <w:rFonts w:ascii="Times New Roman" w:hAnsi="Times New Roman" w:cs="Times New Roman"/>
          <w:sz w:val="28"/>
          <w:szCs w:val="28"/>
        </w:rPr>
        <w:t>Государственный общеобязательный стандарт образования Республики Казахстан. Высшее образование. Бакалавриат. Основные положения. ГОСО РК 5.04.019 – 2011.</w:t>
      </w:r>
    </w:p>
    <w:sectPr w:rsidR="006B3A3B" w:rsidRPr="006526E8" w:rsidSect="00873D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53E33"/>
    <w:multiLevelType w:val="hybridMultilevel"/>
    <w:tmpl w:val="67E07384"/>
    <w:lvl w:ilvl="0" w:tplc="4A96F1C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62615"/>
    <w:rsid w:val="00040AEE"/>
    <w:rsid w:val="000465BC"/>
    <w:rsid w:val="000C7316"/>
    <w:rsid w:val="000D2A39"/>
    <w:rsid w:val="001B049B"/>
    <w:rsid w:val="001D06F5"/>
    <w:rsid w:val="001D297E"/>
    <w:rsid w:val="00205117"/>
    <w:rsid w:val="002512A5"/>
    <w:rsid w:val="002533D6"/>
    <w:rsid w:val="00265525"/>
    <w:rsid w:val="00322A53"/>
    <w:rsid w:val="004C21E2"/>
    <w:rsid w:val="005110E7"/>
    <w:rsid w:val="00562615"/>
    <w:rsid w:val="006526E8"/>
    <w:rsid w:val="00686D91"/>
    <w:rsid w:val="006B3A3B"/>
    <w:rsid w:val="006C4E1A"/>
    <w:rsid w:val="00782ABF"/>
    <w:rsid w:val="007E4486"/>
    <w:rsid w:val="007E55D1"/>
    <w:rsid w:val="00801B6B"/>
    <w:rsid w:val="00873DB6"/>
    <w:rsid w:val="00880056"/>
    <w:rsid w:val="008826F3"/>
    <w:rsid w:val="00953D86"/>
    <w:rsid w:val="009555A5"/>
    <w:rsid w:val="009D500F"/>
    <w:rsid w:val="00A1181F"/>
    <w:rsid w:val="00A22CAC"/>
    <w:rsid w:val="00AB387B"/>
    <w:rsid w:val="00AD7CCC"/>
    <w:rsid w:val="00B11C71"/>
    <w:rsid w:val="00BD2616"/>
    <w:rsid w:val="00C84EDC"/>
    <w:rsid w:val="00CE61FD"/>
    <w:rsid w:val="00D235D1"/>
    <w:rsid w:val="00DA4391"/>
    <w:rsid w:val="00DB3BD3"/>
    <w:rsid w:val="00EF4296"/>
    <w:rsid w:val="00F55992"/>
    <w:rsid w:val="00F6308D"/>
    <w:rsid w:val="00F90593"/>
    <w:rsid w:val="00F930FA"/>
    <w:rsid w:val="00FC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1742</Words>
  <Characters>9934</Characters>
  <Application>Microsoft Office Word</Application>
  <DocSecurity>0</DocSecurity>
  <Lines>82</Lines>
  <Paragraphs>23</Paragraphs>
  <ScaleCrop>false</ScaleCrop>
  <Company>Home</Company>
  <LinksUpToDate>false</LinksUpToDate>
  <CharactersWithSpaces>11653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Nemo</cp:lastModifiedBy>
  <cp:revision>2</cp:revision>
  <dcterms:created xsi:type="dcterms:W3CDTF">2015-03-22T10:40:00Z</dcterms:created>
  <dcterms:modified xsi:type="dcterms:W3CDTF">2015-03-22T10:40:00Z</dcterms:modified>
</cp:coreProperties>
</file>