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FFA" w:rsidRPr="006B6F88" w:rsidRDefault="006B6F88">
      <w:pPr>
        <w:rPr>
          <w:lang w:val="kk-KZ"/>
        </w:rPr>
      </w:pPr>
      <w:r>
        <w:rPr>
          <w:rStyle w:val="fontstyle01"/>
        </w:rPr>
        <w:t>К фауне иксодовых клещей северо-запада Жетысуйского Алатау</w:t>
      </w:r>
      <w:r>
        <w:rPr>
          <w:rFonts w:ascii="OpenSans-Bold" w:hAnsi="OpenSans-Bold"/>
          <w:b/>
          <w:bCs/>
          <w:color w:val="231F20"/>
        </w:rPr>
        <w:br/>
      </w:r>
      <w:r>
        <w:rPr>
          <w:rStyle w:val="fontstyle21"/>
        </w:rPr>
        <w:t>Н.Н. Шакиев</w:t>
      </w:r>
      <w:r>
        <w:rPr>
          <w:rStyle w:val="fontstyle21"/>
          <w:sz w:val="12"/>
          <w:szCs w:val="12"/>
        </w:rPr>
        <w:t>1</w:t>
      </w:r>
      <w:r>
        <w:rPr>
          <w:rStyle w:val="fontstyle21"/>
        </w:rPr>
        <w:t>, З.З. Саякова</w:t>
      </w:r>
      <w:r>
        <w:rPr>
          <w:rStyle w:val="fontstyle21"/>
          <w:sz w:val="12"/>
          <w:szCs w:val="12"/>
        </w:rPr>
        <w:t>1</w:t>
      </w:r>
      <w:r>
        <w:rPr>
          <w:rStyle w:val="fontstyle21"/>
        </w:rPr>
        <w:t>, Б.Е. Есжанов</w:t>
      </w:r>
      <w:r>
        <w:rPr>
          <w:rStyle w:val="fontstyle21"/>
          <w:sz w:val="12"/>
          <w:szCs w:val="12"/>
        </w:rPr>
        <w:t>2</w:t>
      </w:r>
      <w:r>
        <w:rPr>
          <w:rFonts w:ascii="OpenSans" w:hAnsi="OpenSans"/>
          <w:color w:val="231F20"/>
          <w:sz w:val="12"/>
          <w:szCs w:val="12"/>
        </w:rPr>
        <w:br/>
      </w:r>
      <w:r>
        <w:rPr>
          <w:rStyle w:val="fontstyle21"/>
          <w:sz w:val="12"/>
          <w:szCs w:val="12"/>
        </w:rPr>
        <w:t>1</w:t>
      </w:r>
      <w:r>
        <w:rPr>
          <w:rStyle w:val="fontstyle21"/>
        </w:rPr>
        <w:t>РГП «Национальный научный центр особо опасных инфекций им. М. Айкимбаева» МЗ РК,</w:t>
      </w:r>
      <w:r>
        <w:rPr>
          <w:rFonts w:ascii="OpenSans" w:hAnsi="OpenSans"/>
          <w:color w:val="231F20"/>
          <w:sz w:val="20"/>
          <w:szCs w:val="20"/>
        </w:rPr>
        <w:br/>
      </w:r>
      <w:r>
        <w:rPr>
          <w:rStyle w:val="fontstyle21"/>
        </w:rPr>
        <w:t>г. Алматы, Казахстан,</w:t>
      </w:r>
      <w:r>
        <w:rPr>
          <w:rFonts w:ascii="OpenSans" w:hAnsi="OpenSans"/>
          <w:color w:val="231F20"/>
          <w:sz w:val="20"/>
          <w:szCs w:val="20"/>
        </w:rPr>
        <w:br/>
      </w:r>
      <w:r>
        <w:rPr>
          <w:rStyle w:val="fontstyle21"/>
        </w:rPr>
        <w:t>nurbol.shakiy@gmail.com</w:t>
      </w:r>
      <w:r>
        <w:rPr>
          <w:rFonts w:ascii="OpenSans" w:hAnsi="OpenSans"/>
          <w:color w:val="231F20"/>
          <w:sz w:val="20"/>
          <w:szCs w:val="20"/>
        </w:rPr>
        <w:br/>
      </w:r>
      <w:r>
        <w:rPr>
          <w:rStyle w:val="fontstyle21"/>
          <w:sz w:val="12"/>
          <w:szCs w:val="12"/>
        </w:rPr>
        <w:t>2</w:t>
      </w:r>
      <w:r>
        <w:rPr>
          <w:rStyle w:val="fontstyle21"/>
        </w:rPr>
        <w:t>АО «Казахский Национальный университет имени аль-Фараби» МОН РК, г. Алматы, Казахстан,</w:t>
      </w:r>
      <w:r>
        <w:rPr>
          <w:rFonts w:ascii="OpenSans" w:hAnsi="OpenSans"/>
          <w:color w:val="231F20"/>
          <w:sz w:val="20"/>
          <w:szCs w:val="20"/>
        </w:rPr>
        <w:br/>
      </w:r>
      <w:r>
        <w:rPr>
          <w:rStyle w:val="fontstyle21"/>
        </w:rPr>
        <w:t>info@kaznu.edu.kz</w:t>
      </w:r>
      <w:r>
        <w:rPr>
          <w:rFonts w:ascii="OpenSans" w:hAnsi="OpenSans"/>
          <w:color w:val="231F20"/>
          <w:sz w:val="20"/>
          <w:szCs w:val="20"/>
        </w:rPr>
        <w:br/>
      </w:r>
      <w:r>
        <w:rPr>
          <w:rStyle w:val="fontstyle01"/>
          <w:sz w:val="20"/>
          <w:szCs w:val="20"/>
        </w:rPr>
        <w:t>Введение</w:t>
      </w:r>
      <w:r>
        <w:rPr>
          <w:rFonts w:ascii="OpenSans-Bold" w:hAnsi="OpenSans-Bold"/>
          <w:b/>
          <w:bCs/>
          <w:color w:val="231F20"/>
          <w:sz w:val="20"/>
          <w:szCs w:val="20"/>
        </w:rPr>
        <w:br/>
      </w:r>
      <w:r>
        <w:rPr>
          <w:rStyle w:val="fontstyle21"/>
        </w:rPr>
        <w:t>Жетысуйский Алатау - одна из крупнейших и наиболее сложных по структуре горных систем</w:t>
      </w:r>
      <w:r>
        <w:rPr>
          <w:rFonts w:ascii="OpenSans" w:hAnsi="OpenSans"/>
          <w:color w:val="231F20"/>
          <w:sz w:val="20"/>
          <w:szCs w:val="20"/>
        </w:rPr>
        <w:br/>
      </w:r>
      <w:r>
        <w:rPr>
          <w:rStyle w:val="fontstyle21"/>
        </w:rPr>
        <w:t>Казахстана. На Северо-Западном склоне горы расположены Аксуский, Саркандский и Алакольский</w:t>
      </w:r>
      <w:r>
        <w:rPr>
          <w:rFonts w:ascii="OpenSans" w:hAnsi="OpenSans"/>
          <w:color w:val="231F20"/>
          <w:sz w:val="20"/>
          <w:szCs w:val="20"/>
        </w:rPr>
        <w:br/>
      </w:r>
      <w:r>
        <w:rPr>
          <w:rStyle w:val="fontstyle21"/>
        </w:rPr>
        <w:t>районы Жетысуской области. В упомянутых районах в зависимости от высоты горы меняется</w:t>
      </w:r>
      <w:r>
        <w:rPr>
          <w:rFonts w:ascii="OpenSans" w:hAnsi="OpenSans"/>
          <w:color w:val="231F20"/>
          <w:sz w:val="20"/>
          <w:szCs w:val="20"/>
        </w:rPr>
        <w:br/>
      </w:r>
      <w:r>
        <w:rPr>
          <w:rStyle w:val="fontstyle21"/>
        </w:rPr>
        <w:t>и природная зона. Изменение природных зон обусловливает широкое разнообразие видов</w:t>
      </w:r>
      <w:r>
        <w:rPr>
          <w:rFonts w:ascii="OpenSans" w:hAnsi="OpenSans"/>
          <w:color w:val="231F20"/>
          <w:sz w:val="20"/>
          <w:szCs w:val="20"/>
        </w:rPr>
        <w:br/>
      </w:r>
      <w:r>
        <w:rPr>
          <w:rStyle w:val="fontstyle21"/>
        </w:rPr>
        <w:t>животных. Это создает идеальные условия для размножения и роста кровососущих клещей. Один</w:t>
      </w:r>
      <w:r>
        <w:rPr>
          <w:rStyle w:val="fontstyle21"/>
          <w:lang w:val="kk-KZ"/>
        </w:rPr>
        <w:t xml:space="preserve"> </w:t>
      </w:r>
      <w:r w:rsidRPr="006B6F88">
        <w:rPr>
          <w:rFonts w:ascii="OpenSans" w:hAnsi="OpenSans"/>
          <w:color w:val="231F20"/>
          <w:sz w:val="20"/>
          <w:szCs w:val="20"/>
        </w:rPr>
        <w:t>из этапов в циркуляции возбудителей особо опасных заболеваний связан с жизнедеятельностью</w:t>
      </w:r>
      <w:r w:rsidRPr="006B6F88">
        <w:rPr>
          <w:rFonts w:ascii="OpenSans" w:hAnsi="OpenSans"/>
          <w:color w:val="231F20"/>
          <w:sz w:val="20"/>
          <w:szCs w:val="20"/>
        </w:rPr>
        <w:br/>
        <w:t>паразитических кровососущих клещей. В связи с этим определение видового состава,</w:t>
      </w:r>
      <w:r w:rsidRPr="006B6F88">
        <w:rPr>
          <w:rFonts w:ascii="OpenSans" w:hAnsi="OpenSans"/>
          <w:color w:val="231F20"/>
          <w:sz w:val="20"/>
          <w:szCs w:val="20"/>
        </w:rPr>
        <w:br/>
        <w:t>распространения, роли иксодовых клещей в биоценозе занимает решающее место в борьбе со</w:t>
      </w:r>
      <w:r w:rsidRPr="006B6F88">
        <w:rPr>
          <w:rFonts w:ascii="OpenSans" w:hAnsi="OpenSans"/>
          <w:color w:val="231F20"/>
          <w:sz w:val="20"/>
          <w:szCs w:val="20"/>
        </w:rPr>
        <w:br/>
        <w:t>многими заболеваниями.</w:t>
      </w:r>
      <w:r w:rsidRPr="006B6F88">
        <w:rPr>
          <w:rFonts w:ascii="OpenSans" w:hAnsi="OpenSans"/>
          <w:color w:val="231F20"/>
          <w:sz w:val="20"/>
          <w:szCs w:val="20"/>
        </w:rPr>
        <w:br/>
      </w:r>
      <w:r w:rsidRPr="006B6F88">
        <w:rPr>
          <w:rFonts w:ascii="OpenSans-Bold" w:hAnsi="OpenSans-Bold"/>
          <w:b/>
          <w:bCs/>
          <w:color w:val="231F20"/>
          <w:sz w:val="20"/>
          <w:szCs w:val="20"/>
        </w:rPr>
        <w:t>Материалы и методы</w:t>
      </w:r>
      <w:r w:rsidRPr="006B6F88">
        <w:rPr>
          <w:rFonts w:ascii="OpenSans-Bold" w:hAnsi="OpenSans-Bold"/>
          <w:b/>
          <w:bCs/>
          <w:color w:val="231F20"/>
          <w:sz w:val="20"/>
          <w:szCs w:val="20"/>
        </w:rPr>
        <w:br/>
      </w:r>
      <w:r w:rsidRPr="006B6F88">
        <w:rPr>
          <w:rFonts w:ascii="OpenSans" w:hAnsi="OpenSans"/>
          <w:color w:val="231F20"/>
          <w:sz w:val="20"/>
          <w:szCs w:val="20"/>
        </w:rPr>
        <w:t>Материалом исследования послужили коллекции клещей, собранные в 1955-2016 гг.</w:t>
      </w:r>
      <w:r w:rsidRPr="006B6F88">
        <w:rPr>
          <w:rFonts w:ascii="OpenSans" w:hAnsi="OpenSans"/>
          <w:color w:val="231F20"/>
          <w:sz w:val="20"/>
          <w:szCs w:val="20"/>
        </w:rPr>
        <w:br/>
        <w:t>в Аксуском, Сарканском, Алакольском районах и хранящиеся в музеях РГП «Национальный</w:t>
      </w:r>
      <w:r w:rsidRPr="006B6F88">
        <w:rPr>
          <w:rFonts w:ascii="OpenSans" w:hAnsi="OpenSans"/>
          <w:color w:val="231F20"/>
          <w:sz w:val="20"/>
          <w:szCs w:val="20"/>
        </w:rPr>
        <w:br/>
        <w:t>научный центр особо опасных инфекций им. М. Айкимбаева» и РГП «Институт зоологии». Всего</w:t>
      </w:r>
      <w:r w:rsidRPr="006B6F88">
        <w:rPr>
          <w:rFonts w:ascii="OpenSans" w:hAnsi="OpenSans"/>
          <w:color w:val="231F20"/>
          <w:sz w:val="20"/>
          <w:szCs w:val="20"/>
        </w:rPr>
        <w:br/>
        <w:t>было изучено 2707 экз. клещей. Виды клещей изучались при помощи микроскопа бинокулярного</w:t>
      </w:r>
      <w:r w:rsidRPr="006B6F88">
        <w:rPr>
          <w:rFonts w:ascii="OpenSans" w:hAnsi="OpenSans"/>
          <w:color w:val="231F20"/>
          <w:sz w:val="20"/>
          <w:szCs w:val="20"/>
        </w:rPr>
        <w:br/>
        <w:t>стереоскопического. В работе использовано методическое пособие «Определитель иксодовых</w:t>
      </w:r>
      <w:r w:rsidRPr="006B6F88">
        <w:rPr>
          <w:rFonts w:ascii="OpenSans" w:hAnsi="OpenSans"/>
          <w:color w:val="231F20"/>
          <w:sz w:val="20"/>
          <w:szCs w:val="20"/>
        </w:rPr>
        <w:br/>
        <w:t>клещей Казахстана» (Саякова, 2020).</w:t>
      </w:r>
      <w:r w:rsidRPr="006B6F88">
        <w:rPr>
          <w:rFonts w:ascii="OpenSans" w:hAnsi="OpenSans"/>
          <w:color w:val="231F20"/>
          <w:sz w:val="20"/>
          <w:szCs w:val="20"/>
        </w:rPr>
        <w:br/>
      </w:r>
      <w:r w:rsidRPr="006B6F88">
        <w:rPr>
          <w:rFonts w:ascii="OpenSans-Bold" w:hAnsi="OpenSans-Bold"/>
          <w:b/>
          <w:bCs/>
          <w:color w:val="231F20"/>
          <w:sz w:val="20"/>
          <w:szCs w:val="20"/>
        </w:rPr>
        <w:t>Результаты и обсуждение</w:t>
      </w:r>
      <w:r w:rsidRPr="006B6F88">
        <w:rPr>
          <w:rFonts w:ascii="OpenSans-Bold" w:hAnsi="OpenSans-Bold"/>
          <w:b/>
          <w:bCs/>
          <w:color w:val="231F20"/>
          <w:sz w:val="20"/>
          <w:szCs w:val="20"/>
        </w:rPr>
        <w:br/>
      </w:r>
      <w:r w:rsidRPr="006B6F88">
        <w:rPr>
          <w:rFonts w:ascii="OpenSans" w:hAnsi="OpenSans"/>
          <w:color w:val="231F20"/>
          <w:sz w:val="20"/>
          <w:szCs w:val="20"/>
        </w:rPr>
        <w:t>В природных экосистемах существуют сложные трехчленные паразитарные системы «клещвозбудитель-позвоночные животные», соотношение между компонентами которых во многом</w:t>
      </w:r>
      <w:r w:rsidRPr="006B6F88">
        <w:rPr>
          <w:rFonts w:ascii="OpenSans" w:hAnsi="OpenSans"/>
          <w:color w:val="231F20"/>
          <w:sz w:val="20"/>
          <w:szCs w:val="20"/>
        </w:rPr>
        <w:br/>
        <w:t>определяет особенности конкретных природных очагов болезней. Изучение места и роли</w:t>
      </w:r>
      <w:r w:rsidRPr="006B6F88">
        <w:rPr>
          <w:rFonts w:ascii="OpenSans" w:hAnsi="OpenSans"/>
          <w:color w:val="231F20"/>
          <w:sz w:val="20"/>
          <w:szCs w:val="20"/>
        </w:rPr>
        <w:br/>
        <w:t>иксодовых клещей в природных экосистемах в настоящее время представляет одну из актуальных</w:t>
      </w:r>
      <w:r w:rsidRPr="006B6F88">
        <w:rPr>
          <w:rFonts w:ascii="OpenSans" w:hAnsi="OpenSans"/>
          <w:color w:val="231F20"/>
          <w:sz w:val="20"/>
          <w:szCs w:val="20"/>
        </w:rPr>
        <w:br/>
        <w:t>задач паразитологии (Балашов, 1998). Животный мир исследуемого региона характерен для</w:t>
      </w:r>
      <w:r w:rsidRPr="006B6F88">
        <w:rPr>
          <w:rFonts w:ascii="OpenSans" w:hAnsi="OpenSans"/>
          <w:color w:val="231F20"/>
          <w:sz w:val="20"/>
          <w:szCs w:val="20"/>
        </w:rPr>
        <w:br/>
        <w:t>гор Тянь-Шаня, однако существует ряд видов животных, не встречающихся в Тянь-Шане (малая</w:t>
      </w:r>
      <w:r w:rsidRPr="006B6F88">
        <w:rPr>
          <w:rFonts w:ascii="OpenSans" w:hAnsi="OpenSans"/>
          <w:color w:val="231F20"/>
          <w:sz w:val="20"/>
          <w:szCs w:val="20"/>
        </w:rPr>
        <w:br/>
        <w:t>белозубка, заяц-беляк, лесная джунгарская полевка, обыкновенный хомяк, полевая кошка и</w:t>
      </w:r>
      <w:r w:rsidRPr="006B6F88">
        <w:rPr>
          <w:rFonts w:ascii="OpenSans" w:hAnsi="OpenSans"/>
          <w:color w:val="231F20"/>
          <w:sz w:val="20"/>
          <w:szCs w:val="20"/>
        </w:rPr>
        <w:br/>
        <w:t>длиннохвостый суслик). Разнообразие позвоночных животных приводит к разнообразию клещей,</w:t>
      </w:r>
      <w:r w:rsidRPr="006B6F88">
        <w:rPr>
          <w:rFonts w:ascii="OpenSans" w:hAnsi="OpenSans"/>
          <w:color w:val="231F20"/>
          <w:sz w:val="20"/>
          <w:szCs w:val="20"/>
        </w:rPr>
        <w:br/>
        <w:t>как упоминалось выше.</w:t>
      </w:r>
      <w:r w:rsidRPr="006B6F88">
        <w:rPr>
          <w:rFonts w:ascii="OpenSans" w:hAnsi="OpenSans"/>
          <w:color w:val="231F20"/>
          <w:sz w:val="20"/>
          <w:szCs w:val="20"/>
        </w:rPr>
        <w:br/>
        <w:t>Нами было изучено 2707 экземпляров иксодовых клещей, собранных с диких и домашних</w:t>
      </w:r>
      <w:r w:rsidRPr="006B6F88">
        <w:rPr>
          <w:rFonts w:ascii="OpenSans" w:hAnsi="OpenSans"/>
          <w:color w:val="231F20"/>
          <w:sz w:val="20"/>
          <w:szCs w:val="20"/>
        </w:rPr>
        <w:br/>
        <w:t>(крупный и мелкий рогатый скот, лошади, собаки и кошки) животных и растительности северозапада Жетысу Алатау. В результате изучения коллекционного материала, получены новые</w:t>
      </w:r>
      <w:r w:rsidRPr="006B6F88">
        <w:rPr>
          <w:rFonts w:ascii="OpenSans" w:hAnsi="OpenSans"/>
          <w:color w:val="231F20"/>
          <w:sz w:val="20"/>
          <w:szCs w:val="20"/>
        </w:rPr>
        <w:br/>
        <w:t xml:space="preserve">данные о распространении 9 видов иксодовых клещей: </w:t>
      </w:r>
      <w:r w:rsidRPr="006B6F88">
        <w:rPr>
          <w:rFonts w:ascii="OpenSans-Italic" w:hAnsi="OpenSans-Italic"/>
          <w:i/>
          <w:iCs/>
          <w:color w:val="231F20"/>
          <w:sz w:val="20"/>
          <w:szCs w:val="20"/>
        </w:rPr>
        <w:t>Dermacentor marginatus, D. reticulatus,</w:t>
      </w:r>
      <w:r w:rsidRPr="006B6F88">
        <w:rPr>
          <w:rFonts w:ascii="OpenSans-Italic" w:hAnsi="OpenSans-Italic"/>
          <w:i/>
          <w:iCs/>
          <w:color w:val="231F20"/>
          <w:sz w:val="20"/>
          <w:szCs w:val="20"/>
        </w:rPr>
        <w:br/>
        <w:t>Haemaphysalis erinacei, H. pospelovashtromae, H. punctata, Ixodes crenulatus, I. persulcatus, Rhipicephalus</w:t>
      </w:r>
      <w:r w:rsidRPr="006B6F88">
        <w:rPr>
          <w:rFonts w:ascii="OpenSans-Italic" w:hAnsi="OpenSans-Italic"/>
          <w:i/>
          <w:iCs/>
          <w:color w:val="231F20"/>
          <w:sz w:val="20"/>
          <w:szCs w:val="20"/>
        </w:rPr>
        <w:br/>
        <w:t xml:space="preserve">pumilio, Rh. schulzei </w:t>
      </w:r>
      <w:r w:rsidRPr="006B6F88">
        <w:rPr>
          <w:rFonts w:ascii="OpenSans" w:hAnsi="OpenSans"/>
          <w:color w:val="231F20"/>
          <w:sz w:val="20"/>
          <w:szCs w:val="20"/>
        </w:rPr>
        <w:t>(табл. 1)</w:t>
      </w:r>
      <w:r w:rsidRPr="006B6F88">
        <w:rPr>
          <w:rFonts w:ascii="OpenSans-Italic" w:hAnsi="OpenSans-Italic"/>
          <w:i/>
          <w:iCs/>
          <w:color w:val="231F20"/>
          <w:sz w:val="20"/>
          <w:szCs w:val="20"/>
        </w:rPr>
        <w:t>.</w:t>
      </w:r>
      <w:r w:rsidRPr="006B6F88">
        <w:rPr>
          <w:rStyle w:val="fontstyle01"/>
        </w:rPr>
        <w:t xml:space="preserve"> </w:t>
      </w:r>
      <w:r w:rsidRPr="006B6F88">
        <w:rPr>
          <w:rFonts w:ascii="OpenSans" w:hAnsi="OpenSans"/>
          <w:color w:val="231F20"/>
          <w:sz w:val="20"/>
          <w:szCs w:val="20"/>
        </w:rPr>
        <w:t xml:space="preserve">Мировая фауна клещей рода </w:t>
      </w:r>
      <w:r w:rsidRPr="006B6F88">
        <w:rPr>
          <w:rFonts w:ascii="OpenSans-Italic" w:hAnsi="OpenSans-Italic"/>
          <w:i/>
          <w:iCs/>
          <w:color w:val="231F20"/>
          <w:sz w:val="20"/>
          <w:szCs w:val="20"/>
        </w:rPr>
        <w:t xml:space="preserve">Dermacentor </w:t>
      </w:r>
      <w:r w:rsidRPr="006B6F88">
        <w:rPr>
          <w:rFonts w:ascii="OpenSans" w:hAnsi="OpenSans"/>
          <w:color w:val="231F20"/>
          <w:sz w:val="20"/>
          <w:szCs w:val="20"/>
        </w:rPr>
        <w:t>насчитывает 34 вида (Alberto et al., 2010), из которых</w:t>
      </w:r>
      <w:r w:rsidRPr="006B6F88">
        <w:rPr>
          <w:rFonts w:ascii="OpenSans" w:hAnsi="OpenSans"/>
          <w:color w:val="231F20"/>
          <w:sz w:val="20"/>
          <w:szCs w:val="20"/>
        </w:rPr>
        <w:br/>
        <w:t xml:space="preserve">в Казахстане известно шесть. Нами на исследованной территории обнаружено только два: </w:t>
      </w:r>
      <w:r w:rsidRPr="006B6F88">
        <w:rPr>
          <w:rFonts w:ascii="OpenSans-Italic" w:hAnsi="OpenSans-Italic"/>
          <w:i/>
          <w:iCs/>
          <w:color w:val="231F20"/>
          <w:sz w:val="20"/>
          <w:szCs w:val="20"/>
        </w:rPr>
        <w:t>D.</w:t>
      </w:r>
      <w:r w:rsidRPr="006B6F88">
        <w:rPr>
          <w:rFonts w:ascii="OpenSans-Italic" w:hAnsi="OpenSans-Italic"/>
          <w:i/>
          <w:iCs/>
          <w:color w:val="231F20"/>
          <w:sz w:val="20"/>
          <w:szCs w:val="20"/>
        </w:rPr>
        <w:br/>
        <w:t>marginatus, D. reticulatus</w:t>
      </w:r>
      <w:r w:rsidRPr="006B6F88">
        <w:rPr>
          <w:rFonts w:ascii="OpenSans" w:hAnsi="OpenSans"/>
          <w:color w:val="231F20"/>
          <w:sz w:val="20"/>
          <w:szCs w:val="20"/>
        </w:rPr>
        <w:t>.</w:t>
      </w:r>
      <w:r w:rsidRPr="006B6F88">
        <w:rPr>
          <w:rFonts w:ascii="OpenSans" w:hAnsi="OpenSans"/>
          <w:color w:val="231F20"/>
          <w:sz w:val="20"/>
          <w:szCs w:val="20"/>
        </w:rPr>
        <w:br/>
      </w:r>
      <w:r w:rsidRPr="006B6F88">
        <w:rPr>
          <w:rFonts w:ascii="OpenSans-Italic" w:hAnsi="OpenSans-Italic"/>
          <w:i/>
          <w:iCs/>
          <w:color w:val="231F20"/>
          <w:sz w:val="20"/>
          <w:szCs w:val="20"/>
        </w:rPr>
        <w:t xml:space="preserve">Dermacentor marginatus </w:t>
      </w:r>
      <w:r w:rsidRPr="006B6F88">
        <w:rPr>
          <w:rFonts w:ascii="OpenSans" w:hAnsi="OpenSans"/>
          <w:color w:val="231F20"/>
          <w:sz w:val="20"/>
          <w:szCs w:val="20"/>
        </w:rPr>
        <w:t>Sulzer, 1776. Пастбищный треххозяинный паразит. Переносчик</w:t>
      </w:r>
      <w:r w:rsidRPr="006B6F88">
        <w:rPr>
          <w:rFonts w:ascii="OpenSans" w:hAnsi="OpenSans"/>
          <w:color w:val="231F20"/>
          <w:sz w:val="20"/>
          <w:szCs w:val="20"/>
        </w:rPr>
        <w:br/>
        <w:t>возбудителей лихорадки Ку, клещевого сыпного тифа Северной Азии, туляремии, бруцеллеза,</w:t>
      </w:r>
      <w:r w:rsidRPr="006B6F88">
        <w:rPr>
          <w:rFonts w:ascii="OpenSans" w:hAnsi="OpenSans"/>
          <w:color w:val="231F20"/>
          <w:sz w:val="20"/>
          <w:szCs w:val="20"/>
        </w:rPr>
        <w:br/>
        <w:t>спонтанный носитель вируса клещевого энцефалита и крымской геморрагической лихорадки, в</w:t>
      </w:r>
      <w:r w:rsidRPr="006B6F88">
        <w:rPr>
          <w:rFonts w:ascii="OpenSans" w:hAnsi="OpenSans"/>
          <w:color w:val="231F20"/>
          <w:sz w:val="20"/>
          <w:szCs w:val="20"/>
        </w:rPr>
        <w:br/>
        <w:t>силу высокой численности по всему ареалу наносит существенный ущерб животноводству (Жмаева,</w:t>
      </w:r>
      <w:r w:rsidRPr="006B6F88">
        <w:rPr>
          <w:rFonts w:ascii="OpenSans" w:hAnsi="OpenSans"/>
          <w:color w:val="231F20"/>
          <w:sz w:val="20"/>
          <w:szCs w:val="20"/>
        </w:rPr>
        <w:br/>
        <w:t>Пчелкина, 1967; Коршунова, 1967; Олсуфьев, Петров, 1967; Ременцова, Хрущева, 1967; Львов и</w:t>
      </w:r>
      <w:r w:rsidRPr="006B6F88">
        <w:rPr>
          <w:rFonts w:ascii="OpenSans" w:hAnsi="OpenSans"/>
          <w:color w:val="231F20"/>
          <w:sz w:val="20"/>
          <w:szCs w:val="20"/>
        </w:rPr>
        <w:br/>
        <w:t>др., 1989; Филиппова, 1997). Заселяет все типы зональных и горных степей, луговые и кустарные</w:t>
      </w:r>
      <w:r w:rsidRPr="006B6F88">
        <w:rPr>
          <w:rFonts w:ascii="OpenSans" w:hAnsi="OpenSans"/>
          <w:color w:val="231F20"/>
          <w:sz w:val="20"/>
          <w:szCs w:val="20"/>
        </w:rPr>
        <w:br/>
        <w:t>биотопы, горные редколесья, окультуренные угодья. В Казахстане встречается в горных системах</w:t>
      </w:r>
      <w:r w:rsidRPr="006B6F88">
        <w:rPr>
          <w:rFonts w:ascii="OpenSans" w:hAnsi="OpenSans"/>
          <w:color w:val="231F20"/>
          <w:sz w:val="20"/>
          <w:szCs w:val="20"/>
        </w:rPr>
        <w:br/>
        <w:t>Алтай, Тарбагатай, Жетысуйского Алатау (Филиппова, 1997; Галузо, 1948). По литературным данным</w:t>
      </w:r>
      <w:r w:rsidRPr="006B6F88">
        <w:rPr>
          <w:rFonts w:ascii="OpenSans" w:hAnsi="OpenSans"/>
          <w:color w:val="231F20"/>
          <w:sz w:val="20"/>
          <w:szCs w:val="20"/>
        </w:rPr>
        <w:br/>
        <w:t>в Алматинской области вид был известен в Илийском, Кегенском, Алматинском, Жамбылском,</w:t>
      </w:r>
      <w:r w:rsidRPr="006B6F88">
        <w:rPr>
          <w:rFonts w:ascii="OpenSans" w:hAnsi="OpenSans"/>
          <w:color w:val="231F20"/>
          <w:sz w:val="20"/>
          <w:szCs w:val="20"/>
        </w:rPr>
        <w:br/>
        <w:t>Енбекшиказахском и Балхашском районах (Галузо, 1948; Куница и др., 2011). Имаго питается в</w:t>
      </w:r>
      <w:r w:rsidRPr="006B6F88">
        <w:rPr>
          <w:rFonts w:ascii="OpenSans" w:hAnsi="OpenSans"/>
          <w:color w:val="231F20"/>
          <w:sz w:val="20"/>
          <w:szCs w:val="20"/>
        </w:rPr>
        <w:br/>
        <w:t>основном на крупном и мелком рогатом скоте, лошадях, свиньях, верблюдах, собаках, кошках,</w:t>
      </w:r>
      <w:r w:rsidRPr="006B6F88">
        <w:rPr>
          <w:rFonts w:ascii="OpenSans" w:hAnsi="OpenSans"/>
          <w:color w:val="231F20"/>
          <w:sz w:val="20"/>
          <w:szCs w:val="20"/>
        </w:rPr>
        <w:br/>
        <w:t>лисице обыкновенной, степном сурке, преимагинальные формы – на водяной и обыкновенной</w:t>
      </w:r>
      <w:r w:rsidRPr="006B6F88">
        <w:rPr>
          <w:rFonts w:ascii="OpenSans" w:hAnsi="OpenSans"/>
          <w:color w:val="231F20"/>
          <w:sz w:val="20"/>
          <w:szCs w:val="20"/>
        </w:rPr>
        <w:br/>
        <w:t>полевке, ушастом еже, большом и малом тушканчике</w:t>
      </w:r>
      <w:r w:rsidRPr="006B6F88">
        <w:rPr>
          <w:rFonts w:ascii="OpenSans-Italic" w:hAnsi="OpenSans-Italic"/>
          <w:i/>
          <w:iCs/>
          <w:color w:val="231F20"/>
          <w:sz w:val="20"/>
          <w:szCs w:val="20"/>
        </w:rPr>
        <w:t xml:space="preserve">, </w:t>
      </w:r>
      <w:r w:rsidRPr="006B6F88">
        <w:rPr>
          <w:rFonts w:ascii="OpenSans" w:hAnsi="OpenSans"/>
          <w:color w:val="231F20"/>
          <w:sz w:val="20"/>
          <w:szCs w:val="20"/>
        </w:rPr>
        <w:t>тарбаганчике, зайце-толае</w:t>
      </w:r>
      <w:r w:rsidRPr="006B6F88">
        <w:rPr>
          <w:rFonts w:ascii="OpenSans-Italic" w:hAnsi="OpenSans-Italic"/>
          <w:i/>
          <w:iCs/>
          <w:color w:val="231F20"/>
          <w:sz w:val="20"/>
          <w:szCs w:val="20"/>
        </w:rPr>
        <w:t xml:space="preserve">, </w:t>
      </w:r>
      <w:r w:rsidRPr="006B6F88">
        <w:rPr>
          <w:rFonts w:ascii="OpenSans" w:hAnsi="OpenSans"/>
          <w:color w:val="231F20"/>
          <w:sz w:val="20"/>
          <w:szCs w:val="20"/>
        </w:rPr>
        <w:t>тамарисковой</w:t>
      </w:r>
      <w:r w:rsidRPr="006B6F88">
        <w:rPr>
          <w:rFonts w:ascii="OpenSans" w:hAnsi="OpenSans"/>
          <w:color w:val="231F20"/>
          <w:sz w:val="20"/>
          <w:szCs w:val="20"/>
        </w:rPr>
        <w:br/>
        <w:t>песчанке</w:t>
      </w:r>
      <w:r w:rsidRPr="006B6F88">
        <w:rPr>
          <w:rFonts w:ascii="OpenSans-Italic" w:hAnsi="OpenSans-Italic"/>
          <w:i/>
          <w:iCs/>
          <w:color w:val="231F20"/>
          <w:sz w:val="20"/>
          <w:szCs w:val="20"/>
        </w:rPr>
        <w:t xml:space="preserve">, </w:t>
      </w:r>
      <w:r w:rsidRPr="006B6F88">
        <w:rPr>
          <w:rFonts w:ascii="OpenSans" w:hAnsi="OpenSans"/>
          <w:color w:val="231F20"/>
          <w:sz w:val="20"/>
          <w:szCs w:val="20"/>
        </w:rPr>
        <w:t>мыши домовой, белке телеутке, хомяке обыкновенном, водяной крысе, мыши полевой</w:t>
      </w:r>
      <w:r w:rsidRPr="006B6F88">
        <w:rPr>
          <w:rFonts w:ascii="OpenSans" w:hAnsi="OpenSans"/>
          <w:color w:val="231F20"/>
          <w:sz w:val="20"/>
          <w:szCs w:val="20"/>
        </w:rPr>
        <w:br/>
        <w:t>(Галузо, 1948)</w:t>
      </w:r>
      <w:r w:rsidRPr="006B6F88">
        <w:rPr>
          <w:rFonts w:ascii="OpenSans-Italic" w:hAnsi="OpenSans-Italic"/>
          <w:i/>
          <w:iCs/>
          <w:color w:val="231F20"/>
          <w:sz w:val="20"/>
          <w:szCs w:val="20"/>
        </w:rPr>
        <w:t xml:space="preserve">. </w:t>
      </w:r>
      <w:r w:rsidRPr="006B6F88">
        <w:rPr>
          <w:rFonts w:ascii="OpenSans" w:hAnsi="OpenSans"/>
          <w:color w:val="231F20"/>
          <w:sz w:val="20"/>
          <w:szCs w:val="20"/>
        </w:rPr>
        <w:t>Все изученные нами экземпляры находились в стадии имаго, и большая часть была</w:t>
      </w:r>
      <w:r w:rsidRPr="006B6F88">
        <w:rPr>
          <w:rFonts w:ascii="OpenSans" w:hAnsi="OpenSans"/>
          <w:color w:val="231F20"/>
          <w:sz w:val="20"/>
          <w:szCs w:val="20"/>
        </w:rPr>
        <w:br/>
      </w:r>
      <w:r w:rsidRPr="006B6F88">
        <w:rPr>
          <w:rFonts w:ascii="OpenSans" w:hAnsi="OpenSans"/>
          <w:color w:val="231F20"/>
          <w:sz w:val="20"/>
          <w:szCs w:val="20"/>
        </w:rPr>
        <w:lastRenderedPageBreak/>
        <w:t>собрана с домашних животных (крупный и мелкий рогатый скот, собаки) и людей.</w:t>
      </w:r>
      <w:r w:rsidRPr="006B6F88">
        <w:rPr>
          <w:rFonts w:ascii="OpenSans" w:hAnsi="OpenSans"/>
          <w:color w:val="231F20"/>
          <w:sz w:val="20"/>
          <w:szCs w:val="20"/>
        </w:rPr>
        <w:br/>
      </w:r>
      <w:r w:rsidRPr="006B6F88">
        <w:rPr>
          <w:rFonts w:ascii="OpenSans-Italic" w:hAnsi="OpenSans-Italic"/>
          <w:i/>
          <w:iCs/>
          <w:color w:val="231F20"/>
          <w:sz w:val="20"/>
          <w:szCs w:val="20"/>
        </w:rPr>
        <w:t xml:space="preserve">Dermacentor reticulatus </w:t>
      </w:r>
      <w:r w:rsidRPr="006B6F88">
        <w:rPr>
          <w:rFonts w:ascii="OpenSans" w:hAnsi="OpenSans"/>
          <w:color w:val="231F20"/>
          <w:sz w:val="20"/>
          <w:szCs w:val="20"/>
        </w:rPr>
        <w:t>Fabricius, 1794. Пастбищный треххозяинный паразит, обитает в</w:t>
      </w:r>
      <w:r w:rsidRPr="006B6F88">
        <w:rPr>
          <w:rFonts w:ascii="OpenSans" w:hAnsi="OpenSans"/>
          <w:color w:val="231F20"/>
          <w:sz w:val="20"/>
          <w:szCs w:val="20"/>
        </w:rPr>
        <w:br/>
        <w:t>зоне смешанных и лиственных лесов, лесостепи. Переносчик вируса клещевого энцефалита,</w:t>
      </w:r>
      <w:r w:rsidRPr="006B6F88">
        <w:rPr>
          <w:rFonts w:ascii="OpenSans" w:hAnsi="OpenSans"/>
          <w:color w:val="231F20"/>
          <w:sz w:val="20"/>
          <w:szCs w:val="20"/>
        </w:rPr>
        <w:br/>
        <w:t>возбудителей лихорадки Ку, клещевого сыпного тифа северной Азии, туляремии (Жмаева,</w:t>
      </w:r>
      <w:r w:rsidRPr="006B6F88">
        <w:rPr>
          <w:rFonts w:ascii="OpenSans" w:hAnsi="OpenSans"/>
          <w:color w:val="231F20"/>
          <w:sz w:val="20"/>
          <w:szCs w:val="20"/>
        </w:rPr>
        <w:br/>
        <w:t>Пчелкина, 1967; Коршунова, 1967; Олсуфьев, Петров, 1967). В лесах приурочен к прогреваемым</w:t>
      </w:r>
      <w:r w:rsidRPr="006B6F88">
        <w:rPr>
          <w:rFonts w:ascii="OpenSans" w:hAnsi="OpenSans"/>
          <w:color w:val="231F20"/>
          <w:sz w:val="20"/>
          <w:szCs w:val="20"/>
        </w:rPr>
        <w:br/>
        <w:t>участкам: опушкам, лугам, зарослям кустарника. Проникает в степи, где держится в долинах рек,</w:t>
      </w:r>
      <w:r w:rsidRPr="006B6F88">
        <w:rPr>
          <w:rFonts w:ascii="OpenSans" w:hAnsi="OpenSans"/>
          <w:color w:val="231F20"/>
          <w:sz w:val="20"/>
          <w:szCs w:val="20"/>
        </w:rPr>
        <w:br/>
        <w:t>балках и других понижениях рельефа с высоким травостоем (Филиппова, 1997). Южная граница</w:t>
      </w:r>
      <w:r w:rsidRPr="006B6F88">
        <w:rPr>
          <w:rFonts w:ascii="OpenSans" w:hAnsi="OpenSans"/>
          <w:color w:val="231F20"/>
          <w:sz w:val="20"/>
          <w:szCs w:val="20"/>
        </w:rPr>
        <w:br/>
        <w:t>ареала в Азии проходит по восточному Казахстану, Киргизии, Узбекистану (Колонин, 1984). Имаго</w:t>
      </w:r>
      <w:r w:rsidRPr="006B6F88">
        <w:rPr>
          <w:rFonts w:ascii="OpenSans" w:hAnsi="OpenSans"/>
          <w:color w:val="231F20"/>
          <w:sz w:val="20"/>
          <w:szCs w:val="20"/>
        </w:rPr>
        <w:br/>
        <w:t>паразитирует на крупном и мелком рогатом скоте, лошадях, собаках, сибирской косуле, кабане,</w:t>
      </w:r>
      <w:r w:rsidRPr="006B6F88">
        <w:rPr>
          <w:rFonts w:ascii="OpenSans" w:hAnsi="OpenSans"/>
          <w:color w:val="231F20"/>
          <w:sz w:val="20"/>
          <w:szCs w:val="20"/>
        </w:rPr>
        <w:br/>
        <w:t>обыкновенной лисице, барсуке, зайце-беляке, степном сурке, нередко нападает и на человека,</w:t>
      </w:r>
      <w:r w:rsidRPr="006B6F88">
        <w:rPr>
          <w:rFonts w:ascii="OpenSans" w:hAnsi="OpenSans"/>
          <w:color w:val="231F20"/>
          <w:sz w:val="20"/>
          <w:szCs w:val="20"/>
        </w:rPr>
        <w:br/>
        <w:t>личинки и нимфы – на домовой мыши, обыкновенном хомяке, сером хомячке, обыкновенной</w:t>
      </w:r>
      <w:r w:rsidRPr="006B6F88">
        <w:rPr>
          <w:rFonts w:ascii="OpenSans" w:hAnsi="OpenSans"/>
          <w:color w:val="231F20"/>
          <w:sz w:val="20"/>
          <w:szCs w:val="20"/>
        </w:rPr>
        <w:br/>
        <w:t>и краской полевке (Галузо, 1948). Самый многочисленный иксодовый клещ северо-запада</w:t>
      </w:r>
      <w:r w:rsidRPr="006B6F88">
        <w:rPr>
          <w:rFonts w:ascii="OpenSans" w:hAnsi="OpenSans"/>
          <w:color w:val="231F20"/>
          <w:sz w:val="20"/>
          <w:szCs w:val="20"/>
        </w:rPr>
        <w:br/>
        <w:t>Жетысуйского Алатау. Изучены сборы проводившиеся в Джунгар-Алатауском Государственном</w:t>
      </w:r>
      <w:r w:rsidRPr="006B6F88">
        <w:rPr>
          <w:rFonts w:ascii="OpenSans" w:hAnsi="OpenSans"/>
          <w:color w:val="231F20"/>
          <w:sz w:val="20"/>
          <w:szCs w:val="20"/>
        </w:rPr>
        <w:br/>
        <w:t>национальном природном парке в апреле 2015 года. Общий сбор имаго - 2081 экз., что составило</w:t>
      </w:r>
      <w:r w:rsidRPr="006B6F88">
        <w:rPr>
          <w:rFonts w:ascii="OpenSans" w:hAnsi="OpenSans"/>
          <w:color w:val="231F20"/>
          <w:sz w:val="20"/>
          <w:szCs w:val="20"/>
        </w:rPr>
        <w:br/>
        <w:t>в сборах 76.9% от общего числа изученных видов клещей и показывает его высокую численность</w:t>
      </w:r>
      <w:r w:rsidRPr="006B6F88">
        <w:rPr>
          <w:rFonts w:ascii="OpenSans" w:hAnsi="OpenSans"/>
          <w:color w:val="231F20"/>
          <w:sz w:val="20"/>
          <w:szCs w:val="20"/>
        </w:rPr>
        <w:br/>
        <w:t>(рис. 1). Наибольшая численность паразита приходится на май и сентябрь. Так как клещи рода</w:t>
      </w:r>
      <w:r w:rsidRPr="006B6F88">
        <w:rPr>
          <w:rFonts w:ascii="OpenSans" w:hAnsi="OpenSans"/>
          <w:color w:val="231F20"/>
          <w:sz w:val="20"/>
          <w:szCs w:val="20"/>
        </w:rPr>
        <w:br/>
      </w:r>
      <w:r w:rsidRPr="006B6F88">
        <w:rPr>
          <w:rFonts w:ascii="OpenSans-Italic" w:hAnsi="OpenSans-Italic"/>
          <w:i/>
          <w:iCs/>
          <w:color w:val="231F20"/>
          <w:sz w:val="20"/>
          <w:szCs w:val="20"/>
        </w:rPr>
        <w:t xml:space="preserve">Dermacentor </w:t>
      </w:r>
      <w:r w:rsidRPr="006B6F88">
        <w:rPr>
          <w:rFonts w:ascii="OpenSans" w:hAnsi="OpenSans"/>
          <w:color w:val="231F20"/>
          <w:sz w:val="20"/>
          <w:szCs w:val="20"/>
        </w:rPr>
        <w:t>характеризуются пастбищным типом паразитирования все клещи были собраны</w:t>
      </w:r>
      <w:r w:rsidRPr="006B6F88">
        <w:rPr>
          <w:rFonts w:ascii="OpenSans" w:hAnsi="OpenSans"/>
          <w:color w:val="231F20"/>
          <w:sz w:val="20"/>
          <w:szCs w:val="20"/>
        </w:rPr>
        <w:br/>
        <w:t>на флаг (на луговых и лесных участках с высокой травой и кустарниками) (Саякова и др., 2019).</w:t>
      </w:r>
      <w:r w:rsidRPr="006B6F88">
        <w:rPr>
          <w:rFonts w:ascii="OpenSans" w:hAnsi="OpenSans"/>
          <w:color w:val="231F20"/>
          <w:sz w:val="20"/>
          <w:szCs w:val="20"/>
        </w:rPr>
        <w:br/>
        <w:t>Личинок и нимф не находили.</w:t>
      </w:r>
      <w:r w:rsidRPr="006B6F88">
        <w:rPr>
          <w:rFonts w:ascii="OpenSans" w:hAnsi="OpenSans"/>
          <w:color w:val="231F20"/>
          <w:sz w:val="20"/>
          <w:szCs w:val="20"/>
        </w:rPr>
        <w:br/>
      </w:r>
      <w:r w:rsidRPr="006B6F88">
        <w:rPr>
          <w:rFonts w:ascii="OpenSans-Italic" w:hAnsi="OpenSans-Italic"/>
          <w:i/>
          <w:iCs/>
          <w:color w:val="231F20"/>
          <w:sz w:val="20"/>
          <w:szCs w:val="20"/>
        </w:rPr>
        <w:t xml:space="preserve">Haemaphysalis erinacei turanica </w:t>
      </w:r>
      <w:r w:rsidRPr="006B6F88">
        <w:rPr>
          <w:rFonts w:ascii="OpenSans" w:hAnsi="OpenSans"/>
          <w:color w:val="231F20"/>
          <w:sz w:val="20"/>
          <w:szCs w:val="20"/>
        </w:rPr>
        <w:t>Pospelova-Strom, 1946. Эпидемиологическое и</w:t>
      </w:r>
      <w:r w:rsidRPr="006B6F88">
        <w:rPr>
          <w:rFonts w:ascii="OpenSans" w:hAnsi="OpenSans"/>
          <w:color w:val="231F20"/>
          <w:sz w:val="20"/>
          <w:szCs w:val="20"/>
        </w:rPr>
        <w:br/>
        <w:t xml:space="preserve">эпизоотологическое значение клещей </w:t>
      </w:r>
      <w:r w:rsidRPr="006B6F88">
        <w:rPr>
          <w:rFonts w:ascii="OpenSans-Italic" w:hAnsi="OpenSans-Italic"/>
          <w:i/>
          <w:iCs/>
          <w:color w:val="231F20"/>
          <w:sz w:val="20"/>
          <w:szCs w:val="20"/>
        </w:rPr>
        <w:t xml:space="preserve">Haemaphysalis erinacei </w:t>
      </w:r>
      <w:r w:rsidRPr="006B6F88">
        <w:rPr>
          <w:rFonts w:ascii="OpenSans" w:hAnsi="OpenSans"/>
          <w:color w:val="231F20"/>
          <w:sz w:val="20"/>
          <w:szCs w:val="20"/>
        </w:rPr>
        <w:t>не изучено. Это норовый паразит</w:t>
      </w:r>
      <w:r w:rsidRPr="006B6F88">
        <w:rPr>
          <w:rFonts w:ascii="OpenSans" w:hAnsi="OpenSans"/>
          <w:color w:val="231F20"/>
          <w:sz w:val="20"/>
          <w:szCs w:val="20"/>
        </w:rPr>
        <w:br/>
        <w:t>с треххозяинным циклом развития. Паразитирует на широком круге преимущественно мелких</w:t>
      </w:r>
      <w:r w:rsidRPr="006B6F88">
        <w:rPr>
          <w:rFonts w:ascii="OpenSans" w:hAnsi="OpenSans"/>
          <w:color w:val="231F20"/>
          <w:sz w:val="20"/>
          <w:szCs w:val="20"/>
        </w:rPr>
        <w:br/>
        <w:t>и средних млекопитающих — хищных, насекомоядных, грызунах. Половозрелые особи в массе</w:t>
      </w:r>
      <w:r w:rsidRPr="006B6F88">
        <w:rPr>
          <w:rFonts w:ascii="OpenSans" w:hAnsi="OpenSans"/>
          <w:color w:val="231F20"/>
          <w:sz w:val="20"/>
          <w:szCs w:val="20"/>
        </w:rPr>
        <w:br/>
        <w:t>паразитируют на степном хорьке, перевязке, ласке, ушастых ежах, реже встречаются на грызунах,</w:t>
      </w:r>
      <w:r w:rsidRPr="006B6F88">
        <w:rPr>
          <w:rFonts w:ascii="OpenSans" w:hAnsi="OpenSans"/>
          <w:color w:val="231F20"/>
          <w:sz w:val="20"/>
          <w:szCs w:val="20"/>
        </w:rPr>
        <w:br/>
        <w:t>а нимфы и личинки - на больших, краснохвостых, гребенщиковых и полуденных песчанках, желтых</w:t>
      </w:r>
      <w:r w:rsidRPr="006B6F88">
        <w:rPr>
          <w:rFonts w:ascii="OpenSans" w:hAnsi="OpenSans"/>
          <w:color w:val="231F20"/>
          <w:sz w:val="20"/>
          <w:szCs w:val="20"/>
        </w:rPr>
        <w:br/>
        <w:t>и малых сусликах, малых и больших тушканчиках, емуранчиках и серых хомячках (Галузо, 1949;</w:t>
      </w:r>
      <w:r w:rsidRPr="006B6F88">
        <w:rPr>
          <w:rFonts w:ascii="OpenSans" w:hAnsi="OpenSans"/>
          <w:color w:val="231F20"/>
          <w:sz w:val="20"/>
          <w:szCs w:val="20"/>
        </w:rPr>
        <w:br/>
        <w:t>Померанцев, 1950; Филиппова, 1997). Взрослые клещи и нимфы часто обнаруживаются в колониях</w:t>
      </w:r>
      <w:r>
        <w:rPr>
          <w:rFonts w:ascii="OpenSans" w:hAnsi="OpenSans"/>
          <w:color w:val="231F20"/>
          <w:sz w:val="20"/>
          <w:szCs w:val="20"/>
          <w:lang w:val="kk-KZ"/>
        </w:rPr>
        <w:t xml:space="preserve"> </w:t>
      </w:r>
      <w:r w:rsidRPr="006B6F88">
        <w:rPr>
          <w:rFonts w:ascii="OpenSans" w:hAnsi="OpenSans"/>
          <w:color w:val="231F20"/>
          <w:sz w:val="20"/>
          <w:szCs w:val="20"/>
        </w:rPr>
        <w:t>больших песчанок. Массовое паразитирование неполовозрелых форм на грызунах в Северном</w:t>
      </w:r>
      <w:r w:rsidRPr="006B6F88">
        <w:rPr>
          <w:rFonts w:ascii="OpenSans" w:hAnsi="OpenSans"/>
          <w:color w:val="231F20"/>
          <w:sz w:val="20"/>
          <w:szCs w:val="20"/>
        </w:rPr>
        <w:br/>
        <w:t>Приаралье начинается с апреля и заканчивается в октябре. Единичные находки отмечаются</w:t>
      </w:r>
      <w:r w:rsidRPr="006B6F88">
        <w:rPr>
          <w:rFonts w:ascii="OpenSans" w:hAnsi="OpenSans"/>
          <w:color w:val="231F20"/>
          <w:sz w:val="20"/>
          <w:szCs w:val="20"/>
        </w:rPr>
        <w:br/>
        <w:t>также в январе, марте и ноябре (Лосева, 1963). Имеет обширный, но дизъюнктивный ареал: от</w:t>
      </w:r>
      <w:r w:rsidRPr="006B6F88">
        <w:rPr>
          <w:rFonts w:ascii="OpenSans" w:hAnsi="OpenSans"/>
          <w:color w:val="231F20"/>
          <w:sz w:val="20"/>
          <w:szCs w:val="20"/>
        </w:rPr>
        <w:br/>
        <w:t>Пиренейского п-ова до северо-восточного Китая, охватывая Южную Европу, Северную Африку,</w:t>
      </w:r>
      <w:r w:rsidRPr="006B6F88">
        <w:rPr>
          <w:rFonts w:ascii="OpenSans" w:hAnsi="OpenSans"/>
          <w:color w:val="231F20"/>
          <w:sz w:val="20"/>
          <w:szCs w:val="20"/>
        </w:rPr>
        <w:br/>
        <w:t>Переднюю и Среднюю Азию (достигая здесь 48° с. ш.) и частично Центральную Азию (Филиппова,</w:t>
      </w:r>
      <w:r w:rsidRPr="006B6F88">
        <w:rPr>
          <w:rFonts w:ascii="OpenSans" w:hAnsi="OpenSans"/>
          <w:color w:val="231F20"/>
          <w:sz w:val="20"/>
          <w:szCs w:val="20"/>
        </w:rPr>
        <w:br/>
        <w:t xml:space="preserve">1993). В изучаемом районе собрали 96 экземпляров </w:t>
      </w:r>
      <w:r w:rsidRPr="006B6F88">
        <w:rPr>
          <w:rFonts w:ascii="OpenSans-Italic" w:hAnsi="OpenSans-Italic"/>
          <w:i/>
          <w:iCs/>
          <w:color w:val="231F20"/>
          <w:sz w:val="20"/>
          <w:szCs w:val="20"/>
        </w:rPr>
        <w:t>H. erinacei</w:t>
      </w:r>
      <w:r w:rsidRPr="006B6F88">
        <w:rPr>
          <w:rFonts w:ascii="OpenSans" w:hAnsi="OpenSans"/>
          <w:color w:val="231F20"/>
          <w:sz w:val="20"/>
          <w:szCs w:val="20"/>
        </w:rPr>
        <w:t>. Все экземпляры данного клеща</w:t>
      </w:r>
      <w:r w:rsidRPr="006B6F88">
        <w:rPr>
          <w:rFonts w:ascii="OpenSans" w:hAnsi="OpenSans"/>
          <w:color w:val="231F20"/>
          <w:sz w:val="20"/>
          <w:szCs w:val="20"/>
        </w:rPr>
        <w:br/>
        <w:t xml:space="preserve">были собраны с очеса </w:t>
      </w:r>
      <w:r w:rsidRPr="006B6F88">
        <w:rPr>
          <w:rFonts w:ascii="OpenSans-Italic" w:hAnsi="OpenSans-Italic"/>
          <w:i/>
          <w:iCs/>
          <w:color w:val="231F20"/>
          <w:sz w:val="20"/>
          <w:szCs w:val="20"/>
        </w:rPr>
        <w:t xml:space="preserve">Rh. opimus, M. tamaricinus, M. nivalis, C. intermedius </w:t>
      </w:r>
      <w:r w:rsidRPr="006B6F88">
        <w:rPr>
          <w:rFonts w:ascii="OpenSans" w:hAnsi="OpenSans"/>
          <w:color w:val="231F20"/>
          <w:sz w:val="20"/>
          <w:szCs w:val="20"/>
        </w:rPr>
        <w:t>Алакульком ройене, с. Токты</w:t>
      </w:r>
      <w:r w:rsidRPr="006B6F88">
        <w:rPr>
          <w:rFonts w:ascii="OpenSans" w:hAnsi="OpenSans"/>
          <w:color w:val="231F20"/>
          <w:sz w:val="20"/>
          <w:szCs w:val="20"/>
        </w:rPr>
        <w:br/>
        <w:t>(южн. оз. Алаколь, сев.-зап. Горного прохода Жетисуские Ворота). Половина сбора пренодлежит</w:t>
      </w:r>
      <w:r w:rsidRPr="006B6F88">
        <w:rPr>
          <w:rFonts w:ascii="OpenSans" w:hAnsi="OpenSans"/>
          <w:color w:val="231F20"/>
          <w:sz w:val="20"/>
          <w:szCs w:val="20"/>
        </w:rPr>
        <w:br/>
        <w:t>нимфам 48 экземпляров.</w:t>
      </w:r>
      <w:r w:rsidRPr="006B6F88">
        <w:rPr>
          <w:rFonts w:ascii="OpenSans" w:hAnsi="OpenSans"/>
          <w:color w:val="231F20"/>
          <w:sz w:val="20"/>
          <w:szCs w:val="20"/>
        </w:rPr>
        <w:br/>
      </w:r>
      <w:r w:rsidRPr="006B6F88">
        <w:rPr>
          <w:rFonts w:ascii="OpenSans-Italic" w:hAnsi="OpenSans-Italic"/>
          <w:i/>
          <w:iCs/>
          <w:color w:val="231F20"/>
          <w:sz w:val="20"/>
          <w:szCs w:val="20"/>
        </w:rPr>
        <w:t xml:space="preserve">Haemaphysalis pospelovashtromae </w:t>
      </w:r>
      <w:r w:rsidRPr="006B6F88">
        <w:rPr>
          <w:rFonts w:ascii="OpenSans" w:hAnsi="OpenSans"/>
          <w:color w:val="231F20"/>
          <w:sz w:val="20"/>
          <w:szCs w:val="20"/>
        </w:rPr>
        <w:t>Hoogstraal, 1966. пастбищный треххозяинный паразит.</w:t>
      </w:r>
      <w:r w:rsidRPr="006B6F88">
        <w:rPr>
          <w:rFonts w:ascii="OpenSans" w:hAnsi="OpenSans"/>
          <w:color w:val="231F20"/>
          <w:sz w:val="20"/>
          <w:szCs w:val="20"/>
        </w:rPr>
        <w:br/>
        <w:t>Спонтанный носитель риккетсий Бернета (Жмаева, Пчелкина, 1967). Казахский мелкосопочник</w:t>
      </w:r>
      <w:r w:rsidRPr="006B6F88">
        <w:rPr>
          <w:rFonts w:ascii="OpenSans" w:hAnsi="OpenSans"/>
          <w:color w:val="231F20"/>
          <w:sz w:val="20"/>
          <w:szCs w:val="20"/>
        </w:rPr>
        <w:br/>
        <w:t>(урочище Бассага) хребеты Жетысйский, Заилийский, Терскей-Алатау. В Тянь-Шане, где местоми</w:t>
      </w:r>
      <w:r w:rsidRPr="006B6F88">
        <w:rPr>
          <w:rFonts w:ascii="OpenSans" w:hAnsi="OpenSans"/>
          <w:color w:val="231F20"/>
          <w:sz w:val="20"/>
          <w:szCs w:val="20"/>
        </w:rPr>
        <w:br/>
        <w:t>достигает высокой численности, обитает в среднем лесо-лугово-степном, субальпийском</w:t>
      </w:r>
      <w:r w:rsidRPr="006B6F88">
        <w:rPr>
          <w:rFonts w:ascii="OpenSans" w:hAnsi="OpenSans"/>
          <w:color w:val="231F20"/>
          <w:sz w:val="20"/>
          <w:szCs w:val="20"/>
        </w:rPr>
        <w:br/>
        <w:t>и альпийском вертикальных поясах, изобилующих выходами твердых пород – скалами,</w:t>
      </w:r>
      <w:r w:rsidRPr="006B6F88">
        <w:rPr>
          <w:rFonts w:ascii="OpenSans" w:hAnsi="OpenSans"/>
          <w:color w:val="231F20"/>
          <w:sz w:val="20"/>
          <w:szCs w:val="20"/>
        </w:rPr>
        <w:br/>
        <w:t>крупнокаменными осыпями и т.п. Вертикалный диапазон в Тянь-Шане – от 1600 м примерно до</w:t>
      </w:r>
      <w:r w:rsidRPr="006B6F88">
        <w:rPr>
          <w:rFonts w:ascii="OpenSans" w:hAnsi="OpenSans"/>
          <w:color w:val="231F20"/>
          <w:sz w:val="20"/>
          <w:szCs w:val="20"/>
        </w:rPr>
        <w:br/>
        <w:t>3500 м, небольшая популяция обнаружена в Казахском мелкосопочнике (Бассага), где высота</w:t>
      </w:r>
      <w:r w:rsidRPr="006B6F88">
        <w:rPr>
          <w:rFonts w:ascii="OpenSans" w:hAnsi="OpenSans"/>
          <w:color w:val="231F20"/>
          <w:sz w:val="20"/>
          <w:szCs w:val="20"/>
        </w:rPr>
        <w:br/>
        <w:t>небольших по площади разрозненных гор достигает около 1000 м над ур. море (Филиппова,</w:t>
      </w:r>
      <w:r w:rsidRPr="006B6F88">
        <w:rPr>
          <w:rFonts w:ascii="OpenSans" w:hAnsi="OpenSans"/>
          <w:color w:val="231F20"/>
          <w:sz w:val="20"/>
          <w:szCs w:val="20"/>
        </w:rPr>
        <w:br/>
        <w:t>1997). Ареал в Казахстане небольшой, заходит только крайные точки. Это объяснает о редких</w:t>
      </w:r>
      <w:r w:rsidRPr="006B6F88">
        <w:rPr>
          <w:rFonts w:ascii="OpenSans" w:hAnsi="OpenSans"/>
          <w:color w:val="231F20"/>
          <w:sz w:val="20"/>
          <w:szCs w:val="20"/>
        </w:rPr>
        <w:br/>
        <w:t>встречаемость клеща. 2016 году только одна самка была собрана в весенний отряд сотрудниками</w:t>
      </w:r>
      <w:r w:rsidRPr="006B6F88">
        <w:rPr>
          <w:rFonts w:ascii="OpenSans" w:hAnsi="OpenSans"/>
          <w:color w:val="231F20"/>
          <w:sz w:val="20"/>
          <w:szCs w:val="20"/>
        </w:rPr>
        <w:br/>
        <w:t>Талдыкорганской ПЧС.</w:t>
      </w:r>
      <w:r w:rsidRPr="006B6F88">
        <w:rPr>
          <w:rFonts w:ascii="OpenSans" w:hAnsi="OpenSans"/>
          <w:color w:val="231F20"/>
          <w:sz w:val="20"/>
          <w:szCs w:val="20"/>
        </w:rPr>
        <w:br/>
      </w:r>
      <w:r w:rsidRPr="006B6F88">
        <w:rPr>
          <w:rFonts w:ascii="OpenSans-Italic" w:hAnsi="OpenSans-Italic"/>
          <w:i/>
          <w:iCs/>
          <w:color w:val="231F20"/>
          <w:sz w:val="20"/>
          <w:szCs w:val="20"/>
        </w:rPr>
        <w:t xml:space="preserve">Haemaphysalis punctata </w:t>
      </w:r>
      <w:r w:rsidRPr="006B6F88">
        <w:rPr>
          <w:rFonts w:ascii="OpenSans" w:hAnsi="OpenSans"/>
          <w:color w:val="231F20"/>
          <w:sz w:val="20"/>
          <w:szCs w:val="20"/>
        </w:rPr>
        <w:t>Canestrini et Fanzago, 1878. переносчик риккетсий - возбудителей</w:t>
      </w:r>
      <w:r w:rsidRPr="006B6F88">
        <w:rPr>
          <w:rFonts w:ascii="OpenSans" w:hAnsi="OpenSans"/>
          <w:color w:val="231F20"/>
          <w:sz w:val="20"/>
          <w:szCs w:val="20"/>
        </w:rPr>
        <w:br/>
        <w:t>клещевого сыпного тифа северной Азии и лихорадки Ку (Галузо, 1947; Ерубаев и др., 2011; Атшабар</w:t>
      </w:r>
      <w:r w:rsidRPr="006B6F88">
        <w:rPr>
          <w:rFonts w:ascii="OpenSans" w:hAnsi="OpenSans"/>
          <w:color w:val="231F20"/>
          <w:sz w:val="20"/>
          <w:szCs w:val="20"/>
        </w:rPr>
        <w:br/>
        <w:t>и др., 2015). Спонтанный носитель возбудителей Kрымской геморрагической лихорадки, клещевого</w:t>
      </w:r>
      <w:r w:rsidRPr="006B6F88">
        <w:rPr>
          <w:rFonts w:ascii="OpenSans" w:hAnsi="OpenSans"/>
          <w:color w:val="231F20"/>
          <w:sz w:val="20"/>
          <w:szCs w:val="20"/>
        </w:rPr>
        <w:br/>
        <w:t>энцефалита, Бханджа, Трибеч, туляремии, болезни Лайма, бруцеллеза (Галузо, 1947; Филиппова,</w:t>
      </w:r>
      <w:r w:rsidRPr="006B6F88">
        <w:rPr>
          <w:rFonts w:ascii="OpenSans" w:hAnsi="OpenSans"/>
          <w:color w:val="231F20"/>
          <w:sz w:val="20"/>
          <w:szCs w:val="20"/>
        </w:rPr>
        <w:br/>
        <w:t>1997; Атшабар и др., 2015). Из протозойных инвазий переносит бабезий и тейлерий (Галузо,</w:t>
      </w:r>
      <w:r>
        <w:rPr>
          <w:rFonts w:ascii="OpenSans" w:hAnsi="OpenSans"/>
          <w:color w:val="231F20"/>
          <w:sz w:val="20"/>
          <w:szCs w:val="20"/>
          <w:lang w:val="kk-KZ"/>
        </w:rPr>
        <w:t xml:space="preserve"> </w:t>
      </w:r>
      <w:r w:rsidRPr="006B6F88">
        <w:rPr>
          <w:rFonts w:ascii="OpenSans" w:hAnsi="OpenSans"/>
          <w:color w:val="231F20"/>
          <w:sz w:val="20"/>
          <w:szCs w:val="20"/>
        </w:rPr>
        <w:t>1949; Филиппова, 1997). Населяет широкий круг местообитаний с умеренно ксерофильными и</w:t>
      </w:r>
      <w:r w:rsidRPr="006B6F88">
        <w:rPr>
          <w:rFonts w:ascii="OpenSans" w:hAnsi="OpenSans"/>
          <w:color w:val="231F20"/>
          <w:sz w:val="20"/>
          <w:szCs w:val="20"/>
        </w:rPr>
        <w:br/>
        <w:t>мезофильными условиями. Известно несколько изолятов в Казахстане и Средней Азии. Наиболее</w:t>
      </w:r>
      <w:r w:rsidRPr="006B6F88">
        <w:rPr>
          <w:rFonts w:ascii="OpenSans" w:hAnsi="OpenSans"/>
          <w:color w:val="231F20"/>
          <w:sz w:val="20"/>
          <w:szCs w:val="20"/>
        </w:rPr>
        <w:br/>
        <w:t>западный из них охватывает долины Сырдарьи и ее правого притока р. Асса, северный склон</w:t>
      </w:r>
      <w:r w:rsidRPr="006B6F88">
        <w:rPr>
          <w:rFonts w:ascii="OpenSans" w:hAnsi="OpenSans"/>
          <w:color w:val="231F20"/>
          <w:sz w:val="20"/>
          <w:szCs w:val="20"/>
        </w:rPr>
        <w:br/>
        <w:t>хр. Каратау, южную часть пустыни Бетпак-Дала и долину р. Шу. Наиболее северный азиатский</w:t>
      </w:r>
      <w:r w:rsidRPr="006B6F88">
        <w:rPr>
          <w:rFonts w:ascii="OpenSans" w:hAnsi="OpenSans"/>
          <w:color w:val="231F20"/>
          <w:sz w:val="20"/>
          <w:szCs w:val="20"/>
        </w:rPr>
        <w:br/>
        <w:t>небольшой изолят известен в восточной части Казахстана – в юго-западном Алтае (окр.</w:t>
      </w:r>
      <w:r w:rsidRPr="006B6F88">
        <w:rPr>
          <w:rFonts w:ascii="OpenSans" w:hAnsi="OpenSans"/>
          <w:color w:val="231F20"/>
          <w:sz w:val="20"/>
          <w:szCs w:val="20"/>
        </w:rPr>
        <w:br/>
        <w:t>пос. Зыряновск); затем – в Зайсанской котловине, и предгорьях хребета Саур. Южнее простирается</w:t>
      </w:r>
      <w:r w:rsidRPr="006B6F88">
        <w:rPr>
          <w:rFonts w:ascii="OpenSans" w:hAnsi="OpenSans"/>
          <w:color w:val="231F20"/>
          <w:sz w:val="20"/>
          <w:szCs w:val="20"/>
        </w:rPr>
        <w:br/>
      </w:r>
      <w:r w:rsidRPr="006B6F88">
        <w:rPr>
          <w:rFonts w:ascii="OpenSans" w:hAnsi="OpenSans"/>
          <w:color w:val="231F20"/>
          <w:sz w:val="20"/>
          <w:szCs w:val="20"/>
        </w:rPr>
        <w:lastRenderedPageBreak/>
        <w:t>обширное пятно, охватывающее в Казахстане: предгорный и средногорный пояса Жетысу Алатау,</w:t>
      </w:r>
      <w:r w:rsidRPr="006B6F88">
        <w:rPr>
          <w:rFonts w:ascii="OpenSans" w:hAnsi="OpenSans"/>
          <w:color w:val="231F20"/>
          <w:sz w:val="20"/>
          <w:szCs w:val="20"/>
        </w:rPr>
        <w:br/>
        <w:t>Весь бассейн р. Иле, все хребеты системы Тянь-Шаня (Филиппова, 1997). В сборах 120 (53</w:t>
      </w:r>
      <w:r w:rsidRPr="006B6F88">
        <w:rPr>
          <w:rFonts w:ascii="Segoe UI Symbol" w:hAnsi="Segoe UI Symbol" w:cs="Segoe UI Symbol"/>
          <w:color w:val="231F20"/>
          <w:sz w:val="20"/>
          <w:szCs w:val="20"/>
        </w:rPr>
        <w:t>♀♀</w:t>
      </w:r>
      <w:r w:rsidRPr="006B6F88">
        <w:rPr>
          <w:rFonts w:ascii="OpenSans" w:hAnsi="OpenSans"/>
          <w:color w:val="231F20"/>
          <w:sz w:val="20"/>
          <w:szCs w:val="20"/>
        </w:rPr>
        <w:t>, 49</w:t>
      </w:r>
      <w:r w:rsidRPr="006B6F88">
        <w:rPr>
          <w:rFonts w:ascii="Segoe UI Symbol" w:hAnsi="Segoe UI Symbol" w:cs="Segoe UI Symbol"/>
          <w:color w:val="231F20"/>
          <w:sz w:val="20"/>
          <w:szCs w:val="20"/>
        </w:rPr>
        <w:t>♂♂</w:t>
      </w:r>
      <w:r w:rsidRPr="006B6F88">
        <w:rPr>
          <w:rFonts w:ascii="OpenSans" w:hAnsi="OpenSans"/>
          <w:color w:val="231F20"/>
          <w:sz w:val="20"/>
          <w:szCs w:val="20"/>
        </w:rPr>
        <w:t>,</w:t>
      </w:r>
      <w:r w:rsidRPr="006B6F88">
        <w:rPr>
          <w:rFonts w:ascii="OpenSans" w:hAnsi="OpenSans"/>
          <w:color w:val="231F20"/>
          <w:sz w:val="20"/>
          <w:szCs w:val="20"/>
        </w:rPr>
        <w:br/>
        <w:t>18 N N) экземпляров собранных на флаг с 17 по 23 апреля 2015 г. в Саркандском районе.</w:t>
      </w:r>
      <w:r w:rsidRPr="006B6F88">
        <w:rPr>
          <w:rFonts w:ascii="OpenSans" w:hAnsi="OpenSans"/>
          <w:color w:val="231F20"/>
          <w:sz w:val="20"/>
          <w:szCs w:val="20"/>
        </w:rPr>
        <w:br/>
      </w:r>
      <w:r w:rsidRPr="006B6F88">
        <w:rPr>
          <w:rFonts w:ascii="OpenSans-Italic" w:hAnsi="OpenSans-Italic"/>
          <w:i/>
          <w:iCs/>
          <w:color w:val="231F20"/>
          <w:sz w:val="20"/>
          <w:szCs w:val="20"/>
        </w:rPr>
        <w:t xml:space="preserve">Ixodes crenulatus </w:t>
      </w:r>
      <w:r w:rsidRPr="006B6F88">
        <w:rPr>
          <w:rFonts w:ascii="OpenSans" w:hAnsi="OpenSans"/>
          <w:color w:val="231F20"/>
          <w:sz w:val="20"/>
          <w:szCs w:val="20"/>
        </w:rPr>
        <w:t>Koch, 1844. Талды-Курганская обл. – Алакольская котлавина и Жетысуйский</w:t>
      </w:r>
      <w:r w:rsidRPr="006B6F88">
        <w:rPr>
          <w:rFonts w:ascii="OpenSans" w:hAnsi="OpenSans"/>
          <w:color w:val="231F20"/>
          <w:sz w:val="20"/>
          <w:szCs w:val="20"/>
        </w:rPr>
        <w:br/>
        <w:t>Алатау – между реками Усек и Хоргос, а также горы Чулак. Алматинская обл.: Прибалхашье –</w:t>
      </w:r>
      <w:r w:rsidRPr="006B6F88">
        <w:rPr>
          <w:rFonts w:ascii="OpenSans" w:hAnsi="OpenSans"/>
          <w:color w:val="231F20"/>
          <w:sz w:val="20"/>
          <w:szCs w:val="20"/>
        </w:rPr>
        <w:br/>
        <w:t>долина р. Или, хр. Кетмень – Куулуктау и Терскей Алатау – окресности пос. Нарынколь и долина</w:t>
      </w:r>
      <w:r w:rsidRPr="006B6F88">
        <w:rPr>
          <w:rFonts w:ascii="OpenSans" w:hAnsi="OpenSans"/>
          <w:color w:val="231F20"/>
          <w:sz w:val="20"/>
          <w:szCs w:val="20"/>
        </w:rPr>
        <w:br/>
        <w:t>р. Баянкол. Первостепенную роль в качестве хозяев играют сурки и хищные. Именно эти группы</w:t>
      </w:r>
      <w:r w:rsidRPr="006B6F88">
        <w:rPr>
          <w:rFonts w:ascii="OpenSans" w:hAnsi="OpenSans"/>
          <w:color w:val="231F20"/>
          <w:sz w:val="20"/>
          <w:szCs w:val="20"/>
        </w:rPr>
        <w:br/>
        <w:t>млекопитающих обеспечивают прокормление всех фаз жизненного цикла, который протекает в</w:t>
      </w:r>
      <w:r w:rsidRPr="006B6F88">
        <w:rPr>
          <w:rFonts w:ascii="OpenSans" w:hAnsi="OpenSans"/>
          <w:color w:val="231F20"/>
          <w:sz w:val="20"/>
          <w:szCs w:val="20"/>
        </w:rPr>
        <w:br/>
        <w:t>норе хозяина. Ведущее место принадлежит серому сурку, распространеному на обширнейшей</w:t>
      </w:r>
      <w:r w:rsidRPr="006B6F88">
        <w:rPr>
          <w:rFonts w:ascii="OpenSans" w:hAnsi="OpenSans"/>
          <w:color w:val="231F20"/>
          <w:sz w:val="20"/>
          <w:szCs w:val="20"/>
        </w:rPr>
        <w:br/>
        <w:t>территории гор Средней Азии и Казахстана. Все сборы 1955 г. показывают большую численность</w:t>
      </w:r>
      <w:r w:rsidRPr="006B6F88">
        <w:rPr>
          <w:rFonts w:ascii="OpenSans" w:hAnsi="OpenSans"/>
          <w:color w:val="231F20"/>
          <w:sz w:val="20"/>
          <w:szCs w:val="20"/>
        </w:rPr>
        <w:br/>
        <w:t>эктопаразита в мае 127 экз. (50</w:t>
      </w:r>
      <w:r w:rsidRPr="006B6F88">
        <w:rPr>
          <w:rFonts w:ascii="Segoe UI Symbol" w:hAnsi="Segoe UI Symbol" w:cs="Segoe UI Symbol"/>
          <w:color w:val="231F20"/>
          <w:sz w:val="20"/>
          <w:szCs w:val="20"/>
        </w:rPr>
        <w:t>♀</w:t>
      </w:r>
      <w:r w:rsidRPr="006B6F88">
        <w:rPr>
          <w:rFonts w:ascii="OpenSans" w:hAnsi="OpenSans"/>
          <w:color w:val="231F20"/>
          <w:sz w:val="20"/>
          <w:szCs w:val="20"/>
        </w:rPr>
        <w:t>, 77N), по сравнению с апрелем (1</w:t>
      </w:r>
      <w:r w:rsidRPr="006B6F88">
        <w:rPr>
          <w:rFonts w:ascii="Segoe UI Symbol" w:hAnsi="Segoe UI Symbol" w:cs="Segoe UI Symbol"/>
          <w:color w:val="231F20"/>
          <w:sz w:val="20"/>
          <w:szCs w:val="20"/>
        </w:rPr>
        <w:t>♀</w:t>
      </w:r>
      <w:r w:rsidRPr="006B6F88">
        <w:rPr>
          <w:rFonts w:ascii="OpenSans" w:hAnsi="OpenSans"/>
          <w:color w:val="231F20"/>
          <w:sz w:val="20"/>
          <w:szCs w:val="20"/>
        </w:rPr>
        <w:t>) и июнем (7</w:t>
      </w:r>
      <w:r w:rsidRPr="006B6F88">
        <w:rPr>
          <w:rFonts w:ascii="Segoe UI Symbol" w:hAnsi="Segoe UI Symbol" w:cs="Segoe UI Symbol"/>
          <w:color w:val="231F20"/>
          <w:sz w:val="20"/>
          <w:szCs w:val="20"/>
        </w:rPr>
        <w:t>♀♀</w:t>
      </w:r>
      <w:r w:rsidRPr="006B6F88">
        <w:rPr>
          <w:rFonts w:ascii="OpenSans" w:hAnsi="OpenSans"/>
          <w:color w:val="231F20"/>
          <w:sz w:val="20"/>
          <w:szCs w:val="20"/>
        </w:rPr>
        <w:t>, 5N N).</w:t>
      </w:r>
      <w:r w:rsidRPr="006B6F88">
        <w:rPr>
          <w:rFonts w:ascii="OpenSans" w:hAnsi="OpenSans"/>
          <w:color w:val="231F20"/>
          <w:sz w:val="20"/>
          <w:szCs w:val="20"/>
        </w:rPr>
        <w:br/>
      </w:r>
      <w:r w:rsidRPr="006B6F88">
        <w:rPr>
          <w:rFonts w:ascii="OpenSans-Italic" w:hAnsi="OpenSans-Italic"/>
          <w:i/>
          <w:iCs/>
          <w:color w:val="231F20"/>
          <w:sz w:val="20"/>
          <w:szCs w:val="20"/>
        </w:rPr>
        <w:t xml:space="preserve">Ixodes persulcatus </w:t>
      </w:r>
      <w:r w:rsidRPr="006B6F88">
        <w:rPr>
          <w:rFonts w:ascii="OpenSans" w:hAnsi="OpenSans"/>
          <w:color w:val="231F20"/>
          <w:sz w:val="20"/>
          <w:szCs w:val="20"/>
        </w:rPr>
        <w:t>Schulze, 1930. Приурочен в основном к лесам южнотаежного и менее –</w:t>
      </w:r>
      <w:r w:rsidRPr="006B6F88">
        <w:rPr>
          <w:rFonts w:ascii="OpenSans" w:hAnsi="OpenSans"/>
          <w:color w:val="231F20"/>
          <w:sz w:val="20"/>
          <w:szCs w:val="20"/>
        </w:rPr>
        <w:br/>
        <w:t>среднетаежного типов на всем широтном протяжении зональной тайги, а также к горно таежным</w:t>
      </w:r>
      <w:r w:rsidRPr="006B6F88">
        <w:rPr>
          <w:rFonts w:ascii="OpenSans" w:hAnsi="OpenSans"/>
          <w:color w:val="231F20"/>
          <w:sz w:val="20"/>
          <w:szCs w:val="20"/>
        </w:rPr>
        <w:br/>
        <w:t>лесам Алтая, Тянь-Шаня, Южной Сибири и Приморья. Соответственно и диапазон вертикальной</w:t>
      </w:r>
      <w:r w:rsidRPr="006B6F88">
        <w:rPr>
          <w:rFonts w:ascii="OpenSans" w:hAnsi="OpenSans"/>
          <w:color w:val="231F20"/>
          <w:sz w:val="20"/>
          <w:szCs w:val="20"/>
        </w:rPr>
        <w:br/>
        <w:t>приуроченности колеблется от уровня моря до 3000 м абс. высоты. Распространение в Казахстане</w:t>
      </w:r>
      <w:r w:rsidRPr="006B6F88">
        <w:rPr>
          <w:rFonts w:ascii="OpenSans" w:hAnsi="OpenSans"/>
          <w:color w:val="231F20"/>
          <w:sz w:val="20"/>
          <w:szCs w:val="20"/>
        </w:rPr>
        <w:br/>
        <w:t>прерывистое. После перерыва в безлесном Тарбагатае и пустынно-степных районах Джунгарских</w:t>
      </w:r>
      <w:r w:rsidRPr="006B6F88">
        <w:rPr>
          <w:rFonts w:ascii="OpenSans" w:hAnsi="OpenSans"/>
          <w:color w:val="231F20"/>
          <w:sz w:val="20"/>
          <w:szCs w:val="20"/>
        </w:rPr>
        <w:br/>
        <w:t>Ворот южнее известен из Жетысуйского Алатау. Затем, после перерыва в долине р. Или, весьма</w:t>
      </w:r>
      <w:r w:rsidRPr="006B6F88">
        <w:rPr>
          <w:rFonts w:ascii="OpenSans" w:hAnsi="OpenSans"/>
          <w:color w:val="231F20"/>
          <w:sz w:val="20"/>
          <w:szCs w:val="20"/>
        </w:rPr>
        <w:br/>
        <w:t>широко распространен в хребтах Северного Тянь-Шаня: Кетменском, Заилийском, Кунгей-Алатау,</w:t>
      </w:r>
      <w:r w:rsidRPr="006B6F88">
        <w:rPr>
          <w:rFonts w:ascii="OpenSans" w:hAnsi="OpenSans"/>
          <w:color w:val="231F20"/>
          <w:sz w:val="20"/>
          <w:szCs w:val="20"/>
        </w:rPr>
        <w:br/>
        <w:t>на северных склонах Киргизского и Терскей-Алатау. Всего собрано 43 (28</w:t>
      </w:r>
      <w:r w:rsidRPr="006B6F88">
        <w:rPr>
          <w:rFonts w:ascii="Segoe UI Symbol" w:hAnsi="Segoe UI Symbol" w:cs="Segoe UI Symbol"/>
          <w:color w:val="231F20"/>
          <w:sz w:val="20"/>
          <w:szCs w:val="20"/>
        </w:rPr>
        <w:t>♀♀</w:t>
      </w:r>
      <w:r w:rsidRPr="006B6F88">
        <w:rPr>
          <w:rFonts w:ascii="OpenSans" w:hAnsi="OpenSans"/>
          <w:color w:val="231F20"/>
          <w:sz w:val="20"/>
          <w:szCs w:val="20"/>
        </w:rPr>
        <w:t>, 15</w:t>
      </w:r>
      <w:r w:rsidRPr="006B6F88">
        <w:rPr>
          <w:rFonts w:ascii="Segoe UI Symbol" w:hAnsi="Segoe UI Symbol" w:cs="Segoe UI Symbol"/>
          <w:color w:val="231F20"/>
          <w:sz w:val="20"/>
          <w:szCs w:val="20"/>
        </w:rPr>
        <w:t>♂♂</w:t>
      </w:r>
      <w:r w:rsidRPr="006B6F88">
        <w:rPr>
          <w:rFonts w:ascii="OpenSans" w:hAnsi="OpenSans"/>
          <w:color w:val="231F20"/>
          <w:sz w:val="20"/>
          <w:szCs w:val="20"/>
        </w:rPr>
        <w:t xml:space="preserve">) экземпляров </w:t>
      </w:r>
      <w:r w:rsidRPr="006B6F88">
        <w:rPr>
          <w:rFonts w:ascii="OpenSans-Italic" w:hAnsi="OpenSans-Italic"/>
          <w:i/>
          <w:iCs/>
          <w:color w:val="231F20"/>
          <w:sz w:val="20"/>
          <w:szCs w:val="20"/>
        </w:rPr>
        <w:t>I.</w:t>
      </w:r>
      <w:r w:rsidRPr="006B6F88">
        <w:rPr>
          <w:rFonts w:ascii="OpenSans-Italic" w:hAnsi="OpenSans-Italic"/>
          <w:i/>
          <w:iCs/>
          <w:color w:val="231F20"/>
          <w:sz w:val="20"/>
          <w:szCs w:val="20"/>
        </w:rPr>
        <w:br/>
        <w:t xml:space="preserve">persulcatus </w:t>
      </w:r>
      <w:r w:rsidRPr="006B6F88">
        <w:rPr>
          <w:rFonts w:ascii="OpenSans" w:hAnsi="OpenSans"/>
          <w:color w:val="231F20"/>
          <w:sz w:val="20"/>
          <w:szCs w:val="20"/>
        </w:rPr>
        <w:t>на территории “Жонгар-Алатауский” ГНПП, Кордон “Чернореченский”.</w:t>
      </w:r>
      <w:r w:rsidRPr="006B6F88">
        <w:rPr>
          <w:rFonts w:ascii="OpenSans" w:hAnsi="OpenSans"/>
          <w:color w:val="231F20"/>
          <w:sz w:val="20"/>
          <w:szCs w:val="20"/>
        </w:rPr>
        <w:br/>
      </w:r>
      <w:r w:rsidRPr="006B6F88">
        <w:rPr>
          <w:rFonts w:ascii="OpenSans-Italic" w:hAnsi="OpenSans-Italic"/>
          <w:i/>
          <w:iCs/>
          <w:color w:val="231F20"/>
          <w:sz w:val="20"/>
          <w:szCs w:val="20"/>
        </w:rPr>
        <w:t xml:space="preserve">Rhipicephalus pumilio </w:t>
      </w:r>
      <w:r w:rsidRPr="006B6F88">
        <w:rPr>
          <w:rFonts w:ascii="OpenSans" w:hAnsi="OpenSans"/>
          <w:color w:val="231F20"/>
          <w:sz w:val="20"/>
          <w:szCs w:val="20"/>
        </w:rPr>
        <w:t>Schulze, 1935. пастбищный паразит с треххозяинным циклом развития.</w:t>
      </w:r>
      <w:r w:rsidRPr="006B6F88">
        <w:rPr>
          <w:rFonts w:ascii="OpenSans" w:hAnsi="OpenSans"/>
          <w:color w:val="231F20"/>
          <w:sz w:val="20"/>
          <w:szCs w:val="20"/>
        </w:rPr>
        <w:br/>
        <w:t>Спонтанный носитель возбудителя чумы, туляремии, риккетсий Бернета и вируса крымской</w:t>
      </w:r>
      <w:r w:rsidRPr="006B6F88">
        <w:rPr>
          <w:rFonts w:ascii="OpenSans" w:hAnsi="OpenSans"/>
          <w:color w:val="231F20"/>
          <w:sz w:val="20"/>
          <w:szCs w:val="20"/>
        </w:rPr>
        <w:br/>
        <w:t>геморрагической лихорадки (Куница и др., 2011; Злобин и др., 2015; Рудаков, Рудакова, 2019;</w:t>
      </w:r>
      <w:r w:rsidRPr="006B6F88">
        <w:rPr>
          <w:rFonts w:ascii="OpenSans" w:hAnsi="OpenSans"/>
          <w:color w:val="231F20"/>
          <w:sz w:val="20"/>
          <w:szCs w:val="20"/>
        </w:rPr>
        <w:br/>
        <w:t>Ушакова, 1963; Гражданов и др., 2011; Бекенов и др, 2012). Биотопическая приуроченность</w:t>
      </w:r>
      <w:r w:rsidRPr="006B6F88">
        <w:rPr>
          <w:rFonts w:ascii="OpenSans" w:hAnsi="OpenSans"/>
          <w:color w:val="231F20"/>
          <w:sz w:val="20"/>
          <w:szCs w:val="20"/>
        </w:rPr>
        <w:br/>
        <w:t>определяет экстразональный характер распространения. Вид населяет преимущественно</w:t>
      </w:r>
      <w:r w:rsidRPr="006B6F88">
        <w:rPr>
          <w:rFonts w:ascii="OpenSans" w:hAnsi="OpenSans"/>
          <w:color w:val="231F20"/>
          <w:sz w:val="20"/>
          <w:szCs w:val="20"/>
        </w:rPr>
        <w:br/>
        <w:t>биотопы с растительностью тугайного типа по берегам рек и озер от пустынных равнин через</w:t>
      </w:r>
      <w:r w:rsidRPr="006B6F88">
        <w:rPr>
          <w:rFonts w:ascii="OpenSans" w:hAnsi="OpenSans"/>
          <w:color w:val="231F20"/>
          <w:sz w:val="20"/>
          <w:szCs w:val="20"/>
        </w:rPr>
        <w:br/>
        <w:t>предгорные среднегорные степи до границы с высокогорными степями. В Казахстане встречается</w:t>
      </w:r>
      <w:r w:rsidRPr="006B6F88">
        <w:rPr>
          <w:rFonts w:ascii="OpenSans" w:hAnsi="OpenSans"/>
          <w:color w:val="231F20"/>
          <w:sz w:val="20"/>
          <w:szCs w:val="20"/>
        </w:rPr>
        <w:br/>
        <w:t>в Северном Прикаспии; северо-западном побережье и островах Аральского моря; долине</w:t>
      </w:r>
      <w:r w:rsidRPr="006B6F88">
        <w:rPr>
          <w:rFonts w:ascii="OpenSans" w:hAnsi="OpenSans"/>
          <w:color w:val="231F20"/>
          <w:sz w:val="20"/>
          <w:szCs w:val="20"/>
        </w:rPr>
        <w:br/>
        <w:t>бассейна р. Сырдария, окр. городов Акмолинск и Караганда, долинах рек пустыни Бетпак-Дала –</w:t>
      </w:r>
      <w:r w:rsidRPr="006B6F88">
        <w:rPr>
          <w:rFonts w:ascii="OpenSans" w:hAnsi="OpenSans"/>
          <w:color w:val="231F20"/>
          <w:sz w:val="20"/>
          <w:szCs w:val="20"/>
        </w:rPr>
        <w:br/>
        <w:t>Сару-су и Чу, песках Мойынкум; побережье оз. Балхаши, долине Черного Иртыша и временных</w:t>
      </w:r>
      <w:r w:rsidRPr="006B6F88">
        <w:rPr>
          <w:rFonts w:ascii="OpenSans" w:hAnsi="OpenSans"/>
          <w:color w:val="231F20"/>
          <w:sz w:val="20"/>
          <w:szCs w:val="20"/>
        </w:rPr>
        <w:br/>
        <w:t>речек, стекающих с хребта Тарбагатай, в Алакольской котловине. Граница его распространения</w:t>
      </w:r>
      <w:r w:rsidRPr="006B6F88">
        <w:rPr>
          <w:rFonts w:ascii="OpenSans" w:hAnsi="OpenSans"/>
          <w:color w:val="231F20"/>
          <w:sz w:val="20"/>
          <w:szCs w:val="20"/>
        </w:rPr>
        <w:br/>
        <w:t>в Казахстане проходит по северо–западному побережью Аралького моря, затем поднимается</w:t>
      </w:r>
      <w:r w:rsidRPr="006B6F88">
        <w:rPr>
          <w:rFonts w:ascii="OpenSans" w:hAnsi="OpenSans"/>
          <w:color w:val="231F20"/>
          <w:sz w:val="20"/>
          <w:szCs w:val="20"/>
        </w:rPr>
        <w:br/>
        <w:t xml:space="preserve">примерно до 49° c.ш.(северо-западная часть пустыни Бетпак-Дала) (Филиппова, 1997). Так как </w:t>
      </w:r>
      <w:r w:rsidRPr="006B6F88">
        <w:rPr>
          <w:rFonts w:ascii="OpenSans-Italic" w:hAnsi="OpenSans-Italic"/>
          <w:i/>
          <w:iCs/>
          <w:color w:val="231F20"/>
          <w:sz w:val="20"/>
          <w:szCs w:val="20"/>
        </w:rPr>
        <w:t>Rh.</w:t>
      </w:r>
      <w:r w:rsidRPr="006B6F88">
        <w:rPr>
          <w:rFonts w:ascii="OpenSans-Italic" w:hAnsi="OpenSans-Italic"/>
          <w:i/>
          <w:iCs/>
          <w:color w:val="231F20"/>
          <w:sz w:val="20"/>
          <w:szCs w:val="20"/>
        </w:rPr>
        <w:br/>
        <w:t xml:space="preserve">pumilio </w:t>
      </w:r>
      <w:r w:rsidRPr="006B6F88">
        <w:rPr>
          <w:rFonts w:ascii="OpenSans" w:hAnsi="OpenSans"/>
          <w:color w:val="231F20"/>
          <w:sz w:val="20"/>
          <w:szCs w:val="20"/>
        </w:rPr>
        <w:t>относится пустынныму виду (Ушакова, Кривкова, 1963), сборы проводились в апрель и</w:t>
      </w:r>
      <w:r w:rsidRPr="006B6F88">
        <w:rPr>
          <w:rFonts w:ascii="OpenSans" w:hAnsi="OpenSans"/>
          <w:color w:val="231F20"/>
          <w:sz w:val="20"/>
          <w:szCs w:val="20"/>
        </w:rPr>
        <w:br/>
        <w:t>майе 1955 г. в подножиях Жетысуйского Алатау и на него приходится самая малая часть от общего</w:t>
      </w:r>
      <w:r w:rsidRPr="006B6F88">
        <w:rPr>
          <w:rFonts w:ascii="OpenSans" w:hAnsi="OpenSans"/>
          <w:color w:val="231F20"/>
          <w:sz w:val="20"/>
          <w:szCs w:val="20"/>
        </w:rPr>
        <w:br/>
        <w:t>сбора (38 экз. имаго, 7</w:t>
      </w:r>
      <w:r w:rsidRPr="006B6F88">
        <w:rPr>
          <w:rFonts w:ascii="Segoe UI Symbol" w:hAnsi="Segoe UI Symbol" w:cs="Segoe UI Symbol"/>
          <w:color w:val="231F20"/>
          <w:sz w:val="20"/>
          <w:szCs w:val="20"/>
        </w:rPr>
        <w:t>♀</w:t>
      </w:r>
      <w:r w:rsidRPr="006B6F88">
        <w:rPr>
          <w:rFonts w:ascii="OpenSans" w:hAnsi="OpenSans"/>
          <w:color w:val="231F20"/>
          <w:sz w:val="20"/>
          <w:szCs w:val="20"/>
        </w:rPr>
        <w:t>, 31</w:t>
      </w:r>
      <w:r w:rsidRPr="006B6F88">
        <w:rPr>
          <w:rFonts w:ascii="Segoe UI Symbol" w:hAnsi="Segoe UI Symbol" w:cs="Segoe UI Symbol"/>
          <w:color w:val="231F20"/>
          <w:sz w:val="20"/>
          <w:szCs w:val="20"/>
        </w:rPr>
        <w:t>♂</w:t>
      </w:r>
      <w:r w:rsidRPr="006B6F88">
        <w:rPr>
          <w:rFonts w:ascii="OpenSans" w:hAnsi="OpenSans"/>
          <w:color w:val="231F20"/>
          <w:sz w:val="20"/>
          <w:szCs w:val="20"/>
        </w:rPr>
        <w:t>).</w:t>
      </w:r>
      <w:r w:rsidRPr="006B6F88">
        <w:rPr>
          <w:rFonts w:ascii="OpenSans" w:hAnsi="OpenSans"/>
          <w:color w:val="231F20"/>
          <w:sz w:val="20"/>
          <w:szCs w:val="20"/>
        </w:rPr>
        <w:br/>
      </w:r>
      <w:r w:rsidRPr="006B6F88">
        <w:rPr>
          <w:rFonts w:ascii="OpenSans-Italic" w:hAnsi="OpenSans-Italic"/>
          <w:i/>
          <w:iCs/>
          <w:color w:val="231F20"/>
          <w:sz w:val="20"/>
          <w:szCs w:val="20"/>
        </w:rPr>
        <w:t>Rhipicephalus schulzei</w:t>
      </w:r>
      <w:r w:rsidRPr="006B6F88">
        <w:rPr>
          <w:rFonts w:ascii="OpenSans" w:hAnsi="OpenSans"/>
          <w:color w:val="231F20"/>
          <w:sz w:val="20"/>
          <w:szCs w:val="20"/>
        </w:rPr>
        <w:t>, Olenev, 1929. Обитатель полупустынь, пустынь и сухих степей.</w:t>
      </w:r>
      <w:r w:rsidRPr="006B6F88">
        <w:rPr>
          <w:rFonts w:ascii="OpenSans" w:hAnsi="OpenSans"/>
          <w:color w:val="231F20"/>
          <w:sz w:val="20"/>
          <w:szCs w:val="20"/>
        </w:rPr>
        <w:br/>
        <w:t>Ксерофильный вид, увлажненных местообитаний избегает. Распространение определяется в</w:t>
      </w:r>
      <w:r w:rsidRPr="006B6F88">
        <w:rPr>
          <w:rFonts w:ascii="OpenSans" w:hAnsi="OpenSans"/>
          <w:color w:val="231F20"/>
          <w:sz w:val="20"/>
          <w:szCs w:val="20"/>
        </w:rPr>
        <w:br/>
        <w:t>значительной степени распространением основных хозяев – различных видов сусликов (Колонин,</w:t>
      </w:r>
      <w:r>
        <w:rPr>
          <w:rFonts w:ascii="OpenSans" w:hAnsi="OpenSans"/>
          <w:color w:val="231F20"/>
          <w:sz w:val="20"/>
          <w:szCs w:val="20"/>
          <w:lang w:val="kk-KZ"/>
        </w:rPr>
        <w:t xml:space="preserve"> </w:t>
      </w:r>
      <w:r w:rsidRPr="006B6F88">
        <w:rPr>
          <w:rFonts w:ascii="OpenSans" w:hAnsi="OpenSans"/>
          <w:color w:val="231F20"/>
          <w:sz w:val="20"/>
          <w:szCs w:val="20"/>
        </w:rPr>
        <w:t xml:space="preserve">1984). Этот вид так же как </w:t>
      </w:r>
      <w:r w:rsidRPr="006B6F88">
        <w:rPr>
          <w:rFonts w:ascii="OpenSans-Italic" w:hAnsi="OpenSans-Italic"/>
          <w:i/>
          <w:iCs/>
          <w:color w:val="231F20"/>
          <w:sz w:val="20"/>
          <w:szCs w:val="20"/>
        </w:rPr>
        <w:t xml:space="preserve">Rh. pumilio </w:t>
      </w:r>
      <w:r w:rsidRPr="006B6F88">
        <w:rPr>
          <w:rFonts w:ascii="OpenSans" w:hAnsi="OpenSans"/>
          <w:color w:val="231F20"/>
          <w:sz w:val="20"/>
          <w:szCs w:val="20"/>
        </w:rPr>
        <w:t xml:space="preserve">не приурочен к исследуемому региону. Сборы </w:t>
      </w:r>
      <w:r w:rsidRPr="006B6F88">
        <w:rPr>
          <w:rFonts w:ascii="OpenSans-Italic" w:hAnsi="OpenSans-Italic"/>
          <w:i/>
          <w:iCs/>
          <w:color w:val="231F20"/>
          <w:sz w:val="20"/>
          <w:szCs w:val="20"/>
        </w:rPr>
        <w:t>Rh. schulzei</w:t>
      </w:r>
      <w:r w:rsidRPr="006B6F88">
        <w:rPr>
          <w:rFonts w:ascii="OpenSans-Italic" w:hAnsi="OpenSans-Italic"/>
          <w:i/>
          <w:iCs/>
          <w:color w:val="231F20"/>
          <w:sz w:val="20"/>
          <w:szCs w:val="20"/>
        </w:rPr>
        <w:br/>
      </w:r>
      <w:r w:rsidRPr="006B6F88">
        <w:rPr>
          <w:rFonts w:ascii="OpenSans" w:hAnsi="OpenSans"/>
          <w:color w:val="231F20"/>
          <w:sz w:val="20"/>
          <w:szCs w:val="20"/>
        </w:rPr>
        <w:t>проводились в апреле и мае 1955 г. в подножиях Жетысуйского Алатау (41 экз. имаго, 21</w:t>
      </w:r>
      <w:r w:rsidRPr="006B6F88">
        <w:rPr>
          <w:rFonts w:ascii="Segoe UI Symbol" w:hAnsi="Segoe UI Symbol" w:cs="Segoe UI Symbol"/>
          <w:color w:val="231F20"/>
          <w:sz w:val="20"/>
          <w:szCs w:val="20"/>
        </w:rPr>
        <w:t>♀</w:t>
      </w:r>
      <w:r w:rsidRPr="006B6F88">
        <w:rPr>
          <w:rFonts w:ascii="OpenSans" w:hAnsi="OpenSans"/>
          <w:color w:val="231F20"/>
          <w:sz w:val="20"/>
          <w:szCs w:val="20"/>
        </w:rPr>
        <w:t>, 40</w:t>
      </w:r>
      <w:r w:rsidRPr="006B6F88">
        <w:rPr>
          <w:rFonts w:ascii="Segoe UI Symbol" w:hAnsi="Segoe UI Symbol" w:cs="Segoe UI Symbol"/>
          <w:color w:val="231F20"/>
          <w:sz w:val="20"/>
          <w:szCs w:val="20"/>
        </w:rPr>
        <w:t>♂</w:t>
      </w:r>
      <w:r w:rsidRPr="006B6F88">
        <w:rPr>
          <w:rFonts w:ascii="OpenSans" w:hAnsi="OpenSans"/>
          <w:color w:val="231F20"/>
          <w:sz w:val="20"/>
          <w:szCs w:val="20"/>
        </w:rPr>
        <w:t>). В</w:t>
      </w:r>
      <w:r w:rsidRPr="006B6F88">
        <w:rPr>
          <w:rFonts w:ascii="OpenSans" w:hAnsi="OpenSans"/>
          <w:color w:val="231F20"/>
          <w:sz w:val="20"/>
          <w:szCs w:val="20"/>
        </w:rPr>
        <w:br/>
        <w:t xml:space="preserve">последних данных </w:t>
      </w:r>
      <w:r w:rsidRPr="006B6F88">
        <w:rPr>
          <w:rFonts w:ascii="OpenSans-Italic" w:hAnsi="OpenSans-Italic"/>
          <w:i/>
          <w:iCs/>
          <w:color w:val="231F20"/>
          <w:sz w:val="20"/>
          <w:szCs w:val="20"/>
        </w:rPr>
        <w:t xml:space="preserve">Rh. schulzei </w:t>
      </w:r>
      <w:r w:rsidRPr="006B6F88">
        <w:rPr>
          <w:rFonts w:ascii="OpenSans" w:hAnsi="OpenSans"/>
          <w:color w:val="231F20"/>
          <w:sz w:val="20"/>
          <w:szCs w:val="20"/>
        </w:rPr>
        <w:t xml:space="preserve">и </w:t>
      </w:r>
      <w:r w:rsidRPr="006B6F88">
        <w:rPr>
          <w:rFonts w:ascii="OpenSans-Italic" w:hAnsi="OpenSans-Italic"/>
          <w:i/>
          <w:iCs/>
          <w:color w:val="231F20"/>
          <w:sz w:val="20"/>
          <w:szCs w:val="20"/>
        </w:rPr>
        <w:t xml:space="preserve">Rh. pumilio </w:t>
      </w:r>
      <w:r w:rsidRPr="006B6F88">
        <w:rPr>
          <w:rFonts w:ascii="OpenSans" w:hAnsi="OpenSans"/>
          <w:color w:val="231F20"/>
          <w:sz w:val="20"/>
          <w:szCs w:val="20"/>
        </w:rPr>
        <w:t>в исследуемом районе не встретились.</w:t>
      </w:r>
      <w:r w:rsidRPr="006B6F88">
        <w:rPr>
          <w:rFonts w:ascii="OpenSans" w:hAnsi="OpenSans"/>
          <w:color w:val="231F20"/>
          <w:sz w:val="20"/>
          <w:szCs w:val="20"/>
        </w:rPr>
        <w:br/>
      </w:r>
      <w:r w:rsidRPr="006B6F88">
        <w:rPr>
          <w:rFonts w:ascii="OpenSans-Bold" w:hAnsi="OpenSans-Bold"/>
          <w:b/>
          <w:bCs/>
          <w:color w:val="231F20"/>
          <w:sz w:val="20"/>
          <w:szCs w:val="20"/>
        </w:rPr>
        <w:t>Заключение</w:t>
      </w:r>
      <w:r w:rsidRPr="006B6F88">
        <w:rPr>
          <w:rFonts w:ascii="OpenSans-Bold" w:hAnsi="OpenSans-Bold"/>
          <w:b/>
          <w:bCs/>
          <w:color w:val="231F20"/>
          <w:sz w:val="20"/>
          <w:szCs w:val="20"/>
        </w:rPr>
        <w:br/>
      </w:r>
      <w:r w:rsidRPr="006B6F88">
        <w:rPr>
          <w:rFonts w:ascii="OpenSans" w:hAnsi="OpenSans"/>
          <w:color w:val="231F20"/>
          <w:sz w:val="20"/>
          <w:szCs w:val="20"/>
        </w:rPr>
        <w:t>На территории северо-запада Жетысуйского Алатау отмечено обитание 9 видов иксодовых</w:t>
      </w:r>
      <w:r w:rsidRPr="006B6F88">
        <w:rPr>
          <w:rFonts w:ascii="OpenSans" w:hAnsi="OpenSans"/>
          <w:color w:val="231F20"/>
          <w:sz w:val="20"/>
          <w:szCs w:val="20"/>
        </w:rPr>
        <w:br/>
        <w:t xml:space="preserve">клещей 4 родов: </w:t>
      </w:r>
      <w:r w:rsidRPr="006B6F88">
        <w:rPr>
          <w:rFonts w:ascii="OpenSans-Italic" w:hAnsi="OpenSans-Italic"/>
          <w:i/>
          <w:iCs/>
          <w:color w:val="231F20"/>
          <w:sz w:val="20"/>
          <w:szCs w:val="20"/>
        </w:rPr>
        <w:t xml:space="preserve">Dermacentor, Haemaphysalis, Ixodes </w:t>
      </w:r>
      <w:r w:rsidRPr="006B6F88">
        <w:rPr>
          <w:rFonts w:ascii="OpenSans" w:hAnsi="OpenSans"/>
          <w:color w:val="231F20"/>
          <w:sz w:val="20"/>
          <w:szCs w:val="20"/>
        </w:rPr>
        <w:t xml:space="preserve">и </w:t>
      </w:r>
      <w:r w:rsidRPr="006B6F88">
        <w:rPr>
          <w:rFonts w:ascii="OpenSans-Italic" w:hAnsi="OpenSans-Italic"/>
          <w:i/>
          <w:iCs/>
          <w:color w:val="231F20"/>
          <w:sz w:val="20"/>
          <w:szCs w:val="20"/>
        </w:rPr>
        <w:t>Rhipicephalus</w:t>
      </w:r>
      <w:r w:rsidRPr="006B6F88">
        <w:rPr>
          <w:rFonts w:ascii="OpenSans" w:hAnsi="OpenSans"/>
          <w:color w:val="231F20"/>
          <w:sz w:val="20"/>
          <w:szCs w:val="20"/>
        </w:rPr>
        <w:t>. Самый многочисленный из низ</w:t>
      </w:r>
      <w:r w:rsidRPr="006B6F88">
        <w:rPr>
          <w:rFonts w:ascii="OpenSans" w:hAnsi="OpenSans"/>
          <w:color w:val="231F20"/>
          <w:sz w:val="20"/>
          <w:szCs w:val="20"/>
        </w:rPr>
        <w:br/>
        <w:t xml:space="preserve">род </w:t>
      </w:r>
      <w:r w:rsidRPr="006B6F88">
        <w:rPr>
          <w:rFonts w:ascii="OpenSans-Italic" w:hAnsi="OpenSans-Italic"/>
          <w:i/>
          <w:iCs/>
          <w:color w:val="231F20"/>
          <w:sz w:val="20"/>
          <w:szCs w:val="20"/>
        </w:rPr>
        <w:t xml:space="preserve">Dermacentor </w:t>
      </w:r>
      <w:r w:rsidRPr="006B6F88">
        <w:rPr>
          <w:rFonts w:ascii="OpenSans" w:hAnsi="OpenSans"/>
          <w:color w:val="231F20"/>
          <w:sz w:val="20"/>
          <w:szCs w:val="20"/>
        </w:rPr>
        <w:t>(</w:t>
      </w:r>
      <w:r w:rsidRPr="006B6F88">
        <w:rPr>
          <w:rFonts w:ascii="OpenSans-Italic" w:hAnsi="OpenSans-Italic"/>
          <w:i/>
          <w:iCs/>
          <w:color w:val="231F20"/>
          <w:sz w:val="20"/>
          <w:szCs w:val="20"/>
        </w:rPr>
        <w:t xml:space="preserve">D. reticulatus – </w:t>
      </w:r>
      <w:r w:rsidRPr="006B6F88">
        <w:rPr>
          <w:rFonts w:ascii="OpenSans" w:hAnsi="OpenSans"/>
          <w:color w:val="231F20"/>
          <w:sz w:val="20"/>
          <w:szCs w:val="20"/>
        </w:rPr>
        <w:t xml:space="preserve">2081 экз., </w:t>
      </w:r>
      <w:r w:rsidRPr="006B6F88">
        <w:rPr>
          <w:rFonts w:ascii="OpenSans-Italic" w:hAnsi="OpenSans-Italic"/>
          <w:i/>
          <w:iCs/>
          <w:color w:val="231F20"/>
          <w:sz w:val="20"/>
          <w:szCs w:val="20"/>
        </w:rPr>
        <w:t xml:space="preserve">D. marginatus </w:t>
      </w:r>
      <w:r w:rsidRPr="006B6F88">
        <w:rPr>
          <w:rFonts w:ascii="OpenSans" w:hAnsi="OpenSans"/>
          <w:color w:val="231F20"/>
          <w:sz w:val="20"/>
          <w:szCs w:val="20"/>
        </w:rPr>
        <w:t xml:space="preserve">- 147 экз.). На втором месте род </w:t>
      </w:r>
      <w:r w:rsidRPr="006B6F88">
        <w:rPr>
          <w:rFonts w:ascii="OpenSans-Italic" w:hAnsi="OpenSans-Italic"/>
          <w:i/>
          <w:iCs/>
          <w:color w:val="231F20"/>
          <w:sz w:val="20"/>
          <w:szCs w:val="20"/>
        </w:rPr>
        <w:t>Haemaphysalis.</w:t>
      </w:r>
      <w:r w:rsidRPr="006B6F88">
        <w:rPr>
          <w:rFonts w:ascii="OpenSans-Italic" w:hAnsi="OpenSans-Italic"/>
          <w:i/>
          <w:iCs/>
          <w:color w:val="231F20"/>
          <w:sz w:val="20"/>
          <w:szCs w:val="20"/>
        </w:rPr>
        <w:br/>
      </w:r>
      <w:r w:rsidRPr="006B6F88">
        <w:rPr>
          <w:rFonts w:ascii="OpenSans" w:hAnsi="OpenSans"/>
          <w:color w:val="231F20"/>
          <w:sz w:val="20"/>
          <w:szCs w:val="20"/>
        </w:rPr>
        <w:t xml:space="preserve">Особого внимания замимает </w:t>
      </w:r>
      <w:r w:rsidRPr="006B6F88">
        <w:rPr>
          <w:rFonts w:ascii="OpenSans-Italic" w:hAnsi="OpenSans-Italic"/>
          <w:i/>
          <w:iCs/>
          <w:color w:val="231F20"/>
          <w:sz w:val="20"/>
          <w:szCs w:val="20"/>
        </w:rPr>
        <w:t xml:space="preserve">Haemaphysalis pospelovashtromae, </w:t>
      </w:r>
      <w:r w:rsidRPr="006B6F88">
        <w:rPr>
          <w:rFonts w:ascii="OpenSans" w:hAnsi="OpenSans"/>
          <w:color w:val="231F20"/>
          <w:sz w:val="20"/>
          <w:szCs w:val="20"/>
        </w:rPr>
        <w:t>не часто встечаемого на иследуемой</w:t>
      </w:r>
      <w:r w:rsidRPr="006B6F88">
        <w:rPr>
          <w:rFonts w:ascii="OpenSans" w:hAnsi="OpenSans"/>
          <w:color w:val="231F20"/>
          <w:sz w:val="20"/>
          <w:szCs w:val="20"/>
        </w:rPr>
        <w:br/>
        <w:t xml:space="preserve">территории. Из рода </w:t>
      </w:r>
      <w:r w:rsidRPr="006B6F88">
        <w:rPr>
          <w:rFonts w:ascii="OpenSans-Italic" w:hAnsi="OpenSans-Italic"/>
          <w:i/>
          <w:iCs/>
          <w:color w:val="231F20"/>
          <w:sz w:val="20"/>
          <w:szCs w:val="20"/>
        </w:rPr>
        <w:t xml:space="preserve">Ixodes I. crenulatus </w:t>
      </w:r>
      <w:r w:rsidRPr="006B6F88">
        <w:rPr>
          <w:rFonts w:ascii="OpenSans" w:hAnsi="OpenSans"/>
          <w:color w:val="231F20"/>
          <w:sz w:val="20"/>
          <w:szCs w:val="20"/>
        </w:rPr>
        <w:t>имеет большую численность.Самая низкая численность</w:t>
      </w:r>
      <w:r w:rsidRPr="006B6F88">
        <w:rPr>
          <w:rFonts w:ascii="OpenSans" w:hAnsi="OpenSans"/>
          <w:color w:val="231F20"/>
          <w:sz w:val="20"/>
          <w:szCs w:val="20"/>
        </w:rPr>
        <w:br/>
        <w:t xml:space="preserve">пренадлежит роду </w:t>
      </w:r>
      <w:r w:rsidRPr="006B6F88">
        <w:rPr>
          <w:rFonts w:ascii="OpenSans-Italic" w:hAnsi="OpenSans-Italic"/>
          <w:i/>
          <w:iCs/>
          <w:color w:val="231F20"/>
          <w:sz w:val="20"/>
          <w:szCs w:val="20"/>
        </w:rPr>
        <w:t xml:space="preserve">Rhipicephalus (R. pumilio </w:t>
      </w:r>
      <w:r w:rsidRPr="006B6F88">
        <w:rPr>
          <w:rFonts w:ascii="OpenSans" w:hAnsi="OpenSans"/>
          <w:color w:val="231F20"/>
          <w:sz w:val="20"/>
          <w:szCs w:val="20"/>
        </w:rPr>
        <w:t xml:space="preserve">– 38 экз., </w:t>
      </w:r>
      <w:r w:rsidRPr="006B6F88">
        <w:rPr>
          <w:rFonts w:ascii="OpenSans-Italic" w:hAnsi="OpenSans-Italic"/>
          <w:i/>
          <w:iCs/>
          <w:color w:val="231F20"/>
          <w:sz w:val="20"/>
          <w:szCs w:val="20"/>
        </w:rPr>
        <w:t xml:space="preserve">R. schulzei </w:t>
      </w:r>
      <w:r w:rsidRPr="006B6F88">
        <w:rPr>
          <w:rFonts w:ascii="OpenSans" w:hAnsi="OpenSans"/>
          <w:color w:val="231F20"/>
          <w:sz w:val="20"/>
          <w:szCs w:val="20"/>
        </w:rPr>
        <w:t>– 41 экз.).</w:t>
      </w:r>
      <w:r w:rsidRPr="006B6F88">
        <w:rPr>
          <w:rFonts w:ascii="OpenSans" w:hAnsi="OpenSans"/>
          <w:color w:val="231F20"/>
          <w:sz w:val="20"/>
          <w:szCs w:val="20"/>
        </w:rPr>
        <w:br/>
      </w:r>
      <w:r w:rsidRPr="006B6F88">
        <w:rPr>
          <w:rFonts w:ascii="OpenSans-Bold" w:hAnsi="OpenSans-Bold"/>
          <w:b/>
          <w:bCs/>
          <w:color w:val="231F20"/>
          <w:sz w:val="20"/>
          <w:szCs w:val="20"/>
        </w:rPr>
        <w:t>Литература</w:t>
      </w:r>
      <w:r w:rsidRPr="006B6F88">
        <w:rPr>
          <w:rFonts w:ascii="OpenSans-Bold" w:hAnsi="OpenSans-Bold"/>
          <w:b/>
          <w:bCs/>
          <w:color w:val="231F20"/>
          <w:sz w:val="20"/>
          <w:szCs w:val="20"/>
        </w:rPr>
        <w:br/>
      </w:r>
      <w:r w:rsidRPr="006B6F88">
        <w:rPr>
          <w:rFonts w:ascii="OpenSans" w:hAnsi="OpenSans"/>
          <w:color w:val="231F20"/>
          <w:sz w:val="20"/>
          <w:szCs w:val="20"/>
        </w:rPr>
        <w:t>Атшабар Б.Б., Бурделов Л.А., Избанова У.А. и др. Паспорт регионов Казахстана по особо</w:t>
      </w:r>
      <w:r w:rsidRPr="006B6F88">
        <w:rPr>
          <w:rFonts w:ascii="OpenSans" w:hAnsi="OpenSans"/>
          <w:color w:val="231F20"/>
          <w:sz w:val="20"/>
          <w:szCs w:val="20"/>
        </w:rPr>
        <w:br/>
        <w:t>опасным инфекциям // Карантинные и зоонозные инфекции в Казахстане. 2015. № 1(31). 179 c.</w:t>
      </w:r>
      <w:r w:rsidRPr="006B6F88">
        <w:rPr>
          <w:rFonts w:ascii="OpenSans" w:hAnsi="OpenSans"/>
          <w:color w:val="231F20"/>
          <w:sz w:val="20"/>
          <w:szCs w:val="20"/>
        </w:rPr>
        <w:br/>
        <w:t>Балашов Ю.С. Иксодовые клещи – паразиты и переносчики инфекций. СПб.: Наука, 1998.</w:t>
      </w:r>
      <w:r w:rsidRPr="006B6F88">
        <w:rPr>
          <w:rFonts w:ascii="OpenSans" w:hAnsi="OpenSans"/>
          <w:color w:val="231F20"/>
          <w:sz w:val="20"/>
          <w:szCs w:val="20"/>
        </w:rPr>
        <w:br/>
        <w:t>212 с.</w:t>
      </w:r>
      <w:r w:rsidRPr="006B6F88">
        <w:rPr>
          <w:rFonts w:ascii="OpenSans" w:hAnsi="OpenSans"/>
          <w:color w:val="231F20"/>
          <w:sz w:val="20"/>
          <w:szCs w:val="20"/>
        </w:rPr>
        <w:br/>
        <w:t>Бекенов Ж.Е., Нурмагамбетова Л.Б., Джанбауова Р.М., Нургалиева К.Ж., Сарсенбаева Ш.Т.</w:t>
      </w:r>
      <w:r w:rsidRPr="006B6F88">
        <w:rPr>
          <w:rFonts w:ascii="OpenSans" w:hAnsi="OpenSans"/>
          <w:color w:val="231F20"/>
          <w:sz w:val="20"/>
          <w:szCs w:val="20"/>
        </w:rPr>
        <w:br/>
        <w:t>Результаты использования иммуноферментного анализа в природных очагах туляремии</w:t>
      </w:r>
      <w:r w:rsidRPr="006B6F88">
        <w:rPr>
          <w:rFonts w:ascii="OpenSans" w:hAnsi="OpenSans"/>
          <w:color w:val="231F20"/>
          <w:sz w:val="20"/>
          <w:szCs w:val="20"/>
        </w:rPr>
        <w:br/>
        <w:t>Актюбинской области // Карантинные и зоонозные инфекции в Казахстане. 2012. № 1(25). С. 103.</w:t>
      </w:r>
      <w:r w:rsidRPr="006B6F88">
        <w:rPr>
          <w:rFonts w:ascii="OpenSans" w:hAnsi="OpenSans"/>
          <w:color w:val="231F20"/>
          <w:sz w:val="20"/>
          <w:szCs w:val="20"/>
        </w:rPr>
        <w:br/>
      </w:r>
      <w:r w:rsidRPr="006B6F88">
        <w:rPr>
          <w:rFonts w:ascii="OpenSans" w:hAnsi="OpenSans"/>
          <w:color w:val="231F20"/>
          <w:sz w:val="20"/>
          <w:szCs w:val="20"/>
        </w:rPr>
        <w:lastRenderedPageBreak/>
        <w:t>Галузо И.Г. Кровососущие клещи Казахстана. Алма-Ата, 1947. Т. II. 280 с.</w:t>
      </w:r>
      <w:r w:rsidRPr="006B6F88">
        <w:rPr>
          <w:rFonts w:ascii="OpenSans" w:hAnsi="OpenSans"/>
          <w:color w:val="231F20"/>
          <w:sz w:val="20"/>
          <w:szCs w:val="20"/>
        </w:rPr>
        <w:br/>
        <w:t>Галузо И.Г. Кровососущие клещи Казахстана. Алма-Ата, 1948. Т. III. 372 с.</w:t>
      </w:r>
      <w:r w:rsidRPr="006B6F88">
        <w:rPr>
          <w:rFonts w:ascii="OpenSans" w:hAnsi="OpenSans"/>
          <w:color w:val="231F20"/>
          <w:sz w:val="20"/>
          <w:szCs w:val="20"/>
        </w:rPr>
        <w:br/>
        <w:t>Галузо И.Г. Кровососущие клещи Казахстана. Алма-Ата, 1949. Т. IV. 388 с.</w:t>
      </w:r>
      <w:r w:rsidRPr="006B6F88">
        <w:rPr>
          <w:rFonts w:ascii="OpenSans" w:hAnsi="OpenSans"/>
          <w:color w:val="231F20"/>
          <w:sz w:val="20"/>
          <w:szCs w:val="20"/>
        </w:rPr>
        <w:br/>
        <w:t>Гражданов А.К., Танитовский В.А., Белоножкина Л.Б., Бидашко Ф.Г., Смирнова С.Е., Захаров</w:t>
      </w:r>
      <w:r w:rsidRPr="006B6F88">
        <w:rPr>
          <w:rFonts w:ascii="OpenSans" w:hAnsi="OpenSans"/>
          <w:color w:val="231F20"/>
          <w:sz w:val="20"/>
          <w:szCs w:val="20"/>
        </w:rPr>
        <w:br/>
        <w:t>А.В., Андрющенко А.В. Новый природный очаг Крымской-Конго геморрагической лихорадки в</w:t>
      </w:r>
      <w:r w:rsidRPr="006B6F88">
        <w:rPr>
          <w:rFonts w:ascii="OpenSans" w:hAnsi="OpenSans"/>
          <w:color w:val="231F20"/>
          <w:sz w:val="20"/>
          <w:szCs w:val="20"/>
        </w:rPr>
        <w:br/>
        <w:t>Казахстане // Карантинные и зоонозные инфекции в Казахстане. 2011. № 1-2 (23-24). С. 67-69.</w:t>
      </w:r>
      <w:r w:rsidRPr="006B6F88">
        <w:rPr>
          <w:rFonts w:ascii="OpenSans" w:hAnsi="OpenSans"/>
          <w:color w:val="231F20"/>
          <w:sz w:val="20"/>
          <w:szCs w:val="20"/>
        </w:rPr>
        <w:br/>
        <w:t>Ерубаев Т.К., Сыздыков М.С, Оспанова А.М., Айдарбекова С.М. Особенности распространения</w:t>
      </w:r>
      <w:r w:rsidRPr="006B6F88">
        <w:rPr>
          <w:rFonts w:ascii="OpenSans" w:hAnsi="OpenSans"/>
          <w:color w:val="231F20"/>
          <w:sz w:val="20"/>
          <w:szCs w:val="20"/>
        </w:rPr>
        <w:br/>
        <w:t>заболеваемости клещевым энцефалитом на территории Казахстанского Алтая Карантинные и</w:t>
      </w:r>
      <w:r w:rsidRPr="006B6F88">
        <w:rPr>
          <w:rFonts w:ascii="OpenSans" w:hAnsi="OpenSans"/>
          <w:color w:val="231F20"/>
          <w:sz w:val="20"/>
          <w:szCs w:val="20"/>
        </w:rPr>
        <w:br/>
        <w:t>зоонозные инфекции в Казахстане. Алматы, 2011. Вып. 1-2 (23-24). С. 88-89.</w:t>
      </w:r>
      <w:r w:rsidRPr="006B6F88">
        <w:rPr>
          <w:rFonts w:ascii="OpenSans" w:hAnsi="OpenSans"/>
          <w:color w:val="231F20"/>
          <w:sz w:val="20"/>
          <w:szCs w:val="20"/>
        </w:rPr>
        <w:br/>
        <w:t>Жмаева З.М., Пчелкина А.А. Клещи Ixodidae и вирусы комплекса клещевого энцефалита</w:t>
      </w:r>
      <w:r w:rsidRPr="006B6F88">
        <w:rPr>
          <w:rFonts w:ascii="OpenSans" w:hAnsi="OpenSans"/>
          <w:color w:val="231F20"/>
          <w:sz w:val="20"/>
          <w:szCs w:val="20"/>
        </w:rPr>
        <w:br/>
        <w:t>// Биологические взаимоотношения кровососущих членистоногих с возбудителями болезней</w:t>
      </w:r>
      <w:r w:rsidRPr="006B6F88">
        <w:rPr>
          <w:rFonts w:ascii="OpenSans" w:hAnsi="OpenSans"/>
          <w:color w:val="231F20"/>
          <w:sz w:val="20"/>
          <w:szCs w:val="20"/>
        </w:rPr>
        <w:br/>
        <w:t>человека. М., 1967. С. 32-58.</w:t>
      </w:r>
      <w:r w:rsidRPr="006B6F88">
        <w:rPr>
          <w:rFonts w:ascii="OpenSans" w:hAnsi="OpenSans"/>
          <w:color w:val="231F20"/>
          <w:sz w:val="20"/>
          <w:szCs w:val="20"/>
        </w:rPr>
        <w:br/>
        <w:t>Злобин В.И., Рудаков Н.В., Малов И.В. Клещевые трансмиссивные инфекции. Новосибирск:</w:t>
      </w:r>
      <w:r w:rsidRPr="006B6F88">
        <w:rPr>
          <w:rFonts w:ascii="OpenSans" w:hAnsi="OpenSans"/>
          <w:color w:val="231F20"/>
          <w:sz w:val="20"/>
          <w:szCs w:val="20"/>
        </w:rPr>
        <w:br/>
        <w:t>Наука. 2015. 224 с.</w:t>
      </w:r>
      <w:r w:rsidRPr="006B6F88">
        <w:rPr>
          <w:rFonts w:ascii="OpenSans" w:hAnsi="OpenSans"/>
          <w:color w:val="231F20"/>
          <w:sz w:val="20"/>
          <w:szCs w:val="20"/>
        </w:rPr>
        <w:br/>
        <w:t xml:space="preserve">Колонин Г.В. Мировое распространение иксодовых клещей. Роды </w:t>
      </w:r>
      <w:r w:rsidRPr="006B6F88">
        <w:rPr>
          <w:rFonts w:ascii="OpenSans-Italic" w:hAnsi="OpenSans-Italic"/>
          <w:i/>
          <w:iCs/>
          <w:color w:val="231F20"/>
          <w:sz w:val="20"/>
          <w:szCs w:val="20"/>
        </w:rPr>
        <w:t>Dermacentor, Anocentor,</w:t>
      </w:r>
      <w:r w:rsidRPr="006B6F88">
        <w:rPr>
          <w:rFonts w:ascii="OpenSans-Italic" w:hAnsi="OpenSans-Italic"/>
          <w:i/>
          <w:iCs/>
          <w:color w:val="231F20"/>
          <w:sz w:val="20"/>
          <w:szCs w:val="20"/>
        </w:rPr>
        <w:br/>
        <w:t>Cosmiomma, Dermаcentonomma, Boophilus, Margaropus, Nosomma, Rhipicentor, Rhipicephalus, Boophilus,</w:t>
      </w:r>
      <w:r w:rsidRPr="006B6F88">
        <w:rPr>
          <w:rFonts w:ascii="OpenSans-Italic" w:hAnsi="OpenSans-Italic"/>
          <w:i/>
          <w:iCs/>
          <w:color w:val="231F20"/>
          <w:sz w:val="20"/>
          <w:szCs w:val="20"/>
        </w:rPr>
        <w:br/>
        <w:t>Margaropus, Anomalohimalaya</w:t>
      </w:r>
      <w:r w:rsidRPr="006B6F88">
        <w:rPr>
          <w:rFonts w:ascii="OpenSans" w:hAnsi="OpenSans"/>
          <w:color w:val="231F20"/>
          <w:sz w:val="20"/>
          <w:szCs w:val="20"/>
        </w:rPr>
        <w:t>. M., 1984. 96 с.</w:t>
      </w:r>
      <w:r w:rsidRPr="006B6F88">
        <w:rPr>
          <w:rFonts w:ascii="OpenSans" w:hAnsi="OpenSans"/>
          <w:color w:val="231F20"/>
          <w:sz w:val="20"/>
          <w:szCs w:val="20"/>
        </w:rPr>
        <w:br/>
        <w:t xml:space="preserve">Коршунова О.С. Клещи Ixodidae и </w:t>
      </w:r>
      <w:r w:rsidRPr="006B6F88">
        <w:rPr>
          <w:rFonts w:ascii="OpenSans-Italic" w:hAnsi="OpenSans-Italic"/>
          <w:i/>
          <w:iCs/>
          <w:color w:val="231F20"/>
          <w:sz w:val="20"/>
          <w:szCs w:val="20"/>
        </w:rPr>
        <w:t xml:space="preserve">Rickettsia sibirica </w:t>
      </w:r>
      <w:r w:rsidRPr="006B6F88">
        <w:rPr>
          <w:rFonts w:ascii="OpenSans" w:hAnsi="OpenSans"/>
          <w:color w:val="231F20"/>
          <w:sz w:val="20"/>
          <w:szCs w:val="20"/>
        </w:rPr>
        <w:t>(</w:t>
      </w:r>
      <w:r w:rsidRPr="006B6F88">
        <w:rPr>
          <w:rFonts w:ascii="OpenSans-Italic" w:hAnsi="OpenSans-Italic"/>
          <w:i/>
          <w:iCs/>
          <w:color w:val="231F20"/>
          <w:sz w:val="20"/>
          <w:szCs w:val="20"/>
        </w:rPr>
        <w:t>Dermacentroxenus sibiricus</w:t>
      </w:r>
      <w:r w:rsidRPr="006B6F88">
        <w:rPr>
          <w:rFonts w:ascii="OpenSans" w:hAnsi="OpenSans"/>
          <w:color w:val="231F20"/>
          <w:sz w:val="20"/>
          <w:szCs w:val="20"/>
        </w:rPr>
        <w:t>) (полевые</w:t>
      </w:r>
      <w:r w:rsidRPr="006B6F88">
        <w:rPr>
          <w:rFonts w:ascii="OpenSans" w:hAnsi="OpenSans"/>
          <w:color w:val="231F20"/>
          <w:sz w:val="20"/>
          <w:szCs w:val="20"/>
        </w:rPr>
        <w:br/>
        <w:t>и экспериментальные исследования) // Биологические взаимоотношения кровососущих</w:t>
      </w:r>
      <w:r w:rsidRPr="006B6F88">
        <w:rPr>
          <w:rFonts w:ascii="OpenSans" w:hAnsi="OpenSans"/>
          <w:color w:val="231F20"/>
          <w:sz w:val="20"/>
          <w:szCs w:val="20"/>
        </w:rPr>
        <w:br/>
        <w:t>членистоногих с возбудителями болезней человека. М., 1967. С. 86-103.</w:t>
      </w:r>
      <w:r w:rsidRPr="006B6F88">
        <w:rPr>
          <w:rFonts w:ascii="OpenSans" w:hAnsi="OpenSans"/>
          <w:color w:val="231F20"/>
          <w:sz w:val="20"/>
          <w:szCs w:val="20"/>
        </w:rPr>
        <w:br/>
        <w:t>Куница Т.Н., Сапожников В.И., Копбаев Е.Ш., Безверхний А.В, Акашева Р.Б., Избанова У.А.</w:t>
      </w:r>
      <w:r w:rsidRPr="006B6F88">
        <w:rPr>
          <w:rFonts w:ascii="OpenSans" w:hAnsi="OpenSans"/>
          <w:color w:val="231F20"/>
          <w:sz w:val="20"/>
          <w:szCs w:val="20"/>
        </w:rPr>
        <w:br/>
        <w:t>Природные очаги туляремии Алматинской области // Карантинные и зоонозные инфекции в</w:t>
      </w:r>
      <w:r w:rsidRPr="006B6F88">
        <w:rPr>
          <w:rFonts w:ascii="OpenSans" w:hAnsi="OpenSans"/>
          <w:color w:val="231F20"/>
          <w:sz w:val="20"/>
          <w:szCs w:val="20"/>
        </w:rPr>
        <w:br/>
        <w:t>Казахстане. Алматы, 2011. Вып. 1-2 (23-24). С. 110-115.</w:t>
      </w:r>
      <w:r w:rsidRPr="006B6F88">
        <w:rPr>
          <w:rFonts w:ascii="OpenSans" w:hAnsi="OpenSans"/>
          <w:color w:val="231F20"/>
          <w:sz w:val="20"/>
          <w:szCs w:val="20"/>
        </w:rPr>
        <w:br/>
        <w:t>Лосева Е.И. Иксодовые клещи Кызылординской области // Паразиты диких животных. Труды</w:t>
      </w:r>
      <w:r w:rsidRPr="006B6F88">
        <w:rPr>
          <w:rFonts w:ascii="OpenSans" w:hAnsi="OpenSans"/>
          <w:color w:val="231F20"/>
          <w:sz w:val="20"/>
          <w:szCs w:val="20"/>
        </w:rPr>
        <w:br/>
        <w:t>института зоологии. АН КазССР. Алма-Ата,1963. Т. ХIX. С. 180-190.</w:t>
      </w:r>
      <w:r w:rsidRPr="006B6F88">
        <w:rPr>
          <w:rFonts w:ascii="OpenSans" w:hAnsi="OpenSans"/>
          <w:color w:val="231F20"/>
          <w:sz w:val="20"/>
          <w:szCs w:val="20"/>
        </w:rPr>
        <w:br/>
        <w:t>Львов Д.К., Клименко С.М., Гайдамович С.Я. Арбовирусы и арбовирусные инфекции. М.: Издво «Медицина», 1989. 335 с.</w:t>
      </w:r>
      <w:bookmarkStart w:id="0" w:name="_GoBack"/>
      <w:bookmarkEnd w:id="0"/>
    </w:p>
    <w:sectPr w:rsidR="00CB1FFA" w:rsidRPr="006B6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ans-Bold">
    <w:altName w:val="Times New Roman"/>
    <w:panose1 w:val="00000000000000000000"/>
    <w:charset w:val="00"/>
    <w:family w:val="roman"/>
    <w:notTrueType/>
    <w:pitch w:val="default"/>
  </w:font>
  <w:font w:name="OpenSans">
    <w:altName w:val="Times New Roman"/>
    <w:panose1 w:val="00000000000000000000"/>
    <w:charset w:val="00"/>
    <w:family w:val="roman"/>
    <w:notTrueType/>
    <w:pitch w:val="default"/>
  </w:font>
  <w:font w:name="OpenSans-Italic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78"/>
    <w:rsid w:val="00491678"/>
    <w:rsid w:val="006B6F88"/>
    <w:rsid w:val="00CB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EAAF5-B13D-41E7-96FA-FF7FE4E0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B6F88"/>
    <w:rPr>
      <w:rFonts w:ascii="OpenSans-Bold" w:hAnsi="OpenSans-Bold" w:hint="default"/>
      <w:b/>
      <w:bCs/>
      <w:i w:val="0"/>
      <w:iCs w:val="0"/>
      <w:color w:val="231F20"/>
      <w:sz w:val="24"/>
      <w:szCs w:val="24"/>
    </w:rPr>
  </w:style>
  <w:style w:type="character" w:customStyle="1" w:styleId="fontstyle21">
    <w:name w:val="fontstyle21"/>
    <w:basedOn w:val="a0"/>
    <w:rsid w:val="006B6F88"/>
    <w:rPr>
      <w:rFonts w:ascii="OpenSans" w:hAnsi="OpenSans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31">
    <w:name w:val="fontstyle31"/>
    <w:basedOn w:val="a0"/>
    <w:rsid w:val="006B6F88"/>
    <w:rPr>
      <w:rFonts w:ascii="OpenSans-Italic" w:hAnsi="OpenSans-Italic" w:hint="default"/>
      <w:b w:val="0"/>
      <w:bCs w:val="0"/>
      <w:i/>
      <w:iCs/>
      <w:color w:val="231F20"/>
      <w:sz w:val="20"/>
      <w:szCs w:val="20"/>
    </w:rPr>
  </w:style>
  <w:style w:type="character" w:customStyle="1" w:styleId="fontstyle41">
    <w:name w:val="fontstyle41"/>
    <w:basedOn w:val="a0"/>
    <w:rsid w:val="006B6F88"/>
    <w:rPr>
      <w:rFonts w:ascii="OpenSans-Bold" w:hAnsi="OpenSans-Bold" w:hint="default"/>
      <w:b/>
      <w:bCs/>
      <w:i w:val="0"/>
      <w:iCs w:val="0"/>
      <w:color w:val="231F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2398</Words>
  <Characters>13671</Characters>
  <Application>Microsoft Office Word</Application>
  <DocSecurity>0</DocSecurity>
  <Lines>113</Lines>
  <Paragraphs>32</Paragraphs>
  <ScaleCrop>false</ScaleCrop>
  <Company>SPecialiST RePack</Company>
  <LinksUpToDate>false</LinksUpToDate>
  <CharactersWithSpaces>16037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2023-05-05T09:30:00Z</dcterms:created>
  <dcterms:modified xsi:type="dcterms:W3CDTF">2023-05-05T09:33:00Z</dcterms:modified>
</cp:coreProperties>
</file>