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i/>
          <w:iCs/>
          <w:sz w:val="30"/>
          <w:szCs w:val="30"/>
          <w:lang w:val="en-US"/>
        </w:rPr>
        <w:t xml:space="preserve">Черняева С.А.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30"/>
          <w:szCs w:val="30"/>
          <w:lang w:val="en-US"/>
        </w:rPr>
        <w:t xml:space="preserve">(Россия, г.Санкт-Петербург, Санкт-Петербургская Академия постдипломного педагогического образования) </w:t>
      </w:r>
      <w:r>
        <w:rPr>
          <w:rFonts w:ascii="Times" w:hAnsi="Times" w:cs="Times"/>
          <w:b/>
          <w:bCs/>
          <w:i/>
          <w:iCs/>
          <w:sz w:val="30"/>
          <w:szCs w:val="30"/>
          <w:lang w:val="en-US"/>
        </w:rPr>
        <w:t>Хон Н.Н. </w:t>
      </w:r>
      <w:r>
        <w:rPr>
          <w:rFonts w:ascii="Times" w:hAnsi="Times" w:cs="Times"/>
          <w:i/>
          <w:iCs/>
          <w:sz w:val="30"/>
          <w:szCs w:val="30"/>
          <w:lang w:val="en-US"/>
        </w:rPr>
        <w:t>(Республика Казахстан, г.Алматы, университет «Туран») </w:t>
      </w:r>
      <w:r>
        <w:rPr>
          <w:rFonts w:ascii="Times" w:hAnsi="Times" w:cs="Times"/>
          <w:b/>
          <w:bCs/>
          <w:i/>
          <w:iCs/>
          <w:sz w:val="30"/>
          <w:szCs w:val="30"/>
          <w:lang w:val="en-US"/>
        </w:rPr>
        <w:t>Баймолдина Л.О. Ким А.М. </w:t>
      </w:r>
      <w:r>
        <w:rPr>
          <w:rFonts w:ascii="Times" w:hAnsi="Times" w:cs="Times"/>
          <w:i/>
          <w:iCs/>
          <w:sz w:val="30"/>
          <w:szCs w:val="30"/>
          <w:lang w:val="en-US"/>
        </w:rPr>
        <w:t xml:space="preserve">(Республика Казахстан, г.Алматы, Казахский национальный университет имени аль-Фараби)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СИСТЕМНАЯ ОРГАНИЗАЦИЯ НАУЧНОГО ИССЛЕДОВАНИЯ В МАГИСТРАТУРЕ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В современной системе университетского образования большое место занимает научно-исследо- вательская подготовка магистрантов. В особенности это касается университетов, ориентированных на научно-исследовательскую деятельность, какими являются современные национальные университеты. В КазНУ им.аль-Фараби эта подготовка осуществляется уже в течение 25 лет. Однако, до сих пор суще- ствует определенный качественный порог, который должен преодолеть бакалавр, ставший магистрантом.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Как известно, бакалаврская подготовка заканчивается защитой дипломной работы, которая при- звана показать уровень профессиональной квалификации выпускника, его право считаться специали- стом, отражая владение им “правил профессиональной игры” в сфере своей специальности. Многие бакалавры готовы преимущественно к практической работе и поступив в двухгодичную магистратуру (научно-педагогического направления) не имеют практического опыта в планировании и организации предстоящего диссертационного исследования. В особенности это касается выпускников вузов, по- лучивших подготовку по иной, нежели в магистратуре, специальности. Например, бывшие юристы, историки, международники и др. первокурсники-магистранты, поступив на отделение психологии, нуждаются в руководстве в области планирования и организации эмпирического/экспериментального исследования, а нередко и в формировании исследовательского интереса и соответствующих навыков. Поэтому данная тема является актуальной как в теоретическом, так и практическом отношении в обла- сти психологии высшего образования.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Обратимся к практике научной подготовки магистранта-психолога. Прежде всего, необходимо сформулировать тему своей диссертации на </w:t>
      </w: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трех языках: казахском, английском и русском. Приня- тая в высшем образовании РК парадигма трехязычной академической подготовки предполагает, что магистрант владеет трехязычием в степени, достаточной для того, чтобы грамотно воспользоваться предложенной ему помощью, а также использовать имеющиеся программы перевода.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Выбирая тему диссертации, важно начать с выявления изначального, возможно нечетко сформу- лированного личного интереса к какой-либо проблеме. Почему так важно отрефлексировать личную составляющую в научно-исследовательской работе? Во-первых, выполнение любой диссертации это индивидуальный проект, он требует концентрации усилий и воли в непростых условиях современной жизни, наполненной многими разноплановыми задачами. Наличие личного интереса к решению своей научной проблемы придаст сил на этом трудном пути.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С другой стороны, опыт личного переживания какой-либо ситуации, послуживший толчком к возникновению личного интереса, позволяет увидеть необычный ракурс проблемы, что даст преиму- щество новизны. Так, личное переживание неудачного супружества может стимулировать интерес к проблеме глубоких доверительных отношений. Однако между личным интересом к широкой области исследований и формулировкой конкретной темы диссертации есть несколько нерешенных вопросов. Например, магистрант имеет опыт занятий музыкой и сохраняет к ней интерес. Научный руководи- тель помогает конкретизировать этот интерес, предлагая на выбор тему музыкальных способностей, их диагностики и развития, функциональной музыки либо профессии музыканта в контексте орга- низационной психологии, музыкально-ориентированных технологий арт-терапии и др. Сужению те- мы способствуют одновременное рассмотрение ограничений, связанных с интересом к определенным контекстам исследования. Например, помимо интереса к музыке попутно выявляется интерес к под- ростковому возрасту и на пересечении этих интересов формулируется тема, связанная с исследова- нием музыкальных предпочтений подростков.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437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Приведем пример. Студент имел большой опыт работы в качестве диджея. Его интерес ограни- чивался определенными музыкальными стилями, практически неизвестными ни научному руководи- телю, ни рецензентам – представителям совсем другого поколения. В этом случае процесс формули- рования темы протекал как коучинговая сессия. Вместе с тем, бывают ситуации, когда личный интерес к теме достаточно выражен, однако по мнению научного руководителя тема не имеет актуальности, не представляет интереса для научного сообщества.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После того, как тема сформулирована (или одновременно с этим) необходимо удостовериться, есть ли доступ к испытуемым, возможно ли будет практически провести данное исследование. Напри- мер, был заявлен интерес к психологическому анализу работы авиадиспетчера. На вопрос научного руководителя о возможности проведения такого исследования, магистрант убедительно доказал, что сможет провести исследование на действующих профессионалах этой довольно закрытой профессио- нальной группы. Аналогично, было успешно выполнено исследование особенностей понимания (по- становки диагноза) врачами-венерологами. В обычном случае доступ к подобным закрытым группам испытуемых не всегда возможен. В случае исследования креативного мышления видеоклипмейкеров высшего уровня профессиональной квалификации организация исследования столкнулась с малочис- ленностью таких профессионалов. В пределах большого столичного города было выявлено всего два професиионала подобного высокого уровня и оба они дали согласие быть испытуемыми. В случае данного исследования оказалось возможным применить, наряду с другими, проективные и биографи- ческие методы, требующие значительного времени для индивидуального исследования.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В данном случае уже на начальном этапе надо было продумать способы научного обоснования достоверности результатов, поскольку общепринятые методы математико-статистического обоснова- ния были здесь неприменимы. Возможен и вариант, когда магистрант проявляет интерес к исследова- нию профессиональной деятельности топ-менеджеров крупных компаний, либо космонавтов и других малодоступных групп испытуемых, в отношении которых он не располагает практическим доступом к испытуемым. Другими ограничивающими факторами могут быть возможные финансовые, временные, этические барьеры, а также недостаточная сформированность исследовательских навыков в целом. Например, иногда темы исследования таковы, что основные источники представлены на английском языке и для работы необходим хороший уровень академического языка, а его достижение требует зна- чительного времени.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Любая диссертация (магистерская или докторская) должна содержать новизну. Должен быть получен результат, который закрывает собой брешь в существующих знаниях по данной проблеме. И это является основным отличием магистерского уровня подготовки специалиста от бакалаврского, где новизны идей, методов или эмпирических результатов не требуется. В магистерской диссертации теоретически может быть получен результат, заслуживающий опубликования в рецензируемых высо- корейтинговых журналах. В связи с этим для магистрантов возможно введение требования соответ- ствующей публикации как условие доступа к процедуре защиты.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Для дальнейшего обоснования актуальности исследования, формулирования его цели и гипо- тезы необходимо провести обзор литературы по теме исследования, отрефлексировать результаты, полученные другими авторами. Эта теоретическая часть исследования должна быть насыщена ана- лизом наиболее значительных работ в избранной области и автор должен показать, что он знаком с основными вехами развития этой области, состоянием современного уровня теоретического знания, важными эмпирическими и экспериментальными находками. От магистранта требуется умение прове- дения сравнительного анализа зарубежных и отечественных работ. При этом следует иметь ввиду, что с обретением национальной независимости бывшими советскими республиками понятие “отечествен- ные ученые” должно дифференцированно пониматься в зависимости от исторического момента обре- тения независимости. До этого момента отечественными можно считать все исследования советского периода. Например, до 1990 года работы известного психолога В.Ф.Петренко и других российских психологов можно считать отечественными, более поздние работы следует рассматривать как работы иностранных (российских) авторов.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Для этого этапа работы полезно ввести в поисковое поле интернет-ресурсов ключевые слова темы вашего исследования. Их можно использовать как без изменения, так и в виде синонимов. Ис- ключительно полезными бывают источники, которые сами по себе представляют обширные обзоры литературы по теме за период 10-20 лет, своего рода мета-исследования, которые пишутся, как прави- ло, авторитетными авторами. Полезно использовать инструменты гугл, чтобы выявить наиболее ци- тируемых авторов и в последующем отыскать их работы. Иногда работ по выбранной вами теме отно- сительно немного. В этом случае помогает поиск литературы в смежных областях (в зависимости от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438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темы работы). Напротив, если источников слишком много, необходимо быстро определить наиболее существенные. Этому помогает чтение резюме научной статьи или диссертации, в которых авторы в сжатой форме описывают наиболее важные элементы своей работы.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Конспектировать каждый источник нужно системно. Полезно составить матрицу, в которой по строкам будут найденные вами источники, а по столбцам – такие пункты как: основные понятия и те- ории, испытуемые, методы исследования и полученные результаты.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Важно с самого начала привыкнуть к правильному цитированию. Во многих странах принят алфавитный порядок цитирования, в РК в данное время принято цитирование по мере упоминания. Все необходимые правила оформления текста содержатся на сайте Американской Психологической Ассоциации, а также на сайте университета. Безусловно, большое количество ссылок необходимо сум- мировать, обобщать.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Можно предложить для этого системный подход крупнейшего теоретика в области общей пси- хологии, профессора ЛГУ (СПбГУ) В.А.Ганзена [1, 2]. Если рассмотреть законченный теоретический обзор как целостную систему, то в ней должны прослеживаться следующие подсистемы: переменной времени соответствует хронологический или исторический аспект анализа, переменной пространства – сравнительный анализ источников, имеющих между собой сходство или различия, переменной энер- гии соответствует анализ источников или идей, различающихся по степени влияния, а переменной информации будет соответствовать анализ трендов в развитии данной области знания, не простое сум- мирование, а синтезирование, изложение на более обобщенном уровне. Подобно тому как индивиду- альность человека представляет собой интеграл всего его развития как индивида, личности и субъекта деятельности, системная карта литературного обзора завершается не простым повтором, а творческим синтезом. Таким образом, системный подход позволяет построить литературный обзор как карту, со- стоящую из 4-х пространств, соответственно базовым системным критериям.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Литературный обзор позволяет уточнить цель исследования и гипотезы, которые по-разному будут формулироваться в зависимости от методологических позиций исследователя-магистранта и его научного руководителя. Он будет необходим и на дальнейших этапах содержательного анализа полу- ченных собственных результатов. Наряду с введением, он относится к начальным этапам организации магистерского диссертационного исследования. Как и заключительная часть, он должен быть органи- зован системно. В соответствии с системным подходом диссертация в целом должна быть актуальной, своевременной (1 – системный критерий времени), содержать положения, имеющие практическое зна- чение, позволяющие научными методами развивать науку и практику (2 – энергия), отражать личный вклад (3 – личность) и привносить в науку нечто новое (4 – информация).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lang w:val="en-US"/>
        </w:rPr>
        <w:t xml:space="preserve">Литература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1. Ганзен В.А. Системные описания в психологии.-Л: Изд-во ЛГУ, 1984.-152 с. 2. Ким А.М. Сиситемный подход в современной психологии.// Методологические проблемы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общей психологии.-Изд-во Қазақ университеті, 2003.-С.3-22. </w:t>
      </w:r>
    </w:p>
    <w:p w:rsidR="007D0612" w:rsidRDefault="007D0612" w:rsidP="007D0612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439 </w:t>
      </w:r>
    </w:p>
    <w:p w:rsidR="00917281" w:rsidRDefault="00917281">
      <w:bookmarkStart w:id="0" w:name="_GoBack"/>
      <w:bookmarkEnd w:id="0"/>
    </w:p>
    <w:sectPr w:rsidR="00917281" w:rsidSect="00AF0F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12"/>
    <w:rsid w:val="007D0612"/>
    <w:rsid w:val="0091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43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1823</Words>
  <Characters>10396</Characters>
  <Application>Microsoft Macintosh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2020-12-07T06:45:00Z</dcterms:created>
  <dcterms:modified xsi:type="dcterms:W3CDTF">2020-12-07T06:45:00Z</dcterms:modified>
</cp:coreProperties>
</file>