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46" w:rsidRPr="00921446" w:rsidRDefault="00921446" w:rsidP="00921446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21446">
        <w:rPr>
          <w:rFonts w:ascii="Arial" w:eastAsia="Times New Roman" w:hAnsi="Arial" w:cs="Arial"/>
          <w:b/>
          <w:bCs/>
          <w:color w:val="404040"/>
          <w:sz w:val="20"/>
          <w:szCs w:val="20"/>
          <w:lang w:eastAsia="ru-RU"/>
        </w:rPr>
        <w:br/>
        <w:t>АННОТАЦИЯ</w:t>
      </w:r>
    </w:p>
    <w:p w:rsidR="00921446" w:rsidRPr="00921446" w:rsidRDefault="00921446" w:rsidP="00921446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 статье рассмотрены некоторые аспекты эффективности использования железнодорожных транспортных коридоров Республики Казахстан.</w:t>
      </w:r>
    </w:p>
    <w:p w:rsidR="00921446" w:rsidRPr="00921446" w:rsidRDefault="00921446" w:rsidP="00921446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val="en-US" w:eastAsia="ru-RU"/>
        </w:rPr>
      </w:pPr>
      <w:r w:rsidRPr="00921446">
        <w:rPr>
          <w:rFonts w:ascii="Arial" w:eastAsia="Times New Roman" w:hAnsi="Arial" w:cs="Arial"/>
          <w:b/>
          <w:bCs/>
          <w:color w:val="404040"/>
          <w:sz w:val="20"/>
          <w:szCs w:val="20"/>
          <w:lang w:val="en-US" w:eastAsia="ru-RU"/>
        </w:rPr>
        <w:t>ABSTRACT</w:t>
      </w:r>
    </w:p>
    <w:p w:rsidR="00921446" w:rsidRPr="00921446" w:rsidRDefault="00921446" w:rsidP="00921446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val="en-US" w:eastAsia="ru-RU"/>
        </w:rPr>
      </w:pPr>
      <w:r w:rsidRPr="00921446">
        <w:rPr>
          <w:rFonts w:ascii="Arial" w:eastAsia="Times New Roman" w:hAnsi="Arial" w:cs="Arial"/>
          <w:color w:val="404040"/>
          <w:sz w:val="20"/>
          <w:szCs w:val="20"/>
          <w:lang w:val="en-US" w:eastAsia="ru-RU"/>
        </w:rPr>
        <w:t>In article some aspects of efficiency of use of railway transport corridors of the Republic of Kazakhstan are considered.</w:t>
      </w:r>
    </w:p>
    <w:p w:rsidR="00921446" w:rsidRPr="00921446" w:rsidRDefault="00921446" w:rsidP="00921446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val="en-US" w:eastAsia="ru-RU"/>
        </w:rPr>
      </w:pPr>
      <w:r w:rsidRPr="00921446">
        <w:rPr>
          <w:rFonts w:ascii="Arial" w:eastAsia="Times New Roman" w:hAnsi="Arial" w:cs="Arial"/>
          <w:b/>
          <w:bCs/>
          <w:color w:val="404040"/>
          <w:sz w:val="20"/>
          <w:szCs w:val="20"/>
          <w:lang w:val="en-US" w:eastAsia="ru-RU"/>
        </w:rPr>
        <w:t> </w:t>
      </w:r>
    </w:p>
    <w:p w:rsidR="00921446" w:rsidRPr="00921446" w:rsidRDefault="00921446" w:rsidP="00921446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21446">
        <w:rPr>
          <w:rFonts w:ascii="Arial" w:eastAsia="Times New Roman" w:hAnsi="Arial" w:cs="Arial"/>
          <w:b/>
          <w:bCs/>
          <w:color w:val="404040"/>
          <w:sz w:val="20"/>
          <w:szCs w:val="20"/>
          <w:lang w:eastAsia="ru-RU"/>
        </w:rPr>
        <w:t>Ключевые слова:</w:t>
      </w:r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транспорт, груз, таможня, транзит, потенциал, Шелковый путь, бизнес.</w:t>
      </w:r>
    </w:p>
    <w:p w:rsidR="00921446" w:rsidRPr="00921446" w:rsidRDefault="00921446" w:rsidP="00921446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val="en-US" w:eastAsia="ru-RU"/>
        </w:rPr>
      </w:pPr>
      <w:r w:rsidRPr="00921446">
        <w:rPr>
          <w:rFonts w:ascii="Arial" w:eastAsia="Times New Roman" w:hAnsi="Arial" w:cs="Arial"/>
          <w:b/>
          <w:bCs/>
          <w:color w:val="404040"/>
          <w:sz w:val="20"/>
          <w:szCs w:val="20"/>
          <w:lang w:val="en-US" w:eastAsia="ru-RU"/>
        </w:rPr>
        <w:t>Keywords:</w:t>
      </w:r>
      <w:r w:rsidRPr="00921446">
        <w:rPr>
          <w:rFonts w:ascii="Arial" w:eastAsia="Times New Roman" w:hAnsi="Arial" w:cs="Arial"/>
          <w:color w:val="404040"/>
          <w:sz w:val="20"/>
          <w:szCs w:val="20"/>
          <w:lang w:val="en-US" w:eastAsia="ru-RU"/>
        </w:rPr>
        <w:t> transport, freight, customs, transit, potential, Silk way, business.</w:t>
      </w:r>
    </w:p>
    <w:p w:rsidR="00921446" w:rsidRPr="00921446" w:rsidRDefault="00921446" w:rsidP="00921446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val="en-US" w:eastAsia="ru-RU"/>
        </w:rPr>
      </w:pPr>
      <w:r w:rsidRPr="00921446">
        <w:rPr>
          <w:rFonts w:ascii="Arial" w:eastAsia="Times New Roman" w:hAnsi="Arial" w:cs="Arial"/>
          <w:color w:val="404040"/>
          <w:sz w:val="20"/>
          <w:szCs w:val="20"/>
          <w:lang w:val="en-US" w:eastAsia="ru-RU"/>
        </w:rPr>
        <w:t> </w:t>
      </w:r>
    </w:p>
    <w:p w:rsidR="00921446" w:rsidRPr="00921446" w:rsidRDefault="00921446" w:rsidP="00921446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Внешняя торговля и транспорт всегда являлись факторами, способствующими развитию конкурентоспособности государства. Сегодня успешно развиваются те страны, которые способны в сжатые сроки совершенствовать свои технологии, успешно развивающие свои географические, пограничные преимущества, умело использующие возможности и преимущества своего транспортного сообщения.</w:t>
      </w:r>
    </w:p>
    <w:p w:rsidR="00921446" w:rsidRPr="00921446" w:rsidRDefault="00921446" w:rsidP="00921446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На протяжении долгих лет, несмотря на незначительные колебания </w:t>
      </w:r>
      <w:proofErr w:type="gram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товарооборота</w:t>
      </w:r>
      <w:proofErr w:type="gram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железнодорожный транспорт является лидирующим по объему грузоперевозок. </w:t>
      </w:r>
      <w:proofErr w:type="gram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Важное значение</w:t>
      </w:r>
      <w:proofErr w:type="gram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для интеграции национальной экономики в мировое экономическое пространство, учитывая внутриконтинентальное расположение страны, имеет расширение транспортных потоков по железной дороге из Китая, России, стран Юго-Восточной Азии и ближнего востока с подключением их к европейским транспортным путям. Таким образом, основными факторами, во многом определяющими стратегию развития транспортной системы Казахстана, являются те выгоды и преимущества, которые страна может получить благодаря своему географическому положению.</w:t>
      </w:r>
    </w:p>
    <w:p w:rsidR="00921446" w:rsidRPr="00921446" w:rsidRDefault="00921446" w:rsidP="00921446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Сегодня по территории Казахстана пролегают так называемые международные маршруты, которые классифицируются как Северный, Центральный и Западный коридоры. Западные территории КНР включают в себя 12 провинций и районов, из которых 6 находится на северо – западе и 6 на юго-западе страны. При этом наиболее крупный из них по валовому продукту является </w:t>
      </w:r>
      <w:proofErr w:type="spell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Синцян</w:t>
      </w:r>
      <w:proofErr w:type="spell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</w:t>
      </w:r>
      <w:proofErr w:type="gram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-У</w:t>
      </w:r>
      <w:proofErr w:type="gram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йгурский автономный район. Как в России, так и в Казахстане достаточно остро стоит вопрос о выборе перспективной стратегии развития транспортной отрасли экономики, не без проблем, но развивается новая транспортная идеология, составной частью которой должна стать Система транспортных евразийских коридоров (СТЕК). Данная система призвана обеспечить безопасность и надежность функционирования континентальных транспортных маршрутов, а также дать толчок к развитию территориально-производственных комплексов (ТПК). К сожалению, есть определенные нерешенные проблемы, как внутренние, так и межгосударственные, которые тормозят </w:t>
      </w:r>
      <w:proofErr w:type="gram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решение</w:t>
      </w:r>
      <w:proofErr w:type="gram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как первой, так и второй задачи [2]. Специалисты Казахстана отмечают, что существуют нерешенные вопросы, отрицательно действующие на поступательное развитие железных дорог, которые необходимо устранить в целях усиления конкурентоспособности и реализации богатого транспортно - транзитного потенциала республики. В частности, на не достаточном уровне решаются:</w:t>
      </w:r>
    </w:p>
    <w:p w:rsidR="00921446" w:rsidRPr="00921446" w:rsidRDefault="00921446" w:rsidP="00921446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Вопросы технического и технологического взаимодействия различных служб;</w:t>
      </w:r>
    </w:p>
    <w:p w:rsidR="00921446" w:rsidRPr="00921446" w:rsidRDefault="00921446" w:rsidP="00921446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Плохое, недостаточное информирование предпринимательских структур о причинах задержек груза;</w:t>
      </w:r>
    </w:p>
    <w:p w:rsidR="00921446" w:rsidRPr="00921446" w:rsidRDefault="00921446" w:rsidP="00921446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Пока участник внешней экономической деятельности узнает о задержке, проходят минимум сутки, а на устранение и получение сообщения решения об отправке грузов – еще больше времени, хотя существуют определенные нормативы и правила. Понятно, это не способствует эффективному использованию таможенных процедур.</w:t>
      </w:r>
    </w:p>
    <w:p w:rsidR="00921446" w:rsidRPr="00921446" w:rsidRDefault="00921446" w:rsidP="00921446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lastRenderedPageBreak/>
        <w:t>Нет эффективного взаимодействия сменных, оперативных работников пограничных станций, таможни, экспедиторских компаний, грузоотправителей и получателей.</w:t>
      </w:r>
    </w:p>
    <w:p w:rsidR="00921446" w:rsidRPr="00921446" w:rsidRDefault="00921446" w:rsidP="00921446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Оказывает влияние на организацию пропуска грузов также отсутствие предварительной информации о весе, количестве мест, стоимости груза и наименовании отправителя и получателя.</w:t>
      </w:r>
    </w:p>
    <w:p w:rsidR="00921446" w:rsidRPr="00921446" w:rsidRDefault="00921446" w:rsidP="00921446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Проблемой является также недостаточная пропускная способность в расчете на перспективы дальнейшего развития </w:t>
      </w:r>
      <w:proofErr w:type="gram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пограничных</w:t>
      </w:r>
      <w:proofErr w:type="gram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железнодорожных </w:t>
      </w:r>
      <w:proofErr w:type="spell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хабов</w:t>
      </w:r>
      <w:proofErr w:type="spell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. В частности, пограничный железнодорожный переход </w:t>
      </w:r>
      <w:proofErr w:type="spell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Достык</w:t>
      </w:r>
      <w:proofErr w:type="spell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- </w:t>
      </w:r>
      <w:proofErr w:type="spell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Алашанькоу</w:t>
      </w:r>
      <w:proofErr w:type="spell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в течени</w:t>
      </w:r>
      <w:proofErr w:type="gram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и</w:t>
      </w:r>
      <w:proofErr w:type="gram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ближайших 3-4 лет может достигнуть максимальной пропускной способности при заявленных Китаем 25 млн тонн [4. 285с]. При этом предполагается, что основную часть грузооборота будет составлять межграничный товарный обмен между Казахстаном и Китаем, а никак не транзитные перевозки.</w:t>
      </w:r>
    </w:p>
    <w:p w:rsidR="00921446" w:rsidRPr="00921446" w:rsidRDefault="00921446" w:rsidP="00921446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Присутствуют также довольно многочисленные технические недоработки в большинстве пути: отсутствие автоматизации, </w:t>
      </w:r>
      <w:proofErr w:type="spell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одноколейность</w:t>
      </w:r>
      <w:proofErr w:type="spell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железной дороги, устаревшие средства связи и т.д., и т.п.</w:t>
      </w:r>
    </w:p>
    <w:p w:rsidR="00921446" w:rsidRPr="00921446" w:rsidRDefault="00921446" w:rsidP="00921446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Мы думаем, что одна из основных причин низкого качества и высокая стоимость железнодорожных услуг на пограничной станции </w:t>
      </w:r>
      <w:proofErr w:type="spell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Достык</w:t>
      </w:r>
      <w:proofErr w:type="spell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, которые выполняет одна компания АО «</w:t>
      </w:r>
      <w:proofErr w:type="spell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Кедентранссервис</w:t>
      </w:r>
      <w:proofErr w:type="spell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» - это отсутствие конкуренции. </w:t>
      </w:r>
      <w:proofErr w:type="gram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Справедливости ради надо отметить, что за последние годы компания существенно нарастила объемы перегруза, устранены определенные недостатки, модифицированы многие работы с документами, и в то же время, позиция монополиста привели к накоплению большого количества претензий, которые в последние время стали перевешивать положительные достижения.</w:t>
      </w:r>
      <w:proofErr w:type="gram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В частности, при таможенном досмотре на пограничных железнодорожных станциях, в отдельных случаях, требуют задержки для осмотра с вскрытием вагона, контейнера и перемещения груза (выгрузка, погрузка и т.д.) Эти работы выполняются по требованию таможенных органов, АО НК «КТЖ» и транспортно - экспедиционными компаниями. До сих пор плохо решен вопрос, кто должен оплачивать такие работы, если при данной процедуре подтверждается, что участник внешнеэкономической деятельности выполнил все требования законодательства и не допускал каких-либо нарушений. </w:t>
      </w:r>
      <w:proofErr w:type="gram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Нерешенность данной проблемы, не </w:t>
      </w:r>
      <w:proofErr w:type="spell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урегулированность</w:t>
      </w:r>
      <w:proofErr w:type="spell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, задержки создают почву для постоянных противоречий оплаты таких работ, определенной напряженности, недоверию, особенно с зарубежными партнерами и приводит к отказу в исполнение транзитных возможностей страны, понятно, для устранения таких «казусов» необходимо принять конкретные меры, в том числе по линии автоматизации данных процедур на самом современном уровне.</w:t>
      </w:r>
      <w:proofErr w:type="gramEnd"/>
    </w:p>
    <w:p w:rsidR="00921446" w:rsidRPr="00921446" w:rsidRDefault="00921446" w:rsidP="00921446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Считается, что путь через Казахстан - наиболее короткий и быстрый, например, на дорогу из Китая до Великобритании уходит где-то до 20-25 дней меньше чем, чем у грузового судна с восточного порта КНР. При этом основные маршруты железнодорожных поездов идут из центрального, юго-восточного и южного Китая, где сосредоточены основные производственные площадки. И по стоимости доставка груза через Казахстан может обходиться примерно в 5-6 раз дешевле самолета [1]. В то же время, хорошо известно, что транспортировка груза судном контейнеровозом из восточных портов поднебесной практически в разы дешевле и главное присутствует полная прозрачность самого маршрута: «без остановок», «без задержек», «без бюрократии», тем более</w:t>
      </w:r>
      <w:proofErr w:type="gram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,</w:t>
      </w:r>
      <w:proofErr w:type="gram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что имеется техническая поддержка международного порта Мумбаи, В свою очередь, Египтом проведена полная технологическая модернизация Суэцкого канала, который на сегодня способен проводить суда любого существующего типа современных контейнеровозов. Внушает уважение показатель выручки этой страны за проход судов 2017-2018 гг. в размере $5,585 </w:t>
      </w:r>
      <w:proofErr w:type="gram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млрд</w:t>
      </w:r>
      <w:proofErr w:type="gram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[6.263с] долларов США, рекордной - за весь исторический период функционирования данной водной артерии. Таким образом, на сегодня в межконтинентальных грузовых </w:t>
      </w:r>
      <w:proofErr w:type="gram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маршрутах</w:t>
      </w:r>
      <w:proofErr w:type="gram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прежде всего в транзитных коридорах КНР - Европа, странами Юго-восточной Азии и ЕС в основном преобладает морской транспорт, на долю которого приходится почти 98,3%. Тем не менее, возможность использования внутриконтинентальных коридоров дает Казахстану уникальный шанс занять достойное место в континентальных железнодорожных транспортных перевозках. В частности, Казахстан планирует, судя по заявлению вице-президента АО «НК «КТЖ»» </w:t>
      </w:r>
      <w:proofErr w:type="spell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Бауыржана</w:t>
      </w:r>
      <w:proofErr w:type="spell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</w:t>
      </w:r>
      <w:proofErr w:type="spell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Урынбасарова</w:t>
      </w:r>
      <w:proofErr w:type="spell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, к 2020 году общий грузопоток по железнодорожным маршрутам Казахстана увеличить более чем на 10 млн. тонн [5]. При этом</w:t>
      </w:r>
      <w:proofErr w:type="gram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,</w:t>
      </w:r>
      <w:proofErr w:type="gram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имеется рост 2,5 раза (по данным «</w:t>
      </w:r>
      <w:proofErr w:type="spell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Central</w:t>
      </w:r>
      <w:proofErr w:type="spell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</w:t>
      </w:r>
      <w:proofErr w:type="spell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Azia</w:t>
      </w:r>
      <w:proofErr w:type="spell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</w:t>
      </w:r>
      <w:proofErr w:type="spell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monitor</w:t>
      </w:r>
      <w:proofErr w:type="spell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») транзитных поездов направлении Европа - Китай и обратно (с 179 до 429 поездов) только </w:t>
      </w:r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lastRenderedPageBreak/>
        <w:t xml:space="preserve">за один 2016 год, что говорит о качественном увеличении интереса зарубежного бизнеса к транзиту через Казахстан. И все же, с нашей точки зрения, перспективы Казахстана на транзитном поприще не так радужны, как видится ответственным казахстанским чиновникам. К примеру, судя по финансовым итогам АО «НК «КТЖ»» 2017 года доходы от транзитных перевозок составили 209,4 млрд. тенге, что ниже уровня 2016 года на 15%. Доходы от транзита в 2017 году составили 27% в общей структуре доходов Компании, занимая 13% в общем объеме грузооборота. Для сравнения: в 2011 году доходы от транзита занимали в структуре доходов Компании – 22% [8]. По нашему мнению, бизнес КНР, как и Юго-Восточной Азии, пока не развернулся лицом к казахстанскому транзиту. Грузы морем везти дольше, но все также - дешевле, надежнее. Какого-либо системного коренного перелома в области роста транзитных перевозок не произошло, несмотря на различные правительственные договоренности, усилия Президентов двух стран по возрождению древнего «Шелкового пути». </w:t>
      </w:r>
      <w:proofErr w:type="gram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Возможно</w:t>
      </w:r>
      <w:proofErr w:type="gram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это вопрос времени, если судить, по публикуемым официальным статданным. При этом</w:t>
      </w:r>
      <w:proofErr w:type="gram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,</w:t>
      </w:r>
      <w:proofErr w:type="gram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если судить по озвученным прогнозным «стратегическим» планам Республики Казахстан предполагалось к 2020 году довести объем транзитных перевозок до 70-75 млн. тонн. На сегодня этот показатель не дотягивает и до 30 млн. тонн. «План» со скрипом выполнен лишь на 39%. И какой-либо его дальнейший «усиленный» рост к дате «2020» - лично у нас, вызывает определенные сомнения. С нашей точки зрения, здесь могут быть как внешние, так и внутренние причины, тормозящие данный процесс. Ситуация требует дальнейшего критического анализа.</w:t>
      </w:r>
    </w:p>
    <w:p w:rsidR="00921446" w:rsidRPr="00921446" w:rsidRDefault="00921446" w:rsidP="00921446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По мнению, казахстанских </w:t>
      </w:r>
      <w:proofErr w:type="gram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специалистов</w:t>
      </w:r>
      <w:proofErr w:type="gram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маршрут через Казахстан будет играть ключевую роль в реализации проекта экономического пояса «Шелковый путь» в той части, которая касается связей с Европой. В то же время, маршрут Транссибирской магистрали поднебесная может использовать в первую очередь для торговли с Россией, в меньшей степени - для транзита. С точки зрения китайских экспортеров преимущество данного направления - меньшая загруженность. В целом, на сегодня Китаем заявлено почти сорок транзитных коридоров – по направлениям европейских стран. Из них железнодорожных маршрутов, проходящих по территории Казахстана -9 [7]. Думается, что один из фактов, влияющих на снижение транзитного потока, может быть уменьшение темпов экономического развития поднебесной в 2016 году почти на 5 трлн. долларов, 2017 - 4 трлн. долларов по отношению к 2015 году. </w:t>
      </w:r>
      <w:proofErr w:type="gram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 народном хозяйстве Китая фиксируется определенная стабилизация, точнее сказать спад, сравнительно с прошлыми периодами довольно значительное падение темпов экономического роста, который как отмечают международные эксперты стал наиболее низким за последние 25 лет [3].</w:t>
      </w:r>
      <w:proofErr w:type="gram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Также одной из проблем является крайне жесткая экономическая политика Китая, заключающаяся в том, что КНР не заинтересован в импорте, за исключением сырьевых поставок. Это приводит к удорожанию всей цепочки транзита, порожнему пробегу вагонов, так как поток товаров из Европы в Китай по обратному маршруту довольно слабый.</w:t>
      </w:r>
    </w:p>
    <w:p w:rsidR="00921446" w:rsidRPr="00921446" w:rsidRDefault="00921446" w:rsidP="00921446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Хочется сказать в заключение, что в настоящее время транспортный комплекс Республики Казахстан переживает период организационных и правовых реформ, иногда весьма болезненных, которые направлены на изменение взаимоотношений транспортного комплекса и государства. Данные реформы предусматривают разделение функций управления перевозками и инфраструктурой с обеспечением свободного участия трех сторон в транспортном процессе за счет приватизации, акционирования и приобретения хозяйственной независимости с полной финансовой ответственностью за результаты деятельности. Таким образом, производственная структура влияет на получение максимальных результатов от предлагаемого сервиса с наименьшей затратой средств и наиболее эффективным вкладом капитальных вложений, создающей дополнительные условия динамики народнохозяйственного комплекса Казахстана. Мы надеемся, что все это в конечном счете должно дать синергетический эффект по созданию условий для участия в совместном углубленном международном разделении труда, одним из которых должен выступать проект дальнейшего развития железнодорожного транзита, повышения эффективности использования международных транспортных коридоров Республики Казахстан.</w:t>
      </w:r>
    </w:p>
    <w:p w:rsidR="00921446" w:rsidRPr="00921446" w:rsidRDefault="00921446" w:rsidP="00921446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p w:rsidR="00921446" w:rsidRPr="00921446" w:rsidRDefault="00921446" w:rsidP="00921446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21446">
        <w:rPr>
          <w:rFonts w:ascii="Arial" w:eastAsia="Times New Roman" w:hAnsi="Arial" w:cs="Arial"/>
          <w:b/>
          <w:bCs/>
          <w:color w:val="404040"/>
          <w:sz w:val="20"/>
          <w:szCs w:val="20"/>
          <w:lang w:eastAsia="ru-RU"/>
        </w:rPr>
        <w:t>Список литературы:</w:t>
      </w:r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  <w:t xml:space="preserve">1.Акбота </w:t>
      </w:r>
      <w:proofErr w:type="spell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Тлеу</w:t>
      </w:r>
      <w:proofErr w:type="spell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. «Казахстанские железные дороги: традиции и инновации».</w:t>
      </w:r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</w:r>
      <w:proofErr w:type="spell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Central</w:t>
      </w:r>
      <w:proofErr w:type="spell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</w:t>
      </w:r>
      <w:proofErr w:type="spell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Asia</w:t>
      </w:r>
      <w:proofErr w:type="spell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</w:t>
      </w:r>
      <w:proofErr w:type="spell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Monitor</w:t>
      </w:r>
      <w:proofErr w:type="spell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: сайт. - URL: https://camonitor.kz/24866-kazahstanskie-zheleznye-dorogi-tradicii-i-innovacii.html (Дата обращения: 28.03.2019)</w:t>
      </w:r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  <w:t>2.Елемесов Марат, «Перспективы, проблемы развития и использования сети международных транспортных коридоров с участием РК»: сайт. - URL: https://yvision.kz/post/368548 (Дата обращения: 30.03.2019)</w:t>
      </w:r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  <w:t xml:space="preserve">3.Зубов Андрей «Какую прибыль получит Казахстан от китайского транзита»: сайт. - URL: </w:t>
      </w:r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lastRenderedPageBreak/>
        <w:t>https://365info.kz/2016/02/kakuyu-pribyl-poluchit-kazahstan-ot-kitajskogo-tranzita (Дата обращения: 29. 03. 2019)</w:t>
      </w:r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  <w:t>4.Нефедова Л.Ф. «Перевозка массовых грузов железнодорожным транспортом: зарубежный опыт». Материалы научно-практической конференции «Совершенствование финансово-</w:t>
      </w:r>
      <w:proofErr w:type="gram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экономического механизма</w:t>
      </w:r>
      <w:proofErr w:type="gram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развития транспортно-коммуникационного комплекса» - Алматы, 2016 - 285с.</w:t>
      </w:r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  <w:t xml:space="preserve">5.Нургалиев </w:t>
      </w:r>
      <w:proofErr w:type="spell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Досжан</w:t>
      </w:r>
      <w:proofErr w:type="spell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. «Транспортные коридоры Евразии»: сайт. – URL:https://www.kazpravda.kz/articles/view/transportnie-koridori-evrazii (Дата обращения: 29.03.2019)</w:t>
      </w:r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  <w:t xml:space="preserve">6.Шайманова М.И., </w:t>
      </w:r>
      <w:proofErr w:type="spell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Саукенова</w:t>
      </w:r>
      <w:proofErr w:type="spell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И.К. «Участие Казахстана в системе евразийских транспортных коридоров». Материалы научно-практической конференции «Совершенствование финансово-</w:t>
      </w:r>
      <w:proofErr w:type="gram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экономического механизма</w:t>
      </w:r>
      <w:proofErr w:type="gram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развития транспортно-коммуникационного комплекса» - Алматы, 2016. – 263c.</w:t>
      </w:r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  <w:t xml:space="preserve">7. </w:t>
      </w:r>
      <w:proofErr w:type="spell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Шемяко</w:t>
      </w:r>
      <w:proofErr w:type="spell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Андрей. «Порты Украины: сайт. - URL: https://ports.com.ua/news/v-2017-g-trafik-cherez-suetskiy-kanal-uvelichilsya-na-5 (Дата обращения 29. 03.2019)</w:t>
      </w:r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  <w:t>8. Годовой отчет за 2017 год АО «НК «КТЖ»»: сайт. - URL: https://www.railways.kz/upload/docs. (Дата обращения 26.03.2019)</w:t>
      </w:r>
    </w:p>
    <w:p w:rsidR="00921446" w:rsidRPr="00921446" w:rsidRDefault="00921446" w:rsidP="00921446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</w:r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  <w:t>Пожалуйста, не забудьте правильно оформить цитату:</w:t>
      </w:r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</w:r>
      <w:proofErr w:type="spell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Гималетдинов</w:t>
      </w:r>
      <w:proofErr w:type="spell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К.В., </w:t>
      </w:r>
      <w:proofErr w:type="spell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Демеуова</w:t>
      </w:r>
      <w:proofErr w:type="spell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К.Ж., </w:t>
      </w:r>
      <w:proofErr w:type="spell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Бейсахметова</w:t>
      </w:r>
      <w:proofErr w:type="spell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Ж.А. Вопросы эффективности использования железнодорожных транспортных коридоров республики Казахстан // </w:t>
      </w:r>
      <w:proofErr w:type="spell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Universum</w:t>
      </w:r>
      <w:proofErr w:type="spell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: Экономика и юриспруденция : электрон</w:t>
      </w:r>
      <w:proofErr w:type="gram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.</w:t>
      </w:r>
      <w:proofErr w:type="gram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</w:t>
      </w:r>
      <w:proofErr w:type="spellStart"/>
      <w:proofErr w:type="gramStart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</w:t>
      </w:r>
      <w:proofErr w:type="gram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аучн</w:t>
      </w:r>
      <w:proofErr w:type="spellEnd"/>
      <w:r w:rsidRPr="00921446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. журн. 2019. № 5(62). URL: http://7universum.com/ru/economy/archive/item/7129 (дата обращения: 28.05.2020).</w:t>
      </w:r>
    </w:p>
    <w:p w:rsidR="00383FAF" w:rsidRDefault="00383FAF">
      <w:bookmarkStart w:id="0" w:name="_GoBack"/>
      <w:bookmarkEnd w:id="0"/>
    </w:p>
    <w:sectPr w:rsidR="00383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14C13"/>
    <w:multiLevelType w:val="multilevel"/>
    <w:tmpl w:val="78FC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46"/>
    <w:rsid w:val="00383FAF"/>
    <w:rsid w:val="00921446"/>
    <w:rsid w:val="00A5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2020-05-27T18:06:00Z</dcterms:created>
  <dcterms:modified xsi:type="dcterms:W3CDTF">2020-05-27T18:07:00Z</dcterms:modified>
</cp:coreProperties>
</file>