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A8" w:rsidRPr="00D738C9" w:rsidRDefault="004708A8" w:rsidP="004708A8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738C9">
        <w:rPr>
          <w:rFonts w:ascii="Times New Roman" w:hAnsi="Times New Roman"/>
          <w:b/>
          <w:sz w:val="24"/>
          <w:szCs w:val="24"/>
          <w:lang w:val="kk-KZ"/>
        </w:rPr>
        <w:t>Учебно-методические пособия (РИСО, НМС)</w:t>
      </w:r>
    </w:p>
    <w:p w:rsidR="004708A8" w:rsidRPr="00B5706B" w:rsidRDefault="004708A8" w:rsidP="004708A8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048" w:type="dxa"/>
        <w:tblInd w:w="-142" w:type="dxa"/>
        <w:tblCellMar>
          <w:top w:w="7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537"/>
        <w:gridCol w:w="2129"/>
        <w:gridCol w:w="2979"/>
        <w:gridCol w:w="3119"/>
        <w:gridCol w:w="1284"/>
      </w:tblGrid>
      <w:tr w:rsidR="004708A8" w:rsidRPr="00D738C9" w:rsidTr="00780712">
        <w:trPr>
          <w:trHeight w:val="127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738C9" w:rsidRDefault="004708A8" w:rsidP="007807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8C9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738C9" w:rsidRDefault="004708A8" w:rsidP="007807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8C9">
              <w:rPr>
                <w:rFonts w:ascii="Times New Roman" w:eastAsia="Calibri" w:hAnsi="Times New Roman"/>
                <w:sz w:val="24"/>
                <w:szCs w:val="24"/>
              </w:rPr>
              <w:t>Ф.И.О. автора (</w:t>
            </w:r>
            <w:proofErr w:type="spellStart"/>
            <w:r w:rsidRPr="00D738C9"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proofErr w:type="spellEnd"/>
            <w:r w:rsidRPr="00D738C9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738C9" w:rsidRDefault="004708A8" w:rsidP="007807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8C9">
              <w:rPr>
                <w:rFonts w:ascii="Times New Roman" w:eastAsia="Calibri" w:hAnsi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738C9" w:rsidRDefault="004708A8" w:rsidP="007807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8C9">
              <w:rPr>
                <w:rFonts w:ascii="Times New Roman" w:eastAsia="Calibri" w:hAnsi="Times New Roman"/>
                <w:sz w:val="24"/>
                <w:szCs w:val="24"/>
              </w:rPr>
              <w:t>Наименование издания (с указанием города), год и</w:t>
            </w:r>
            <w:r w:rsidRPr="00D738C9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D738C9">
              <w:rPr>
                <w:rFonts w:ascii="Times New Roman" w:eastAsia="Calibri" w:hAnsi="Times New Roman"/>
                <w:sz w:val="24"/>
                <w:szCs w:val="24"/>
              </w:rPr>
              <w:t xml:space="preserve">дания, кол-во </w:t>
            </w:r>
            <w:proofErr w:type="spellStart"/>
            <w:r w:rsidRPr="00D738C9">
              <w:rPr>
                <w:rFonts w:ascii="Times New Roman" w:eastAsia="Calibri" w:hAnsi="Times New Roman"/>
                <w:sz w:val="24"/>
                <w:szCs w:val="24"/>
              </w:rPr>
              <w:t>п.</w:t>
            </w:r>
            <w:proofErr w:type="gramStart"/>
            <w:r w:rsidRPr="00D738C9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D73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738C9" w:rsidRDefault="004708A8" w:rsidP="00780712">
            <w:pPr>
              <w:ind w:firstLine="1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738C9">
              <w:rPr>
                <w:rFonts w:ascii="Times New Roman" w:eastAsia="Calibri" w:hAnsi="Times New Roman"/>
                <w:sz w:val="24"/>
                <w:szCs w:val="24"/>
              </w:rPr>
              <w:t xml:space="preserve">Указывает </w:t>
            </w:r>
            <w:proofErr w:type="spellStart"/>
            <w:r w:rsidRPr="00D738C9">
              <w:rPr>
                <w:rFonts w:ascii="Times New Roman" w:eastAsia="Calibri" w:hAnsi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D738C9">
              <w:rPr>
                <w:rFonts w:ascii="Times New Roman" w:eastAsia="Calibri" w:hAnsi="Times New Roman"/>
                <w:sz w:val="24"/>
                <w:szCs w:val="24"/>
              </w:rPr>
              <w:t xml:space="preserve"> нал</w:t>
            </w:r>
            <w:r w:rsidRPr="00D738C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D738C9">
              <w:rPr>
                <w:rFonts w:ascii="Times New Roman" w:eastAsia="Calibri" w:hAnsi="Times New Roman"/>
                <w:sz w:val="24"/>
                <w:szCs w:val="24"/>
              </w:rPr>
              <w:t>чие грифа</w:t>
            </w:r>
          </w:p>
          <w:p w:rsidR="004708A8" w:rsidRPr="00D738C9" w:rsidRDefault="004708A8" w:rsidP="00780712">
            <w:pPr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8C9">
              <w:rPr>
                <w:rFonts w:ascii="Times New Roman" w:eastAsia="Calibri" w:hAnsi="Times New Roman"/>
                <w:sz w:val="24"/>
                <w:szCs w:val="24"/>
              </w:rPr>
              <w:t>МОН РК или ISBN</w:t>
            </w:r>
          </w:p>
        </w:tc>
      </w:tr>
      <w:tr w:rsidR="004708A8" w:rsidRPr="00D738C9" w:rsidTr="00780712">
        <w:trPr>
          <w:trHeight w:val="2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C6BEB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Баешова А.К.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C6BEB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Алматы: Қазақ университеті, 201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</w:t>
            </w: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–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289 б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978-601-04-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079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-1</w:t>
            </w:r>
          </w:p>
        </w:tc>
      </w:tr>
      <w:tr w:rsidR="004708A8" w:rsidRPr="0029042A" w:rsidTr="00780712">
        <w:trPr>
          <w:trHeight w:val="2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8E2EEC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</w:rPr>
              <w:t>Рыскалиева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Р.Г., Романова С.М., Пономаренко О.И.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9E5B21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</w:rPr>
              <w:t>Галургия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 сұрақтары мен жауаптары</w:t>
            </w:r>
            <w:r w:rsidRPr="009E5B21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тест тапсырмалар жинағы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Алматы: Қазақ университеті, 2019</w:t>
            </w: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–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116 б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978-601-04-4074-6</w:t>
            </w:r>
          </w:p>
        </w:tc>
      </w:tr>
      <w:tr w:rsidR="004708A8" w:rsidRPr="0029042A" w:rsidTr="00780712">
        <w:trPr>
          <w:trHeight w:val="2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890E1B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</w:rPr>
              <w:t>Ашкеева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Р.К., </w:t>
            </w: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Style w:val="hps"/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Style w:val="hps"/>
                <w:rFonts w:ascii="Times New Roman" w:hAnsi="Times New Roman"/>
                <w:sz w:val="24"/>
                <w:szCs w:val="24"/>
              </w:rPr>
              <w:t>гелбаева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Л.М., </w:t>
            </w: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</w:rPr>
              <w:t>Рыскалиева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890E1B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Алматы: Қазақ университеті, 201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</w:t>
            </w: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–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216 с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978-601-04-4178-1</w:t>
            </w:r>
          </w:p>
        </w:tc>
      </w:tr>
      <w:tr w:rsidR="004708A8" w:rsidRPr="0029042A" w:rsidTr="00780712">
        <w:trPr>
          <w:trHeight w:val="2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C6BEB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Тугелбаева Л.М., Рыскалиева Р.Г., Ашкеева Р.Г.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C6BEB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Алматы: Қазақ университеті, 201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</w:t>
            </w: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–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231 б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978-601-04-4166-8</w:t>
            </w:r>
          </w:p>
        </w:tc>
      </w:tr>
      <w:tr w:rsidR="004708A8" w:rsidRPr="0029042A" w:rsidTr="00780712">
        <w:trPr>
          <w:trHeight w:val="2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A12C5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Ponomarenko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 xml:space="preserve"> O.I., </w:t>
            </w: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Matveyeva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 xml:space="preserve"> I.V.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A12C5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Chemical properties of ino</w:t>
            </w:r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ganic compounds of  p-elements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Алматы: Қазақ университеті, 201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</w:t>
            </w: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–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978-601-04-4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244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-3</w:t>
            </w:r>
          </w:p>
        </w:tc>
      </w:tr>
      <w:tr w:rsidR="004708A8" w:rsidRPr="0029042A" w:rsidTr="00780712">
        <w:trPr>
          <w:trHeight w:val="2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EF3848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</w:rPr>
              <w:t>Балгышева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EF3848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Конденсацияланған фосфаттардың құрылысы мен қасиеттері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Алматы: Қазақ университеті, 201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</w:t>
            </w: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–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298 б</w:t>
            </w:r>
            <w:r w:rsidRPr="0078039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978-601-04-4173-6</w:t>
            </w:r>
          </w:p>
        </w:tc>
      </w:tr>
      <w:tr w:rsidR="004708A8" w:rsidRPr="0029042A" w:rsidTr="00780712">
        <w:trPr>
          <w:trHeight w:val="2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4708A8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A12C5" w:rsidRDefault="004708A8" w:rsidP="00780712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Ponomarenko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 xml:space="preserve"> O.I., </w:t>
            </w: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Matveyeva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 xml:space="preserve"> I.V.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DA12C5" w:rsidRDefault="004708A8" w:rsidP="004708A8">
            <w:pPr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Chemical properties of ino</w:t>
            </w:r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 xml:space="preserve">ganic compounds of  </w:t>
            </w:r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-elements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4708A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Алматы: Қазақ университеті, 20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20</w:t>
            </w:r>
            <w:r w:rsidRPr="0078039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A8" w:rsidRPr="00780397" w:rsidRDefault="004708A8" w:rsidP="0078071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F022F6" w:rsidRDefault="00F022F6"/>
    <w:sectPr w:rsidR="00F0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A8"/>
    <w:rsid w:val="004708A8"/>
    <w:rsid w:val="00F0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470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47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Оксаночка</dc:creator>
  <cp:lastModifiedBy>Оксаночка</cp:lastModifiedBy>
  <cp:revision>1</cp:revision>
  <dcterms:created xsi:type="dcterms:W3CDTF">2020-04-19T07:39:00Z</dcterms:created>
  <dcterms:modified xsi:type="dcterms:W3CDTF">2020-04-19T07:42:00Z</dcterms:modified>
</cp:coreProperties>
</file>