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32" w:rsidRPr="00E8796A" w:rsidRDefault="00913E32" w:rsidP="00913E32">
      <w:pPr>
        <w:spacing w:after="0" w:line="240" w:lineRule="auto"/>
        <w:ind w:firstLine="426"/>
        <w:jc w:val="both"/>
        <w:rPr>
          <w:rFonts w:ascii="Times New Roman" w:eastAsia="???" w:hAnsi="Times New Roman" w:cs="Times New Roman"/>
          <w:sz w:val="28"/>
          <w:szCs w:val="28"/>
          <w:lang w:val="kk-KZ"/>
        </w:rPr>
      </w:pPr>
      <w:r w:rsidRPr="00E8796A">
        <w:rPr>
          <w:rFonts w:ascii="Times New Roman" w:eastAsia="???" w:hAnsi="Times New Roman" w:cs="Times New Roman"/>
          <w:sz w:val="28"/>
          <w:szCs w:val="28"/>
          <w:lang w:val="kk-KZ"/>
        </w:rPr>
        <w:t>Оқу құралында аударманың теориялық негiздерi, бiр тiлде жазылған шығарманың әлемдiк рухани қазынаға айналу кезеңдерi қамтылған. Аударма арқылы орыс және қазақ әдеби шығармаларының поэтикасы, әдеби әдiс-амалдары, аударма кезiндегi шығарма тiлiнiң өзгеруi, қайта жаңғыруы, аударма шеберлерiнiң iс-тәжiрибелерi, отандық және шетелдiк аударма мектептерiнiң жетiстiктерi қарастырылған.</w:t>
      </w:r>
    </w:p>
    <w:p w:rsidR="00913E32" w:rsidRPr="00E8796A" w:rsidRDefault="00913E32" w:rsidP="00913E32">
      <w:pPr>
        <w:spacing w:after="0" w:line="240" w:lineRule="auto"/>
        <w:ind w:firstLine="426"/>
        <w:jc w:val="both"/>
        <w:rPr>
          <w:rFonts w:ascii="Times New Roman" w:eastAsia="???" w:hAnsi="Times New Roman" w:cs="Times New Roman"/>
          <w:sz w:val="28"/>
          <w:szCs w:val="28"/>
          <w:lang w:val="kk-KZ"/>
        </w:rPr>
      </w:pPr>
      <w:r w:rsidRPr="00E8796A">
        <w:rPr>
          <w:rFonts w:ascii="Times New Roman" w:eastAsia="???" w:hAnsi="Times New Roman" w:cs="Times New Roman"/>
          <w:sz w:val="28"/>
          <w:szCs w:val="28"/>
          <w:lang w:val="kk-KZ"/>
        </w:rPr>
        <w:t>Оқу құралы филология факультетiнiң студенттерiне, магистранттарына және жалпы әдебиет сүйер қауымға арналған.</w:t>
      </w:r>
    </w:p>
    <w:p w:rsidR="00AD78BD" w:rsidRPr="00913E32" w:rsidRDefault="00AD78BD">
      <w:pPr>
        <w:rPr>
          <w:lang w:val="kk-KZ"/>
        </w:rPr>
      </w:pPr>
    </w:p>
    <w:sectPr w:rsidR="00AD78BD" w:rsidRPr="00913E32" w:rsidSect="00AD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E32"/>
    <w:rsid w:val="006F34CC"/>
    <w:rsid w:val="0087667E"/>
    <w:rsid w:val="00913E32"/>
    <w:rsid w:val="00AD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Kazybek</dc:creator>
  <cp:lastModifiedBy>Kazybek</cp:lastModifiedBy>
  <cp:revision>1</cp:revision>
  <dcterms:created xsi:type="dcterms:W3CDTF">2015-01-29T05:32:00Z</dcterms:created>
  <dcterms:modified xsi:type="dcterms:W3CDTF">2015-01-29T05:33:00Z</dcterms:modified>
</cp:coreProperties>
</file>