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8F8" w:rsidRPr="005F75A4" w:rsidRDefault="00862FC6" w:rsidP="005878F8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БЕСПЛАМЕННОЕ КАТАЛИТИЧЕСКОЕ </w:t>
      </w:r>
      <w:r w:rsidR="005878F8" w:rsidRPr="005F75A4">
        <w:rPr>
          <w:rFonts w:ascii="Times New Roman" w:hAnsi="Times New Roman" w:cs="Times New Roman"/>
          <w:b/>
          <w:caps/>
          <w:sz w:val="28"/>
          <w:szCs w:val="28"/>
        </w:rPr>
        <w:t xml:space="preserve">сжигание природного газа для получения </w:t>
      </w:r>
      <w:r w:rsidR="00C60D06">
        <w:rPr>
          <w:rFonts w:ascii="Times New Roman" w:hAnsi="Times New Roman" w:cs="Times New Roman"/>
          <w:b/>
          <w:caps/>
          <w:sz w:val="28"/>
          <w:szCs w:val="28"/>
        </w:rPr>
        <w:t>СИНТЕЗ - ГАЗА</w:t>
      </w:r>
    </w:p>
    <w:p w:rsidR="005878F8" w:rsidRPr="00F862D6" w:rsidRDefault="005878F8" w:rsidP="005878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5A4">
        <w:rPr>
          <w:rFonts w:ascii="Times New Roman" w:hAnsi="Times New Roman" w:cs="Times New Roman"/>
          <w:sz w:val="28"/>
          <w:szCs w:val="28"/>
        </w:rPr>
        <w:t>Досумов К., Ергазиева Г.Е.</w:t>
      </w:r>
    </w:p>
    <w:p w:rsidR="005878F8" w:rsidRPr="005F75A4" w:rsidRDefault="005878F8" w:rsidP="005878F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75A4">
        <w:rPr>
          <w:rFonts w:ascii="Times New Roman" w:hAnsi="Times New Roman" w:cs="Times New Roman"/>
          <w:sz w:val="28"/>
          <w:szCs w:val="28"/>
        </w:rPr>
        <w:t xml:space="preserve">Институт проблем горения, Алматы, Казахстан </w:t>
      </w:r>
    </w:p>
    <w:p w:rsidR="005F75A4" w:rsidRDefault="005878F8" w:rsidP="005878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8F8">
        <w:rPr>
          <w:rFonts w:ascii="Times New Roman" w:hAnsi="Times New Roman" w:cs="Times New Roman"/>
          <w:sz w:val="24"/>
          <w:szCs w:val="24"/>
        </w:rPr>
        <w:tab/>
      </w:r>
    </w:p>
    <w:p w:rsidR="005F75A4" w:rsidRDefault="005F75A4" w:rsidP="00F5675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75A4">
        <w:rPr>
          <w:rFonts w:ascii="Times New Roman" w:hAnsi="Times New Roman" w:cs="Times New Roman"/>
          <w:b/>
          <w:sz w:val="24"/>
          <w:szCs w:val="24"/>
        </w:rPr>
        <w:t xml:space="preserve">Абстракт </w:t>
      </w:r>
    </w:p>
    <w:p w:rsidR="00AD74CD" w:rsidRPr="00AD74CD" w:rsidRDefault="00AD74CD" w:rsidP="00AD74CD">
      <w:pPr>
        <w:autoSpaceDE w:val="0"/>
        <w:autoSpaceDN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AD74CD">
        <w:rPr>
          <w:rFonts w:ascii="Times New Roman" w:hAnsi="Times New Roman"/>
          <w:sz w:val="24"/>
          <w:szCs w:val="24"/>
        </w:rPr>
        <w:t xml:space="preserve">Изучено влияние модифицирующих добавок (оксиды Со, Се и </w:t>
      </w:r>
      <w:r w:rsidRPr="00AD74CD">
        <w:rPr>
          <w:rFonts w:ascii="Times New Roman" w:hAnsi="Times New Roman"/>
          <w:sz w:val="24"/>
          <w:szCs w:val="24"/>
          <w:lang w:val="en-US"/>
        </w:rPr>
        <w:t>La</w:t>
      </w:r>
      <w:r w:rsidRPr="00AD74CD">
        <w:rPr>
          <w:rFonts w:ascii="Times New Roman" w:hAnsi="Times New Roman"/>
          <w:sz w:val="24"/>
          <w:szCs w:val="24"/>
        </w:rPr>
        <w:t xml:space="preserve">) на активность </w:t>
      </w:r>
      <w:r w:rsidRPr="00AD74CD">
        <w:rPr>
          <w:rFonts w:ascii="Times New Roman" w:hAnsi="Times New Roman"/>
          <w:sz w:val="24"/>
          <w:szCs w:val="24"/>
          <w:lang w:val="en-US"/>
        </w:rPr>
        <w:t>Ni</w:t>
      </w:r>
      <w:r w:rsidRPr="00AD74CD">
        <w:rPr>
          <w:rFonts w:ascii="Times New Roman" w:hAnsi="Times New Roman"/>
          <w:sz w:val="24"/>
          <w:szCs w:val="24"/>
        </w:rPr>
        <w:t>/</w:t>
      </w:r>
      <w:r w:rsidRPr="00AD74CD">
        <w:rPr>
          <w:rFonts w:ascii="Times New Roman" w:hAnsi="Times New Roman"/>
          <w:color w:val="000000" w:themeColor="text1"/>
          <w:sz w:val="24"/>
          <w:szCs w:val="24"/>
        </w:rPr>
        <w:t>ɣ-Al</w:t>
      </w:r>
      <w:r w:rsidRPr="00AD74C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Pr="00AD74CD">
        <w:rPr>
          <w:rFonts w:ascii="Times New Roman" w:hAnsi="Times New Roman"/>
          <w:color w:val="000000" w:themeColor="text1"/>
          <w:sz w:val="24"/>
          <w:szCs w:val="24"/>
        </w:rPr>
        <w:t>O</w:t>
      </w:r>
      <w:r w:rsidRPr="00AD74CD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3 </w:t>
      </w:r>
      <w:r w:rsidRPr="00AD74CD">
        <w:rPr>
          <w:rFonts w:ascii="Times New Roman" w:hAnsi="Times New Roman"/>
          <w:color w:val="000000" w:themeColor="text1"/>
          <w:sz w:val="24"/>
          <w:szCs w:val="24"/>
        </w:rPr>
        <w:t xml:space="preserve">катализатора в реакции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неполного сжигания </w:t>
      </w:r>
      <w:r w:rsidRPr="00AD74CD">
        <w:rPr>
          <w:rFonts w:ascii="Times New Roman" w:hAnsi="Times New Roman"/>
          <w:color w:val="000000" w:themeColor="text1"/>
          <w:sz w:val="24"/>
          <w:szCs w:val="24"/>
        </w:rPr>
        <w:t>метана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до синтез-газа</w:t>
      </w:r>
      <w:r w:rsidRPr="00AD74CD">
        <w:rPr>
          <w:rFonts w:ascii="Times New Roman" w:hAnsi="Times New Roman"/>
          <w:color w:val="000000" w:themeColor="text1"/>
          <w:sz w:val="24"/>
          <w:szCs w:val="24"/>
        </w:rPr>
        <w:t xml:space="preserve">. Показано, что введение оксидов церия и лантана повышают устойчивость катализатора к коксоотложению. Определено, что введение оксида лантана приводит к </w:t>
      </w:r>
      <w:r w:rsidRPr="00AD74CD">
        <w:rPr>
          <w:rFonts w:ascii="Times New Roman" w:hAnsi="Times New Roman"/>
          <w:sz w:val="24"/>
          <w:szCs w:val="24"/>
        </w:rPr>
        <w:t xml:space="preserve">снижению температуры восстановления и  повышению дисперсности </w:t>
      </w:r>
      <w:r w:rsidRPr="00AD74CD">
        <w:rPr>
          <w:rFonts w:ascii="Times New Roman" w:hAnsi="Times New Roman"/>
          <w:sz w:val="24"/>
          <w:szCs w:val="24"/>
          <w:lang w:val="en-US"/>
        </w:rPr>
        <w:t>Ni</w:t>
      </w:r>
      <w:r w:rsidRPr="00AD74CD">
        <w:rPr>
          <w:rFonts w:ascii="Times New Roman" w:hAnsi="Times New Roman"/>
          <w:sz w:val="24"/>
          <w:szCs w:val="24"/>
        </w:rPr>
        <w:t>-катализатора.</w:t>
      </w:r>
    </w:p>
    <w:p w:rsidR="00AD74CD" w:rsidRDefault="00AD74CD" w:rsidP="005F7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5A4" w:rsidRDefault="005F75A4" w:rsidP="005F75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75A4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1063B1" w:rsidRPr="001063B1" w:rsidRDefault="001063B1" w:rsidP="001063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3B1">
        <w:rPr>
          <w:rFonts w:ascii="Times New Roman" w:eastAsia="Times New Roman" w:hAnsi="Times New Roman" w:cs="Times New Roman"/>
          <w:sz w:val="28"/>
          <w:szCs w:val="28"/>
        </w:rPr>
        <w:t xml:space="preserve">Постепенное истощение энергетических ресурсов, главным образом нефти, а также постоянное увеличение стоимости продуктов её переработки привлекает внимание исследователей к поискам альтернативных источников сырья. Важнейшим видом сырья, способным конкурировать с нефтью, является природный газ, содержащий в качестве основного компонента метан [1]. Значительные запасы природного газа, а также возможность возобновления метана в процессах переработки каменного угля, горючих сланцев, биомассы, тяжёлых углеводородов обуславливают возможность промышленного использования процессов химической переработки метана. </w:t>
      </w:r>
    </w:p>
    <w:p w:rsidR="001063B1" w:rsidRDefault="001063B1" w:rsidP="001063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3B1">
        <w:rPr>
          <w:rFonts w:ascii="Times New Roman" w:eastAsia="Times New Roman" w:hAnsi="Times New Roman" w:cs="Times New Roman"/>
          <w:sz w:val="28"/>
          <w:szCs w:val="28"/>
        </w:rPr>
        <w:t>По данным [2] менее 10% метана используется в качестве сырья для химической промышленности. Широкому распространению химической переработки метана препятствует его малая реакционная способность. Реализованные в промышленности процессы пиролиза метана до этилена, ацетилена, получения синтез-газа, хлорпроизводных, синильной кислоты высокотемпературные (1000-1200</w:t>
      </w:r>
      <w:r w:rsidRPr="001063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1063B1">
        <w:rPr>
          <w:rFonts w:ascii="Times New Roman" w:eastAsia="Times New Roman" w:hAnsi="Times New Roman" w:cs="Times New Roman"/>
          <w:sz w:val="28"/>
          <w:szCs w:val="28"/>
        </w:rPr>
        <w:t>С) и малоселективные. Поэтому большой интерес представляет поиск новых, альтернативных способов переработки метана, отличающихся сравнительно мягкими условиями. Наиболее эффективным методом позволяющим конвертировать метан до промышленно важных продуктов при более низких температурах (600-800</w:t>
      </w:r>
      <w:r w:rsidRPr="001063B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о</w:t>
      </w:r>
      <w:r w:rsidRPr="001063B1">
        <w:rPr>
          <w:rFonts w:ascii="Times New Roman" w:eastAsia="Times New Roman" w:hAnsi="Times New Roman" w:cs="Times New Roman"/>
          <w:sz w:val="28"/>
          <w:szCs w:val="28"/>
        </w:rPr>
        <w:t xml:space="preserve">С) является </w:t>
      </w:r>
      <w:r w:rsidR="00862FC6">
        <w:rPr>
          <w:rFonts w:ascii="Times New Roman" w:eastAsia="Times New Roman" w:hAnsi="Times New Roman" w:cs="Times New Roman"/>
          <w:sz w:val="28"/>
          <w:szCs w:val="28"/>
        </w:rPr>
        <w:t>его каталитическое беспламенное неполное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сжигание (парциальное окисление)</w:t>
      </w:r>
      <w:r w:rsidRPr="001063B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063B1" w:rsidRPr="00C30935" w:rsidRDefault="001063B1" w:rsidP="001158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063B1">
        <w:rPr>
          <w:rFonts w:ascii="Times New Roman" w:eastAsia="TimesNewRoman" w:hAnsi="Times New Roman" w:cs="Times New Roman"/>
          <w:sz w:val="28"/>
          <w:szCs w:val="28"/>
        </w:rPr>
        <w:t xml:space="preserve">Из метана путем каталитического сжигания можно синтезировать многие промышленно важные соединения. Например синтез-газ путем парциального окисления или углекислотной конверсии метана, водород - паровым риформингом метана, метанол - окислением метана кислородом воздуха, этилен - демиризацией метана и др. </w:t>
      </w:r>
    </w:p>
    <w:p w:rsidR="00C30935" w:rsidRPr="00C30935" w:rsidRDefault="00C30935" w:rsidP="00C30935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9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Синтез-газ представляет собой сырье для получения оксигенатов (метанола, диметилового </w:t>
      </w:r>
      <w:r w:rsidRPr="00C30935">
        <w:rPr>
          <w:rFonts w:ascii="Times New Roman" w:eastAsia="Times New Roman" w:hAnsi="Times New Roman" w:cs="Times New Roman"/>
          <w:sz w:val="28"/>
          <w:szCs w:val="28"/>
        </w:rPr>
        <w:t xml:space="preserve">эфира и др.), а также для получения жидких и </w:t>
      </w:r>
      <w:r w:rsidRPr="00C30935">
        <w:rPr>
          <w:rFonts w:ascii="Times New Roman" w:eastAsia="Times New Roman" w:hAnsi="Times New Roman" w:cs="Times New Roman"/>
          <w:sz w:val="28"/>
          <w:szCs w:val="28"/>
        </w:rPr>
        <w:lastRenderedPageBreak/>
        <w:t>твердых углеводородов по методу Фишера-Тропша. Водород, входящий в состав синтез-газа, находит применение в ряде крупнотоннажных химических процессов. В то же время водород может найти широкое применение в будущем, как альтернативное моторное топливо</w:t>
      </w:r>
      <w:r w:rsidRPr="00C309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</w:t>
      </w:r>
      <w:r w:rsidR="002F57B6">
        <w:rPr>
          <w:rFonts w:ascii="Times New Roman" w:eastAsia="Times New Roman" w:hAnsi="Times New Roman" w:cs="Times New Roman"/>
          <w:color w:val="000000"/>
          <w:sz w:val="28"/>
          <w:szCs w:val="28"/>
        </w:rPr>
        <w:t>3,4</w:t>
      </w:r>
      <w:r w:rsidRPr="00C309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]. </w:t>
      </w:r>
    </w:p>
    <w:p w:rsidR="00C30935" w:rsidRPr="00C30935" w:rsidRDefault="00C30935" w:rsidP="00C309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30935">
        <w:rPr>
          <w:rFonts w:ascii="Times New Roman" w:eastAsia="Tw Cen MT" w:hAnsi="Times New Roman" w:cs="Times New Roman"/>
          <w:color w:val="000000"/>
          <w:sz w:val="28"/>
          <w:szCs w:val="28"/>
        </w:rPr>
        <w:t>Основным промышленным методом получения синтез-газа является паровая конверсия, в которой  используют водяной пар при высоких температурах (700–900</w:t>
      </w:r>
      <w:r w:rsidRPr="00C30935">
        <w:rPr>
          <w:rFonts w:ascii="Times New Roman" w:eastAsia="Tw Cen MT" w:hAnsi="Times New Roman" w:cs="Times New Roman"/>
          <w:color w:val="000000"/>
          <w:sz w:val="28"/>
          <w:szCs w:val="28"/>
          <w:vertAlign w:val="superscript"/>
        </w:rPr>
        <w:t>o</w:t>
      </w:r>
      <w:r w:rsidRPr="00C30935">
        <w:rPr>
          <w:rFonts w:ascii="Times New Roman" w:eastAsia="Tw Cen MT" w:hAnsi="Times New Roman" w:cs="Times New Roman"/>
          <w:color w:val="000000"/>
          <w:sz w:val="28"/>
          <w:szCs w:val="28"/>
        </w:rPr>
        <w:t xml:space="preserve">C) и давлении от 0.3 до 3.5 МПа. </w:t>
      </w:r>
      <w:r w:rsidR="00D857F2">
        <w:rPr>
          <w:rFonts w:ascii="Times New Roman" w:hAnsi="Times New Roman" w:cs="Times New Roman"/>
          <w:sz w:val="28"/>
          <w:szCs w:val="28"/>
        </w:rPr>
        <w:t>Однако к недостаткам данного способа относят высокое соотношение Н</w:t>
      </w:r>
      <w:r w:rsidR="00D857F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857F2">
        <w:rPr>
          <w:rFonts w:ascii="Times New Roman" w:hAnsi="Times New Roman" w:cs="Times New Roman"/>
          <w:sz w:val="28"/>
          <w:szCs w:val="28"/>
        </w:rPr>
        <w:t>:СО в полученной смеси, зауглероживание катализатора, а также высокую металло- и энергоемкость процесса</w:t>
      </w:r>
      <w:r w:rsidRPr="00C30935">
        <w:rPr>
          <w:rFonts w:ascii="Times New Roman" w:eastAsia="Tw Cen MT" w:hAnsi="Times New Roman" w:cs="Times New Roman"/>
          <w:sz w:val="28"/>
          <w:szCs w:val="28"/>
        </w:rPr>
        <w:t xml:space="preserve"> [</w:t>
      </w:r>
      <w:r w:rsidR="002F57B6">
        <w:rPr>
          <w:rFonts w:ascii="Times New Roman" w:eastAsia="Tw Cen MT" w:hAnsi="Times New Roman" w:cs="Times New Roman"/>
          <w:sz w:val="28"/>
          <w:szCs w:val="28"/>
        </w:rPr>
        <w:t>5</w:t>
      </w:r>
      <w:r w:rsidR="00D857F2">
        <w:rPr>
          <w:rFonts w:ascii="Times New Roman" w:eastAsia="Tw Cen MT" w:hAnsi="Times New Roman" w:cs="Times New Roman"/>
          <w:sz w:val="28"/>
          <w:szCs w:val="28"/>
        </w:rPr>
        <w:t>-7</w:t>
      </w:r>
      <w:r w:rsidRPr="00C30935">
        <w:rPr>
          <w:rFonts w:ascii="Times New Roman" w:eastAsia="Tw Cen MT" w:hAnsi="Times New Roman" w:cs="Times New Roman"/>
          <w:sz w:val="28"/>
          <w:szCs w:val="28"/>
        </w:rPr>
        <w:t xml:space="preserve">].  </w:t>
      </w:r>
      <w:r w:rsidRPr="00C30935">
        <w:rPr>
          <w:rFonts w:ascii="Times New Roman" w:eastAsia="Times New Roman" w:hAnsi="Times New Roman" w:cs="Times New Roman"/>
          <w:bCs/>
          <w:sz w:val="28"/>
          <w:szCs w:val="28"/>
        </w:rPr>
        <w:t>Углекислотная конверсия метана является интересным процессом с экологической точки зрения, так как это может помочь сократить выбросы двух парниковых газов - СН</w:t>
      </w:r>
      <w:r w:rsidRPr="00C30935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4</w:t>
      </w:r>
      <w:r w:rsidRPr="00C30935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СО</w:t>
      </w:r>
      <w:r w:rsidRPr="00C30935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Pr="00C30935">
        <w:rPr>
          <w:rFonts w:ascii="Times New Roman" w:eastAsia="Times New Roman" w:hAnsi="Times New Roman" w:cs="Times New Roman"/>
          <w:bCs/>
          <w:sz w:val="28"/>
          <w:szCs w:val="28"/>
        </w:rPr>
        <w:t xml:space="preserve">. Кроме того, этот способ дает возможность производства синтез-газа из возобновляемых источников, таких как биогаз. </w:t>
      </w:r>
      <w:r w:rsidR="00BB47E5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="00407533">
        <w:rPr>
          <w:rFonts w:ascii="Times New Roman" w:eastAsia="Times New Roman" w:hAnsi="Times New Roman" w:cs="Times New Roman"/>
          <w:bCs/>
          <w:sz w:val="28"/>
          <w:szCs w:val="28"/>
        </w:rPr>
        <w:t>сновной проблемой является сильное зауглероживание катализаторов углекислотной конверсии метана</w:t>
      </w:r>
      <w:r w:rsidRPr="00C30935">
        <w:rPr>
          <w:rFonts w:ascii="Times New Roman" w:eastAsia="Times New Roman" w:hAnsi="Times New Roman" w:cs="Times New Roman"/>
          <w:bCs/>
          <w:sz w:val="28"/>
          <w:szCs w:val="28"/>
        </w:rPr>
        <w:t xml:space="preserve"> [</w:t>
      </w:r>
      <w:r w:rsidR="00407533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Pr="00C30935">
        <w:rPr>
          <w:rFonts w:ascii="Times New Roman" w:eastAsia="Times New Roman" w:hAnsi="Times New Roman" w:cs="Times New Roman"/>
          <w:bCs/>
          <w:sz w:val="28"/>
          <w:szCs w:val="28"/>
        </w:rPr>
        <w:t xml:space="preserve">].  </w:t>
      </w:r>
    </w:p>
    <w:p w:rsidR="00C30935" w:rsidRPr="00C30935" w:rsidRDefault="00C30935" w:rsidP="00C309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935">
        <w:rPr>
          <w:rFonts w:ascii="Times New Roman" w:eastAsia="Times New Roman" w:hAnsi="Times New Roman" w:cs="Times New Roman"/>
          <w:sz w:val="28"/>
          <w:szCs w:val="28"/>
        </w:rPr>
        <w:t>Энергетически более эффективны</w:t>
      </w:r>
      <w:r w:rsidR="00D857F2">
        <w:rPr>
          <w:rFonts w:ascii="Times New Roman" w:eastAsia="Times New Roman" w:hAnsi="Times New Roman" w:cs="Times New Roman"/>
          <w:sz w:val="28"/>
          <w:szCs w:val="28"/>
        </w:rPr>
        <w:t xml:space="preserve">м является </w:t>
      </w:r>
      <w:r w:rsidRPr="00C30935">
        <w:rPr>
          <w:rFonts w:ascii="Times New Roman" w:eastAsia="Times New Roman" w:hAnsi="Times New Roman" w:cs="Times New Roman"/>
          <w:sz w:val="28"/>
          <w:szCs w:val="28"/>
        </w:rPr>
        <w:t>парциально</w:t>
      </w:r>
      <w:r w:rsidR="00D857F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30935">
        <w:rPr>
          <w:rFonts w:ascii="Times New Roman" w:eastAsia="Times New Roman" w:hAnsi="Times New Roman" w:cs="Times New Roman"/>
          <w:sz w:val="28"/>
          <w:szCs w:val="28"/>
        </w:rPr>
        <w:t xml:space="preserve"> окислени</w:t>
      </w:r>
      <w:r w:rsidR="00D857F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30935">
        <w:rPr>
          <w:rFonts w:ascii="Times New Roman" w:eastAsia="Times New Roman" w:hAnsi="Times New Roman" w:cs="Times New Roman"/>
          <w:sz w:val="28"/>
          <w:szCs w:val="28"/>
        </w:rPr>
        <w:t xml:space="preserve"> метана (ПОМ)</w:t>
      </w:r>
      <w:r w:rsidRPr="00C30935">
        <w:rPr>
          <w:rFonts w:ascii="Times New Roman" w:eastAsia="Tw Cen MT" w:hAnsi="Times New Roman" w:cs="Times New Roman"/>
          <w:sz w:val="28"/>
          <w:szCs w:val="28"/>
        </w:rPr>
        <w:t xml:space="preserve"> </w:t>
      </w:r>
      <w:r w:rsidRPr="00C30935">
        <w:rPr>
          <w:rFonts w:ascii="Times New Roman" w:eastAsia="Times New Roman" w:hAnsi="Times New Roman" w:cs="Times New Roman"/>
          <w:sz w:val="28"/>
          <w:szCs w:val="28"/>
        </w:rPr>
        <w:t xml:space="preserve"> в синтез-газ</w:t>
      </w:r>
      <w:r w:rsidR="00D857F2">
        <w:rPr>
          <w:rFonts w:ascii="Times New Roman" w:eastAsia="Times New Roman" w:hAnsi="Times New Roman" w:cs="Times New Roman"/>
          <w:sz w:val="28"/>
          <w:szCs w:val="28"/>
        </w:rPr>
        <w:t>. Процесс ПОМ</w:t>
      </w:r>
      <w:r w:rsidRPr="00C30935">
        <w:rPr>
          <w:rFonts w:ascii="Times New Roman" w:eastAsia="Times New Roman" w:hAnsi="Times New Roman" w:cs="Times New Roman"/>
          <w:sz w:val="28"/>
          <w:szCs w:val="28"/>
        </w:rPr>
        <w:t xml:space="preserve"> широко исследуется как в части разработки катализаторов, так и технологии процесса. Кроме того, при использовании в качестве окислителя кислорода получается синтез-газ с соотношением Н</w:t>
      </w:r>
      <w:r w:rsidRPr="00C30935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30935">
        <w:rPr>
          <w:rFonts w:ascii="Times New Roman" w:eastAsia="Times New Roman" w:hAnsi="Times New Roman" w:cs="Times New Roman"/>
          <w:sz w:val="28"/>
          <w:szCs w:val="28"/>
        </w:rPr>
        <w:t>/СО, близким к двум, более подходящий для синтеза метанола или жидких топлив по реакции Фишера-Тропша, а себестоимость получения синтез газа парциальным окислением метана почти в 1,5 раза ниже его паровой или углекислотной конверсии [</w:t>
      </w:r>
      <w:r w:rsidR="0040753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30935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</w:p>
    <w:p w:rsidR="00115846" w:rsidRPr="00115846" w:rsidRDefault="00115846" w:rsidP="001158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15846">
        <w:rPr>
          <w:rFonts w:ascii="Times New Roman" w:hAnsi="Times New Roman"/>
          <w:sz w:val="28"/>
          <w:szCs w:val="28"/>
        </w:rPr>
        <w:t>Катализаторами парциального окисления метана в основном используются никелевые катализаторы, однако основной их проблемой является высокое зауглероживание. Поэтому поиск новых катализаторов устойчивых к зауглероживанию и модификаторов увеличивающих устойчивость никелевого катализатора к коксообразованию является основной задачей</w:t>
      </w:r>
      <w:r w:rsidR="00407533">
        <w:rPr>
          <w:rFonts w:ascii="Times New Roman" w:hAnsi="Times New Roman"/>
          <w:sz w:val="28"/>
          <w:szCs w:val="28"/>
        </w:rPr>
        <w:t xml:space="preserve"> </w:t>
      </w:r>
      <w:r w:rsidR="00407533" w:rsidRPr="00C30935">
        <w:rPr>
          <w:rFonts w:ascii="Times New Roman" w:eastAsia="Times New Roman" w:hAnsi="Times New Roman" w:cs="Times New Roman"/>
          <w:sz w:val="28"/>
          <w:szCs w:val="28"/>
        </w:rPr>
        <w:t>[</w:t>
      </w:r>
      <w:r w:rsidR="00407533">
        <w:rPr>
          <w:rFonts w:ascii="Times New Roman" w:eastAsia="Times New Roman" w:hAnsi="Times New Roman" w:cs="Times New Roman"/>
          <w:sz w:val="28"/>
          <w:szCs w:val="28"/>
        </w:rPr>
        <w:t>10-12</w:t>
      </w:r>
      <w:r w:rsidR="00407533" w:rsidRPr="00C30935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115846">
        <w:rPr>
          <w:rFonts w:ascii="Times New Roman" w:hAnsi="Times New Roman"/>
          <w:sz w:val="28"/>
          <w:szCs w:val="28"/>
        </w:rPr>
        <w:t>.</w:t>
      </w:r>
    </w:p>
    <w:p w:rsidR="00115846" w:rsidRDefault="00115846" w:rsidP="00C30935">
      <w:pPr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Целью наших исследовании является повышение активности и стабильности никельсодержащих катализаторов </w:t>
      </w:r>
      <w:r w:rsidR="00BB47E5">
        <w:rPr>
          <w:rFonts w:ascii="Times New Roman" w:eastAsia="TimesNewRoman" w:hAnsi="Times New Roman" w:cs="Times New Roman"/>
          <w:sz w:val="28"/>
          <w:szCs w:val="28"/>
        </w:rPr>
        <w:t xml:space="preserve">в процессе неполного сжигания метана в синтез-газ путем введение модифицирующих добавок в состав катализатора.  </w:t>
      </w:r>
    </w:p>
    <w:p w:rsidR="00115846" w:rsidRDefault="00115846" w:rsidP="00C30935">
      <w:pPr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b/>
          <w:sz w:val="28"/>
          <w:szCs w:val="28"/>
        </w:rPr>
      </w:pPr>
      <w:r w:rsidRPr="00115846">
        <w:rPr>
          <w:rFonts w:ascii="Times New Roman" w:eastAsia="TimesNewRoman" w:hAnsi="Times New Roman" w:cs="Times New Roman"/>
          <w:b/>
          <w:sz w:val="28"/>
          <w:szCs w:val="28"/>
        </w:rPr>
        <w:t>Экспериментальная часть.</w:t>
      </w:r>
    </w:p>
    <w:p w:rsidR="00115846" w:rsidRPr="00115846" w:rsidRDefault="00115846" w:rsidP="002F6FEB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846">
        <w:rPr>
          <w:rFonts w:ascii="Times New Roman" w:hAnsi="Times New Roman" w:cs="Times New Roman"/>
          <w:sz w:val="28"/>
          <w:szCs w:val="28"/>
        </w:rPr>
        <w:t xml:space="preserve">Эксперименты по </w:t>
      </w:r>
      <w:r>
        <w:rPr>
          <w:rFonts w:ascii="Times New Roman" w:hAnsi="Times New Roman" w:cs="Times New Roman"/>
          <w:sz w:val="28"/>
          <w:szCs w:val="28"/>
        </w:rPr>
        <w:t xml:space="preserve">тестированию каталитической активности разработанных катализаторов в неполном сжигании метана </w:t>
      </w:r>
      <w:r w:rsidRPr="00115846">
        <w:rPr>
          <w:rFonts w:ascii="Times New Roman" w:hAnsi="Times New Roman" w:cs="Times New Roman"/>
          <w:sz w:val="28"/>
          <w:szCs w:val="28"/>
        </w:rPr>
        <w:t xml:space="preserve"> проводили на автоматизированной проточной каталитической установке (ПКУ - 1). Установка состоит из трех основных частей - подготовка исходной газовой смеси, каталитический кварцевый реактор проточного типа и хроматограф для анализа газов. Реактор представляет собой кварцевую ампулу длиной 25 см и внутренним диаметром 9,0 -9,5 мм. В ходе экспериментов реактор размещается вертикально, поступающий поток подается в открытую верхнюю часть и выходит через отверстие в нижней части ампулы (Рисунок 1). Управление составом и расходом исходных реагирующих смесей (ИРС), </w:t>
      </w:r>
      <w:r w:rsidRPr="00115846">
        <w:rPr>
          <w:rFonts w:ascii="Times New Roman" w:hAnsi="Times New Roman" w:cs="Times New Roman"/>
          <w:sz w:val="28"/>
          <w:szCs w:val="28"/>
        </w:rPr>
        <w:lastRenderedPageBreak/>
        <w:t xml:space="preserve">регулирование температуры реактора, испарителя, запуск анализов осуществляется через программное обеспечение. Продукты реакции идентифицировали  хроматографически на приборе "ХРОМОС ГХ-1000" с использованием метода абсолютной калибровки и детекторами по теплопроводности. Разделение компонентов проводили на трех колонках (длина 2 м, внутренний диаметр 3 мм), заполненных цеолитом </w:t>
      </w:r>
      <w:r w:rsidRPr="00115846">
        <w:rPr>
          <w:rFonts w:ascii="Times New Roman" w:hAnsi="Times New Roman" w:cs="Times New Roman"/>
          <w:sz w:val="28"/>
          <w:szCs w:val="28"/>
          <w:lang w:val="en-US"/>
        </w:rPr>
        <w:t>NaX</w:t>
      </w:r>
      <w:r w:rsidRPr="00115846">
        <w:rPr>
          <w:rFonts w:ascii="Times New Roman" w:hAnsi="Times New Roman" w:cs="Times New Roman"/>
          <w:sz w:val="28"/>
          <w:szCs w:val="28"/>
        </w:rPr>
        <w:t xml:space="preserve"> и </w:t>
      </w:r>
      <w:r w:rsidRPr="00115846">
        <w:rPr>
          <w:rFonts w:ascii="Times New Roman" w:hAnsi="Times New Roman" w:cs="Times New Roman"/>
          <w:sz w:val="28"/>
          <w:szCs w:val="28"/>
          <w:lang w:val="en-US"/>
        </w:rPr>
        <w:t>CaA</w:t>
      </w:r>
      <w:r w:rsidRPr="00115846">
        <w:rPr>
          <w:rFonts w:ascii="Times New Roman" w:hAnsi="Times New Roman" w:cs="Times New Roman"/>
          <w:sz w:val="28"/>
          <w:szCs w:val="28"/>
        </w:rPr>
        <w:t xml:space="preserve"> (2 колонки) и порапаком-Т, газ носитель - аргон. Условия проведения процесса: 0,1 МПа, температура задавалась в интервале 600-850</w:t>
      </w:r>
      <w:r w:rsidRPr="00115846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115846">
        <w:rPr>
          <w:rFonts w:ascii="Times New Roman" w:hAnsi="Times New Roman" w:cs="Times New Roman"/>
          <w:sz w:val="28"/>
          <w:szCs w:val="28"/>
        </w:rPr>
        <w:t>С</w:t>
      </w:r>
    </w:p>
    <w:p w:rsidR="00115846" w:rsidRPr="00115846" w:rsidRDefault="00115846" w:rsidP="00115846">
      <w:pPr>
        <w:tabs>
          <w:tab w:val="left" w:pos="567"/>
        </w:tabs>
        <w:spacing w:line="240" w:lineRule="auto"/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158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49980" cy="2565134"/>
            <wp:effectExtent l="19050" t="0" r="7620" b="0"/>
            <wp:docPr id="5" name="Рисунок 1" descr="C:\Users\Windows\AppData\Local\Microsoft\Windows\Temporary Internet Files\Content.Word\CAM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indows\AppData\Local\Microsoft\Windows\Temporary Internet Files\Content.Word\CAM005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76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46" w:rsidRPr="002F6FEB" w:rsidRDefault="002F6FEB" w:rsidP="001158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</w:t>
      </w:r>
      <w:r w:rsidR="00CC243B" w:rsidRPr="00D857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115846" w:rsidRPr="002F6FE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115846" w:rsidRPr="002F6FEB">
        <w:rPr>
          <w:rFonts w:ascii="Times New Roman" w:hAnsi="Times New Roman" w:cs="Times New Roman"/>
          <w:b/>
          <w:sz w:val="28"/>
          <w:szCs w:val="28"/>
        </w:rPr>
        <w:t>втоматизированная проточная каталитическая установка</w:t>
      </w:r>
    </w:p>
    <w:p w:rsidR="002F6FEB" w:rsidRDefault="002F6FEB" w:rsidP="002F6FEB">
      <w:pPr>
        <w:tabs>
          <w:tab w:val="cente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</w:p>
    <w:p w:rsidR="002F6FEB" w:rsidRDefault="00003627" w:rsidP="00003627">
      <w:pPr>
        <w:tabs>
          <w:tab w:val="cente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ab/>
      </w:r>
      <w:r w:rsidR="002F6FE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Катализаторы готовили методом совместной капиллярной пропитки носителя по влагоемкости растворами азотнокислых солей и последующими сушкой при 300</w:t>
      </w:r>
      <w:r w:rsidR="002F6FEB">
        <w:rPr>
          <w:rFonts w:ascii="Times New Roman" w:eastAsia="TimesNewRomanPSMT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2F6FE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С (2 часа) и прокаливанием при 500</w:t>
      </w:r>
      <w:r w:rsidR="002F6FEB">
        <w:rPr>
          <w:rFonts w:ascii="Times New Roman" w:eastAsia="TimesNewRomanPSMT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="002F6FE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С в течение трех часов. </w:t>
      </w:r>
    </w:p>
    <w:p w:rsidR="00003627" w:rsidRPr="009735A1" w:rsidRDefault="00003627" w:rsidP="000036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140"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74CD">
        <w:rPr>
          <w:rFonts w:ascii="Times New Roman" w:hAnsi="Times New Roman" w:cs="Times New Roman"/>
          <w:sz w:val="28"/>
          <w:szCs w:val="28"/>
        </w:rPr>
        <w:t xml:space="preserve">Физико-химические характеристики разработанных катализаторов были изучены  с применением следующих методов: рентгенофазовый анализ (РФА) на приборе </w:t>
      </w:r>
      <w:r w:rsidRPr="00AD74CD">
        <w:rPr>
          <w:rFonts w:ascii="Times New Roman" w:hAnsi="Times New Roman" w:cs="Times New Roman"/>
          <w:bCs/>
          <w:sz w:val="28"/>
          <w:szCs w:val="28"/>
          <w:lang w:val="en-US"/>
        </w:rPr>
        <w:t>Bruker</w:t>
      </w:r>
      <w:r w:rsidR="0040753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74CD">
        <w:rPr>
          <w:rFonts w:ascii="Times New Roman" w:hAnsi="Times New Roman" w:cs="Times New Roman"/>
          <w:bCs/>
          <w:sz w:val="28"/>
          <w:szCs w:val="28"/>
          <w:lang w:val="en-US"/>
        </w:rPr>
        <w:t>AXSD</w:t>
      </w:r>
      <w:r w:rsidRPr="00AD74CD">
        <w:rPr>
          <w:rFonts w:ascii="Times New Roman" w:hAnsi="Times New Roman" w:cs="Times New Roman"/>
          <w:bCs/>
          <w:sz w:val="28"/>
          <w:szCs w:val="28"/>
        </w:rPr>
        <w:t xml:space="preserve">2 </w:t>
      </w:r>
      <w:r w:rsidRPr="00AD74CD">
        <w:rPr>
          <w:rFonts w:ascii="Times New Roman" w:hAnsi="Times New Roman" w:cs="Times New Roman"/>
          <w:bCs/>
          <w:sz w:val="28"/>
          <w:szCs w:val="28"/>
          <w:lang w:val="en-US"/>
        </w:rPr>
        <w:t>Phaser</w:t>
      </w:r>
      <w:r w:rsidRPr="00AD74CD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AD74CD">
        <w:rPr>
          <w:rFonts w:ascii="Times New Roman" w:hAnsi="Times New Roman" w:cs="Times New Roman"/>
          <w:bCs/>
          <w:sz w:val="28"/>
          <w:szCs w:val="28"/>
          <w:lang w:val="en-US"/>
        </w:rPr>
        <w:t>LYNXEYEhighspeeddetector</w:t>
      </w:r>
      <w:r w:rsidRPr="00AD74CD">
        <w:rPr>
          <w:rFonts w:ascii="Times New Roman" w:hAnsi="Times New Roman" w:cs="Times New Roman"/>
          <w:bCs/>
          <w:sz w:val="28"/>
          <w:szCs w:val="28"/>
        </w:rPr>
        <w:t xml:space="preserve">), </w:t>
      </w:r>
      <w:r w:rsidRPr="00AD74CD">
        <w:rPr>
          <w:rFonts w:ascii="Times New Roman" w:eastAsia="TimesNewRomanPSMT" w:hAnsi="Times New Roman" w:cs="Times New Roman"/>
          <w:sz w:val="28"/>
          <w:szCs w:val="28"/>
        </w:rPr>
        <w:t xml:space="preserve">исследование морфологии поверхности катализаторов методом сканирующей электронной микроскопии (СЭМ) на приборе </w:t>
      </w:r>
      <w:r w:rsidRPr="00AD74CD">
        <w:rPr>
          <w:rFonts w:ascii="Times New Roman" w:hAnsi="Times New Roman" w:cs="Times New Roman"/>
          <w:bCs/>
          <w:sz w:val="28"/>
          <w:szCs w:val="28"/>
          <w:lang w:val="en-US"/>
        </w:rPr>
        <w:t>HitachiHigh</w:t>
      </w:r>
      <w:r w:rsidRPr="00AD74CD">
        <w:rPr>
          <w:rFonts w:ascii="Times New Roman" w:hAnsi="Times New Roman" w:cs="Times New Roman"/>
          <w:bCs/>
          <w:sz w:val="28"/>
          <w:szCs w:val="28"/>
        </w:rPr>
        <w:t>-</w:t>
      </w:r>
      <w:r w:rsidRPr="00AD74CD">
        <w:rPr>
          <w:rFonts w:ascii="Times New Roman" w:hAnsi="Times New Roman" w:cs="Times New Roman"/>
          <w:bCs/>
          <w:sz w:val="28"/>
          <w:szCs w:val="28"/>
          <w:lang w:val="en-US"/>
        </w:rPr>
        <w:t>Technologies</w:t>
      </w:r>
      <w:r w:rsidR="00CC243B" w:rsidRPr="00CC24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74CD">
        <w:rPr>
          <w:rFonts w:ascii="Times New Roman" w:hAnsi="Times New Roman" w:cs="Times New Roman"/>
          <w:bCs/>
          <w:sz w:val="28"/>
          <w:szCs w:val="28"/>
          <w:lang w:val="en-US"/>
        </w:rPr>
        <w:t>Corporation</w:t>
      </w:r>
      <w:r w:rsidR="00407533">
        <w:rPr>
          <w:rFonts w:ascii="Times New Roman" w:hAnsi="Times New Roman" w:cs="Times New Roman"/>
          <w:bCs/>
          <w:sz w:val="28"/>
          <w:szCs w:val="28"/>
        </w:rPr>
        <w:t>, т</w:t>
      </w:r>
      <w:r w:rsidRPr="00AD74CD">
        <w:rPr>
          <w:rFonts w:ascii="Times New Roman" w:hAnsi="Times New Roman" w:cs="Times New Roman"/>
          <w:sz w:val="28"/>
          <w:szCs w:val="28"/>
        </w:rPr>
        <w:t xml:space="preserve">ермопрограммированное восстановление </w:t>
      </w:r>
      <w:r w:rsidR="00407533">
        <w:rPr>
          <w:rFonts w:ascii="Times New Roman" w:hAnsi="Times New Roman" w:cs="Times New Roman"/>
          <w:sz w:val="28"/>
          <w:szCs w:val="28"/>
        </w:rPr>
        <w:t xml:space="preserve">водородом </w:t>
      </w:r>
      <w:r w:rsidRPr="00AD74CD">
        <w:rPr>
          <w:rFonts w:ascii="Times New Roman" w:hAnsi="Times New Roman" w:cs="Times New Roman"/>
          <w:sz w:val="28"/>
          <w:szCs w:val="28"/>
        </w:rPr>
        <w:t>катализаторов проводили на приборе УСГА -101.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846" w:rsidRDefault="002F6FEB" w:rsidP="00C30935">
      <w:pPr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b/>
          <w:sz w:val="28"/>
          <w:szCs w:val="28"/>
        </w:rPr>
      </w:pPr>
      <w:r>
        <w:rPr>
          <w:rFonts w:ascii="Times New Roman" w:eastAsia="TimesNewRoman" w:hAnsi="Times New Roman" w:cs="Times New Roman"/>
          <w:b/>
          <w:sz w:val="28"/>
          <w:szCs w:val="28"/>
        </w:rPr>
        <w:t xml:space="preserve">Результаты и их обсуждение </w:t>
      </w:r>
    </w:p>
    <w:p w:rsidR="002F6FEB" w:rsidRPr="002F6FEB" w:rsidRDefault="00003627" w:rsidP="002F6FEB">
      <w:pPr>
        <w:spacing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Активность катализаторов в неполном сжигании метана зависит от </w:t>
      </w:r>
      <w:r w:rsidR="00407533">
        <w:rPr>
          <w:rFonts w:ascii="Times New Roman" w:hAnsi="Times New Roman" w:cs="Times New Roman"/>
          <w:sz w:val="28"/>
          <w:szCs w:val="28"/>
        </w:rPr>
        <w:t xml:space="preserve">нескольких факторов: </w:t>
      </w:r>
      <w:r>
        <w:rPr>
          <w:rFonts w:ascii="Times New Roman" w:hAnsi="Times New Roman" w:cs="Times New Roman"/>
          <w:sz w:val="28"/>
          <w:szCs w:val="28"/>
        </w:rPr>
        <w:t>природ</w:t>
      </w:r>
      <w:r w:rsidR="0040753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активной фазы, носителя, модифицирующей добавки и др.</w:t>
      </w:r>
      <w:r w:rsidR="004075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Поэтому в начальном этапе 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были исследованы </w:t>
      </w:r>
      <w:r>
        <w:rPr>
          <w:rFonts w:ascii="Times New Roman" w:hAnsi="Times New Roman" w:cs="Times New Roman"/>
          <w:sz w:val="28"/>
          <w:szCs w:val="28"/>
        </w:rPr>
        <w:t xml:space="preserve">отдельно </w:t>
      </w:r>
      <w:r w:rsidR="002F6FEB" w:rsidRPr="002F6FEB">
        <w:rPr>
          <w:rFonts w:ascii="Times New Roman" w:hAnsi="Times New Roman" w:cs="Times New Roman"/>
          <w:sz w:val="28"/>
          <w:szCs w:val="28"/>
        </w:rPr>
        <w:t>носители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 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θ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 - 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, γ - 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, 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HZSM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-5, 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ZSM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-5, 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Х, КА и СаА. </w:t>
      </w:r>
      <w:r w:rsidR="00407533">
        <w:rPr>
          <w:rFonts w:ascii="Times New Roman" w:hAnsi="Times New Roman" w:cs="Times New Roman"/>
          <w:sz w:val="28"/>
          <w:szCs w:val="28"/>
        </w:rPr>
        <w:t>Тестирование активности но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</w:rPr>
        <w:t>сител</w:t>
      </w:r>
      <w:r w:rsidR="00407533">
        <w:rPr>
          <w:rFonts w:ascii="Times New Roman" w:eastAsia="TimesNewRomanPSMT" w:hAnsi="Times New Roman" w:cs="Times New Roman"/>
          <w:sz w:val="28"/>
          <w:szCs w:val="28"/>
        </w:rPr>
        <w:t>ей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407533">
        <w:rPr>
          <w:rFonts w:ascii="Times New Roman" w:eastAsia="TimesNewRomanPSMT" w:hAnsi="Times New Roman" w:cs="Times New Roman"/>
          <w:sz w:val="28"/>
          <w:szCs w:val="28"/>
        </w:rPr>
        <w:t>проводили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</w:rPr>
        <w:t xml:space="preserve"> при объемной скорости реакции, равной 4500 ч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-1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</w:rPr>
        <w:t>, соотношение метана с кислородам СН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4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</w:rPr>
        <w:t>:О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</w:rPr>
        <w:t>=2:1 в температурном интервале 600-800</w:t>
      </w:r>
      <w:r w:rsidR="002F6FEB" w:rsidRPr="002F6FEB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о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</w:rPr>
        <w:t>С. В таблице 1 приведены данные, полу</w:t>
      </w:r>
      <w:r w:rsidR="00407533">
        <w:rPr>
          <w:rFonts w:ascii="Times New Roman" w:eastAsia="TimesNewRomanPSMT" w:hAnsi="Times New Roman" w:cs="Times New Roman"/>
          <w:sz w:val="28"/>
          <w:szCs w:val="28"/>
        </w:rPr>
        <w:t xml:space="preserve">ченные при температуре реакции 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</w:rPr>
        <w:t>800</w:t>
      </w:r>
      <w:r w:rsidR="002F6FEB" w:rsidRPr="002F6FEB">
        <w:rPr>
          <w:rFonts w:ascii="Times New Roman" w:hAnsi="Times New Roman" w:cs="Times New Roman"/>
          <w:sz w:val="28"/>
          <w:szCs w:val="28"/>
          <w:vertAlign w:val="superscript"/>
          <w:lang w:val="kk-KZ"/>
        </w:rPr>
        <w:t>о</w:t>
      </w:r>
      <w:r w:rsidR="002F6FEB" w:rsidRPr="002F6FEB">
        <w:rPr>
          <w:rFonts w:ascii="Times New Roman" w:eastAsia="TimesNewRomanPSMT" w:hAnsi="Times New Roman" w:cs="Times New Roman"/>
          <w:sz w:val="28"/>
          <w:szCs w:val="28"/>
        </w:rPr>
        <w:t xml:space="preserve">С. </w:t>
      </w:r>
    </w:p>
    <w:p w:rsidR="002F6FEB" w:rsidRPr="002F6FEB" w:rsidRDefault="002F6FEB" w:rsidP="002F6FEB">
      <w:pPr>
        <w:spacing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F6FEB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Таблица 1 - Влияние природы носителя на концентрацию продуктов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418"/>
        <w:gridCol w:w="1917"/>
        <w:gridCol w:w="1560"/>
        <w:gridCol w:w="2196"/>
      </w:tblGrid>
      <w:tr w:rsidR="00407533" w:rsidRPr="002F6FEB" w:rsidTr="00407533">
        <w:tc>
          <w:tcPr>
            <w:tcW w:w="2268" w:type="dxa"/>
            <w:vMerge w:val="restart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Носители</w:t>
            </w:r>
          </w:p>
        </w:tc>
        <w:tc>
          <w:tcPr>
            <w:tcW w:w="1418" w:type="dxa"/>
            <w:vMerge w:val="restart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 xml:space="preserve">Х 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СН4</w:t>
            </w:r>
          </w:p>
        </w:tc>
        <w:tc>
          <w:tcPr>
            <w:tcW w:w="5673" w:type="dxa"/>
            <w:gridSpan w:val="3"/>
          </w:tcPr>
          <w:p w:rsidR="00407533" w:rsidRPr="002F6FEB" w:rsidRDefault="00407533" w:rsidP="0075062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Концентрация п</w:t>
            </w: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родукт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 xml:space="preserve"> реакции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об.%</w:t>
            </w:r>
          </w:p>
        </w:tc>
      </w:tr>
      <w:tr w:rsidR="00407533" w:rsidRPr="002F6FEB" w:rsidTr="00407533">
        <w:tc>
          <w:tcPr>
            <w:tcW w:w="2268" w:type="dxa"/>
            <w:vMerge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1418" w:type="dxa"/>
            <w:vMerge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  <w:tc>
          <w:tcPr>
            <w:tcW w:w="1917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Н2</w:t>
            </w:r>
          </w:p>
        </w:tc>
        <w:tc>
          <w:tcPr>
            <w:tcW w:w="1560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СО</w:t>
            </w:r>
          </w:p>
        </w:tc>
        <w:tc>
          <w:tcPr>
            <w:tcW w:w="2196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СО2</w:t>
            </w:r>
          </w:p>
        </w:tc>
      </w:tr>
      <w:tr w:rsidR="00407533" w:rsidRPr="002F6FEB" w:rsidTr="00407533">
        <w:tc>
          <w:tcPr>
            <w:tcW w:w="226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 xml:space="preserve">γ - 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41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17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6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</w:p>
        </w:tc>
      </w:tr>
      <w:tr w:rsidR="00407533" w:rsidRPr="002F6FEB" w:rsidTr="00407533">
        <w:tc>
          <w:tcPr>
            <w:tcW w:w="226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θ</w:t>
            </w: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41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17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560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  <w:tc>
          <w:tcPr>
            <w:tcW w:w="2196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2,8</w:t>
            </w:r>
          </w:p>
        </w:tc>
      </w:tr>
      <w:tr w:rsidR="00407533" w:rsidRPr="002F6FEB" w:rsidTr="00407533">
        <w:tc>
          <w:tcPr>
            <w:tcW w:w="226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СаА</w:t>
            </w:r>
          </w:p>
        </w:tc>
        <w:tc>
          <w:tcPr>
            <w:tcW w:w="141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917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9,7</w:t>
            </w:r>
          </w:p>
        </w:tc>
        <w:tc>
          <w:tcPr>
            <w:tcW w:w="1560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6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07533" w:rsidRPr="002F6FEB" w:rsidTr="00407533">
        <w:tc>
          <w:tcPr>
            <w:tcW w:w="226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141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7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  <w:tc>
          <w:tcPr>
            <w:tcW w:w="1560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6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07533" w:rsidRPr="002F6FEB" w:rsidTr="00407533">
        <w:tc>
          <w:tcPr>
            <w:tcW w:w="226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</w:t>
            </w: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41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17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1560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2196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407533" w:rsidRPr="002F6FEB" w:rsidTr="00407533">
        <w:tc>
          <w:tcPr>
            <w:tcW w:w="226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ZSM</w:t>
            </w: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141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17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560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2196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407533" w:rsidRPr="002F6FEB" w:rsidTr="00407533">
        <w:tc>
          <w:tcPr>
            <w:tcW w:w="226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2F6FE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HZSM</w:t>
            </w: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  <w:tc>
          <w:tcPr>
            <w:tcW w:w="1418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17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60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  <w:tc>
          <w:tcPr>
            <w:tcW w:w="2196" w:type="dxa"/>
          </w:tcPr>
          <w:p w:rsidR="00407533" w:rsidRPr="002F6FEB" w:rsidRDefault="00407533" w:rsidP="00750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6FEB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</w:tbl>
    <w:p w:rsidR="002F6FEB" w:rsidRPr="002F6FEB" w:rsidRDefault="002F6FEB" w:rsidP="002F6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6FEB">
        <w:rPr>
          <w:rFonts w:ascii="Times New Roman" w:hAnsi="Times New Roman" w:cs="Times New Roman"/>
          <w:sz w:val="28"/>
          <w:szCs w:val="28"/>
        </w:rPr>
        <w:t>Результаты показали, что среди оксидов алюминия наиболее активным является оксид алюминия гамма модификации. На γ -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F6FEB">
        <w:rPr>
          <w:rFonts w:ascii="Times New Roman" w:hAnsi="Times New Roman" w:cs="Times New Roman"/>
          <w:sz w:val="28"/>
          <w:szCs w:val="28"/>
        </w:rPr>
        <w:t xml:space="preserve"> конверсия метана составляет 36%, концентрация водорода и оксида углерода = 14 и 7%, соответственно. Соотношение Н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</w:rPr>
        <w:t>/СО равно 2. Среди цеолитов наиболее активным является СаА, где конверсия метана составляет 22 %. Однако соотношение  Н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</w:rPr>
        <w:t>:СО = 1,0 : 2,5. Примерное такое же соотношение Н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</w:rPr>
        <w:t xml:space="preserve">:СО сохраняется и для цеолитов КА, 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2F6FEB">
        <w:rPr>
          <w:rFonts w:ascii="Times New Roman" w:hAnsi="Times New Roman" w:cs="Times New Roman"/>
          <w:sz w:val="28"/>
          <w:szCs w:val="28"/>
        </w:rPr>
        <w:t xml:space="preserve">Х и 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ZSM</w:t>
      </w:r>
      <w:r w:rsidRPr="002F6FEB">
        <w:rPr>
          <w:rFonts w:ascii="Times New Roman" w:hAnsi="Times New Roman" w:cs="Times New Roman"/>
          <w:sz w:val="28"/>
          <w:szCs w:val="28"/>
        </w:rPr>
        <w:t>-5.</w:t>
      </w:r>
    </w:p>
    <w:p w:rsidR="002F6FEB" w:rsidRPr="002F6FEB" w:rsidRDefault="00BB47E5" w:rsidP="002F6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экспериментальных работ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 определен оптимальный носитель для реакции </w:t>
      </w:r>
      <w:r>
        <w:rPr>
          <w:rFonts w:ascii="Times New Roman" w:hAnsi="Times New Roman" w:cs="Times New Roman"/>
          <w:sz w:val="28"/>
          <w:szCs w:val="28"/>
        </w:rPr>
        <w:t>неполного сжигания</w:t>
      </w:r>
      <w:r w:rsidR="002F6FEB" w:rsidRPr="002F6FEB">
        <w:rPr>
          <w:rFonts w:ascii="Times New Roman" w:hAnsi="Times New Roman" w:cs="Times New Roman"/>
          <w:sz w:val="28"/>
          <w:szCs w:val="28"/>
        </w:rPr>
        <w:t xml:space="preserve"> метана. По активности изученные носители располагаются в следующей последовательности: γ-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="002F6FEB" w:rsidRPr="002F6FEB">
        <w:rPr>
          <w:rFonts w:ascii="Times New Roman" w:hAnsi="Times New Roman" w:cs="Times New Roman"/>
          <w:sz w:val="28"/>
          <w:szCs w:val="28"/>
        </w:rPr>
        <w:t>(Х СН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F6FEB" w:rsidRPr="002F6FEB">
        <w:rPr>
          <w:rFonts w:ascii="Times New Roman" w:hAnsi="Times New Roman" w:cs="Times New Roman"/>
          <w:sz w:val="28"/>
          <w:szCs w:val="28"/>
        </w:rPr>
        <w:t>=36%) &gt;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θ</w:t>
      </w:r>
      <w:r w:rsidR="002F6FEB" w:rsidRPr="002F6FEB">
        <w:rPr>
          <w:rFonts w:ascii="Times New Roman" w:hAnsi="Times New Roman" w:cs="Times New Roman"/>
          <w:sz w:val="28"/>
          <w:szCs w:val="28"/>
        </w:rPr>
        <w:t>-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F6FEB" w:rsidRPr="002F6FEB">
        <w:rPr>
          <w:rFonts w:ascii="Times New Roman" w:hAnsi="Times New Roman" w:cs="Times New Roman"/>
          <w:sz w:val="28"/>
          <w:szCs w:val="28"/>
        </w:rPr>
        <w:t>(Х СН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F6FEB" w:rsidRPr="002F6FEB">
        <w:rPr>
          <w:rFonts w:ascii="Times New Roman" w:hAnsi="Times New Roman" w:cs="Times New Roman"/>
          <w:sz w:val="28"/>
          <w:szCs w:val="28"/>
        </w:rPr>
        <w:t>=24%) &gt;СаА (Х СН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F6FEB" w:rsidRPr="002F6FEB">
        <w:rPr>
          <w:rFonts w:ascii="Times New Roman" w:hAnsi="Times New Roman" w:cs="Times New Roman"/>
          <w:sz w:val="28"/>
          <w:szCs w:val="28"/>
        </w:rPr>
        <w:t>=22%) &gt;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ZSM</w:t>
      </w:r>
      <w:r w:rsidR="002F6FEB" w:rsidRPr="002F6FEB">
        <w:rPr>
          <w:rFonts w:ascii="Times New Roman" w:hAnsi="Times New Roman" w:cs="Times New Roman"/>
          <w:sz w:val="28"/>
          <w:szCs w:val="28"/>
        </w:rPr>
        <w:t>-5(Х СН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F6FEB" w:rsidRPr="002F6FEB">
        <w:rPr>
          <w:rFonts w:ascii="Times New Roman" w:hAnsi="Times New Roman" w:cs="Times New Roman"/>
          <w:sz w:val="28"/>
          <w:szCs w:val="28"/>
        </w:rPr>
        <w:t>=21%) &gt;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HZSM</w:t>
      </w:r>
      <w:r w:rsidR="002F6FEB" w:rsidRPr="002F6FEB">
        <w:rPr>
          <w:rFonts w:ascii="Times New Roman" w:hAnsi="Times New Roman" w:cs="Times New Roman"/>
          <w:sz w:val="28"/>
          <w:szCs w:val="28"/>
        </w:rPr>
        <w:t>-5 (Х СН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F6FEB" w:rsidRPr="002F6FEB">
        <w:rPr>
          <w:rFonts w:ascii="Times New Roman" w:hAnsi="Times New Roman" w:cs="Times New Roman"/>
          <w:sz w:val="28"/>
          <w:szCs w:val="28"/>
        </w:rPr>
        <w:t>=20%) &gt;</w:t>
      </w:r>
      <w:r w:rsidR="002F6FEB" w:rsidRPr="002F6FEB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2F6FEB" w:rsidRPr="002F6FEB">
        <w:rPr>
          <w:rFonts w:ascii="Times New Roman" w:hAnsi="Times New Roman" w:cs="Times New Roman"/>
          <w:sz w:val="28"/>
          <w:szCs w:val="28"/>
        </w:rPr>
        <w:t>Х (Х СН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F6FEB" w:rsidRPr="002F6FEB">
        <w:rPr>
          <w:rFonts w:ascii="Times New Roman" w:hAnsi="Times New Roman" w:cs="Times New Roman"/>
          <w:sz w:val="28"/>
          <w:szCs w:val="28"/>
        </w:rPr>
        <w:t>=17%) &gt; КА (Х СН</w:t>
      </w:r>
      <w:r w:rsidR="002F6FEB" w:rsidRPr="002F6FE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2F6FEB" w:rsidRPr="002F6FEB">
        <w:rPr>
          <w:rFonts w:ascii="Times New Roman" w:hAnsi="Times New Roman" w:cs="Times New Roman"/>
          <w:sz w:val="28"/>
          <w:szCs w:val="28"/>
        </w:rPr>
        <w:t>=15%).</w:t>
      </w:r>
    </w:p>
    <w:p w:rsidR="002F6FEB" w:rsidRPr="002F6FEB" w:rsidRDefault="002F6FEB" w:rsidP="00003627">
      <w:pPr>
        <w:spacing w:after="0" w:line="240" w:lineRule="auto"/>
        <w:ind w:firstLine="567"/>
        <w:jc w:val="both"/>
        <w:rPr>
          <w:rFonts w:ascii="Times New Roman" w:eastAsia="MS PGothic" w:hAnsi="Times New Roman" w:cs="Times New Roman"/>
          <w:sz w:val="28"/>
          <w:szCs w:val="28"/>
        </w:rPr>
      </w:pPr>
      <w:r w:rsidRPr="002F6FEB">
        <w:rPr>
          <w:rFonts w:ascii="Times New Roman" w:eastAsia="MS PGothic" w:hAnsi="Times New Roman" w:cs="Times New Roman"/>
          <w:sz w:val="28"/>
          <w:szCs w:val="28"/>
          <w:lang w:val="kk-KZ"/>
        </w:rPr>
        <w:t xml:space="preserve">Для подбора оптимального состава катализатора  были испытаны нанесенные на </w:t>
      </w:r>
      <w:r w:rsidR="005D23D8">
        <w:rPr>
          <w:rFonts w:ascii="Times New Roman" w:eastAsia="MS PGothic" w:hAnsi="Times New Roman" w:cs="Times New Roman"/>
          <w:sz w:val="28"/>
          <w:szCs w:val="28"/>
          <w:lang w:val="kk-KZ"/>
        </w:rPr>
        <w:t xml:space="preserve">активный </w:t>
      </w:r>
      <w:r w:rsidR="005D23D8" w:rsidRPr="002F6FEB">
        <w:rPr>
          <w:rFonts w:ascii="Times New Roman" w:eastAsia="MS PGothic" w:hAnsi="Times New Roman" w:cs="Times New Roman"/>
          <w:sz w:val="28"/>
          <w:szCs w:val="28"/>
          <w:lang w:val="kk-KZ"/>
        </w:rPr>
        <w:t>носитель</w:t>
      </w:r>
      <w:r w:rsidR="005D23D8" w:rsidRPr="002F6FEB">
        <w:rPr>
          <w:rFonts w:ascii="Times New Roman" w:hAnsi="Times New Roman" w:cs="Times New Roman"/>
          <w:sz w:val="28"/>
          <w:szCs w:val="28"/>
        </w:rPr>
        <w:t xml:space="preserve"> </w:t>
      </w:r>
      <w:r w:rsidRPr="002F6FEB">
        <w:rPr>
          <w:rFonts w:ascii="Times New Roman" w:hAnsi="Times New Roman" w:cs="Times New Roman"/>
          <w:sz w:val="28"/>
          <w:szCs w:val="28"/>
        </w:rPr>
        <w:t>γ-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F6FEB">
        <w:rPr>
          <w:rFonts w:ascii="Times New Roman" w:eastAsia="MS PGothic" w:hAnsi="Times New Roman" w:cs="Times New Roman"/>
          <w:sz w:val="28"/>
          <w:szCs w:val="28"/>
          <w:lang w:val="kk-KZ"/>
        </w:rPr>
        <w:t xml:space="preserve"> оксиды переменнной валентности </w:t>
      </w:r>
      <w:r w:rsidRPr="002F6FEB">
        <w:rPr>
          <w:rFonts w:ascii="Times New Roman" w:hAnsi="Times New Roman" w:cs="Times New Roman"/>
          <w:sz w:val="28"/>
          <w:szCs w:val="28"/>
        </w:rPr>
        <w:t>(Се, Mn, La, Cr</w:t>
      </w:r>
      <w:r w:rsidRPr="002F6FEB"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Pr="002F6FEB">
        <w:rPr>
          <w:rFonts w:ascii="Times New Roman" w:hAnsi="Times New Roman" w:cs="Times New Roman"/>
          <w:sz w:val="28"/>
          <w:szCs w:val="28"/>
        </w:rPr>
        <w:t xml:space="preserve">Ni). </w:t>
      </w:r>
      <w:r w:rsidRPr="002F6FEB">
        <w:rPr>
          <w:rFonts w:ascii="Times New Roman" w:eastAsia="MS PGothic" w:hAnsi="Times New Roman" w:cs="Times New Roman"/>
          <w:sz w:val="28"/>
          <w:szCs w:val="28"/>
          <w:lang w:val="kk-KZ"/>
        </w:rPr>
        <w:t>Активность катализаторов  была изучена при объемной скорости реакции равной  45</w:t>
      </w:r>
      <w:r w:rsidRPr="002F6FEB">
        <w:rPr>
          <w:rFonts w:ascii="Times New Roman" w:eastAsia="MS PGothic" w:hAnsi="Times New Roman" w:cs="Times New Roman"/>
          <w:sz w:val="28"/>
          <w:szCs w:val="28"/>
        </w:rPr>
        <w:t>00 ч</w:t>
      </w:r>
      <w:r w:rsidRPr="002F6FEB">
        <w:rPr>
          <w:rFonts w:ascii="Times New Roman" w:eastAsia="MS PGothic" w:hAnsi="Times New Roman" w:cs="Times New Roman"/>
          <w:sz w:val="28"/>
          <w:szCs w:val="28"/>
          <w:vertAlign w:val="superscript"/>
        </w:rPr>
        <w:t>-1</w:t>
      </w:r>
      <w:r w:rsidRPr="002F6FEB">
        <w:rPr>
          <w:rFonts w:ascii="Times New Roman" w:eastAsia="MS PGothic" w:hAnsi="Times New Roman" w:cs="Times New Roman"/>
          <w:sz w:val="28"/>
          <w:szCs w:val="28"/>
        </w:rPr>
        <w:t>, соотношении компонентов реакционной смеси СН</w:t>
      </w:r>
      <w:r w:rsidRPr="002F6FEB">
        <w:rPr>
          <w:rFonts w:ascii="Times New Roman" w:eastAsia="MS PGothic" w:hAnsi="Times New Roman" w:cs="Times New Roman"/>
          <w:sz w:val="28"/>
          <w:szCs w:val="28"/>
          <w:vertAlign w:val="subscript"/>
        </w:rPr>
        <w:t>4</w:t>
      </w:r>
      <w:r w:rsidRPr="002F6FEB">
        <w:rPr>
          <w:rFonts w:ascii="Times New Roman" w:eastAsia="MS PGothic" w:hAnsi="Times New Roman" w:cs="Times New Roman"/>
          <w:sz w:val="28"/>
          <w:szCs w:val="28"/>
        </w:rPr>
        <w:t>:О</w:t>
      </w:r>
      <w:r w:rsidRPr="002F6FEB">
        <w:rPr>
          <w:rFonts w:ascii="Times New Roman" w:eastAsia="MS PGothic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eastAsia="MS PGothic" w:hAnsi="Times New Roman" w:cs="Times New Roman"/>
          <w:sz w:val="28"/>
          <w:szCs w:val="28"/>
        </w:rPr>
        <w:t xml:space="preserve">=2:1. Полученные результаты экспериментов представлены на рисунке </w:t>
      </w:r>
      <w:r w:rsidR="00003627">
        <w:rPr>
          <w:rFonts w:ascii="Times New Roman" w:eastAsia="MS PGothic" w:hAnsi="Times New Roman" w:cs="Times New Roman"/>
          <w:sz w:val="28"/>
          <w:szCs w:val="28"/>
        </w:rPr>
        <w:t>2</w:t>
      </w:r>
      <w:r w:rsidRPr="002F6FEB">
        <w:rPr>
          <w:rFonts w:ascii="Times New Roman" w:eastAsia="MS PGothic" w:hAnsi="Times New Roman" w:cs="Times New Roman"/>
          <w:sz w:val="28"/>
          <w:szCs w:val="28"/>
        </w:rPr>
        <w:t xml:space="preserve">. </w:t>
      </w:r>
    </w:p>
    <w:p w:rsidR="002F6FEB" w:rsidRPr="002F6FEB" w:rsidRDefault="002F6FEB" w:rsidP="002F6FEB">
      <w:pPr>
        <w:spacing w:line="240" w:lineRule="auto"/>
        <w:ind w:right="45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F6F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5238" cy="2202679"/>
            <wp:effectExtent l="19050" t="0" r="0" b="0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29" cy="220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EB" w:rsidRPr="002F6FEB" w:rsidRDefault="002F6FEB" w:rsidP="002F6FE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F6FEB">
        <w:rPr>
          <w:rFonts w:ascii="Times New Roman" w:eastAsia="MS PGothic" w:hAnsi="Times New Roman" w:cs="Times New Roman"/>
          <w:sz w:val="28"/>
          <w:szCs w:val="28"/>
          <w:lang w:val="en-US"/>
        </w:rPr>
        <w:t>1- 3%Ce-; 2-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3% Mn-; 3- 3%Co-; 4- 3% Cr; 5- 3% La-; 6- 3% Ni/ɣ - Al</w:t>
      </w:r>
      <w:r w:rsidRPr="002F6FE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</w:p>
    <w:p w:rsidR="002F6FEB" w:rsidRPr="00407533" w:rsidRDefault="002F6FEB" w:rsidP="002F6FEB">
      <w:pPr>
        <w:spacing w:line="240" w:lineRule="auto"/>
        <w:ind w:right="45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533">
        <w:rPr>
          <w:rFonts w:ascii="Times New Roman" w:eastAsia="MS PGothic" w:hAnsi="Times New Roman" w:cs="Times New Roman"/>
          <w:b/>
          <w:sz w:val="28"/>
          <w:szCs w:val="28"/>
        </w:rPr>
        <w:t>Ри</w:t>
      </w:r>
      <w:r w:rsidR="00CC243B">
        <w:rPr>
          <w:rFonts w:ascii="Times New Roman" w:eastAsia="MS PGothic" w:hAnsi="Times New Roman" w:cs="Times New Roman"/>
          <w:b/>
          <w:sz w:val="28"/>
          <w:szCs w:val="28"/>
          <w:lang w:val="en-US"/>
        </w:rPr>
        <w:t>c</w:t>
      </w:r>
      <w:r w:rsidR="00CC243B" w:rsidRPr="00D857F2">
        <w:rPr>
          <w:rFonts w:ascii="Times New Roman" w:eastAsia="MS PGothic" w:hAnsi="Times New Roman" w:cs="Times New Roman"/>
          <w:b/>
          <w:sz w:val="28"/>
          <w:szCs w:val="28"/>
        </w:rPr>
        <w:t>.</w:t>
      </w:r>
      <w:r w:rsidRPr="00407533">
        <w:rPr>
          <w:rFonts w:ascii="Times New Roman" w:eastAsia="MS PGothic" w:hAnsi="Times New Roman" w:cs="Times New Roman"/>
          <w:b/>
          <w:sz w:val="28"/>
          <w:szCs w:val="28"/>
        </w:rPr>
        <w:t xml:space="preserve"> 2</w:t>
      </w:r>
      <w:r w:rsidR="00407533" w:rsidRPr="00407533">
        <w:rPr>
          <w:rFonts w:ascii="Times New Roman" w:eastAsia="MS PGothic" w:hAnsi="Times New Roman" w:cs="Times New Roman"/>
          <w:b/>
          <w:sz w:val="28"/>
          <w:szCs w:val="28"/>
          <w:lang w:eastAsia="ko-KR"/>
        </w:rPr>
        <w:t xml:space="preserve">. </w:t>
      </w:r>
      <w:r w:rsidRPr="00407533">
        <w:rPr>
          <w:rFonts w:ascii="Times New Roman" w:eastAsia="MS PGothic" w:hAnsi="Times New Roman" w:cs="Times New Roman"/>
          <w:b/>
          <w:sz w:val="28"/>
          <w:szCs w:val="28"/>
        </w:rPr>
        <w:t xml:space="preserve">Зависимость объемных концентраций продуктов реакции превращения метана </w:t>
      </w:r>
      <w:r w:rsidRPr="00407533">
        <w:rPr>
          <w:rFonts w:ascii="Times New Roman" w:hAnsi="Times New Roman" w:cs="Times New Roman"/>
          <w:b/>
          <w:sz w:val="28"/>
          <w:szCs w:val="28"/>
        </w:rPr>
        <w:t xml:space="preserve">от природы катализаторов </w:t>
      </w:r>
    </w:p>
    <w:p w:rsidR="00003627" w:rsidRPr="002F6FEB" w:rsidRDefault="00003627" w:rsidP="00003627">
      <w:pPr>
        <w:spacing w:after="0" w:line="240" w:lineRule="auto"/>
        <w:ind w:firstLine="567"/>
        <w:jc w:val="both"/>
        <w:rPr>
          <w:rFonts w:ascii="Times New Roman" w:eastAsia="MS PGothic" w:hAnsi="Times New Roman" w:cs="Times New Roman"/>
          <w:sz w:val="28"/>
          <w:szCs w:val="28"/>
        </w:rPr>
      </w:pPr>
      <w:r w:rsidRPr="002F6FEB">
        <w:rPr>
          <w:rFonts w:ascii="Times New Roman" w:eastAsia="MS PGothic" w:hAnsi="Times New Roman" w:cs="Times New Roman"/>
          <w:sz w:val="28"/>
          <w:szCs w:val="28"/>
        </w:rPr>
        <w:lastRenderedPageBreak/>
        <w:t xml:space="preserve">На </w:t>
      </w:r>
      <w:r w:rsidR="00407533">
        <w:rPr>
          <w:rFonts w:ascii="Times New Roman" w:eastAsia="MS PGothic" w:hAnsi="Times New Roman" w:cs="Times New Roman"/>
          <w:sz w:val="28"/>
          <w:szCs w:val="28"/>
        </w:rPr>
        <w:t xml:space="preserve">оксидных </w:t>
      </w:r>
      <w:r w:rsidRPr="002F6FEB">
        <w:rPr>
          <w:rFonts w:ascii="Times New Roman" w:eastAsia="MS PGothic" w:hAnsi="Times New Roman" w:cs="Times New Roman"/>
          <w:sz w:val="28"/>
          <w:szCs w:val="28"/>
        </w:rPr>
        <w:t xml:space="preserve">катализаторах 3% </w:t>
      </w:r>
      <w:r w:rsidRPr="002F6FEB">
        <w:rPr>
          <w:rFonts w:ascii="Times New Roman" w:hAnsi="Times New Roman" w:cs="Times New Roman"/>
          <w:sz w:val="28"/>
          <w:szCs w:val="28"/>
        </w:rPr>
        <w:t>Се/ ɣ-Al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F6FEB">
        <w:rPr>
          <w:rFonts w:ascii="Times New Roman" w:eastAsia="MS PGothic" w:hAnsi="Times New Roman" w:cs="Times New Roman"/>
          <w:sz w:val="28"/>
          <w:szCs w:val="28"/>
        </w:rPr>
        <w:t xml:space="preserve">, 3% </w:t>
      </w:r>
      <w:r w:rsidRPr="002F6FEB">
        <w:rPr>
          <w:rFonts w:ascii="Times New Roman" w:hAnsi="Times New Roman" w:cs="Times New Roman"/>
          <w:sz w:val="28"/>
          <w:szCs w:val="28"/>
        </w:rPr>
        <w:t>Mn/ɣ-Al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2F6FEB">
        <w:rPr>
          <w:rFonts w:ascii="Times New Roman" w:hAnsi="Times New Roman" w:cs="Times New Roman"/>
          <w:sz w:val="28"/>
          <w:szCs w:val="28"/>
        </w:rPr>
        <w:t>и 3%Со/ɣ-Al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2F6FEB">
        <w:rPr>
          <w:rFonts w:ascii="Times New Roman" w:eastAsia="MS PGothic" w:hAnsi="Times New Roman" w:cs="Times New Roman"/>
          <w:sz w:val="28"/>
          <w:szCs w:val="28"/>
        </w:rPr>
        <w:t>наблюдаются самые низкие выходы Н</w:t>
      </w:r>
      <w:r w:rsidRPr="002F6FEB">
        <w:rPr>
          <w:rFonts w:ascii="Times New Roman" w:eastAsia="MS PGothic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eastAsia="MS PGothic" w:hAnsi="Times New Roman" w:cs="Times New Roman"/>
          <w:sz w:val="28"/>
          <w:szCs w:val="28"/>
        </w:rPr>
        <w:t xml:space="preserve"> и СО. Конверсия метана составляет около 8-10 %. </w:t>
      </w:r>
      <w:r w:rsidRPr="002F6FEB">
        <w:rPr>
          <w:rFonts w:ascii="Times New Roman" w:hAnsi="Times New Roman" w:cs="Times New Roman"/>
          <w:sz w:val="28"/>
          <w:szCs w:val="28"/>
        </w:rPr>
        <w:t xml:space="preserve">В продуктах реакции </w:t>
      </w:r>
      <w:r w:rsidR="00407533">
        <w:rPr>
          <w:rFonts w:ascii="Times New Roman" w:hAnsi="Times New Roman" w:cs="Times New Roman"/>
          <w:sz w:val="28"/>
          <w:szCs w:val="28"/>
        </w:rPr>
        <w:t>сжигания</w:t>
      </w:r>
      <w:r w:rsidRPr="002F6FEB">
        <w:rPr>
          <w:rFonts w:ascii="Times New Roman" w:hAnsi="Times New Roman" w:cs="Times New Roman"/>
          <w:sz w:val="28"/>
          <w:szCs w:val="28"/>
        </w:rPr>
        <w:t xml:space="preserve"> метана на катализаторах 3% 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2F6FEB">
        <w:rPr>
          <w:rFonts w:ascii="Times New Roman" w:hAnsi="Times New Roman" w:cs="Times New Roman"/>
          <w:sz w:val="28"/>
          <w:szCs w:val="28"/>
        </w:rPr>
        <w:t>/ɣ-Al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F6FEB">
        <w:rPr>
          <w:rFonts w:ascii="Times New Roman" w:hAnsi="Times New Roman" w:cs="Times New Roman"/>
          <w:sz w:val="28"/>
          <w:szCs w:val="28"/>
        </w:rPr>
        <w:t xml:space="preserve">, 3% 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2F6FEB">
        <w:rPr>
          <w:rFonts w:ascii="Times New Roman" w:hAnsi="Times New Roman" w:cs="Times New Roman"/>
          <w:sz w:val="28"/>
          <w:szCs w:val="28"/>
        </w:rPr>
        <w:t xml:space="preserve">/γ- 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2F6FEB">
        <w:rPr>
          <w:rFonts w:ascii="Times New Roman" w:hAnsi="Times New Roman" w:cs="Times New Roman"/>
          <w:sz w:val="28"/>
          <w:szCs w:val="28"/>
        </w:rPr>
        <w:t xml:space="preserve">и 3% 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2F6FEB">
        <w:rPr>
          <w:rFonts w:ascii="Times New Roman" w:hAnsi="Times New Roman" w:cs="Times New Roman"/>
          <w:sz w:val="28"/>
          <w:szCs w:val="28"/>
        </w:rPr>
        <w:t>/γ-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F6FEB">
        <w:rPr>
          <w:rFonts w:ascii="Times New Roman" w:hAnsi="Times New Roman" w:cs="Times New Roman"/>
          <w:sz w:val="28"/>
          <w:szCs w:val="28"/>
        </w:rPr>
        <w:t xml:space="preserve"> идет снижение концентрации диоксида углерода. Увеличивается конверсия метана от 20% до 86% за счет повышения в продуктах реакции концентрации водорода и оксида углерода.</w:t>
      </w:r>
      <w:r w:rsidR="005D23D8" w:rsidRPr="005D23D8">
        <w:rPr>
          <w:rFonts w:ascii="Times New Roman" w:eastAsia="MS PGothic" w:hAnsi="Times New Roman" w:cs="Times New Roman"/>
          <w:sz w:val="28"/>
          <w:szCs w:val="28"/>
        </w:rPr>
        <w:t xml:space="preserve"> </w:t>
      </w:r>
      <w:r w:rsidR="005D23D8" w:rsidRPr="002F6FEB">
        <w:rPr>
          <w:rFonts w:ascii="Times New Roman" w:eastAsia="MS PGothic" w:hAnsi="Times New Roman" w:cs="Times New Roman"/>
          <w:sz w:val="28"/>
          <w:szCs w:val="28"/>
        </w:rPr>
        <w:t>Активность катализаторов по образованию водорода и СО в реакции окисления метана изменяется в ряду: Ni (Н</w:t>
      </w:r>
      <w:r w:rsidR="005D23D8" w:rsidRPr="002F6FEB">
        <w:rPr>
          <w:rFonts w:ascii="Times New Roman" w:eastAsia="MS PGothic" w:hAnsi="Times New Roman" w:cs="Times New Roman"/>
          <w:sz w:val="28"/>
          <w:szCs w:val="28"/>
          <w:vertAlign w:val="subscript"/>
        </w:rPr>
        <w:t xml:space="preserve">2 </w:t>
      </w:r>
      <w:r w:rsidR="005D23D8" w:rsidRPr="002F6FEB">
        <w:rPr>
          <w:rFonts w:ascii="Times New Roman" w:eastAsia="MS PGothic" w:hAnsi="Times New Roman" w:cs="Times New Roman"/>
          <w:sz w:val="28"/>
          <w:szCs w:val="28"/>
        </w:rPr>
        <w:t>- 57об.%, СО - 30 об.%) &gt;Cr (Н</w:t>
      </w:r>
      <w:r w:rsidR="005D23D8" w:rsidRPr="002F6FEB">
        <w:rPr>
          <w:rFonts w:ascii="Times New Roman" w:eastAsia="MS PGothic" w:hAnsi="Times New Roman" w:cs="Times New Roman"/>
          <w:sz w:val="28"/>
          <w:szCs w:val="28"/>
          <w:vertAlign w:val="subscript"/>
        </w:rPr>
        <w:t xml:space="preserve">2 </w:t>
      </w:r>
      <w:r w:rsidR="005D23D8" w:rsidRPr="002F6FEB">
        <w:rPr>
          <w:rFonts w:ascii="Times New Roman" w:eastAsia="MS PGothic" w:hAnsi="Times New Roman" w:cs="Times New Roman"/>
          <w:sz w:val="28"/>
          <w:szCs w:val="28"/>
        </w:rPr>
        <w:t>– 16,4 об.%, СО –15,6 об.%) &gt;La (Н</w:t>
      </w:r>
      <w:r w:rsidR="005D23D8" w:rsidRPr="002F6FEB">
        <w:rPr>
          <w:rFonts w:ascii="Times New Roman" w:eastAsia="MS PGothic" w:hAnsi="Times New Roman" w:cs="Times New Roman"/>
          <w:sz w:val="28"/>
          <w:szCs w:val="28"/>
          <w:vertAlign w:val="subscript"/>
        </w:rPr>
        <w:t xml:space="preserve">2 </w:t>
      </w:r>
      <w:r w:rsidR="005D23D8" w:rsidRPr="002F6FEB">
        <w:rPr>
          <w:rFonts w:ascii="Times New Roman" w:eastAsia="MS PGothic" w:hAnsi="Times New Roman" w:cs="Times New Roman"/>
          <w:sz w:val="28"/>
          <w:szCs w:val="28"/>
        </w:rPr>
        <w:t>- 17 об.%, СО - 13 об.%) &gt;Cо (Н</w:t>
      </w:r>
      <w:r w:rsidR="005D23D8" w:rsidRPr="002F6FEB">
        <w:rPr>
          <w:rFonts w:ascii="Times New Roman" w:eastAsia="MS PGothic" w:hAnsi="Times New Roman" w:cs="Times New Roman"/>
          <w:sz w:val="28"/>
          <w:szCs w:val="28"/>
          <w:vertAlign w:val="subscript"/>
        </w:rPr>
        <w:t xml:space="preserve">2 </w:t>
      </w:r>
      <w:r w:rsidR="005D23D8" w:rsidRPr="002F6FEB">
        <w:rPr>
          <w:rFonts w:ascii="Times New Roman" w:eastAsia="MS PGothic" w:hAnsi="Times New Roman" w:cs="Times New Roman"/>
          <w:sz w:val="28"/>
          <w:szCs w:val="28"/>
        </w:rPr>
        <w:t>– 12,6 об.%, СО – 11,9 об.%)&gt;Mn (Н</w:t>
      </w:r>
      <w:r w:rsidR="005D23D8" w:rsidRPr="002F6FEB">
        <w:rPr>
          <w:rFonts w:ascii="Times New Roman" w:eastAsia="MS PGothic" w:hAnsi="Times New Roman" w:cs="Times New Roman"/>
          <w:sz w:val="28"/>
          <w:szCs w:val="28"/>
          <w:vertAlign w:val="subscript"/>
        </w:rPr>
        <w:t xml:space="preserve">2 </w:t>
      </w:r>
      <w:r w:rsidR="005D23D8" w:rsidRPr="002F6FEB">
        <w:rPr>
          <w:rFonts w:ascii="Times New Roman" w:eastAsia="MS PGothic" w:hAnsi="Times New Roman" w:cs="Times New Roman"/>
          <w:sz w:val="28"/>
          <w:szCs w:val="28"/>
        </w:rPr>
        <w:t>- 9 об.%, СО - 7 об.%) &gt; Се (Н</w:t>
      </w:r>
      <w:r w:rsidR="005D23D8" w:rsidRPr="002F6FEB">
        <w:rPr>
          <w:rFonts w:ascii="Times New Roman" w:eastAsia="MS PGothic" w:hAnsi="Times New Roman" w:cs="Times New Roman"/>
          <w:sz w:val="28"/>
          <w:szCs w:val="28"/>
          <w:vertAlign w:val="subscript"/>
        </w:rPr>
        <w:t xml:space="preserve">2 </w:t>
      </w:r>
      <w:r w:rsidR="005D23D8" w:rsidRPr="002F6FEB">
        <w:rPr>
          <w:rFonts w:ascii="Times New Roman" w:eastAsia="MS PGothic" w:hAnsi="Times New Roman" w:cs="Times New Roman"/>
          <w:sz w:val="28"/>
          <w:szCs w:val="28"/>
        </w:rPr>
        <w:t>– 8,6 об.%, СО - 8 об.%).</w:t>
      </w:r>
    </w:p>
    <w:p w:rsidR="002F6FEB" w:rsidRPr="002F6FEB" w:rsidRDefault="002F6FEB" w:rsidP="002F6FEB">
      <w:pPr>
        <w:spacing w:after="0" w:line="240" w:lineRule="auto"/>
        <w:ind w:firstLine="567"/>
        <w:jc w:val="both"/>
        <w:rPr>
          <w:rFonts w:ascii="Times New Roman" w:eastAsia="MS PGothic" w:hAnsi="Times New Roman" w:cs="Times New Roman"/>
          <w:sz w:val="28"/>
          <w:szCs w:val="28"/>
        </w:rPr>
      </w:pPr>
      <w:r w:rsidRPr="002F6FEB">
        <w:rPr>
          <w:rFonts w:ascii="Times New Roman" w:hAnsi="Times New Roman" w:cs="Times New Roman"/>
          <w:sz w:val="28"/>
          <w:szCs w:val="28"/>
        </w:rPr>
        <w:t xml:space="preserve">Таким образом, среди изученных катализаторов наиболее высокую активность показал </w:t>
      </w:r>
      <w:r w:rsidR="00BB47E5">
        <w:rPr>
          <w:rFonts w:ascii="Times New Roman" w:hAnsi="Times New Roman" w:cs="Times New Roman"/>
          <w:sz w:val="28"/>
          <w:szCs w:val="28"/>
        </w:rPr>
        <w:t xml:space="preserve">оксидный </w:t>
      </w:r>
      <w:r w:rsidRPr="002F6FEB">
        <w:rPr>
          <w:rFonts w:ascii="Times New Roman" w:hAnsi="Times New Roman" w:cs="Times New Roman"/>
          <w:sz w:val="28"/>
          <w:szCs w:val="28"/>
        </w:rPr>
        <w:t xml:space="preserve">3% 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2F6FEB">
        <w:rPr>
          <w:rFonts w:ascii="Times New Roman" w:hAnsi="Times New Roman" w:cs="Times New Roman"/>
          <w:sz w:val="28"/>
          <w:szCs w:val="28"/>
        </w:rPr>
        <w:t>/γ-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F6FEB">
        <w:rPr>
          <w:rFonts w:ascii="Times New Roman" w:hAnsi="Times New Roman" w:cs="Times New Roman"/>
          <w:sz w:val="28"/>
          <w:szCs w:val="28"/>
        </w:rPr>
        <w:t xml:space="preserve">. Концентрация водорода и оксида углерода достигают 57 и 30 об.%, соответственно при конверсии метана 86%. </w:t>
      </w:r>
    </w:p>
    <w:p w:rsidR="00B62BEB" w:rsidRDefault="00B62BEB" w:rsidP="00B62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Далее изучено влияние содержания оксида никеля в интервале концентраций от 0,05 до 10 масс.%, нанесенного на оксид алюминия, на направление процесса при 600-850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С. На рисунке 3 приведены результаты влияния концентрации активной фазы на носителе на конверсию метана и выходы водорода и оксида углерода при оптимальной температуре реакции 750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B62BEB" w:rsidRDefault="00B62BEB" w:rsidP="00B62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502854" cy="282057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27" cy="28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EB" w:rsidRPr="00407533" w:rsidRDefault="00B62BEB" w:rsidP="00B62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075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</w:t>
      </w:r>
      <w:r w:rsidR="00CC243B" w:rsidRPr="00D857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4075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407533" w:rsidRPr="004075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4075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Влияние содержания оксида никеля на носителе на выход продуктов реакции</w:t>
      </w:r>
    </w:p>
    <w:p w:rsidR="004974C9" w:rsidRDefault="00B62BEB" w:rsidP="004974C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рисунка видно, что с увеличением содержания никеля от 0,05 масс.% до 10 масс.% повышается конверсия метана и выходы синтез газа. Причем, начиная с концентрации оксида никеля на носителе равной 3 мас.% начинается резкое повышение конверсии метана и выхода синтез-газа. Дальнейшее увеличение содержания оксида никеля до 10% не влияет на выход синтез-газа. На 3%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/ɣ-Al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катализаторе выход водорода достигает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значения 34 %, монооксида - возрастает до 24%, выход диоксида углерода снижается до 0</w:t>
      </w:r>
      <w:r w:rsidR="00BB47E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5%,  при этом конверсия метана составляет 96%. Следует отметить</w:t>
      </w:r>
      <w:r w:rsidR="00BB47E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при повышении содержания оксида никеля от 3 мас.% до 10 мас.% показатели по конверсии и выходу целевых продуктов не изменяются. Возможно, </w:t>
      </w:r>
      <w:r w:rsidRPr="009C085C"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связано с </w:t>
      </w: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их одинаковым активным фазовым составом. Об этом свидетельствуют данные исследования методам РФА катализатора (Рисунок 4) с разным содержанием оксида никеля (от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мас.% до 10 мас.%</w:t>
      </w: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) на носителе, где основными фазами никелевого катализатора на оксиде алюминия являются оксид никеля </w:t>
      </w: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  <w:lang w:val="en-US"/>
        </w:rPr>
        <w:t>NiO</w:t>
      </w:r>
      <w:r w:rsidRPr="00365CED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365CED">
        <w:rPr>
          <w:rFonts w:ascii="Times New Roman" w:eastAsia="TimesNewRomanPSMT" w:hAnsi="Times New Roman" w:cs="Times New Roman"/>
          <w:color w:val="000000" w:themeColor="text1"/>
          <w:sz w:val="28"/>
          <w:szCs w:val="28"/>
          <w:vertAlign w:val="subscript"/>
        </w:rPr>
        <w:t>2</w:t>
      </w: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  <w:lang w:val="en-US"/>
        </w:rPr>
        <w:t>O</w:t>
      </w:r>
      <w:r w:rsidRPr="00365CED">
        <w:rPr>
          <w:rFonts w:ascii="Times New Roman" w:eastAsia="TimesNewRomanPSMT" w:hAnsi="Times New Roman" w:cs="Times New Roman"/>
          <w:color w:val="000000" w:themeColor="text1"/>
          <w:sz w:val="28"/>
          <w:szCs w:val="28"/>
          <w:vertAlign w:val="subscript"/>
        </w:rPr>
        <w:t>3</w:t>
      </w: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. Интенсивность рефлексов фаз с ростом содержания никеля с 3 % до 10%</w:t>
      </w:r>
      <w:r w:rsidR="00BB47E5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на носителе не изменяется. </w:t>
      </w:r>
      <w:r w:rsidR="004974C9" w:rsidRPr="00760B35">
        <w:rPr>
          <w:rFonts w:ascii="Times New Roman" w:hAnsi="Times New Roman" w:cs="Times New Roman"/>
          <w:sz w:val="28"/>
          <w:szCs w:val="28"/>
        </w:rPr>
        <w:t>Из рентгенограммы видно, что после проведения реакции окисления метана на данных катализаторах в спектрах появляется рефлекс</w:t>
      </w:r>
      <w:r w:rsidR="004974C9">
        <w:rPr>
          <w:rFonts w:ascii="Times New Roman" w:hAnsi="Times New Roman" w:cs="Times New Roman"/>
          <w:sz w:val="28"/>
          <w:szCs w:val="28"/>
        </w:rPr>
        <w:t>,</w:t>
      </w:r>
      <w:r w:rsidR="004974C9" w:rsidRPr="00760B35">
        <w:rPr>
          <w:rFonts w:ascii="Times New Roman" w:hAnsi="Times New Roman" w:cs="Times New Roman"/>
          <w:sz w:val="28"/>
          <w:szCs w:val="28"/>
        </w:rPr>
        <w:t xml:space="preserve"> относящийся к металлическому никелю. Это изменение </w:t>
      </w:r>
      <w:r w:rsidR="004974C9">
        <w:rPr>
          <w:rFonts w:ascii="Times New Roman" w:hAnsi="Times New Roman" w:cs="Times New Roman"/>
          <w:sz w:val="28"/>
          <w:szCs w:val="28"/>
        </w:rPr>
        <w:t xml:space="preserve">связано с тем, что  </w:t>
      </w:r>
      <w:r w:rsidR="004974C9" w:rsidRPr="00760B35">
        <w:rPr>
          <w:rFonts w:ascii="Times New Roman" w:hAnsi="Times New Roman" w:cs="Times New Roman"/>
          <w:sz w:val="28"/>
          <w:szCs w:val="28"/>
        </w:rPr>
        <w:t>под влиянием</w:t>
      </w:r>
      <w:r w:rsidR="004974C9">
        <w:rPr>
          <w:rFonts w:ascii="Times New Roman" w:hAnsi="Times New Roman" w:cs="Times New Roman"/>
          <w:sz w:val="28"/>
          <w:szCs w:val="28"/>
        </w:rPr>
        <w:t xml:space="preserve"> реакционной среды (</w:t>
      </w:r>
      <w:r w:rsidR="004974C9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4974C9" w:rsidRPr="002608E1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4974C9" w:rsidRPr="003D0E93">
        <w:rPr>
          <w:rFonts w:ascii="Times New Roman" w:hAnsi="Times New Roman" w:cs="Times New Roman"/>
          <w:sz w:val="28"/>
          <w:szCs w:val="28"/>
        </w:rPr>
        <w:t xml:space="preserve">, </w:t>
      </w:r>
      <w:r w:rsidR="004974C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4974C9" w:rsidRPr="003D0E9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974C9" w:rsidRPr="003D0E93">
        <w:rPr>
          <w:rFonts w:ascii="Times New Roman" w:hAnsi="Times New Roman" w:cs="Times New Roman"/>
          <w:sz w:val="28"/>
          <w:szCs w:val="28"/>
        </w:rPr>
        <w:t xml:space="preserve">, </w:t>
      </w:r>
      <w:r w:rsidR="004974C9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4974C9">
        <w:rPr>
          <w:rFonts w:ascii="Times New Roman" w:hAnsi="Times New Roman" w:cs="Times New Roman"/>
          <w:sz w:val="28"/>
          <w:szCs w:val="28"/>
        </w:rPr>
        <w:t xml:space="preserve">) </w:t>
      </w:r>
      <w:r w:rsidR="004974C9" w:rsidRPr="00760B35">
        <w:rPr>
          <w:rFonts w:ascii="Times New Roman" w:hAnsi="Times New Roman" w:cs="Times New Roman"/>
          <w:sz w:val="28"/>
          <w:szCs w:val="28"/>
        </w:rPr>
        <w:t>некоторая часть оксида никеля восстанавливается до металлического никеля.</w:t>
      </w:r>
    </w:p>
    <w:p w:rsidR="00B62BEB" w:rsidRPr="00365CED" w:rsidRDefault="004974C9" w:rsidP="004974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полученные результаты показывают, что начиная с концентрации </w:t>
      </w:r>
      <w:r w:rsidR="00BB47E5">
        <w:rPr>
          <w:rFonts w:ascii="Times New Roman" w:hAnsi="Times New Roman" w:cs="Times New Roman"/>
          <w:sz w:val="28"/>
          <w:szCs w:val="28"/>
        </w:rPr>
        <w:t xml:space="preserve">оксида никеля от </w:t>
      </w:r>
      <w:r>
        <w:rPr>
          <w:rFonts w:ascii="Times New Roman" w:hAnsi="Times New Roman" w:cs="Times New Roman"/>
          <w:sz w:val="28"/>
          <w:szCs w:val="28"/>
        </w:rPr>
        <w:t xml:space="preserve">3 мас.% до 10 мас.% </w:t>
      </w:r>
      <w:r w:rsidR="00BB47E5">
        <w:rPr>
          <w:rFonts w:ascii="Times New Roman" w:hAnsi="Times New Roman" w:cs="Times New Roman"/>
          <w:sz w:val="28"/>
          <w:szCs w:val="28"/>
        </w:rPr>
        <w:t>на носителе</w:t>
      </w:r>
      <w:r>
        <w:rPr>
          <w:rFonts w:ascii="Times New Roman" w:hAnsi="Times New Roman" w:cs="Times New Roman"/>
          <w:sz w:val="28"/>
          <w:szCs w:val="28"/>
        </w:rPr>
        <w:t xml:space="preserve"> каталитическая активность композитов в реакции окисления метана выходит на плато, т.е. изменение концентрации</w:t>
      </w:r>
      <w:r w:rsidRPr="00497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оксида никеля выше 3% не влияет на его активность в процессе парциального окисления метана. Об этом также свидетельствуют данные РФА, где увеличение концентрации оксида никеля от 3% до 10% не влияет на интенсивность рефлексов образовавшихся активных фаз оксида никеля.</w:t>
      </w:r>
    </w:p>
    <w:p w:rsidR="00B62BEB" w:rsidRDefault="00B62BEB" w:rsidP="00B62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eastAsia="TimesNewRomanPSMT"/>
          <w:color w:val="000000" w:themeColor="text1"/>
          <w:sz w:val="28"/>
          <w:szCs w:val="28"/>
        </w:rPr>
      </w:pPr>
    </w:p>
    <w:p w:rsidR="00B62BEB" w:rsidRPr="00760B35" w:rsidRDefault="00B62BEB" w:rsidP="00B62B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724939" cy="3053251"/>
            <wp:effectExtent l="19050" t="0" r="9111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068" cy="30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EB" w:rsidRPr="00760B35" w:rsidRDefault="00B62BEB" w:rsidP="00B62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760B35">
        <w:rPr>
          <w:rFonts w:ascii="Times New Roman" w:hAnsi="Times New Roman" w:cs="Times New Roman"/>
          <w:color w:val="000000" w:themeColor="text1"/>
          <w:sz w:val="28"/>
          <w:szCs w:val="28"/>
        </w:rPr>
        <w:t>Обозначения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 a- 1%Ni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 b- 3%Ni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 c - 5%Ni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 d- 7%Ni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 e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- 10%Ni</w:t>
      </w:r>
      <w:r w:rsidRPr="002D41C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/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</w:rPr>
        <w:t>γ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-Al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2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760B3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3</w:t>
      </w:r>
    </w:p>
    <w:p w:rsidR="00B62BEB" w:rsidRPr="00760B35" w:rsidRDefault="00B62BEB" w:rsidP="00B62B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B62BEB" w:rsidRPr="00CC243B" w:rsidRDefault="00B62BEB" w:rsidP="00B62BEB">
      <w:pPr>
        <w:spacing w:after="0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</w:t>
      </w:r>
      <w:r w:rsidR="00CC243B" w:rsidRPr="00CC2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CC243B" w:rsidRPr="00CC2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Спектры РФА 1-10% </w:t>
      </w: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Ni</w:t>
      </w: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 γ-</w:t>
      </w: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Al</w:t>
      </w: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</w:rPr>
        <w:t>2</w:t>
      </w: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</w:t>
      </w: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</w:rPr>
        <w:t>3</w:t>
      </w:r>
      <w:r w:rsidRPr="00CC24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 и после реакции</w:t>
      </w:r>
    </w:p>
    <w:p w:rsidR="00B62BEB" w:rsidRDefault="00B62BEB" w:rsidP="00B62BEB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62BEB" w:rsidRDefault="00B62BEB" w:rsidP="00B62BEB">
      <w:pPr>
        <w:spacing w:after="0" w:line="240" w:lineRule="auto"/>
        <w:ind w:firstLine="567"/>
        <w:jc w:val="both"/>
        <w:rPr>
          <w:rFonts w:eastAsia="TimesNewRomanPSMT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связи с тем, что на практике наи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более целесообразно использовать высокоэффективный катализатор с низким содержанием оксида металла на носителе в</w:t>
      </w: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качестве оптимального содержания активной фазы на носителе была выбрана концентрация оксида никеля равная 3 масс.%</w:t>
      </w:r>
      <w:r>
        <w:rPr>
          <w:rFonts w:eastAsia="TimesNewRomanPSMT"/>
          <w:color w:val="000000" w:themeColor="text1"/>
          <w:sz w:val="28"/>
          <w:szCs w:val="28"/>
        </w:rPr>
        <w:t xml:space="preserve">. </w:t>
      </w:r>
    </w:p>
    <w:p w:rsidR="002F6FEB" w:rsidRPr="002F6FEB" w:rsidRDefault="002F6FEB" w:rsidP="002F6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6FEB">
        <w:rPr>
          <w:rFonts w:ascii="Times New Roman" w:hAnsi="Times New Roman" w:cs="Times New Roman"/>
          <w:sz w:val="28"/>
          <w:szCs w:val="28"/>
        </w:rPr>
        <w:t>Для повышения каталитической активности никелевого катализатора на носителе было изучено влияние модифицирующих добавок.  В качестве добавок были исследованы оксиды меди, церия и лантана. Согласно литературным данным [</w:t>
      </w:r>
      <w:r w:rsidR="00BB3456">
        <w:rPr>
          <w:rFonts w:ascii="Times New Roman" w:hAnsi="Times New Roman" w:cs="Times New Roman"/>
          <w:sz w:val="28"/>
          <w:szCs w:val="28"/>
        </w:rPr>
        <w:t>13</w:t>
      </w:r>
      <w:r w:rsidRPr="002F6FEB">
        <w:rPr>
          <w:rFonts w:ascii="Times New Roman" w:hAnsi="Times New Roman" w:cs="Times New Roman"/>
          <w:sz w:val="28"/>
          <w:szCs w:val="28"/>
        </w:rPr>
        <w:t>], отсутствие инертного газа в исходной реакционной смеси позволяет получать синтез-газ, не требующий отделения инертного компонента, поэтому дальнейшие исследования были проведены без добавления инертного газа в исходную реакционную смесь.</w:t>
      </w:r>
    </w:p>
    <w:p w:rsidR="002F6FEB" w:rsidRDefault="002F6FEB" w:rsidP="000036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6FEB">
        <w:rPr>
          <w:rFonts w:ascii="Times New Roman" w:hAnsi="Times New Roman" w:cs="Times New Roman"/>
          <w:sz w:val="28"/>
          <w:szCs w:val="28"/>
        </w:rPr>
        <w:t>Катализаторы были исследованы в условиях без подачи аргона в исходную реакционную смесь, при соотношении СН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2F6FEB">
        <w:rPr>
          <w:rFonts w:ascii="Times New Roman" w:hAnsi="Times New Roman" w:cs="Times New Roman"/>
          <w:sz w:val="28"/>
          <w:szCs w:val="28"/>
        </w:rPr>
        <w:t>:О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</w:rPr>
        <w:t xml:space="preserve"> =2:1 и объемной скорости реакции равной 1000 ч</w:t>
      </w:r>
      <w:r w:rsidRPr="002F6FEB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2F6FEB">
        <w:rPr>
          <w:rFonts w:ascii="Times New Roman" w:hAnsi="Times New Roman" w:cs="Times New Roman"/>
          <w:sz w:val="28"/>
          <w:szCs w:val="28"/>
        </w:rPr>
        <w:t xml:space="preserve">. </w:t>
      </w:r>
      <w:r w:rsidR="00003627">
        <w:rPr>
          <w:rFonts w:ascii="Times New Roman" w:hAnsi="Times New Roman" w:cs="Times New Roman"/>
          <w:sz w:val="28"/>
          <w:szCs w:val="28"/>
        </w:rPr>
        <w:t xml:space="preserve">Полученные результаты показали, что </w:t>
      </w:r>
      <w:r w:rsidRPr="002F6FEB">
        <w:rPr>
          <w:rFonts w:ascii="Times New Roman" w:hAnsi="Times New Roman" w:cs="Times New Roman"/>
          <w:sz w:val="28"/>
          <w:szCs w:val="28"/>
        </w:rPr>
        <w:t xml:space="preserve">основными продуктами реакции окисления метана кислородом являются водород, монооксид углерода и в незначительных количествах диоксид углерода. Введение модифицирующих добавок мало влияет на конверсию метана и выходы синтез-газа. Однако, модифицирование никелевого катализатора оксидом лантана увеличивает устойчивость катализатора к коксоотложению. На рисунке </w:t>
      </w:r>
      <w:r w:rsidR="00B62BEB">
        <w:rPr>
          <w:rFonts w:ascii="Times New Roman" w:hAnsi="Times New Roman" w:cs="Times New Roman"/>
          <w:sz w:val="28"/>
          <w:szCs w:val="28"/>
        </w:rPr>
        <w:t>5</w:t>
      </w:r>
      <w:r w:rsidRPr="002F6FEB">
        <w:rPr>
          <w:rFonts w:ascii="Times New Roman" w:hAnsi="Times New Roman" w:cs="Times New Roman"/>
          <w:sz w:val="28"/>
          <w:szCs w:val="28"/>
        </w:rPr>
        <w:t xml:space="preserve"> представлены микрофотографии катализаторов, исследованных в реакции риформинга метана в течение 30 часов. </w:t>
      </w:r>
    </w:p>
    <w:p w:rsidR="00003627" w:rsidRDefault="00750621" w:rsidP="000036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1090570</wp:posOffset>
            </wp:positionH>
            <wp:positionV relativeFrom="paragraph">
              <wp:posOffset>104830</wp:posOffset>
            </wp:positionV>
            <wp:extent cx="3355451" cy="2660129"/>
            <wp:effectExtent l="1905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95" cy="266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627" w:rsidRDefault="00003627" w:rsidP="000036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3627" w:rsidRDefault="00003627" w:rsidP="000036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3627" w:rsidRPr="00003627" w:rsidRDefault="00003627" w:rsidP="000036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F6FEB" w:rsidRPr="002F6FEB" w:rsidRDefault="003324C2" w:rsidP="002F6FEB">
      <w:pPr>
        <w:spacing w:after="0" w:line="240" w:lineRule="auto"/>
        <w:jc w:val="center"/>
        <w:rPr>
          <w:rFonts w:ascii="Times New Roman" w:eastAsia="MS PGothic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1710773</wp:posOffset>
            </wp:positionH>
            <wp:positionV relativeFrom="paragraph">
              <wp:posOffset>150164</wp:posOffset>
            </wp:positionV>
            <wp:extent cx="2218414" cy="492980"/>
            <wp:effectExtent l="0" t="0" r="0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14" cy="4929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03627" w:rsidRDefault="00003627" w:rsidP="002F6FEB">
      <w:pPr>
        <w:spacing w:after="0" w:line="240" w:lineRule="auto"/>
        <w:jc w:val="center"/>
        <w:rPr>
          <w:rFonts w:ascii="Times New Roman" w:eastAsia="MS PGothic" w:hAnsi="Times New Roman" w:cs="Times New Roman"/>
          <w:sz w:val="28"/>
          <w:szCs w:val="28"/>
        </w:rPr>
      </w:pPr>
    </w:p>
    <w:p w:rsidR="003324C2" w:rsidRDefault="003324C2" w:rsidP="002F6FEB">
      <w:pPr>
        <w:spacing w:after="0" w:line="240" w:lineRule="auto"/>
        <w:jc w:val="center"/>
        <w:rPr>
          <w:rFonts w:ascii="Times New Roman" w:eastAsia="MS PGothic" w:hAnsi="Times New Roman" w:cs="Times New Roman"/>
          <w:b/>
          <w:sz w:val="28"/>
          <w:szCs w:val="28"/>
        </w:rPr>
      </w:pPr>
    </w:p>
    <w:p w:rsidR="002F6FEB" w:rsidRPr="002F6FEB" w:rsidRDefault="002F6FEB" w:rsidP="002F6F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C243B">
        <w:rPr>
          <w:rFonts w:ascii="Times New Roman" w:eastAsia="MS PGothic" w:hAnsi="Times New Roman" w:cs="Times New Roman"/>
          <w:b/>
          <w:sz w:val="28"/>
          <w:szCs w:val="28"/>
        </w:rPr>
        <w:t>Рис</w:t>
      </w:r>
      <w:r w:rsidR="00CC243B" w:rsidRPr="00D857F2">
        <w:rPr>
          <w:rFonts w:ascii="Times New Roman" w:eastAsia="MS PGothic" w:hAnsi="Times New Roman" w:cs="Times New Roman"/>
          <w:b/>
          <w:sz w:val="28"/>
          <w:szCs w:val="28"/>
        </w:rPr>
        <w:t>.</w:t>
      </w:r>
      <w:r w:rsidR="00B62BEB" w:rsidRPr="00CC243B">
        <w:rPr>
          <w:rFonts w:ascii="Times New Roman" w:eastAsia="MS PGothic" w:hAnsi="Times New Roman" w:cs="Times New Roman"/>
          <w:b/>
          <w:sz w:val="28"/>
          <w:szCs w:val="28"/>
        </w:rPr>
        <w:t>5</w:t>
      </w:r>
      <w:r w:rsidR="00CC243B" w:rsidRPr="00D857F2">
        <w:rPr>
          <w:rFonts w:ascii="Times New Roman" w:eastAsia="MS PGothic" w:hAnsi="Times New Roman" w:cs="Times New Roman"/>
          <w:b/>
          <w:sz w:val="28"/>
          <w:szCs w:val="28"/>
        </w:rPr>
        <w:t>.</w:t>
      </w:r>
      <w:r w:rsidRPr="00CC243B">
        <w:rPr>
          <w:rFonts w:ascii="Times New Roman" w:eastAsia="MS PGothic" w:hAnsi="Times New Roman" w:cs="Times New Roman"/>
          <w:b/>
          <w:sz w:val="28"/>
          <w:szCs w:val="28"/>
        </w:rPr>
        <w:t xml:space="preserve"> Микрофотографии катализаторов</w:t>
      </w:r>
      <w:r w:rsidRPr="002F6FEB">
        <w:rPr>
          <w:rFonts w:ascii="Times New Roman" w:hAnsi="Times New Roman" w:cs="Times New Roman"/>
          <w:sz w:val="28"/>
          <w:szCs w:val="28"/>
        </w:rPr>
        <w:t>.</w:t>
      </w:r>
    </w:p>
    <w:p w:rsidR="00750621" w:rsidRDefault="00750621" w:rsidP="002F6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6FEB" w:rsidRPr="002F6FEB" w:rsidRDefault="002F6FEB" w:rsidP="002F6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6FEB">
        <w:rPr>
          <w:rFonts w:ascii="Times New Roman" w:hAnsi="Times New Roman" w:cs="Times New Roman"/>
          <w:sz w:val="28"/>
          <w:szCs w:val="28"/>
          <w:lang w:val="kk-KZ"/>
        </w:rPr>
        <w:t xml:space="preserve">Как видно из рисунка </w:t>
      </w:r>
      <w:r w:rsidR="00101D0D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2F6FEB">
        <w:rPr>
          <w:rFonts w:ascii="Times New Roman" w:hAnsi="Times New Roman" w:cs="Times New Roman"/>
          <w:sz w:val="28"/>
          <w:szCs w:val="28"/>
          <w:lang w:val="kk-KZ"/>
        </w:rPr>
        <w:t>, после 30 часов испытания в реакции риформинга метана в присутствии кислорода на поверхности катализатора Ni/γ-Al</w:t>
      </w:r>
      <w:r w:rsidRPr="002F6FEB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>2</w:t>
      </w:r>
      <w:r w:rsidRPr="002F6FEB">
        <w:rPr>
          <w:rFonts w:ascii="Times New Roman" w:hAnsi="Times New Roman" w:cs="Times New Roman"/>
          <w:sz w:val="28"/>
          <w:szCs w:val="28"/>
          <w:lang w:val="kk-KZ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 xml:space="preserve">3 </w:t>
      </w:r>
      <w:r w:rsidRPr="002F6FEB">
        <w:rPr>
          <w:rFonts w:ascii="Times New Roman" w:hAnsi="Times New Roman" w:cs="Times New Roman"/>
          <w:sz w:val="28"/>
          <w:szCs w:val="28"/>
        </w:rPr>
        <w:t xml:space="preserve">происходит образование углеродных нитей. Модифицированный оксидом меди образец также подвергся зауглероживанию, о чем </w:t>
      </w:r>
      <w:r w:rsidRPr="002F6FEB">
        <w:rPr>
          <w:rFonts w:ascii="Times New Roman" w:hAnsi="Times New Roman" w:cs="Times New Roman"/>
          <w:sz w:val="28"/>
          <w:szCs w:val="28"/>
        </w:rPr>
        <w:lastRenderedPageBreak/>
        <w:t xml:space="preserve">свидетельствуют данные СЭМ. Введение церия или лантана в состав оксидного 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2F6FEB">
        <w:rPr>
          <w:rFonts w:ascii="Times New Roman" w:hAnsi="Times New Roman" w:cs="Times New Roman"/>
          <w:sz w:val="28"/>
          <w:szCs w:val="28"/>
        </w:rPr>
        <w:t>/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F6FEB">
        <w:rPr>
          <w:rFonts w:ascii="Times New Roman" w:hAnsi="Times New Roman" w:cs="Times New Roman"/>
          <w:sz w:val="28"/>
          <w:szCs w:val="28"/>
        </w:rPr>
        <w:t xml:space="preserve"> катализатора приводит к снижению углеотложения. </w:t>
      </w:r>
    </w:p>
    <w:p w:rsidR="002F6FEB" w:rsidRPr="002F6FEB" w:rsidRDefault="002F6FEB" w:rsidP="002F6F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6FEB">
        <w:rPr>
          <w:rFonts w:ascii="Times New Roman" w:hAnsi="Times New Roman" w:cs="Times New Roman"/>
          <w:sz w:val="28"/>
          <w:szCs w:val="28"/>
        </w:rPr>
        <w:t xml:space="preserve">Таким образом, результаты исследования влияния модифицирующих добавок на активность работы оксидного </w:t>
      </w:r>
      <w:r w:rsidRPr="002F6FEB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2F6FEB">
        <w:rPr>
          <w:rFonts w:ascii="Times New Roman" w:hAnsi="Times New Roman" w:cs="Times New Roman"/>
          <w:sz w:val="28"/>
          <w:szCs w:val="28"/>
        </w:rPr>
        <w:t>/ɣ-Al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F6FEB">
        <w:rPr>
          <w:rFonts w:ascii="Times New Roman" w:hAnsi="Times New Roman" w:cs="Times New Roman"/>
          <w:sz w:val="28"/>
          <w:szCs w:val="28"/>
        </w:rPr>
        <w:t>O</w:t>
      </w:r>
      <w:r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2F6FEB">
        <w:rPr>
          <w:rFonts w:ascii="Times New Roman" w:hAnsi="Times New Roman" w:cs="Times New Roman"/>
          <w:sz w:val="28"/>
          <w:szCs w:val="28"/>
          <w:lang w:val="kk-KZ"/>
        </w:rPr>
        <w:t xml:space="preserve"> катализатора</w:t>
      </w:r>
      <w:r w:rsidRPr="002F6FEB">
        <w:rPr>
          <w:rFonts w:ascii="Times New Roman" w:hAnsi="Times New Roman" w:cs="Times New Roman"/>
          <w:sz w:val="28"/>
          <w:szCs w:val="28"/>
        </w:rPr>
        <w:t xml:space="preserve"> в процессе риформинга метана показали, что введение лантана или церия повышают устойчивость катализатора к коксообразованию. </w:t>
      </w:r>
    </w:p>
    <w:p w:rsidR="00101D0D" w:rsidRDefault="00003627" w:rsidP="00101D0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3627">
        <w:rPr>
          <w:rFonts w:ascii="Times New Roman" w:hAnsi="Times New Roman" w:cs="Times New Roman"/>
          <w:sz w:val="28"/>
          <w:szCs w:val="28"/>
        </w:rPr>
        <w:t xml:space="preserve">Было изучено влияние содержания модифицирующей добавки в составе  </w:t>
      </w:r>
      <w:r w:rsidRPr="00003627">
        <w:rPr>
          <w:rFonts w:ascii="Times New Roman" w:hAnsi="Times New Roman" w:cs="Times New Roman"/>
          <w:sz w:val="28"/>
          <w:szCs w:val="28"/>
          <w:lang w:val="en-US"/>
        </w:rPr>
        <w:t>NiLa</w:t>
      </w:r>
      <w:r w:rsidRPr="00003627">
        <w:rPr>
          <w:rFonts w:ascii="Times New Roman" w:hAnsi="Times New Roman" w:cs="Times New Roman"/>
          <w:sz w:val="28"/>
          <w:szCs w:val="28"/>
        </w:rPr>
        <w:t>/</w:t>
      </w:r>
      <w:r w:rsidRPr="0000362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0036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0362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03627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003627">
        <w:rPr>
          <w:rFonts w:ascii="Times New Roman" w:hAnsi="Times New Roman" w:cs="Times New Roman"/>
          <w:sz w:val="28"/>
          <w:szCs w:val="28"/>
        </w:rPr>
        <w:t xml:space="preserve">катализатора на его эффективность в реакции </w:t>
      </w:r>
      <w:r w:rsidR="00BB47E5">
        <w:rPr>
          <w:rFonts w:ascii="Times New Roman" w:hAnsi="Times New Roman" w:cs="Times New Roman"/>
          <w:sz w:val="28"/>
          <w:szCs w:val="28"/>
        </w:rPr>
        <w:t>неполного сжигания</w:t>
      </w:r>
      <w:r w:rsidRPr="00003627">
        <w:rPr>
          <w:rFonts w:ascii="Times New Roman" w:hAnsi="Times New Roman" w:cs="Times New Roman"/>
          <w:sz w:val="28"/>
          <w:szCs w:val="28"/>
        </w:rPr>
        <w:t xml:space="preserve"> метана кислородом. </w:t>
      </w:r>
      <w:r w:rsidR="00B62BEB">
        <w:rPr>
          <w:rFonts w:ascii="Times New Roman" w:eastAsia="MS PGothic" w:hAnsi="Times New Roman" w:cs="Times New Roman"/>
          <w:sz w:val="28"/>
          <w:szCs w:val="28"/>
          <w:lang w:val="kk-KZ"/>
        </w:rPr>
        <w:t xml:space="preserve">Полученные результаты показали, </w:t>
      </w:r>
      <w:r w:rsidRPr="00003627">
        <w:rPr>
          <w:rFonts w:ascii="Times New Roman" w:hAnsi="Times New Roman" w:cs="Times New Roman"/>
          <w:sz w:val="28"/>
          <w:szCs w:val="28"/>
        </w:rPr>
        <w:t>что с увеличением содержания оксида лантана от 1 масс.% до 5 масс.% повышается конверсия метана и концентрация синтез газа. Причем,</w:t>
      </w:r>
      <w:r w:rsidR="00BB47E5">
        <w:rPr>
          <w:rFonts w:ascii="Times New Roman" w:hAnsi="Times New Roman" w:cs="Times New Roman"/>
          <w:sz w:val="28"/>
          <w:szCs w:val="28"/>
        </w:rPr>
        <w:t xml:space="preserve"> начиная с концентрации лантана равной 2 масс.%</w:t>
      </w:r>
      <w:r w:rsidRPr="00003627">
        <w:rPr>
          <w:rFonts w:ascii="Times New Roman" w:hAnsi="Times New Roman" w:cs="Times New Roman"/>
          <w:sz w:val="28"/>
          <w:szCs w:val="28"/>
        </w:rPr>
        <w:t xml:space="preserve"> начинается заметное повышение конверсии метана и концентрации синтез-газа с дальнейшим выходом на плато. На </w:t>
      </w:r>
      <w:r w:rsidR="00BB47E5">
        <w:rPr>
          <w:rFonts w:ascii="Times New Roman" w:hAnsi="Times New Roman" w:cs="Times New Roman"/>
          <w:sz w:val="28"/>
          <w:szCs w:val="28"/>
        </w:rPr>
        <w:t xml:space="preserve">оксидном </w:t>
      </w:r>
      <w:r w:rsidRPr="00003627">
        <w:rPr>
          <w:rFonts w:ascii="Times New Roman" w:hAnsi="Times New Roman" w:cs="Times New Roman"/>
          <w:sz w:val="28"/>
          <w:szCs w:val="28"/>
        </w:rPr>
        <w:t xml:space="preserve">3% </w:t>
      </w:r>
      <w:r w:rsidRPr="00003627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003627">
        <w:rPr>
          <w:rFonts w:ascii="Times New Roman" w:hAnsi="Times New Roman" w:cs="Times New Roman"/>
          <w:sz w:val="28"/>
          <w:szCs w:val="28"/>
        </w:rPr>
        <w:t xml:space="preserve">-2% </w:t>
      </w:r>
      <w:r w:rsidRPr="00003627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003627">
        <w:rPr>
          <w:rFonts w:ascii="Times New Roman" w:hAnsi="Times New Roman" w:cs="Times New Roman"/>
          <w:sz w:val="28"/>
          <w:szCs w:val="28"/>
        </w:rPr>
        <w:t>/</w:t>
      </w:r>
      <w:r w:rsidRPr="00003627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00362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03627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003627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003627">
        <w:rPr>
          <w:rFonts w:ascii="Times New Roman" w:hAnsi="Times New Roman" w:cs="Times New Roman"/>
          <w:sz w:val="28"/>
          <w:szCs w:val="28"/>
        </w:rPr>
        <w:t xml:space="preserve"> катализаторе концентрация водорода и монооксида углерода достигают значения 62 и 33% соответственно, концентрация диоксида углерода уменьшается до 0,3%, при этом конверсия метана составляет 95%. С повышением содержания оксида лантана от 2 масс.% до 5 масс.% показатели по конверсии и выходам целевых продуктов не изменяются. </w:t>
      </w:r>
      <w:r w:rsidR="00101D0D">
        <w:rPr>
          <w:rFonts w:ascii="Times New Roman" w:hAnsi="Times New Roman" w:cs="Times New Roman"/>
          <w:sz w:val="28"/>
          <w:szCs w:val="28"/>
        </w:rPr>
        <w:t>Для выяснения такого поведения</w:t>
      </w:r>
      <w:r w:rsidR="00BB47E5">
        <w:rPr>
          <w:rFonts w:ascii="Times New Roman" w:hAnsi="Times New Roman" w:cs="Times New Roman"/>
          <w:sz w:val="28"/>
          <w:szCs w:val="28"/>
        </w:rPr>
        <w:t xml:space="preserve"> оксидных 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NiLa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катализаторов нами было проведено термопрограммиро</w:t>
      </w:r>
      <w:r w:rsidR="00BB47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ванное восстановление (рисунок 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6).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7"/>
        <w:gridCol w:w="4613"/>
      </w:tblGrid>
      <w:tr w:rsidR="00101D0D" w:rsidTr="00101D0D">
        <w:tc>
          <w:tcPr>
            <w:tcW w:w="4957" w:type="dxa"/>
          </w:tcPr>
          <w:p w:rsidR="00101D0D" w:rsidRDefault="00101D0D" w:rsidP="00101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32287" cy="1892410"/>
                  <wp:effectExtent l="19050" t="0" r="6113" b="0"/>
                  <wp:docPr id="4" name="Рисунок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16" cy="189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101D0D" w:rsidRDefault="00101D0D" w:rsidP="00101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76442" cy="2017514"/>
                  <wp:effectExtent l="19050" t="0" r="0" b="0"/>
                  <wp:docPr id="7" name="Рисунок 2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484" cy="202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D0D" w:rsidTr="00101D0D">
        <w:tc>
          <w:tcPr>
            <w:tcW w:w="4957" w:type="dxa"/>
          </w:tcPr>
          <w:p w:rsidR="00101D0D" w:rsidRDefault="00101D0D" w:rsidP="00101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3453" cy="2349305"/>
                  <wp:effectExtent l="0" t="0" r="6985" b="0"/>
                  <wp:docPr id="8" name="Рисунок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10" cy="234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:rsidR="00101D0D" w:rsidRDefault="00101D0D" w:rsidP="00101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D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7693" cy="2116757"/>
                  <wp:effectExtent l="0" t="0" r="0" b="0"/>
                  <wp:docPr id="9" name="Рисунок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57" cy="2116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D0D" w:rsidRPr="002829AA" w:rsidRDefault="00101D0D" w:rsidP="00101D0D">
      <w:pPr>
        <w:tabs>
          <w:tab w:val="cente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101D0D" w:rsidRPr="004974C9" w:rsidRDefault="00101D0D" w:rsidP="00101D0D">
      <w:pPr>
        <w:tabs>
          <w:tab w:val="cente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</w:t>
      </w:r>
      <w:r w:rsidR="00CC243B" w:rsidRPr="00D857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</w:t>
      </w:r>
      <w:r w:rsidR="004974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Термопрограммированное восстановление </w:t>
      </w: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NiLa</w:t>
      </w: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/</w:t>
      </w: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Al</w:t>
      </w: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</w:rPr>
        <w:t>2</w:t>
      </w: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</w:t>
      </w: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</w:rPr>
        <w:t>3</w:t>
      </w: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композитов</w:t>
      </w:r>
    </w:p>
    <w:p w:rsidR="00101D0D" w:rsidRDefault="00101D0D" w:rsidP="00750621">
      <w:pPr>
        <w:tabs>
          <w:tab w:val="cente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974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Результаты ТПВ </w:t>
      </w:r>
      <w:r>
        <w:rPr>
          <w:rFonts w:ascii="Times New Roman" w:hAnsi="Times New Roman" w:cs="Times New Roman"/>
          <w:sz w:val="28"/>
          <w:szCs w:val="28"/>
        </w:rPr>
        <w:t>3%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показывают появление пиков с плечом в спектре ТПВ в интервале температур 550-900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С, </w:t>
      </w:r>
      <w:r w:rsidR="00140C36">
        <w:rPr>
          <w:rFonts w:ascii="Times New Roman" w:hAnsi="Times New Roman" w:cs="Times New Roman"/>
          <w:sz w:val="28"/>
          <w:szCs w:val="28"/>
        </w:rPr>
        <w:t xml:space="preserve">с температурным максимумом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мак </w:t>
      </w:r>
      <w:r>
        <w:rPr>
          <w:rFonts w:ascii="Times New Roman" w:hAnsi="Times New Roman" w:cs="Times New Roman"/>
          <w:sz w:val="28"/>
          <w:szCs w:val="28"/>
        </w:rPr>
        <w:t> = 814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140C36">
        <w:rPr>
          <w:rFonts w:ascii="Times New Roman" w:hAnsi="Times New Roman" w:cs="Times New Roman"/>
          <w:sz w:val="28"/>
          <w:szCs w:val="28"/>
        </w:rPr>
        <w:t>и с плечом при Т</w:t>
      </w:r>
      <w:r w:rsidR="00140C36">
        <w:rPr>
          <w:rFonts w:ascii="Times New Roman" w:hAnsi="Times New Roman" w:cs="Times New Roman"/>
          <w:sz w:val="28"/>
          <w:szCs w:val="28"/>
          <w:vertAlign w:val="subscript"/>
        </w:rPr>
        <w:t>мак</w:t>
      </w:r>
      <w:r w:rsidR="00140C36">
        <w:rPr>
          <w:rFonts w:ascii="Times New Roman" w:hAnsi="Times New Roman" w:cs="Times New Roman"/>
          <w:sz w:val="28"/>
          <w:szCs w:val="28"/>
        </w:rPr>
        <w:t xml:space="preserve"> = 718 </w:t>
      </w:r>
      <w:r w:rsidR="00140C36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140C36">
        <w:rPr>
          <w:rFonts w:ascii="Times New Roman" w:hAnsi="Times New Roman" w:cs="Times New Roman"/>
          <w:sz w:val="28"/>
          <w:szCs w:val="28"/>
        </w:rPr>
        <w:t xml:space="preserve">С, </w:t>
      </w:r>
      <w:r>
        <w:rPr>
          <w:rFonts w:ascii="Times New Roman" w:hAnsi="Times New Roman" w:cs="Times New Roman"/>
          <w:sz w:val="28"/>
          <w:szCs w:val="28"/>
        </w:rPr>
        <w:t>это свидетельствует о существовании на поверхности γ-</w:t>
      </w:r>
      <w:r w:rsidRPr="00687C8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687C83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687C8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687C83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 видов активных центров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</w:t>
      </w:r>
      <w:r w:rsidRPr="00B77296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140C36">
        <w:rPr>
          <w:rFonts w:ascii="Times New Roman" w:hAnsi="Times New Roman" w:cs="Times New Roman"/>
          <w:color w:val="000000" w:themeColor="text1"/>
          <w:sz w:val="28"/>
          <w:szCs w:val="28"/>
        </w:rPr>
        <w:t>При этом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оличество адсорбированного водорода </w:t>
      </w:r>
      <w:r w:rsidR="00140C36">
        <w:rPr>
          <w:rFonts w:ascii="Times New Roman" w:hAnsi="Times New Roman" w:cs="Times New Roman"/>
          <w:color w:val="000000" w:themeColor="text1"/>
          <w:sz w:val="28"/>
          <w:szCs w:val="28"/>
        </w:rPr>
        <w:t>составляет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159 мкмоль/г. Добавление 1% оксида лантана влияет на структуру активной фазы никельсодержащего катализатора. 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</w:rPr>
        <w:t>В спектре ТПВ появляются два пика с Т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мах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332-562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</w:rPr>
        <w:t>С в более низком интервале температуры ~ 250-750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</w:rPr>
        <w:t>С по сравнению с исходным 3%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</w:rPr>
        <w:t>/γ-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 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</w:rPr>
        <w:t>катализатор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12D1B">
        <w:rPr>
          <w:rFonts w:ascii="Times New Roman" w:hAnsi="Times New Roman" w:cs="Times New Roman"/>
          <w:color w:val="000000" w:themeColor="text1"/>
          <w:sz w:val="28"/>
          <w:szCs w:val="28"/>
        </w:rPr>
        <w:t>м.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поглощенного водорода достигает 181 мкмоль/г. Добавление</w:t>
      </w:r>
      <w:r>
        <w:rPr>
          <w:rFonts w:ascii="Times New Roman" w:hAnsi="Times New Roman" w:cs="Times New Roman"/>
          <w:sz w:val="28"/>
          <w:szCs w:val="28"/>
        </w:rPr>
        <w:t xml:space="preserve"> оксида лантана до 2% приводит к снижению температурного интервала адсорбции водорода до ~200-400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с температурой максимальной адсорбции равной 251 и 357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а также появлению двух дополнительных пиков восстановления с Т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мак</w:t>
      </w:r>
      <w:r>
        <w:rPr>
          <w:rFonts w:ascii="Times New Roman" w:hAnsi="Times New Roman" w:cs="Times New Roman"/>
          <w:sz w:val="28"/>
          <w:szCs w:val="28"/>
        </w:rPr>
        <w:t>=446 и 750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С, повышению активности 3%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>-2%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композита, что может указывать на зарождение новых активных центров </w:t>
      </w:r>
      <w:r w:rsidRPr="00106BB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 w:rsidRPr="00106B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NiO</w:t>
      </w:r>
      <w:r w:rsidRPr="00106B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106B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 w:rsidRPr="00106BBE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06BBE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06BB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неполного сжигания метана под влиянием оксида лантана. Дальнейшее повышение содержания оксида лантана в 3%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до 3-5% сдвигает температурный интервал его восстановления в исходное положение с Т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мак</w:t>
      </w:r>
      <w:r>
        <w:rPr>
          <w:rFonts w:ascii="Times New Roman" w:hAnsi="Times New Roman" w:cs="Times New Roman"/>
          <w:sz w:val="28"/>
          <w:szCs w:val="28"/>
        </w:rPr>
        <w:t xml:space="preserve"> =812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По мере увеличения содержания оксида лантана превалируют трудновосстановливаемые высокотемпературные исходные активные центры. При этом интенсивность пика с Т</w:t>
      </w:r>
      <w:r>
        <w:rPr>
          <w:rFonts w:ascii="Times New Roman" w:hAnsi="Times New Roman" w:cs="Times New Roman"/>
          <w:sz w:val="28"/>
          <w:szCs w:val="28"/>
          <w:vertAlign w:val="subscript"/>
        </w:rPr>
        <w:t>мак</w:t>
      </w:r>
      <w:r>
        <w:rPr>
          <w:rFonts w:ascii="Times New Roman" w:hAnsi="Times New Roman" w:cs="Times New Roman"/>
          <w:sz w:val="28"/>
          <w:szCs w:val="28"/>
        </w:rPr>
        <w:t xml:space="preserve"> =812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3%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>-3-5%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40C3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больше, чем исходного 3%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Количество адсорбированного водорода, истраченного на восстановление </w:t>
      </w:r>
      <w:r w:rsidR="00140C36">
        <w:rPr>
          <w:rFonts w:ascii="Times New Roman" w:hAnsi="Times New Roman" w:cs="Times New Roman"/>
          <w:sz w:val="28"/>
          <w:szCs w:val="28"/>
        </w:rPr>
        <w:t xml:space="preserve">увеличивается и </w:t>
      </w:r>
      <w:r>
        <w:rPr>
          <w:rFonts w:ascii="Times New Roman" w:hAnsi="Times New Roman" w:cs="Times New Roman"/>
          <w:sz w:val="28"/>
          <w:szCs w:val="28"/>
        </w:rPr>
        <w:t xml:space="preserve"> составляет 229  мкмоль/г для 3%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>-5%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образца, для 3%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>-3%</w:t>
      </w:r>
      <w:r>
        <w:rPr>
          <w:rFonts w:ascii="Times New Roman" w:hAnsi="Times New Roman" w:cs="Times New Roman"/>
          <w:sz w:val="28"/>
          <w:szCs w:val="28"/>
          <w:lang w:val="en-US"/>
        </w:rPr>
        <w:t>La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 - 192  мкмоль/г, по сравнению с 3%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(102 мкмоль/г), т.е. часть водорода расходуется для восстановления оксидов лантана. Эти данные свидетельствуют о том, что при введении оксида лантана в состав 3%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до 2-5% образуются новые активные центры с участием лантана, об этом также может свидетельствовать повышение эффективности этих катализаторов в реакции неполного сжигания метана. </w:t>
      </w:r>
    </w:p>
    <w:p w:rsidR="009F51B7" w:rsidRPr="002F0A63" w:rsidRDefault="00101D0D" w:rsidP="009F51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MS PGothic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Таким образом, </w:t>
      </w:r>
      <w:r w:rsidR="009F51B7">
        <w:rPr>
          <w:rFonts w:ascii="Times New Roman" w:hAnsi="Times New Roman" w:cs="Times New Roman"/>
          <w:sz w:val="28"/>
          <w:szCs w:val="28"/>
        </w:rPr>
        <w:t>определено в</w:t>
      </w:r>
      <w:r w:rsidR="009F51B7" w:rsidRPr="007C0E6E">
        <w:rPr>
          <w:rFonts w:ascii="Times New Roman" w:hAnsi="Times New Roman" w:cs="Times New Roman"/>
          <w:sz w:val="28"/>
          <w:szCs w:val="28"/>
        </w:rPr>
        <w:t xml:space="preserve">лияние природы </w:t>
      </w:r>
      <w:r w:rsidR="009F51B7">
        <w:rPr>
          <w:rFonts w:ascii="Times New Roman" w:hAnsi="Times New Roman" w:cs="Times New Roman"/>
          <w:sz w:val="28"/>
          <w:szCs w:val="28"/>
        </w:rPr>
        <w:t>носител</w:t>
      </w:r>
      <w:r w:rsidR="003324C2">
        <w:rPr>
          <w:rFonts w:ascii="Times New Roman" w:hAnsi="Times New Roman" w:cs="Times New Roman"/>
          <w:sz w:val="28"/>
          <w:szCs w:val="28"/>
        </w:rPr>
        <w:t>ей (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θ</w:t>
      </w:r>
      <w:r w:rsidR="003324C2" w:rsidRPr="002F6FEB">
        <w:rPr>
          <w:rFonts w:ascii="Times New Roman" w:hAnsi="Times New Roman" w:cs="Times New Roman"/>
          <w:sz w:val="28"/>
          <w:szCs w:val="28"/>
        </w:rPr>
        <w:t xml:space="preserve"> - 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3324C2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324C2"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324C2" w:rsidRPr="002F6FEB">
        <w:rPr>
          <w:rFonts w:ascii="Times New Roman" w:hAnsi="Times New Roman" w:cs="Times New Roman"/>
          <w:sz w:val="28"/>
          <w:szCs w:val="28"/>
        </w:rPr>
        <w:t xml:space="preserve">, γ - 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3324C2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324C2"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324C2" w:rsidRPr="002F6FEB">
        <w:rPr>
          <w:rFonts w:ascii="Times New Roman" w:hAnsi="Times New Roman" w:cs="Times New Roman"/>
          <w:sz w:val="28"/>
          <w:szCs w:val="28"/>
        </w:rPr>
        <w:t xml:space="preserve">, 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3324C2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324C2"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HZSM</w:t>
      </w:r>
      <w:r w:rsidR="003324C2" w:rsidRPr="002F6FEB">
        <w:rPr>
          <w:rFonts w:ascii="Times New Roman" w:hAnsi="Times New Roman" w:cs="Times New Roman"/>
          <w:sz w:val="28"/>
          <w:szCs w:val="28"/>
        </w:rPr>
        <w:t xml:space="preserve">-5, 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ZSM</w:t>
      </w:r>
      <w:r w:rsidR="003324C2" w:rsidRPr="002F6FEB">
        <w:rPr>
          <w:rFonts w:ascii="Times New Roman" w:hAnsi="Times New Roman" w:cs="Times New Roman"/>
          <w:sz w:val="28"/>
          <w:szCs w:val="28"/>
        </w:rPr>
        <w:t xml:space="preserve">-5, 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3324C2">
        <w:rPr>
          <w:rFonts w:ascii="Times New Roman" w:hAnsi="Times New Roman" w:cs="Times New Roman"/>
          <w:sz w:val="28"/>
          <w:szCs w:val="28"/>
        </w:rPr>
        <w:t>Х, КА и СаА)</w:t>
      </w:r>
      <w:r w:rsidR="009F51B7">
        <w:rPr>
          <w:rFonts w:ascii="Times New Roman" w:hAnsi="Times New Roman" w:cs="Times New Roman"/>
          <w:sz w:val="28"/>
          <w:szCs w:val="28"/>
        </w:rPr>
        <w:t xml:space="preserve"> на </w:t>
      </w:r>
      <w:r w:rsidR="003324C2">
        <w:rPr>
          <w:rFonts w:ascii="Times New Roman" w:hAnsi="Times New Roman" w:cs="Times New Roman"/>
          <w:sz w:val="28"/>
          <w:szCs w:val="28"/>
        </w:rPr>
        <w:t xml:space="preserve">их </w:t>
      </w:r>
      <w:r w:rsidR="009F51B7">
        <w:rPr>
          <w:rFonts w:ascii="Times New Roman" w:hAnsi="Times New Roman" w:cs="Times New Roman"/>
          <w:sz w:val="28"/>
          <w:szCs w:val="28"/>
        </w:rPr>
        <w:t>активность в реакции</w:t>
      </w:r>
      <w:r w:rsidR="009F51B7" w:rsidRPr="007C0E6E">
        <w:rPr>
          <w:rFonts w:ascii="Times New Roman" w:hAnsi="Times New Roman" w:cs="Times New Roman"/>
          <w:sz w:val="28"/>
          <w:szCs w:val="28"/>
        </w:rPr>
        <w:t xml:space="preserve"> </w:t>
      </w:r>
      <w:r w:rsidR="00140C36">
        <w:rPr>
          <w:rFonts w:ascii="Times New Roman" w:hAnsi="Times New Roman" w:cs="Times New Roman"/>
          <w:sz w:val="28"/>
          <w:szCs w:val="28"/>
        </w:rPr>
        <w:t>неполного сжигания</w:t>
      </w:r>
      <w:r w:rsidR="009F51B7" w:rsidRPr="007C0E6E">
        <w:rPr>
          <w:rFonts w:ascii="Times New Roman" w:hAnsi="Times New Roman" w:cs="Times New Roman"/>
          <w:sz w:val="28"/>
          <w:szCs w:val="28"/>
        </w:rPr>
        <w:t xml:space="preserve"> метана</w:t>
      </w:r>
      <w:r w:rsidR="009F51B7">
        <w:rPr>
          <w:rFonts w:ascii="Times New Roman" w:hAnsi="Times New Roman" w:cs="Times New Roman"/>
          <w:sz w:val="28"/>
          <w:szCs w:val="28"/>
        </w:rPr>
        <w:t xml:space="preserve">. </w:t>
      </w:r>
      <w:r w:rsidR="009F51B7" w:rsidRPr="006136B3">
        <w:rPr>
          <w:rFonts w:ascii="Times New Roman" w:hAnsi="Times New Roman" w:cs="Times New Roman"/>
          <w:sz w:val="28"/>
          <w:szCs w:val="28"/>
        </w:rPr>
        <w:t>О</w:t>
      </w:r>
      <w:r w:rsidR="009F51B7" w:rsidRPr="00F55F48">
        <w:rPr>
          <w:rFonts w:ascii="Times New Roman" w:hAnsi="Times New Roman" w:cs="Times New Roman"/>
          <w:sz w:val="28"/>
          <w:szCs w:val="28"/>
        </w:rPr>
        <w:t>сновными продуктами реакции окисления метана являются водород,</w:t>
      </w:r>
      <w:r w:rsidR="009F51B7">
        <w:rPr>
          <w:rFonts w:ascii="Times New Roman" w:hAnsi="Times New Roman" w:cs="Times New Roman"/>
          <w:sz w:val="28"/>
          <w:szCs w:val="28"/>
        </w:rPr>
        <w:t xml:space="preserve"> монооксид углерода</w:t>
      </w:r>
      <w:r w:rsidR="009F51B7" w:rsidRPr="00F55F48">
        <w:rPr>
          <w:rFonts w:ascii="Times New Roman" w:hAnsi="Times New Roman" w:cs="Times New Roman"/>
          <w:sz w:val="28"/>
          <w:szCs w:val="28"/>
        </w:rPr>
        <w:t xml:space="preserve"> и</w:t>
      </w:r>
      <w:r w:rsidR="009F51B7">
        <w:rPr>
          <w:rFonts w:ascii="Times New Roman" w:hAnsi="Times New Roman" w:cs="Times New Roman"/>
          <w:sz w:val="28"/>
          <w:szCs w:val="28"/>
        </w:rPr>
        <w:t>,</w:t>
      </w:r>
      <w:r w:rsidR="009F51B7" w:rsidRPr="00F55F48">
        <w:rPr>
          <w:rFonts w:ascii="Times New Roman" w:hAnsi="Times New Roman" w:cs="Times New Roman"/>
          <w:sz w:val="28"/>
          <w:szCs w:val="28"/>
        </w:rPr>
        <w:t xml:space="preserve"> в незначительных количествах</w:t>
      </w:r>
      <w:r w:rsidR="009F51B7">
        <w:rPr>
          <w:rFonts w:ascii="Times New Roman" w:hAnsi="Times New Roman" w:cs="Times New Roman"/>
          <w:sz w:val="28"/>
          <w:szCs w:val="28"/>
        </w:rPr>
        <w:t>,</w:t>
      </w:r>
      <w:r w:rsidR="009F51B7" w:rsidRPr="00F55F48">
        <w:rPr>
          <w:rFonts w:ascii="Times New Roman" w:hAnsi="Times New Roman" w:cs="Times New Roman"/>
          <w:sz w:val="28"/>
          <w:szCs w:val="28"/>
        </w:rPr>
        <w:t xml:space="preserve"> диоксид углерода. </w:t>
      </w:r>
      <w:r w:rsidR="003324C2">
        <w:rPr>
          <w:rFonts w:ascii="Times New Roman" w:hAnsi="Times New Roman" w:cs="Times New Roman"/>
          <w:sz w:val="28"/>
          <w:szCs w:val="28"/>
        </w:rPr>
        <w:t xml:space="preserve"> Среди изученных носителей оксид алюминия (</w:t>
      </w:r>
      <w:r w:rsidR="003324C2" w:rsidRPr="002F6FEB">
        <w:rPr>
          <w:rFonts w:ascii="Times New Roman" w:hAnsi="Times New Roman" w:cs="Times New Roman"/>
          <w:sz w:val="28"/>
          <w:szCs w:val="28"/>
        </w:rPr>
        <w:t xml:space="preserve">γ - 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3324C2" w:rsidRPr="002F6FE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24C2" w:rsidRPr="002F6FE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324C2" w:rsidRPr="002F6FE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324C2">
        <w:rPr>
          <w:rFonts w:ascii="Times New Roman" w:hAnsi="Times New Roman" w:cs="Times New Roman"/>
          <w:sz w:val="28"/>
          <w:szCs w:val="28"/>
        </w:rPr>
        <w:t xml:space="preserve">) показал высокую активность в реакции сжигания метана до синтез-газа.  </w:t>
      </w:r>
    </w:p>
    <w:p w:rsidR="009F51B7" w:rsidRDefault="009F51B7" w:rsidP="009F51B7">
      <w:pPr>
        <w:tabs>
          <w:tab w:val="cente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5" w:firstLine="567"/>
        <w:jc w:val="both"/>
        <w:rPr>
          <w:rFonts w:ascii="Times New Roman" w:eastAsia="MS PGothic" w:hAnsi="Times New Roman" w:cs="Times New Roman"/>
          <w:color w:val="000000"/>
          <w:sz w:val="28"/>
          <w:szCs w:val="28"/>
        </w:rPr>
      </w:pPr>
      <w:r>
        <w:rPr>
          <w:rFonts w:ascii="Times New Roman" w:eastAsia="MS PGothic" w:hAnsi="Times New Roman" w:cs="Times New Roman"/>
          <w:color w:val="000000"/>
          <w:sz w:val="28"/>
          <w:szCs w:val="28"/>
          <w:lang w:val="kk-KZ"/>
        </w:rPr>
        <w:tab/>
        <w:t>И</w:t>
      </w:r>
      <w:r w:rsidRPr="00F55F48">
        <w:rPr>
          <w:rFonts w:ascii="Times New Roman" w:eastAsia="MS PGothic" w:hAnsi="Times New Roman" w:cs="Times New Roman"/>
          <w:color w:val="000000"/>
          <w:sz w:val="28"/>
          <w:szCs w:val="28"/>
          <w:lang w:val="kk-KZ"/>
        </w:rPr>
        <w:t xml:space="preserve">сследовано </w:t>
      </w:r>
      <w:r w:rsidR="00140C36">
        <w:rPr>
          <w:rFonts w:ascii="Times New Roman" w:eastAsia="MS PGothic" w:hAnsi="Times New Roman" w:cs="Times New Roman"/>
          <w:color w:val="000000"/>
          <w:sz w:val="28"/>
          <w:szCs w:val="28"/>
          <w:lang w:val="kk-KZ"/>
        </w:rPr>
        <w:t xml:space="preserve">неполное сжигание </w:t>
      </w:r>
      <w:r w:rsidRPr="00F55F48">
        <w:rPr>
          <w:rFonts w:ascii="Times New Roman" w:eastAsia="MS PGothic" w:hAnsi="Times New Roman" w:cs="Times New Roman"/>
          <w:color w:val="000000"/>
          <w:sz w:val="28"/>
          <w:szCs w:val="28"/>
          <w:lang w:val="kk-KZ"/>
        </w:rPr>
        <w:t xml:space="preserve"> метана до 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  <w:lang w:val="kk-KZ"/>
        </w:rPr>
        <w:t xml:space="preserve">синтез газа на оксидах металлов переменной валентности </w:t>
      </w:r>
      <w:r w:rsidRPr="003C2711">
        <w:rPr>
          <w:rFonts w:ascii="Times New Roman" w:hAnsi="Times New Roman" w:cs="Times New Roman"/>
          <w:sz w:val="28"/>
          <w:szCs w:val="28"/>
        </w:rPr>
        <w:t xml:space="preserve">(Mn, La, </w:t>
      </w:r>
      <w:r>
        <w:rPr>
          <w:rFonts w:ascii="Times New Roman" w:hAnsi="Times New Roman" w:cs="Times New Roman"/>
          <w:sz w:val="28"/>
          <w:szCs w:val="28"/>
        </w:rPr>
        <w:t xml:space="preserve">Се, Со, </w:t>
      </w:r>
      <w:r w:rsidRPr="003C2711">
        <w:rPr>
          <w:rFonts w:ascii="Times New Roman" w:hAnsi="Times New Roman" w:cs="Times New Roman"/>
          <w:sz w:val="28"/>
          <w:szCs w:val="28"/>
        </w:rPr>
        <w:t>Cr</w:t>
      </w:r>
      <w:r w:rsidRPr="003C2711">
        <w:rPr>
          <w:rFonts w:ascii="Times New Roman" w:hAnsi="Times New Roman" w:cs="Times New Roman"/>
          <w:sz w:val="28"/>
          <w:szCs w:val="28"/>
          <w:lang w:val="kk-KZ"/>
        </w:rPr>
        <w:t xml:space="preserve"> и</w:t>
      </w:r>
      <w:r w:rsidRPr="003C2711">
        <w:rPr>
          <w:rFonts w:ascii="Times New Roman" w:hAnsi="Times New Roman" w:cs="Times New Roman"/>
          <w:sz w:val="28"/>
          <w:szCs w:val="28"/>
        </w:rPr>
        <w:t xml:space="preserve"> Ni )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  <w:lang w:val="kk-KZ"/>
        </w:rPr>
        <w:t xml:space="preserve">, нанесенных на носитель </w:t>
      </w:r>
      <w:r w:rsidRPr="003C2711">
        <w:rPr>
          <w:rFonts w:ascii="Times New Roman" w:hAnsi="Times New Roman" w:cs="Times New Roman"/>
          <w:sz w:val="28"/>
          <w:szCs w:val="28"/>
        </w:rPr>
        <w:t>ɣ-Al</w:t>
      </w:r>
      <w:r w:rsidRPr="003C271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711">
        <w:rPr>
          <w:rFonts w:ascii="Times New Roman" w:hAnsi="Times New Roman" w:cs="Times New Roman"/>
          <w:sz w:val="28"/>
          <w:szCs w:val="28"/>
        </w:rPr>
        <w:t>O</w:t>
      </w:r>
      <w:r w:rsidRPr="003C271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. </w:t>
      </w:r>
      <w:r w:rsidRPr="003C2711">
        <w:rPr>
          <w:rFonts w:ascii="Times New Roman" w:eastAsia="MS PGothic" w:hAnsi="Times New Roman" w:cs="Times New Roman"/>
          <w:sz w:val="28"/>
          <w:szCs w:val="28"/>
        </w:rPr>
        <w:t>Установлено, что среди исследованных катализа</w:t>
      </w:r>
      <w:r>
        <w:rPr>
          <w:rFonts w:ascii="Times New Roman" w:eastAsia="MS PGothic" w:hAnsi="Times New Roman" w:cs="Times New Roman"/>
          <w:sz w:val="28"/>
          <w:szCs w:val="28"/>
        </w:rPr>
        <w:t>торов наибольшей эффективностью</w:t>
      </w:r>
      <w:r w:rsidR="00140C36">
        <w:rPr>
          <w:rFonts w:ascii="Times New Roman" w:eastAsia="MS PGothic" w:hAnsi="Times New Roman" w:cs="Times New Roman"/>
          <w:sz w:val="28"/>
          <w:szCs w:val="28"/>
        </w:rPr>
        <w:t xml:space="preserve"> </w:t>
      </w:r>
      <w:r w:rsidRPr="003C2711">
        <w:rPr>
          <w:rFonts w:ascii="Times New Roman" w:eastAsia="MS PGothic" w:hAnsi="Times New Roman" w:cs="Times New Roman"/>
          <w:sz w:val="28"/>
          <w:szCs w:val="28"/>
        </w:rPr>
        <w:t xml:space="preserve">обладает </w:t>
      </w:r>
      <w:r w:rsidRPr="003C2711">
        <w:rPr>
          <w:rFonts w:ascii="Times New Roman" w:hAnsi="Times New Roman" w:cs="Times New Roman"/>
          <w:sz w:val="28"/>
          <w:szCs w:val="28"/>
        </w:rPr>
        <w:t>Ni/ɣ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C2711">
        <w:rPr>
          <w:rFonts w:ascii="Times New Roman" w:hAnsi="Times New Roman" w:cs="Times New Roman"/>
          <w:sz w:val="28"/>
          <w:szCs w:val="28"/>
        </w:rPr>
        <w:t>Al</w:t>
      </w:r>
      <w:r w:rsidRPr="003C271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C2711">
        <w:rPr>
          <w:rFonts w:ascii="Times New Roman" w:hAnsi="Times New Roman" w:cs="Times New Roman"/>
          <w:sz w:val="28"/>
          <w:szCs w:val="28"/>
        </w:rPr>
        <w:t>O</w:t>
      </w:r>
      <w:r w:rsidRPr="003C271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C2711">
        <w:rPr>
          <w:rFonts w:ascii="Times New Roman" w:hAnsi="Times New Roman" w:cs="Times New Roman"/>
          <w:sz w:val="28"/>
          <w:szCs w:val="28"/>
        </w:rPr>
        <w:t xml:space="preserve">. При </w:t>
      </w:r>
      <w:r>
        <w:rPr>
          <w:rFonts w:ascii="Times New Roman" w:hAnsi="Times New Roman" w:cs="Times New Roman"/>
          <w:sz w:val="28"/>
          <w:szCs w:val="28"/>
        </w:rPr>
        <w:t>условиях процесса (Тр=7</w:t>
      </w:r>
      <w:r w:rsidRPr="003C2711">
        <w:rPr>
          <w:rFonts w:ascii="Times New Roman" w:hAnsi="Times New Roman" w:cs="Times New Roman"/>
          <w:sz w:val="28"/>
          <w:szCs w:val="28"/>
        </w:rPr>
        <w:t>50</w:t>
      </w:r>
      <w:r w:rsidRPr="003C2711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3C2711">
        <w:rPr>
          <w:rFonts w:ascii="Times New Roman" w:hAnsi="Times New Roman" w:cs="Times New Roman"/>
          <w:sz w:val="28"/>
          <w:szCs w:val="28"/>
        </w:rPr>
        <w:t xml:space="preserve">С, 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>W=450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</w:rPr>
        <w:t>0 ч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  <w:vertAlign w:val="superscript"/>
        </w:rPr>
        <w:t>-1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  <w:lang w:val="kk-KZ"/>
        </w:rPr>
        <w:t xml:space="preserve">и 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</w:rPr>
        <w:t>СН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  <w:vertAlign w:val="subscript"/>
        </w:rPr>
        <w:t>4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</w:rPr>
        <w:t>:О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eastAsia="MS PGothic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MS PGothic" w:hAnsi="Times New Roman" w:cs="Times New Roman"/>
          <w:color w:val="000000"/>
          <w:sz w:val="28"/>
          <w:szCs w:val="28"/>
          <w:lang w:val="en-US"/>
        </w:rPr>
        <w:t>Ar</w:t>
      </w:r>
      <w:r w:rsidRPr="003C2711">
        <w:rPr>
          <w:rFonts w:ascii="Times New Roman" w:eastAsia="MS PGothic" w:hAnsi="Times New Roman" w:cs="Times New Roman"/>
          <w:color w:val="000000"/>
          <w:sz w:val="28"/>
          <w:szCs w:val="28"/>
        </w:rPr>
        <w:t>=2:1</w:t>
      </w:r>
      <w:r w:rsidRPr="00BE54CC">
        <w:rPr>
          <w:rFonts w:ascii="Times New Roman" w:eastAsia="MS PGothic" w:hAnsi="Times New Roman" w:cs="Times New Roman"/>
          <w:color w:val="000000"/>
          <w:sz w:val="28"/>
          <w:szCs w:val="28"/>
        </w:rPr>
        <w:t>:3,6</w:t>
      </w:r>
      <w:r w:rsidRPr="003C271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выход водорода равен</w:t>
      </w:r>
      <w:r w:rsidR="00140C36">
        <w:rPr>
          <w:rFonts w:ascii="Times New Roman" w:hAnsi="Times New Roman" w:cs="Times New Roman"/>
          <w:sz w:val="28"/>
          <w:szCs w:val="28"/>
        </w:rPr>
        <w:t xml:space="preserve"> </w:t>
      </w:r>
      <w:r w:rsidRPr="00BE54CC">
        <w:rPr>
          <w:rFonts w:ascii="Times New Roman" w:hAnsi="Times New Roman" w:cs="Times New Roman"/>
          <w:sz w:val="28"/>
          <w:szCs w:val="28"/>
        </w:rPr>
        <w:t>34</w:t>
      </w:r>
      <w:r>
        <w:rPr>
          <w:rFonts w:ascii="Times New Roman" w:hAnsi="Times New Roman" w:cs="Times New Roman"/>
          <w:sz w:val="28"/>
          <w:szCs w:val="28"/>
        </w:rPr>
        <w:t>%, а выход оксида углерода -</w:t>
      </w:r>
      <w:r w:rsidRPr="00BE54CC">
        <w:rPr>
          <w:rFonts w:ascii="Times New Roman" w:hAnsi="Times New Roman" w:cs="Times New Roman"/>
          <w:sz w:val="28"/>
          <w:szCs w:val="28"/>
        </w:rPr>
        <w:t>24</w:t>
      </w:r>
      <w:r w:rsidRPr="003C2711">
        <w:rPr>
          <w:rFonts w:ascii="Times New Roman" w:hAnsi="Times New Roman" w:cs="Times New Roman"/>
          <w:sz w:val="28"/>
          <w:szCs w:val="28"/>
        </w:rPr>
        <w:t>%.</w:t>
      </w:r>
    </w:p>
    <w:p w:rsidR="009F51B7" w:rsidRDefault="009F51B7" w:rsidP="009F51B7">
      <w:pPr>
        <w:tabs>
          <w:tab w:val="cente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5" w:firstLine="567"/>
        <w:jc w:val="both"/>
        <w:rPr>
          <w:rFonts w:eastAsia="TimesNewRomanPSMT"/>
          <w:color w:val="000000" w:themeColor="text1"/>
          <w:sz w:val="28"/>
          <w:szCs w:val="28"/>
        </w:rPr>
      </w:pPr>
      <w:r>
        <w:rPr>
          <w:rFonts w:ascii="Times New Roman" w:eastAsia="MS PGothic" w:hAnsi="Times New Roman" w:cs="Times New Roman"/>
          <w:color w:val="000000"/>
          <w:sz w:val="28"/>
          <w:szCs w:val="28"/>
        </w:rPr>
        <w:lastRenderedPageBreak/>
        <w:tab/>
      </w:r>
      <w:r w:rsidRPr="00242AA5">
        <w:rPr>
          <w:rFonts w:ascii="Times New Roman" w:hAnsi="Times New Roman" w:cs="Times New Roman"/>
          <w:color w:val="000000" w:themeColor="text1"/>
          <w:sz w:val="28"/>
          <w:szCs w:val="28"/>
        </w:rPr>
        <w:t>Изучено влияние содержания оксида никеля в интервале концентраци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242A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0,05 до 10 масс.%, нанесенного на оксид алюминия,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образование синтез газа.</w:t>
      </w:r>
      <w:r w:rsidR="00140C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качестве оптимального содержания активной фазы на носителе оказалась концентрация оксида никеля равна 3 масс.%</w:t>
      </w:r>
      <w:r>
        <w:rPr>
          <w:rFonts w:eastAsia="TimesNewRomanPSMT"/>
          <w:color w:val="000000" w:themeColor="text1"/>
          <w:sz w:val="28"/>
          <w:szCs w:val="28"/>
        </w:rPr>
        <w:t>.</w:t>
      </w:r>
    </w:p>
    <w:p w:rsidR="00101D0D" w:rsidRPr="003324C2" w:rsidRDefault="009F51B7" w:rsidP="009F51B7">
      <w:pPr>
        <w:tabs>
          <w:tab w:val="center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45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Исследовано влияние содержания модифицирующей добавки оксида лантана в составе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NiLa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056480">
        <w:rPr>
          <w:rFonts w:ascii="Times New Roman" w:hAnsi="Times New Roman" w:cs="Times New Roman"/>
          <w:sz w:val="28"/>
          <w:szCs w:val="28"/>
        </w:rPr>
        <w:t>ɣ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 xml:space="preserve">3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катализатора на его эффективность работы в реакции </w:t>
      </w:r>
      <w:r w:rsidR="00140C36">
        <w:rPr>
          <w:rFonts w:ascii="Times New Roman" w:hAnsi="Times New Roman" w:cs="Times New Roman"/>
          <w:color w:val="000000" w:themeColor="text1"/>
          <w:sz w:val="28"/>
          <w:szCs w:val="28"/>
        </w:rPr>
        <w:t>неполного сжигания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метана кислородом. О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</w:rPr>
        <w:t>пределен оптимальный состав никель-лантанового катализатора (</w:t>
      </w:r>
      <w:r w:rsidR="00101D0D">
        <w:rPr>
          <w:rFonts w:ascii="Times New Roman" w:hAnsi="Times New Roman" w:cs="Times New Roman"/>
          <w:sz w:val="28"/>
          <w:szCs w:val="28"/>
        </w:rPr>
        <w:t>3%</w:t>
      </w:r>
      <w:r w:rsidR="00101D0D">
        <w:rPr>
          <w:rFonts w:ascii="Times New Roman" w:hAnsi="Times New Roman" w:cs="Times New Roman"/>
          <w:sz w:val="28"/>
          <w:szCs w:val="28"/>
          <w:lang w:val="en-US"/>
        </w:rPr>
        <w:t>Ni</w:t>
      </w:r>
      <w:r w:rsidR="00101D0D">
        <w:rPr>
          <w:rFonts w:ascii="Times New Roman" w:hAnsi="Times New Roman" w:cs="Times New Roman"/>
          <w:sz w:val="28"/>
          <w:szCs w:val="28"/>
        </w:rPr>
        <w:t>-2%</w:t>
      </w:r>
      <w:r w:rsidR="00101D0D">
        <w:rPr>
          <w:rFonts w:ascii="Times New Roman" w:hAnsi="Times New Roman" w:cs="Times New Roman"/>
          <w:sz w:val="28"/>
          <w:szCs w:val="28"/>
          <w:lang w:val="en-US"/>
        </w:rPr>
        <w:t>La</w:t>
      </w:r>
      <w:r w:rsidR="00101D0D">
        <w:rPr>
          <w:rFonts w:ascii="Times New Roman" w:hAnsi="Times New Roman" w:cs="Times New Roman"/>
          <w:sz w:val="28"/>
          <w:szCs w:val="28"/>
        </w:rPr>
        <w:t>/</w:t>
      </w:r>
      <w:r w:rsidR="00101D0D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101D0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01D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01D0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01D0D">
        <w:rPr>
          <w:rFonts w:ascii="Times New Roman" w:hAnsi="Times New Roman" w:cs="Times New Roman"/>
          <w:sz w:val="28"/>
          <w:szCs w:val="28"/>
        </w:rPr>
        <w:t xml:space="preserve">), который показал наибольшую каталитическую активность в реакции </w:t>
      </w:r>
      <w:r w:rsidR="00140C36">
        <w:rPr>
          <w:rFonts w:ascii="Times New Roman" w:hAnsi="Times New Roman" w:cs="Times New Roman"/>
          <w:sz w:val="28"/>
          <w:szCs w:val="28"/>
        </w:rPr>
        <w:t>неполного сжигания</w:t>
      </w:r>
      <w:r w:rsidR="00101D0D">
        <w:rPr>
          <w:rFonts w:ascii="Times New Roman" w:hAnsi="Times New Roman" w:cs="Times New Roman"/>
          <w:sz w:val="28"/>
          <w:szCs w:val="28"/>
        </w:rPr>
        <w:t xml:space="preserve"> метана до синтез-газа. При условиях реакции  </w:t>
      </w:r>
      <w:r w:rsidR="00101D0D">
        <w:rPr>
          <w:rFonts w:ascii="Times New Roman" w:eastAsia="MS PGothic" w:hAnsi="Times New Roman" w:cs="Times New Roman"/>
          <w:color w:val="000000"/>
          <w:sz w:val="28"/>
          <w:szCs w:val="28"/>
        </w:rPr>
        <w:t>Тр= 750</w:t>
      </w:r>
      <w:r w:rsidR="00101D0D">
        <w:rPr>
          <w:rFonts w:ascii="Times New Roman" w:eastAsia="MS PGothic" w:hAnsi="Times New Roman" w:cs="Times New Roman"/>
          <w:color w:val="000000"/>
          <w:sz w:val="28"/>
          <w:szCs w:val="28"/>
          <w:vertAlign w:val="superscript"/>
        </w:rPr>
        <w:t>о</w:t>
      </w:r>
      <w:r w:rsidR="00101D0D">
        <w:rPr>
          <w:rFonts w:ascii="Times New Roman" w:eastAsia="MS PGothic" w:hAnsi="Times New Roman" w:cs="Times New Roman"/>
          <w:color w:val="000000"/>
          <w:sz w:val="28"/>
          <w:szCs w:val="28"/>
        </w:rPr>
        <w:t>С, W=1000 ч</w:t>
      </w:r>
      <w:r w:rsidR="00101D0D">
        <w:rPr>
          <w:rFonts w:ascii="Times New Roman" w:eastAsia="MS PGothic" w:hAnsi="Times New Roman" w:cs="Times New Roman"/>
          <w:color w:val="000000"/>
          <w:sz w:val="28"/>
          <w:szCs w:val="28"/>
          <w:vertAlign w:val="superscript"/>
        </w:rPr>
        <w:t>-1</w:t>
      </w:r>
      <w:r w:rsidR="00101D0D"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 и СН</w:t>
      </w:r>
      <w:r w:rsidR="00101D0D">
        <w:rPr>
          <w:rFonts w:ascii="Times New Roman" w:eastAsia="MS PGothic" w:hAnsi="Times New Roman" w:cs="Times New Roman"/>
          <w:color w:val="000000"/>
          <w:sz w:val="28"/>
          <w:szCs w:val="28"/>
          <w:vertAlign w:val="subscript"/>
        </w:rPr>
        <w:t>4</w:t>
      </w:r>
      <w:r w:rsidR="00101D0D">
        <w:rPr>
          <w:rFonts w:ascii="Times New Roman" w:eastAsia="MS PGothic" w:hAnsi="Times New Roman" w:cs="Times New Roman"/>
          <w:color w:val="000000"/>
          <w:sz w:val="28"/>
          <w:szCs w:val="28"/>
        </w:rPr>
        <w:t>:О</w:t>
      </w:r>
      <w:r w:rsidR="00101D0D">
        <w:rPr>
          <w:rFonts w:ascii="Times New Roman" w:eastAsia="MS PGothic" w:hAnsi="Times New Roman" w:cs="Times New Roman"/>
          <w:color w:val="000000"/>
          <w:sz w:val="28"/>
          <w:szCs w:val="28"/>
          <w:vertAlign w:val="subscript"/>
        </w:rPr>
        <w:t>2</w:t>
      </w:r>
      <w:r w:rsidR="00101D0D">
        <w:rPr>
          <w:rFonts w:ascii="Times New Roman" w:eastAsia="MS PGothic" w:hAnsi="Times New Roman" w:cs="Times New Roman"/>
          <w:color w:val="000000"/>
          <w:sz w:val="28"/>
          <w:szCs w:val="28"/>
        </w:rPr>
        <w:t xml:space="preserve">=2:1 </w:t>
      </w:r>
      <w:r w:rsidR="00101D0D">
        <w:rPr>
          <w:rFonts w:ascii="Times New Roman" w:hAnsi="Times New Roman" w:cs="Times New Roman"/>
          <w:color w:val="000000" w:themeColor="text1"/>
          <w:sz w:val="28"/>
          <w:szCs w:val="28"/>
        </w:rPr>
        <w:t>выходы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1D0D">
        <w:rPr>
          <w:rFonts w:ascii="Times New Roman" w:hAnsi="Times New Roman" w:cs="Times New Roman"/>
          <w:sz w:val="28"/>
          <w:szCs w:val="28"/>
        </w:rPr>
        <w:t xml:space="preserve">водорода и монооксида углерода достигают значения 46 и 40 % соответственно, при конверсии метана 95%. Результаты ТПВ, СЭМ, РФА показали, что добавление оксида лантана </w:t>
      </w:r>
      <w:r w:rsidR="003324C2">
        <w:rPr>
          <w:rFonts w:ascii="Times New Roman" w:hAnsi="Times New Roman" w:cs="Times New Roman"/>
          <w:sz w:val="28"/>
          <w:szCs w:val="28"/>
        </w:rPr>
        <w:t xml:space="preserve">и церия </w:t>
      </w:r>
      <w:r w:rsidR="00101D0D">
        <w:rPr>
          <w:rFonts w:ascii="Times New Roman" w:hAnsi="Times New Roman" w:cs="Times New Roman"/>
          <w:sz w:val="28"/>
          <w:szCs w:val="28"/>
        </w:rPr>
        <w:t xml:space="preserve">способствует зарождению новых активных центров и облегчает прохождение окислительно – восстановительных процессов в ходе реакции </w:t>
      </w:r>
      <w:r w:rsidR="00AD74CD">
        <w:rPr>
          <w:rFonts w:ascii="Times New Roman" w:hAnsi="Times New Roman" w:cs="Times New Roman"/>
          <w:sz w:val="28"/>
          <w:szCs w:val="28"/>
        </w:rPr>
        <w:t>неполного сжигания метана</w:t>
      </w:r>
      <w:r w:rsidR="00101D0D" w:rsidRPr="009B49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324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Введение лантана и церия в состав </w:t>
      </w:r>
      <w:r w:rsidR="003324C2" w:rsidRPr="003C2711">
        <w:rPr>
          <w:rFonts w:ascii="Times New Roman" w:hAnsi="Times New Roman" w:cs="Times New Roman"/>
          <w:sz w:val="28"/>
          <w:szCs w:val="28"/>
        </w:rPr>
        <w:t>Ni/ɣ</w:t>
      </w:r>
      <w:r w:rsidR="003324C2">
        <w:rPr>
          <w:rFonts w:ascii="Times New Roman" w:hAnsi="Times New Roman" w:cs="Times New Roman"/>
          <w:sz w:val="28"/>
          <w:szCs w:val="28"/>
        </w:rPr>
        <w:t>-</w:t>
      </w:r>
      <w:r w:rsidR="003324C2" w:rsidRPr="003C2711">
        <w:rPr>
          <w:rFonts w:ascii="Times New Roman" w:hAnsi="Times New Roman" w:cs="Times New Roman"/>
          <w:sz w:val="28"/>
          <w:szCs w:val="28"/>
        </w:rPr>
        <w:t>Al</w:t>
      </w:r>
      <w:r w:rsidR="003324C2" w:rsidRPr="003C2711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324C2" w:rsidRPr="003C2711">
        <w:rPr>
          <w:rFonts w:ascii="Times New Roman" w:hAnsi="Times New Roman" w:cs="Times New Roman"/>
          <w:sz w:val="28"/>
          <w:szCs w:val="28"/>
        </w:rPr>
        <w:t>O</w:t>
      </w:r>
      <w:r w:rsidR="003324C2" w:rsidRPr="003C271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324C2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3324C2">
        <w:rPr>
          <w:rFonts w:ascii="Times New Roman" w:hAnsi="Times New Roman" w:cs="Times New Roman"/>
          <w:sz w:val="28"/>
          <w:szCs w:val="28"/>
        </w:rPr>
        <w:t xml:space="preserve">снижает образования сажи на поверхности катализатора в реакции  неполного беспламенного сжигания метана. </w:t>
      </w:r>
    </w:p>
    <w:p w:rsidR="00BC017C" w:rsidRDefault="00BC017C" w:rsidP="00BC017C">
      <w:pPr>
        <w:autoSpaceDE w:val="0"/>
        <w:autoSpaceDN w:val="0"/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BC017C" w:rsidRPr="00BC017C" w:rsidRDefault="00BC017C" w:rsidP="00BC017C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b/>
          <w:spacing w:val="-3"/>
          <w:sz w:val="24"/>
          <w:szCs w:val="24"/>
          <w:lang w:val="en-GB"/>
        </w:rPr>
      </w:pPr>
      <w:r w:rsidRPr="00BC017C">
        <w:rPr>
          <w:rFonts w:ascii="Times New Roman" w:hAnsi="Times New Roman" w:cs="Times New Roman"/>
          <w:b/>
          <w:spacing w:val="-3"/>
          <w:sz w:val="24"/>
          <w:szCs w:val="24"/>
          <w:lang w:val="en-GB"/>
        </w:rPr>
        <w:t>Abstract</w:t>
      </w:r>
      <w:r w:rsidRPr="00BC017C">
        <w:rPr>
          <w:lang/>
        </w:rPr>
        <w:t xml:space="preserve"> </w:t>
      </w:r>
      <w:r w:rsidRPr="00BC017C">
        <w:rPr>
          <w:rFonts w:ascii="Times New Roman" w:hAnsi="Times New Roman" w:cs="Times New Roman"/>
          <w:sz w:val="24"/>
          <w:szCs w:val="24"/>
          <w:lang/>
        </w:rPr>
        <w:t>The effect of modifying additives (oxides of Co, Ce and La) on Ni / ɣ-Al</w:t>
      </w:r>
      <w:r w:rsidRPr="00BC017C">
        <w:rPr>
          <w:rFonts w:ascii="Times New Roman" w:hAnsi="Times New Roman" w:cs="Times New Roman"/>
          <w:sz w:val="24"/>
          <w:szCs w:val="24"/>
          <w:vertAlign w:val="subscript"/>
          <w:lang/>
        </w:rPr>
        <w:t>2</w:t>
      </w:r>
      <w:r w:rsidRPr="00BC017C">
        <w:rPr>
          <w:rFonts w:ascii="Times New Roman" w:hAnsi="Times New Roman" w:cs="Times New Roman"/>
          <w:sz w:val="24"/>
          <w:szCs w:val="24"/>
          <w:lang/>
        </w:rPr>
        <w:t>O</w:t>
      </w:r>
      <w:r w:rsidRPr="00BC017C">
        <w:rPr>
          <w:rFonts w:ascii="Times New Roman" w:hAnsi="Times New Roman" w:cs="Times New Roman"/>
          <w:sz w:val="24"/>
          <w:szCs w:val="24"/>
          <w:vertAlign w:val="subscript"/>
          <w:lang/>
        </w:rPr>
        <w:t>3</w:t>
      </w:r>
      <w:r w:rsidRPr="00BC017C">
        <w:rPr>
          <w:rFonts w:ascii="Times New Roman" w:hAnsi="Times New Roman" w:cs="Times New Roman"/>
          <w:sz w:val="24"/>
          <w:szCs w:val="24"/>
          <w:lang/>
        </w:rPr>
        <w:t xml:space="preserve"> catalyst activity in incomplete combustion of methane to synthesis gas</w:t>
      </w:r>
      <w:r>
        <w:rPr>
          <w:rFonts w:ascii="Times New Roman" w:hAnsi="Times New Roman" w:cs="Times New Roman"/>
          <w:sz w:val="24"/>
          <w:szCs w:val="24"/>
          <w:lang/>
        </w:rPr>
        <w:t xml:space="preserve"> reaction</w:t>
      </w:r>
      <w:r w:rsidRPr="00BC017C">
        <w:rPr>
          <w:rFonts w:ascii="Times New Roman" w:hAnsi="Times New Roman" w:cs="Times New Roman"/>
          <w:sz w:val="24"/>
          <w:szCs w:val="24"/>
          <w:lang/>
        </w:rPr>
        <w:t xml:space="preserve"> was studied. It has been shown that the introduction of oxides of cerium and lanthanum increase resistance to coking of the catalyst</w:t>
      </w:r>
      <w:r>
        <w:rPr>
          <w:lang/>
        </w:rPr>
        <w:t xml:space="preserve">. </w:t>
      </w:r>
      <w:r w:rsidRPr="00BC017C">
        <w:rPr>
          <w:rFonts w:ascii="Times New Roman" w:hAnsi="Times New Roman" w:cs="Times New Roman"/>
          <w:sz w:val="24"/>
          <w:szCs w:val="24"/>
          <w:lang/>
        </w:rPr>
        <w:t>It was determined that the introduction of lanthanum oxide leads to a decrease</w:t>
      </w:r>
      <w:r>
        <w:rPr>
          <w:rFonts w:ascii="Times New Roman" w:hAnsi="Times New Roman" w:cs="Times New Roman"/>
          <w:sz w:val="24"/>
          <w:szCs w:val="24"/>
          <w:lang/>
        </w:rPr>
        <w:t xml:space="preserve"> of reduction </w:t>
      </w:r>
      <w:r w:rsidRPr="00BC017C">
        <w:rPr>
          <w:rFonts w:ascii="Times New Roman" w:hAnsi="Times New Roman" w:cs="Times New Roman"/>
          <w:sz w:val="24"/>
          <w:szCs w:val="24"/>
          <w:lang/>
        </w:rPr>
        <w:t xml:space="preserve"> temperature and increase dispersion</w:t>
      </w:r>
      <w:r>
        <w:rPr>
          <w:rFonts w:ascii="Times New Roman" w:hAnsi="Times New Roman" w:cs="Times New Roman"/>
          <w:sz w:val="24"/>
          <w:szCs w:val="24"/>
          <w:lang/>
        </w:rPr>
        <w:t xml:space="preserve"> of </w:t>
      </w:r>
      <w:r w:rsidRPr="00BC017C">
        <w:rPr>
          <w:rFonts w:ascii="Times New Roman" w:hAnsi="Times New Roman" w:cs="Times New Roman"/>
          <w:sz w:val="24"/>
          <w:szCs w:val="24"/>
          <w:lang/>
        </w:rPr>
        <w:t xml:space="preserve"> Ni-catalyst.</w:t>
      </w:r>
    </w:p>
    <w:p w:rsidR="00BC017C" w:rsidRPr="00BC017C" w:rsidRDefault="00BC017C" w:rsidP="00BC017C">
      <w:pPr>
        <w:tabs>
          <w:tab w:val="left" w:pos="1725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kk-KZ" w:eastAsia="ar-SA"/>
        </w:rPr>
      </w:pPr>
      <w:r w:rsidRPr="00BC017C">
        <w:rPr>
          <w:rFonts w:ascii="Times New Roman" w:hAnsi="Times New Roman" w:cs="Times New Roman"/>
          <w:b/>
          <w:bCs/>
          <w:iCs/>
          <w:sz w:val="24"/>
          <w:szCs w:val="24"/>
          <w:lang w:val="kk-KZ" w:eastAsia="ar-SA"/>
        </w:rPr>
        <w:t>Абстракт</w:t>
      </w:r>
    </w:p>
    <w:p w:rsidR="00BC017C" w:rsidRPr="00275862" w:rsidRDefault="00275862" w:rsidP="00BC017C">
      <w:pPr>
        <w:widowControl w:val="0"/>
        <w:tabs>
          <w:tab w:val="left" w:pos="3945"/>
        </w:tabs>
        <w:spacing w:line="240" w:lineRule="auto"/>
        <w:ind w:firstLine="567"/>
        <w:jc w:val="both"/>
        <w:rPr>
          <w:rFonts w:ascii="Times New Roman" w:hAnsi="Times New Roman" w:cs="Times New Roman"/>
          <w:spacing w:val="-3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Метанның синтез-газға дейінгі жартылай жану реакциясындағы </w:t>
      </w:r>
      <w:r w:rsidRPr="00275862">
        <w:rPr>
          <w:rFonts w:ascii="Times New Roman" w:hAnsi="Times New Roman"/>
          <w:sz w:val="24"/>
          <w:szCs w:val="24"/>
          <w:lang w:val="kk-KZ"/>
        </w:rPr>
        <w:t>Ni/</w:t>
      </w:r>
      <w:r w:rsidRPr="00275862">
        <w:rPr>
          <w:rFonts w:ascii="Times New Roman" w:hAnsi="Times New Roman"/>
          <w:color w:val="000000" w:themeColor="text1"/>
          <w:sz w:val="24"/>
          <w:szCs w:val="24"/>
          <w:lang w:val="kk-KZ"/>
        </w:rPr>
        <w:t>ɣ-Al</w:t>
      </w:r>
      <w:r w:rsidRPr="00275862">
        <w:rPr>
          <w:rFonts w:ascii="Times New Roman" w:hAnsi="Times New Roman"/>
          <w:color w:val="000000" w:themeColor="text1"/>
          <w:sz w:val="24"/>
          <w:szCs w:val="24"/>
          <w:vertAlign w:val="subscript"/>
          <w:lang w:val="kk-KZ"/>
        </w:rPr>
        <w:t>2</w:t>
      </w:r>
      <w:r w:rsidRPr="00275862">
        <w:rPr>
          <w:rFonts w:ascii="Times New Roman" w:hAnsi="Times New Roman"/>
          <w:color w:val="000000" w:themeColor="text1"/>
          <w:sz w:val="24"/>
          <w:szCs w:val="24"/>
          <w:lang w:val="kk-KZ"/>
        </w:rPr>
        <w:t>O</w:t>
      </w:r>
      <w:r w:rsidRPr="00275862">
        <w:rPr>
          <w:rFonts w:ascii="Times New Roman" w:hAnsi="Times New Roman"/>
          <w:color w:val="000000" w:themeColor="text1"/>
          <w:sz w:val="24"/>
          <w:szCs w:val="24"/>
          <w:vertAlign w:val="subscript"/>
          <w:lang w:val="kk-KZ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катализаторының белсенділігіне модифицирлеуші қоспалардың </w:t>
      </w:r>
      <w:r w:rsidRPr="00275862">
        <w:rPr>
          <w:rFonts w:ascii="Times New Roman" w:hAnsi="Times New Roman"/>
          <w:sz w:val="24"/>
          <w:szCs w:val="24"/>
          <w:lang w:val="kk-KZ"/>
        </w:rPr>
        <w:t>(оксид</w:t>
      </w:r>
      <w:r>
        <w:rPr>
          <w:rFonts w:ascii="Times New Roman" w:hAnsi="Times New Roman"/>
          <w:sz w:val="24"/>
          <w:szCs w:val="24"/>
          <w:lang w:val="kk-KZ"/>
        </w:rPr>
        <w:t>тер</w:t>
      </w:r>
      <w:r w:rsidRPr="00275862">
        <w:rPr>
          <w:rFonts w:ascii="Times New Roman" w:hAnsi="Times New Roman"/>
          <w:sz w:val="24"/>
          <w:szCs w:val="24"/>
          <w:lang w:val="kk-KZ"/>
        </w:rPr>
        <w:t xml:space="preserve"> Со, Се </w:t>
      </w:r>
      <w:r>
        <w:rPr>
          <w:rFonts w:ascii="Times New Roman" w:hAnsi="Times New Roman"/>
          <w:sz w:val="24"/>
          <w:szCs w:val="24"/>
          <w:lang w:val="kk-KZ"/>
        </w:rPr>
        <w:t xml:space="preserve">және </w:t>
      </w:r>
      <w:r w:rsidRPr="00275862">
        <w:rPr>
          <w:rFonts w:ascii="Times New Roman" w:hAnsi="Times New Roman"/>
          <w:sz w:val="24"/>
          <w:szCs w:val="24"/>
          <w:lang w:val="kk-KZ"/>
        </w:rPr>
        <w:t xml:space="preserve">La)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әсері зерттелді. Церий және лантан оксидтерін енгізу катализатордың кокс түзілуге қарсы тұрақтылығын арттыратыны анықталды. Лантан оксидін қосу </w:t>
      </w:r>
      <w:r w:rsidRPr="00275862">
        <w:rPr>
          <w:rFonts w:ascii="Times New Roman" w:hAnsi="Times New Roman"/>
          <w:sz w:val="24"/>
          <w:szCs w:val="24"/>
          <w:lang w:val="kk-KZ"/>
        </w:rPr>
        <w:t>Ni-катализатор</w:t>
      </w:r>
      <w:r>
        <w:rPr>
          <w:rFonts w:ascii="Times New Roman" w:hAnsi="Times New Roman"/>
          <w:sz w:val="24"/>
          <w:szCs w:val="24"/>
          <w:lang w:val="kk-KZ"/>
        </w:rPr>
        <w:t xml:space="preserve">ының дисперстілігінің жоғарлауына және тотықсыздану температурасының төмендеуіне алып келетіні анықталды. </w:t>
      </w:r>
    </w:p>
    <w:p w:rsidR="00F5675A" w:rsidRPr="00275862" w:rsidRDefault="00F5675A" w:rsidP="00CC243B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75862">
        <w:rPr>
          <w:rFonts w:ascii="Times New Roman" w:hAnsi="Times New Roman" w:cs="Times New Roman"/>
          <w:b/>
          <w:sz w:val="28"/>
          <w:szCs w:val="28"/>
          <w:lang w:val="kk-KZ"/>
        </w:rPr>
        <w:t>Литература</w:t>
      </w:r>
    </w:p>
    <w:p w:rsidR="002F57B6" w:rsidRPr="00CC243B" w:rsidRDefault="00CC243B" w:rsidP="00CC243B">
      <w:pPr>
        <w:pStyle w:val="MDPI71References"/>
        <w:ind w:left="0" w:firstLine="567"/>
        <w:rPr>
          <w:rFonts w:ascii="Times New Roman" w:hAnsi="Times New Roman"/>
          <w:color w:val="auto"/>
          <w:sz w:val="28"/>
          <w:szCs w:val="28"/>
        </w:rPr>
      </w:pPr>
      <w:r w:rsidRPr="00CC243B">
        <w:rPr>
          <w:rStyle w:val="authorsname"/>
          <w:rFonts w:ascii="Times New Roman" w:hAnsi="Times New Roman"/>
          <w:color w:val="auto"/>
          <w:sz w:val="28"/>
          <w:szCs w:val="28"/>
        </w:rPr>
        <w:t xml:space="preserve">1. </w:t>
      </w:r>
      <w:r w:rsidR="002F57B6" w:rsidRPr="00CC243B">
        <w:rPr>
          <w:rStyle w:val="authorsname"/>
          <w:rFonts w:ascii="Times New Roman" w:hAnsi="Times New Roman"/>
          <w:color w:val="auto"/>
          <w:sz w:val="28"/>
          <w:szCs w:val="28"/>
        </w:rPr>
        <w:t>Wang H.</w:t>
      </w:r>
      <w:r>
        <w:rPr>
          <w:rStyle w:val="authorsname"/>
          <w:rFonts w:ascii="Times New Roman" w:hAnsi="Times New Roman"/>
          <w:color w:val="auto"/>
          <w:sz w:val="28"/>
          <w:szCs w:val="28"/>
        </w:rPr>
        <w:t>,</w:t>
      </w:r>
      <w:r w:rsidR="002F57B6" w:rsidRPr="00CC243B">
        <w:rPr>
          <w:rStyle w:val="authorsname"/>
          <w:rFonts w:ascii="Times New Roman" w:hAnsi="Times New Roman"/>
          <w:color w:val="auto"/>
          <w:sz w:val="28"/>
          <w:szCs w:val="28"/>
        </w:rPr>
        <w:t xml:space="preserve"> Cong Y.</w:t>
      </w:r>
      <w:r>
        <w:rPr>
          <w:rStyle w:val="authorsname"/>
          <w:rFonts w:ascii="Times New Roman" w:hAnsi="Times New Roman"/>
          <w:color w:val="auto"/>
          <w:sz w:val="28"/>
          <w:szCs w:val="28"/>
        </w:rPr>
        <w:t>,</w:t>
      </w:r>
      <w:r w:rsidR="002F57B6" w:rsidRPr="00CC243B">
        <w:rPr>
          <w:rStyle w:val="authorsname"/>
          <w:rFonts w:ascii="Times New Roman" w:hAnsi="Times New Roman"/>
          <w:color w:val="auto"/>
          <w:sz w:val="28"/>
          <w:szCs w:val="28"/>
        </w:rPr>
        <w:t xml:space="preserve"> Yang W. </w:t>
      </w:r>
      <w:r w:rsidR="002F57B6" w:rsidRPr="00CC243B">
        <w:rPr>
          <w:rFonts w:ascii="Times New Roman" w:hAnsi="Times New Roman"/>
          <w:color w:val="auto"/>
          <w:sz w:val="28"/>
          <w:szCs w:val="28"/>
        </w:rPr>
        <w:t>Partial oxidation of methane to syngas in tubular oxygen-permeable reactor. Chinese Scince Bulletin.</w:t>
      </w:r>
      <w:r>
        <w:rPr>
          <w:rStyle w:val="articlecitationyear"/>
        </w:rPr>
        <w:t xml:space="preserve"> </w:t>
      </w:r>
      <w:r>
        <w:rPr>
          <w:rStyle w:val="articlecitationyear"/>
          <w:rFonts w:ascii="Times New Roman" w:hAnsi="Times New Roman"/>
          <w:color w:val="auto"/>
          <w:sz w:val="28"/>
          <w:szCs w:val="28"/>
        </w:rPr>
        <w:t>-</w:t>
      </w:r>
      <w:r w:rsidRPr="00CC243B">
        <w:rPr>
          <w:rStyle w:val="articlecitationyear"/>
        </w:rPr>
        <w:t xml:space="preserve"> </w:t>
      </w:r>
      <w:r w:rsidR="002F57B6" w:rsidRPr="00CC243B">
        <w:rPr>
          <w:rStyle w:val="articlecitationyear"/>
          <w:rFonts w:ascii="Times New Roman" w:hAnsi="Times New Roman"/>
          <w:color w:val="auto"/>
          <w:sz w:val="28"/>
          <w:szCs w:val="28"/>
        </w:rPr>
        <w:t>2002</w:t>
      </w:r>
      <w:r>
        <w:rPr>
          <w:rStyle w:val="articlecitationyear"/>
          <w:rFonts w:ascii="Times New Roman" w:hAnsi="Times New Roman"/>
          <w:color w:val="auto"/>
          <w:sz w:val="28"/>
          <w:szCs w:val="28"/>
        </w:rPr>
        <w:t>.- V.</w:t>
      </w:r>
      <w:r w:rsidR="002F57B6" w:rsidRPr="00CC243B">
        <w:rPr>
          <w:rStyle w:val="articlecitationvolume"/>
          <w:rFonts w:ascii="Times New Roman" w:hAnsi="Times New Roman"/>
          <w:color w:val="auto"/>
          <w:sz w:val="28"/>
          <w:szCs w:val="28"/>
        </w:rPr>
        <w:t>47</w:t>
      </w:r>
      <w:r>
        <w:rPr>
          <w:rStyle w:val="articlecitationvolume"/>
          <w:rFonts w:ascii="Times New Roman" w:hAnsi="Times New Roman"/>
          <w:color w:val="auto"/>
          <w:sz w:val="28"/>
          <w:szCs w:val="28"/>
        </w:rPr>
        <w:t xml:space="preserve">.- P. </w:t>
      </w:r>
      <w:r w:rsidR="002F57B6" w:rsidRPr="00CC243B">
        <w:rPr>
          <w:rStyle w:val="articlecitationpages"/>
          <w:rFonts w:ascii="Times New Roman" w:hAnsi="Times New Roman"/>
          <w:color w:val="auto"/>
          <w:sz w:val="28"/>
          <w:szCs w:val="28"/>
        </w:rPr>
        <w:t>534–537.</w:t>
      </w:r>
    </w:p>
    <w:p w:rsidR="002F57B6" w:rsidRPr="00CC243B" w:rsidRDefault="00CC243B" w:rsidP="00CC243B">
      <w:pPr>
        <w:pStyle w:val="MDPI71References"/>
        <w:ind w:left="0" w:firstLine="567"/>
        <w:rPr>
          <w:rFonts w:ascii="Times New Roman" w:hAnsi="Times New Roman"/>
          <w:color w:val="auto"/>
          <w:kern w:val="36"/>
          <w:sz w:val="28"/>
          <w:szCs w:val="28"/>
          <w:lang w:val="en-GB"/>
        </w:rPr>
      </w:pPr>
      <w:r w:rsidRPr="00CC243B">
        <w:rPr>
          <w:rFonts w:ascii="Times New Roman" w:hAnsi="Times New Roman"/>
          <w:sz w:val="28"/>
          <w:szCs w:val="28"/>
        </w:rPr>
        <w:t xml:space="preserve">2. </w:t>
      </w:r>
      <w:hyperlink r:id="rId18" w:history="1">
        <w:r w:rsidR="002F57B6" w:rsidRPr="00CC243B">
          <w:rPr>
            <w:rStyle w:val="ac"/>
            <w:rFonts w:ascii="Times New Roman" w:hAnsi="Times New Roman"/>
            <w:color w:val="auto"/>
            <w:sz w:val="28"/>
            <w:szCs w:val="28"/>
            <w:lang w:val="en-GB"/>
          </w:rPr>
          <w:t>Ocsachoque</w:t>
        </w:r>
      </w:hyperlink>
      <w:r>
        <w:rPr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M.</w:t>
      </w:r>
      <w:r>
        <w:rPr>
          <w:rFonts w:ascii="Times New Roman" w:hAnsi="Times New Roman"/>
          <w:color w:val="auto"/>
          <w:sz w:val="28"/>
          <w:szCs w:val="28"/>
          <w:lang w:val="en-GB"/>
        </w:rPr>
        <w:t>,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 </w:t>
      </w:r>
      <w:hyperlink r:id="rId19" w:history="1">
        <w:r w:rsidR="002F57B6" w:rsidRPr="00CC243B">
          <w:rPr>
            <w:rStyle w:val="ac"/>
            <w:rFonts w:ascii="Times New Roman" w:hAnsi="Times New Roman"/>
            <w:color w:val="auto"/>
            <w:sz w:val="28"/>
            <w:szCs w:val="28"/>
            <w:lang w:val="en-GB"/>
          </w:rPr>
          <w:t>Bengoa</w:t>
        </w:r>
      </w:hyperlink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J.</w:t>
      </w:r>
      <w:r>
        <w:rPr>
          <w:rFonts w:ascii="Times New Roman" w:hAnsi="Times New Roman"/>
          <w:color w:val="auto"/>
          <w:sz w:val="28"/>
          <w:szCs w:val="28"/>
          <w:lang w:val="en-GB"/>
        </w:rPr>
        <w:t>,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hyperlink r:id="rId20" w:history="1">
        <w:r w:rsidR="002F57B6" w:rsidRPr="00CC243B">
          <w:rPr>
            <w:rStyle w:val="ac"/>
            <w:rFonts w:ascii="Times New Roman" w:hAnsi="Times New Roman"/>
            <w:color w:val="auto"/>
            <w:sz w:val="28"/>
            <w:szCs w:val="28"/>
            <w:lang w:val="en-GB"/>
          </w:rPr>
          <w:t>Gazzoli</w:t>
        </w:r>
      </w:hyperlink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D.</w:t>
      </w:r>
      <w:r>
        <w:rPr>
          <w:rFonts w:ascii="Times New Roman" w:hAnsi="Times New Roman"/>
          <w:color w:val="auto"/>
          <w:sz w:val="28"/>
          <w:szCs w:val="28"/>
          <w:lang w:val="en-GB"/>
        </w:rPr>
        <w:t>,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hyperlink r:id="rId21" w:history="1">
        <w:r w:rsidR="002F57B6" w:rsidRPr="00CC243B">
          <w:rPr>
            <w:rStyle w:val="ac"/>
            <w:rFonts w:ascii="Times New Roman" w:hAnsi="Times New Roman"/>
            <w:color w:val="auto"/>
            <w:sz w:val="28"/>
            <w:szCs w:val="28"/>
            <w:lang w:val="en-GB"/>
          </w:rPr>
          <w:t xml:space="preserve"> González</w:t>
        </w:r>
      </w:hyperlink>
      <w:r w:rsidR="002F57B6" w:rsidRPr="00CC243B">
        <w:rPr>
          <w:rStyle w:val="ac"/>
          <w:rFonts w:ascii="Times New Roman" w:hAnsi="Times New Roman"/>
          <w:color w:val="auto"/>
          <w:sz w:val="28"/>
          <w:szCs w:val="28"/>
          <w:lang w:val="en-GB"/>
        </w:rPr>
        <w:t xml:space="preserve"> M.G.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Role of CeO</w:t>
      </w:r>
      <w:r w:rsidR="002F57B6" w:rsidRPr="00CC243B">
        <w:rPr>
          <w:rFonts w:ascii="Times New Roman" w:hAnsi="Times New Roman"/>
          <w:color w:val="auto"/>
          <w:sz w:val="28"/>
          <w:szCs w:val="28"/>
          <w:vertAlign w:val="subscript"/>
          <w:lang w:val="en-GB"/>
        </w:rPr>
        <w:t>2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in Rh/α-Al</w:t>
      </w:r>
      <w:r w:rsidR="002F57B6" w:rsidRPr="00CC243B">
        <w:rPr>
          <w:rFonts w:ascii="Times New Roman" w:hAnsi="Times New Roman"/>
          <w:color w:val="auto"/>
          <w:sz w:val="28"/>
          <w:szCs w:val="28"/>
          <w:vertAlign w:val="subscript"/>
          <w:lang w:val="en-GB"/>
        </w:rPr>
        <w:t>2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>O</w:t>
      </w:r>
      <w:r w:rsidR="002F57B6" w:rsidRPr="00CC243B">
        <w:rPr>
          <w:rFonts w:ascii="Times New Roman" w:hAnsi="Times New Roman"/>
          <w:color w:val="auto"/>
          <w:sz w:val="28"/>
          <w:szCs w:val="28"/>
          <w:vertAlign w:val="subscript"/>
          <w:lang w:val="en-GB"/>
        </w:rPr>
        <w:t>3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catalysts for CO</w:t>
      </w:r>
      <w:r w:rsidR="002F57B6" w:rsidRPr="00CC243B">
        <w:rPr>
          <w:rFonts w:ascii="Times New Roman" w:hAnsi="Times New Roman"/>
          <w:color w:val="auto"/>
          <w:sz w:val="28"/>
          <w:szCs w:val="28"/>
          <w:vertAlign w:val="subscript"/>
          <w:lang w:val="en-GB"/>
        </w:rPr>
        <w:t>2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reforming of methane. </w:t>
      </w:r>
      <w:hyperlink r:id="rId22" w:tooltip="Catalysis Letters" w:history="1">
        <w:r w:rsidR="002F57B6" w:rsidRPr="00CC243B">
          <w:rPr>
            <w:rStyle w:val="journaltitle"/>
            <w:rFonts w:ascii="Times New Roman" w:hAnsi="Times New Roman"/>
            <w:color w:val="auto"/>
            <w:sz w:val="28"/>
            <w:szCs w:val="28"/>
            <w:lang w:val="en-GB"/>
          </w:rPr>
          <w:t>Catal. Lett</w:t>
        </w:r>
        <w:r w:rsidR="002F57B6" w:rsidRPr="00CC243B">
          <w:rPr>
            <w:rStyle w:val="journaltitle"/>
            <w:rFonts w:ascii="Times New Roman" w:hAnsi="Times New Roman"/>
            <w:i/>
            <w:color w:val="auto"/>
            <w:sz w:val="28"/>
            <w:szCs w:val="28"/>
            <w:lang w:val="en-GB"/>
          </w:rPr>
          <w:t>.</w:t>
        </w:r>
      </w:hyperlink>
      <w:r w:rsidRPr="00CC24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>2011</w:t>
      </w:r>
      <w:r w:rsidR="003D4650">
        <w:rPr>
          <w:rFonts w:ascii="Times New Roman" w:hAnsi="Times New Roman"/>
          <w:i/>
          <w:color w:val="auto"/>
          <w:sz w:val="28"/>
          <w:szCs w:val="28"/>
          <w:lang w:val="en-GB"/>
        </w:rPr>
        <w:t>.-</w:t>
      </w:r>
      <w:r w:rsidR="003D4650" w:rsidRPr="003D4650">
        <w:rPr>
          <w:rFonts w:ascii="Times New Roman" w:hAnsi="Times New Roman"/>
          <w:color w:val="auto"/>
          <w:sz w:val="28"/>
          <w:szCs w:val="28"/>
          <w:lang w:val="en-GB"/>
        </w:rPr>
        <w:t>V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.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>141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 xml:space="preserve">.-P. 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1643-1650. </w:t>
      </w:r>
    </w:p>
    <w:p w:rsidR="002F57B6" w:rsidRPr="00CC243B" w:rsidRDefault="00CC243B" w:rsidP="00CC243B">
      <w:pPr>
        <w:pStyle w:val="MDPI71References"/>
        <w:ind w:left="0" w:firstLine="567"/>
        <w:rPr>
          <w:rFonts w:ascii="Times New Roman" w:hAnsi="Times New Roman"/>
          <w:color w:val="auto"/>
          <w:kern w:val="36"/>
          <w:sz w:val="28"/>
          <w:szCs w:val="28"/>
          <w:lang w:val="en-GB"/>
        </w:rPr>
      </w:pPr>
      <w:r>
        <w:rPr>
          <w:rFonts w:ascii="Times New Roman" w:hAnsi="Times New Roman"/>
          <w:color w:val="auto"/>
          <w:sz w:val="28"/>
          <w:szCs w:val="28"/>
          <w:lang w:val="sv-SE"/>
        </w:rPr>
        <w:t xml:space="preserve">3. 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sv-SE"/>
        </w:rPr>
        <w:t>Satish</w:t>
      </w:r>
      <w:r w:rsidR="003D4650">
        <w:rPr>
          <w:rFonts w:ascii="Times New Roman" w:hAnsi="Times New Roman"/>
          <w:color w:val="auto"/>
          <w:sz w:val="28"/>
          <w:szCs w:val="28"/>
          <w:lang w:val="sv-SE"/>
        </w:rPr>
        <w:t>.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sv-SE"/>
        </w:rPr>
        <w:t xml:space="preserve"> S. Tamhaukar Narayanan Ramprasad. </w:t>
      </w:r>
      <w:r w:rsidR="002F57B6" w:rsidRPr="00CC243B">
        <w:rPr>
          <w:rFonts w:ascii="Times New Roman" w:hAnsi="Times New Roman"/>
          <w:color w:val="auto"/>
          <w:sz w:val="28"/>
          <w:szCs w:val="28"/>
        </w:rPr>
        <w:t>USP 6458334. 1oct. 2002. CAIB 31/18.CO1B 3/26.</w:t>
      </w:r>
    </w:p>
    <w:p w:rsidR="00BB3456" w:rsidRPr="00CC243B" w:rsidRDefault="00CC243B" w:rsidP="00CC243B">
      <w:pPr>
        <w:pStyle w:val="MDPI71References"/>
        <w:ind w:left="0" w:firstLine="567"/>
        <w:rPr>
          <w:rStyle w:val="articlecitationpages"/>
          <w:rFonts w:ascii="Times New Roman" w:hAnsi="Times New Roman"/>
          <w:color w:val="auto"/>
          <w:sz w:val="28"/>
          <w:szCs w:val="28"/>
          <w:lang w:val="en-GB"/>
        </w:rPr>
      </w:pPr>
      <w:r>
        <w:rPr>
          <w:rStyle w:val="authorsname"/>
          <w:rFonts w:ascii="Times New Roman" w:hAnsi="Times New Roman"/>
          <w:color w:val="auto"/>
          <w:sz w:val="28"/>
          <w:szCs w:val="28"/>
          <w:lang w:val="sv-SE"/>
        </w:rPr>
        <w:t>4.</w:t>
      </w:r>
      <w:r w:rsidR="003D4650">
        <w:rPr>
          <w:rStyle w:val="authorsname"/>
          <w:rFonts w:ascii="Times New Roman" w:hAnsi="Times New Roman"/>
          <w:color w:val="auto"/>
          <w:sz w:val="28"/>
          <w:szCs w:val="28"/>
          <w:lang w:val="sv-SE"/>
        </w:rPr>
        <w:t xml:space="preserve"> </w:t>
      </w:r>
      <w:r w:rsidR="00BB3456" w:rsidRPr="00CC243B">
        <w:rPr>
          <w:rStyle w:val="authorsname"/>
          <w:rFonts w:ascii="Times New Roman" w:hAnsi="Times New Roman"/>
          <w:color w:val="auto"/>
          <w:sz w:val="28"/>
          <w:szCs w:val="28"/>
          <w:lang w:val="sv-SE"/>
        </w:rPr>
        <w:t>Vytnova L. A.</w:t>
      </w:r>
      <w:r w:rsidR="003D4650">
        <w:rPr>
          <w:rStyle w:val="authorsname"/>
          <w:rFonts w:ascii="Times New Roman" w:hAnsi="Times New Roman"/>
          <w:color w:val="auto"/>
          <w:sz w:val="28"/>
          <w:szCs w:val="28"/>
          <w:lang w:val="sv-SE"/>
        </w:rPr>
        <w:t>, Bogolepova</w:t>
      </w:r>
      <w:r w:rsidR="00BB3456" w:rsidRPr="00CC243B">
        <w:rPr>
          <w:rStyle w:val="authorsname"/>
          <w:rFonts w:ascii="Times New Roman" w:hAnsi="Times New Roman"/>
          <w:color w:val="auto"/>
          <w:sz w:val="28"/>
          <w:szCs w:val="28"/>
          <w:lang w:val="sv-SE"/>
        </w:rPr>
        <w:t xml:space="preserve"> E. I.</w:t>
      </w:r>
      <w:r w:rsidR="003D4650">
        <w:rPr>
          <w:rStyle w:val="authorsname"/>
          <w:rFonts w:ascii="Times New Roman" w:hAnsi="Times New Roman"/>
          <w:color w:val="auto"/>
          <w:sz w:val="28"/>
          <w:szCs w:val="28"/>
          <w:lang w:val="sv-SE"/>
        </w:rPr>
        <w:t xml:space="preserve">, </w:t>
      </w:r>
      <w:r w:rsidR="00BB3456" w:rsidRPr="00CC243B">
        <w:rPr>
          <w:rStyle w:val="authorsname"/>
          <w:rFonts w:ascii="Times New Roman" w:hAnsi="Times New Roman"/>
          <w:color w:val="auto"/>
          <w:sz w:val="28"/>
          <w:szCs w:val="28"/>
          <w:lang w:val="sv-SE"/>
        </w:rPr>
        <w:t> </w:t>
      </w:r>
      <w:r w:rsidR="003D4650">
        <w:rPr>
          <w:rStyle w:val="authorsname"/>
          <w:rFonts w:ascii="Times New Roman" w:hAnsi="Times New Roman"/>
          <w:color w:val="auto"/>
          <w:sz w:val="28"/>
          <w:szCs w:val="28"/>
        </w:rPr>
        <w:t>Shuikin</w:t>
      </w:r>
      <w:r w:rsidR="00BB3456" w:rsidRPr="00CC243B">
        <w:rPr>
          <w:rStyle w:val="authorsname"/>
          <w:rFonts w:ascii="Times New Roman" w:hAnsi="Times New Roman"/>
          <w:color w:val="auto"/>
          <w:sz w:val="28"/>
          <w:szCs w:val="28"/>
        </w:rPr>
        <w:t xml:space="preserve"> A. N</w:t>
      </w:r>
      <w:r w:rsidR="003D4650">
        <w:rPr>
          <w:rStyle w:val="authorsname"/>
          <w:rFonts w:ascii="Times New Roman" w:hAnsi="Times New Roman"/>
          <w:color w:val="auto"/>
          <w:sz w:val="28"/>
          <w:szCs w:val="28"/>
        </w:rPr>
        <w:t>.,</w:t>
      </w:r>
      <w:r w:rsidR="00BB3456" w:rsidRPr="00CC243B">
        <w:rPr>
          <w:rStyle w:val="authorsname"/>
          <w:rFonts w:ascii="Times New Roman" w:hAnsi="Times New Roman"/>
          <w:color w:val="auto"/>
          <w:sz w:val="28"/>
          <w:szCs w:val="28"/>
        </w:rPr>
        <w:t xml:space="preserve"> KurkinV. I.</w:t>
      </w:r>
      <w:r w:rsidR="003D4650">
        <w:rPr>
          <w:rStyle w:val="authorsname"/>
          <w:rFonts w:ascii="Times New Roman" w:hAnsi="Times New Roman"/>
          <w:color w:val="auto"/>
          <w:sz w:val="28"/>
          <w:szCs w:val="28"/>
        </w:rPr>
        <w:t>, Marchevskaya</w:t>
      </w:r>
      <w:r w:rsidR="00BB3456" w:rsidRPr="00CC243B">
        <w:rPr>
          <w:rStyle w:val="authorsname"/>
          <w:rFonts w:ascii="Times New Roman" w:hAnsi="Times New Roman"/>
          <w:color w:val="auto"/>
          <w:sz w:val="28"/>
          <w:szCs w:val="28"/>
        </w:rPr>
        <w:t xml:space="preserve"> E. V.</w:t>
      </w:r>
      <w:r w:rsidR="003D4650">
        <w:rPr>
          <w:rStyle w:val="authorsname"/>
          <w:rFonts w:ascii="Times New Roman" w:hAnsi="Times New Roman"/>
          <w:color w:val="auto"/>
          <w:sz w:val="28"/>
          <w:szCs w:val="28"/>
        </w:rPr>
        <w:t>,  Kliger</w:t>
      </w:r>
      <w:r w:rsidR="00BB3456" w:rsidRPr="00CC243B">
        <w:rPr>
          <w:rStyle w:val="authorsname"/>
          <w:rFonts w:ascii="Times New Roman" w:hAnsi="Times New Roman"/>
          <w:color w:val="auto"/>
          <w:sz w:val="28"/>
          <w:szCs w:val="28"/>
        </w:rPr>
        <w:t xml:space="preserve"> G. A. 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>Fischer-Tropsch synthesis on aluminum oxide-and zeolite-diluted catalysts</w:t>
      </w:r>
      <w:r w:rsidR="00BB3456" w:rsidRPr="00CC243B">
        <w:rPr>
          <w:rFonts w:ascii="Times New Roman" w:hAnsi="Times New Roman"/>
          <w:i/>
          <w:color w:val="auto"/>
          <w:sz w:val="28"/>
          <w:szCs w:val="28"/>
        </w:rPr>
        <w:t xml:space="preserve">. </w:t>
      </w:r>
      <w:hyperlink r:id="rId23" w:tooltip="Petroleum Chemistry" w:history="1">
        <w:r w:rsidR="00BB3456" w:rsidRPr="003D4650">
          <w:rPr>
            <w:rStyle w:val="journaltitle"/>
            <w:rFonts w:ascii="Times New Roman" w:hAnsi="Times New Roman"/>
            <w:color w:val="auto"/>
            <w:sz w:val="28"/>
            <w:szCs w:val="28"/>
          </w:rPr>
          <w:t>Petroleum Chemistry</w:t>
        </w:r>
      </w:hyperlink>
      <w:r w:rsidR="00BB3456" w:rsidRPr="003D4650">
        <w:rPr>
          <w:rFonts w:ascii="Times New Roman" w:hAnsi="Times New Roman"/>
          <w:color w:val="auto"/>
          <w:sz w:val="28"/>
          <w:szCs w:val="28"/>
        </w:rPr>
        <w:t>.</w:t>
      </w:r>
      <w:r w:rsidR="003D4650">
        <w:rPr>
          <w:rStyle w:val="articlecitationyear"/>
          <w:rFonts w:ascii="Times New Roman" w:hAnsi="Times New Roman"/>
          <w:color w:val="auto"/>
          <w:sz w:val="28"/>
          <w:szCs w:val="28"/>
        </w:rPr>
        <w:t>-</w:t>
      </w:r>
      <w:r w:rsidR="00BB3456" w:rsidRPr="00CC243B">
        <w:rPr>
          <w:rStyle w:val="articlecitationyear"/>
          <w:rFonts w:ascii="Times New Roman" w:hAnsi="Times New Roman"/>
          <w:color w:val="auto"/>
          <w:sz w:val="28"/>
          <w:szCs w:val="28"/>
        </w:rPr>
        <w:t>2006</w:t>
      </w:r>
      <w:r w:rsidR="003D4650">
        <w:rPr>
          <w:rStyle w:val="articlecitationyear"/>
          <w:rFonts w:ascii="Times New Roman" w:hAnsi="Times New Roman"/>
          <w:color w:val="auto"/>
          <w:sz w:val="28"/>
          <w:szCs w:val="28"/>
        </w:rPr>
        <w:t>.- V.</w:t>
      </w:r>
      <w:r w:rsidR="00BB3456" w:rsidRPr="00CC243B">
        <w:rPr>
          <w:rStyle w:val="articlecitationvolume"/>
          <w:rFonts w:ascii="Times New Roman" w:hAnsi="Times New Roman"/>
          <w:color w:val="auto"/>
          <w:sz w:val="28"/>
          <w:szCs w:val="28"/>
        </w:rPr>
        <w:t>46</w:t>
      </w:r>
      <w:r w:rsidR="003D4650">
        <w:rPr>
          <w:rStyle w:val="articlecitationvolume"/>
          <w:rFonts w:ascii="Times New Roman" w:hAnsi="Times New Roman"/>
          <w:color w:val="auto"/>
          <w:sz w:val="28"/>
          <w:szCs w:val="28"/>
        </w:rPr>
        <w:t>.- P.</w:t>
      </w:r>
      <w:r w:rsidR="00BB3456" w:rsidRPr="00CC243B">
        <w:rPr>
          <w:rStyle w:val="articlecitationvolume"/>
          <w:rFonts w:ascii="Times New Roman" w:hAnsi="Times New Roman"/>
          <w:color w:val="auto"/>
          <w:sz w:val="28"/>
          <w:szCs w:val="28"/>
        </w:rPr>
        <w:t xml:space="preserve"> </w:t>
      </w:r>
      <w:r w:rsidR="00BB3456" w:rsidRPr="00CC243B">
        <w:rPr>
          <w:rStyle w:val="articlecitationpages"/>
          <w:rFonts w:ascii="Times New Roman" w:hAnsi="Times New Roman"/>
          <w:color w:val="auto"/>
          <w:sz w:val="28"/>
          <w:szCs w:val="28"/>
        </w:rPr>
        <w:t>103</w:t>
      </w:r>
      <w:r w:rsidR="003D4650">
        <w:rPr>
          <w:rStyle w:val="articlecitationpages"/>
          <w:rFonts w:ascii="Times New Roman" w:hAnsi="Times New Roman"/>
          <w:color w:val="auto"/>
          <w:sz w:val="28"/>
          <w:szCs w:val="28"/>
        </w:rPr>
        <w:t>-</w:t>
      </w:r>
      <w:r w:rsidR="00BB3456" w:rsidRPr="00CC243B">
        <w:rPr>
          <w:rStyle w:val="articlecitationpages"/>
          <w:rFonts w:ascii="Times New Roman" w:hAnsi="Times New Roman"/>
          <w:color w:val="auto"/>
          <w:sz w:val="28"/>
          <w:szCs w:val="28"/>
        </w:rPr>
        <w:t>109.</w:t>
      </w:r>
    </w:p>
    <w:p w:rsidR="00BB3456" w:rsidRPr="00CC243B" w:rsidRDefault="00CC243B" w:rsidP="00CC243B">
      <w:pPr>
        <w:pStyle w:val="MDPI71References"/>
        <w:ind w:left="0" w:firstLine="567"/>
        <w:rPr>
          <w:rStyle w:val="articlecitationpages"/>
          <w:rFonts w:ascii="Times New Roman" w:hAnsi="Times New Roman"/>
          <w:color w:val="auto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hyperlink r:id="rId24" w:anchor="author-details-1" w:tooltip="View author's information" w:history="1">
        <w:r w:rsidR="00BB3456" w:rsidRPr="00CC243B">
          <w:rPr>
            <w:rStyle w:val="authorname"/>
            <w:rFonts w:ascii="Times New Roman" w:hAnsi="Times New Roman"/>
            <w:color w:val="auto"/>
            <w:sz w:val="28"/>
            <w:szCs w:val="28"/>
            <w:lang w:val="en-GB"/>
          </w:rPr>
          <w:t>Reddy</w:t>
        </w:r>
      </w:hyperlink>
      <w:r w:rsidR="00BB3456" w:rsidRPr="00CC243B">
        <w:rPr>
          <w:rStyle w:val="authorsseparator"/>
          <w:rFonts w:ascii="Times New Roman" w:hAnsi="Times New Roman"/>
          <w:color w:val="auto"/>
          <w:sz w:val="28"/>
          <w:szCs w:val="28"/>
          <w:lang w:val="en-GB"/>
        </w:rPr>
        <w:t xml:space="preserve"> G.K.</w:t>
      </w:r>
      <w:r w:rsidR="003D4650">
        <w:rPr>
          <w:rStyle w:val="authorsseparator"/>
          <w:rFonts w:ascii="Times New Roman" w:hAnsi="Times New Roman"/>
          <w:color w:val="auto"/>
          <w:sz w:val="28"/>
          <w:szCs w:val="28"/>
          <w:lang w:val="en-GB"/>
        </w:rPr>
        <w:t xml:space="preserve">, </w:t>
      </w:r>
      <w:r w:rsidR="00BB3456" w:rsidRPr="00CC243B">
        <w:rPr>
          <w:rStyle w:val="authorsseparator"/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hyperlink r:id="rId25" w:anchor="author-details-2" w:tooltip="View author's information" w:history="1">
        <w:r w:rsidR="00BB3456" w:rsidRPr="00CC243B">
          <w:rPr>
            <w:rStyle w:val="authorname"/>
            <w:rFonts w:ascii="Times New Roman" w:hAnsi="Times New Roman"/>
            <w:color w:val="auto"/>
            <w:sz w:val="28"/>
            <w:szCs w:val="28"/>
            <w:lang w:val="en-GB"/>
          </w:rPr>
          <w:t>Smirniotis</w:t>
        </w:r>
      </w:hyperlink>
      <w:r w:rsidR="00BB3456" w:rsidRPr="00CC243B">
        <w:rPr>
          <w:rStyle w:val="authorname"/>
          <w:rFonts w:ascii="Times New Roman" w:hAnsi="Times New Roman"/>
          <w:color w:val="auto"/>
          <w:sz w:val="28"/>
          <w:szCs w:val="28"/>
          <w:lang w:val="en-GB"/>
        </w:rPr>
        <w:t xml:space="preserve"> P.G. 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Effect of copper as a dopant on the water gas shift activity of Fe/Ce and Fe/Cr modified ferrites. </w:t>
      </w:r>
      <w:hyperlink r:id="rId26" w:tooltip="Catalysis Letters" w:history="1">
        <w:r w:rsidR="00BB3456" w:rsidRPr="003D4650">
          <w:rPr>
            <w:rStyle w:val="journaltitle"/>
            <w:rFonts w:ascii="Times New Roman" w:hAnsi="Times New Roman"/>
            <w:color w:val="auto"/>
            <w:sz w:val="28"/>
            <w:szCs w:val="28"/>
            <w:lang w:val="en-GB"/>
          </w:rPr>
          <w:t>Catal. Lett.</w:t>
        </w:r>
      </w:hyperlink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 xml:space="preserve"> -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2011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.-V.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141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.-P.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27-32.</w:t>
      </w:r>
    </w:p>
    <w:p w:rsidR="00BB3456" w:rsidRPr="00CC243B" w:rsidRDefault="00CC243B" w:rsidP="00CC243B">
      <w:pPr>
        <w:pStyle w:val="MDPI71References"/>
        <w:ind w:left="0" w:firstLine="567"/>
        <w:rPr>
          <w:rFonts w:ascii="Times New Roman" w:hAnsi="Times New Roman"/>
          <w:color w:val="auto"/>
          <w:kern w:val="36"/>
          <w:sz w:val="28"/>
          <w:szCs w:val="28"/>
          <w:lang w:val="en-GB"/>
        </w:rPr>
      </w:pPr>
      <w:r>
        <w:rPr>
          <w:rFonts w:ascii="Times New Roman" w:hAnsi="Times New Roman"/>
          <w:color w:val="auto"/>
          <w:sz w:val="28"/>
          <w:szCs w:val="28"/>
          <w:lang w:val="en-GB"/>
        </w:rPr>
        <w:t xml:space="preserve">6. 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Shapovalova L. B.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, Zakumbaeva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G. D.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,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Gabdrakipova A. V. Bimetallic Ru-Ce-Al</w:t>
      </w:r>
      <w:r w:rsidR="00BB3456" w:rsidRPr="00CC243B">
        <w:rPr>
          <w:rFonts w:ascii="Times New Roman" w:hAnsi="Times New Roman"/>
          <w:color w:val="auto"/>
          <w:sz w:val="28"/>
          <w:szCs w:val="28"/>
          <w:vertAlign w:val="subscript"/>
          <w:lang w:val="en-GB"/>
        </w:rPr>
        <w:t>2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O</w:t>
      </w:r>
      <w:r w:rsidR="00BB3456" w:rsidRPr="00CC243B">
        <w:rPr>
          <w:rFonts w:ascii="Times New Roman" w:hAnsi="Times New Roman"/>
          <w:color w:val="auto"/>
          <w:sz w:val="28"/>
          <w:szCs w:val="28"/>
          <w:vertAlign w:val="subscript"/>
          <w:lang w:val="en-GB"/>
        </w:rPr>
        <w:t>3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catalysts in the Fischer -Tropsh synthesis. </w:t>
      </w:r>
      <w:r w:rsidR="00BB3456" w:rsidRPr="003D4650">
        <w:rPr>
          <w:rFonts w:ascii="Times New Roman" w:hAnsi="Times New Roman"/>
          <w:color w:val="auto"/>
          <w:sz w:val="28"/>
          <w:szCs w:val="28"/>
          <w:lang w:val="en-GB"/>
        </w:rPr>
        <w:t>Petrochem</w:t>
      </w:r>
      <w:r w:rsidR="00BB3456" w:rsidRPr="00CC243B">
        <w:rPr>
          <w:rFonts w:ascii="Times New Roman" w:hAnsi="Times New Roman"/>
          <w:i/>
          <w:color w:val="auto"/>
          <w:sz w:val="28"/>
          <w:szCs w:val="28"/>
          <w:lang w:val="en-GB"/>
        </w:rPr>
        <w:t>.</w:t>
      </w:r>
      <w:r w:rsidR="003D4650">
        <w:rPr>
          <w:rFonts w:ascii="Times New Roman" w:hAnsi="Times New Roman"/>
          <w:i/>
          <w:color w:val="auto"/>
          <w:sz w:val="28"/>
          <w:szCs w:val="28"/>
          <w:lang w:val="en-GB"/>
        </w:rPr>
        <w:t>-</w:t>
      </w:r>
      <w:r w:rsidR="00BB3456" w:rsidRPr="00CC243B">
        <w:rPr>
          <w:rFonts w:ascii="Times New Roman" w:hAnsi="Times New Roman"/>
          <w:i/>
          <w:color w:val="auto"/>
          <w:sz w:val="28"/>
          <w:szCs w:val="28"/>
          <w:lang w:val="en-GB"/>
        </w:rPr>
        <w:t xml:space="preserve"> 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2003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.-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V.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4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.-P.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192-198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.</w:t>
      </w:r>
    </w:p>
    <w:p w:rsidR="00BB3456" w:rsidRPr="00CC243B" w:rsidRDefault="00CC243B" w:rsidP="00CC243B">
      <w:pPr>
        <w:pStyle w:val="MDPI71References"/>
        <w:ind w:left="0" w:firstLine="567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  <w:lang w:val="en-GB"/>
        </w:rPr>
        <w:t xml:space="preserve">7. 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Borowiecki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 xml:space="preserve"> T., Golebiowski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A., </w:t>
      </w:r>
      <w:r w:rsidR="00BB3456" w:rsidRPr="00CC243B">
        <w:rPr>
          <w:rFonts w:ascii="Times New Roman" w:hAnsi="Times New Roman"/>
          <w:color w:val="auto"/>
          <w:sz w:val="28"/>
          <w:szCs w:val="28"/>
          <w:shd w:val="clear" w:color="auto" w:fill="FFFFFF"/>
          <w:lang w:val="en-GB"/>
        </w:rPr>
        <w:t>Ryczkowski</w:t>
      </w:r>
      <w:r w:rsidR="003D4650">
        <w:rPr>
          <w:rFonts w:ascii="Times New Roman" w:hAnsi="Times New Roman"/>
          <w:color w:val="auto"/>
          <w:sz w:val="28"/>
          <w:szCs w:val="28"/>
          <w:shd w:val="clear" w:color="auto" w:fill="FFFFFF"/>
          <w:lang w:val="en-GB"/>
        </w:rPr>
        <w:t xml:space="preserve"> J., Stasinska </w:t>
      </w:r>
      <w:r w:rsidR="00BB3456" w:rsidRPr="00CC243B">
        <w:rPr>
          <w:rFonts w:ascii="Times New Roman" w:hAnsi="Times New Roman"/>
          <w:color w:val="auto"/>
          <w:sz w:val="28"/>
          <w:szCs w:val="28"/>
          <w:shd w:val="clear" w:color="auto" w:fill="FFFFFF"/>
          <w:lang w:val="en-GB"/>
        </w:rPr>
        <w:t xml:space="preserve">B. </w:t>
      </w:r>
      <w:r w:rsidR="00BB3456" w:rsidRPr="00CC243B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The influence of promoters on the coking rate of nickel catalysts in the steam reforming of hydrocarbons</w:t>
      </w:r>
      <w:r w:rsidR="003D465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</w:t>
      </w:r>
      <w:r w:rsidR="00BB3456" w:rsidRPr="00CC243B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>Studies in Surface Science and</w:t>
      </w:r>
      <w:r w:rsidR="00BB3456" w:rsidRPr="003D4650">
        <w:rPr>
          <w:rFonts w:ascii="Times New Roman" w:hAnsi="Times New Roman"/>
          <w:color w:val="auto"/>
          <w:sz w:val="28"/>
          <w:szCs w:val="28"/>
        </w:rPr>
        <w:t xml:space="preserve"> Catalysis</w:t>
      </w:r>
      <w:r w:rsidR="00BB3456" w:rsidRPr="00CC243B">
        <w:rPr>
          <w:rFonts w:ascii="Times New Roman" w:hAnsi="Times New Roman"/>
          <w:i/>
          <w:color w:val="auto"/>
          <w:sz w:val="28"/>
          <w:szCs w:val="28"/>
        </w:rPr>
        <w:t>.</w:t>
      </w:r>
      <w:r w:rsidR="003D4650">
        <w:rPr>
          <w:rFonts w:ascii="Times New Roman" w:hAnsi="Times New Roman"/>
          <w:i/>
          <w:color w:val="auto"/>
          <w:sz w:val="28"/>
          <w:szCs w:val="28"/>
        </w:rPr>
        <w:t>-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>1998</w:t>
      </w:r>
      <w:r w:rsidR="003D4650">
        <w:rPr>
          <w:rFonts w:ascii="Times New Roman" w:hAnsi="Times New Roman"/>
          <w:color w:val="auto"/>
          <w:sz w:val="28"/>
          <w:szCs w:val="28"/>
        </w:rPr>
        <w:t>.- V.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 xml:space="preserve"> 119</w:t>
      </w:r>
      <w:r w:rsidR="003D4650">
        <w:rPr>
          <w:rFonts w:ascii="Times New Roman" w:hAnsi="Times New Roman"/>
          <w:color w:val="auto"/>
          <w:sz w:val="28"/>
          <w:szCs w:val="28"/>
        </w:rPr>
        <w:t>.-P.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>711-716.</w:t>
      </w:r>
    </w:p>
    <w:p w:rsidR="002F57B6" w:rsidRPr="00CC243B" w:rsidRDefault="00CC243B" w:rsidP="00CC243B">
      <w:pPr>
        <w:pStyle w:val="MDPI71References"/>
        <w:ind w:left="0" w:firstLine="567"/>
        <w:rPr>
          <w:rFonts w:ascii="Times New Roman" w:hAnsi="Times New Roman"/>
          <w:color w:val="auto"/>
          <w:kern w:val="36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hyperlink r:id="rId27" w:history="1">
        <w:r w:rsidR="002F57B6" w:rsidRPr="00CC243B">
          <w:rPr>
            <w:rStyle w:val="ac"/>
            <w:rFonts w:ascii="Times New Roman" w:hAnsi="Times New Roman"/>
            <w:color w:val="auto"/>
            <w:sz w:val="28"/>
            <w:szCs w:val="28"/>
            <w:bdr w:val="none" w:sz="0" w:space="0" w:color="auto" w:frame="1"/>
            <w:lang w:val="en-GB"/>
          </w:rPr>
          <w:t>Mattos</w:t>
        </w:r>
      </w:hyperlink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r w:rsidR="002F57B6" w:rsidRPr="00CC243B">
        <w:rPr>
          <w:rStyle w:val="apple-converted-space"/>
          <w:rFonts w:ascii="Times New Roman" w:hAnsi="Times New Roman"/>
          <w:color w:val="auto"/>
          <w:sz w:val="28"/>
          <w:szCs w:val="28"/>
          <w:lang w:val="en-GB"/>
        </w:rPr>
        <w:t xml:space="preserve"> L.V.</w:t>
      </w:r>
      <w:r w:rsidR="003D4650">
        <w:rPr>
          <w:rStyle w:val="apple-converted-space"/>
          <w:rFonts w:ascii="Times New Roman" w:hAnsi="Times New Roman"/>
          <w:color w:val="auto"/>
          <w:sz w:val="28"/>
          <w:szCs w:val="28"/>
          <w:lang w:val="en-GB"/>
        </w:rPr>
        <w:t>,</w:t>
      </w:r>
      <w:r w:rsidR="002F57B6" w:rsidRPr="00CC243B">
        <w:rPr>
          <w:rStyle w:val="apple-converted-space"/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hyperlink r:id="rId28" w:history="1">
        <w:r w:rsidR="002F57B6" w:rsidRPr="00CC243B">
          <w:rPr>
            <w:rStyle w:val="ac"/>
            <w:rFonts w:ascii="Times New Roman" w:hAnsi="Times New Roman"/>
            <w:color w:val="auto"/>
            <w:sz w:val="28"/>
            <w:szCs w:val="28"/>
            <w:bdr w:val="none" w:sz="0" w:space="0" w:color="auto" w:frame="1"/>
            <w:lang w:val="en-GB"/>
          </w:rPr>
          <w:t>Rodino</w:t>
        </w:r>
      </w:hyperlink>
      <w:r w:rsidR="002F57B6" w:rsidRPr="00CC243B">
        <w:rPr>
          <w:rStyle w:val="apple-converted-space"/>
          <w:rFonts w:ascii="Times New Roman" w:hAnsi="Times New Roman"/>
          <w:color w:val="auto"/>
          <w:sz w:val="28"/>
          <w:szCs w:val="28"/>
          <w:lang w:val="en-GB"/>
        </w:rPr>
        <w:t xml:space="preserve"> E.</w:t>
      </w:r>
      <w:r w:rsidR="003D4650">
        <w:rPr>
          <w:rStyle w:val="apple-converted-space"/>
          <w:rFonts w:ascii="Times New Roman" w:hAnsi="Times New Roman"/>
          <w:color w:val="auto"/>
          <w:sz w:val="28"/>
          <w:szCs w:val="28"/>
          <w:lang w:val="en-GB"/>
        </w:rPr>
        <w:t>,</w:t>
      </w:r>
      <w:r w:rsidR="002F57B6" w:rsidRPr="00CC243B">
        <w:rPr>
          <w:rStyle w:val="apple-converted-space"/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hyperlink r:id="rId29" w:history="1">
        <w:r w:rsidR="002F57B6" w:rsidRPr="00CC243B">
          <w:rPr>
            <w:rStyle w:val="ac"/>
            <w:rFonts w:ascii="Times New Roman" w:hAnsi="Times New Roman"/>
            <w:color w:val="auto"/>
            <w:sz w:val="28"/>
            <w:szCs w:val="28"/>
            <w:bdr w:val="none" w:sz="0" w:space="0" w:color="auto" w:frame="1"/>
            <w:lang w:val="en-GB"/>
          </w:rPr>
          <w:t>Resasco</w:t>
        </w:r>
      </w:hyperlink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D.E.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,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hyperlink r:id="rId30" w:history="1">
        <w:r w:rsidR="002F57B6" w:rsidRPr="00CC243B">
          <w:rPr>
            <w:rStyle w:val="ac"/>
            <w:rFonts w:ascii="Times New Roman" w:hAnsi="Times New Roman"/>
            <w:color w:val="auto"/>
            <w:sz w:val="28"/>
            <w:szCs w:val="28"/>
            <w:bdr w:val="none" w:sz="0" w:space="0" w:color="auto" w:frame="1"/>
            <w:lang w:val="en-GB"/>
          </w:rPr>
          <w:t>Passos</w:t>
        </w:r>
      </w:hyperlink>
      <w:r w:rsidR="002F57B6" w:rsidRPr="00CC243B">
        <w:rPr>
          <w:rStyle w:val="apple-converted-space"/>
          <w:rFonts w:ascii="Times New Roman" w:hAnsi="Times New Roman"/>
          <w:color w:val="auto"/>
          <w:sz w:val="28"/>
          <w:szCs w:val="28"/>
          <w:lang w:val="en-GB"/>
        </w:rPr>
        <w:t xml:space="preserve"> F.B.</w:t>
      </w:r>
      <w:r w:rsidR="003D4650">
        <w:rPr>
          <w:rStyle w:val="apple-converted-space"/>
          <w:rFonts w:ascii="Times New Roman" w:hAnsi="Times New Roman"/>
          <w:color w:val="auto"/>
          <w:sz w:val="28"/>
          <w:szCs w:val="28"/>
          <w:lang w:val="en-GB"/>
        </w:rPr>
        <w:t xml:space="preserve">, </w:t>
      </w:r>
      <w:hyperlink r:id="rId31" w:history="1">
        <w:r w:rsidR="002F57B6" w:rsidRPr="00CC243B">
          <w:rPr>
            <w:rStyle w:val="ac"/>
            <w:rFonts w:ascii="Times New Roman" w:hAnsi="Times New Roman"/>
            <w:color w:val="auto"/>
            <w:sz w:val="28"/>
            <w:szCs w:val="28"/>
            <w:bdr w:val="none" w:sz="0" w:space="0" w:color="auto" w:frame="1"/>
            <w:lang w:val="en-GB"/>
          </w:rPr>
          <w:t>Noronha</w:t>
        </w:r>
      </w:hyperlink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F.B.  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>Partial oxidation and CO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bdr w:val="none" w:sz="0" w:space="0" w:color="auto" w:frame="1"/>
          <w:vertAlign w:val="subscript"/>
          <w:lang w:val="en-GB"/>
        </w:rPr>
        <w:t>2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 xml:space="preserve"> reforming of methane on Pt/Al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bdr w:val="none" w:sz="0" w:space="0" w:color="auto" w:frame="1"/>
          <w:vertAlign w:val="subscript"/>
          <w:lang w:val="en-GB"/>
        </w:rPr>
        <w:t>2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>O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bdr w:val="none" w:sz="0" w:space="0" w:color="auto" w:frame="1"/>
          <w:vertAlign w:val="subscript"/>
          <w:lang w:val="en-GB"/>
        </w:rPr>
        <w:t>3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>, Pt/ZrO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bdr w:val="none" w:sz="0" w:space="0" w:color="auto" w:frame="1"/>
          <w:vertAlign w:val="subscript"/>
          <w:lang w:val="en-GB"/>
        </w:rPr>
        <w:t>2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>, and Pt/Ce–ZrO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bdr w:val="none" w:sz="0" w:space="0" w:color="auto" w:frame="1"/>
          <w:vertAlign w:val="subscript"/>
          <w:lang w:val="en-GB"/>
        </w:rPr>
        <w:t>2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 xml:space="preserve"> catalyst. </w:t>
      </w:r>
      <w:hyperlink r:id="rId32" w:tooltip="Go to Fuel Processing Technology on ScienceDirect" w:history="1">
        <w:r w:rsidR="002F57B6" w:rsidRPr="003D4650">
          <w:rPr>
            <w:rFonts w:ascii="Times New Roman" w:eastAsiaTheme="minorHAnsi" w:hAnsi="Times New Roman"/>
            <w:color w:val="auto"/>
            <w:sz w:val="28"/>
            <w:szCs w:val="28"/>
            <w:bdr w:val="none" w:sz="0" w:space="0" w:color="auto" w:frame="1"/>
            <w:lang w:val="en-GB"/>
          </w:rPr>
          <w:t>Fuel Proc. Techn.</w:t>
        </w:r>
      </w:hyperlink>
      <w:r w:rsidR="003D4650">
        <w:rPr>
          <w:rFonts w:ascii="Times New Roman" w:eastAsiaTheme="minorHAnsi" w:hAnsi="Times New Roman"/>
          <w:color w:val="auto"/>
          <w:sz w:val="28"/>
          <w:szCs w:val="28"/>
          <w:lang w:val="en-GB"/>
        </w:rPr>
        <w:t>-</w:t>
      </w:r>
      <w:r w:rsidR="002F57B6" w:rsidRPr="00CC243B">
        <w:rPr>
          <w:rFonts w:ascii="Times New Roman" w:eastAsiaTheme="minorHAnsi" w:hAnsi="Times New Roman"/>
          <w:color w:val="auto"/>
          <w:sz w:val="28"/>
          <w:szCs w:val="28"/>
          <w:lang w:val="en-GB"/>
        </w:rPr>
        <w:t>2003</w:t>
      </w:r>
      <w:r w:rsidR="003D4650">
        <w:rPr>
          <w:rFonts w:ascii="Times New Roman" w:eastAsiaTheme="minorHAnsi" w:hAnsi="Times New Roman"/>
          <w:color w:val="auto"/>
          <w:sz w:val="28"/>
          <w:szCs w:val="28"/>
          <w:lang w:val="en-GB"/>
        </w:rPr>
        <w:t>.- V.</w:t>
      </w:r>
      <w:r w:rsidR="002F57B6" w:rsidRPr="00CC243B">
        <w:rPr>
          <w:rFonts w:ascii="Times New Roman" w:eastAsiaTheme="minorHAnsi" w:hAnsi="Times New Roman"/>
          <w:color w:val="auto"/>
          <w:sz w:val="28"/>
          <w:szCs w:val="28"/>
          <w:lang w:val="en-GB"/>
        </w:rPr>
        <w:t xml:space="preserve"> 83</w:t>
      </w:r>
      <w:r w:rsidR="003D4650">
        <w:rPr>
          <w:rFonts w:ascii="Times New Roman" w:eastAsiaTheme="minorHAnsi" w:hAnsi="Times New Roman"/>
          <w:color w:val="auto"/>
          <w:sz w:val="28"/>
          <w:szCs w:val="28"/>
          <w:lang w:val="en-GB"/>
        </w:rPr>
        <w:t>. - P.</w:t>
      </w:r>
      <w:r w:rsidR="002F57B6" w:rsidRPr="00CC243B">
        <w:rPr>
          <w:rFonts w:ascii="Times New Roman" w:eastAsiaTheme="minorHAnsi" w:hAnsi="Times New Roman"/>
          <w:color w:val="auto"/>
          <w:sz w:val="28"/>
          <w:szCs w:val="28"/>
          <w:lang w:val="en-GB"/>
        </w:rPr>
        <w:t xml:space="preserve">147 - 161. </w:t>
      </w:r>
    </w:p>
    <w:p w:rsidR="00BB3456" w:rsidRPr="003D4650" w:rsidRDefault="00CC243B" w:rsidP="00CC243B">
      <w:pPr>
        <w:pStyle w:val="MDPI71References"/>
        <w:ind w:left="0" w:firstLine="567"/>
        <w:rPr>
          <w:rFonts w:ascii="Times New Roman" w:eastAsiaTheme="minorHAnsi" w:hAnsi="Times New Roman"/>
          <w:color w:val="auto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hyperlink r:id="rId33" w:history="1">
        <w:r w:rsidR="002F57B6" w:rsidRPr="00CC243B">
          <w:rPr>
            <w:rFonts w:ascii="Times New Roman" w:hAnsi="Times New Roman"/>
            <w:color w:val="auto"/>
            <w:sz w:val="28"/>
            <w:szCs w:val="28"/>
            <w:bdr w:val="none" w:sz="0" w:space="0" w:color="auto" w:frame="1"/>
            <w:lang w:val="en-GB"/>
          </w:rPr>
          <w:t xml:space="preserve"> Mayernick</w:t>
        </w:r>
      </w:hyperlink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A.D.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 xml:space="preserve">, 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hyperlink r:id="rId34" w:history="1">
        <w:r w:rsidR="002F57B6" w:rsidRPr="00CC243B">
          <w:rPr>
            <w:rFonts w:ascii="Times New Roman" w:hAnsi="Times New Roman"/>
            <w:color w:val="auto"/>
            <w:sz w:val="28"/>
            <w:szCs w:val="28"/>
            <w:bdr w:val="none" w:sz="0" w:space="0" w:color="auto" w:frame="1"/>
            <w:lang w:val="en-GB"/>
          </w:rPr>
          <w:t>Janik</w:t>
        </w:r>
      </w:hyperlink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r w:rsidR="002F57B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M.J.  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>Methane oxidation on Pd–Ceria: A DFT study of the mechanism over Pd</w:t>
      </w:r>
      <w:r w:rsidR="002F57B6" w:rsidRPr="00CC243B">
        <w:rPr>
          <w:rFonts w:ascii="Times New Roman" w:hAnsi="Times New Roman"/>
          <w:i/>
          <w:iCs/>
          <w:color w:val="auto"/>
          <w:kern w:val="36"/>
          <w:sz w:val="28"/>
          <w:szCs w:val="28"/>
          <w:bdr w:val="none" w:sz="0" w:space="0" w:color="auto" w:frame="1"/>
          <w:vertAlign w:val="subscript"/>
          <w:lang w:val="en-GB"/>
        </w:rPr>
        <w:t>x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>Ce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bdr w:val="none" w:sz="0" w:space="0" w:color="auto" w:frame="1"/>
          <w:vertAlign w:val="subscript"/>
          <w:lang w:val="en-GB"/>
        </w:rPr>
        <w:t>1−</w:t>
      </w:r>
      <w:r w:rsidR="002F57B6" w:rsidRPr="00CC243B">
        <w:rPr>
          <w:rFonts w:ascii="Times New Roman" w:hAnsi="Times New Roman"/>
          <w:i/>
          <w:iCs/>
          <w:color w:val="auto"/>
          <w:kern w:val="36"/>
          <w:sz w:val="28"/>
          <w:szCs w:val="28"/>
          <w:bdr w:val="none" w:sz="0" w:space="0" w:color="auto" w:frame="1"/>
          <w:vertAlign w:val="subscript"/>
          <w:lang w:val="en-GB"/>
        </w:rPr>
        <w:t>x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>O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bdr w:val="none" w:sz="0" w:space="0" w:color="auto" w:frame="1"/>
          <w:vertAlign w:val="subscript"/>
          <w:lang w:val="en-GB"/>
        </w:rPr>
        <w:t>2</w:t>
      </w:r>
      <w:r w:rsidR="002F57B6" w:rsidRPr="00CC243B">
        <w:rPr>
          <w:rFonts w:ascii="Times New Roman" w:hAnsi="Times New Roman"/>
          <w:color w:val="auto"/>
          <w:kern w:val="36"/>
          <w:sz w:val="28"/>
          <w:szCs w:val="28"/>
          <w:lang w:val="en-GB"/>
        </w:rPr>
        <w:t xml:space="preserve">, Pd, and PdO. </w:t>
      </w:r>
      <w:hyperlink r:id="rId35" w:tooltip="Go to Journal of Catalysis on ScienceDirect" w:history="1">
        <w:r w:rsidR="002F57B6" w:rsidRPr="003D4650">
          <w:rPr>
            <w:rFonts w:ascii="Times New Roman" w:eastAsiaTheme="minorHAnsi" w:hAnsi="Times New Roman"/>
            <w:color w:val="auto"/>
            <w:sz w:val="28"/>
            <w:szCs w:val="28"/>
            <w:bdr w:val="none" w:sz="0" w:space="0" w:color="auto" w:frame="1"/>
            <w:lang w:val="en-GB"/>
          </w:rPr>
          <w:t>J. Catal</w:t>
        </w:r>
        <w:r w:rsidR="002F57B6" w:rsidRPr="00CC243B">
          <w:rPr>
            <w:rFonts w:ascii="Times New Roman" w:eastAsiaTheme="minorHAnsi" w:hAnsi="Times New Roman"/>
            <w:i/>
            <w:color w:val="auto"/>
            <w:sz w:val="28"/>
            <w:szCs w:val="28"/>
            <w:bdr w:val="none" w:sz="0" w:space="0" w:color="auto" w:frame="1"/>
            <w:lang w:val="en-GB"/>
          </w:rPr>
          <w:t>.</w:t>
        </w:r>
      </w:hyperlink>
      <w:r w:rsidR="003D4650">
        <w:rPr>
          <w:rFonts w:ascii="Times New Roman" w:hAnsi="Times New Roman"/>
          <w:sz w:val="28"/>
          <w:szCs w:val="28"/>
        </w:rPr>
        <w:t>-</w:t>
      </w:r>
      <w:r w:rsidR="002F57B6" w:rsidRPr="00CC243B">
        <w:rPr>
          <w:rFonts w:ascii="Times New Roman" w:eastAsiaTheme="minorHAnsi" w:hAnsi="Times New Roman"/>
          <w:color w:val="auto"/>
          <w:sz w:val="28"/>
          <w:szCs w:val="28"/>
          <w:lang w:val="en-GB"/>
        </w:rPr>
        <w:t>2011</w:t>
      </w:r>
      <w:r w:rsidR="003D4650">
        <w:rPr>
          <w:rFonts w:ascii="Times New Roman" w:eastAsiaTheme="minorHAnsi" w:hAnsi="Times New Roman"/>
          <w:color w:val="auto"/>
          <w:sz w:val="28"/>
          <w:szCs w:val="28"/>
          <w:lang w:val="en-GB"/>
        </w:rPr>
        <w:t>.-V.</w:t>
      </w:r>
      <w:r w:rsidR="002F57B6" w:rsidRPr="00CC243B">
        <w:rPr>
          <w:rFonts w:ascii="Times New Roman" w:eastAsiaTheme="minorHAnsi" w:hAnsi="Times New Roman"/>
          <w:color w:val="auto"/>
          <w:sz w:val="28"/>
          <w:szCs w:val="28"/>
          <w:lang w:val="en-GB"/>
        </w:rPr>
        <w:t xml:space="preserve"> 278</w:t>
      </w:r>
      <w:r w:rsidR="003D4650">
        <w:rPr>
          <w:rFonts w:ascii="Times New Roman" w:eastAsiaTheme="minorHAnsi" w:hAnsi="Times New Roman"/>
          <w:i/>
          <w:color w:val="auto"/>
          <w:sz w:val="28"/>
          <w:szCs w:val="28"/>
          <w:lang w:val="en-GB"/>
        </w:rPr>
        <w:t xml:space="preserve">.- </w:t>
      </w:r>
      <w:r w:rsidR="003D4650" w:rsidRPr="003D4650">
        <w:rPr>
          <w:rFonts w:ascii="Times New Roman" w:eastAsiaTheme="minorHAnsi" w:hAnsi="Times New Roman"/>
          <w:color w:val="auto"/>
          <w:sz w:val="28"/>
          <w:szCs w:val="28"/>
          <w:lang w:val="en-GB"/>
        </w:rPr>
        <w:t xml:space="preserve">P. </w:t>
      </w:r>
      <w:r w:rsidR="002F57B6" w:rsidRPr="003D4650">
        <w:rPr>
          <w:rFonts w:ascii="Times New Roman" w:eastAsiaTheme="minorHAnsi" w:hAnsi="Times New Roman"/>
          <w:color w:val="auto"/>
          <w:sz w:val="28"/>
          <w:szCs w:val="28"/>
          <w:lang w:val="en-GB"/>
        </w:rPr>
        <w:t xml:space="preserve">16 - 25. </w:t>
      </w:r>
    </w:p>
    <w:p w:rsidR="00BB3456" w:rsidRPr="00CC243B" w:rsidRDefault="00CC243B" w:rsidP="00CC243B">
      <w:pPr>
        <w:pStyle w:val="MDPI71References"/>
        <w:ind w:left="0" w:firstLine="567"/>
        <w:rPr>
          <w:rFonts w:ascii="Times New Roman" w:hAnsi="Times New Roman"/>
          <w:color w:val="auto"/>
          <w:sz w:val="28"/>
          <w:szCs w:val="28"/>
          <w:lang w:val="en-GB"/>
        </w:rPr>
      </w:pPr>
      <w:r>
        <w:rPr>
          <w:rFonts w:ascii="Times New Roman" w:hAnsi="Times New Roman"/>
          <w:sz w:val="28"/>
          <w:szCs w:val="28"/>
        </w:rPr>
        <w:t xml:space="preserve">10. </w:t>
      </w:r>
      <w:hyperlink r:id="rId36" w:anchor="author-details-1" w:tooltip="View author's information" w:history="1">
        <w:r w:rsidR="00BB3456" w:rsidRPr="00CC243B">
          <w:rPr>
            <w:rStyle w:val="authorname"/>
            <w:rFonts w:ascii="Times New Roman" w:hAnsi="Times New Roman"/>
            <w:color w:val="auto"/>
            <w:sz w:val="28"/>
            <w:szCs w:val="28"/>
            <w:lang w:val="en-GB"/>
          </w:rPr>
          <w:t>Dossumov</w:t>
        </w:r>
      </w:hyperlink>
      <w:r w:rsidRPr="00CC243B">
        <w:rPr>
          <w:rStyle w:val="authorsseparator"/>
          <w:rFonts w:ascii="Times New Roman" w:hAnsi="Times New Roman"/>
          <w:color w:val="auto"/>
          <w:sz w:val="28"/>
          <w:szCs w:val="28"/>
          <w:lang w:val="en-GB"/>
        </w:rPr>
        <w:t xml:space="preserve"> K.</w:t>
      </w:r>
      <w:r w:rsidR="003D4650">
        <w:rPr>
          <w:rStyle w:val="authorsseparator"/>
          <w:rFonts w:ascii="Times New Roman" w:hAnsi="Times New Roman"/>
          <w:color w:val="auto"/>
          <w:sz w:val="28"/>
          <w:szCs w:val="28"/>
          <w:lang w:val="en-GB"/>
        </w:rPr>
        <w:t xml:space="preserve">, </w:t>
      </w:r>
      <w:r w:rsidR="00BB3456" w:rsidRPr="00CC243B">
        <w:rPr>
          <w:rStyle w:val="authorsseparator"/>
          <w:rFonts w:ascii="Times New Roman" w:hAnsi="Times New Roman"/>
          <w:color w:val="auto"/>
          <w:sz w:val="28"/>
          <w:szCs w:val="28"/>
          <w:lang w:val="en-GB"/>
        </w:rPr>
        <w:t xml:space="preserve"> </w:t>
      </w:r>
      <w:hyperlink r:id="rId37" w:anchor="author-details-2" w:tooltip="View author's information" w:history="1">
        <w:r w:rsidR="00BB3456" w:rsidRPr="00CC243B">
          <w:rPr>
            <w:rStyle w:val="authorname"/>
            <w:rFonts w:ascii="Times New Roman" w:hAnsi="Times New Roman"/>
            <w:color w:val="auto"/>
            <w:sz w:val="28"/>
            <w:szCs w:val="28"/>
            <w:lang w:val="en-GB"/>
          </w:rPr>
          <w:t>Yergazieva</w:t>
        </w:r>
      </w:hyperlink>
      <w:r w:rsidR="00BB3456" w:rsidRPr="00CC243B">
        <w:rPr>
          <w:rStyle w:val="authorsseparator"/>
          <w:rFonts w:ascii="Times New Roman" w:hAnsi="Times New Roman"/>
          <w:color w:val="auto"/>
          <w:sz w:val="28"/>
          <w:szCs w:val="28"/>
          <w:lang w:val="en-GB"/>
        </w:rPr>
        <w:t xml:space="preserve"> G. Ye.,  </w:t>
      </w:r>
      <w:hyperlink r:id="rId38" w:anchor="author-details-3" w:tooltip="View author's information" w:history="1">
        <w:r w:rsidR="00BB3456" w:rsidRPr="00CC243B">
          <w:rPr>
            <w:rStyle w:val="authorname"/>
            <w:rFonts w:ascii="Times New Roman" w:hAnsi="Times New Roman"/>
            <w:color w:val="auto"/>
            <w:sz w:val="28"/>
            <w:szCs w:val="28"/>
            <w:lang w:val="en-GB"/>
          </w:rPr>
          <w:t>Myltykbaieva</w:t>
        </w:r>
      </w:hyperlink>
      <w:r w:rsidR="00BB3456" w:rsidRPr="00CC243B">
        <w:rPr>
          <w:rStyle w:val="authorsseparator"/>
          <w:rFonts w:ascii="Times New Roman" w:hAnsi="Times New Roman"/>
          <w:color w:val="auto"/>
          <w:sz w:val="28"/>
          <w:szCs w:val="28"/>
          <w:lang w:val="en-GB"/>
        </w:rPr>
        <w:t xml:space="preserve"> L. K.,  </w:t>
      </w:r>
      <w:hyperlink r:id="rId39" w:anchor="author-details-4" w:tooltip="View author's information" w:history="1">
        <w:r w:rsidR="00BB3456" w:rsidRPr="00CC243B">
          <w:rPr>
            <w:rStyle w:val="authorname"/>
            <w:rFonts w:ascii="Times New Roman" w:hAnsi="Times New Roman"/>
            <w:color w:val="auto"/>
            <w:sz w:val="28"/>
            <w:szCs w:val="28"/>
            <w:lang w:val="en-GB"/>
          </w:rPr>
          <w:t>Asanov</w:t>
        </w:r>
      </w:hyperlink>
      <w:r w:rsidR="00BB3456" w:rsidRPr="00CC243B">
        <w:rPr>
          <w:rStyle w:val="authorname"/>
          <w:rFonts w:ascii="Times New Roman" w:hAnsi="Times New Roman"/>
          <w:color w:val="auto"/>
          <w:sz w:val="28"/>
          <w:szCs w:val="28"/>
          <w:lang w:val="en-GB"/>
        </w:rPr>
        <w:t>,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N. A. Effect of Co, Ce, and La oxides as modifying additives on the activity of an NiO/ γ-Al</w:t>
      </w:r>
      <w:r w:rsidR="00BB3456" w:rsidRPr="00CC243B">
        <w:rPr>
          <w:rFonts w:ascii="Times New Roman" w:hAnsi="Times New Roman"/>
          <w:color w:val="auto"/>
          <w:sz w:val="28"/>
          <w:szCs w:val="28"/>
          <w:vertAlign w:val="subscript"/>
          <w:lang w:val="en-GB"/>
        </w:rPr>
        <w:t>2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O</w:t>
      </w:r>
      <w:r w:rsidR="00BB3456" w:rsidRPr="00CC243B">
        <w:rPr>
          <w:rFonts w:ascii="Times New Roman" w:hAnsi="Times New Roman"/>
          <w:color w:val="auto"/>
          <w:sz w:val="28"/>
          <w:szCs w:val="28"/>
          <w:vertAlign w:val="subscript"/>
          <w:lang w:val="en-GB"/>
        </w:rPr>
        <w:t>3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catalyst in the oxidation of methane to give synthesis gas. </w:t>
      </w:r>
      <w:hyperlink r:id="rId40" w:tooltip="Theoretical and Experimental Chemistry" w:history="1">
        <w:r w:rsidR="00BB3456" w:rsidRPr="003D4650">
          <w:rPr>
            <w:rStyle w:val="journaltitle"/>
            <w:rFonts w:ascii="Times New Roman" w:hAnsi="Times New Roman"/>
            <w:color w:val="auto"/>
            <w:sz w:val="28"/>
            <w:szCs w:val="28"/>
            <w:lang w:val="en-GB"/>
          </w:rPr>
          <w:t>Theor. Exp. Chem</w:t>
        </w:r>
        <w:r w:rsidR="00BB3456" w:rsidRPr="00CC243B">
          <w:rPr>
            <w:rStyle w:val="journaltitle"/>
            <w:rFonts w:ascii="Times New Roman" w:hAnsi="Times New Roman"/>
            <w:i/>
            <w:color w:val="auto"/>
            <w:sz w:val="28"/>
            <w:szCs w:val="28"/>
            <w:lang w:val="en-GB"/>
          </w:rPr>
          <w:t>.</w:t>
        </w:r>
      </w:hyperlink>
      <w:r w:rsidR="003D4650">
        <w:rPr>
          <w:rFonts w:ascii="Times New Roman" w:hAnsi="Times New Roman"/>
          <w:sz w:val="28"/>
          <w:szCs w:val="28"/>
        </w:rPr>
        <w:t>-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2016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.- V.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52</w:t>
      </w:r>
      <w:r w:rsidR="003D4650">
        <w:rPr>
          <w:rFonts w:ascii="Times New Roman" w:hAnsi="Times New Roman"/>
          <w:color w:val="auto"/>
          <w:sz w:val="28"/>
          <w:szCs w:val="28"/>
          <w:lang w:val="en-GB"/>
        </w:rPr>
        <w:t>. -P.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119-122. </w:t>
      </w:r>
    </w:p>
    <w:p w:rsidR="00BB3456" w:rsidRPr="00CC243B" w:rsidRDefault="00CC243B" w:rsidP="00CC243B">
      <w:pPr>
        <w:pStyle w:val="MDPI71References"/>
        <w:ind w:left="0" w:firstLine="567"/>
        <w:rPr>
          <w:rFonts w:ascii="Times New Roman" w:hAnsi="Times New Roman"/>
          <w:color w:val="auto"/>
          <w:sz w:val="28"/>
          <w:szCs w:val="28"/>
          <w:lang w:val="en-GB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11. </w:t>
      </w:r>
      <w:r w:rsidR="003D4650">
        <w:rPr>
          <w:rFonts w:ascii="Times New Roman" w:hAnsi="Times New Roman"/>
          <w:color w:val="auto"/>
          <w:sz w:val="28"/>
          <w:szCs w:val="28"/>
        </w:rPr>
        <w:t>Qiu Y., Chen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 xml:space="preserve"> J.</w:t>
      </w:r>
      <w:r w:rsidR="003D4650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 xml:space="preserve"> Zhang J. Effects of CeO</w:t>
      </w:r>
      <w:r w:rsidR="00BB3456" w:rsidRPr="00CC243B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>and CaO composite promoters on the properties of eggshell Ni/MgO-Al</w:t>
      </w:r>
      <w:r w:rsidR="00BB3456" w:rsidRPr="00CC243B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>O</w:t>
      </w:r>
      <w:r w:rsidR="00BB3456" w:rsidRPr="00CC243B">
        <w:rPr>
          <w:rFonts w:ascii="Times New Roman" w:hAnsi="Times New Roman"/>
          <w:color w:val="auto"/>
          <w:sz w:val="28"/>
          <w:szCs w:val="28"/>
          <w:vertAlign w:val="subscript"/>
        </w:rPr>
        <w:t>3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>catalysts for partial oxidation of methane to syngas.</w:t>
      </w:r>
      <w:r w:rsidR="00BB3456" w:rsidRPr="003D4650">
        <w:rPr>
          <w:rStyle w:val="ad"/>
          <w:rFonts w:ascii="Times New Roman" w:hAnsi="Times New Roman"/>
          <w:i w:val="0"/>
          <w:color w:val="auto"/>
          <w:sz w:val="28"/>
          <w:szCs w:val="28"/>
        </w:rPr>
        <w:t>React. Kinet.Catal. Lett</w:t>
      </w:r>
      <w:r w:rsidR="00BB3456" w:rsidRPr="003D4650">
        <w:rPr>
          <w:rFonts w:ascii="Times New Roman" w:hAnsi="Times New Roman"/>
          <w:i/>
          <w:color w:val="auto"/>
          <w:sz w:val="28"/>
          <w:szCs w:val="28"/>
        </w:rPr>
        <w:t>.</w:t>
      </w:r>
      <w:r w:rsidR="003D4650">
        <w:rPr>
          <w:rStyle w:val="af0"/>
          <w:rFonts w:ascii="Times New Roman" w:hAnsi="Times New Roman"/>
          <w:b w:val="0"/>
          <w:color w:val="auto"/>
          <w:sz w:val="28"/>
          <w:szCs w:val="28"/>
        </w:rPr>
        <w:t>-</w:t>
      </w:r>
      <w:r w:rsidR="00BB3456" w:rsidRPr="00CC243B">
        <w:rPr>
          <w:rStyle w:val="af0"/>
          <w:rFonts w:ascii="Times New Roman" w:hAnsi="Times New Roman"/>
          <w:b w:val="0"/>
          <w:color w:val="auto"/>
          <w:sz w:val="28"/>
          <w:szCs w:val="28"/>
        </w:rPr>
        <w:t>2008</w:t>
      </w:r>
      <w:r w:rsidR="003D4650">
        <w:rPr>
          <w:rStyle w:val="af0"/>
          <w:rFonts w:ascii="Times New Roman" w:hAnsi="Times New Roman"/>
          <w:color w:val="auto"/>
          <w:sz w:val="28"/>
          <w:szCs w:val="28"/>
        </w:rPr>
        <w:t xml:space="preserve">.- V. 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>94</w:t>
      </w:r>
      <w:r w:rsidR="003D4650">
        <w:rPr>
          <w:rFonts w:ascii="Times New Roman" w:hAnsi="Times New Roman"/>
          <w:color w:val="auto"/>
          <w:sz w:val="28"/>
          <w:szCs w:val="28"/>
        </w:rPr>
        <w:t>.-P.</w:t>
      </w:r>
      <w:r w:rsidR="00BB3456" w:rsidRPr="00CC243B">
        <w:rPr>
          <w:rFonts w:ascii="Times New Roman" w:hAnsi="Times New Roman"/>
          <w:color w:val="auto"/>
          <w:sz w:val="28"/>
          <w:szCs w:val="28"/>
        </w:rPr>
        <w:t xml:space="preserve"> 351-357</w:t>
      </w:r>
      <w:r w:rsidR="00BB3456" w:rsidRPr="00CC243B">
        <w:rPr>
          <w:rFonts w:ascii="Times New Roman" w:hAnsi="Times New Roman"/>
          <w:color w:val="auto"/>
          <w:sz w:val="28"/>
          <w:szCs w:val="28"/>
          <w:lang w:val="en-GB"/>
        </w:rPr>
        <w:t>.</w:t>
      </w:r>
    </w:p>
    <w:p w:rsidR="004974C9" w:rsidRPr="00CC243B" w:rsidRDefault="00CC243B" w:rsidP="00CC243B">
      <w:pPr>
        <w:pStyle w:val="MDPI71References"/>
        <w:ind w:left="0" w:firstLine="567"/>
        <w:rPr>
          <w:rStyle w:val="articlecitationpages"/>
          <w:rFonts w:ascii="Times New Roman" w:hAnsi="Times New Roman"/>
          <w:color w:val="auto"/>
          <w:sz w:val="28"/>
          <w:szCs w:val="28"/>
          <w:lang w:val="en-GB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12. </w:t>
      </w:r>
      <w:r w:rsidR="003D4650">
        <w:rPr>
          <w:rFonts w:ascii="Times New Roman" w:hAnsi="Times New Roman"/>
          <w:color w:val="auto"/>
          <w:sz w:val="28"/>
          <w:szCs w:val="28"/>
        </w:rPr>
        <w:t>Yang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X.</w:t>
      </w:r>
      <w:r w:rsidR="003D4650">
        <w:rPr>
          <w:rFonts w:ascii="Times New Roman" w:hAnsi="Times New Roman"/>
          <w:color w:val="auto"/>
          <w:sz w:val="28"/>
          <w:szCs w:val="28"/>
        </w:rPr>
        <w:t>,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 Da J</w:t>
      </w:r>
      <w:r w:rsidR="003D4650">
        <w:rPr>
          <w:rFonts w:ascii="Times New Roman" w:hAnsi="Times New Roman"/>
          <w:color w:val="auto"/>
          <w:sz w:val="28"/>
          <w:szCs w:val="28"/>
        </w:rPr>
        <w:t>.,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</w:t>
      </w:r>
      <w:hyperlink r:id="rId41" w:tgtFrame="_blank" w:history="1">
        <w:r w:rsidR="004974C9" w:rsidRPr="00CC243B">
          <w:rPr>
            <w:rStyle w:val="ac"/>
            <w:rFonts w:ascii="Times New Roman" w:hAnsi="Times New Roman"/>
            <w:color w:val="auto"/>
            <w:sz w:val="28"/>
            <w:szCs w:val="28"/>
          </w:rPr>
          <w:t>Yu</w:t>
        </w:r>
      </w:hyperlink>
      <w:r w:rsidR="003D4650">
        <w:rPr>
          <w:rFonts w:ascii="Times New Roman" w:hAnsi="Times New Roman"/>
          <w:color w:val="auto"/>
          <w:sz w:val="28"/>
          <w:szCs w:val="28"/>
        </w:rPr>
        <w:t xml:space="preserve"> H.,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</w:t>
      </w:r>
      <w:hyperlink r:id="rId42" w:tgtFrame="_blank" w:history="1">
        <w:r w:rsidR="004974C9" w:rsidRPr="00CC243B">
          <w:rPr>
            <w:rStyle w:val="ac"/>
            <w:rFonts w:ascii="Times New Roman" w:hAnsi="Times New Roman"/>
            <w:color w:val="auto"/>
            <w:sz w:val="28"/>
            <w:szCs w:val="28"/>
          </w:rPr>
          <w:t xml:space="preserve"> Wang</w:t>
        </w:r>
      </w:hyperlink>
      <w:r w:rsidR="004974C9" w:rsidRPr="00CC243B">
        <w:rPr>
          <w:rStyle w:val="ac"/>
          <w:rFonts w:ascii="Times New Roman" w:hAnsi="Times New Roman"/>
          <w:color w:val="auto"/>
          <w:sz w:val="28"/>
          <w:szCs w:val="28"/>
        </w:rPr>
        <w:t xml:space="preserve"> H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>.</w:t>
      </w:r>
      <w:r w:rsidR="003D465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Characterization and performance evaluation of Ni-based catalysts with Ce promoter for methane and hydrocarbons steam reforming process. </w:t>
      </w:r>
      <w:r w:rsidR="004974C9" w:rsidRPr="003D4650">
        <w:rPr>
          <w:rFonts w:ascii="Times New Roman" w:hAnsi="Times New Roman"/>
          <w:color w:val="auto"/>
          <w:sz w:val="28"/>
          <w:szCs w:val="28"/>
        </w:rPr>
        <w:t>Fuel</w:t>
      </w:r>
      <w:r w:rsidR="004974C9" w:rsidRPr="00CC243B">
        <w:rPr>
          <w:rFonts w:ascii="Times New Roman" w:hAnsi="Times New Roman"/>
          <w:i/>
          <w:color w:val="auto"/>
          <w:sz w:val="28"/>
          <w:szCs w:val="28"/>
        </w:rPr>
        <w:t>.</w:t>
      </w:r>
      <w:r w:rsidR="003D4650">
        <w:rPr>
          <w:rFonts w:ascii="Times New Roman" w:hAnsi="Times New Roman"/>
          <w:i/>
          <w:color w:val="auto"/>
          <w:sz w:val="28"/>
          <w:szCs w:val="28"/>
        </w:rPr>
        <w:t>-</w:t>
      </w:r>
      <w:r w:rsidR="004974C9" w:rsidRPr="00CC243B">
        <w:rPr>
          <w:rFonts w:ascii="Times New Roman" w:hAnsi="Times New Roman"/>
          <w:i/>
          <w:color w:val="auto"/>
          <w:sz w:val="28"/>
          <w:szCs w:val="28"/>
        </w:rPr>
        <w:t xml:space="preserve"> 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>2016</w:t>
      </w:r>
      <w:r w:rsidR="003D4650">
        <w:rPr>
          <w:rFonts w:ascii="Times New Roman" w:hAnsi="Times New Roman"/>
          <w:b/>
          <w:i/>
          <w:color w:val="auto"/>
          <w:sz w:val="28"/>
          <w:szCs w:val="28"/>
        </w:rPr>
        <w:t xml:space="preserve">.- </w:t>
      </w:r>
      <w:r w:rsidR="003D4650" w:rsidRPr="003D4650">
        <w:rPr>
          <w:rFonts w:ascii="Times New Roman" w:hAnsi="Times New Roman"/>
          <w:color w:val="auto"/>
          <w:sz w:val="28"/>
          <w:szCs w:val="28"/>
        </w:rPr>
        <w:t>V.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179</w:t>
      </w:r>
      <w:r w:rsidR="003D4650">
        <w:rPr>
          <w:rFonts w:ascii="Times New Roman" w:hAnsi="Times New Roman"/>
          <w:color w:val="auto"/>
          <w:sz w:val="28"/>
          <w:szCs w:val="28"/>
        </w:rPr>
        <w:t xml:space="preserve">.- P. 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>353</w:t>
      </w:r>
      <w:r w:rsidR="003D465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>-</w:t>
      </w:r>
      <w:r w:rsidR="003D4650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>361.</w:t>
      </w:r>
    </w:p>
    <w:p w:rsidR="00BB3456" w:rsidRPr="00BB3456" w:rsidRDefault="00CC243B" w:rsidP="00CC243B">
      <w:pPr>
        <w:pStyle w:val="MDPI71References"/>
        <w:ind w:left="0" w:firstLine="567"/>
        <w:rPr>
          <w:rFonts w:ascii="Times New Roman" w:eastAsiaTheme="minorHAnsi" w:hAnsi="Times New Roman"/>
          <w:color w:val="auto"/>
          <w:sz w:val="26"/>
          <w:szCs w:val="26"/>
          <w:lang w:val="en-GB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13. </w:t>
      </w:r>
      <w:r w:rsidR="00F97516">
        <w:rPr>
          <w:rFonts w:ascii="Times New Roman" w:hAnsi="Times New Roman"/>
          <w:color w:val="auto"/>
          <w:sz w:val="28"/>
          <w:szCs w:val="28"/>
        </w:rPr>
        <w:t>Daza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C.E.</w:t>
      </w:r>
      <w:r w:rsidR="00F97516">
        <w:rPr>
          <w:rFonts w:ascii="Times New Roman" w:hAnsi="Times New Roman"/>
          <w:color w:val="auto"/>
          <w:sz w:val="28"/>
          <w:szCs w:val="28"/>
        </w:rPr>
        <w:t>,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97516">
        <w:rPr>
          <w:rFonts w:ascii="Times New Roman" w:hAnsi="Times New Roman"/>
          <w:color w:val="auto"/>
          <w:sz w:val="28"/>
          <w:szCs w:val="28"/>
          <w:lang w:val="en-GB"/>
        </w:rPr>
        <w:t>Gamba</w:t>
      </w:r>
      <w:r w:rsidR="004974C9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O. A.</w:t>
      </w:r>
      <w:r w:rsidR="00F97516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4974C9" w:rsidRPr="00CC243B">
        <w:rPr>
          <w:rFonts w:ascii="Times New Roman" w:hAnsi="Times New Roman"/>
          <w:color w:val="auto"/>
          <w:sz w:val="28"/>
          <w:szCs w:val="28"/>
          <w:lang w:val="en-GB"/>
        </w:rPr>
        <w:t>Henandez Y.</w:t>
      </w:r>
      <w:r w:rsidR="00F97516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4974C9" w:rsidRPr="00CC243B">
        <w:rPr>
          <w:rFonts w:ascii="Times New Roman" w:hAnsi="Times New Roman"/>
          <w:color w:val="auto"/>
          <w:sz w:val="28"/>
          <w:szCs w:val="28"/>
          <w:lang w:val="en-GB"/>
        </w:rPr>
        <w:t>Cente</w:t>
      </w:r>
      <w:r w:rsidR="00F97516">
        <w:rPr>
          <w:rFonts w:ascii="Times New Roman" w:hAnsi="Times New Roman"/>
          <w:color w:val="auto"/>
          <w:sz w:val="28"/>
          <w:szCs w:val="28"/>
        </w:rPr>
        <w:t>no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M.A.</w:t>
      </w:r>
      <w:r w:rsidR="00F97516">
        <w:rPr>
          <w:rFonts w:ascii="Times New Roman" w:hAnsi="Times New Roman"/>
          <w:color w:val="auto"/>
          <w:sz w:val="28"/>
          <w:szCs w:val="28"/>
        </w:rPr>
        <w:t>, Mondagon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F.</w:t>
      </w:r>
      <w:r w:rsidR="00F97516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4974C9" w:rsidRPr="00CC243B">
        <w:rPr>
          <w:rFonts w:ascii="Times New Roman" w:hAnsi="Times New Roman"/>
          <w:color w:val="auto"/>
          <w:sz w:val="28"/>
          <w:szCs w:val="28"/>
          <w:lang w:val="en-GB"/>
        </w:rPr>
        <w:t>Morreno S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>.</w:t>
      </w:r>
      <w:r w:rsidR="00F97516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4974C9" w:rsidRPr="00CC243B">
        <w:rPr>
          <w:rFonts w:ascii="Times New Roman" w:hAnsi="Times New Roman"/>
          <w:color w:val="auto"/>
          <w:sz w:val="28"/>
          <w:szCs w:val="28"/>
        </w:rPr>
        <w:t xml:space="preserve"> Molina </w:t>
      </w:r>
      <w:r w:rsidR="004974C9" w:rsidRPr="00CC243B">
        <w:rPr>
          <w:rStyle w:val="authorname"/>
          <w:rFonts w:ascii="Times New Roman" w:hAnsi="Times New Roman"/>
          <w:color w:val="auto"/>
          <w:sz w:val="28"/>
          <w:szCs w:val="28"/>
          <w:lang w:val="en-GB"/>
        </w:rPr>
        <w:t>R.</w:t>
      </w:r>
      <w:r w:rsidR="004974C9" w:rsidRPr="00CC243B">
        <w:rPr>
          <w:rFonts w:ascii="Times New Roman" w:hAnsi="Times New Roman"/>
          <w:color w:val="auto"/>
          <w:sz w:val="28"/>
          <w:szCs w:val="28"/>
          <w:lang w:val="en-GB"/>
        </w:rPr>
        <w:t xml:space="preserve"> High-stable mesoporous Ni-Ce/clay catalysts for syngas production. </w:t>
      </w:r>
      <w:r w:rsidR="004974C9" w:rsidRPr="00F97516">
        <w:rPr>
          <w:rFonts w:ascii="Times New Roman" w:hAnsi="Times New Roman"/>
          <w:color w:val="auto"/>
          <w:sz w:val="28"/>
          <w:szCs w:val="28"/>
          <w:lang w:val="en-GB"/>
        </w:rPr>
        <w:t>Catal. Lett.</w:t>
      </w:r>
      <w:r w:rsidR="004974C9" w:rsidRPr="00CC243B">
        <w:rPr>
          <w:rFonts w:ascii="Times New Roman" w:hAnsi="Times New Roman"/>
          <w:i/>
          <w:color w:val="auto"/>
          <w:sz w:val="28"/>
          <w:szCs w:val="28"/>
          <w:lang w:val="en-GB"/>
        </w:rPr>
        <w:t xml:space="preserve"> </w:t>
      </w:r>
      <w:r w:rsidR="00F97516">
        <w:rPr>
          <w:rFonts w:ascii="Times New Roman" w:hAnsi="Times New Roman"/>
          <w:color w:val="auto"/>
          <w:sz w:val="28"/>
          <w:szCs w:val="28"/>
          <w:lang w:val="en-GB"/>
        </w:rPr>
        <w:t xml:space="preserve">- </w:t>
      </w:r>
      <w:r w:rsidR="004974C9" w:rsidRPr="00CC243B">
        <w:rPr>
          <w:rFonts w:ascii="Times New Roman" w:hAnsi="Times New Roman"/>
          <w:color w:val="auto"/>
          <w:sz w:val="28"/>
          <w:szCs w:val="28"/>
          <w:lang w:val="en-GB"/>
        </w:rPr>
        <w:t>2011</w:t>
      </w:r>
      <w:r w:rsidR="00F97516">
        <w:rPr>
          <w:rFonts w:ascii="Times New Roman" w:hAnsi="Times New Roman"/>
          <w:i/>
          <w:color w:val="auto"/>
          <w:sz w:val="28"/>
          <w:szCs w:val="28"/>
          <w:lang w:val="en-GB"/>
        </w:rPr>
        <w:t xml:space="preserve">.- </w:t>
      </w:r>
      <w:r w:rsidR="00F97516" w:rsidRPr="00F97516">
        <w:rPr>
          <w:rFonts w:ascii="Times New Roman" w:hAnsi="Times New Roman"/>
          <w:color w:val="auto"/>
          <w:sz w:val="28"/>
          <w:szCs w:val="28"/>
          <w:lang w:val="en-GB"/>
        </w:rPr>
        <w:t>V.</w:t>
      </w:r>
      <w:r w:rsidR="004974C9" w:rsidRPr="00491485">
        <w:rPr>
          <w:rFonts w:ascii="Times New Roman" w:hAnsi="Times New Roman"/>
          <w:i/>
          <w:color w:val="auto"/>
          <w:sz w:val="26"/>
          <w:szCs w:val="26"/>
          <w:lang w:val="en-GB"/>
        </w:rPr>
        <w:t xml:space="preserve"> </w:t>
      </w:r>
      <w:r w:rsidR="004974C9" w:rsidRPr="00CC243B">
        <w:rPr>
          <w:rFonts w:ascii="Times New Roman" w:hAnsi="Times New Roman"/>
          <w:color w:val="auto"/>
          <w:sz w:val="26"/>
          <w:szCs w:val="26"/>
          <w:lang w:val="en-GB"/>
        </w:rPr>
        <w:t>141</w:t>
      </w:r>
      <w:r w:rsidR="00F97516">
        <w:rPr>
          <w:rFonts w:ascii="Times New Roman" w:hAnsi="Times New Roman"/>
          <w:color w:val="auto"/>
          <w:sz w:val="26"/>
          <w:szCs w:val="26"/>
          <w:lang w:val="en-GB"/>
        </w:rPr>
        <w:t xml:space="preserve">.- P. </w:t>
      </w:r>
      <w:r w:rsidR="004974C9" w:rsidRPr="00491485">
        <w:rPr>
          <w:rFonts w:ascii="Times New Roman" w:hAnsi="Times New Roman"/>
          <w:color w:val="auto"/>
          <w:sz w:val="26"/>
          <w:szCs w:val="26"/>
          <w:lang w:val="en-GB"/>
        </w:rPr>
        <w:t>1037</w:t>
      </w:r>
      <w:r w:rsidR="00F97516">
        <w:rPr>
          <w:rFonts w:ascii="Times New Roman" w:hAnsi="Times New Roman"/>
          <w:color w:val="auto"/>
          <w:sz w:val="26"/>
          <w:szCs w:val="26"/>
          <w:lang w:val="en-GB"/>
        </w:rPr>
        <w:t xml:space="preserve"> </w:t>
      </w:r>
      <w:r w:rsidR="004974C9" w:rsidRPr="00491485">
        <w:rPr>
          <w:rFonts w:ascii="Times New Roman" w:hAnsi="Times New Roman"/>
          <w:color w:val="auto"/>
          <w:sz w:val="26"/>
          <w:szCs w:val="26"/>
          <w:lang w:val="en-GB"/>
        </w:rPr>
        <w:t>-</w:t>
      </w:r>
      <w:r w:rsidR="00F97516">
        <w:rPr>
          <w:rFonts w:ascii="Times New Roman" w:hAnsi="Times New Roman"/>
          <w:color w:val="auto"/>
          <w:sz w:val="26"/>
          <w:szCs w:val="26"/>
          <w:lang w:val="en-GB"/>
        </w:rPr>
        <w:t xml:space="preserve"> </w:t>
      </w:r>
      <w:r w:rsidR="004974C9" w:rsidRPr="00491485">
        <w:rPr>
          <w:rFonts w:ascii="Times New Roman" w:hAnsi="Times New Roman"/>
          <w:color w:val="auto"/>
          <w:sz w:val="26"/>
          <w:szCs w:val="26"/>
          <w:lang w:val="en-GB"/>
        </w:rPr>
        <w:t>1046</w:t>
      </w:r>
      <w:r w:rsidR="00F97516">
        <w:rPr>
          <w:rFonts w:ascii="Times New Roman" w:hAnsi="Times New Roman"/>
          <w:color w:val="auto"/>
          <w:sz w:val="26"/>
          <w:szCs w:val="26"/>
          <w:lang w:val="en-GB"/>
        </w:rPr>
        <w:t>.</w:t>
      </w:r>
    </w:p>
    <w:sectPr w:rsidR="00BB3456" w:rsidRPr="00BB3456" w:rsidSect="005F75A4">
      <w:footerReference w:type="default" r:id="rId43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4612" w:rsidRDefault="00574612" w:rsidP="00C30935">
      <w:pPr>
        <w:spacing w:after="0" w:line="240" w:lineRule="auto"/>
      </w:pPr>
      <w:r>
        <w:separator/>
      </w:r>
    </w:p>
  </w:endnote>
  <w:endnote w:type="continuationSeparator" w:id="1">
    <w:p w:rsidR="00574612" w:rsidRDefault="00574612" w:rsidP="00C30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C">
    <w:altName w:val="BalticaC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Baltica">
    <w:altName w:val="Baltic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35340"/>
      <w:docPartObj>
        <w:docPartGallery w:val="Page Numbers (Bottom of Page)"/>
        <w:docPartUnique/>
      </w:docPartObj>
    </w:sdtPr>
    <w:sdtContent>
      <w:p w:rsidR="002F57B6" w:rsidRDefault="006C5D6E">
        <w:pPr>
          <w:pStyle w:val="a9"/>
          <w:jc w:val="center"/>
        </w:pPr>
        <w:fldSimple w:instr=" PAGE   \* MERGEFORMAT ">
          <w:r w:rsidR="00750621">
            <w:rPr>
              <w:noProof/>
            </w:rPr>
            <w:t>11</w:t>
          </w:r>
        </w:fldSimple>
      </w:p>
    </w:sdtContent>
  </w:sdt>
  <w:p w:rsidR="002F57B6" w:rsidRDefault="002F57B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4612" w:rsidRDefault="00574612" w:rsidP="00C30935">
      <w:pPr>
        <w:spacing w:after="0" w:line="240" w:lineRule="auto"/>
      </w:pPr>
      <w:r>
        <w:separator/>
      </w:r>
    </w:p>
  </w:footnote>
  <w:footnote w:type="continuationSeparator" w:id="1">
    <w:p w:rsidR="00574612" w:rsidRDefault="00574612" w:rsidP="00C30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7441F7"/>
    <w:multiLevelType w:val="hybridMultilevel"/>
    <w:tmpl w:val="D9D8E514"/>
    <w:lvl w:ilvl="0" w:tplc="B6DA7924">
      <w:start w:val="1"/>
      <w:numFmt w:val="bullet"/>
      <w:lvlText w:val="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878F8"/>
    <w:rsid w:val="00003627"/>
    <w:rsid w:val="00024FC5"/>
    <w:rsid w:val="00061477"/>
    <w:rsid w:val="00101D0D"/>
    <w:rsid w:val="001063B1"/>
    <w:rsid w:val="00115846"/>
    <w:rsid w:val="00140C36"/>
    <w:rsid w:val="0014503A"/>
    <w:rsid w:val="00275862"/>
    <w:rsid w:val="002910F9"/>
    <w:rsid w:val="002C6F11"/>
    <w:rsid w:val="002D5E30"/>
    <w:rsid w:val="002F57B6"/>
    <w:rsid w:val="002F6FEB"/>
    <w:rsid w:val="00327093"/>
    <w:rsid w:val="003324C2"/>
    <w:rsid w:val="003D4650"/>
    <w:rsid w:val="00407533"/>
    <w:rsid w:val="004974C9"/>
    <w:rsid w:val="004A32E3"/>
    <w:rsid w:val="005275D9"/>
    <w:rsid w:val="00574612"/>
    <w:rsid w:val="005878F8"/>
    <w:rsid w:val="005D23D8"/>
    <w:rsid w:val="005F75A4"/>
    <w:rsid w:val="006C5D6E"/>
    <w:rsid w:val="00725E02"/>
    <w:rsid w:val="00744C72"/>
    <w:rsid w:val="00750621"/>
    <w:rsid w:val="00772857"/>
    <w:rsid w:val="007D5433"/>
    <w:rsid w:val="00862FC6"/>
    <w:rsid w:val="00880424"/>
    <w:rsid w:val="00937EEC"/>
    <w:rsid w:val="00972242"/>
    <w:rsid w:val="009F51B7"/>
    <w:rsid w:val="00A42A0E"/>
    <w:rsid w:val="00AD74CD"/>
    <w:rsid w:val="00B05938"/>
    <w:rsid w:val="00B62BEB"/>
    <w:rsid w:val="00BB3456"/>
    <w:rsid w:val="00BB47E5"/>
    <w:rsid w:val="00BB6DBC"/>
    <w:rsid w:val="00BC017C"/>
    <w:rsid w:val="00BE3383"/>
    <w:rsid w:val="00C30935"/>
    <w:rsid w:val="00C60D06"/>
    <w:rsid w:val="00CC243B"/>
    <w:rsid w:val="00CC77B5"/>
    <w:rsid w:val="00D15E08"/>
    <w:rsid w:val="00D857F2"/>
    <w:rsid w:val="00DD5D27"/>
    <w:rsid w:val="00E72AC2"/>
    <w:rsid w:val="00F5675A"/>
    <w:rsid w:val="00F862D6"/>
    <w:rsid w:val="00F9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72">
    <w:name w:val="A7+2"/>
    <w:uiPriority w:val="99"/>
    <w:rsid w:val="005878F8"/>
    <w:rPr>
      <w:rFonts w:cs="BalticaC"/>
      <w:color w:val="000000"/>
      <w:sz w:val="10"/>
      <w:szCs w:val="10"/>
    </w:rPr>
  </w:style>
  <w:style w:type="character" w:customStyle="1" w:styleId="A92">
    <w:name w:val="A9+2"/>
    <w:uiPriority w:val="99"/>
    <w:rsid w:val="005878F8"/>
    <w:rPr>
      <w:rFonts w:cs="Baltica"/>
      <w:b/>
      <w:bCs/>
      <w:color w:val="000000"/>
      <w:sz w:val="8"/>
      <w:szCs w:val="8"/>
    </w:rPr>
  </w:style>
  <w:style w:type="character" w:customStyle="1" w:styleId="A11">
    <w:name w:val="A11"/>
    <w:uiPriority w:val="99"/>
    <w:rsid w:val="005878F8"/>
    <w:rPr>
      <w:rFonts w:cs="BalticaC"/>
      <w:color w:val="000000"/>
      <w:sz w:val="10"/>
      <w:szCs w:val="10"/>
    </w:rPr>
  </w:style>
  <w:style w:type="table" w:styleId="a3">
    <w:name w:val="Table Grid"/>
    <w:basedOn w:val="a1"/>
    <w:uiPriority w:val="59"/>
    <w:rsid w:val="005878F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587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44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C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063B1"/>
  </w:style>
  <w:style w:type="paragraph" w:styleId="a7">
    <w:name w:val="header"/>
    <w:basedOn w:val="a"/>
    <w:link w:val="a8"/>
    <w:uiPriority w:val="99"/>
    <w:semiHidden/>
    <w:unhideWhenUsed/>
    <w:rsid w:val="00C30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30935"/>
  </w:style>
  <w:style w:type="paragraph" w:styleId="a9">
    <w:name w:val="footer"/>
    <w:basedOn w:val="a"/>
    <w:link w:val="aa"/>
    <w:uiPriority w:val="99"/>
    <w:unhideWhenUsed/>
    <w:rsid w:val="00C30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30935"/>
  </w:style>
  <w:style w:type="paragraph" w:customStyle="1" w:styleId="ab">
    <w:name w:val="текст_конгр"/>
    <w:basedOn w:val="a"/>
    <w:rsid w:val="00003627"/>
    <w:pPr>
      <w:keepNext/>
      <w:keepLines/>
      <w:spacing w:after="0" w:line="240" w:lineRule="auto"/>
      <w:ind w:firstLine="340"/>
      <w:jc w:val="both"/>
    </w:pPr>
    <w:rPr>
      <w:rFonts w:ascii="Times New Roman" w:eastAsia="Times New Roman" w:hAnsi="Times New Roman" w:cs="Times New Roman"/>
    </w:rPr>
  </w:style>
  <w:style w:type="character" w:styleId="ac">
    <w:name w:val="Hyperlink"/>
    <w:basedOn w:val="a0"/>
    <w:uiPriority w:val="99"/>
    <w:unhideWhenUsed/>
    <w:rsid w:val="002F57B6"/>
    <w:rPr>
      <w:color w:val="0000FF"/>
      <w:u w:val="single"/>
    </w:rPr>
  </w:style>
  <w:style w:type="character" w:styleId="ad">
    <w:name w:val="Emphasis"/>
    <w:basedOn w:val="a0"/>
    <w:uiPriority w:val="20"/>
    <w:qFormat/>
    <w:rsid w:val="002F57B6"/>
    <w:rPr>
      <w:i/>
      <w:iCs/>
    </w:rPr>
  </w:style>
  <w:style w:type="paragraph" w:styleId="ae">
    <w:name w:val="List Paragraph"/>
    <w:basedOn w:val="a"/>
    <w:link w:val="af"/>
    <w:uiPriority w:val="34"/>
    <w:qFormat/>
    <w:rsid w:val="002F57B6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f">
    <w:name w:val="Абзац списка Знак"/>
    <w:link w:val="ae"/>
    <w:uiPriority w:val="34"/>
    <w:rsid w:val="002F57B6"/>
    <w:rPr>
      <w:rFonts w:ascii="Calibri" w:eastAsia="Calibri" w:hAnsi="Calibri" w:cs="Times New Roman"/>
      <w:lang w:eastAsia="en-US"/>
    </w:rPr>
  </w:style>
  <w:style w:type="character" w:styleId="af0">
    <w:name w:val="Strong"/>
    <w:basedOn w:val="a0"/>
    <w:uiPriority w:val="22"/>
    <w:qFormat/>
    <w:rsid w:val="002F57B6"/>
    <w:rPr>
      <w:b/>
      <w:bCs/>
    </w:rPr>
  </w:style>
  <w:style w:type="character" w:customStyle="1" w:styleId="authorname">
    <w:name w:val="author__name"/>
    <w:basedOn w:val="a0"/>
    <w:rsid w:val="002F57B6"/>
  </w:style>
  <w:style w:type="character" w:customStyle="1" w:styleId="authorsseparator">
    <w:name w:val="authors__separator"/>
    <w:basedOn w:val="a0"/>
    <w:rsid w:val="002F57B6"/>
  </w:style>
  <w:style w:type="character" w:customStyle="1" w:styleId="journaltitle">
    <w:name w:val="journaltitle"/>
    <w:basedOn w:val="a0"/>
    <w:rsid w:val="002F57B6"/>
  </w:style>
  <w:style w:type="character" w:customStyle="1" w:styleId="articlecitationyear">
    <w:name w:val="articlecitation_year"/>
    <w:basedOn w:val="a0"/>
    <w:rsid w:val="002F57B6"/>
  </w:style>
  <w:style w:type="character" w:customStyle="1" w:styleId="articlecitationvolume">
    <w:name w:val="articlecitation_volume"/>
    <w:basedOn w:val="a0"/>
    <w:rsid w:val="002F57B6"/>
  </w:style>
  <w:style w:type="character" w:customStyle="1" w:styleId="articlecitationpages">
    <w:name w:val="articlecitation_pages"/>
    <w:basedOn w:val="a0"/>
    <w:rsid w:val="002F57B6"/>
  </w:style>
  <w:style w:type="paragraph" w:customStyle="1" w:styleId="MDPI71References">
    <w:name w:val="MDPI_7.1_References"/>
    <w:basedOn w:val="a"/>
    <w:qFormat/>
    <w:rsid w:val="002F57B6"/>
    <w:pPr>
      <w:adjustRightInd w:val="0"/>
      <w:snapToGrid w:val="0"/>
      <w:spacing w:after="0" w:line="260" w:lineRule="atLeast"/>
      <w:ind w:left="425" w:hanging="425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eastAsia="de-DE" w:bidi="en-US"/>
    </w:rPr>
  </w:style>
  <w:style w:type="character" w:customStyle="1" w:styleId="authorsname">
    <w:name w:val="authors__name"/>
    <w:basedOn w:val="a0"/>
    <w:rsid w:val="002F57B6"/>
  </w:style>
  <w:style w:type="character" w:customStyle="1" w:styleId="articlealttitle">
    <w:name w:val="articlealttitle"/>
    <w:basedOn w:val="a0"/>
    <w:rsid w:val="00BB34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yperlink" Target="http://link.springer.com/search?facet-author=%22Marco+Ocsachoque%22" TargetMode="External"/><Relationship Id="rId26" Type="http://schemas.openxmlformats.org/officeDocument/2006/relationships/hyperlink" Target="http://link.springer.com/journal/10562" TargetMode="External"/><Relationship Id="rId39" Type="http://schemas.openxmlformats.org/officeDocument/2006/relationships/hyperlink" Target="http://link.springer.com/article/10.1007/s11237-016-9459-5" TargetMode="External"/><Relationship Id="rId3" Type="http://schemas.openxmlformats.org/officeDocument/2006/relationships/styles" Target="styles.xml"/><Relationship Id="rId21" Type="http://schemas.openxmlformats.org/officeDocument/2006/relationships/hyperlink" Target="http://link.springer.com/search?facet-author=%22Mar%C3%ADa+Gloria+Gonz%C3%A1lez%22" TargetMode="External"/><Relationship Id="rId34" Type="http://schemas.openxmlformats.org/officeDocument/2006/relationships/hyperlink" Target="http://www.sciencedirect.com/science/article/pii/S0021951710003921" TargetMode="External"/><Relationship Id="rId42" Type="http://schemas.openxmlformats.org/officeDocument/2006/relationships/hyperlink" Target="http://www.sciencedirect.com/science/article/pii/S001623611630153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hyperlink" Target="http://link.springer.com/article/10.1007/s10562-010-0465-2" TargetMode="External"/><Relationship Id="rId33" Type="http://schemas.openxmlformats.org/officeDocument/2006/relationships/hyperlink" Target="http://www.sciencedirect.com/science/article/pii/S0021951710003921" TargetMode="External"/><Relationship Id="rId38" Type="http://schemas.openxmlformats.org/officeDocument/2006/relationships/hyperlink" Target="http://link.springer.com/article/10.1007/s11237-016-9459-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link.springer.com/search?facet-author=%22Delia+Gazzoli%22" TargetMode="External"/><Relationship Id="rId29" Type="http://schemas.openxmlformats.org/officeDocument/2006/relationships/hyperlink" Target="http://www.sciencedirect.com/science/article/pii/S0378382003000638" TargetMode="External"/><Relationship Id="rId41" Type="http://schemas.openxmlformats.org/officeDocument/2006/relationships/hyperlink" Target="http://www.sciencedirect.com/science/article/pii/S001623611630153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link.springer.com/article/10.1007/s10562-010-0465-2" TargetMode="External"/><Relationship Id="rId32" Type="http://schemas.openxmlformats.org/officeDocument/2006/relationships/hyperlink" Target="http://www.sciencedirect.com/science/journal/03783820" TargetMode="External"/><Relationship Id="rId37" Type="http://schemas.openxmlformats.org/officeDocument/2006/relationships/hyperlink" Target="http://link.springer.com/article/10.1007/s11237-016-9459-5" TargetMode="External"/><Relationship Id="rId40" Type="http://schemas.openxmlformats.org/officeDocument/2006/relationships/hyperlink" Target="http://link.springer.com/journal/11237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link.springer.com/journal/11494" TargetMode="External"/><Relationship Id="rId28" Type="http://schemas.openxmlformats.org/officeDocument/2006/relationships/hyperlink" Target="http://www.sciencedirect.com/science/article/pii/S0378382003000638" TargetMode="External"/><Relationship Id="rId36" Type="http://schemas.openxmlformats.org/officeDocument/2006/relationships/hyperlink" Target="http://link.springer.com/article/10.1007/s11237-016-9459-5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link.springer.com/search?facet-author=%22Jose+Bengoa%22" TargetMode="External"/><Relationship Id="rId31" Type="http://schemas.openxmlformats.org/officeDocument/2006/relationships/hyperlink" Target="http://www.sciencedirect.com/science/article/pii/S0378382003000638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link.springer.com/journal/10562" TargetMode="External"/><Relationship Id="rId27" Type="http://schemas.openxmlformats.org/officeDocument/2006/relationships/hyperlink" Target="http://www.sciencedirect.com/science/article/pii/S0378382003000638" TargetMode="External"/><Relationship Id="rId30" Type="http://schemas.openxmlformats.org/officeDocument/2006/relationships/hyperlink" Target="http://www.sciencedirect.com/science/article/pii/S0378382003000638" TargetMode="External"/><Relationship Id="rId35" Type="http://schemas.openxmlformats.org/officeDocument/2006/relationships/hyperlink" Target="http://www.sciencedirect.com/science/journal/00219517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000FF-C5D4-43BC-A756-5626BB2DB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3707</Words>
  <Characters>21131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2017-02-07T10:05:00Z</dcterms:created>
  <dcterms:modified xsi:type="dcterms:W3CDTF">2017-02-09T09:03:00Z</dcterms:modified>
</cp:coreProperties>
</file>