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Проблемы и перспективы онлайн обучения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В Послании Первого Президента </w:t>
      </w:r>
      <w:proofErr w:type="spell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Н.Назарбаева</w:t>
      </w:r>
      <w:proofErr w:type="spellEnd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народу Казахстана говорится: «Мы должны продолжить модернизацию образования. Качественное образование должно стать основой индустриализации и инновационного развития Казахстана. Учебные программы необходимо нацелить на развитие способностей критического мышления и навыков самостоятельного поиска информации. Наряду с этим нужно уделить большое внимание формированию IT-знаний, финансовой грамотности и воспитанию патриотизма молодежи. Необходимо сократить разрыв в качестве образования между городскими и сельскими школами», — заявил Лидер нации. [1].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  <w:t>Дистанционное интернет-обучение в Казахстане сегодня актуально, отвечает современным трендам в образовании, регламентируется действующими нормативными документами, но сопряжено с целым блоком психолого-педагогических проблем, что вызывает необходимость понимания педагогами этих проблем и подготовки к их решению. Основные особенности дистанционного образования это то, что источники знаний – это информационные ресурсы, существующие в телекоммуникационной среде, например автоматизированные информационные системы, базы данных, компьютерные программы и другие.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  <w:t>Преимущества дистанционного обучения для образовательного учреждения, которые отличают его от традиционной системы обучения: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«Гибкость обучения». </w:t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Обучающиеся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>, занимаются в удобное для себя время, в удобном месте и в удобном темпе. Каждый может учиться столько, сколько ему лично необходимо для освоения курса дисциплины и получения необходимых знаний по выбранным дисциплинам;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«Модульность». В основе дистанционного обучения лежит модульный принцип, который позволяет изучать ту или иную дисциплину блоками (модулями);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«Параллельность». Обучение может проводиться при совмещении основной профессиональной деятельности с учебой.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«Дальнодействие». Расстояние от места </w:t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нахождения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обучающегося до образовательного учреждения не является препятствием для эффективного образовательного процесса.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«Асинхронность». Подразумевает тот факт, что в процессе обучения обучающий и обучаемый работают по удобному для каждого расписанию.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«Охват». Количество </w:t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обучающихся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не является критичным параметром.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  <w:t>В Концепции создания и развития единой системы дистанционного образования в Казахстане приводятся и такие характерные черты: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Технологичность – использование в образовательном процессе новейших достижений информационных и телекоммуникационных технологий.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Социальное равноправие –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lastRenderedPageBreak/>
        <w:sym w:font="Symbol" w:char="F0D8"/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Интернациональность – экспорт и импорт мировых достижений на рынке образовательных услуг. [2].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  <w:t xml:space="preserve">Определенной проблемой является </w:t>
      </w:r>
      <w:proofErr w:type="spell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темпоральная</w:t>
      </w:r>
      <w:proofErr w:type="spellEnd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(временная) организация курса, учет времени, необходимого для выполнения заданий, освоения содержания, отклика при ответе на вопросы.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Проблема дистанционного обучения кроме технического и организационного аспектов представлена и в психолого-педагогическом аспекте.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При использовании дистанционных образовательных технологий необходимо учитывать особенности и важность обратной связи, создавать ситуации диалога («имитацию диалога»</w:t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 xml:space="preserve"> )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>, организовывать информационную поддержку обучающихся и создавать для них возможность взаимодействия с педагогом, возможность работы в сообществе, участия в коммуникации с другими участниками, грамотно распределять время и объем заданий, учитывая как самостоятельную деятельность, так и интерактивное взаимодействие.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  <w:t xml:space="preserve">Дистанционное общение требует от педагога и обучающихся активности, синхронизации (или </w:t>
      </w:r>
      <w:proofErr w:type="spell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асинхронизации</w:t>
      </w:r>
      <w:proofErr w:type="spellEnd"/>
      <w:r w:rsidRPr="00257141">
        <w:rPr>
          <w:rFonts w:ascii="Times New Roman" w:hAnsi="Times New Roman" w:cs="Times New Roman"/>
          <w:color w:val="666666"/>
          <w:sz w:val="28"/>
          <w:szCs w:val="28"/>
        </w:rPr>
        <w:t>)</w:t>
      </w:r>
      <w:proofErr w:type="gramStart"/>
      <w:r w:rsidRPr="00257141">
        <w:rPr>
          <w:rFonts w:ascii="Times New Roman" w:hAnsi="Times New Roman" w:cs="Times New Roman"/>
          <w:color w:val="666666"/>
          <w:sz w:val="28"/>
          <w:szCs w:val="28"/>
        </w:rPr>
        <w:t>,у</w:t>
      </w:r>
      <w:proofErr w:type="gramEnd"/>
      <w:r w:rsidRPr="00257141">
        <w:rPr>
          <w:rFonts w:ascii="Times New Roman" w:hAnsi="Times New Roman" w:cs="Times New Roman"/>
          <w:color w:val="666666"/>
          <w:sz w:val="28"/>
          <w:szCs w:val="28"/>
        </w:rPr>
        <w:t>чета количества участников и т.д. Это особый жанр педагогического общения, феномен которого пока еще плохо изучен. [3].</w:t>
      </w:r>
      <w:r w:rsidRPr="0025714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Динамичность экономичных и социокультурных процессов в обществе обуславливает изменения в сфере образования. Развитие информационных технологий привело к появлению электронного обучения, в ходе которого происходит обучение на расстоянии, когда нет прямого контакта между преподавателем и студентом, а контакт обеспечивается при помощи информационно-компьютерных технологий. Дистанционное обучение практикуется в мире в виде различных моделей, главными его компонентами являются виртуальные учебные материалы и коммуникации.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зучение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сследовани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специалистов показывают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развития электронного обучения в нашей стране, в том числе и возможности создания виртуальных университетов.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этих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ах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использовались такие методы, как анализ и систематизация научно-методической литературы и метод моделирования.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исследования и их обсуждение.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Основными странами, которые в настоящее время экспортируют услуги по обучению в Интернете, являются: Соединенные Штаты, Новая Зеландия, Австралия и Канада. В Соединенных Штатах электронное обучение растет с головокружительной скоростью.  Издательские гиганты вкладывают значительные средства в дистанционное образование. Виртуальный университетский городок является крупнейшим образовательным порталом в Интернете, он выпустил более 500 качественных курсов по низкой цене. В Австралии Национальная программа обучения и гибкого обучения представляет собой пятилетний стратегический план с финансированием 22,4 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евро в год.  Из всех студентов австралийских университетов 14% (или 95 300 человек) получают дистанционное образование.  В Новой Зеландии правительство создало руководящий комитет по электронному обучению, состоящий из девяти 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экспертов. Комитет консультирует правительство по действиям, которые должны быть выполнены для содействия, развития и координации дистанционного обучения. Экспорт услуг образования в Новой Зеландии оценивается в пределах от 380 до 560 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евро в год. В Канаде образование находится в юрисдикции провинций. Большинство провинций определили электронное обучение как приоритетное.  57% канадских колледжей и университетов предлагают онлайн-курсы (от 1 до 340 курсов на каждое учреждение), в общей сложности около 3000 курсов. В Японии парламент принял основополагающий закон об обучении в сетевом обществе посредством передовых телекоммуникационных технологий: «Основной закон об 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gram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 Этот закон вступил в силу 6 января 2001 года. В Великобритании британское правительство вкладывает значительные средства и концентрирует свои ресурсы на двух инициативах: 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University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Industry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 UK 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Universities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Worldwide</w:t>
      </w:r>
      <w:proofErr w:type="spell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Таким образом, все страны быстро отреагировали на развитие открытого и дистанционного обучения, выделив крупные кредиты и создав необходимые структуры для поддержки и организации своего развития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[1].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исследования Всемирного экономического форума, </w:t>
      </w:r>
      <w:r w:rsidR="00FD00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например</w:t>
      </w:r>
      <w:proofErr w:type="gramStart"/>
      <w:r w:rsidR="00FD00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bookmarkStart w:id="0" w:name="_GoBack"/>
      <w:bookmarkEnd w:id="0"/>
      <w:proofErr w:type="gramEnd"/>
      <w:r w:rsidR="00FD00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 находится лишь на </w:t>
      </w: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71-м месте (из числа 75 развитых стран) 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использованию новых технологий в образовании. Эксперты отмечают, что до сих пор не более 17% образовательного рынка приходится на дистанционное обучение. 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Массовые открытые онлайн-курсы способствуют распространению результатов исследовательской деятельности вуза, изучению и оценке новых методик преподавания и обучения. Вариантов получения дистанционного обучения  достаточно много:</w:t>
      </w:r>
    </w:p>
    <w:p w:rsidR="00257141" w:rsidRPr="00257141" w:rsidRDefault="00257141" w:rsidP="00257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краткосрочные курсы. Это отличный вариант для тех, кто хочет углубить знания и повысить свой уровень в какой-то конкретной области.</w:t>
      </w:r>
    </w:p>
    <w:p w:rsidR="00257141" w:rsidRPr="00257141" w:rsidRDefault="00257141" w:rsidP="00257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Межвузовские учебные центры. Как правило, такие центры не привязаны к какому-либо вузу и предлагают различные варианты дистанционных программ. Но это не полноценное высшее образование, а, скорее, возможность повысить уже имеющуюся квалификацию.</w:t>
      </w:r>
    </w:p>
    <w:p w:rsidR="00257141" w:rsidRPr="00257141" w:rsidRDefault="00257141" w:rsidP="00257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Интернет-ресурсы. Такие ресурсы могут предлагать как отдельные курсы, так и получение полного высшего образования.</w:t>
      </w:r>
    </w:p>
    <w:p w:rsidR="00257141" w:rsidRPr="00257141" w:rsidRDefault="00257141" w:rsidP="00257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 вузов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57141" w:rsidRPr="00257141" w:rsidRDefault="00257141" w:rsidP="002571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141" w:rsidRPr="00257141" w:rsidRDefault="00257141" w:rsidP="002571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Электронное обучение имеет целый ряд преимуществ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Электронное обучение открыто для всех, имеется доступ к информации и знаниям без ограничений. Обучение происходит на месте, а это экономит время, деньги, и позволяет выбрать оптимальные условия обучения (например, дома). Это преимущество очень полезно для людей с ограниченными возможностями. Преподаватель может обращаться к большому числу 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учащихся, сохраняя индивидуальные отношения с каждым из них, при этом учащийся принимает активное участие в тренинге.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Электронное обучение практикуется в мире в виде различных моделей</w:t>
      </w: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главными его компонентами являются виртуальные учебные материалы и коммуникации. Оно основано на интерактивных мультимедийных решениях, которые привлекают внимание учащегося, стимулируют его способности к пониманию и интерпретации результатов обучения. Мультимедийные решения могут быть следующих типов: аудио (собеседник, имитируемый компаньон); изображение (графика, рисунок, эскиз, модель); видео (видеофайл, видеоконференция); текст 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ссылками, позволяющий проконсультироваться с другими документами для анализа и интерпретации изображений, музыки, звуков или видеороликов и для дальнейшего уточнения текстового контента.</w:t>
      </w:r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многие компании наращивают свое международное присутствие, и электронное обучение является эффективным решением для быстрого обучения большого числа сотрудников по всему миру. Во время обучения учащийся может в каждый момент оценить свою степень овладения новыми навыками.  В рамках электронного обучения можно достаточно реактивно изменить содержание обучения или методы обучения для содействия приобретению знаний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57141" w:rsidRPr="00257141" w:rsidRDefault="00257141" w:rsidP="00257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Недостатками электронного обучения являются физическое отсутствие преподавателя; технические проблемы, связанные с работой систем обучения (нарушение сети связи, сбой компьютеров, терминалов или серверов, атака электронных документов курса вирусами или хакерами и т.д.). Электронное обучение, как мы видим, имеет много преимуществ. </w:t>
      </w:r>
      <w:r w:rsidRPr="002571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Ближайшее будущее увидит переход от традиционного обучения к среде дистанционного обучения</w:t>
      </w:r>
      <w:proofErr w:type="gramStart"/>
      <w:r w:rsidRPr="0025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92709" w:rsidRPr="00257141" w:rsidRDefault="00492709" w:rsidP="00257141">
      <w:pPr>
        <w:jc w:val="both"/>
        <w:rPr>
          <w:rFonts w:ascii="Times New Roman" w:hAnsi="Times New Roman" w:cs="Times New Roman"/>
        </w:rPr>
      </w:pPr>
    </w:p>
    <w:sectPr w:rsidR="00492709" w:rsidRPr="0025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3EA1"/>
    <w:multiLevelType w:val="multilevel"/>
    <w:tmpl w:val="C2A8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4D"/>
    <w:rsid w:val="00257141"/>
    <w:rsid w:val="002E334D"/>
    <w:rsid w:val="00492709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Zhazira</dc:creator>
  <cp:keywords/>
  <dc:description/>
  <cp:lastModifiedBy>Zhazira</cp:lastModifiedBy>
  <cp:revision>3</cp:revision>
  <dcterms:created xsi:type="dcterms:W3CDTF">2019-05-11T13:16:00Z</dcterms:created>
  <dcterms:modified xsi:type="dcterms:W3CDTF">2019-05-11T13:18:00Z</dcterms:modified>
</cp:coreProperties>
</file>