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E58" w:rsidRPr="00E41BFE" w:rsidRDefault="007E0E58" w:rsidP="007E0E5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BFE">
        <w:rPr>
          <w:rFonts w:ascii="Times New Roman" w:hAnsi="Times New Roman" w:cs="Times New Roman"/>
          <w:sz w:val="24"/>
          <w:szCs w:val="24"/>
          <w:lang w:val="ru-RU"/>
        </w:rPr>
        <w:t>МРНТИ 16.31.51</w:t>
      </w:r>
    </w:p>
    <w:p w:rsidR="007E0E58" w:rsidRPr="00E41BFE" w:rsidRDefault="007E0E58" w:rsidP="007E0E5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D07F7" w:rsidRDefault="007E0E58" w:rsidP="007E0E5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E41BFE">
        <w:rPr>
          <w:rFonts w:ascii="Times New Roman" w:hAnsi="Times New Roman" w:cs="Times New Roman"/>
          <w:b/>
          <w:sz w:val="24"/>
          <w:szCs w:val="24"/>
          <w:lang w:val="ru-RU"/>
        </w:rPr>
        <w:t>Алтынбекова</w:t>
      </w:r>
      <w:proofErr w:type="spellEnd"/>
      <w:r w:rsidRPr="00E41BF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О. Б.</w:t>
      </w:r>
    </w:p>
    <w:p w:rsidR="007E0E58" w:rsidRPr="00E41BFE" w:rsidRDefault="007E0E58" w:rsidP="007E0E58">
      <w:pPr>
        <w:ind w:firstLine="709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E41BFE">
        <w:rPr>
          <w:rFonts w:ascii="Times New Roman" w:hAnsi="Times New Roman" w:cs="Times New Roman"/>
          <w:sz w:val="20"/>
          <w:szCs w:val="20"/>
          <w:lang w:val="ru-RU"/>
        </w:rPr>
        <w:t>д. ф. н. профессор Казахского национального университета им. аль-</w:t>
      </w:r>
      <w:proofErr w:type="spellStart"/>
      <w:r w:rsidRPr="00E41BFE">
        <w:rPr>
          <w:rFonts w:ascii="Times New Roman" w:hAnsi="Times New Roman" w:cs="Times New Roman"/>
          <w:sz w:val="20"/>
          <w:szCs w:val="20"/>
          <w:lang w:val="ru-RU"/>
        </w:rPr>
        <w:t>Фараби</w:t>
      </w:r>
      <w:proofErr w:type="spellEnd"/>
      <w:r w:rsidRPr="00E41BFE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</w:p>
    <w:p w:rsidR="007E0E58" w:rsidRPr="00E41BFE" w:rsidRDefault="007E0E58" w:rsidP="007E0E58">
      <w:pPr>
        <w:ind w:firstLine="709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E41BFE">
        <w:rPr>
          <w:rFonts w:ascii="Times New Roman" w:hAnsi="Times New Roman" w:cs="Times New Roman"/>
          <w:sz w:val="20"/>
          <w:szCs w:val="20"/>
          <w:lang w:val="ru-RU"/>
        </w:rPr>
        <w:t>г. Алматы, Казахстан</w:t>
      </w:r>
    </w:p>
    <w:p w:rsidR="007E0E58" w:rsidRPr="001D07F7" w:rsidRDefault="007E0E58" w:rsidP="007E0E58">
      <w:pPr>
        <w:ind w:firstLine="709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en-US" w:eastAsia="ru-RU"/>
        </w:rPr>
      </w:pPr>
      <w:proofErr w:type="gram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е</w:t>
      </w:r>
      <w:proofErr w:type="gramEnd"/>
      <w:r w:rsidRPr="001D07F7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-</w:t>
      </w:r>
      <w:r w:rsidRPr="00E41BFE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mail</w:t>
      </w:r>
      <w:r w:rsidRPr="001D07F7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: </w:t>
      </w:r>
      <w:hyperlink r:id="rId6" w:history="1">
        <w:r w:rsidRPr="001D07F7">
          <w:rPr>
            <w:rStyle w:val="a3"/>
            <w:rFonts w:ascii="Times New Roman" w:hAnsi="Times New Roman"/>
            <w:color w:val="000000" w:themeColor="text1"/>
            <w:sz w:val="20"/>
            <w:szCs w:val="20"/>
            <w:u w:val="none"/>
            <w:lang w:val="en-US"/>
          </w:rPr>
          <w:t>OliviaEC@mail.ru</w:t>
        </w:r>
      </w:hyperlink>
      <w:r w:rsidR="001D07F7" w:rsidRPr="001D07F7">
        <w:rPr>
          <w:rFonts w:ascii="Times New Roman" w:hAnsi="Times New Roman" w:cs="Times New Roman"/>
          <w:sz w:val="20"/>
          <w:szCs w:val="20"/>
          <w:shd w:val="clear" w:color="auto" w:fill="FFFF00"/>
          <w:lang w:val="en-US" w:eastAsia="ru-RU"/>
        </w:rPr>
        <w:t xml:space="preserve"> </w:t>
      </w:r>
      <w:r w:rsidRPr="001D07F7">
        <w:rPr>
          <w:rFonts w:ascii="Times New Roman" w:hAnsi="Times New Roman" w:cs="Times New Roman"/>
          <w:sz w:val="20"/>
          <w:szCs w:val="20"/>
          <w:shd w:val="clear" w:color="auto" w:fill="FFFF00"/>
          <w:lang w:val="en-US" w:eastAsia="ru-RU"/>
        </w:rPr>
        <w:br/>
      </w:r>
    </w:p>
    <w:p w:rsidR="007E0E58" w:rsidRPr="001D07F7" w:rsidRDefault="007E0E58" w:rsidP="007E0E5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E0E58" w:rsidRPr="00E41BFE" w:rsidRDefault="007E0E58" w:rsidP="007E0E5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41BF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ИНТЕГРИРОВАННЫЙ ПОДХОД К ОБУЧЕНИЮ РУССКОМУ ЯЗЫКУ </w:t>
      </w:r>
    </w:p>
    <w:p w:rsidR="007E0E58" w:rsidRPr="00E41BFE" w:rsidRDefault="007E0E58" w:rsidP="007E0E5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0E58" w:rsidRPr="00E41BFE" w:rsidRDefault="007E0E58" w:rsidP="007E0E58">
      <w:pPr>
        <w:pStyle w:val="80"/>
        <w:ind w:firstLine="709"/>
        <w:rPr>
          <w:rStyle w:val="110"/>
          <w:lang w:val="ru-RU"/>
        </w:rPr>
      </w:pPr>
      <w:r w:rsidRPr="00E41BFE">
        <w:rPr>
          <w:rFonts w:cs="Times New Roman"/>
          <w:lang w:val="ru-RU"/>
        </w:rPr>
        <w:t xml:space="preserve">В статье рассматриваются особенности интегрированного обучения русскому языку, которое вводится в настоящее время в казахстанских школах. Дается описание этапов </w:t>
      </w:r>
      <w:r w:rsidRPr="00E41BFE">
        <w:rPr>
          <w:rFonts w:cs="Times New Roman"/>
          <w:bCs/>
          <w:lang w:val="ru-RU"/>
        </w:rPr>
        <w:t>(вызов – открытие нового – рефлексия</w:t>
      </w:r>
      <w:r w:rsidRPr="00E41BFE">
        <w:rPr>
          <w:rFonts w:cs="Times New Roman"/>
          <w:b/>
          <w:bCs/>
          <w:lang w:val="ru-RU"/>
        </w:rPr>
        <w:t xml:space="preserve">) </w:t>
      </w:r>
      <w:r w:rsidRPr="00E41BFE">
        <w:rPr>
          <w:rFonts w:cs="Times New Roman"/>
          <w:lang w:val="ru-RU"/>
        </w:rPr>
        <w:t xml:space="preserve">проведения по новой системе уроков русского языка, предлагаемых </w:t>
      </w:r>
      <w:r w:rsidRPr="00E41BFE">
        <w:rPr>
          <w:rStyle w:val="10"/>
          <w:rFonts w:eastAsia="Calibri"/>
          <w:lang w:val="ru-RU"/>
        </w:rPr>
        <w:t xml:space="preserve">в учебнике для 10 класса естественно-математического направления. Анализируется содержание итоговых работ, направленных </w:t>
      </w:r>
      <w:r w:rsidRPr="00E41BFE">
        <w:rPr>
          <w:rFonts w:cs="Times New Roman"/>
        </w:rPr>
        <w:t xml:space="preserve">на проверку уровня </w:t>
      </w:r>
      <w:r w:rsidRPr="00E41BFE">
        <w:rPr>
          <w:rFonts w:cs="Times New Roman"/>
          <w:lang w:val="ru-RU"/>
        </w:rPr>
        <w:t xml:space="preserve">функциональной </w:t>
      </w:r>
      <w:r w:rsidRPr="00E41BFE">
        <w:rPr>
          <w:rFonts w:cs="Times New Roman"/>
        </w:rPr>
        <w:t>грамотности</w:t>
      </w:r>
      <w:r w:rsidRPr="00E41BFE">
        <w:rPr>
          <w:rFonts w:cs="Times New Roman"/>
          <w:lang w:val="ru-RU"/>
        </w:rPr>
        <w:t xml:space="preserve">. </w:t>
      </w:r>
    </w:p>
    <w:p w:rsidR="007E0E58" w:rsidRPr="00E41BFE" w:rsidRDefault="007E0E58" w:rsidP="007E0E5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41BFE">
        <w:rPr>
          <w:rFonts w:ascii="Times New Roman" w:hAnsi="Times New Roman" w:cs="Times New Roman"/>
          <w:b/>
          <w:sz w:val="24"/>
          <w:szCs w:val="24"/>
          <w:lang w:val="ru-RU"/>
        </w:rPr>
        <w:t>Ключевые слова</w:t>
      </w:r>
      <w:r w:rsidRPr="00E41BFE">
        <w:rPr>
          <w:rFonts w:ascii="Times New Roman" w:hAnsi="Times New Roman" w:cs="Times New Roman"/>
          <w:sz w:val="24"/>
          <w:szCs w:val="24"/>
          <w:lang w:val="ru-RU"/>
        </w:rPr>
        <w:t>: интегрированное обучение, учебник русского языка, карта темы, этапы мотивации и актуализации.</w:t>
      </w:r>
    </w:p>
    <w:p w:rsidR="007E0E58" w:rsidRPr="00E41BFE" w:rsidRDefault="007E0E58" w:rsidP="007E0E5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E0E58" w:rsidRPr="00E41BFE" w:rsidRDefault="007E0E58" w:rsidP="007E0E58">
      <w:pPr>
        <w:spacing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lang w:val="en-US" w:eastAsia="ru-RU"/>
        </w:rPr>
      </w:pPr>
      <w:proofErr w:type="spellStart"/>
      <w:r w:rsidRPr="00E41BFE">
        <w:rPr>
          <w:rFonts w:ascii="Times New Roman" w:hAnsi="Times New Roman" w:cs="Times New Roman"/>
          <w:sz w:val="20"/>
          <w:szCs w:val="20"/>
          <w:lang w:val="en-US"/>
        </w:rPr>
        <w:t>Altynbekova</w:t>
      </w:r>
      <w:proofErr w:type="spellEnd"/>
      <w:r w:rsidRPr="00E41BFE">
        <w:rPr>
          <w:rFonts w:ascii="Times New Roman" w:hAnsi="Times New Roman" w:cs="Times New Roman"/>
          <w:sz w:val="20"/>
          <w:szCs w:val="20"/>
          <w:lang w:val="en-US"/>
        </w:rPr>
        <w:t xml:space="preserve"> O.B.</w:t>
      </w:r>
    </w:p>
    <w:p w:rsidR="007E0E58" w:rsidRPr="00E41BFE" w:rsidRDefault="007E0E58" w:rsidP="007E0E58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41BFE">
        <w:rPr>
          <w:rFonts w:ascii="Times New Roman" w:hAnsi="Times New Roman" w:cs="Times New Roman"/>
          <w:sz w:val="20"/>
          <w:szCs w:val="20"/>
        </w:rPr>
        <w:t>DSc</w:t>
      </w:r>
      <w:proofErr w:type="gramEnd"/>
      <w:r w:rsidRPr="00E41BFE">
        <w:rPr>
          <w:rFonts w:ascii="Times New Roman" w:hAnsi="Times New Roman" w:cs="Times New Roman"/>
          <w:sz w:val="20"/>
          <w:szCs w:val="20"/>
        </w:rPr>
        <w:t xml:space="preserve">, Professor of Al </w:t>
      </w:r>
      <w:proofErr w:type="spellStart"/>
      <w:r w:rsidRPr="00E41BFE">
        <w:rPr>
          <w:rFonts w:ascii="Times New Roman" w:hAnsi="Times New Roman" w:cs="Times New Roman"/>
          <w:sz w:val="20"/>
          <w:szCs w:val="20"/>
        </w:rPr>
        <w:t>Farabi</w:t>
      </w:r>
      <w:proofErr w:type="spellEnd"/>
      <w:r w:rsidRPr="00E41BFE">
        <w:rPr>
          <w:rFonts w:ascii="Times New Roman" w:hAnsi="Times New Roman" w:cs="Times New Roman"/>
          <w:sz w:val="20"/>
          <w:szCs w:val="20"/>
        </w:rPr>
        <w:t xml:space="preserve"> Kazakh National University,</w:t>
      </w:r>
    </w:p>
    <w:p w:rsidR="007E0E58" w:rsidRPr="00E41BFE" w:rsidRDefault="007E0E58" w:rsidP="007E0E58">
      <w:pPr>
        <w:ind w:firstLine="709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E41BFE">
        <w:rPr>
          <w:rFonts w:ascii="Times New Roman" w:hAnsi="Times New Roman" w:cs="Times New Roman"/>
          <w:sz w:val="20"/>
          <w:szCs w:val="20"/>
        </w:rPr>
        <w:t>Almaty, Kazakhstan</w:t>
      </w:r>
    </w:p>
    <w:p w:rsidR="007E0E58" w:rsidRPr="001D07F7" w:rsidRDefault="007E0E58" w:rsidP="007E0E58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gramStart"/>
      <w:r w:rsidRPr="001D07F7">
        <w:rPr>
          <w:rFonts w:ascii="Times New Roman" w:hAnsi="Times New Roman" w:cs="Times New Roman"/>
          <w:sz w:val="20"/>
          <w:szCs w:val="20"/>
          <w:lang w:val="ru-RU"/>
        </w:rPr>
        <w:t>е</w:t>
      </w:r>
      <w:proofErr w:type="gramEnd"/>
      <w:r w:rsidRPr="001D07F7">
        <w:rPr>
          <w:rFonts w:ascii="Times New Roman" w:hAnsi="Times New Roman" w:cs="Times New Roman"/>
          <w:sz w:val="20"/>
          <w:szCs w:val="20"/>
          <w:lang w:val="en-US"/>
        </w:rPr>
        <w:t xml:space="preserve">-mail: </w:t>
      </w:r>
      <w:hyperlink r:id="rId7" w:history="1">
        <w:r w:rsidRPr="001D07F7">
          <w:rPr>
            <w:rStyle w:val="a3"/>
            <w:rFonts w:ascii="Times New Roman" w:hAnsi="Times New Roman"/>
            <w:color w:val="auto"/>
            <w:sz w:val="20"/>
            <w:szCs w:val="20"/>
            <w:u w:val="none"/>
            <w:lang w:val="en-US"/>
          </w:rPr>
          <w:t>OliviaEC@mail.ru</w:t>
        </w:r>
      </w:hyperlink>
      <w:r w:rsidR="001D07F7" w:rsidRPr="001D07F7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</w:p>
    <w:p w:rsidR="007E0E58" w:rsidRPr="00E41BFE" w:rsidRDefault="007E0E58" w:rsidP="007E0E5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E0E58" w:rsidRPr="00E41BFE" w:rsidRDefault="007E0E58" w:rsidP="007E0E58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  <w:lang w:val="en-US"/>
        </w:rPr>
      </w:pPr>
      <w:r w:rsidRPr="00E41BFE">
        <w:rPr>
          <w:b/>
          <w:color w:val="212121"/>
          <w:sz w:val="20"/>
          <w:szCs w:val="20"/>
          <w:shd w:val="clear" w:color="auto" w:fill="FFFFFF"/>
        </w:rPr>
        <w:t>I</w:t>
      </w:r>
      <w:proofErr w:type="spellStart"/>
      <w:r w:rsidRPr="00E41BFE">
        <w:rPr>
          <w:b/>
          <w:color w:val="212121"/>
          <w:sz w:val="20"/>
          <w:szCs w:val="20"/>
          <w:shd w:val="clear" w:color="auto" w:fill="FFFFFF"/>
          <w:lang w:val="en-US"/>
        </w:rPr>
        <w:t>ntegrated</w:t>
      </w:r>
      <w:proofErr w:type="spellEnd"/>
      <w:r w:rsidRPr="00E41BFE">
        <w:rPr>
          <w:b/>
          <w:color w:val="212121"/>
          <w:sz w:val="20"/>
          <w:szCs w:val="20"/>
          <w:shd w:val="clear" w:color="auto" w:fill="FFFFFF"/>
          <w:lang w:val="en-US"/>
        </w:rPr>
        <w:t xml:space="preserve"> approach to teaching of the </w:t>
      </w:r>
      <w:r w:rsidRPr="00E41BFE">
        <w:rPr>
          <w:b/>
          <w:color w:val="000000"/>
          <w:sz w:val="20"/>
          <w:szCs w:val="20"/>
          <w:lang w:val="en-US"/>
        </w:rPr>
        <w:t>Russian language</w:t>
      </w:r>
    </w:p>
    <w:p w:rsidR="007E0E58" w:rsidRPr="00E41BFE" w:rsidRDefault="007E0E58" w:rsidP="007E0E58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  <w:lang w:val="en-US"/>
        </w:rPr>
      </w:pPr>
    </w:p>
    <w:p w:rsidR="007E0E58" w:rsidRPr="00E41BFE" w:rsidRDefault="007E0E58" w:rsidP="007E0E58">
      <w:pPr>
        <w:ind w:firstLine="709"/>
        <w:jc w:val="both"/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</w:pPr>
      <w:r w:rsidRPr="00E41BFE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 xml:space="preserve">The article discusses the particularities of the integrated learning of the Russian language, which is currently being introduced in Kazakhstan schools. It describes the stages (challenge </w:t>
      </w:r>
      <w:r w:rsidRPr="00E41BFE">
        <w:rPr>
          <w:rFonts w:ascii="Times New Roman" w:hAnsi="Times New Roman" w:cs="Times New Roman"/>
          <w:sz w:val="20"/>
          <w:szCs w:val="20"/>
        </w:rPr>
        <w:t>–</w:t>
      </w:r>
      <w:r w:rsidRPr="00E41BFE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 xml:space="preserve"> discovery of the new </w:t>
      </w:r>
      <w:r w:rsidRPr="00E41BFE">
        <w:rPr>
          <w:rFonts w:ascii="Times New Roman" w:hAnsi="Times New Roman" w:cs="Times New Roman"/>
          <w:sz w:val="20"/>
          <w:szCs w:val="20"/>
        </w:rPr>
        <w:t>–</w:t>
      </w:r>
      <w:r w:rsidRPr="00E41BFE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 xml:space="preserve"> reflection) of the Russian language lessons offered by the new system and proposed in the textbook for the 10th grade of the natural-mathematical specialization. The content of the final works aimed at checking of the level of functional literacy is </w:t>
      </w:r>
      <w:proofErr w:type="spellStart"/>
      <w:r w:rsidRPr="00E41BFE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>analyzed</w:t>
      </w:r>
      <w:proofErr w:type="spellEnd"/>
      <w:r w:rsidRPr="00E41BFE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>.</w:t>
      </w:r>
    </w:p>
    <w:p w:rsidR="007E0E58" w:rsidRPr="00E41BFE" w:rsidRDefault="007E0E58" w:rsidP="007E0E58">
      <w:pPr>
        <w:ind w:firstLine="709"/>
        <w:jc w:val="both"/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  <w:lang w:val="en-US"/>
        </w:rPr>
      </w:pPr>
      <w:r w:rsidRPr="00E41BFE">
        <w:rPr>
          <w:rFonts w:ascii="Times New Roman" w:hAnsi="Times New Roman" w:cs="Times New Roman"/>
          <w:b/>
          <w:color w:val="212121"/>
          <w:sz w:val="20"/>
          <w:szCs w:val="20"/>
          <w:shd w:val="clear" w:color="auto" w:fill="FFFFFF"/>
        </w:rPr>
        <w:t>Keywords</w:t>
      </w:r>
      <w:r w:rsidRPr="00E41BFE">
        <w:rPr>
          <w:rFonts w:ascii="Times New Roman" w:hAnsi="Times New Roman" w:cs="Times New Roman"/>
          <w:color w:val="212121"/>
          <w:sz w:val="20"/>
          <w:szCs w:val="20"/>
          <w:shd w:val="clear" w:color="auto" w:fill="FFFFFF"/>
        </w:rPr>
        <w:t>: integrated learning, Russian textbook, theme map, stages of motivation and actualization.</w:t>
      </w:r>
    </w:p>
    <w:p w:rsidR="007E0E58" w:rsidRPr="00E41BFE" w:rsidRDefault="007E0E58" w:rsidP="007E0E58">
      <w:pPr>
        <w:ind w:firstLine="709"/>
        <w:jc w:val="center"/>
        <w:rPr>
          <w:color w:val="212121"/>
          <w:shd w:val="clear" w:color="auto" w:fill="FFFFFF"/>
          <w:lang w:val="en-US"/>
        </w:rPr>
      </w:pPr>
    </w:p>
    <w:p w:rsidR="007E0E58" w:rsidRPr="00B255AC" w:rsidRDefault="007E0E58" w:rsidP="007E0E58">
      <w:pPr>
        <w:ind w:firstLine="709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  <w:lang w:val="en-US" w:eastAsia="ru-RU"/>
        </w:rPr>
      </w:pPr>
      <w:r w:rsidRPr="00E41BFE">
        <w:rPr>
          <w:rFonts w:ascii="Times New Roman" w:hAnsi="Times New Roman" w:cs="Times New Roman"/>
          <w:sz w:val="20"/>
          <w:szCs w:val="20"/>
          <w:lang w:val="kk-KZ"/>
        </w:rPr>
        <w:t>Алтынбекова О.Б.</w:t>
      </w:r>
    </w:p>
    <w:p w:rsidR="007E0E58" w:rsidRPr="00E41BFE" w:rsidRDefault="007E0E58" w:rsidP="007E0E58">
      <w:pPr>
        <w:pStyle w:val="a4"/>
        <w:spacing w:before="0" w:beforeAutospacing="0" w:after="0" w:afterAutospacing="0"/>
        <w:ind w:firstLine="709"/>
        <w:jc w:val="center"/>
        <w:rPr>
          <w:color w:val="000000"/>
          <w:sz w:val="20"/>
          <w:szCs w:val="20"/>
          <w:lang w:val="kk-KZ"/>
        </w:rPr>
      </w:pPr>
      <w:r w:rsidRPr="00E41BFE">
        <w:rPr>
          <w:color w:val="000000"/>
          <w:sz w:val="20"/>
          <w:szCs w:val="20"/>
          <w:lang w:val="kk-KZ"/>
        </w:rPr>
        <w:t>ф. ғ. д. Әл-Фараби атындағы Қазақ ұлттық университетінің профессоры</w:t>
      </w:r>
    </w:p>
    <w:p w:rsidR="007E0E58" w:rsidRPr="00E41BFE" w:rsidRDefault="007E0E58" w:rsidP="007E0E58">
      <w:pPr>
        <w:pStyle w:val="a4"/>
        <w:spacing w:before="0" w:beforeAutospacing="0" w:after="0" w:afterAutospacing="0"/>
        <w:ind w:firstLine="709"/>
        <w:jc w:val="center"/>
        <w:rPr>
          <w:color w:val="000000"/>
          <w:sz w:val="20"/>
          <w:szCs w:val="20"/>
          <w:lang w:val="kk-KZ"/>
        </w:rPr>
      </w:pPr>
      <w:r w:rsidRPr="00E41BFE">
        <w:rPr>
          <w:color w:val="000000"/>
          <w:sz w:val="20"/>
          <w:szCs w:val="20"/>
          <w:lang w:val="kk-KZ"/>
        </w:rPr>
        <w:t xml:space="preserve">Алматы, Қазақстан </w:t>
      </w:r>
    </w:p>
    <w:p w:rsidR="007E0E58" w:rsidRPr="001D07F7" w:rsidRDefault="007E0E58" w:rsidP="007E0E58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gramStart"/>
      <w:r w:rsidRPr="001D07F7">
        <w:rPr>
          <w:rFonts w:ascii="Times New Roman" w:hAnsi="Times New Roman" w:cs="Times New Roman"/>
          <w:sz w:val="20"/>
          <w:szCs w:val="20"/>
          <w:lang w:val="ru-RU"/>
        </w:rPr>
        <w:t>е</w:t>
      </w:r>
      <w:proofErr w:type="gramEnd"/>
      <w:r w:rsidRPr="001D07F7">
        <w:rPr>
          <w:rFonts w:ascii="Times New Roman" w:hAnsi="Times New Roman" w:cs="Times New Roman"/>
          <w:sz w:val="20"/>
          <w:szCs w:val="20"/>
          <w:lang w:val="en-US"/>
        </w:rPr>
        <w:t xml:space="preserve">-mail: </w:t>
      </w:r>
      <w:hyperlink r:id="rId8" w:history="1">
        <w:r w:rsidRPr="001D07F7">
          <w:rPr>
            <w:rStyle w:val="a3"/>
            <w:rFonts w:ascii="Times New Roman" w:hAnsi="Times New Roman"/>
            <w:color w:val="auto"/>
            <w:sz w:val="20"/>
            <w:szCs w:val="20"/>
            <w:u w:val="none"/>
            <w:lang w:val="en-US"/>
          </w:rPr>
          <w:t>OliviaEC@mail.ru</w:t>
        </w:r>
      </w:hyperlink>
    </w:p>
    <w:p w:rsidR="007E0E58" w:rsidRPr="001D07F7" w:rsidRDefault="007E0E58" w:rsidP="007E0E58">
      <w:pPr>
        <w:spacing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7E0E58" w:rsidRPr="00E41BFE" w:rsidRDefault="007E0E58" w:rsidP="007E0E5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41BFE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Орыс тілін оқытудың біріктілген тәсілі </w:t>
      </w:r>
    </w:p>
    <w:p w:rsidR="007E0E58" w:rsidRPr="00E41BFE" w:rsidRDefault="007E0E58" w:rsidP="007E0E5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E0E58" w:rsidRPr="00E41BFE" w:rsidRDefault="007E0E58" w:rsidP="007E0E58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41BFE">
        <w:rPr>
          <w:rFonts w:ascii="Times New Roman" w:hAnsi="Times New Roman" w:cs="Times New Roman"/>
          <w:sz w:val="20"/>
          <w:szCs w:val="20"/>
          <w:lang w:val="kk-KZ"/>
        </w:rPr>
        <w:t>Мақалада қазіргі кезде қазақстандық мектептерде енгізіліп жатқан  орыс тілін біріктіріп оқытудың ерекшеліктері қарастырылады. Жаратылыстану-математика бағытындағы 10-сыныпқа арналған оқулықта ұсынылған жаңа жүйе бойынша орыс тілі сабақтарын жүргізудің кезеңдері (сын-тегеурін – жаңаны тану – рефлексия) сипатталады. Функционалдық сауаттылық деңгейін тексеруге бағытталған қорытынды жұмыстардың мазмұны талданады.</w:t>
      </w:r>
    </w:p>
    <w:p w:rsidR="007E0E58" w:rsidRPr="00E41BFE" w:rsidRDefault="007E0E58" w:rsidP="007E0E58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41BFE">
        <w:rPr>
          <w:rFonts w:ascii="Times New Roman" w:hAnsi="Times New Roman" w:cs="Times New Roman"/>
          <w:b/>
          <w:sz w:val="20"/>
          <w:szCs w:val="20"/>
          <w:lang w:val="kk-KZ"/>
        </w:rPr>
        <w:t>Түйін сөздер:</w:t>
      </w:r>
      <w:r w:rsidRPr="00E41BFE">
        <w:rPr>
          <w:rFonts w:ascii="Times New Roman" w:hAnsi="Times New Roman" w:cs="Times New Roman"/>
          <w:sz w:val="20"/>
          <w:szCs w:val="20"/>
          <w:lang w:val="kk-KZ"/>
        </w:rPr>
        <w:t xml:space="preserve"> біріктіріп оқыту, орыс тілі оқулығы, тақырып картасы, ынталандыру және өзекті ету кезеңдері.</w:t>
      </w:r>
    </w:p>
    <w:p w:rsidR="007E0E58" w:rsidRPr="00E41BFE" w:rsidRDefault="007E0E58" w:rsidP="007E0E58">
      <w:pPr>
        <w:spacing w:line="240" w:lineRule="auto"/>
        <w:ind w:firstLine="709"/>
        <w:jc w:val="center"/>
        <w:rPr>
          <w:rFonts w:ascii="Times New Roman" w:hAnsi="Times New Roman" w:cs="Times New Roman"/>
          <w:b/>
          <w:lang w:val="kk-KZ"/>
        </w:rPr>
      </w:pPr>
    </w:p>
    <w:p w:rsidR="007E0E58" w:rsidRPr="00E41BFE" w:rsidRDefault="007E0E58" w:rsidP="007E0E5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0E58" w:rsidRPr="001D07F7" w:rsidRDefault="007E0E58" w:rsidP="001D07F7">
      <w:pPr>
        <w:pStyle w:val="7"/>
        <w:ind w:firstLine="709"/>
        <w:rPr>
          <w:rStyle w:val="8"/>
          <w:rFonts w:eastAsia="Calibri"/>
          <w:b w:val="0"/>
          <w:lang w:val="ru-RU"/>
        </w:rPr>
      </w:pPr>
      <w:r w:rsidRPr="00E41BFE">
        <w:rPr>
          <w:rFonts w:ascii="Times New Roman" w:hAnsi="Times New Roman"/>
          <w:lang w:val="ru-RU"/>
        </w:rPr>
        <w:t>Введение</w:t>
      </w:r>
      <w:r w:rsidR="001D07F7">
        <w:rPr>
          <w:rFonts w:ascii="Times New Roman" w:hAnsi="Times New Roman"/>
          <w:lang w:val="ru-RU"/>
        </w:rPr>
        <w:t xml:space="preserve">. </w:t>
      </w:r>
      <w:proofErr w:type="gramStart"/>
      <w:r w:rsidRPr="001D07F7">
        <w:rPr>
          <w:rStyle w:val="10"/>
          <w:rFonts w:eastAsia="Calibri"/>
          <w:b w:val="0"/>
          <w:lang w:val="ru-RU"/>
        </w:rPr>
        <w:t xml:space="preserve">Интегрированный подход к обучению русскому языку в общеобразовательной школе естественно-математического направления, декларируемый в </w:t>
      </w:r>
      <w:r w:rsidRPr="001D07F7">
        <w:rPr>
          <w:rFonts w:ascii="Times New Roman" w:hAnsi="Times New Roman"/>
          <w:b w:val="0"/>
        </w:rPr>
        <w:t>Типовой учебной программе по учебному предмету «</w:t>
      </w:r>
      <w:proofErr w:type="spellStart"/>
      <w:r w:rsidRPr="001D07F7">
        <w:rPr>
          <w:rFonts w:ascii="Times New Roman" w:hAnsi="Times New Roman"/>
          <w:b w:val="0"/>
        </w:rPr>
        <w:t>Русск</w:t>
      </w:r>
      <w:proofErr w:type="spellEnd"/>
      <w:r w:rsidRPr="001D07F7">
        <w:rPr>
          <w:rFonts w:ascii="Times New Roman" w:hAnsi="Times New Roman"/>
          <w:b w:val="0"/>
          <w:lang w:val="kk-KZ"/>
        </w:rPr>
        <w:t>ий</w:t>
      </w:r>
      <w:r w:rsidRPr="001D07F7">
        <w:rPr>
          <w:rFonts w:ascii="Times New Roman" w:hAnsi="Times New Roman"/>
          <w:b w:val="0"/>
        </w:rPr>
        <w:t xml:space="preserve"> язык» для </w:t>
      </w:r>
      <w:r w:rsidRPr="001D07F7">
        <w:rPr>
          <w:rFonts w:ascii="Times New Roman" w:hAnsi="Times New Roman"/>
          <w:b w:val="0"/>
          <w:lang w:val="kk-KZ"/>
        </w:rPr>
        <w:t>10</w:t>
      </w:r>
      <w:r w:rsidRPr="001D07F7">
        <w:rPr>
          <w:rFonts w:ascii="Times New Roman" w:hAnsi="Times New Roman"/>
          <w:b w:val="0"/>
          <w:bCs/>
        </w:rPr>
        <w:t>–</w:t>
      </w:r>
      <w:r w:rsidRPr="001D07F7">
        <w:rPr>
          <w:rFonts w:ascii="Times New Roman" w:hAnsi="Times New Roman"/>
          <w:b w:val="0"/>
          <w:lang w:val="kk-KZ"/>
        </w:rPr>
        <w:t>11</w:t>
      </w:r>
      <w:r w:rsidRPr="001D07F7">
        <w:rPr>
          <w:rFonts w:ascii="Times New Roman" w:hAnsi="Times New Roman"/>
          <w:b w:val="0"/>
        </w:rPr>
        <w:t xml:space="preserve"> классов </w:t>
      </w:r>
      <w:r w:rsidRPr="001D07F7">
        <w:rPr>
          <w:rStyle w:val="10"/>
          <w:rFonts w:eastAsia="Calibri"/>
          <w:b w:val="0"/>
          <w:lang w:val="ru-RU"/>
        </w:rPr>
        <w:t>естественно-математического направления</w:t>
      </w:r>
      <w:r w:rsidRPr="001D07F7">
        <w:rPr>
          <w:rFonts w:ascii="Times New Roman" w:hAnsi="Times New Roman"/>
          <w:b w:val="0"/>
          <w:lang w:val="kk-KZ"/>
        </w:rPr>
        <w:t xml:space="preserve"> </w:t>
      </w:r>
      <w:r w:rsidRPr="001D07F7">
        <w:rPr>
          <w:rFonts w:ascii="Times New Roman" w:hAnsi="Times New Roman"/>
          <w:b w:val="0"/>
        </w:rPr>
        <w:t>уровня</w:t>
      </w:r>
      <w:r w:rsidRPr="001D07F7">
        <w:rPr>
          <w:rFonts w:ascii="Times New Roman" w:hAnsi="Times New Roman"/>
          <w:b w:val="0"/>
          <w:lang w:val="kk-KZ"/>
        </w:rPr>
        <w:t xml:space="preserve"> общего среднего образования по обновленному содержанию </w:t>
      </w:r>
      <w:r w:rsidRPr="001D07F7">
        <w:rPr>
          <w:rFonts w:ascii="Times New Roman" w:hAnsi="Times New Roman"/>
          <w:b w:val="0"/>
        </w:rPr>
        <w:t xml:space="preserve">(с русским языком обучения) </w:t>
      </w:r>
      <w:r w:rsidRPr="001D07F7">
        <w:rPr>
          <w:rStyle w:val="10"/>
          <w:rFonts w:eastAsia="Calibri"/>
          <w:b w:val="0"/>
          <w:color w:val="000000" w:themeColor="text1"/>
        </w:rPr>
        <w:t>(</w:t>
      </w:r>
      <w:r w:rsidRPr="001D07F7">
        <w:rPr>
          <w:rFonts w:ascii="Times New Roman" w:hAnsi="Times New Roman"/>
          <w:b w:val="0"/>
          <w:color w:val="000000" w:themeColor="text1"/>
        </w:rPr>
        <w:fldChar w:fldCharType="begin"/>
      </w:r>
      <w:r w:rsidRPr="001D07F7">
        <w:rPr>
          <w:rFonts w:ascii="Times New Roman" w:hAnsi="Times New Roman"/>
          <w:b w:val="0"/>
          <w:color w:val="000000" w:themeColor="text1"/>
        </w:rPr>
        <w:instrText xml:space="preserve"> HYPERLINK "http://kzrefs.org/dokumenti-1-starshaya-shkola-10-11-kl-rusemn-rus100-rus-lit-ru/file41/index.html" </w:instrText>
      </w:r>
      <w:r w:rsidRPr="001D07F7">
        <w:rPr>
          <w:rFonts w:ascii="Times New Roman" w:hAnsi="Times New Roman"/>
          <w:b w:val="0"/>
          <w:color w:val="000000" w:themeColor="text1"/>
        </w:rPr>
        <w:fldChar w:fldCharType="separate"/>
      </w:r>
      <w:r w:rsidRPr="001D07F7">
        <w:rPr>
          <w:rStyle w:val="a3"/>
          <w:rFonts w:ascii="Times New Roman" w:hAnsi="Times New Roman"/>
          <w:b w:val="0"/>
          <w:color w:val="000000" w:themeColor="text1"/>
        </w:rPr>
        <w:t>http://kzrefs.org/dokumenti-1-starshaya-shkola-10-11-kl-rusemn-rus100-rus-lit-ru/file41/index.html</w:t>
      </w:r>
      <w:r w:rsidRPr="001D07F7">
        <w:rPr>
          <w:rFonts w:ascii="Times New Roman" w:hAnsi="Times New Roman"/>
          <w:b w:val="0"/>
          <w:color w:val="000000" w:themeColor="text1"/>
        </w:rPr>
        <w:fldChar w:fldCharType="end"/>
      </w:r>
      <w:r w:rsidRPr="001D07F7">
        <w:rPr>
          <w:rStyle w:val="10"/>
          <w:rFonts w:eastAsia="Calibri"/>
          <w:b w:val="0"/>
          <w:color w:val="000000" w:themeColor="text1"/>
        </w:rPr>
        <w:t>)</w:t>
      </w:r>
      <w:r w:rsidRPr="001D07F7">
        <w:rPr>
          <w:rStyle w:val="10"/>
          <w:rFonts w:eastAsia="Calibri"/>
          <w:b w:val="0"/>
          <w:color w:val="000000" w:themeColor="text1"/>
          <w:lang w:val="ru-RU"/>
        </w:rPr>
        <w:t xml:space="preserve">, </w:t>
      </w:r>
      <w:r w:rsidRPr="001D07F7">
        <w:rPr>
          <w:rStyle w:val="10"/>
          <w:rFonts w:eastAsia="Calibri"/>
          <w:b w:val="0"/>
          <w:lang w:val="ru-RU"/>
        </w:rPr>
        <w:t xml:space="preserve">позволяет направить процесс обучения на овладение функциональной грамотностью, обусловливающей </w:t>
      </w:r>
      <w:r w:rsidRPr="001D07F7">
        <w:rPr>
          <w:rStyle w:val="10"/>
          <w:rFonts w:eastAsia="Calibri"/>
          <w:b w:val="0"/>
          <w:lang w:val="ru-RU"/>
        </w:rPr>
        <w:lastRenderedPageBreak/>
        <w:t>реализацию способностей учащихся, их успешную</w:t>
      </w:r>
      <w:r w:rsidRPr="001D07F7">
        <w:rPr>
          <w:rStyle w:val="70"/>
          <w:rFonts w:ascii="Times New Roman" w:eastAsia="Calibri" w:hAnsi="Times New Roman"/>
          <w:b/>
          <w:lang w:val="ru-RU"/>
        </w:rPr>
        <w:t xml:space="preserve"> </w:t>
      </w:r>
      <w:r w:rsidRPr="001D07F7">
        <w:rPr>
          <w:rStyle w:val="70"/>
          <w:rFonts w:ascii="Times New Roman" w:eastAsia="Calibri" w:hAnsi="Times New Roman"/>
          <w:lang w:val="ru-RU"/>
        </w:rPr>
        <w:t>подготовку к</w:t>
      </w:r>
      <w:proofErr w:type="gramEnd"/>
      <w:r w:rsidRPr="001D07F7">
        <w:rPr>
          <w:rStyle w:val="70"/>
          <w:rFonts w:ascii="Times New Roman" w:eastAsia="Calibri" w:hAnsi="Times New Roman"/>
          <w:b/>
          <w:lang w:val="ru-RU"/>
        </w:rPr>
        <w:t xml:space="preserve"> </w:t>
      </w:r>
      <w:r w:rsidRPr="001D07F7">
        <w:rPr>
          <w:rStyle w:val="110"/>
          <w:b w:val="0"/>
        </w:rPr>
        <w:t>будущей профессиональной деятельности</w:t>
      </w:r>
      <w:r w:rsidRPr="001D07F7">
        <w:rPr>
          <w:rFonts w:ascii="Times New Roman" w:hAnsi="Times New Roman"/>
          <w:b w:val="0"/>
        </w:rPr>
        <w:t xml:space="preserve">. В связи с этим </w:t>
      </w:r>
      <w:r w:rsidRPr="001D07F7">
        <w:rPr>
          <w:rStyle w:val="8"/>
          <w:rFonts w:eastAsia="Calibri"/>
          <w:b w:val="0"/>
          <w:lang w:val="ru-RU"/>
        </w:rPr>
        <w:t xml:space="preserve">учитель русского языка должен руководствоваться тем, что важно не просто дать знания о русском языке, а сформировать умения пользоваться этими знаниями в практической деятельности. </w:t>
      </w:r>
    </w:p>
    <w:p w:rsidR="007E0E58" w:rsidRPr="00E41BFE" w:rsidRDefault="007E0E58" w:rsidP="007E0E58">
      <w:pPr>
        <w:tabs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41BF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41BFE">
        <w:rPr>
          <w:rFonts w:ascii="Times New Roman" w:hAnsi="Times New Roman"/>
          <w:sz w:val="24"/>
          <w:szCs w:val="24"/>
          <w:lang w:val="ru-RU"/>
        </w:rPr>
        <w:t xml:space="preserve"> учебнике </w:t>
      </w:r>
      <w:r w:rsidRPr="00E41BFE">
        <w:rPr>
          <w:rStyle w:val="10"/>
          <w:rFonts w:eastAsia="Calibri"/>
          <w:lang w:val="ru-RU"/>
        </w:rPr>
        <w:t xml:space="preserve">русского языка для 10 класса естественно-математического направления, в </w:t>
      </w:r>
      <w:r w:rsidRPr="00E41BFE">
        <w:rPr>
          <w:rFonts w:ascii="Times New Roman" w:hAnsi="Times New Roman" w:cs="Times New Roman"/>
          <w:sz w:val="24"/>
          <w:szCs w:val="24"/>
          <w:lang w:val="ru-RU"/>
        </w:rPr>
        <w:t>соответствии с содержанием интегрированной программы, изучение русского языка</w:t>
      </w:r>
      <w:r w:rsidRPr="00E41BFE">
        <w:rPr>
          <w:rStyle w:val="10"/>
          <w:rFonts w:eastAsia="Calibri"/>
          <w:color w:val="000000" w:themeColor="text1"/>
          <w:lang w:val="ru-RU"/>
        </w:rPr>
        <w:t xml:space="preserve"> </w:t>
      </w:r>
      <w:r w:rsidRPr="00E41BFE">
        <w:rPr>
          <w:rFonts w:ascii="Times New Roman" w:hAnsi="Times New Roman"/>
          <w:sz w:val="24"/>
          <w:szCs w:val="24"/>
          <w:lang w:val="ru-RU"/>
        </w:rPr>
        <w:t xml:space="preserve">организовано по разделам, которые содержат цели обучения в виде ожидаемых результатов по развитию четырех видов речевой деятельности: слушание, говорение, чтение, письмо, в обязательном порядке </w:t>
      </w:r>
      <w:proofErr w:type="gramStart"/>
      <w:r w:rsidRPr="00E41BFE">
        <w:rPr>
          <w:rFonts w:ascii="Times New Roman" w:hAnsi="Times New Roman"/>
          <w:sz w:val="24"/>
          <w:szCs w:val="24"/>
          <w:lang w:val="ru-RU"/>
        </w:rPr>
        <w:t>сопровождающимися</w:t>
      </w:r>
      <w:proofErr w:type="gramEnd"/>
      <w:r w:rsidRPr="00E41BFE">
        <w:rPr>
          <w:rFonts w:ascii="Times New Roman" w:hAnsi="Times New Roman"/>
          <w:sz w:val="24"/>
          <w:szCs w:val="24"/>
          <w:lang w:val="ru-RU"/>
        </w:rPr>
        <w:t xml:space="preserve"> усвоением речевых норм.</w:t>
      </w:r>
    </w:p>
    <w:p w:rsidR="007E0E58" w:rsidRPr="00E41BFE" w:rsidRDefault="007E0E58" w:rsidP="007E0E58">
      <w:pPr>
        <w:pStyle w:val="1"/>
        <w:ind w:firstLine="709"/>
        <w:rPr>
          <w:lang w:val="ru-RU"/>
        </w:rPr>
      </w:pPr>
      <w:r w:rsidRPr="00E41BFE">
        <w:t xml:space="preserve">Овладение </w:t>
      </w:r>
      <w:r w:rsidRPr="00E41BFE">
        <w:rPr>
          <w:lang w:val="ru-RU"/>
        </w:rPr>
        <w:t xml:space="preserve">всеми </w:t>
      </w:r>
      <w:r w:rsidRPr="00E41BFE">
        <w:t xml:space="preserve">видами речевой деятельности осуществляется на основе следующих тем: «Толерантность и межкультурный диалог. Лексика и культура речи», «Физика в современном мире: возможное и невозможное в природе. Лексика. Синтаксис и пунктуация», «Настоящее и будущее цифровых технологий. Лексика. Морфология. Синтаксис и пунктуация», «Биотехнологии для жизни. Лексика. Морфология. Синтаксис и пунктуация», «Глобальные проблемы энергетики. Лексика. Морфология. Синтаксис и пунктуация». </w:t>
      </w:r>
    </w:p>
    <w:p w:rsidR="007E0E58" w:rsidRPr="00E41BFE" w:rsidRDefault="007E0E58" w:rsidP="007E0E58">
      <w:pPr>
        <w:pStyle w:val="1"/>
        <w:ind w:firstLine="709"/>
      </w:pPr>
      <w:r w:rsidRPr="00E41BFE">
        <w:t>Каждая тема делится на подтемы</w:t>
      </w:r>
      <w:r w:rsidRPr="00E41BFE">
        <w:rPr>
          <w:lang w:val="ru-RU"/>
        </w:rPr>
        <w:t>:</w:t>
      </w:r>
      <w:r w:rsidRPr="00E41BFE">
        <w:t xml:space="preserve"> </w:t>
      </w:r>
      <w:r w:rsidRPr="00E41BFE">
        <w:rPr>
          <w:lang w:val="ru-RU"/>
        </w:rPr>
        <w:t>так,</w:t>
      </w:r>
      <w:r w:rsidRPr="00E41BFE">
        <w:t xml:space="preserve"> тема «Физика в современном мире: возможное и невозможное в природе. Лексика. Синтаксис и пунктуация» включает подтемы: </w:t>
      </w:r>
      <w:r w:rsidRPr="00E41BFE">
        <w:rPr>
          <w:rStyle w:val="10"/>
        </w:rPr>
        <w:t>«</w:t>
      </w:r>
      <w:r w:rsidRPr="00E41BFE">
        <w:t>Физика и природа. Специальная лексика. Сложные слова. Предложения с вводными конструкциями</w:t>
      </w:r>
      <w:r w:rsidRPr="00E41BFE">
        <w:rPr>
          <w:rStyle w:val="10"/>
        </w:rPr>
        <w:t>», «</w:t>
      </w:r>
      <w:r w:rsidRPr="00E41BFE">
        <w:t>Достижения современной физики в нашей жизни. Производные предлоги. Узкоспециальны</w:t>
      </w:r>
      <w:r w:rsidRPr="00E41BFE">
        <w:rPr>
          <w:lang w:val="ru-RU"/>
        </w:rPr>
        <w:t>е</w:t>
      </w:r>
      <w:r w:rsidRPr="00E41BFE">
        <w:t xml:space="preserve"> термин</w:t>
      </w:r>
      <w:r w:rsidRPr="00E41BFE">
        <w:rPr>
          <w:lang w:val="ru-RU"/>
        </w:rPr>
        <w:t>ы</w:t>
      </w:r>
      <w:r w:rsidRPr="00E41BFE">
        <w:t>. Глаголы с абстрактным значением</w:t>
      </w:r>
      <w:r w:rsidRPr="00E41BFE">
        <w:rPr>
          <w:rStyle w:val="10"/>
        </w:rPr>
        <w:t>», «</w:t>
      </w:r>
      <w:r w:rsidRPr="00E41BFE">
        <w:t>Сделайте свое открытие в физике. Знаки препинаняи в предложениях с обособленными дополнениями</w:t>
      </w:r>
      <w:r w:rsidRPr="00E41BFE">
        <w:rPr>
          <w:rStyle w:val="10"/>
        </w:rPr>
        <w:t>»,</w:t>
      </w:r>
      <w:r w:rsidRPr="00E41BFE">
        <w:t xml:space="preserve"> а тема «Толерантность и межкультурный диалог. Лексика и культура речи» – такие подтемы: «Диалог культур в Казахстане. Фразеологизмы. Риторические фигуры», «Что такое толерантность. Общественно-политическая лексика. Стилистические фигуры», «Толерантность в межкультурном диалоге. Лексика публицистического стиля», «Толерантная личность. Стилистические фигуры». </w:t>
      </w:r>
    </w:p>
    <w:p w:rsidR="007E0E58" w:rsidRPr="00E41BFE" w:rsidRDefault="007E0E58" w:rsidP="007E0E58">
      <w:pPr>
        <w:pStyle w:val="1"/>
        <w:ind w:firstLine="709"/>
        <w:rPr>
          <w:rFonts w:eastAsia="Calibri"/>
        </w:rPr>
      </w:pPr>
      <w:r w:rsidRPr="00E41BFE">
        <w:t xml:space="preserve">Грамматический материал изучается в контексте названных лексических тем. </w:t>
      </w:r>
      <w:r w:rsidRPr="00E41BFE">
        <w:rPr>
          <w:lang w:val="ru-RU"/>
        </w:rPr>
        <w:t>Таким образом, о</w:t>
      </w:r>
      <w:r w:rsidRPr="00E41BFE">
        <w:t>бучение языку осуществляется через интеграцию с другими предметами посредством изучения сквозных тем, использования текстов из различных предметных областей</w:t>
      </w:r>
      <w:r w:rsidRPr="00E41BFE">
        <w:rPr>
          <w:lang w:val="ru-RU"/>
        </w:rPr>
        <w:t>, что способствует усвоению знаний и навыков, необходимых при выборе в дальнейшем будущей специальности</w:t>
      </w:r>
      <w:r w:rsidRPr="00E41BFE">
        <w:t>.</w:t>
      </w:r>
    </w:p>
    <w:p w:rsidR="007E0E58" w:rsidRPr="00E41BFE" w:rsidRDefault="007E0E58" w:rsidP="001D07F7">
      <w:pPr>
        <w:pStyle w:val="Stil1"/>
        <w:ind w:firstLine="709"/>
        <w:rPr>
          <w:shd w:val="clear" w:color="auto" w:fill="FFFFFF"/>
        </w:rPr>
      </w:pPr>
      <w:r w:rsidRPr="00E41BFE">
        <w:rPr>
          <w:rFonts w:cs="Times New Roman"/>
          <w:b/>
          <w:color w:val="000000"/>
          <w:lang w:val="kk-KZ" w:eastAsia="en-US"/>
        </w:rPr>
        <w:t>Эксперимент</w:t>
      </w:r>
      <w:r w:rsidR="001D07F7">
        <w:rPr>
          <w:rFonts w:cs="Times New Roman"/>
          <w:b/>
          <w:color w:val="000000"/>
          <w:lang w:val="kk-KZ" w:eastAsia="en-US"/>
        </w:rPr>
        <w:t xml:space="preserve">. </w:t>
      </w:r>
      <w:r w:rsidRPr="00E41BFE">
        <w:rPr>
          <w:shd w:val="clear" w:color="auto" w:fill="FFFFFF"/>
        </w:rPr>
        <w:t xml:space="preserve">Перед каждым разделом в учебнике </w:t>
      </w:r>
      <w:r w:rsidRPr="00E41BFE">
        <w:rPr>
          <w:rStyle w:val="10"/>
          <w:rFonts w:eastAsia="Calibri"/>
        </w:rPr>
        <w:t>для 10 класса естественно-математического направления</w:t>
      </w:r>
      <w:r w:rsidRPr="00E41BFE">
        <w:rPr>
          <w:shd w:val="clear" w:color="auto" w:fill="FFFFFF"/>
        </w:rPr>
        <w:t xml:space="preserve"> предлагается так называемая </w:t>
      </w:r>
      <w:r w:rsidRPr="00E41BFE">
        <w:rPr>
          <w:i/>
          <w:shd w:val="clear" w:color="auto" w:fill="FFFFFF"/>
        </w:rPr>
        <w:t>карта темы</w:t>
      </w:r>
      <w:r w:rsidRPr="00E41BFE">
        <w:rPr>
          <w:shd w:val="clear" w:color="auto" w:fill="FFFFFF"/>
        </w:rPr>
        <w:t>, которая</w:t>
      </w:r>
      <w:r w:rsidRPr="00E41BFE">
        <w:t xml:space="preserve"> представляет собой один из вариантов </w:t>
      </w:r>
      <w:proofErr w:type="gramStart"/>
      <w:r w:rsidRPr="00E41BFE">
        <w:t>интеллект-карт</w:t>
      </w:r>
      <w:proofErr w:type="gramEnd"/>
      <w:r w:rsidRPr="00E41BFE">
        <w:t xml:space="preserve"> (ментальных карт, майндмэппинга), </w:t>
      </w:r>
      <w:r w:rsidRPr="00E41BFE">
        <w:rPr>
          <w:shd w:val="clear" w:color="auto" w:fill="FFFFFF"/>
        </w:rPr>
        <w:t xml:space="preserve">выполняющих функции системной организации учебного материала, планирования и управления учебной деятельностью </w:t>
      </w:r>
      <w:r w:rsidRPr="00E41BFE">
        <w:t>обучающегося</w:t>
      </w:r>
      <w:r w:rsidRPr="00E41BFE">
        <w:rPr>
          <w:shd w:val="clear" w:color="auto" w:fill="FFFFFF"/>
        </w:rPr>
        <w:t>. Идея построения и использования интеллект-карт для решения различных образовательных, методических задач принадлежит британскому психологу, автору методики запоминания, творчества и организации мышления «карты ума (памяти)» Т. Бьюзену (Бьюзен, 2003).</w:t>
      </w:r>
    </w:p>
    <w:p w:rsidR="007E0E58" w:rsidRPr="00E41BFE" w:rsidRDefault="007E0E58" w:rsidP="007E0E58">
      <w:pPr>
        <w:pStyle w:val="1"/>
        <w:ind w:firstLine="709"/>
      </w:pPr>
      <w:r w:rsidRPr="00E41BFE">
        <w:rPr>
          <w:shd w:val="clear" w:color="auto" w:fill="FFFFFF"/>
        </w:rPr>
        <w:t xml:space="preserve">Разработанная </w:t>
      </w:r>
      <w:r w:rsidRPr="00E41BFE">
        <w:rPr>
          <w:shd w:val="clear" w:color="auto" w:fill="FFFFFF"/>
          <w:lang w:val="ru-RU"/>
        </w:rPr>
        <w:t>в учебнике</w:t>
      </w:r>
      <w:r w:rsidRPr="00E41BFE">
        <w:rPr>
          <w:shd w:val="clear" w:color="auto" w:fill="FFFFFF"/>
        </w:rPr>
        <w:t xml:space="preserve"> карта темы наглядно, визуально представляет учебный материал, акцентирует внимание учащихся на </w:t>
      </w:r>
      <w:r w:rsidRPr="00E41BFE">
        <w:rPr>
          <w:shd w:val="clear" w:color="auto" w:fill="FFFFFF"/>
          <w:lang w:val="ru-RU"/>
        </w:rPr>
        <w:t xml:space="preserve">наиболее </w:t>
      </w:r>
      <w:r w:rsidRPr="00E41BFE">
        <w:rPr>
          <w:shd w:val="clear" w:color="auto" w:fill="FFFFFF"/>
        </w:rPr>
        <w:t>важных моментах темы, облегчает восприятие ими информации.</w:t>
      </w:r>
      <w:r w:rsidRPr="00E41BFE">
        <w:t xml:space="preserve"> </w:t>
      </w:r>
    </w:p>
    <w:p w:rsidR="007E0E58" w:rsidRPr="00E41BFE" w:rsidRDefault="007E0E58" w:rsidP="007E0E58">
      <w:pPr>
        <w:pStyle w:val="1"/>
        <w:ind w:firstLine="709"/>
      </w:pPr>
      <w:r w:rsidRPr="00E41BFE">
        <w:t xml:space="preserve">В карте темы представлены: </w:t>
      </w:r>
    </w:p>
    <w:p w:rsidR="007E0E58" w:rsidRPr="00E41BFE" w:rsidRDefault="007E0E58" w:rsidP="007E0E58">
      <w:pPr>
        <w:pStyle w:val="1"/>
      </w:pPr>
      <w:r w:rsidRPr="00E41BFE">
        <w:t>– результаты изучения темы – предметная область знаний («Я узнаю»);</w:t>
      </w:r>
    </w:p>
    <w:p w:rsidR="007E0E58" w:rsidRPr="00E41BFE" w:rsidRDefault="007E0E58" w:rsidP="007E0E58">
      <w:pPr>
        <w:pStyle w:val="1"/>
      </w:pPr>
      <w:r w:rsidRPr="00E41BFE">
        <w:t>– формы и виды учебной деятельности обучающегося («На уроке я буду»);</w:t>
      </w:r>
    </w:p>
    <w:p w:rsidR="007E0E58" w:rsidRPr="00E41BFE" w:rsidRDefault="007E0E58" w:rsidP="007E0E58">
      <w:pPr>
        <w:pStyle w:val="1"/>
      </w:pPr>
      <w:r w:rsidRPr="00E41BFE">
        <w:t xml:space="preserve">– цели изучения темы, виды освоенной учебной деятельности («Я буду учиться»); </w:t>
      </w:r>
    </w:p>
    <w:p w:rsidR="007E0E58" w:rsidRPr="00E41BFE" w:rsidRDefault="007E0E58" w:rsidP="007E0E58">
      <w:pPr>
        <w:pStyle w:val="1"/>
      </w:pPr>
      <w:r w:rsidRPr="00E41BFE">
        <w:t xml:space="preserve">– предметная лексика («Я буду использовать слова и словосочетания»); </w:t>
      </w:r>
    </w:p>
    <w:p w:rsidR="007E0E58" w:rsidRPr="00E41BFE" w:rsidRDefault="007E0E58" w:rsidP="007E0E58">
      <w:pPr>
        <w:pStyle w:val="1"/>
      </w:pPr>
      <w:r w:rsidRPr="00E41BFE">
        <w:t xml:space="preserve">– терминология («Я буду использовать термины»); </w:t>
      </w:r>
    </w:p>
    <w:p w:rsidR="007E0E58" w:rsidRPr="00E41BFE" w:rsidRDefault="007E0E58" w:rsidP="007E0E58">
      <w:pPr>
        <w:pStyle w:val="1"/>
      </w:pPr>
      <w:r w:rsidRPr="00E41BFE">
        <w:t>– полезные фразы для диалога / письма («Фразы-помощники»).</w:t>
      </w:r>
    </w:p>
    <w:p w:rsidR="007E0E58" w:rsidRPr="00E41BFE" w:rsidRDefault="007E0E58" w:rsidP="007E0E58">
      <w:pPr>
        <w:pStyle w:val="1"/>
        <w:tabs>
          <w:tab w:val="left" w:pos="4253"/>
        </w:tabs>
        <w:ind w:firstLine="709"/>
      </w:pPr>
      <w:r w:rsidRPr="00E41BFE">
        <w:rPr>
          <w:shd w:val="clear" w:color="auto" w:fill="FFFFFF"/>
        </w:rPr>
        <w:lastRenderedPageBreak/>
        <w:t xml:space="preserve">Такой способ представления информации способствует формированию у учащихся как системных знаний, умений, навыков, компетенций по русскому языку, так и навыков самообучения и саморазвития. </w:t>
      </w:r>
      <w:r w:rsidRPr="00E41BFE">
        <w:t>Карта темы выполняет функцию навигатора: она направляет обучающегося в изучении темы, развивает умения управлять своей учебной деятельностью,</w:t>
      </w:r>
      <w:r w:rsidRPr="00E41BFE">
        <w:rPr>
          <w:shd w:val="clear" w:color="auto" w:fill="FFFFFF"/>
        </w:rPr>
        <w:t xml:space="preserve"> создавать гибкую, способную к корректировке и развитию персональную информационную среду по определенной теме (Мамонтова</w:t>
      </w:r>
      <w:r w:rsidRPr="00E41BFE">
        <w:rPr>
          <w:shd w:val="clear" w:color="auto" w:fill="FFFFFF"/>
          <w:lang w:val="ru-RU"/>
        </w:rPr>
        <w:t>, 2016</w:t>
      </w:r>
      <w:r w:rsidRPr="00E41BFE">
        <w:rPr>
          <w:shd w:val="clear" w:color="auto" w:fill="FFFFFF"/>
        </w:rPr>
        <w:t xml:space="preserve">). Это мысль выражена </w:t>
      </w:r>
      <w:r w:rsidRPr="00E41BFE">
        <w:t>К. Д. Ушинским: «Каждый урок должен быть для наставника задачей, которую он должен выполнять, обдумывая это заранее: на каждом уроке он должен чего-нибудь достигнуть, сделать шаг дальше и заставить весь класс сделать этот шаг».</w:t>
      </w:r>
    </w:p>
    <w:p w:rsidR="007E0E58" w:rsidRPr="00E41BFE" w:rsidRDefault="007E0E58" w:rsidP="007E0E58">
      <w:pPr>
        <w:pStyle w:val="80"/>
        <w:ind w:firstLine="709"/>
        <w:rPr>
          <w:rFonts w:cs="Times New Roman"/>
          <w:bCs/>
          <w:lang w:val="ru-RU"/>
        </w:rPr>
      </w:pPr>
      <w:r w:rsidRPr="00E41BFE">
        <w:rPr>
          <w:rFonts w:cs="Times New Roman"/>
          <w:bCs/>
          <w:lang w:val="ru-RU"/>
        </w:rPr>
        <w:t>В соответствии с технологиями развития критического мышления каждая тема в учебнике подается по определенному плану: вызов (мотивация и актуализация) – открытие нового – рефлексия.</w:t>
      </w:r>
    </w:p>
    <w:p w:rsidR="007E0E58" w:rsidRPr="00E41BFE" w:rsidRDefault="007E0E58" w:rsidP="007E0E58">
      <w:pPr>
        <w:pStyle w:val="1"/>
        <w:ind w:firstLine="709"/>
      </w:pPr>
      <w:r w:rsidRPr="00E41BFE">
        <w:t>Этапы мотивации и актуализации представляют собой стадию вызова, которая выполняет следующие функции: 1) мотивационную (побуждение к работе с новой информацией); 2) стимулирование интереса к постановке цели и способам ее реализации; 3) информационную (актуализация имеющихся по теме знаний); 4) коммуникативную (бесконфликтный обмен мнениями).</w:t>
      </w:r>
    </w:p>
    <w:p w:rsidR="007E0E58" w:rsidRPr="00E41BFE" w:rsidRDefault="007E0E58" w:rsidP="007E0E58">
      <w:pPr>
        <w:pStyle w:val="1"/>
        <w:ind w:firstLine="709"/>
        <w:rPr>
          <w:color w:val="000000"/>
        </w:rPr>
      </w:pPr>
      <w:r w:rsidRPr="00E41BFE">
        <w:rPr>
          <w:i/>
        </w:rPr>
        <w:t>Мотивация</w:t>
      </w:r>
      <w:r w:rsidRPr="00E41BFE">
        <w:t xml:space="preserve"> – этап урока, который </w:t>
      </w:r>
      <w:r w:rsidRPr="00E41BFE">
        <w:rPr>
          <w:rStyle w:val="10"/>
        </w:rPr>
        <w:t xml:space="preserve">предполагает осознанное включение </w:t>
      </w:r>
      <w:r w:rsidRPr="00E41BFE">
        <w:t xml:space="preserve">обучающегося </w:t>
      </w:r>
      <w:r w:rsidRPr="00E41BFE">
        <w:rPr>
          <w:rStyle w:val="10"/>
        </w:rPr>
        <w:t>в учебную деятельность на уроке.</w:t>
      </w:r>
      <w:r w:rsidRPr="00E41BFE">
        <w:rPr>
          <w:rStyle w:val="10"/>
          <w:lang w:val="ru-RU"/>
        </w:rPr>
        <w:t xml:space="preserve"> </w:t>
      </w:r>
      <w:r w:rsidRPr="00E41BFE">
        <w:t xml:space="preserve">Слово </w:t>
      </w:r>
      <w:r w:rsidRPr="00E41BFE">
        <w:rPr>
          <w:i/>
        </w:rPr>
        <w:t>мотивация</w:t>
      </w:r>
      <w:r w:rsidRPr="00E41BFE">
        <w:t xml:space="preserve"> обозначает «</w:t>
      </w:r>
      <w:r w:rsidRPr="00E41BFE">
        <w:rPr>
          <w:rStyle w:val="10"/>
        </w:rPr>
        <w:t>наличие причинно-следственной связи между чем-либо (поступками, действиями, явлениями)</w:t>
      </w:r>
      <w:r w:rsidRPr="00E41BFE">
        <w:t xml:space="preserve">» </w:t>
      </w:r>
      <w:r w:rsidRPr="00E41BFE">
        <w:rPr>
          <w:lang w:val="ru-RU"/>
        </w:rPr>
        <w:t>(Ефремова, 2000</w:t>
      </w:r>
      <w:r w:rsidRPr="00E41BFE">
        <w:t>); «</w:t>
      </w:r>
      <w:r w:rsidRPr="00E41BFE">
        <w:rPr>
          <w:rStyle w:val="10"/>
        </w:rPr>
        <w:t>побуждения, вызывающие активность организма и определяющие ее направленность, организацию, активность и устойчивость; способность человека деятельно удовлетворять свои потребности» (Краткий психологический словарь</w:t>
      </w:r>
      <w:r w:rsidRPr="00E41BFE">
        <w:rPr>
          <w:rStyle w:val="10"/>
          <w:lang w:val="ru-RU"/>
        </w:rPr>
        <w:t>, 1998</w:t>
      </w:r>
      <w:r w:rsidRPr="00E41BFE">
        <w:rPr>
          <w:rStyle w:val="10"/>
        </w:rPr>
        <w:t>). В связи с этим о</w:t>
      </w:r>
      <w:r w:rsidRPr="00E41BFE">
        <w:t xml:space="preserve">сновной целью этапа мотивации к учебной деятельности является выработка у учащихся на личностно значимом уровне внутренней готовности к изучению темы. </w:t>
      </w:r>
    </w:p>
    <w:p w:rsidR="007E0E58" w:rsidRPr="00E41BFE" w:rsidRDefault="007E0E58" w:rsidP="007E0E58">
      <w:pPr>
        <w:pStyle w:val="1"/>
        <w:ind w:firstLine="709"/>
      </w:pPr>
      <w:r w:rsidRPr="00E41BFE">
        <w:t>Чтобы реализовать эту цель</w:t>
      </w:r>
      <w:r w:rsidRPr="00E41BFE">
        <w:rPr>
          <w:lang w:val="ru-RU"/>
        </w:rPr>
        <w:t>,</w:t>
      </w:r>
      <w:r w:rsidRPr="00E41BFE">
        <w:t xml:space="preserve"> необходимо: 1) создать условия для возникновения внутренней потребности участия в деятельности, чтобы каждый обучающийся внутренне подготовился к уроку («хочу»); 2) актуализировать требования к учащемуся в рамках необходимой учебной деятельности, чтобы он осознал необходимость знаний по данной теме («надо»); 3) установить рамки учебной деятельности, чтобы он почувствовал уверенность в своих силах («могу»). Иными словами, нужно создать ситуацию успеха, чтобы обучающийся почувствовал, что, мобили</w:t>
      </w:r>
      <w:r w:rsidRPr="00E41BFE">
        <w:rPr>
          <w:lang w:val="ru-RU"/>
        </w:rPr>
        <w:t>зуя</w:t>
      </w:r>
      <w:r w:rsidRPr="00E41BFE">
        <w:t xml:space="preserve"> свои знания, умения, энергию, он сможет преодолеть возникшие при изучении темы </w:t>
      </w:r>
      <w:r w:rsidRPr="00E41BFE">
        <w:rPr>
          <w:lang w:val="ru-RU"/>
        </w:rPr>
        <w:t>трудности</w:t>
      </w:r>
      <w:r w:rsidRPr="00E41BFE">
        <w:t>.</w:t>
      </w:r>
    </w:p>
    <w:p w:rsidR="007E0E58" w:rsidRPr="00E41BFE" w:rsidRDefault="007E0E58" w:rsidP="007E0E58">
      <w:pPr>
        <w:pStyle w:val="20"/>
        <w:tabs>
          <w:tab w:val="left" w:pos="4253"/>
        </w:tabs>
        <w:ind w:firstLine="709"/>
        <w:rPr>
          <w:rFonts w:cs="Times New Roman"/>
          <w:b/>
        </w:rPr>
      </w:pPr>
      <w:r w:rsidRPr="00E41BFE">
        <w:rPr>
          <w:rFonts w:cs="Times New Roman"/>
        </w:rPr>
        <w:t>В этой связи очень важными являются цель обучения в целом, цель изучения главы, цель урока и др. Как писал Л. С. Выготский: «Без существования цели невозможно, конечно, никакое целесообразное действие, но наличие этой цели никоим образом не объясняет нам еще всего процесса ее достижения в его развитии и в его строении</w:t>
      </w:r>
      <w:proofErr w:type="gramStart"/>
      <w:r w:rsidRPr="00E41BFE">
        <w:rPr>
          <w:rFonts w:cs="Times New Roman"/>
        </w:rPr>
        <w:t>… Н</w:t>
      </w:r>
      <w:proofErr w:type="gramEnd"/>
      <w:r w:rsidRPr="00E41BFE">
        <w:rPr>
          <w:rFonts w:cs="Times New Roman"/>
        </w:rPr>
        <w:t xml:space="preserve">е может возникнуть никакой целесообразной деятельности без наличия цели и задачи, пускающей в ход этот процесс, дающей ему направление» (Выготский, 2008: 116). </w:t>
      </w:r>
    </w:p>
    <w:p w:rsidR="007E0E58" w:rsidRPr="00E41BFE" w:rsidRDefault="007E0E58" w:rsidP="007E0E58">
      <w:pPr>
        <w:pStyle w:val="1"/>
        <w:ind w:firstLine="709"/>
      </w:pPr>
      <w:r w:rsidRPr="00E41BFE">
        <w:rPr>
          <w:i/>
        </w:rPr>
        <w:t>Актуализация</w:t>
      </w:r>
      <w:r w:rsidRPr="00E41BFE">
        <w:t xml:space="preserve"> – этап урока, на котором ведется работа по воспроизведению учащимися знаний, умений и навыков, необходимых для «открытия» нового знания. Ср. значение глагола </w:t>
      </w:r>
      <w:r w:rsidRPr="00E41BFE">
        <w:rPr>
          <w:i/>
        </w:rPr>
        <w:t>актуализировать</w:t>
      </w:r>
      <w:r w:rsidRPr="00E41BFE">
        <w:t xml:space="preserve"> «сделать злободневным, важным, значимым для настоящего момента». На данном этапе обучающиеся должны осознать, почему и для чего им нужно изучать эту тему, что именно они будут изучать и осваивать, какова основная задача предстоящей работы. Под руководством учителя учащиеся выясняют, готовы ли они к изучению материала, чего им недостает, какую работу они должны проделать, чтобы успешно выполнить поставленную учебную задачу.</w:t>
      </w:r>
    </w:p>
    <w:p w:rsidR="007E0E58" w:rsidRPr="00E41BFE" w:rsidRDefault="007E0E58" w:rsidP="007E0E58">
      <w:pPr>
        <w:pStyle w:val="1"/>
        <w:ind w:firstLine="709"/>
      </w:pPr>
      <w:r w:rsidRPr="00E41BFE">
        <w:t xml:space="preserve">Актуализация обозначает и психологическую подготовку обучающегося – сосредоточение внимания, осознание значимости будущей деятельности. Основная задача на данном этапе – систематизация имеющихся у обучающихся знаний, навыков, умений, касающихся темы урока и необходимых для изучения нового. Для этого необходимо, </w:t>
      </w:r>
      <w:r w:rsidRPr="00E41BFE">
        <w:lastRenderedPageBreak/>
        <w:t xml:space="preserve">чтобы учащиеся активизировали соответствующие мыслительные операции (анализ, синтез, сравнение, обобщение, классификация, аналогия и т. д.), познавательные процессы (внимание, память и т. д.), воспроизвели и зафиксировали знания, умения и навыки, достаточные для построения нового способа действий. В результате они осознанно приступают к изучению новой темы, опираясь на известные знания, расширяя и углубляя их. </w:t>
      </w:r>
    </w:p>
    <w:p w:rsidR="007E0E58" w:rsidRPr="00E41BFE" w:rsidRDefault="007E0E58" w:rsidP="007E0E58">
      <w:pPr>
        <w:pStyle w:val="1"/>
        <w:ind w:firstLine="709"/>
      </w:pPr>
      <w:r w:rsidRPr="00E41BFE">
        <w:rPr>
          <w:i/>
        </w:rPr>
        <w:t>Рефлексия</w:t>
      </w:r>
      <w:r w:rsidRPr="00E41BFE">
        <w:t xml:space="preserve"> (</w:t>
      </w:r>
      <w:r w:rsidRPr="00E41BFE">
        <w:rPr>
          <w:i/>
        </w:rPr>
        <w:t>рефлексия</w:t>
      </w:r>
      <w:r w:rsidRPr="00E41BFE">
        <w:t xml:space="preserve"> –</w:t>
      </w:r>
      <w:r w:rsidRPr="00E41BFE">
        <w:rPr>
          <w:lang w:val="ru-RU"/>
        </w:rPr>
        <w:t xml:space="preserve"> </w:t>
      </w:r>
      <w:r w:rsidRPr="00E41BFE">
        <w:t>«самоанализ, самооценка, ”взгляд внутрь себя”») – этап урока, в ходе которого учащиеся самостоятельно оценивают свое состояние, эмоции, результаты своей деятельности. Рефлексия демонстрирует основную идею современного образования: «учить не науке, а учить учиться».</w:t>
      </w:r>
    </w:p>
    <w:p w:rsidR="007E0E58" w:rsidRPr="00E41BFE" w:rsidRDefault="007E0E58" w:rsidP="007E0E58">
      <w:pPr>
        <w:pStyle w:val="1"/>
        <w:ind w:firstLine="709"/>
      </w:pPr>
      <w:r w:rsidRPr="00E41BFE">
        <w:t xml:space="preserve">Цели рефлексии – обобщить основные виды учебной деятельности на уроке, систематизировать приобретенный опыт, осознать полученные на уроке результаты, возникшие при изучении темы проблемы, пути их решения. </w:t>
      </w:r>
    </w:p>
    <w:p w:rsidR="007E0E58" w:rsidRPr="00E41BFE" w:rsidRDefault="007E0E58" w:rsidP="007E0E58">
      <w:pPr>
        <w:pStyle w:val="1"/>
        <w:ind w:firstLine="709"/>
      </w:pPr>
      <w:r w:rsidRPr="00E41BFE">
        <w:t xml:space="preserve">Из трех видов рефлексии </w:t>
      </w:r>
      <w:r w:rsidRPr="00E41BFE">
        <w:rPr>
          <w:i/>
        </w:rPr>
        <w:t>(рефлексии деятельности, рефлексии содержания и рефлексии настроения)</w:t>
      </w:r>
      <w:r w:rsidRPr="00E41BFE">
        <w:t xml:space="preserve"> в методическом руководстве</w:t>
      </w:r>
      <w:r w:rsidRPr="00E41BFE">
        <w:rPr>
          <w:lang w:val="ru-RU"/>
        </w:rPr>
        <w:t>, прилагаемом к учебнику,</w:t>
      </w:r>
      <w:r w:rsidRPr="00E41BFE">
        <w:t xml:space="preserve"> </w:t>
      </w:r>
      <w:r w:rsidRPr="00E41BFE">
        <w:rPr>
          <w:lang w:val="ru-RU"/>
        </w:rPr>
        <w:t>дается описание</w:t>
      </w:r>
      <w:r w:rsidRPr="00E41BFE">
        <w:t xml:space="preserve"> пример</w:t>
      </w:r>
      <w:proofErr w:type="spellStart"/>
      <w:r w:rsidRPr="00E41BFE">
        <w:rPr>
          <w:lang w:val="ru-RU"/>
        </w:rPr>
        <w:t>ов</w:t>
      </w:r>
      <w:proofErr w:type="spellEnd"/>
      <w:r w:rsidRPr="00E41BFE">
        <w:t xml:space="preserve"> рефлексии содержания изученного на уроке материала, в некоторых случаях – рефлексии деятельности, примеры же эмоциональной рефлексии (рефлексии настроения) не привод</w:t>
      </w:r>
      <w:proofErr w:type="spellStart"/>
      <w:r w:rsidRPr="00E41BFE">
        <w:rPr>
          <w:lang w:val="ru-RU"/>
        </w:rPr>
        <w:t>ятся</w:t>
      </w:r>
      <w:proofErr w:type="spellEnd"/>
      <w:r w:rsidRPr="00E41BFE">
        <w:t xml:space="preserve">, </w:t>
      </w:r>
      <w:r w:rsidRPr="00E41BFE">
        <w:rPr>
          <w:lang w:val="ru-RU"/>
        </w:rPr>
        <w:t xml:space="preserve">так как этот вид рефлексии создается самим учителем. </w:t>
      </w:r>
    </w:p>
    <w:p w:rsidR="007E0E58" w:rsidRPr="00E41BFE" w:rsidRDefault="007E0E58" w:rsidP="007E0E58">
      <w:pPr>
        <w:pStyle w:val="80"/>
        <w:ind w:firstLine="709"/>
        <w:rPr>
          <w:rFonts w:cs="Times New Roman"/>
          <w:bCs/>
          <w:lang w:val="ru-RU"/>
        </w:rPr>
      </w:pPr>
      <w:r w:rsidRPr="00E41BFE">
        <w:rPr>
          <w:rFonts w:cs="Times New Roman"/>
          <w:lang w:val="ru-RU"/>
        </w:rPr>
        <w:t>Если традиционное изложение материала в учебниках не требовало от ученика сиюминутного осмысления полученных на уроке знаний, то и</w:t>
      </w:r>
      <w:r w:rsidRPr="00E41BFE">
        <w:rPr>
          <w:rFonts w:cs="Times New Roman"/>
          <w:bCs/>
          <w:lang w:val="ru-RU"/>
        </w:rPr>
        <w:t xml:space="preserve">нтегрированное обучение позволяет каждому обучающемуся сформулировать свои достижения в конце занятия. Подводя итоги работы на каждом уроке, ученик должен соотнести полученные результаты с той целевой установкой, которая была дана в его начале. Помимо этого, рефлексия – это не только итог урока, но и стартовое звено новой деятельности и постановки последующих целей. </w:t>
      </w:r>
    </w:p>
    <w:p w:rsidR="007E0E58" w:rsidRPr="00E41BFE" w:rsidRDefault="007E0E58" w:rsidP="007E0E58">
      <w:pPr>
        <w:pStyle w:val="80"/>
        <w:ind w:firstLine="709"/>
        <w:rPr>
          <w:rFonts w:cs="Times New Roman"/>
          <w:lang w:val="ru-RU"/>
        </w:rPr>
      </w:pPr>
      <w:r w:rsidRPr="00E41BFE">
        <w:rPr>
          <w:rFonts w:cs="Times New Roman"/>
          <w:b/>
          <w:lang w:val="ru-RU"/>
        </w:rPr>
        <w:t>Результаты и обсуждение</w:t>
      </w:r>
      <w:r w:rsidR="001D2728">
        <w:rPr>
          <w:rFonts w:cs="Times New Roman"/>
          <w:b/>
          <w:lang w:val="ru-RU"/>
        </w:rPr>
        <w:t xml:space="preserve">. </w:t>
      </w:r>
      <w:r w:rsidRPr="00E41BFE">
        <w:rPr>
          <w:rFonts w:cs="Times New Roman"/>
          <w:lang w:val="ru-RU"/>
        </w:rPr>
        <w:t xml:space="preserve">Вся система упражнений в учебнике направлена на развитие у школьников различных видов деятельности: чтение, письмо, обсуждение текста, выражение согласия обоснование своей позиции, подтверждение сказанного, дополнение, опровержение слов собеседника, выражение отношения к событию и др. </w:t>
      </w:r>
    </w:p>
    <w:p w:rsidR="007E0E58" w:rsidRPr="00E41BFE" w:rsidRDefault="007E0E58" w:rsidP="007E0E58">
      <w:pPr>
        <w:pStyle w:val="20"/>
        <w:ind w:firstLine="709"/>
        <w:rPr>
          <w:rFonts w:cs="Times New Roman"/>
          <w:b/>
        </w:rPr>
      </w:pPr>
      <w:proofErr w:type="gramStart"/>
      <w:r w:rsidRPr="00E41BFE">
        <w:rPr>
          <w:rFonts w:cs="Times New Roman"/>
        </w:rPr>
        <w:t xml:space="preserve">Необходимо, чтобы учащиеся на уроках проявляли максимальную активность: читали, слушали, писали, выполняли задания, размышляли, спорили, предполагали, прогнозировали содержание будущей работы, работали в команде и индивидуально и т. д. </w:t>
      </w:r>
      <w:proofErr w:type="gramEnd"/>
    </w:p>
    <w:p w:rsidR="007E0E58" w:rsidRPr="00E41BFE" w:rsidRDefault="007E0E58" w:rsidP="007E0E58">
      <w:pPr>
        <w:pStyle w:val="80"/>
        <w:ind w:firstLine="709"/>
        <w:rPr>
          <w:rFonts w:cs="Times New Roman"/>
          <w:lang w:val="ru-RU"/>
        </w:rPr>
      </w:pPr>
      <w:r w:rsidRPr="00E41BFE">
        <w:rPr>
          <w:rFonts w:cs="Times New Roman"/>
          <w:lang w:val="ru-RU"/>
        </w:rPr>
        <w:t>В учебнике особое место отводится креативным формам работы, рекомендуются разнообразные формы проведения коллективной работы с обсуждением проблемных вопросов, совместные и индивидуальные решения задач, разные формы развивающих заданий, нацеливающие учащихся на самостоятельную творческую работу и выполнение совместных и индивидуальных оригинальных заданий. Большое внимание в учебнике уделено заданиям по изучению законов построения текстов, по обнаружению языковых (лексических, морфологических, синтаксических) неправильностей в оформлении текста, по освоению приемов редактирования, стилистического анализа текста.</w:t>
      </w:r>
    </w:p>
    <w:p w:rsidR="007E0E58" w:rsidRPr="00E41BFE" w:rsidRDefault="007E0E58" w:rsidP="007E0E58">
      <w:pPr>
        <w:pStyle w:val="1"/>
        <w:ind w:firstLine="709"/>
      </w:pPr>
      <w:r w:rsidRPr="00E41BFE">
        <w:t>Для развития критического мышления, формирования функциональной грамотности учащихся следует использовать различные стратегии обучения, предполагающие творческий поиск путей решения проблемной ситуации, самостоятельное изучение текстов, обсуждение в группе, презентацию результатов исследования, создание различных видов творческих работ, выполнение проектов, игровую деятельность, а также обязательный систематический мониторинг знаний учащихся.</w:t>
      </w:r>
    </w:p>
    <w:p w:rsidR="007E0E58" w:rsidRPr="00E41BFE" w:rsidRDefault="007E0E58" w:rsidP="007E0E58">
      <w:pPr>
        <w:pStyle w:val="a6"/>
        <w:ind w:firstLine="709"/>
        <w:jc w:val="both"/>
        <w:rPr>
          <w:sz w:val="24"/>
          <w:szCs w:val="24"/>
        </w:rPr>
      </w:pPr>
      <w:proofErr w:type="gramStart"/>
      <w:r w:rsidRPr="00E41BFE">
        <w:rPr>
          <w:sz w:val="24"/>
          <w:szCs w:val="24"/>
          <w:shd w:val="clear" w:color="auto" w:fill="FFFFFF"/>
        </w:rPr>
        <w:t xml:space="preserve">В учебнике </w:t>
      </w:r>
      <w:r w:rsidRPr="00E41BFE">
        <w:rPr>
          <w:rStyle w:val="10"/>
          <w:rFonts w:eastAsia="Calibri"/>
        </w:rPr>
        <w:t>для 10 класса естественно-математического направления</w:t>
      </w:r>
      <w:r w:rsidRPr="00E41BFE">
        <w:rPr>
          <w:sz w:val="24"/>
          <w:szCs w:val="24"/>
          <w:shd w:val="clear" w:color="auto" w:fill="FFFFFF"/>
        </w:rPr>
        <w:t xml:space="preserve"> используются различные технологии развития критического мышления, функциональной, коммуникативной, читательской грамотности, развивающего обучения: </w:t>
      </w:r>
      <w:r w:rsidRPr="00E41BFE">
        <w:rPr>
          <w:sz w:val="24"/>
          <w:szCs w:val="24"/>
        </w:rPr>
        <w:t xml:space="preserve">проект, «словесный портрет», визитная карточка, ассоциативное поле, кластер, </w:t>
      </w:r>
      <w:proofErr w:type="spellStart"/>
      <w:r w:rsidRPr="00E41BFE">
        <w:rPr>
          <w:sz w:val="24"/>
          <w:szCs w:val="24"/>
        </w:rPr>
        <w:t>синквейн</w:t>
      </w:r>
      <w:proofErr w:type="spellEnd"/>
      <w:r w:rsidRPr="00E41BFE">
        <w:rPr>
          <w:sz w:val="24"/>
          <w:szCs w:val="24"/>
        </w:rPr>
        <w:t xml:space="preserve">, «Колесо знаний», «Снежный ком», «Дуб предсказаний» (= «Дерево предсказаний»), «ИНСЕРТ», </w:t>
      </w:r>
      <w:r w:rsidRPr="00E41BFE">
        <w:rPr>
          <w:sz w:val="24"/>
          <w:szCs w:val="24"/>
        </w:rPr>
        <w:lastRenderedPageBreak/>
        <w:t>«</w:t>
      </w:r>
      <w:proofErr w:type="spellStart"/>
      <w:r w:rsidRPr="00E41BFE">
        <w:rPr>
          <w:sz w:val="24"/>
          <w:szCs w:val="24"/>
        </w:rPr>
        <w:t>Фишбоун</w:t>
      </w:r>
      <w:proofErr w:type="spellEnd"/>
      <w:r w:rsidRPr="00E41BFE">
        <w:rPr>
          <w:sz w:val="24"/>
          <w:szCs w:val="24"/>
        </w:rPr>
        <w:t xml:space="preserve">», «Стена коллективного разума», «Весы», «Цепочка вопросов», «Ромашка </w:t>
      </w:r>
      <w:proofErr w:type="spellStart"/>
      <w:r w:rsidRPr="00E41BFE">
        <w:rPr>
          <w:sz w:val="24"/>
          <w:szCs w:val="24"/>
        </w:rPr>
        <w:t>Блума</w:t>
      </w:r>
      <w:proofErr w:type="spellEnd"/>
      <w:r w:rsidRPr="00E41BFE">
        <w:rPr>
          <w:sz w:val="24"/>
          <w:szCs w:val="24"/>
        </w:rPr>
        <w:t xml:space="preserve">», «ИДЕАЛ», «Диаграмма Венна», «Тонкие» и «толстые» вопросы», «2, 4 и вместе», «Кубик </w:t>
      </w:r>
      <w:proofErr w:type="spellStart"/>
      <w:r w:rsidRPr="00E41BFE">
        <w:rPr>
          <w:sz w:val="24"/>
          <w:szCs w:val="24"/>
        </w:rPr>
        <w:t>Блума</w:t>
      </w:r>
      <w:proofErr w:type="spellEnd"/>
      <w:r w:rsidRPr="00E41BFE">
        <w:rPr>
          <w:sz w:val="24"/>
          <w:szCs w:val="24"/>
        </w:rPr>
        <w:t>», «Ромб</w:t>
      </w:r>
      <w:proofErr w:type="gramEnd"/>
      <w:r w:rsidRPr="00E41BFE">
        <w:rPr>
          <w:sz w:val="24"/>
          <w:szCs w:val="24"/>
        </w:rPr>
        <w:t xml:space="preserve"> ассоциаций», «Двухчастный дневник», «Вопросительные слова», «РАФТ», игры «Согласен – Не согласен», «Если бы я бы</w:t>
      </w:r>
      <w:proofErr w:type="gramStart"/>
      <w:r w:rsidRPr="00E41BFE">
        <w:rPr>
          <w:sz w:val="24"/>
          <w:szCs w:val="24"/>
        </w:rPr>
        <w:t>л(</w:t>
      </w:r>
      <w:proofErr w:type="gramEnd"/>
      <w:r w:rsidRPr="00E41BFE">
        <w:rPr>
          <w:sz w:val="24"/>
          <w:szCs w:val="24"/>
        </w:rPr>
        <w:t>а)…», «Если бы у меня было…», «Вопросительные слова», «Фантазер», «Фантастическая добавка», «Рефлексивный ринг», «Облако слов», «Поисковый образ текста», «Телеграмма», «Создай комикс», «Волшебная шкатулка», «Корзина идей», «Закодированное слово», «</w:t>
      </w:r>
      <w:proofErr w:type="spellStart"/>
      <w:r w:rsidRPr="00E41BFE">
        <w:rPr>
          <w:sz w:val="24"/>
          <w:szCs w:val="24"/>
        </w:rPr>
        <w:t>Акрослово</w:t>
      </w:r>
      <w:proofErr w:type="spellEnd"/>
      <w:r w:rsidRPr="00E41BFE">
        <w:rPr>
          <w:sz w:val="24"/>
          <w:szCs w:val="24"/>
        </w:rPr>
        <w:t>», «Интервью у слова», «Изобрази прочитанное», «Плюс – минус – интересно», «Коллективная запись», «Реклама», «Верно – Неверно», «Знаю, хочу узнать, узнал» и др. (// https://multiurok.ru/blog/priiemy-tiekhnologhii-kritichieskogho-myshlieniia.html).</w:t>
      </w:r>
    </w:p>
    <w:p w:rsidR="007E0E58" w:rsidRPr="00E41BFE" w:rsidRDefault="007E0E58" w:rsidP="007E0E58">
      <w:pPr>
        <w:pStyle w:val="80"/>
        <w:ind w:firstLine="709"/>
        <w:rPr>
          <w:rFonts w:cs="Times New Roman"/>
          <w:lang w:val="ru-RU"/>
        </w:rPr>
      </w:pPr>
      <w:r w:rsidRPr="00E41BFE">
        <w:rPr>
          <w:rFonts w:cs="Times New Roman"/>
          <w:lang w:val="ru-RU"/>
        </w:rPr>
        <w:t xml:space="preserve">Описание названных методических приемов и методики работы с ними дается в «Каталоге методических приемов» в конце пособия. </w:t>
      </w:r>
      <w:proofErr w:type="gramStart"/>
      <w:r w:rsidRPr="00E41BFE">
        <w:rPr>
          <w:rFonts w:cs="Times New Roman"/>
          <w:lang w:val="ru-RU"/>
        </w:rPr>
        <w:t xml:space="preserve">Методическое пособие включает «Глоссарий», в котором дано описание таких понятий и видов методической работы, как: обучающее чтение, ознакомительное чтение, главная и второстепенная информация, заголовок текста, изложение, эссе-повествование, эссе-описание, эссе-рассуждение, </w:t>
      </w:r>
      <w:proofErr w:type="spellStart"/>
      <w:r w:rsidRPr="00E41BFE">
        <w:rPr>
          <w:rFonts w:cs="Times New Roman"/>
          <w:lang w:val="ru-RU"/>
        </w:rPr>
        <w:t>несплошной</w:t>
      </w:r>
      <w:proofErr w:type="spellEnd"/>
      <w:r w:rsidRPr="00E41BFE">
        <w:rPr>
          <w:rFonts w:cs="Times New Roman"/>
          <w:lang w:val="ru-RU"/>
        </w:rPr>
        <w:t xml:space="preserve"> текст, словарная работа, работа с заметкой, репортажем, интервью, проект, прогнозирование текста по заголовку, по ключевым словам, работа с орфографическим правилом, целевая аудитория и др.</w:t>
      </w:r>
      <w:proofErr w:type="gramEnd"/>
    </w:p>
    <w:p w:rsidR="007E0E58" w:rsidRPr="00E41BFE" w:rsidRDefault="007E0E58" w:rsidP="001D2728">
      <w:pPr>
        <w:pStyle w:val="80"/>
        <w:ind w:firstLine="709"/>
      </w:pPr>
      <w:r w:rsidRPr="00E41BFE">
        <w:rPr>
          <w:rFonts w:cs="Times New Roman"/>
          <w:b/>
          <w:lang w:val="ru-RU"/>
        </w:rPr>
        <w:t>Заключение</w:t>
      </w:r>
      <w:r w:rsidR="001D2728">
        <w:rPr>
          <w:rFonts w:cs="Times New Roman"/>
          <w:b/>
          <w:lang w:val="ru-RU"/>
        </w:rPr>
        <w:t xml:space="preserve">. </w:t>
      </w:r>
      <w:r w:rsidRPr="00E41BFE">
        <w:t xml:space="preserve">Основное внимание при проведении мониторинга качества знаний уделяется оценке уровня владения учебными навыками, обозначенными в Типовой учебной программе. В международных исследованиях PISA, TIMSS, PIRLS основное внимание уделяется читательской, функциональной грамотности. Читательская грамотность </w:t>
      </w:r>
      <w:proofErr w:type="gramStart"/>
      <w:r w:rsidRPr="00E41BFE">
        <w:t>оценивается</w:t>
      </w:r>
      <w:proofErr w:type="gramEnd"/>
      <w:r w:rsidRPr="00E41BFE">
        <w:t xml:space="preserve"> как умение понимать прочитанное, услышанное, находить и извлекать из текста нужную информацию, использовать ее, высказывать свое мнение по прочитанному, прослушанному, обоснованно аргументировать свой ответ. </w:t>
      </w:r>
    </w:p>
    <w:p w:rsidR="007E0E58" w:rsidRPr="00E41BFE" w:rsidRDefault="007E0E58" w:rsidP="007E0E58">
      <w:pPr>
        <w:pStyle w:val="20"/>
        <w:tabs>
          <w:tab w:val="left" w:pos="4253"/>
        </w:tabs>
        <w:ind w:firstLine="709"/>
        <w:rPr>
          <w:rFonts w:cs="Times New Roman"/>
        </w:rPr>
      </w:pPr>
      <w:r w:rsidRPr="00E41BFE">
        <w:t xml:space="preserve">В завершение изучения каждой темы в учебнике </w:t>
      </w:r>
      <w:r w:rsidRPr="00E41BFE">
        <w:rPr>
          <w:rStyle w:val="10"/>
          <w:rFonts w:eastAsia="Calibri"/>
        </w:rPr>
        <w:t>для 10 класса естественно-математического направления</w:t>
      </w:r>
      <w:r w:rsidRPr="00E41BFE">
        <w:rPr>
          <w:shd w:val="clear" w:color="auto" w:fill="FFFFFF"/>
        </w:rPr>
        <w:t xml:space="preserve"> </w:t>
      </w:r>
      <w:r w:rsidRPr="00E41BFE">
        <w:t>учащимся предлагаются так называемые итоговые работы.</w:t>
      </w:r>
      <w:r w:rsidRPr="00E41BFE">
        <w:rPr>
          <w:b/>
        </w:rPr>
        <w:t xml:space="preserve"> </w:t>
      </w:r>
      <w:r w:rsidRPr="00E41BFE">
        <w:t>Они</w:t>
      </w:r>
      <w:r w:rsidRPr="00E41BFE">
        <w:rPr>
          <w:rFonts w:cs="Times New Roman"/>
        </w:rPr>
        <w:t xml:space="preserve"> нацелены на проверку умений обучающихся понимать заключенную в текстах информацию, анализировать</w:t>
      </w:r>
      <w:r w:rsidRPr="00E41BFE">
        <w:t xml:space="preserve"> ее</w:t>
      </w:r>
      <w:r w:rsidRPr="00E41BFE">
        <w:rPr>
          <w:rFonts w:cs="Times New Roman"/>
        </w:rPr>
        <w:t xml:space="preserve">, интерпретировать, структурировать, обрабатывать, на ее основе выдвигать оригинальные идеи, использовать информацию </w:t>
      </w:r>
      <w:r w:rsidRPr="00E41BFE">
        <w:rPr>
          <w:rStyle w:val="110"/>
        </w:rPr>
        <w:t>для решения задач в учебной и будущей профессиональной деятельности</w:t>
      </w:r>
      <w:r w:rsidRPr="00E41BFE">
        <w:rPr>
          <w:rFonts w:cs="Times New Roman"/>
        </w:rPr>
        <w:t xml:space="preserve">. </w:t>
      </w:r>
      <w:r w:rsidRPr="00E41BFE">
        <w:t xml:space="preserve">Кроме того, они ориентированы на фиксацию уровня </w:t>
      </w:r>
      <w:r w:rsidRPr="00E41BFE">
        <w:rPr>
          <w:rFonts w:cs="Times New Roman"/>
          <w:color w:val="auto"/>
        </w:rPr>
        <w:t xml:space="preserve">усвоения учащимися предметных навыков по русскому языку (орфографических, пунктуационных, навыков грамматического, лексического, стилистического и др. анализа). </w:t>
      </w:r>
      <w:r w:rsidRPr="00E41BFE">
        <w:rPr>
          <w:rFonts w:cs="Times New Roman"/>
        </w:rPr>
        <w:t xml:space="preserve">Прежде чем перейти к выполнению итоговой работы,  рассчитанной на самостоятельное выполнение в классе, необходимо ознакомить учащихся с критериями оценивания. Важно подчеркнуть, что предложенная авторами система оценивания может варьироваться. Определяет количество заданий итоговой работы сам учитель – в зависимости от уровня подготовки класса и с учетом индивидуальных особенностей учащихся. </w:t>
      </w:r>
    </w:p>
    <w:p w:rsidR="007E0E58" w:rsidRPr="00E41BFE" w:rsidRDefault="007E0E58" w:rsidP="007E0E58">
      <w:pPr>
        <w:tabs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0E58" w:rsidRPr="00E41BFE" w:rsidRDefault="007E0E58" w:rsidP="007E0E5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E41BFE">
        <w:rPr>
          <w:rFonts w:ascii="Times New Roman" w:hAnsi="Times New Roman" w:cs="Times New Roman"/>
          <w:b/>
          <w:sz w:val="20"/>
          <w:szCs w:val="20"/>
          <w:lang w:val="ru-RU"/>
        </w:rPr>
        <w:t>Литература</w:t>
      </w:r>
    </w:p>
    <w:p w:rsidR="007E0E58" w:rsidRPr="00E41BFE" w:rsidRDefault="007E0E58" w:rsidP="007E0E58">
      <w:pPr>
        <w:spacing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7E0E58" w:rsidRPr="00E41BFE" w:rsidRDefault="007E0E58" w:rsidP="007E0E58">
      <w:pPr>
        <w:pStyle w:val="1"/>
        <w:ind w:firstLine="709"/>
        <w:rPr>
          <w:sz w:val="20"/>
          <w:szCs w:val="20"/>
          <w:shd w:val="clear" w:color="auto" w:fill="FFFFFF"/>
        </w:rPr>
      </w:pPr>
      <w:r w:rsidRPr="00E41BFE">
        <w:rPr>
          <w:sz w:val="20"/>
          <w:szCs w:val="20"/>
          <w:shd w:val="clear" w:color="auto" w:fill="FFFFFF"/>
        </w:rPr>
        <w:t xml:space="preserve">Бьюзен Б., Бьюзен Т. Супермышление. </w:t>
      </w:r>
      <w:r w:rsidRPr="00E41BFE">
        <w:rPr>
          <w:bCs/>
          <w:sz w:val="20"/>
          <w:szCs w:val="20"/>
          <w:lang w:val="ru-RU"/>
        </w:rPr>
        <w:t xml:space="preserve">– </w:t>
      </w:r>
      <w:r w:rsidRPr="00E41BFE">
        <w:rPr>
          <w:sz w:val="20"/>
          <w:szCs w:val="20"/>
          <w:shd w:val="clear" w:color="auto" w:fill="FFFFFF"/>
        </w:rPr>
        <w:t>М.: Попурри, 2003.</w:t>
      </w:r>
    </w:p>
    <w:p w:rsidR="007E0E58" w:rsidRPr="00E41BFE" w:rsidRDefault="007E0E58" w:rsidP="007E0E58">
      <w:pPr>
        <w:pStyle w:val="20"/>
        <w:tabs>
          <w:tab w:val="left" w:pos="4253"/>
        </w:tabs>
        <w:ind w:firstLine="709"/>
        <w:rPr>
          <w:rFonts w:cs="Times New Roman"/>
          <w:b/>
          <w:sz w:val="20"/>
          <w:szCs w:val="20"/>
        </w:rPr>
      </w:pPr>
      <w:r w:rsidRPr="00E41BFE">
        <w:rPr>
          <w:rFonts w:cs="Times New Roman"/>
          <w:sz w:val="20"/>
          <w:szCs w:val="20"/>
        </w:rPr>
        <w:t xml:space="preserve">Выготский Л. С. Мышление и речь. – М.: Лабиринт, 2008. </w:t>
      </w:r>
    </w:p>
    <w:p w:rsidR="007E0E58" w:rsidRPr="00E41BFE" w:rsidRDefault="007E0E58" w:rsidP="007E0E58">
      <w:pPr>
        <w:pStyle w:val="11"/>
        <w:spacing w:line="240" w:lineRule="auto"/>
        <w:rPr>
          <w:sz w:val="20"/>
          <w:szCs w:val="20"/>
        </w:rPr>
      </w:pPr>
      <w:r w:rsidRPr="00E41BFE">
        <w:rPr>
          <w:sz w:val="20"/>
          <w:szCs w:val="20"/>
        </w:rPr>
        <w:t>Ефремова Т. Ф. Новый словарь русского языка. – М.: Русский язык, 2000.</w:t>
      </w:r>
    </w:p>
    <w:p w:rsidR="007E0E58" w:rsidRPr="00E41BFE" w:rsidRDefault="007E0E58" w:rsidP="007E0E58">
      <w:pPr>
        <w:pStyle w:val="11"/>
        <w:spacing w:line="240" w:lineRule="auto"/>
        <w:rPr>
          <w:sz w:val="20"/>
          <w:szCs w:val="20"/>
        </w:rPr>
      </w:pPr>
      <w:r w:rsidRPr="00E41BFE">
        <w:rPr>
          <w:rStyle w:val="10"/>
          <w:rFonts w:eastAsia="Calibri"/>
          <w:sz w:val="20"/>
          <w:szCs w:val="20"/>
        </w:rPr>
        <w:t xml:space="preserve">Краткий психологический словарь / Л. А. Карпенко, А. В. Петровский, М. Г. Ярошевский. </w:t>
      </w:r>
      <w:r w:rsidRPr="00E41BFE">
        <w:rPr>
          <w:bCs/>
          <w:sz w:val="20"/>
          <w:szCs w:val="20"/>
        </w:rPr>
        <w:t xml:space="preserve">– </w:t>
      </w:r>
      <w:r w:rsidRPr="00E41BFE">
        <w:rPr>
          <w:rStyle w:val="10"/>
          <w:rFonts w:eastAsia="Calibri"/>
          <w:sz w:val="20"/>
          <w:szCs w:val="20"/>
        </w:rPr>
        <w:t>Ростов-на-Дону: Феникс, 1998.</w:t>
      </w:r>
    </w:p>
    <w:p w:rsidR="007E0E58" w:rsidRPr="00E41BFE" w:rsidRDefault="007E0E58" w:rsidP="007E0E58">
      <w:pPr>
        <w:pStyle w:val="11"/>
        <w:spacing w:line="240" w:lineRule="auto"/>
        <w:rPr>
          <w:sz w:val="20"/>
          <w:szCs w:val="20"/>
        </w:rPr>
      </w:pPr>
      <w:r w:rsidRPr="00E41BFE">
        <w:rPr>
          <w:sz w:val="20"/>
          <w:szCs w:val="20"/>
          <w:shd w:val="clear" w:color="auto" w:fill="FFFFFF"/>
        </w:rPr>
        <w:t xml:space="preserve">Мамонтова М. Ю. Электронные </w:t>
      </w:r>
      <w:proofErr w:type="gramStart"/>
      <w:r w:rsidRPr="00E41BFE">
        <w:rPr>
          <w:sz w:val="20"/>
          <w:szCs w:val="20"/>
          <w:shd w:val="clear" w:color="auto" w:fill="FFFFFF"/>
        </w:rPr>
        <w:t>интеллект-карты</w:t>
      </w:r>
      <w:proofErr w:type="gramEnd"/>
      <w:r w:rsidRPr="00E41BFE">
        <w:rPr>
          <w:sz w:val="20"/>
          <w:szCs w:val="20"/>
          <w:shd w:val="clear" w:color="auto" w:fill="FFFFFF"/>
        </w:rPr>
        <w:t xml:space="preserve"> как средство создания и реализации модульных программ обучения // Педагогическое образование в России. – 2016. – № 7. – С. 44–51.</w:t>
      </w:r>
    </w:p>
    <w:p w:rsidR="007E0E58" w:rsidRPr="00E41BFE" w:rsidRDefault="007E0E58" w:rsidP="007E0E58">
      <w:pPr>
        <w:pStyle w:val="a6"/>
        <w:ind w:firstLine="709"/>
        <w:jc w:val="both"/>
      </w:pPr>
      <w:r w:rsidRPr="00E41BFE">
        <w:t>Приемы технологии критического мышления // https://multiurok.ru/blog/priiemy-tiekhnologhii-kritichieskogho-myshlieniia.html</w:t>
      </w:r>
    </w:p>
    <w:p w:rsidR="007E0E58" w:rsidRPr="00E41BFE" w:rsidRDefault="007E0E58" w:rsidP="007E0E58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E41BFE">
        <w:rPr>
          <w:rFonts w:ascii="Times New Roman" w:hAnsi="Times New Roman" w:cs="Times New Roman"/>
          <w:sz w:val="20"/>
          <w:szCs w:val="20"/>
          <w:lang w:val="ru-RU"/>
        </w:rPr>
        <w:t>Типовая учебная программа по учебному предмету «</w:t>
      </w:r>
      <w:proofErr w:type="spellStart"/>
      <w:r w:rsidRPr="00E41BFE">
        <w:rPr>
          <w:rFonts w:ascii="Times New Roman" w:hAnsi="Times New Roman" w:cs="Times New Roman"/>
          <w:color w:val="000000"/>
          <w:sz w:val="20"/>
          <w:szCs w:val="20"/>
          <w:lang w:val="ru-RU"/>
        </w:rPr>
        <w:t>Русск</w:t>
      </w:r>
      <w:proofErr w:type="spellEnd"/>
      <w:r w:rsidRPr="00E41BFE">
        <w:rPr>
          <w:rFonts w:ascii="Times New Roman" w:hAnsi="Times New Roman" w:cs="Times New Roman"/>
          <w:color w:val="000000"/>
          <w:sz w:val="20"/>
          <w:szCs w:val="20"/>
          <w:lang w:val="kk-KZ"/>
        </w:rPr>
        <w:t>ий</w:t>
      </w:r>
      <w:r w:rsidRPr="00E41BF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язык</w:t>
      </w:r>
      <w:r w:rsidRPr="00E41BFE">
        <w:rPr>
          <w:rFonts w:ascii="Times New Roman" w:hAnsi="Times New Roman" w:cs="Times New Roman"/>
          <w:sz w:val="20"/>
          <w:szCs w:val="20"/>
          <w:lang w:val="ru-RU"/>
        </w:rPr>
        <w:t xml:space="preserve">» для </w:t>
      </w:r>
      <w:r w:rsidRPr="00E41BFE">
        <w:rPr>
          <w:rFonts w:ascii="Times New Roman" w:hAnsi="Times New Roman" w:cs="Times New Roman"/>
          <w:sz w:val="20"/>
          <w:szCs w:val="20"/>
          <w:lang w:val="kk-KZ"/>
        </w:rPr>
        <w:t>10</w:t>
      </w:r>
      <w:r w:rsidRPr="00E41BFE">
        <w:rPr>
          <w:rFonts w:ascii="Times New Roman" w:hAnsi="Times New Roman" w:cs="Times New Roman"/>
          <w:bCs/>
          <w:sz w:val="20"/>
          <w:szCs w:val="20"/>
          <w:lang w:val="ru-RU"/>
        </w:rPr>
        <w:t>–</w:t>
      </w:r>
      <w:r w:rsidRPr="00E41BFE">
        <w:rPr>
          <w:rFonts w:ascii="Times New Roman" w:hAnsi="Times New Roman" w:cs="Times New Roman"/>
          <w:sz w:val="20"/>
          <w:szCs w:val="20"/>
          <w:lang w:val="kk-KZ"/>
        </w:rPr>
        <w:t>11</w:t>
      </w:r>
      <w:r w:rsidRPr="00E41BFE">
        <w:rPr>
          <w:rFonts w:ascii="Times New Roman" w:hAnsi="Times New Roman" w:cs="Times New Roman"/>
          <w:sz w:val="20"/>
          <w:szCs w:val="20"/>
          <w:lang w:val="ru-RU"/>
        </w:rPr>
        <w:t xml:space="preserve"> классов </w:t>
      </w:r>
      <w:r w:rsidRPr="00E41BF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естественно-математического направления </w:t>
      </w:r>
      <w:r w:rsidRPr="00E41BFE">
        <w:rPr>
          <w:rFonts w:ascii="Times New Roman" w:hAnsi="Times New Roman" w:cs="Times New Roman"/>
          <w:sz w:val="20"/>
          <w:szCs w:val="20"/>
          <w:lang w:val="ru-RU"/>
        </w:rPr>
        <w:t>уровня</w:t>
      </w:r>
      <w:r w:rsidRPr="00E41BFE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общего среднего образования </w:t>
      </w:r>
      <w:r w:rsidRPr="00E41BFE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по обновленному содержанию </w:t>
      </w:r>
      <w:r w:rsidRPr="00E41BFE">
        <w:rPr>
          <w:rFonts w:ascii="Times New Roman" w:hAnsi="Times New Roman" w:cs="Times New Roman"/>
          <w:sz w:val="20"/>
          <w:szCs w:val="20"/>
          <w:lang w:val="ru-RU"/>
        </w:rPr>
        <w:t xml:space="preserve">(с русским языком обучения) </w:t>
      </w:r>
      <w:r w:rsidRPr="00E41BFE">
        <w:rPr>
          <w:rFonts w:ascii="Times New Roman" w:hAnsi="Times New Roman" w:cs="Times New Roman"/>
          <w:sz w:val="20"/>
          <w:szCs w:val="20"/>
          <w:lang w:val="ru-RU" w:eastAsia="ru-RU"/>
        </w:rPr>
        <w:t xml:space="preserve">// </w:t>
      </w:r>
      <w:r w:rsidRPr="00E41BFE">
        <w:rPr>
          <w:rFonts w:ascii="Times New Roman" w:hAnsi="Times New Roman" w:cs="Times New Roman"/>
          <w:sz w:val="20"/>
          <w:szCs w:val="20"/>
          <w:lang w:val="ru-RU"/>
        </w:rPr>
        <w:t>http://kzrefs.org/dokumenti-1-starshaya-shkola-10-11-kl-rusemn-rus100-rus-lit-</w:t>
      </w:r>
      <w:r w:rsidRPr="00E41BFE">
        <w:rPr>
          <w:rFonts w:ascii="Times New Roman" w:hAnsi="Times New Roman" w:cs="Times New Roman"/>
          <w:sz w:val="20"/>
          <w:szCs w:val="20"/>
          <w:lang w:val="ru-RU"/>
        </w:rPr>
        <w:lastRenderedPageBreak/>
        <w:t>ru/file41/index.html</w:t>
      </w:r>
    </w:p>
    <w:p w:rsidR="007E0E58" w:rsidRPr="00E41BFE" w:rsidRDefault="007E0E58" w:rsidP="007E0E58">
      <w:pPr>
        <w:pStyle w:val="11"/>
        <w:spacing w:line="240" w:lineRule="auto"/>
        <w:rPr>
          <w:sz w:val="20"/>
          <w:szCs w:val="20"/>
        </w:rPr>
      </w:pPr>
    </w:p>
    <w:p w:rsidR="007E0E58" w:rsidRPr="00E41BFE" w:rsidRDefault="007E0E58" w:rsidP="007E0E58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</w:pPr>
      <w:r w:rsidRPr="00E41BFE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References</w:t>
      </w:r>
    </w:p>
    <w:p w:rsidR="007E0E58" w:rsidRPr="00E41BFE" w:rsidRDefault="007E0E58" w:rsidP="007E0E58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</w:pPr>
    </w:p>
    <w:p w:rsidR="007E0E58" w:rsidRPr="00E41BFE" w:rsidRDefault="007E0E58" w:rsidP="007E0E58">
      <w:pPr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</w:pPr>
      <w:proofErr w:type="spellStart"/>
      <w:proofErr w:type="gram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B'yuzen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B.,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B'yuzen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T.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Supermyshleniye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proofErr w:type="gram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– M.: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Popurri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2003. </w:t>
      </w:r>
    </w:p>
    <w:p w:rsidR="007E0E58" w:rsidRPr="00E41BFE" w:rsidRDefault="007E0E58" w:rsidP="007E0E58">
      <w:pPr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</w:pPr>
      <w:proofErr w:type="spellStart"/>
      <w:proofErr w:type="gram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Vygotskiy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L. S.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Myshleniye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i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rech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'.</w:t>
      </w:r>
      <w:proofErr w:type="gram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– M.: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Labirint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2008. </w:t>
      </w:r>
    </w:p>
    <w:p w:rsidR="007E0E58" w:rsidRPr="00E41BFE" w:rsidRDefault="007E0E58" w:rsidP="007E0E58">
      <w:pPr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</w:pPr>
      <w:proofErr w:type="spellStart"/>
      <w:proofErr w:type="gram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Yefremova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T.F.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Novyy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slovar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'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russkogo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y</w:t>
      </w:r>
      <w:bookmarkStart w:id="0" w:name="_GoBack"/>
      <w:bookmarkEnd w:id="0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azyka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proofErr w:type="gram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– M.: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Russkiy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yazyk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2000. </w:t>
      </w:r>
    </w:p>
    <w:p w:rsidR="007E0E58" w:rsidRPr="00E41BFE" w:rsidRDefault="007E0E58" w:rsidP="007E0E58">
      <w:pPr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</w:pPr>
      <w:proofErr w:type="spellStart"/>
      <w:proofErr w:type="gram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Kratkiy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psikhologicheskiy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slovar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' / </w:t>
      </w:r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L</w:t>
      </w:r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. </w:t>
      </w:r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</w:t>
      </w:r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Karpenko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, </w:t>
      </w:r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</w:t>
      </w:r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. </w:t>
      </w:r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V</w:t>
      </w:r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Petrovskiy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, </w:t>
      </w:r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M</w:t>
      </w:r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. </w:t>
      </w:r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G</w:t>
      </w:r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Yaroshevskiy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.</w:t>
      </w:r>
      <w:proofErr w:type="gram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– </w:t>
      </w:r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Rostov</w:t>
      </w:r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-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na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-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Donu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: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Feniks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, 1998. </w:t>
      </w:r>
    </w:p>
    <w:p w:rsidR="007E0E58" w:rsidRPr="00E41BFE" w:rsidRDefault="007E0E58" w:rsidP="007E0E58">
      <w:pPr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</w:pP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Mamontova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M. YU.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Elektronnyye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intellekt-karty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kak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sredstvo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sozdaniya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i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realizatsii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modul'nykh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programm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obucheniya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//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Pedagogicheskoye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obrazovaniye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v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Rossii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. – 2016. </w:t>
      </w:r>
      <w:proofErr w:type="gram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– № 7.</w:t>
      </w:r>
      <w:proofErr w:type="gram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– S. 44–51. </w:t>
      </w:r>
    </w:p>
    <w:p w:rsidR="007E0E58" w:rsidRPr="00F23A96" w:rsidRDefault="007E0E58" w:rsidP="007E0E58">
      <w:pPr>
        <w:pStyle w:val="a6"/>
        <w:ind w:firstLine="709"/>
        <w:jc w:val="both"/>
        <w:rPr>
          <w:lang w:val="en-US"/>
        </w:rPr>
      </w:pPr>
      <w:proofErr w:type="spellStart"/>
      <w:r w:rsidRPr="00E41BFE">
        <w:rPr>
          <w:lang w:val="en-GB"/>
        </w:rPr>
        <w:t>Priyemy</w:t>
      </w:r>
      <w:proofErr w:type="spellEnd"/>
      <w:r w:rsidRPr="00E41BFE">
        <w:rPr>
          <w:lang w:val="en-GB"/>
        </w:rPr>
        <w:t xml:space="preserve"> </w:t>
      </w:r>
      <w:proofErr w:type="spellStart"/>
      <w:r w:rsidRPr="00E41BFE">
        <w:rPr>
          <w:lang w:val="en-GB"/>
        </w:rPr>
        <w:t>tekhnologii</w:t>
      </w:r>
      <w:proofErr w:type="spellEnd"/>
      <w:r w:rsidRPr="00E41BFE">
        <w:rPr>
          <w:lang w:val="en-GB"/>
        </w:rPr>
        <w:t xml:space="preserve"> </w:t>
      </w:r>
      <w:proofErr w:type="spellStart"/>
      <w:r w:rsidRPr="00E41BFE">
        <w:rPr>
          <w:lang w:val="en-GB"/>
        </w:rPr>
        <w:t>kriticheskogo</w:t>
      </w:r>
      <w:proofErr w:type="spellEnd"/>
      <w:r w:rsidRPr="00E41BFE">
        <w:rPr>
          <w:lang w:val="en-GB"/>
        </w:rPr>
        <w:t xml:space="preserve"> </w:t>
      </w:r>
      <w:proofErr w:type="spellStart"/>
      <w:r w:rsidRPr="00E41BFE">
        <w:rPr>
          <w:lang w:val="en-GB"/>
        </w:rPr>
        <w:t>myshleniya</w:t>
      </w:r>
      <w:proofErr w:type="spellEnd"/>
      <w:r w:rsidRPr="00E41BFE">
        <w:rPr>
          <w:lang w:val="en-GB"/>
        </w:rPr>
        <w:t xml:space="preserve"> </w:t>
      </w:r>
      <w:r w:rsidRPr="00E41BFE">
        <w:rPr>
          <w:lang w:val="en-US"/>
        </w:rPr>
        <w:t xml:space="preserve">// </w:t>
      </w:r>
      <w:hyperlink r:id="rId9" w:history="1">
        <w:r w:rsidRPr="00F23A96">
          <w:rPr>
            <w:rStyle w:val="a3"/>
            <w:color w:val="auto"/>
            <w:u w:val="none"/>
            <w:lang w:val="en-US"/>
          </w:rPr>
          <w:t>https://multiurok.ru/blog/priiemy-tiekhnologhii-kritichieskogho-myshlieniia.html</w:t>
        </w:r>
      </w:hyperlink>
    </w:p>
    <w:p w:rsidR="007E0E58" w:rsidRPr="00E41BFE" w:rsidRDefault="007E0E58" w:rsidP="007E0E58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</w:pP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Tipovaya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uchebnaya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programma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po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uchebnomu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predmetu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«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Russkiy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yazyk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»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dlya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10–11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klassov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obshchestvenno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-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gumanitarnogo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napravleniya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urovnya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obshchego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srednego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obrazovaniya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po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obnovlennomu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soderzhaniyu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(</w:t>
      </w:r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</w:t>
      </w:r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russkim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yazykom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obucheniya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) // </w:t>
      </w:r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http</w:t>
      </w:r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: // 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kzrefs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.</w:t>
      </w:r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org</w:t>
      </w:r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/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dokumenti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-1-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starshaya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-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shkola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-10-11-</w:t>
      </w:r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kl</w:t>
      </w:r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-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rusemn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-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rus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100-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rus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-</w:t>
      </w:r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lit</w:t>
      </w:r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-</w:t>
      </w:r>
      <w:proofErr w:type="spellStart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ru</w:t>
      </w:r>
      <w:proofErr w:type="spellEnd"/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/</w:t>
      </w:r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file</w:t>
      </w:r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41/</w:t>
      </w:r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index</w:t>
      </w:r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.</w:t>
      </w:r>
      <w:r w:rsidRPr="00E41BF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html</w:t>
      </w:r>
    </w:p>
    <w:p w:rsidR="007E0E58" w:rsidRPr="00E41BFE" w:rsidRDefault="007E0E58" w:rsidP="007E0E58">
      <w:pPr>
        <w:pStyle w:val="a6"/>
        <w:ind w:firstLine="709"/>
        <w:jc w:val="both"/>
        <w:rPr>
          <w:lang w:val="en-US"/>
        </w:rPr>
      </w:pPr>
    </w:p>
    <w:p w:rsidR="003C7C73" w:rsidRPr="007E0E58" w:rsidRDefault="003C7C73">
      <w:pPr>
        <w:rPr>
          <w:lang w:val="en-US"/>
        </w:rPr>
      </w:pPr>
    </w:p>
    <w:sectPr w:rsidR="003C7C73" w:rsidRPr="007E0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E58"/>
    <w:rsid w:val="001D07F7"/>
    <w:rsid w:val="001D2728"/>
    <w:rsid w:val="003C7C73"/>
    <w:rsid w:val="007E0E58"/>
    <w:rsid w:val="00B255AC"/>
    <w:rsid w:val="00F2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E58"/>
    <w:pPr>
      <w:widowControl w:val="0"/>
      <w:spacing w:after="0" w:line="260" w:lineRule="exact"/>
    </w:pPr>
    <w:rPr>
      <w:rFonts w:ascii="Arial" w:eastAsia="Times New Roman" w:hAnsi="Arial" w:cs="Arial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0E58"/>
    <w:rPr>
      <w:color w:val="0000FF"/>
      <w:u w:val="single"/>
    </w:rPr>
  </w:style>
  <w:style w:type="paragraph" w:styleId="a4">
    <w:name w:val="Normal (Web)"/>
    <w:aliases w:val="Обычный (Web),Знак Знак6,Знак Знак,Знак"/>
    <w:basedOn w:val="a"/>
    <w:link w:val="a5"/>
    <w:uiPriority w:val="99"/>
    <w:qFormat/>
    <w:rsid w:val="007E0E58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1">
    <w:name w:val="Стиль1"/>
    <w:basedOn w:val="a"/>
    <w:link w:val="10"/>
    <w:qFormat/>
    <w:rsid w:val="007E0E58"/>
    <w:pPr>
      <w:widowControl/>
      <w:spacing w:line="240" w:lineRule="auto"/>
      <w:jc w:val="both"/>
    </w:pPr>
    <w:rPr>
      <w:rFonts w:ascii="Times New Roman" w:hAnsi="Times New Roman" w:cs="Times New Roman"/>
      <w:sz w:val="24"/>
      <w:szCs w:val="24"/>
      <w:lang w:val="tr-TR" w:eastAsia="tr-TR"/>
    </w:rPr>
  </w:style>
  <w:style w:type="character" w:customStyle="1" w:styleId="10">
    <w:name w:val="Стиль1 Знак"/>
    <w:link w:val="1"/>
    <w:rsid w:val="007E0E58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7">
    <w:name w:val="Стиль7"/>
    <w:basedOn w:val="a"/>
    <w:link w:val="70"/>
    <w:qFormat/>
    <w:rsid w:val="007E0E58"/>
    <w:pPr>
      <w:widowControl/>
      <w:spacing w:line="240" w:lineRule="auto"/>
      <w:jc w:val="both"/>
    </w:pPr>
    <w:rPr>
      <w:rFonts w:ascii="Calibri" w:hAnsi="Calibri" w:cs="Times New Roman"/>
      <w:b/>
      <w:color w:val="000000"/>
      <w:sz w:val="24"/>
      <w:szCs w:val="24"/>
      <w:lang w:val="fi-FI" w:eastAsia="fi-FI"/>
    </w:rPr>
  </w:style>
  <w:style w:type="character" w:customStyle="1" w:styleId="70">
    <w:name w:val="Стиль7 Знак"/>
    <w:link w:val="7"/>
    <w:rsid w:val="007E0E58"/>
    <w:rPr>
      <w:rFonts w:ascii="Calibri" w:eastAsia="Times New Roman" w:hAnsi="Calibri" w:cs="Times New Roman"/>
      <w:b/>
      <w:color w:val="000000"/>
      <w:sz w:val="24"/>
      <w:szCs w:val="24"/>
      <w:lang w:val="fi-FI" w:eastAsia="fi-FI"/>
    </w:rPr>
  </w:style>
  <w:style w:type="character" w:customStyle="1" w:styleId="8">
    <w:name w:val="Стиль8 Знак"/>
    <w:link w:val="80"/>
    <w:locked/>
    <w:rsid w:val="007E0E58"/>
    <w:rPr>
      <w:rFonts w:ascii="Times New Roman" w:eastAsia="Times New Roman" w:hAnsi="Times New Roman"/>
      <w:sz w:val="24"/>
      <w:szCs w:val="24"/>
      <w:lang w:val="tr-TR" w:eastAsia="tr-TR"/>
    </w:rPr>
  </w:style>
  <w:style w:type="paragraph" w:customStyle="1" w:styleId="80">
    <w:name w:val="Стиль8"/>
    <w:basedOn w:val="a"/>
    <w:link w:val="8"/>
    <w:qFormat/>
    <w:rsid w:val="007E0E58"/>
    <w:pPr>
      <w:widowControl/>
      <w:spacing w:line="240" w:lineRule="auto"/>
      <w:jc w:val="both"/>
    </w:pPr>
    <w:rPr>
      <w:rFonts w:ascii="Times New Roman" w:hAnsi="Times New Roman" w:cstheme="minorBidi"/>
      <w:sz w:val="24"/>
      <w:szCs w:val="24"/>
      <w:lang w:val="tr-TR" w:eastAsia="tr-TR"/>
    </w:rPr>
  </w:style>
  <w:style w:type="paragraph" w:styleId="a6">
    <w:name w:val="footnote text"/>
    <w:basedOn w:val="a"/>
    <w:link w:val="a7"/>
    <w:semiHidden/>
    <w:rsid w:val="007E0E58"/>
    <w:pPr>
      <w:widowControl/>
      <w:spacing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Текст сноски Знак"/>
    <w:basedOn w:val="a0"/>
    <w:link w:val="a6"/>
    <w:semiHidden/>
    <w:rsid w:val="007E0E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il1Char">
    <w:name w:val="Stil1 Char"/>
    <w:link w:val="Stil1"/>
    <w:locked/>
    <w:rsid w:val="007E0E58"/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Stil1">
    <w:name w:val="Stil1"/>
    <w:basedOn w:val="a"/>
    <w:link w:val="Stil1Char"/>
    <w:qFormat/>
    <w:rsid w:val="007E0E58"/>
    <w:pPr>
      <w:widowControl/>
      <w:spacing w:line="240" w:lineRule="auto"/>
      <w:jc w:val="both"/>
    </w:pPr>
    <w:rPr>
      <w:rFonts w:ascii="Times New Roman" w:hAnsi="Times New Roman" w:cstheme="minorBidi"/>
      <w:sz w:val="24"/>
      <w:szCs w:val="24"/>
      <w:lang w:val="ru-RU" w:eastAsia="tr-TR"/>
    </w:rPr>
  </w:style>
  <w:style w:type="paragraph" w:customStyle="1" w:styleId="11">
    <w:name w:val="Стиль11"/>
    <w:basedOn w:val="a"/>
    <w:link w:val="110"/>
    <w:qFormat/>
    <w:rsid w:val="007E0E58"/>
    <w:pPr>
      <w:spacing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val="ru-RU"/>
    </w:rPr>
  </w:style>
  <w:style w:type="character" w:customStyle="1" w:styleId="110">
    <w:name w:val="Стиль11 Знак"/>
    <w:link w:val="11"/>
    <w:rsid w:val="007E0E58"/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Стиль2 Знак"/>
    <w:link w:val="20"/>
    <w:locked/>
    <w:rsid w:val="007E0E58"/>
    <w:rPr>
      <w:rFonts w:ascii="Times New Roman" w:hAnsi="Times New Roman"/>
      <w:bCs/>
      <w:color w:val="000000"/>
      <w:sz w:val="24"/>
      <w:szCs w:val="24"/>
      <w:lang w:eastAsia="en-GB"/>
    </w:rPr>
  </w:style>
  <w:style w:type="paragraph" w:customStyle="1" w:styleId="20">
    <w:name w:val="Стиль2"/>
    <w:basedOn w:val="a"/>
    <w:link w:val="2"/>
    <w:qFormat/>
    <w:rsid w:val="007E0E58"/>
    <w:pPr>
      <w:tabs>
        <w:tab w:val="left" w:pos="0"/>
        <w:tab w:val="left" w:pos="993"/>
      </w:tabs>
      <w:spacing w:line="240" w:lineRule="auto"/>
      <w:jc w:val="both"/>
    </w:pPr>
    <w:rPr>
      <w:rFonts w:ascii="Times New Roman" w:eastAsiaTheme="minorHAnsi" w:hAnsi="Times New Roman" w:cstheme="minorBidi"/>
      <w:bCs/>
      <w:color w:val="000000"/>
      <w:sz w:val="24"/>
      <w:szCs w:val="24"/>
      <w:lang w:val="ru-RU" w:eastAsia="en-GB"/>
    </w:rPr>
  </w:style>
  <w:style w:type="character" w:customStyle="1" w:styleId="a5">
    <w:name w:val="Обычный (веб) Знак"/>
    <w:aliases w:val="Обычный (Web) Знак,Знак Знак6 Знак,Знак Знак Знак,Знак Знак1"/>
    <w:link w:val="a4"/>
    <w:uiPriority w:val="99"/>
    <w:locked/>
    <w:rsid w:val="007E0E58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E58"/>
    <w:pPr>
      <w:widowControl w:val="0"/>
      <w:spacing w:after="0" w:line="260" w:lineRule="exact"/>
    </w:pPr>
    <w:rPr>
      <w:rFonts w:ascii="Arial" w:eastAsia="Times New Roman" w:hAnsi="Arial" w:cs="Arial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0E58"/>
    <w:rPr>
      <w:color w:val="0000FF"/>
      <w:u w:val="single"/>
    </w:rPr>
  </w:style>
  <w:style w:type="paragraph" w:styleId="a4">
    <w:name w:val="Normal (Web)"/>
    <w:aliases w:val="Обычный (Web),Знак Знак6,Знак Знак,Знак"/>
    <w:basedOn w:val="a"/>
    <w:link w:val="a5"/>
    <w:uiPriority w:val="99"/>
    <w:qFormat/>
    <w:rsid w:val="007E0E58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1">
    <w:name w:val="Стиль1"/>
    <w:basedOn w:val="a"/>
    <w:link w:val="10"/>
    <w:qFormat/>
    <w:rsid w:val="007E0E58"/>
    <w:pPr>
      <w:widowControl/>
      <w:spacing w:line="240" w:lineRule="auto"/>
      <w:jc w:val="both"/>
    </w:pPr>
    <w:rPr>
      <w:rFonts w:ascii="Times New Roman" w:hAnsi="Times New Roman" w:cs="Times New Roman"/>
      <w:sz w:val="24"/>
      <w:szCs w:val="24"/>
      <w:lang w:val="tr-TR" w:eastAsia="tr-TR"/>
    </w:rPr>
  </w:style>
  <w:style w:type="character" w:customStyle="1" w:styleId="10">
    <w:name w:val="Стиль1 Знак"/>
    <w:link w:val="1"/>
    <w:rsid w:val="007E0E58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7">
    <w:name w:val="Стиль7"/>
    <w:basedOn w:val="a"/>
    <w:link w:val="70"/>
    <w:qFormat/>
    <w:rsid w:val="007E0E58"/>
    <w:pPr>
      <w:widowControl/>
      <w:spacing w:line="240" w:lineRule="auto"/>
      <w:jc w:val="both"/>
    </w:pPr>
    <w:rPr>
      <w:rFonts w:ascii="Calibri" w:hAnsi="Calibri" w:cs="Times New Roman"/>
      <w:b/>
      <w:color w:val="000000"/>
      <w:sz w:val="24"/>
      <w:szCs w:val="24"/>
      <w:lang w:val="fi-FI" w:eastAsia="fi-FI"/>
    </w:rPr>
  </w:style>
  <w:style w:type="character" w:customStyle="1" w:styleId="70">
    <w:name w:val="Стиль7 Знак"/>
    <w:link w:val="7"/>
    <w:rsid w:val="007E0E58"/>
    <w:rPr>
      <w:rFonts w:ascii="Calibri" w:eastAsia="Times New Roman" w:hAnsi="Calibri" w:cs="Times New Roman"/>
      <w:b/>
      <w:color w:val="000000"/>
      <w:sz w:val="24"/>
      <w:szCs w:val="24"/>
      <w:lang w:val="fi-FI" w:eastAsia="fi-FI"/>
    </w:rPr>
  </w:style>
  <w:style w:type="character" w:customStyle="1" w:styleId="8">
    <w:name w:val="Стиль8 Знак"/>
    <w:link w:val="80"/>
    <w:locked/>
    <w:rsid w:val="007E0E58"/>
    <w:rPr>
      <w:rFonts w:ascii="Times New Roman" w:eastAsia="Times New Roman" w:hAnsi="Times New Roman"/>
      <w:sz w:val="24"/>
      <w:szCs w:val="24"/>
      <w:lang w:val="tr-TR" w:eastAsia="tr-TR"/>
    </w:rPr>
  </w:style>
  <w:style w:type="paragraph" w:customStyle="1" w:styleId="80">
    <w:name w:val="Стиль8"/>
    <w:basedOn w:val="a"/>
    <w:link w:val="8"/>
    <w:qFormat/>
    <w:rsid w:val="007E0E58"/>
    <w:pPr>
      <w:widowControl/>
      <w:spacing w:line="240" w:lineRule="auto"/>
      <w:jc w:val="both"/>
    </w:pPr>
    <w:rPr>
      <w:rFonts w:ascii="Times New Roman" w:hAnsi="Times New Roman" w:cstheme="minorBidi"/>
      <w:sz w:val="24"/>
      <w:szCs w:val="24"/>
      <w:lang w:val="tr-TR" w:eastAsia="tr-TR"/>
    </w:rPr>
  </w:style>
  <w:style w:type="paragraph" w:styleId="a6">
    <w:name w:val="footnote text"/>
    <w:basedOn w:val="a"/>
    <w:link w:val="a7"/>
    <w:semiHidden/>
    <w:rsid w:val="007E0E58"/>
    <w:pPr>
      <w:widowControl/>
      <w:spacing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Текст сноски Знак"/>
    <w:basedOn w:val="a0"/>
    <w:link w:val="a6"/>
    <w:semiHidden/>
    <w:rsid w:val="007E0E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il1Char">
    <w:name w:val="Stil1 Char"/>
    <w:link w:val="Stil1"/>
    <w:locked/>
    <w:rsid w:val="007E0E58"/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Stil1">
    <w:name w:val="Stil1"/>
    <w:basedOn w:val="a"/>
    <w:link w:val="Stil1Char"/>
    <w:qFormat/>
    <w:rsid w:val="007E0E58"/>
    <w:pPr>
      <w:widowControl/>
      <w:spacing w:line="240" w:lineRule="auto"/>
      <w:jc w:val="both"/>
    </w:pPr>
    <w:rPr>
      <w:rFonts w:ascii="Times New Roman" w:hAnsi="Times New Roman" w:cstheme="minorBidi"/>
      <w:sz w:val="24"/>
      <w:szCs w:val="24"/>
      <w:lang w:val="ru-RU" w:eastAsia="tr-TR"/>
    </w:rPr>
  </w:style>
  <w:style w:type="paragraph" w:customStyle="1" w:styleId="11">
    <w:name w:val="Стиль11"/>
    <w:basedOn w:val="a"/>
    <w:link w:val="110"/>
    <w:qFormat/>
    <w:rsid w:val="007E0E58"/>
    <w:pPr>
      <w:spacing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val="ru-RU"/>
    </w:rPr>
  </w:style>
  <w:style w:type="character" w:customStyle="1" w:styleId="110">
    <w:name w:val="Стиль11 Знак"/>
    <w:link w:val="11"/>
    <w:rsid w:val="007E0E58"/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Стиль2 Знак"/>
    <w:link w:val="20"/>
    <w:locked/>
    <w:rsid w:val="007E0E58"/>
    <w:rPr>
      <w:rFonts w:ascii="Times New Roman" w:hAnsi="Times New Roman"/>
      <w:bCs/>
      <w:color w:val="000000"/>
      <w:sz w:val="24"/>
      <w:szCs w:val="24"/>
      <w:lang w:eastAsia="en-GB"/>
    </w:rPr>
  </w:style>
  <w:style w:type="paragraph" w:customStyle="1" w:styleId="20">
    <w:name w:val="Стиль2"/>
    <w:basedOn w:val="a"/>
    <w:link w:val="2"/>
    <w:qFormat/>
    <w:rsid w:val="007E0E58"/>
    <w:pPr>
      <w:tabs>
        <w:tab w:val="left" w:pos="0"/>
        <w:tab w:val="left" w:pos="993"/>
      </w:tabs>
      <w:spacing w:line="240" w:lineRule="auto"/>
      <w:jc w:val="both"/>
    </w:pPr>
    <w:rPr>
      <w:rFonts w:ascii="Times New Roman" w:eastAsiaTheme="minorHAnsi" w:hAnsi="Times New Roman" w:cstheme="minorBidi"/>
      <w:bCs/>
      <w:color w:val="000000"/>
      <w:sz w:val="24"/>
      <w:szCs w:val="24"/>
      <w:lang w:val="ru-RU" w:eastAsia="en-GB"/>
    </w:rPr>
  </w:style>
  <w:style w:type="character" w:customStyle="1" w:styleId="a5">
    <w:name w:val="Обычный (веб) Знак"/>
    <w:aliases w:val="Обычный (Web) Знак,Знак Знак6 Знак,Знак Знак Знак,Знак Знак1"/>
    <w:link w:val="a4"/>
    <w:uiPriority w:val="99"/>
    <w:locked/>
    <w:rsid w:val="007E0E58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viaEC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liviaEC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liviaEC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ultiurok.ru/blog/priiemy-tiekhnologhii-kritichieskogho-myshlienii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68CB7-6791-41BD-B552-152775A4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2874</Words>
  <Characters>16382</Characters>
  <Application>Microsoft Office Word</Application>
  <DocSecurity>0</DocSecurity>
  <Lines>136</Lines>
  <Paragraphs>38</Paragraphs>
  <ScaleCrop>false</ScaleCrop>
  <Company>SPecialiST RePack</Company>
  <LinksUpToDate>false</LinksUpToDate>
  <CharactersWithSpaces>19218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6</cp:revision>
  <dcterms:created xsi:type="dcterms:W3CDTF">2019-05-07T13:25:00Z</dcterms:created>
  <dcterms:modified xsi:type="dcterms:W3CDTF">2019-05-07T13:41:00Z</dcterms:modified>
</cp:coreProperties>
</file>