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96" w:rsidRPr="00C3276C" w:rsidRDefault="00C3276C" w:rsidP="006E1C96">
      <w:pPr>
        <w:pStyle w:val="21"/>
        <w:rPr>
          <w:sz w:val="24"/>
        </w:rPr>
      </w:pPr>
      <w:bookmarkStart w:id="0" w:name="_GoBack"/>
      <w:bookmarkEnd w:id="0"/>
      <w:r w:rsidRPr="00C3276C">
        <w:rPr>
          <w:rStyle w:val="20"/>
          <w:sz w:val="24"/>
        </w:rPr>
        <w:t>ПУТЬ ИССЛЕДОВАТЕЛЯ – ПУТЬ К ПОЗНАНИЮ ОБЪЕКТИВНОЙ ИСТИНЫ.</w:t>
      </w:r>
      <w:r w:rsidRPr="00C3276C">
        <w:rPr>
          <w:sz w:val="24"/>
        </w:rPr>
        <w:t xml:space="preserve"> </w:t>
      </w:r>
      <w:r w:rsidR="006E1C96" w:rsidRPr="00C3276C">
        <w:rPr>
          <w:sz w:val="24"/>
        </w:rPr>
        <w:t>ЭКОЛОГИЧЕСКАЯ ГЕНЕТИКА – НАУКА БУДУЩЕГО</w:t>
      </w:r>
    </w:p>
    <w:p w:rsidR="006E1C96" w:rsidRPr="00C3276C" w:rsidRDefault="006E1C96" w:rsidP="006E1C96"/>
    <w:p w:rsidR="006E1C96" w:rsidRPr="00C3276C" w:rsidRDefault="006E1C96" w:rsidP="006E1C96">
      <w:pPr>
        <w:pStyle w:val="2"/>
        <w:rPr>
          <w:sz w:val="24"/>
        </w:rPr>
      </w:pPr>
      <w:r w:rsidRPr="00C3276C">
        <w:rPr>
          <w:sz w:val="24"/>
        </w:rPr>
        <w:t>Бигалиев А.Б., д.б.н., профессор</w:t>
      </w:r>
      <w:r w:rsidR="00C3276C">
        <w:rPr>
          <w:sz w:val="24"/>
        </w:rPr>
        <w:t xml:space="preserve"> кафедры молекулярной биологии и генетики</w:t>
      </w:r>
      <w:r w:rsidR="00685AB7">
        <w:rPr>
          <w:szCs w:val="22"/>
        </w:rPr>
        <w:t>Современное состояние естествознания — все углубляющееся возрастание взаимопроникновения методов фундаментальных научных дисциплин (физики, математики, химии) в понимание сущности жизни и мироздания. Современная биология с каждым годом все успешнее проникает в самые глубины биологических процессов. Достижения в этой области стали символом плодотворного анализа в науке наших дней</w:t>
      </w:r>
    </w:p>
    <w:p w:rsidR="006E1C96" w:rsidRPr="00C3276C" w:rsidRDefault="006E1C96" w:rsidP="006E1C96"/>
    <w:p w:rsidR="006E1C96" w:rsidRPr="00C3276C" w:rsidRDefault="006E1C96" w:rsidP="006E1C96">
      <w:pPr>
        <w:pStyle w:val="a3"/>
        <w:ind w:firstLine="567"/>
        <w:rPr>
          <w:sz w:val="24"/>
        </w:rPr>
      </w:pPr>
      <w:r w:rsidRPr="00C3276C">
        <w:rPr>
          <w:sz w:val="24"/>
        </w:rPr>
        <w:t xml:space="preserve">Наука о природе жизненных явлений сегодня по праву относится к числу самых увлекательных и важных разделов человеческого познания. Она богата ярчайшими открытиями и оказывает все большее влияние на жизнь людей, рождая новые подходы в медицине, сельском хозяйстве, биотехнологии. </w:t>
      </w:r>
    </w:p>
    <w:p w:rsidR="006E1C96" w:rsidRPr="00C3276C" w:rsidRDefault="006E1C96" w:rsidP="006E1C96">
      <w:pPr>
        <w:pStyle w:val="a3"/>
        <w:ind w:firstLine="567"/>
        <w:rPr>
          <w:sz w:val="24"/>
        </w:rPr>
      </w:pPr>
      <w:r w:rsidRPr="00C3276C">
        <w:rPr>
          <w:sz w:val="24"/>
        </w:rPr>
        <w:t>За последние 25 лет появилось много экспериментальных данных принципиального характера таких, как открытие мобильных диспергированных генетических элементов (отсутствие жесткой локализации генов) наследуемой модификации хроматина (метилирование/деметилирование ДНК, ацетилирование /деацетилирование хромосомных белков), которые «не вписываются» в классические теории Менделя-Моргана, даже в ее молекулярно-генетической трактовке. Возобновился интерес к казалось бы давно забытой проблеме наследования приобретенных признаков (</w:t>
      </w:r>
      <w:r w:rsidRPr="00C3276C">
        <w:rPr>
          <w:sz w:val="24"/>
          <w:lang w:val="en-US"/>
        </w:rPr>
        <w:t>Jablonka</w:t>
      </w:r>
      <w:r w:rsidRPr="00C3276C">
        <w:rPr>
          <w:sz w:val="24"/>
        </w:rPr>
        <w:t xml:space="preserve">, </w:t>
      </w:r>
      <w:r w:rsidRPr="00C3276C">
        <w:rPr>
          <w:sz w:val="24"/>
          <w:lang w:val="en-US"/>
        </w:rPr>
        <w:t>Lamb</w:t>
      </w:r>
      <w:r w:rsidRPr="00C3276C">
        <w:rPr>
          <w:sz w:val="24"/>
        </w:rPr>
        <w:t>, 1989; Голубовский, 1996) поскольку появилось большое количество экспериментальных фактов в пользу существования этого явления (</w:t>
      </w:r>
      <w:r w:rsidRPr="00C3276C">
        <w:rPr>
          <w:sz w:val="24"/>
          <w:lang w:val="en-US"/>
        </w:rPr>
        <w:t>Landman</w:t>
      </w:r>
      <w:r w:rsidRPr="00C3276C">
        <w:rPr>
          <w:sz w:val="24"/>
        </w:rPr>
        <w:t>, 1991). Требуют своего объяснения и необычные филогенетические феномены, такие как стрессиндуцируемая эволюция (Маркель, 2000). В современной биологической науке особое место занимает так называемая неканоническая теория наследственности: от генов к эпигенам. Около 30 лет тому назад появилась гипотеза о существовании особого класса наследственных единиц – эпигенов (Чураев, 1975а). Основной особенностью эпигенов является возможность изменения содержащейся в ней части наследственной информации без изменения первичной структуры нуклеотидных последовательностей. За последние 15-20 лет было накоплено много фактов в пользу этой гипотезы. Формируется новая ветвь биологии – эпигенетика, то есть изучение наследственных изменений генной экспрессии, которая происходит без изменения ДНК-последовательностей (</w:t>
      </w:r>
      <w:r w:rsidRPr="00C3276C">
        <w:rPr>
          <w:sz w:val="24"/>
          <w:lang w:val="en-US"/>
        </w:rPr>
        <w:t>Wolffe</w:t>
      </w:r>
      <w:r w:rsidRPr="00C3276C">
        <w:rPr>
          <w:sz w:val="24"/>
        </w:rPr>
        <w:t xml:space="preserve">, </w:t>
      </w:r>
      <w:r w:rsidRPr="00C3276C">
        <w:rPr>
          <w:sz w:val="24"/>
          <w:lang w:val="en-US"/>
        </w:rPr>
        <w:t>Matzke</w:t>
      </w:r>
      <w:r w:rsidRPr="00C3276C">
        <w:rPr>
          <w:sz w:val="24"/>
        </w:rPr>
        <w:t xml:space="preserve">, 1999; </w:t>
      </w:r>
      <w:r w:rsidRPr="00C3276C">
        <w:rPr>
          <w:sz w:val="24"/>
          <w:lang w:val="en-US"/>
        </w:rPr>
        <w:t>Riggs</w:t>
      </w:r>
      <w:r w:rsidRPr="00C3276C">
        <w:rPr>
          <w:sz w:val="24"/>
        </w:rPr>
        <w:t xml:space="preserve">, </w:t>
      </w:r>
      <w:r w:rsidRPr="00C3276C">
        <w:rPr>
          <w:sz w:val="24"/>
          <w:lang w:val="en-US"/>
        </w:rPr>
        <w:t>Porter</w:t>
      </w:r>
      <w:r w:rsidRPr="00C3276C">
        <w:rPr>
          <w:sz w:val="24"/>
        </w:rPr>
        <w:t>, 1996) Методами генной инженерии исследователям недавно удалось в развитие идеи эпигенной инженерии сконструировать простейшие искусственные эпигены (Чураев и др, 2001; Тропынина и др. 2002). Интенсивная деятельность по реализации дорогостоящих программ тотального секвенирования ДНК согласно центральной догме молекулярной биологии, дала возможность расшифровать первичную структуру ДНК многих организмов, включая геном человека. При этом выявлены пародоксальные факты: в частности у человека лишь 3% ДНК генома кодирует белки и возможно еще 25% участвует в регуляции активности генов, а функции остальной части ДНК неясны. Поскольку набор первичных последовательностей генов (геном) не исчерпывает всего массива нуклеотидных последовательностей хромосомного набора данного организма, то возникает следующий вопрос: содержит ли геном организма всю информацию, необходимую для протекания онтогенеза этого организма. Таким образом назрела необходимость в построении естественно-научной теории наследственности, объясняющая эти феномены для понимания которых недостаточно классической теории. Предложена частная теория наследственности</w:t>
      </w:r>
      <w:r w:rsidR="00C3276C" w:rsidRPr="00C3276C">
        <w:rPr>
          <w:sz w:val="24"/>
        </w:rPr>
        <w:t>,</w:t>
      </w:r>
      <w:r w:rsidRPr="00C3276C">
        <w:rPr>
          <w:sz w:val="24"/>
        </w:rPr>
        <w:t xml:space="preserve"> выходящая за пределы менделевской генетики. В основу теории положена модель базирующаяся на следующих достаточно очевидных положениях: существование  функциональной наследственной памяти </w:t>
      </w:r>
      <w:r w:rsidRPr="00C3276C">
        <w:rPr>
          <w:sz w:val="24"/>
        </w:rPr>
        <w:lastRenderedPageBreak/>
        <w:t>молекулярно генетических ячеек, которые являются новым классом наследственных единиц – эпигены. В эпигенах часть наследственной информации хранится, кодируется и передается потомству вне первичной структуры молекул ДНК генома. Существование эпигенов означает, что получение полной размеченной нуклеотидной последовательности генома, его физических и генетических карт, а также выявление правил кодирования функции гена в его первичной структуре не означает полной расшифровки наследственной информации. Эпигенные системы могут служить основой недарвиновской стратегии эволюции, посредством запоминания относительно неудачных ходов эволюции и сохранение запасных вариантов онтогенеза.</w:t>
      </w:r>
    </w:p>
    <w:p w:rsidR="006E1C96" w:rsidRPr="00C3276C" w:rsidRDefault="006E1C96" w:rsidP="006E1C96">
      <w:pPr>
        <w:pStyle w:val="a3"/>
        <w:ind w:firstLine="567"/>
        <w:rPr>
          <w:sz w:val="24"/>
        </w:rPr>
      </w:pPr>
      <w:r w:rsidRPr="00C3276C">
        <w:rPr>
          <w:sz w:val="24"/>
        </w:rPr>
        <w:t xml:space="preserve">Важнейшим направлением современной биологической науки является бурное развитие за последние 20 лет экологической генетики. Чтобы понять суть и содержание, объективные предпосылки развития этого направления необходимо сделать краткий экскурс в прошлое развития биологической науки в недалекое прошлое... ХХ век: 40-е годы — познание механизмов расщепления атомного ядра и открытие управляемого термоядерного синтеза, 50-е — расшифровка генетического кода, биологической роли ДНК в сохранении и передаче наследственной информации, 60-е — по- знание механизмов регуляции биосинтеза белка, важней- шей макромолекулы живого вещества, 70-е — разработка методов генной инженерии и биотехнологии, 80-е — управляемый биосинтез и создание методов направленной изменчивости организмов, клонирование организмов, развитие экотехнологий. </w:t>
      </w:r>
    </w:p>
    <w:p w:rsidR="005048F7" w:rsidRPr="00C3276C" w:rsidRDefault="006E1C96" w:rsidP="00C3276C">
      <w:pPr>
        <w:jc w:val="both"/>
      </w:pPr>
      <w:r w:rsidRPr="00C3276C">
        <w:t>Современное состояние естествознания — все углубляющееся возрастание взаимопроникновения методов фундаментальных научных дисциплин (физики, математики, химии) в понимание сущности жизни и мироздания. Современная биология с каждым годом все успешнее проникает в самые глубины биологических процессов. Достижения в этой области стали символом плодотворного анализа в науке наших дней</w:t>
      </w:r>
    </w:p>
    <w:sectPr w:rsidR="005048F7" w:rsidRPr="00C3276C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96"/>
    <w:rsid w:val="005048F7"/>
    <w:rsid w:val="00527F5A"/>
    <w:rsid w:val="005A558D"/>
    <w:rsid w:val="00685AB7"/>
    <w:rsid w:val="006E1C96"/>
    <w:rsid w:val="0074219F"/>
    <w:rsid w:val="00B379C5"/>
    <w:rsid w:val="00BB083E"/>
    <w:rsid w:val="00C3276C"/>
    <w:rsid w:val="00D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ACB22-58A8-4D3F-B9BD-EDF1A5B8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1C9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1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6E1C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1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6E1C9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E1C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Бигалиев Айтхажа</cp:lastModifiedBy>
  <cp:revision>2</cp:revision>
  <dcterms:created xsi:type="dcterms:W3CDTF">2019-04-29T04:57:00Z</dcterms:created>
  <dcterms:modified xsi:type="dcterms:W3CDTF">2019-04-29T04:57:00Z</dcterms:modified>
</cp:coreProperties>
</file>