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27250E">
        <w:rPr>
          <w:rFonts w:ascii="Times New Roman" w:eastAsia="TimesNewRomanPS-BoldMT" w:hAnsi="Times New Roman" w:cs="Times New Roman"/>
          <w:b/>
          <w:bCs/>
          <w:sz w:val="28"/>
          <w:szCs w:val="28"/>
        </w:rPr>
        <w:t>Ахмедова</w:t>
      </w:r>
      <w:proofErr w:type="spellEnd"/>
      <w:r w:rsidRPr="0027250E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BoldMT" w:hAnsi="Times New Roman" w:cs="Times New Roman"/>
          <w:b/>
          <w:bCs/>
          <w:sz w:val="28"/>
          <w:szCs w:val="28"/>
        </w:rPr>
        <w:t>Джамила</w:t>
      </w:r>
      <w:proofErr w:type="spellEnd"/>
      <w:r w:rsidRPr="0027250E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BoldMT" w:hAnsi="Times New Roman" w:cs="Times New Roman"/>
          <w:b/>
          <w:bCs/>
          <w:sz w:val="28"/>
          <w:szCs w:val="28"/>
        </w:rPr>
        <w:t>Амановна</w:t>
      </w:r>
      <w:proofErr w:type="spellEnd"/>
      <w:r w:rsidRPr="0027250E">
        <w:rPr>
          <w:rFonts w:ascii="Times New Roman" w:eastAsia="TimesNewRomanPS-BoldMT" w:hAnsi="Times New Roman" w:cs="Times New Roman"/>
          <w:b/>
          <w:bCs/>
          <w:sz w:val="28"/>
          <w:szCs w:val="28"/>
        </w:rPr>
        <w:t>,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магистрант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2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курса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КазНУ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им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Аль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Фараби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Факультет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филологии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мировых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языков</w:t>
      </w:r>
      <w:proofErr w:type="spellEnd"/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г.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Алматы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эл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адрес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: a_jamilya@mail.ru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27250E">
        <w:rPr>
          <w:rFonts w:ascii="Times New Roman" w:eastAsia="TimesNewRomanPS-BoldMT" w:hAnsi="Times New Roman" w:cs="Times New Roman"/>
          <w:b/>
          <w:bCs/>
          <w:sz w:val="28"/>
          <w:szCs w:val="28"/>
        </w:rPr>
        <w:t>Казыбек</w:t>
      </w:r>
      <w:proofErr w:type="spellEnd"/>
      <w:r w:rsidRPr="0027250E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BoldMT" w:hAnsi="Times New Roman" w:cs="Times New Roman"/>
          <w:b/>
          <w:bCs/>
          <w:sz w:val="28"/>
          <w:szCs w:val="28"/>
        </w:rPr>
        <w:t>Гульмира</w:t>
      </w:r>
      <w:proofErr w:type="spellEnd"/>
      <w:r w:rsidRPr="0027250E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BoldMT" w:hAnsi="Times New Roman" w:cs="Times New Roman"/>
          <w:b/>
          <w:bCs/>
          <w:sz w:val="28"/>
          <w:szCs w:val="28"/>
        </w:rPr>
        <w:t>Кудайбергеновна</w:t>
      </w:r>
      <w:proofErr w:type="spellEnd"/>
      <w:r w:rsidRPr="0027250E">
        <w:rPr>
          <w:rFonts w:ascii="Times New Roman" w:eastAsia="TimesNewRomanPS-BoldMT" w:hAnsi="Times New Roman" w:cs="Times New Roman"/>
          <w:b/>
          <w:bCs/>
          <w:sz w:val="28"/>
          <w:szCs w:val="28"/>
        </w:rPr>
        <w:t>,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ассоциированный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профессор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КазНУ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им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Аль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Фараби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факультет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филологии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мировых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языков</w:t>
      </w:r>
      <w:proofErr w:type="spellEnd"/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7250E">
        <w:rPr>
          <w:rFonts w:ascii="Times New Roman" w:eastAsia="TimesNewRomanPS-BoldMT" w:hAnsi="Times New Roman" w:cs="Times New Roman"/>
          <w:b/>
          <w:bCs/>
          <w:sz w:val="28"/>
          <w:szCs w:val="28"/>
        </w:rPr>
        <w:t>АНАЛИЗ ПЕРЕВОДОВ ПРОИЗВЕДЕНИЙ ДЖОРДЖА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7250E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БАЙРОНА НА РУССКИЙ И КАЗАХСКИЙ ЯЗЫКИ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proofErr w:type="spellStart"/>
      <w:r w:rsidRPr="0027250E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Аннотация</w:t>
      </w:r>
      <w:proofErr w:type="spellEnd"/>
      <w:r w:rsidRPr="0027250E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Настоящая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статья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дает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краткий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обзор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анализа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переводов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трудов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Джорджа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Гордона</w:t>
      </w:r>
      <w:proofErr w:type="spellEnd"/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Байрона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на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казахский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русский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языки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проводится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профессиональный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литературный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анализ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вариантов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перевода</w:t>
      </w:r>
      <w:proofErr w:type="spellEnd"/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проделанных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классиками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казахской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русской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литературы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Обозначены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параллели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расхождения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в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культурных</w:t>
      </w:r>
      <w:proofErr w:type="spellEnd"/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и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исторических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подходах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произведений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proofErr w:type="spellStart"/>
      <w:r w:rsidRPr="0027250E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Ключевые</w:t>
      </w:r>
      <w:proofErr w:type="spellEnd"/>
      <w:r w:rsidRPr="0027250E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слова</w:t>
      </w:r>
      <w:proofErr w:type="spellEnd"/>
      <w:r w:rsidRPr="0027250E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художественный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перевод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поэтический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перевод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художественный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образ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мастерство</w:t>
      </w:r>
      <w:proofErr w:type="spellEnd"/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перевода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proofErr w:type="spellStart"/>
      <w:r w:rsidRPr="0027250E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Аннотация</w:t>
      </w:r>
      <w:proofErr w:type="spellEnd"/>
      <w:r w:rsidRPr="0027250E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Бұл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мақалада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Джордж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Гордон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Байронның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қазақ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және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орыс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тілдеріне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аудармаларын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талдауға</w:t>
      </w:r>
      <w:proofErr w:type="spellEnd"/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қысқаша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шолу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жасалып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қазақ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және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орыс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әдебиетінің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классиктерінің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аударма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нұсқаларына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кәсіби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әдеби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талдау</w:t>
      </w:r>
      <w:proofErr w:type="spellEnd"/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жүргізілді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Жұмыстың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мәдени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-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тарихи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көзқарастарындағы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уксастыгы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мен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айырмашылықтары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көрсетілген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proofErr w:type="spellStart"/>
      <w:r w:rsidRPr="0027250E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Кілт</w:t>
      </w:r>
      <w:proofErr w:type="spellEnd"/>
      <w:r w:rsidRPr="0027250E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сөздер</w:t>
      </w:r>
      <w:proofErr w:type="spellEnd"/>
      <w:r w:rsidRPr="0027250E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 xml:space="preserve">: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көркем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аударма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поэтикалық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аударма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көркем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образ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аударма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шеберлігі</w:t>
      </w:r>
      <w:proofErr w:type="spell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</w:pPr>
      <w:r w:rsidRPr="0027250E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val="en-US"/>
        </w:rPr>
        <w:t xml:space="preserve">Resume: </w:t>
      </w:r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The article gives the short review of literary translation of George Gordon Byron’s poetry into Kazakh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</w:pPr>
      <w:proofErr w:type="gram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and</w:t>
      </w:r>
      <w:proofErr w:type="gram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Russian. The article covers the professional literal analysis of translations made by classics of the Kazakh and Russian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</w:pPr>
      <w:proofErr w:type="gramStart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literature</w:t>
      </w:r>
      <w:proofErr w:type="gramEnd"/>
      <w:r w:rsidRPr="0027250E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. It is pointed the similarity and differences in the cultural and historical approaches to Byron’s works.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Цель настоящей статьи провести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анализ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переводов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стихотворений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английского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поэта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романтика</w:t>
      </w:r>
      <w:proofErr w:type="spellEnd"/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Джорджа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Байрона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родился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22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января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1788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года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Лондоне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русский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казахский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языки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дать</w:t>
      </w:r>
      <w:proofErr w:type="spellEnd"/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оценку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уже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проделанным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переводам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классиков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русской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казахской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литературы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. В статье приводятся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стихотворения Байрона и даются аналоги переводов на двух языках.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Переводы произведений Байрона на казахский и русский языки являются значимым на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сегодняшний день и носят очень важное значение для развития отечественной литературы. Если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lastRenderedPageBreak/>
        <w:t>оригинал является произведением национального поэта определенного народа, то перевод его на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другой язык требует от переводчика не только большого профессионализма и начитанности, но и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большого таланта. В настоящей статье проходит оценка развития современного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переводоведения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в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отечественной литературе на примере творчества Байрона на казахском и русском языках.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Большой вклад в казахстанское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байроноведение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внесли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Халижан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Бекхожин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(1913-1990), Хамит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Ергалиев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(1916-1997), Капан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Сатыбалдин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(1917-1969),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Жаппар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Омирбеков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(р.1920),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Сырбай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Мауленов</w:t>
      </w:r>
      <w:proofErr w:type="spellEnd"/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(1922-1993),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Гафу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Каирбеков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(1928-1994),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Изтай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Мамбетов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(1929-1974),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Туманбай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Молдагалиев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(1935-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2011),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Сабырхан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Асанов (1937-1955). Обращаясь к истории казахских переводов Байрона, следует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особо отметить роль в них великого казаха Абая и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К.Аманжолова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. Знакомство выдающегося казахского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просветителя Абая (1845-1904) с Байроном, стало по сути первым крупным шагом на пути приобщения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национальной литературы к мировой. В своих переложениях на родной язык Байрона Абай тонко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передавал дух переводимых стихов и адаптировал их к мироощущению соотечественников. Идеи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гуманизма и сочувствие к угнетенному народу в строчках мятежного романтика не могли не волновать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титана казахского просветительства.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Касым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Аманжолов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(1911-1955) также плодотворно работал в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сфере перевода Байрона. Глубоко понимая оригинал, и умея передать его своеобразие, талантливый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переводчик, вместе с тем, остался верен внутренним законам казахского языка. Вообще же, творчество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К.Аманжолова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может считаться образцом переводческого искусства в казахской литературе.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Неудивителен тот факт, что переводы осуществлялись поэтами, так как без профессиональной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базы не удалось бы достичь результата мастерского перевода, который был бы оценен и принят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читателями. Поэзия требует огромного мастерства и труда.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128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Наука и жизнь Казахстана. №4 2019 129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Поэзия ‒ это словесное искусство, которое является бесценным примером художественного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мастерства. Она является мощным средством познания окружающего мира, жизни. Общественная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lastRenderedPageBreak/>
        <w:t>мысль ‒ это большая, продуктивная сфера нашего сознания, художественно-эстетических чувств.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Поэтому в поэзии образ, образность и воображение, в первую очередь определяет духовность и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развитие человека и культурное продолжение истории цивилизации человечества.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Если говорить о характере поэтического языка, то его нельзя рассматривать отдельно от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содержания поэтических произведений и стихов. Идейное содержание произведений выражаются при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помощи поэтического языка, литературной поэтической композиции, что открывает идейное содержание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художественного произведения, основные особенности всех вышеназванных приемов формируются и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используются в соответствии с требованиями художественного произведения. В поэзии красочным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образом является не только язык, слово, но и мысль. Стихи выражаются при помощи художественного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языка, который выражает энергию мысли и глубину чувств, остроту и эмоциональность. Поэзия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раскрывает реалии жизни с большим размышлением, с особой чувственностью, изображает и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иллюстрирует текущие события. В стихах, песнях образные и фигурные слова не увлечены какой-либо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необычной красотой, а вызываются эстетическими чувствами, образными, образными мыслителями,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восприятием мира по красоте. Для правильного понимания многообразия в языке поэзии необходимо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хорошо понимать специфику поэтической мысли, художественной мысли, специфику эстетического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восприятия мира.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В. Жуковский говорит: «Переводчик прозы –раб, переводчик поэзии –соперник”. Задача</w:t>
      </w:r>
      <w:bookmarkStart w:id="0" w:name="_GoBack"/>
      <w:bookmarkEnd w:id="0"/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переводчика художественных произведений состоит в том, что он не должен выходить за пределы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строки оригинала, и не потерять мысль автора, а также придерживаться авторского стиля оригинала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произведения. Задача переводчика поэтического произведения не удалиться от оригинала произведения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и не отклониться от содержания и формы произведения. Перед началом процесса перевода для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переводчика очень важно ознакомиться с биографией автора переводимого произведения, его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творческим путем, так как это формирует стиль автора и вырабатывается почерк его творчества, после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lastRenderedPageBreak/>
        <w:t>изучения всего материала переводчик будет точнее и правильней осуществлять свою переводческую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задачу, выдерживая и передавая эмоциональность, восприятия к жизни, размышления автора. При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четком понимании индивидуального мышления и его творческого подхода к своему произведению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конечный результат трудов переводчика достигнет своей цели и перевод может также достичь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равноценного успеха, как и оригинал произведения.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Прекрасная лирика, мелодичность произведений, наполненная романтикой, пришла в казахскую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деревню благодаря русским переводам произведений Байрона Лермонтовым благодаря Абаю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Кунанбаеву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, который явился первым переводчиком байроновских песен.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Абай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Кунанбаев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перевел “Еврейскую мелодию”, в восточном стиле на казахском языке, за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оригинал перевода им был взят русский вариант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М.Лермонтова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Вот строки данного произведения на казахском языке: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«</w:t>
      </w:r>
      <w:proofErr w:type="spellStart"/>
      <w:proofErr w:type="gramStart"/>
      <w:r w:rsidRPr="0027250E">
        <w:rPr>
          <w:rFonts w:ascii="Times New Roman" w:eastAsia="TimesNewRomanPSMT" w:hAnsi="Times New Roman" w:cs="Times New Roman"/>
          <w:sz w:val="28"/>
          <w:szCs w:val="28"/>
        </w:rPr>
        <w:t>Кө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ілім</w:t>
      </w:r>
      <w:proofErr w:type="spellEnd"/>
      <w:proofErr w:type="gram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менің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қараңғы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. Бол, бол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ақын</w:t>
      </w:r>
      <w:proofErr w:type="spellEnd"/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Алтынды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домбыраңмен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келші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жақын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Ішек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бойлап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он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саусақ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жорғаласа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Бейіштің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үні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шығар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қоңыр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салқын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Егер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сорым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түбімен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әкетпесе</w:t>
      </w:r>
      <w:proofErr w:type="spellEnd"/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Керек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қой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көңілді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үміт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тебірентсе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Қатып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қалған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көзімде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бір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тамшы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жас</w:t>
      </w:r>
      <w:proofErr w:type="spellEnd"/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Төгілмей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ме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, бой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жылып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ол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да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ерісе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?»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[Байрон Д.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Таңдамалы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шығармалары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gramStart"/>
      <w:r w:rsidRPr="0027250E">
        <w:rPr>
          <w:rFonts w:ascii="Times New Roman" w:eastAsia="TimesNewRomanPSMT" w:hAnsi="Times New Roman" w:cs="Times New Roman"/>
          <w:sz w:val="28"/>
          <w:szCs w:val="28"/>
        </w:rPr>
        <w:t>1960 ,</w:t>
      </w:r>
      <w:proofErr w:type="gram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250 б.]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В 1830 году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М.Ю.Лермонтов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впервые переводит стихотворение на русский язык: «Душа моя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мрачна…», хотя перевод Лермонтова является романтизмом, русские критики заметили признаки на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борьбу за свободу в строчках перевода М. Лермонтова.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Вот строки перевода, написанные М. Лермонтовым: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130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Қазақстанның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ғылымы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мен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өмірі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. №4 2019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«Душа моя мрачна.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Скорей, певец, скорей!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Вот арфа золотая: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Пускай персты твои, промчавшиеся по ней,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Пробудят в струнах звуки рая.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И если не навек надежды рок унес,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Они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груди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моей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проснутся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если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есть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очах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застывших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капля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слез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‒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Они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растают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прольются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.»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[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Байрон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Д.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Избранные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произведения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, 1987,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стр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.100]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Это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строки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самого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автора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оригинала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  <w:lang w:val="en-US"/>
        </w:rPr>
        <w:lastRenderedPageBreak/>
        <w:t>«My soul is dark – oh quickly string.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  <w:lang w:val="en-US"/>
        </w:rPr>
        <w:t>The harp I yet can brook to hear,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gramStart"/>
      <w:r w:rsidRPr="0027250E">
        <w:rPr>
          <w:rFonts w:ascii="Times New Roman" w:eastAsia="TimesNewRomanPSMT" w:hAnsi="Times New Roman" w:cs="Times New Roman"/>
          <w:sz w:val="28"/>
          <w:szCs w:val="28"/>
          <w:lang w:val="en-US"/>
        </w:rPr>
        <w:t>And</w:t>
      </w:r>
      <w:proofErr w:type="gramEnd"/>
      <w:r w:rsidRPr="0027250E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let thy gentle fingers fling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gramStart"/>
      <w:r w:rsidRPr="0027250E">
        <w:rPr>
          <w:rFonts w:ascii="Times New Roman" w:eastAsia="TimesNewRomanPSMT" w:hAnsi="Times New Roman" w:cs="Times New Roman"/>
          <w:sz w:val="28"/>
          <w:szCs w:val="28"/>
          <w:lang w:val="en-US"/>
        </w:rPr>
        <w:t>Its</w:t>
      </w:r>
      <w:proofErr w:type="gramEnd"/>
      <w:r w:rsidRPr="0027250E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melting murmurs o’er mine ear.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  <w:lang w:val="en-US"/>
        </w:rPr>
        <w:t>If in this heart a hope be dear,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  <w:lang w:val="en-US"/>
        </w:rPr>
        <w:t>That sound shall charm it forth again: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If in these </w:t>
      </w:r>
      <w:proofErr w:type="gramStart"/>
      <w:r w:rsidRPr="0027250E">
        <w:rPr>
          <w:rFonts w:ascii="Times New Roman" w:eastAsia="TimesNewRomanPSMT" w:hAnsi="Times New Roman" w:cs="Times New Roman"/>
          <w:sz w:val="28"/>
          <w:szCs w:val="28"/>
          <w:lang w:val="en-US"/>
        </w:rPr>
        <w:t>eyes</w:t>
      </w:r>
      <w:proofErr w:type="gramEnd"/>
      <w:r w:rsidRPr="0027250E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there lurk a tear,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  <w:lang w:val="en-US"/>
        </w:rPr>
        <w:t>‘Twill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flow, and cease to burn my brain</w:t>
      </w:r>
      <w:proofErr w:type="gramStart"/>
      <w:r w:rsidRPr="0027250E">
        <w:rPr>
          <w:rFonts w:ascii="Times New Roman" w:eastAsia="TimesNewRomanPSMT" w:hAnsi="Times New Roman" w:cs="Times New Roman"/>
          <w:sz w:val="28"/>
          <w:szCs w:val="28"/>
          <w:lang w:val="en-US"/>
        </w:rPr>
        <w:t>.»</w:t>
      </w:r>
      <w:proofErr w:type="gramEnd"/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[Байрон Д. Избранные </w:t>
      </w:r>
      <w:proofErr w:type="gramStart"/>
      <w:r w:rsidRPr="0027250E">
        <w:rPr>
          <w:rFonts w:ascii="Times New Roman" w:eastAsia="TimesNewRomanPSMT" w:hAnsi="Times New Roman" w:cs="Times New Roman"/>
          <w:sz w:val="28"/>
          <w:szCs w:val="28"/>
        </w:rPr>
        <w:t>произведения.,</w:t>
      </w:r>
      <w:proofErr w:type="gram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1987, стр.101]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b/>
          <w:bCs/>
          <w:sz w:val="28"/>
          <w:szCs w:val="28"/>
        </w:rPr>
        <w:t>СПИСОК ИСПОЛЬЗОВАННОЙ ЛИТЕРАТУРЫ</w:t>
      </w:r>
      <w:r w:rsidRPr="0027250E">
        <w:rPr>
          <w:rFonts w:ascii="Times New Roman" w:eastAsia="TimesNewRomanPS-BoldMT" w:hAnsi="Times New Roman" w:cs="Times New Roman"/>
          <w:b/>
          <w:bCs/>
          <w:sz w:val="28"/>
          <w:szCs w:val="28"/>
        </w:rPr>
        <w:t>: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Әбілов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Д.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Аударма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шеберлігі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ізденісте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/ /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ҚазМУ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хабаршысы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, (филология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сериясы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). -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Алматы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Қазақ</w:t>
      </w:r>
      <w:proofErr w:type="spellEnd"/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университеті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, 1997.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Байрон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Д.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Избранные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произведения. - М., Худ. Лит, 1987.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3. Байрон Д.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Таңдамалы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шығармалары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. - Алматы;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Қаз.Мем.Көр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, 1960.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4.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Қабдолов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З.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Сөз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өнері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. - Алматы: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Жазушы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>, 1975.</w:t>
      </w:r>
    </w:p>
    <w:p w:rsidR="0027250E" w:rsidRPr="0027250E" w:rsidRDefault="0027250E" w:rsidP="00272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>5. Левый И. Искусство перевода. - М.: Прогресс, 1974.</w:t>
      </w:r>
    </w:p>
    <w:p w:rsidR="00B073A2" w:rsidRPr="0027250E" w:rsidRDefault="0027250E" w:rsidP="002725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6.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Сатыбалдиев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Ә.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Рухани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қазына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. - Алматы, </w:t>
      </w:r>
      <w:proofErr w:type="spellStart"/>
      <w:r w:rsidRPr="0027250E">
        <w:rPr>
          <w:rFonts w:ascii="Times New Roman" w:eastAsia="TimesNewRomanPSMT" w:hAnsi="Times New Roman" w:cs="Times New Roman"/>
          <w:sz w:val="28"/>
          <w:szCs w:val="28"/>
        </w:rPr>
        <w:t>Жазушы</w:t>
      </w:r>
      <w:proofErr w:type="spellEnd"/>
      <w:r w:rsidRPr="0027250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gramStart"/>
      <w:r w:rsidRPr="0027250E">
        <w:rPr>
          <w:rFonts w:ascii="Times New Roman" w:eastAsia="TimesNewRomanPSMT" w:hAnsi="Times New Roman" w:cs="Times New Roman"/>
          <w:sz w:val="28"/>
          <w:szCs w:val="28"/>
        </w:rPr>
        <w:t>1987._</w:t>
      </w:r>
      <w:proofErr w:type="gramEnd"/>
      <w:r w:rsidRPr="0027250E">
        <w:rPr>
          <w:rFonts w:ascii="Times New Roman" w:eastAsia="TimesNewRomanPSMT" w:hAnsi="Times New Roman" w:cs="Times New Roman"/>
          <w:sz w:val="28"/>
          <w:szCs w:val="28"/>
        </w:rPr>
        <w:t>_</w:t>
      </w:r>
    </w:p>
    <w:sectPr w:rsidR="00B073A2" w:rsidRPr="0027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95"/>
    <w:rsid w:val="0027250E"/>
    <w:rsid w:val="002E0095"/>
    <w:rsid w:val="00B0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36706-8400-41A4-A1C8-36C01873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1298</Words>
  <Characters>7404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2019-04-20T11:39:00Z</dcterms:created>
  <dcterms:modified xsi:type="dcterms:W3CDTF">2019-04-20T11:40:00Z</dcterms:modified>
</cp:coreProperties>
</file>