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7C" w:rsidRPr="004B087C" w:rsidRDefault="003642CB" w:rsidP="004B087C">
      <w:pPr>
        <w:jc w:val="both"/>
        <w:rPr>
          <w:lang w:val="en-US"/>
        </w:rPr>
      </w:pPr>
      <w:r w:rsidRPr="00E14D44">
        <w:rPr>
          <w:bCs/>
        </w:rPr>
        <w:t xml:space="preserve">Zh.Kh. Tashmukhambetova, Y.A. Aubakirov, L.R. Sassykova. </w:t>
      </w:r>
      <w:r w:rsidRPr="00766699">
        <w:rPr>
          <w:b/>
          <w:bCs/>
        </w:rPr>
        <w:t>Fundamentals of the theory of catalytic petrochemical productions</w:t>
      </w:r>
      <w:r w:rsidRPr="00E14D44">
        <w:rPr>
          <w:bCs/>
          <w:lang w:val="en-US"/>
        </w:rPr>
        <w:t xml:space="preserve">. </w:t>
      </w:r>
      <w:r w:rsidRPr="00E14D44">
        <w:t xml:space="preserve"> </w:t>
      </w:r>
      <w:r w:rsidRPr="00E14D44">
        <w:rPr>
          <w:lang w:val="en-US"/>
        </w:rPr>
        <w:t>Educational manual. –Almaty, 201</w:t>
      </w:r>
      <w:r w:rsidRPr="00F441FB">
        <w:rPr>
          <w:lang w:val="en-US"/>
        </w:rPr>
        <w:t>8</w:t>
      </w:r>
      <w:r w:rsidR="004B087C">
        <w:rPr>
          <w:lang w:val="en-US"/>
        </w:rPr>
        <w:t xml:space="preserve">, </w:t>
      </w:r>
      <w:r w:rsidR="004B087C" w:rsidRPr="004B087C">
        <w:rPr>
          <w:lang w:val="en-US"/>
        </w:rPr>
        <w:t>174p.</w:t>
      </w:r>
    </w:p>
    <w:p w:rsidR="004B087C" w:rsidRPr="00E14D44" w:rsidRDefault="004B087C" w:rsidP="004B087C">
      <w:pPr>
        <w:jc w:val="both"/>
        <w:rPr>
          <w:lang w:val="en-US"/>
        </w:rPr>
      </w:pPr>
      <w:r w:rsidRPr="004B087C">
        <w:rPr>
          <w:lang w:val="en-US"/>
        </w:rPr>
        <w:t xml:space="preserve">ISBN 978-601-04-3713-5. Almaty, </w:t>
      </w:r>
      <w:proofErr w:type="spellStart"/>
      <w:r w:rsidRPr="004B087C">
        <w:rPr>
          <w:lang w:val="en-US"/>
        </w:rPr>
        <w:t>Qazaq</w:t>
      </w:r>
      <w:proofErr w:type="spellEnd"/>
      <w:r w:rsidRPr="004B087C">
        <w:rPr>
          <w:lang w:val="en-US"/>
        </w:rPr>
        <w:t xml:space="preserve"> University</w:t>
      </w:r>
    </w:p>
    <w:p w:rsidR="003642CB" w:rsidRPr="00E14D44" w:rsidRDefault="003642CB" w:rsidP="003642CB">
      <w:pPr>
        <w:jc w:val="center"/>
        <w:rPr>
          <w:b/>
        </w:rPr>
      </w:pPr>
    </w:p>
    <w:p w:rsidR="003642CB" w:rsidRPr="00E14D44" w:rsidRDefault="003642CB" w:rsidP="003642CB">
      <w:pPr>
        <w:jc w:val="center"/>
        <w:rPr>
          <w:b/>
        </w:rPr>
      </w:pPr>
      <w:bookmarkStart w:id="0" w:name="_GoBack"/>
      <w:bookmarkEnd w:id="0"/>
    </w:p>
    <w:p w:rsidR="003642CB" w:rsidRPr="00E14D44" w:rsidRDefault="003642CB" w:rsidP="003642CB">
      <w:pPr>
        <w:jc w:val="both"/>
      </w:pPr>
      <w:r w:rsidRPr="00E14D44">
        <w:t>The manual is intended for students specializing in the chemical technology of organic substances.</w:t>
      </w:r>
      <w:r>
        <w:rPr>
          <w:lang w:val="en-US"/>
        </w:rPr>
        <w:t xml:space="preserve"> It </w:t>
      </w:r>
      <w:r w:rsidRPr="00E14D44">
        <w:t>contains questions of theory and practice of processing of oil and oil raw materials, requirements for raw materials and catalysts of secondary processes of oil processing: hydrocracking, reforming, hydrotreating, alkylation, isomerization, dehydrogenation. Particular attention is paid to the study of the properties of catalysts and processes occurring at the interface between the phases - the reacting substance-catalyst, on the basis of existing theoretical approaches of representatives of different scientific schools.</w:t>
      </w:r>
    </w:p>
    <w:p w:rsidR="00F02CCB" w:rsidRDefault="00F02CCB"/>
    <w:sectPr w:rsidR="00F0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9"/>
    <w:rsid w:val="003642CB"/>
    <w:rsid w:val="00490719"/>
    <w:rsid w:val="004B087C"/>
    <w:rsid w:val="00766699"/>
    <w:rsid w:val="00F0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796A"/>
  <w15:chartTrackingRefBased/>
  <w15:docId w15:val="{4847CDB7-596C-4397-BD55-3C0FAD2E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SPecialiST RePack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2018-12-30T17:04:00Z</dcterms:created>
  <dcterms:modified xsi:type="dcterms:W3CDTF">2018-12-30T17:06:00Z</dcterms:modified>
</cp:coreProperties>
</file>