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2" w:rsidRDefault="00751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720090</wp:posOffset>
            </wp:positionV>
            <wp:extent cx="5978525" cy="8255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580" w:right="1380" w:hanging="17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Казахский национальный университет имени аль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Фараби Юридический факультет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1660" w:right="2080" w:hanging="1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Алматинский филиал Санкт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Arial" w:hAnsi="Arial" w:cs="Arial"/>
          <w:b/>
          <w:bCs/>
        </w:rPr>
        <w:t>Петербургского Гуманитарного университета профсоюзов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Кафедра гражданского права и гражданского процесса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z w:val="23"/>
          <w:szCs w:val="23"/>
        </w:rPr>
        <w:t xml:space="preserve"> трудового права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 w:rsidRPr="001057B2">
        <w:rPr>
          <w:noProof/>
        </w:rPr>
        <w:pict>
          <v:line id="_x0000_s1027" style="position:absolute;z-index:-251657216" from="-37.4pt,-12.35pt" to="433.3pt,-12.35pt" o:allowincell="f" strokeweight=".16931mm"/>
        </w:pict>
      </w: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220" w:hanging="18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Научно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Arial" w:hAnsi="Arial" w:cs="Arial"/>
          <w:b/>
          <w:bCs/>
          <w:sz w:val="23"/>
          <w:szCs w:val="23"/>
        </w:rPr>
        <w:t>исследовательская группа Министерства образования и науки Республики Казахстан в рамках реализации научного проекта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377" w:lineRule="auto"/>
        <w:ind w:left="20" w:right="100" w:hanging="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>
        <w:rPr>
          <w:rFonts w:ascii="Arial" w:hAnsi="Arial" w:cs="Arial"/>
          <w:b/>
          <w:bCs/>
          <w:i/>
          <w:iCs/>
          <w:sz w:val="20"/>
          <w:szCs w:val="20"/>
        </w:rPr>
        <w:t>Модернизация социально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</w:rPr>
        <w:t>трудовых отношений и трудового законодательства 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условиях созидания Общества Всеобщего Труда в Республике Казахстан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980" w:righ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Қазақстан Республикасы мен ТМД елдерінің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еңбек заңнамасын жаңғырту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теория мен тәжиеребесі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халықаралық дөңгелек үстелдің МАТЕРИАЛДАРЫ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>
        <w:rPr>
          <w:rFonts w:ascii="Arial" w:hAnsi="Arial" w:cs="Arial"/>
          <w:b/>
          <w:bCs/>
          <w:sz w:val="24"/>
          <w:szCs w:val="24"/>
        </w:rPr>
        <w:t>маусым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>
        <w:rPr>
          <w:rFonts w:ascii="Arial" w:hAnsi="Arial" w:cs="Arial"/>
          <w:b/>
          <w:bCs/>
          <w:sz w:val="24"/>
          <w:szCs w:val="24"/>
        </w:rPr>
        <w:t>жыл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 w:rsidRPr="001057B2">
        <w:rPr>
          <w:noProof/>
        </w:rPr>
        <w:pict>
          <v:line id="_x0000_s1028" style="position:absolute;z-index:-251656192" from="-37.4pt,2.25pt" to="433.3pt,2.25pt" o:allowincell="f" strokeweight=".48pt"/>
        </w:pict>
      </w: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420" w:right="2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МАТЕРИАЛЫ Международного круглого стола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Модернизация трудового законодательства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Республики Казахстан и стран СНГ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теория и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>
        <w:rPr>
          <w:rFonts w:ascii="Arial" w:hAnsi="Arial" w:cs="Arial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>
        <w:rPr>
          <w:rFonts w:ascii="Arial" w:hAnsi="Arial" w:cs="Arial"/>
          <w:b/>
          <w:bCs/>
          <w:sz w:val="24"/>
          <w:szCs w:val="24"/>
        </w:rPr>
        <w:t>года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 w:rsidRPr="001057B2">
        <w:rPr>
          <w:noProof/>
        </w:rPr>
        <w:pict>
          <v:line id="_x0000_s1029" style="position:absolute;z-index:-251655168" from="-37.4pt,2.25pt" to="433.3pt,2.25pt" o:allowincell="f" strokeweight=".48pt"/>
        </w:pict>
      </w: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940" w:right="1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«Modernization of the labor legislation of the Republic of Kazakhstan and the CIS countries: theory and practice» International round table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MATERIALS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19, 2017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40" w:right="3460"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Алматы </w:t>
      </w:r>
      <w:r>
        <w:rPr>
          <w:rFonts w:ascii="Times New Roman" w:hAnsi="Times New Roman" w:cs="Times New Roman"/>
        </w:rPr>
        <w:t>«</w:t>
      </w:r>
      <w:r>
        <w:rPr>
          <w:rFonts w:ascii="Arial" w:hAnsi="Arial" w:cs="Arial"/>
        </w:rPr>
        <w:t>Қазақ университеті</w:t>
      </w:r>
      <w:r>
        <w:rPr>
          <w:rFonts w:ascii="Times New Roman" w:hAnsi="Times New Roman" w:cs="Times New Roman"/>
        </w:rPr>
        <w:t>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57B2">
          <w:pgSz w:w="11900" w:h="16840"/>
          <w:pgMar w:top="1440" w:right="960" w:bottom="1440" w:left="2420" w:header="720" w:footer="720" w:gutter="0"/>
          <w:cols w:space="720" w:equalWidth="0">
            <w:col w:w="8520"/>
          </w:cols>
          <w:noEndnote/>
        </w:sect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500" w:right="23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Рекомендовано к изданию Ученым советом юридического факультета КазНУ имени аль</w:t>
      </w:r>
      <w:r>
        <w:rPr>
          <w:rFonts w:ascii="Times New Roman" w:hAnsi="Times New Roman" w:cs="Times New Roman"/>
          <w:i/>
          <w:iCs/>
          <w:sz w:val="21"/>
          <w:szCs w:val="21"/>
        </w:rPr>
        <w:t>-</w:t>
      </w:r>
      <w:r>
        <w:rPr>
          <w:rFonts w:ascii="Arial" w:hAnsi="Arial" w:cs="Arial"/>
          <w:i/>
          <w:iCs/>
          <w:sz w:val="21"/>
          <w:szCs w:val="21"/>
        </w:rPr>
        <w:t>Фараби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Редакционная коллегия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Абайдельдинов 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>Межибовская И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z w:val="23"/>
          <w:szCs w:val="23"/>
        </w:rPr>
        <w:t>.-</w:t>
      </w:r>
      <w:r>
        <w:rPr>
          <w:rFonts w:ascii="Arial" w:hAnsi="Arial" w:cs="Arial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ю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.,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Куренной 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Аскарова А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Arial" w:hAnsi="Arial" w:cs="Arial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.-</w:t>
      </w:r>
      <w:r>
        <w:rPr>
          <w:rFonts w:ascii="Arial" w:hAnsi="Arial" w:cs="Arial"/>
        </w:rPr>
        <w:t>доктор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</w:rPr>
        <w:t>PhD</w:t>
      </w: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Сулейменова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профессор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Ответственный редактор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Жумабаева А</w:t>
      </w:r>
      <w:r>
        <w:rPr>
          <w:rFonts w:ascii="Times New Roman" w:hAnsi="Times New Roman" w:cs="Times New Roman"/>
          <w:b/>
          <w:bCs/>
          <w:sz w:val="24"/>
          <w:szCs w:val="24"/>
        </w:rPr>
        <w:t>.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магистр юр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наук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Arial" w:hAnsi="Arial" w:cs="Arial"/>
          <w:b/>
          <w:bCs/>
          <w:sz w:val="23"/>
          <w:szCs w:val="23"/>
        </w:rPr>
        <w:t>Қазақстан Республикасы мен ТМД елдерінің еңбек заңнамасын жаңғырту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теория мен тәжиеребесі </w:t>
      </w:r>
      <w:r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Халықаралық дөңгелек үстелдің материалдары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</w:rPr>
        <w:t>, 2017. - 80</w:t>
      </w:r>
      <w:r>
        <w:rPr>
          <w:rFonts w:ascii="Arial" w:hAnsi="Arial" w:cs="Arial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ISBN 978-601-04-2934-5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Модернизация трудового законодательства Республики Казахстан и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СНГ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теория и практика</w:t>
      </w:r>
      <w:r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Материалы международного круглого стола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Қазақ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университеті</w:t>
      </w:r>
      <w:r>
        <w:rPr>
          <w:rFonts w:ascii="Times New Roman" w:hAnsi="Times New Roman" w:cs="Times New Roman"/>
          <w:sz w:val="24"/>
          <w:szCs w:val="24"/>
        </w:rPr>
        <w:t>, 2017. - 80</w:t>
      </w:r>
      <w:r>
        <w:rPr>
          <w:rFonts w:ascii="Arial" w:hAnsi="Arial" w:cs="Arial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В сборник вошли материалы международной научно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практической конференции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посвященной актуальным проблемам развития трудового и иного отраслевого социального законодательства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Данная конференция освящает результаты обмена мнениями между научными и практическими работниками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В работе конференции приняли участие извесные ученые </w:t>
      </w:r>
      <w:r>
        <w:rPr>
          <w:rFonts w:ascii="Times New Roman" w:hAnsi="Times New Roman" w:cs="Times New Roman"/>
        </w:rPr>
        <w:t>–</w:t>
      </w:r>
      <w:r>
        <w:rPr>
          <w:rFonts w:ascii="Arial" w:hAnsi="Arial" w:cs="Arial"/>
        </w:rPr>
        <w:t xml:space="preserve"> юристы Казахстана и стран СНГ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профсоюзные работники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а также молодые ученые</w:t>
      </w:r>
      <w:r>
        <w:rPr>
          <w:rFonts w:ascii="Times New Roman" w:hAnsi="Times New Roman" w:cs="Times New Roman"/>
        </w:rPr>
        <w:t>,</w:t>
      </w:r>
      <w:r>
        <w:rPr>
          <w:rFonts w:ascii="Arial" w:hAnsi="Arial" w:cs="Arial"/>
        </w:rPr>
        <w:t xml:space="preserve"> докторанты </w:t>
      </w:r>
      <w:r>
        <w:rPr>
          <w:rFonts w:ascii="Times New Roman" w:hAnsi="Times New Roman" w:cs="Times New Roman"/>
        </w:rPr>
        <w:t>PhD,</w:t>
      </w:r>
      <w:r>
        <w:rPr>
          <w:rFonts w:ascii="Arial" w:hAnsi="Arial" w:cs="Arial"/>
        </w:rPr>
        <w:t xml:space="preserve"> магистранты и студенты</w:t>
      </w:r>
      <w:r>
        <w:rPr>
          <w:rFonts w:ascii="Times New Roman" w:hAnsi="Times New Roman" w:cs="Times New Roman"/>
        </w:rPr>
        <w:t>.</w:t>
      </w: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Сборник предназначен для работников судебных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ученых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теоретиков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докторантов </w:t>
      </w:r>
      <w:r>
        <w:rPr>
          <w:rFonts w:ascii="Times New Roman" w:hAnsi="Times New Roman" w:cs="Times New Roman"/>
          <w:sz w:val="24"/>
          <w:szCs w:val="24"/>
        </w:rPr>
        <w:t>PhD,</w:t>
      </w:r>
      <w:r>
        <w:rPr>
          <w:rFonts w:ascii="Arial" w:hAnsi="Arial" w:cs="Arial"/>
          <w:sz w:val="24"/>
          <w:szCs w:val="24"/>
        </w:rPr>
        <w:t xml:space="preserve"> магистрантов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студентов юридических ВУЗов и факультетов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широкого круга читателей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978-601-04-2934-5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© </w:t>
      </w:r>
      <w:r>
        <w:rPr>
          <w:rFonts w:ascii="Arial" w:hAnsi="Arial" w:cs="Arial"/>
          <w:sz w:val="20"/>
          <w:szCs w:val="20"/>
        </w:rPr>
        <w:t>КазНУ имени аль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Фараби</w:t>
      </w:r>
      <w:r>
        <w:rPr>
          <w:rFonts w:ascii="Times New Roman" w:hAnsi="Times New Roman" w:cs="Times New Roman"/>
          <w:sz w:val="20"/>
          <w:szCs w:val="20"/>
        </w:rPr>
        <w:t>, 2017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57B2">
          <w:pgSz w:w="11904" w:h="16840"/>
          <w:pgMar w:top="1440" w:right="840" w:bottom="1098" w:left="1700" w:header="720" w:footer="720" w:gutter="0"/>
          <w:cols w:space="720" w:equalWidth="0">
            <w:col w:w="9360"/>
          </w:cols>
          <w:noEndnote/>
        </w:sect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1057B2" w:rsidRDefault="00105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1057B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СОДЕРЖАНИЕ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Абайдельдинов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Общая характеристика субъектов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трудовых отношений в Республике Казахстан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Абайдельдинов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,</w:t>
      </w:r>
      <w:r>
        <w:rPr>
          <w:rFonts w:ascii="Arial" w:hAnsi="Arial" w:cs="Arial"/>
          <w:sz w:val="24"/>
          <w:szCs w:val="24"/>
        </w:rPr>
        <w:t xml:space="preserve"> Жуман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Правовой статус трудящихся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мигрантов в Республике Казахстан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Аблаева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Трудовые конфликты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Возможности их предупреждения и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Медиация в сфере социальных и трудовых споров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Вербовая 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правовая защита трудовых прав граждан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Дацко 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Реализация принципов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добровольность и реальность принятия на себя обязательств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Жумабаева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Гармонизация понятийного аппарата трудового законодательства стран ЕАЭС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Ковтун 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Терещенко 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Поиск модели формирования верхней палаты Парламента Российской Федерации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Куренной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Особенности Евразйиского трудового права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Ложникова 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Роль профсоюза в реализации основных положений концепции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Мангилик Ел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Матябукова А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>А</w:t>
      </w:r>
      <w:r>
        <w:rPr>
          <w:rFonts w:ascii="Times New Roman" w:hAnsi="Times New Roman" w:cs="Times New Roman"/>
        </w:rPr>
        <w:t>. «</w:t>
      </w:r>
      <w:r>
        <w:rPr>
          <w:rFonts w:ascii="Arial" w:hAnsi="Arial" w:cs="Arial"/>
        </w:rPr>
        <w:t>Институт оплаты труда в Российской Федерации</w:t>
      </w:r>
      <w:r>
        <w:rPr>
          <w:rFonts w:ascii="Times New Roman" w:hAnsi="Times New Roman" w:cs="Times New Roman"/>
        </w:rPr>
        <w:t>:</w:t>
      </w:r>
      <w:r>
        <w:rPr>
          <w:rFonts w:ascii="Arial" w:hAnsi="Arial" w:cs="Arial"/>
        </w:rPr>
        <w:t xml:space="preserve"> международно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правовое и сравнительно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>правовое измерение</w:t>
      </w:r>
      <w:r>
        <w:rPr>
          <w:rFonts w:ascii="Times New Roman" w:hAnsi="Times New Roman" w:cs="Times New Roman"/>
        </w:rPr>
        <w:t>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Межибовская 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Некоторые аспекты правового регулирования занятости молодежи в Республике Казахстан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Прийма 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Несчастный случай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обязанности работодателя при наступлении несчастного случая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Сагандыков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Попов 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Некоторые аспекты реализации конституции РФ в трудовом праве России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057B2" w:rsidRDefault="000C644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Спирин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Конституционно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правовые аспекты становления социального государства в России</w:t>
      </w:r>
    </w:p>
    <w:p w:rsidR="001057B2" w:rsidRDefault="0010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7B2" w:rsidSect="001057B2">
      <w:pgSz w:w="11904" w:h="16840"/>
      <w:pgMar w:top="1440" w:right="1660" w:bottom="1440" w:left="170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C644A"/>
    <w:rsid w:val="000C644A"/>
    <w:rsid w:val="001057B2"/>
    <w:rsid w:val="007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2018-01-05T15:25:00Z</dcterms:created>
  <dcterms:modified xsi:type="dcterms:W3CDTF">2018-01-05T15:25:00Z</dcterms:modified>
</cp:coreProperties>
</file>