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300B731C" w:rsidR="00AC5751" w:rsidRPr="00434104" w:rsidRDefault="00AC5751" w:rsidP="00AC5751">
      <w:pPr>
        <w:pStyle w:val="a5"/>
        <w:ind w:firstLine="709"/>
        <w:jc w:val="center"/>
        <w:rPr>
          <w:rFonts w:ascii="Times New Roman" w:eastAsia="Times New Roman" w:hAnsi="Times New Roman" w:cs="Times New Roman"/>
          <w:bCs/>
        </w:rPr>
      </w:pPr>
      <w:r w:rsidRPr="00BA5596">
        <w:rPr>
          <w:rFonts w:ascii="Times New Roman" w:eastAsia="Times New Roman" w:hAnsi="Times New Roman" w:cs="Times New Roman"/>
          <w:bCs/>
        </w:rPr>
        <w:t xml:space="preserve">Семестр: </w:t>
      </w:r>
      <w:r w:rsidR="00434104">
        <w:rPr>
          <w:rFonts w:ascii="Times New Roman" w:eastAsia="Times New Roman" w:hAnsi="Times New Roman" w:cs="Times New Roman"/>
          <w:bCs/>
        </w:rPr>
        <w:t>1</w:t>
      </w:r>
    </w:p>
    <w:p w14:paraId="6C27C36C" w14:textId="0B59C798"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4E5834">
        <w:rPr>
          <w:rFonts w:ascii="Times New Roman" w:eastAsia="Times New Roman" w:hAnsi="Times New Roman" w:cs="Times New Roman"/>
          <w:bCs/>
          <w:lang w:val="kk-KZ"/>
        </w:rPr>
        <w:t>5</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72B142D6" w:rsidR="00AC5751" w:rsidRPr="00196AD4" w:rsidRDefault="004E5834"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w:t>
      </w:r>
      <w:r w:rsidR="00434104">
        <w:rPr>
          <w:rFonts w:ascii="Times New Roman" w:hAnsi="Times New Roman" w:cs="Times New Roman"/>
          <w:lang w:val="kk-KZ"/>
        </w:rPr>
        <w:t>5</w:t>
      </w:r>
    </w:p>
    <w:p w14:paraId="44038421" w14:textId="77777777"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lastRenderedPageBreak/>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72089F0"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w:t>
      </w:r>
      <w:r w:rsidR="00AE3D95">
        <w:rPr>
          <w:sz w:val="28"/>
          <w:szCs w:val="28"/>
          <w:lang w:val="kk-KZ"/>
        </w:rPr>
        <w:t xml:space="preserve"> оқытушы</w:t>
      </w:r>
      <w:r w:rsidR="00DC2CB3">
        <w:rPr>
          <w:sz w:val="28"/>
          <w:szCs w:val="28"/>
          <w:lang w:val="kk-KZ"/>
        </w:rPr>
        <w:t xml:space="preserve"> 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7884B41D" w14:textId="1B9541F5"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r w:rsidR="00434104">
        <w:rPr>
          <w:rFonts w:ascii="Times New Roman" w:hAnsi="Times New Roman" w:cs="Times New Roman"/>
          <w:sz w:val="28"/>
          <w:szCs w:val="28"/>
        </w:rPr>
        <w:t xml:space="preserve"> 28</w:t>
      </w:r>
      <w:r w:rsidR="00434104">
        <w:rPr>
          <w:rFonts w:ascii="Times New Roman" w:hAnsi="Times New Roman" w:cs="Times New Roman"/>
          <w:sz w:val="28"/>
          <w:szCs w:val="28"/>
          <w:lang w:val="kk-KZ"/>
        </w:rPr>
        <w:t xml:space="preserve"> </w:t>
      </w:r>
      <w:r w:rsidRPr="00BA5596">
        <w:rPr>
          <w:rFonts w:ascii="Times New Roman" w:hAnsi="Times New Roman" w:cs="Times New Roman"/>
          <w:sz w:val="28"/>
          <w:szCs w:val="28"/>
        </w:rPr>
        <w:t xml:space="preserve">»  </w:t>
      </w:r>
      <w:r w:rsidR="00434104">
        <w:rPr>
          <w:rFonts w:ascii="Times New Roman" w:hAnsi="Times New Roman" w:cs="Times New Roman"/>
          <w:sz w:val="28"/>
          <w:szCs w:val="28"/>
          <w:lang w:val="kk-KZ"/>
        </w:rPr>
        <w:t>09.</w:t>
      </w:r>
      <w:bookmarkStart w:id="0" w:name="_GoBack"/>
      <w:bookmarkEnd w:id="0"/>
      <w:r w:rsidR="000510C9">
        <w:rPr>
          <w:rFonts w:ascii="Times New Roman" w:hAnsi="Times New Roman" w:cs="Times New Roman"/>
          <w:sz w:val="28"/>
          <w:szCs w:val="28"/>
        </w:rPr>
        <w:t xml:space="preserve">  </w:t>
      </w:r>
      <w:proofErr w:type="gramStart"/>
      <w:r w:rsidR="000510C9">
        <w:rPr>
          <w:rFonts w:ascii="Times New Roman" w:hAnsi="Times New Roman" w:cs="Times New Roman"/>
          <w:sz w:val="28"/>
          <w:szCs w:val="28"/>
        </w:rPr>
        <w:t>202</w:t>
      </w:r>
      <w:r w:rsidR="00434104">
        <w:rPr>
          <w:rFonts w:ascii="Times New Roman" w:hAnsi="Times New Roman" w:cs="Times New Roman"/>
          <w:sz w:val="28"/>
          <w:szCs w:val="28"/>
        </w:rPr>
        <w:t xml:space="preserve">4 </w:t>
      </w:r>
      <w:r w:rsidRPr="00BA5596">
        <w:rPr>
          <w:rFonts w:ascii="Times New Roman" w:hAnsi="Times New Roman" w:cs="Times New Roman"/>
          <w:sz w:val="28"/>
          <w:szCs w:val="28"/>
        </w:rPr>
        <w:t xml:space="preserve"> ж.</w:t>
      </w:r>
      <w:proofErr w:type="gramEnd"/>
      <w:r w:rsidRPr="00BA5596">
        <w:rPr>
          <w:rFonts w:ascii="Times New Roman" w:hAnsi="Times New Roman" w:cs="Times New Roman"/>
          <w:sz w:val="28"/>
          <w:szCs w:val="28"/>
        </w:rPr>
        <w:t xml:space="preserve">      №</w:t>
      </w:r>
      <w:proofErr w:type="gramStart"/>
      <w:r w:rsidR="00434104">
        <w:rPr>
          <w:rFonts w:ascii="Times New Roman" w:hAnsi="Times New Roman" w:cs="Times New Roman"/>
          <w:sz w:val="28"/>
          <w:szCs w:val="28"/>
          <w:lang w:val="kk-KZ"/>
        </w:rPr>
        <w:t>2</w:t>
      </w:r>
      <w:r w:rsidRPr="00BA5596">
        <w:rPr>
          <w:rFonts w:ascii="Times New Roman" w:hAnsi="Times New Roman" w:cs="Times New Roman"/>
          <w:sz w:val="28"/>
          <w:szCs w:val="28"/>
          <w:lang w:val="kk-KZ"/>
        </w:rPr>
        <w:t xml:space="preserve">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0E38AA88" w14:textId="77777777" w:rsidR="004E5834" w:rsidRPr="00AE6CF3" w:rsidRDefault="004E5834" w:rsidP="004E5834">
      <w:pPr>
        <w:spacing w:after="0" w:line="240" w:lineRule="auto"/>
        <w:jc w:val="center"/>
        <w:rPr>
          <w:rFonts w:ascii="Times New Roman" w:eastAsia="Times New Roman" w:hAnsi="Times New Roman" w:cs="Times New Roman"/>
          <w:b/>
          <w:bCs/>
          <w:sz w:val="24"/>
          <w:szCs w:val="24"/>
        </w:rPr>
      </w:pPr>
      <w:r w:rsidRPr="00AE6CF3">
        <w:rPr>
          <w:rFonts w:ascii="Times New Roman" w:hAnsi="Times New Roman" w:cs="Times New Roman"/>
          <w:b/>
          <w:bCs/>
          <w:sz w:val="24"/>
          <w:szCs w:val="24"/>
        </w:rPr>
        <w:t>ҚОРЫТЫНДЫ БАҚЫЛАУҒА ШЫҒАРЫЛАТЫН ОҚУ ТАҚЫРЫПТАРЫ:</w:t>
      </w:r>
    </w:p>
    <w:p w14:paraId="2EF2E7AB" w14:textId="77777777" w:rsidR="004E5834" w:rsidRPr="00AE6CF3" w:rsidRDefault="004E5834" w:rsidP="004E5834">
      <w:pPr>
        <w:spacing w:after="0" w:line="240" w:lineRule="auto"/>
        <w:jc w:val="both"/>
        <w:rPr>
          <w:rFonts w:ascii="Times New Roman" w:eastAsia="Times New Roman" w:hAnsi="Times New Roman" w:cs="Times New Roman"/>
          <w:sz w:val="24"/>
          <w:szCs w:val="24"/>
        </w:rPr>
      </w:pPr>
    </w:p>
    <w:p w14:paraId="37AE50CE" w14:textId="7936F1CA" w:rsidR="004E5834" w:rsidRDefault="00AE6CF3" w:rsidP="004E5834">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Бірінші деңгей сұрақтары</w:t>
      </w:r>
    </w:p>
    <w:p w14:paraId="1DFF13BA"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09C8719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жұп, тақ және периодтылығы. </w:t>
      </w:r>
    </w:p>
    <w:p w14:paraId="2A0D3B67"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Бірдей аргументті тригонометриялық функциялардың арасындағы негізгі тригонометриялық теңбе-теңдік. </w:t>
      </w:r>
    </w:p>
    <w:p w14:paraId="355EC5D4" w14:textId="58ACAE11"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Келтіру формулалары</w:t>
      </w:r>
    </w:p>
    <w:p w14:paraId="739E9F3C"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w:t>
      </w:r>
    </w:p>
    <w:p w14:paraId="375BC964" w14:textId="6297372E"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w:t>
      </w:r>
    </w:p>
    <w:p w14:paraId="267CAB74" w14:textId="5749C044"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Универсалды ауыстыру формулалары.</w:t>
      </w:r>
    </w:p>
    <w:p w14:paraId="4361E0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Кері тригонометриялық функциялар туралы ұғым. </w:t>
      </w:r>
    </w:p>
    <w:p w14:paraId="4644A2A6"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Негізгі тригонометриялық теңдеулерді шешу.</w:t>
      </w:r>
    </w:p>
    <w:p w14:paraId="73071DDC" w14:textId="44819C67"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теңсіздіктерді шешу.</w:t>
      </w:r>
    </w:p>
    <w:p w14:paraId="73116745" w14:textId="08D0F579"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Тригонометриялық теңдеулер мен теңсіздіктер жүйесін қосу, алмастыру тәсілдерімен шешу.</w:t>
      </w:r>
    </w:p>
    <w:p w14:paraId="3B59E7FF"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Тізбектердің рекурентті анықтамалары. </w:t>
      </w:r>
    </w:p>
    <w:p w14:paraId="6116A10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AE6CF3">
        <w:rPr>
          <w:rFonts w:ascii="Times New Roman" w:hAnsi="Times New Roman" w:cs="Times New Roman"/>
          <w:position w:val="-6"/>
          <w:sz w:val="24"/>
          <w:szCs w:val="24"/>
          <w:lang w:val="kk-KZ"/>
        </w:rPr>
        <w:object w:dxaOrig="200" w:dyaOrig="220" w14:anchorId="44550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8" o:title=""/>
          </v:shape>
          <o:OLEObject Type="Embed" ProgID="Equation.3" ShapeID="_x0000_i1025" DrawAspect="Content" ObjectID="_1791229203" r:id="rId9"/>
        </w:object>
      </w:r>
      <w:r w:rsidRPr="00AE6CF3">
        <w:rPr>
          <w:rFonts w:ascii="Times New Roman" w:hAnsi="Times New Roman" w:cs="Times New Roman"/>
          <w:sz w:val="24"/>
          <w:szCs w:val="24"/>
          <w:lang w:val="kk-KZ"/>
        </w:rPr>
        <w:t xml:space="preserve"> мүшелерінің қосындысының формулалар. </w:t>
      </w:r>
    </w:p>
    <w:p w14:paraId="2A7E4646"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Шектің анықтамасы. </w:t>
      </w:r>
    </w:p>
    <w:p w14:paraId="3743BCC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Шектелген монотонды тізбектің шегі болуы туралы теорема (дәлелдеусіз). </w:t>
      </w:r>
    </w:p>
    <w:p w14:paraId="7DB3C710" w14:textId="3CAE48AE"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Шексіз кемімелі геометриялық прогрессияның қосындысы.</w:t>
      </w:r>
    </w:p>
    <w:p w14:paraId="05271701"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Функцияның шегі. </w:t>
      </w:r>
    </w:p>
    <w:p w14:paraId="64E86E3C"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Туынды. Туындының геометриялық және механикалық мағынасы. Дифференциалдаудың негізгі ережелері. </w:t>
      </w:r>
    </w:p>
    <w:p w14:paraId="1B2A98E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Күрделі функцияның туындысы. </w:t>
      </w:r>
    </w:p>
    <w:p w14:paraId="399B2A8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Туындыны пайдаланып функцияны зерттеу және графигін салу.</w:t>
      </w:r>
    </w:p>
    <w:p w14:paraId="74E89A89" w14:textId="10BB7A7A"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Функцияның берілген аралықтағы ең үлкен және ең кіші мәндерін табу</w:t>
      </w:r>
    </w:p>
    <w:p w14:paraId="03565059"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Алғашқы функция. </w:t>
      </w:r>
    </w:p>
    <w:p w14:paraId="58954E54"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Анықталмаған интеграл (негізгі ұғымдар, дәлелдеусіз). Интегралдар кестесі Анықталған интеграл. Ньютон-Лейбниц формуласы. </w:t>
      </w:r>
    </w:p>
    <w:p w14:paraId="1A7D5F00" w14:textId="72EAC77A" w:rsidR="004E5834"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14:paraId="45DD92B1" w14:textId="77777777" w:rsidR="00F34702" w:rsidRDefault="00F34702" w:rsidP="00F34702">
      <w:pPr>
        <w:spacing w:after="0" w:line="240" w:lineRule="auto"/>
        <w:jc w:val="both"/>
        <w:rPr>
          <w:rFonts w:ascii="Times New Roman" w:hAnsi="Times New Roman" w:cs="Times New Roman"/>
          <w:sz w:val="24"/>
          <w:szCs w:val="24"/>
          <w:lang w:val="kk-KZ"/>
        </w:rPr>
      </w:pPr>
    </w:p>
    <w:p w14:paraId="60515DC6" w14:textId="2C876E17" w:rsidR="00F34702" w:rsidRPr="00F34702" w:rsidRDefault="00AE6CF3" w:rsidP="00F34702">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Екінші деңгей сұрақтары</w:t>
      </w:r>
    </w:p>
    <w:p w14:paraId="33F380CB"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Координат осьтері бойынша векторды жіктеу. Векторлар. </w:t>
      </w:r>
    </w:p>
    <w:p w14:paraId="7236C64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Скалярлар. Осьтегі вектордың проекциясы. </w:t>
      </w:r>
    </w:p>
    <w:p w14:paraId="5884A720"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Векторларға қолданылатын амалдар (қосу, азайту, векторды скалярға көбейту).  Векторлардың скалярлық көбейтіндісі. </w:t>
      </w:r>
    </w:p>
    <w:p w14:paraId="74E6A629" w14:textId="740C50B0"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вектордың параллельдік және перпендикулярлық шарты  </w:t>
      </w:r>
    </w:p>
    <w:p w14:paraId="17805684" w14:textId="77777777" w:rsidR="00AE6CF3" w:rsidRDefault="004E5834" w:rsidP="00F34702">
      <w:pPr>
        <w:tabs>
          <w:tab w:val="left" w:pos="318"/>
        </w:tabs>
        <w:spacing w:after="0" w:line="240" w:lineRule="auto"/>
        <w:rPr>
          <w:rFonts w:ascii="Times New Roman" w:hAnsi="Times New Roman" w:cs="Times New Roman"/>
          <w:b/>
          <w:bCs/>
          <w:sz w:val="24"/>
          <w:szCs w:val="24"/>
          <w:lang w:val="kk-KZ"/>
        </w:rPr>
      </w:pPr>
      <w:r w:rsidRPr="00AE6CF3">
        <w:rPr>
          <w:rFonts w:ascii="Times New Roman" w:hAnsi="Times New Roman" w:cs="Times New Roman"/>
          <w:bCs/>
          <w:sz w:val="24"/>
          <w:szCs w:val="24"/>
          <w:lang w:val="kk-KZ"/>
        </w:rPr>
        <w:t>Жазықтықтағы тікбұрышты декарттық координат жүйесі.</w:t>
      </w:r>
      <w:r w:rsidRPr="00AE6CF3">
        <w:rPr>
          <w:rFonts w:ascii="Times New Roman" w:hAnsi="Times New Roman" w:cs="Times New Roman"/>
          <w:b/>
          <w:bCs/>
          <w:sz w:val="24"/>
          <w:szCs w:val="24"/>
          <w:lang w:val="kk-KZ"/>
        </w:rPr>
        <w:t xml:space="preserve"> </w:t>
      </w:r>
    </w:p>
    <w:p w14:paraId="29449668"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 Кесіндіні берілген қатынаста бөлу. </w:t>
      </w:r>
    </w:p>
    <w:p w14:paraId="1C3AF019" w14:textId="77777777" w:rsid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Түзудің теңдеуі. </w:t>
      </w:r>
    </w:p>
    <w:p w14:paraId="102B1D9D" w14:textId="1C19ABB4" w:rsidR="004E5834" w:rsidRPr="00AE6CF3" w:rsidRDefault="004E5834" w:rsidP="00F34702">
      <w:pPr>
        <w:tabs>
          <w:tab w:val="left" w:pos="318"/>
        </w:tabs>
        <w:spacing w:after="0" w:line="240" w:lineRule="auto"/>
        <w:rPr>
          <w:rFonts w:ascii="Times New Roman" w:hAnsi="Times New Roman" w:cs="Times New Roman"/>
          <w:sz w:val="24"/>
          <w:szCs w:val="24"/>
          <w:lang w:val="kk-KZ"/>
        </w:rPr>
      </w:pPr>
      <w:r w:rsidRPr="00AE6CF3">
        <w:rPr>
          <w:rFonts w:ascii="Times New Roman" w:hAnsi="Times New Roman" w:cs="Times New Roman"/>
          <w:sz w:val="24"/>
          <w:szCs w:val="24"/>
          <w:lang w:val="kk-KZ"/>
        </w:rPr>
        <w:t>Екі түзудің параллельдік және перпендикулярлық шартттары. нің ара-қашықтығын табудың координатты түрдегі формуласы.</w:t>
      </w:r>
    </w:p>
    <w:p w14:paraId="1FDCC9D8"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BE8592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Шеңбердің теңдеуі. </w:t>
      </w:r>
    </w:p>
    <w:p w14:paraId="016C19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Шеңберге іштей және сырттай сызылған дұрыс көпбұрыштар. </w:t>
      </w:r>
    </w:p>
    <w:p w14:paraId="0BC5AD2A"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Олардың периметрі мен ауданы. </w:t>
      </w:r>
    </w:p>
    <w:p w14:paraId="611BC65B" w14:textId="3990E5EF"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Шеңбердің ұзындығы және дөңгелектің ауданы.</w:t>
      </w:r>
    </w:p>
    <w:p w14:paraId="06D1D077"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Стереометрия аксиомалары. </w:t>
      </w:r>
    </w:p>
    <w:p w14:paraId="6F7C40C2"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Кеңістіктегі түзу мен жазықтықтардың өзара орналасуы. </w:t>
      </w:r>
    </w:p>
    <w:p w14:paraId="3AB61CB9" w14:textId="77777777" w:rsid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 xml:space="preserve">Түзулердің жазықтыққа параллельдік және перпендикулярлық шарты. </w:t>
      </w:r>
    </w:p>
    <w:p w14:paraId="0195855A" w14:textId="7778AB30" w:rsidR="004E5834" w:rsidRPr="00AE6CF3" w:rsidRDefault="004E5834" w:rsidP="00F34702">
      <w:pPr>
        <w:tabs>
          <w:tab w:val="left" w:pos="318"/>
        </w:tabs>
        <w:spacing w:after="0" w:line="240" w:lineRule="auto"/>
        <w:jc w:val="both"/>
        <w:rPr>
          <w:rFonts w:ascii="Times New Roman" w:hAnsi="Times New Roman" w:cs="Times New Roman"/>
          <w:b/>
          <w:bCs/>
          <w:sz w:val="24"/>
          <w:szCs w:val="24"/>
          <w:lang w:val="kk-KZ"/>
        </w:rPr>
      </w:pPr>
      <w:r w:rsidRPr="00AE6CF3">
        <w:rPr>
          <w:rFonts w:ascii="Times New Roman" w:hAnsi="Times New Roman" w:cs="Times New Roman"/>
          <w:sz w:val="24"/>
          <w:szCs w:val="24"/>
          <w:lang w:val="kk-KZ"/>
        </w:rPr>
        <w:t>Екі жақты бұрыштар. Түзу мен жазықтық арасындағы бұрыш.</w:t>
      </w:r>
    </w:p>
    <w:p w14:paraId="60297D93" w14:textId="19955F3E" w:rsidR="004E5834" w:rsidRPr="00AE6CF3" w:rsidRDefault="004E5834" w:rsidP="00F34702">
      <w:pPr>
        <w:tabs>
          <w:tab w:val="left" w:pos="318"/>
        </w:tabs>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Призма және параллелепипед, куб. Пирамида және қиық пирамида. Призма мен пирамиданың бүйір және толық беттерінің ауданы. Цилиндр, конус және шардың бүйір беттерінің ауданы.</w:t>
      </w:r>
    </w:p>
    <w:p w14:paraId="32C34CDE" w14:textId="127389C5"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Цилиндр, конус, қиық конус бүйір және толық беттерінің ауданы. Шар бүйір бетінің ауданы.</w:t>
      </w:r>
    </w:p>
    <w:p w14:paraId="510FCD9C" w14:textId="77777777" w:rsid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sz w:val="24"/>
          <w:szCs w:val="24"/>
          <w:lang w:val="kk-KZ"/>
        </w:rPr>
        <w:t>Көлем ұғымы. Призма мен параллелепипед көлемі. Цилиндр мен конустың көлемі. Шар және шарлық сегмент, сектордың көлемі. Пирамиданың көлемі.</w:t>
      </w:r>
    </w:p>
    <w:p w14:paraId="0E93E3F1" w14:textId="664FC9D6" w:rsidR="004E5834" w:rsidRPr="00AE6CF3" w:rsidRDefault="004E5834" w:rsidP="00F34702">
      <w:pPr>
        <w:spacing w:after="0" w:line="240" w:lineRule="auto"/>
        <w:jc w:val="both"/>
        <w:rPr>
          <w:rFonts w:ascii="Times New Roman" w:hAnsi="Times New Roman" w:cs="Times New Roman"/>
          <w:sz w:val="24"/>
          <w:szCs w:val="24"/>
          <w:lang w:val="kk-KZ"/>
        </w:rPr>
      </w:pPr>
      <w:r w:rsidRPr="00AE6CF3">
        <w:rPr>
          <w:rFonts w:ascii="Times New Roman" w:hAnsi="Times New Roman" w:cs="Times New Roman"/>
          <w:bCs/>
          <w:sz w:val="24"/>
          <w:szCs w:val="24"/>
          <w:lang w:val="kk-KZ"/>
        </w:rPr>
        <w:t>Кеңістіктегі фигуралардың бүйір беті мен толық беттерінің ауданын, көлемін табу.</w:t>
      </w:r>
    </w:p>
    <w:p w14:paraId="5A9C5F2E" w14:textId="77777777" w:rsidR="004E5834" w:rsidRPr="00AE6CF3" w:rsidRDefault="004E5834" w:rsidP="00F34702">
      <w:pPr>
        <w:pStyle w:val="a9"/>
        <w:spacing w:after="0" w:line="240" w:lineRule="auto"/>
        <w:jc w:val="both"/>
        <w:rPr>
          <w:rFonts w:ascii="Times New Roman" w:hAnsi="Times New Roman" w:cs="Times New Roman"/>
          <w:sz w:val="24"/>
          <w:szCs w:val="24"/>
          <w:lang w:val="kk-KZ"/>
        </w:rPr>
      </w:pPr>
    </w:p>
    <w:p w14:paraId="3BFC3E41" w14:textId="77777777" w:rsidR="004E5834" w:rsidRPr="00AE6CF3" w:rsidRDefault="004E5834" w:rsidP="004E5834">
      <w:pPr>
        <w:pStyle w:val="a9"/>
        <w:spacing w:after="0"/>
        <w:jc w:val="both"/>
        <w:rPr>
          <w:rFonts w:ascii="Times New Roman" w:hAnsi="Times New Roman" w:cs="Times New Roman"/>
          <w:sz w:val="24"/>
          <w:szCs w:val="24"/>
          <w:lang w:val="kk-KZ"/>
        </w:rPr>
      </w:pPr>
    </w:p>
    <w:p w14:paraId="01B8A9CF" w14:textId="77777777" w:rsidR="00AE6CF3" w:rsidRPr="004A496A" w:rsidRDefault="00AE6CF3" w:rsidP="00AE6CF3">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245728C4"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3EC3B46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74EBE186"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1837CE4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FF1A30F"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64093670"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507A452C"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7DBC84B1"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43B8717"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3ABA62E2"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1B7056AA" w14:textId="77777777" w:rsidR="00AE6CF3" w:rsidRPr="004A496A" w:rsidRDefault="00AE6CF3" w:rsidP="00F347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3FB97413"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48A6DF35" w14:textId="77777777" w:rsidR="00AE6CF3" w:rsidRDefault="00AE6CF3" w:rsidP="00F34702">
      <w:pPr>
        <w:pStyle w:val="ac"/>
        <w:numPr>
          <w:ilvl w:val="0"/>
          <w:numId w:val="3"/>
        </w:numPr>
        <w:tabs>
          <w:tab w:val="left" w:pos="426"/>
        </w:tabs>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4CDDA15" w14:textId="77777777" w:rsidR="00AE6CF3" w:rsidRPr="004A496A" w:rsidRDefault="00AE6CF3" w:rsidP="00F34702">
      <w:pPr>
        <w:pStyle w:val="ac"/>
        <w:tabs>
          <w:tab w:val="left" w:pos="426"/>
        </w:tabs>
        <w:ind w:left="0"/>
        <w:jc w:val="both"/>
        <w:rPr>
          <w:rFonts w:ascii="Times New Roman" w:hAnsi="Times New Roman"/>
          <w:sz w:val="24"/>
          <w:szCs w:val="24"/>
          <w:lang w:val="kk-KZ"/>
        </w:rPr>
      </w:pPr>
    </w:p>
    <w:p w14:paraId="4643E2B8" w14:textId="77777777" w:rsidR="00BC047C" w:rsidRPr="004A496A" w:rsidRDefault="00BC047C" w:rsidP="00AE6CF3">
      <w:pPr>
        <w:spacing w:after="0" w:line="240" w:lineRule="auto"/>
        <w:jc w:val="center"/>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14FD" w14:textId="77777777" w:rsidR="000F4D87" w:rsidRDefault="000F4D87">
      <w:pPr>
        <w:spacing w:after="0" w:line="240" w:lineRule="auto"/>
      </w:pPr>
      <w:r>
        <w:separator/>
      </w:r>
    </w:p>
  </w:endnote>
  <w:endnote w:type="continuationSeparator" w:id="0">
    <w:p w14:paraId="4947EBCB" w14:textId="77777777" w:rsidR="000F4D87" w:rsidRDefault="000F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0F4D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A824" w14:textId="77777777" w:rsidR="000F4D87" w:rsidRDefault="000F4D87">
      <w:pPr>
        <w:spacing w:after="0" w:line="240" w:lineRule="auto"/>
      </w:pPr>
      <w:r>
        <w:separator/>
      </w:r>
    </w:p>
  </w:footnote>
  <w:footnote w:type="continuationSeparator" w:id="0">
    <w:p w14:paraId="6B119F55" w14:textId="77777777" w:rsidR="000F4D87" w:rsidRDefault="000F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0F4D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0F4D87"/>
    <w:rsid w:val="00120903"/>
    <w:rsid w:val="00196AD4"/>
    <w:rsid w:val="002041BC"/>
    <w:rsid w:val="0024407B"/>
    <w:rsid w:val="002F27E0"/>
    <w:rsid w:val="003D73B2"/>
    <w:rsid w:val="00403B0C"/>
    <w:rsid w:val="00434104"/>
    <w:rsid w:val="004A496A"/>
    <w:rsid w:val="004E5834"/>
    <w:rsid w:val="005F79CE"/>
    <w:rsid w:val="0067324B"/>
    <w:rsid w:val="008322C4"/>
    <w:rsid w:val="0093540A"/>
    <w:rsid w:val="009E5DCF"/>
    <w:rsid w:val="00AC5751"/>
    <w:rsid w:val="00AE3D95"/>
    <w:rsid w:val="00AE6CF3"/>
    <w:rsid w:val="00B06285"/>
    <w:rsid w:val="00B407D3"/>
    <w:rsid w:val="00B452FC"/>
    <w:rsid w:val="00BA5596"/>
    <w:rsid w:val="00BC047C"/>
    <w:rsid w:val="00C33C17"/>
    <w:rsid w:val="00C53EBB"/>
    <w:rsid w:val="00C96816"/>
    <w:rsid w:val="00DC2CB3"/>
    <w:rsid w:val="00F04D05"/>
    <w:rsid w:val="00F3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0AF1-079A-40B6-B549-065CA2B9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1418</Words>
  <Characters>8086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6</cp:revision>
  <dcterms:created xsi:type="dcterms:W3CDTF">2024-01-30T18:44:00Z</dcterms:created>
  <dcterms:modified xsi:type="dcterms:W3CDTF">2024-10-23T17:54:00Z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71c44f296747f7d4346c73b6a0e92052270a648ee12e963bb34c9a44743568dd</vt:lpwstr>
  </property>
</Properties>
</file>