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97" w:rsidRPr="009702D3" w:rsidRDefault="00D21362" w:rsidP="00AE558D">
      <w:pPr>
        <w:jc w:val="center"/>
        <w:rPr>
          <w:rFonts w:ascii="Times New Roman" w:hAnsi="Times New Roman" w:cs="Times New Roman"/>
          <w:b/>
          <w:sz w:val="24"/>
          <w:szCs w:val="24"/>
          <w:lang w:val="kk-KZ"/>
        </w:rPr>
      </w:pPr>
      <w:bookmarkStart w:id="0" w:name="_GoBack"/>
      <w:bookmarkEnd w:id="0"/>
      <w:r w:rsidRPr="009702D3">
        <w:rPr>
          <w:rFonts w:ascii="Times New Roman" w:hAnsi="Times New Roman" w:cs="Times New Roman"/>
          <w:b/>
          <w:sz w:val="24"/>
          <w:szCs w:val="24"/>
        </w:rPr>
        <w:t>Б</w:t>
      </w:r>
      <w:r w:rsidRPr="009702D3">
        <w:rPr>
          <w:rFonts w:ascii="Times New Roman" w:hAnsi="Times New Roman" w:cs="Times New Roman"/>
          <w:b/>
          <w:sz w:val="24"/>
          <w:szCs w:val="24"/>
          <w:lang w:val="kk-KZ"/>
        </w:rPr>
        <w:t>ілім</w:t>
      </w:r>
      <w:r w:rsidRPr="009702D3">
        <w:rPr>
          <w:rFonts w:ascii="Times New Roman" w:hAnsi="Times New Roman" w:cs="Times New Roman"/>
          <w:b/>
          <w:sz w:val="24"/>
          <w:szCs w:val="24"/>
        </w:rPr>
        <w:t xml:space="preserve"> алушыларды</w:t>
      </w:r>
      <w:r w:rsidRPr="009702D3">
        <w:rPr>
          <w:rFonts w:ascii="Times New Roman" w:hAnsi="Times New Roman" w:cs="Times New Roman"/>
          <w:b/>
          <w:sz w:val="24"/>
          <w:szCs w:val="24"/>
          <w:lang w:val="kk-KZ"/>
        </w:rPr>
        <w:t>ң</w:t>
      </w:r>
      <w:r w:rsidRPr="009702D3">
        <w:rPr>
          <w:rFonts w:ascii="Times New Roman" w:hAnsi="Times New Roman" w:cs="Times New Roman"/>
          <w:b/>
          <w:sz w:val="24"/>
          <w:szCs w:val="24"/>
        </w:rPr>
        <w:t xml:space="preserve"> функционалды</w:t>
      </w:r>
      <w:r w:rsidRPr="009702D3">
        <w:rPr>
          <w:rFonts w:ascii="Times New Roman" w:hAnsi="Times New Roman" w:cs="Times New Roman"/>
          <w:b/>
          <w:sz w:val="24"/>
          <w:szCs w:val="24"/>
          <w:lang w:val="kk-KZ"/>
        </w:rPr>
        <w:t>қ сауаттылығын дамыту</w:t>
      </w:r>
    </w:p>
    <w:p w:rsidR="00C80673" w:rsidRPr="009702D3" w:rsidRDefault="00C80673" w:rsidP="009702D3">
      <w:pPr>
        <w:spacing w:after="0"/>
        <w:ind w:left="-567" w:right="-1"/>
        <w:jc w:val="right"/>
        <w:rPr>
          <w:rFonts w:ascii="Times New Roman" w:hAnsi="Times New Roman" w:cs="Times New Roman"/>
          <w:b/>
          <w:sz w:val="24"/>
          <w:szCs w:val="24"/>
          <w:lang w:val="kk-KZ"/>
        </w:rPr>
      </w:pPr>
      <w:r w:rsidRPr="009702D3">
        <w:rPr>
          <w:rFonts w:ascii="Times New Roman" w:hAnsi="Times New Roman" w:cs="Times New Roman"/>
          <w:b/>
          <w:sz w:val="24"/>
          <w:szCs w:val="24"/>
          <w:lang w:val="kk-KZ"/>
        </w:rPr>
        <w:t xml:space="preserve">                                                               Әл-Фараби  атындағы  ҚазҰУ-дің </w:t>
      </w:r>
    </w:p>
    <w:p w:rsidR="00C80673" w:rsidRPr="009702D3" w:rsidRDefault="00C80673" w:rsidP="009702D3">
      <w:pPr>
        <w:spacing w:after="0"/>
        <w:ind w:left="-567" w:right="142"/>
        <w:jc w:val="right"/>
        <w:rPr>
          <w:rFonts w:ascii="Times New Roman" w:hAnsi="Times New Roman" w:cs="Times New Roman"/>
          <w:b/>
          <w:sz w:val="24"/>
          <w:szCs w:val="24"/>
          <w:lang w:val="kk-KZ"/>
        </w:rPr>
      </w:pPr>
      <w:r w:rsidRPr="009702D3">
        <w:rPr>
          <w:rFonts w:ascii="Times New Roman" w:hAnsi="Times New Roman" w:cs="Times New Roman"/>
          <w:b/>
          <w:sz w:val="24"/>
          <w:szCs w:val="24"/>
          <w:lang w:val="kk-KZ"/>
        </w:rPr>
        <w:t xml:space="preserve">                                                        ЖОО-ға дейінгі білім беру факультетінің                                                   </w:t>
      </w:r>
    </w:p>
    <w:p w:rsidR="00C80673" w:rsidRPr="009702D3" w:rsidRDefault="00C80673" w:rsidP="009702D3">
      <w:pPr>
        <w:spacing w:after="0"/>
        <w:ind w:left="-567" w:right="142"/>
        <w:jc w:val="right"/>
        <w:rPr>
          <w:rFonts w:ascii="Times New Roman" w:hAnsi="Times New Roman" w:cs="Times New Roman"/>
          <w:b/>
          <w:sz w:val="24"/>
          <w:szCs w:val="24"/>
          <w:lang w:val="kk-KZ"/>
        </w:rPr>
      </w:pPr>
      <w:r w:rsidRPr="009702D3">
        <w:rPr>
          <w:rFonts w:ascii="Times New Roman" w:hAnsi="Times New Roman" w:cs="Times New Roman"/>
          <w:b/>
          <w:sz w:val="24"/>
          <w:szCs w:val="24"/>
          <w:lang w:val="kk-KZ"/>
        </w:rPr>
        <w:t xml:space="preserve">                                                        ЖОО-ға дейінгі  дайындық кафедрасының </w:t>
      </w:r>
    </w:p>
    <w:p w:rsidR="005D7BB6" w:rsidRDefault="00C80673" w:rsidP="009702D3">
      <w:pPr>
        <w:spacing w:after="0"/>
        <w:ind w:left="-567"/>
        <w:jc w:val="right"/>
        <w:rPr>
          <w:rFonts w:ascii="Times New Roman" w:hAnsi="Times New Roman" w:cs="Times New Roman"/>
          <w:b/>
          <w:sz w:val="24"/>
          <w:szCs w:val="24"/>
          <w:lang w:val="kk-KZ"/>
        </w:rPr>
      </w:pPr>
      <w:r w:rsidRPr="009702D3">
        <w:rPr>
          <w:rFonts w:ascii="Times New Roman" w:hAnsi="Times New Roman" w:cs="Times New Roman"/>
          <w:b/>
          <w:sz w:val="24"/>
          <w:szCs w:val="24"/>
          <w:lang w:val="kk-KZ"/>
        </w:rPr>
        <w:t xml:space="preserve">                                                        аға оқытушы</w:t>
      </w:r>
      <w:r w:rsidR="005D7BB6">
        <w:rPr>
          <w:rFonts w:ascii="Times New Roman" w:hAnsi="Times New Roman" w:cs="Times New Roman"/>
          <w:b/>
          <w:sz w:val="24"/>
          <w:szCs w:val="24"/>
          <w:lang w:val="kk-KZ"/>
        </w:rPr>
        <w:t>лары</w:t>
      </w:r>
      <w:r w:rsidRPr="009702D3">
        <w:rPr>
          <w:rFonts w:ascii="Times New Roman" w:hAnsi="Times New Roman" w:cs="Times New Roman"/>
          <w:b/>
          <w:sz w:val="24"/>
          <w:szCs w:val="24"/>
          <w:lang w:val="kk-KZ"/>
        </w:rPr>
        <w:t xml:space="preserve"> Т.М. Буланова</w:t>
      </w:r>
      <w:r w:rsidR="005D7BB6">
        <w:rPr>
          <w:rFonts w:ascii="Times New Roman" w:hAnsi="Times New Roman" w:cs="Times New Roman"/>
          <w:b/>
          <w:sz w:val="24"/>
          <w:szCs w:val="24"/>
          <w:lang w:val="kk-KZ"/>
        </w:rPr>
        <w:t>,Ж.Қ.Дауытова,</w:t>
      </w:r>
    </w:p>
    <w:p w:rsidR="00C80673" w:rsidRPr="009702D3" w:rsidRDefault="005D7BB6" w:rsidP="009702D3">
      <w:pPr>
        <w:spacing w:after="0"/>
        <w:ind w:left="-567"/>
        <w:jc w:val="right"/>
        <w:rPr>
          <w:rFonts w:ascii="Times New Roman" w:hAnsi="Times New Roman" w:cs="Times New Roman"/>
          <w:b/>
          <w:sz w:val="24"/>
          <w:szCs w:val="24"/>
          <w:lang w:val="kk-KZ"/>
        </w:rPr>
      </w:pPr>
      <w:r>
        <w:rPr>
          <w:rFonts w:ascii="Times New Roman" w:hAnsi="Times New Roman" w:cs="Times New Roman"/>
          <w:b/>
          <w:sz w:val="24"/>
          <w:szCs w:val="24"/>
          <w:lang w:val="kk-KZ"/>
        </w:rPr>
        <w:t>Қ.Р.Ембергенова ,К.Ж.Абдібекова</w:t>
      </w:r>
    </w:p>
    <w:p w:rsidR="00146326" w:rsidRPr="009702D3" w:rsidRDefault="00C663D0"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 xml:space="preserve">Қазақстандағы   білім беру реформаларының жалпы  мақсаты білім беру жүйесін жаңа әлеуметтік-экономикалық </w:t>
      </w:r>
      <w:r w:rsidR="00AE558D" w:rsidRPr="009702D3">
        <w:rPr>
          <w:rFonts w:ascii="Times New Roman" w:hAnsi="Times New Roman" w:cs="Times New Roman"/>
          <w:sz w:val="24"/>
          <w:szCs w:val="24"/>
          <w:lang w:val="kk-KZ"/>
        </w:rPr>
        <w:t xml:space="preserve"> ортаға бейімдеу болып табылады. Қазіргі заманда елдің  бәсекеге қабілеттілігі оның  азаматтарының парасаттылығымен анықталады, сондықтан білім беру жүйесі  болашақтың талабына сәйкес дамуы тиіс, оқушылардың білімін бағалауда жаңа қадам, жаңа өзгерістерді қажет етеді.</w:t>
      </w:r>
    </w:p>
    <w:p w:rsidR="00AE558D" w:rsidRPr="009702D3" w:rsidRDefault="00AE558D"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 xml:space="preserve"> Қазіргі әлемде функционалдық сауаттылық адамдардың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w:t>
      </w:r>
    </w:p>
    <w:p w:rsidR="00D21362" w:rsidRPr="009702D3" w:rsidRDefault="00146326"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D21362" w:rsidRPr="009702D3">
        <w:rPr>
          <w:rFonts w:ascii="Times New Roman" w:hAnsi="Times New Roman" w:cs="Times New Roman"/>
          <w:sz w:val="24"/>
          <w:szCs w:val="24"/>
          <w:lang w:val="kk-KZ"/>
        </w:rPr>
        <w:t>Ақпараттық қоғамның негізгі талабы- білім алушыларға ақпараттық білім негіздерін беру, логикалық 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w:t>
      </w:r>
    </w:p>
    <w:p w:rsidR="001427B6" w:rsidRPr="009702D3" w:rsidRDefault="00146326"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27B6" w:rsidRPr="009702D3">
        <w:rPr>
          <w:rFonts w:ascii="Times New Roman" w:hAnsi="Times New Roman" w:cs="Times New Roman"/>
          <w:sz w:val="24"/>
          <w:szCs w:val="24"/>
          <w:lang w:val="kk-KZ"/>
        </w:rPr>
        <w:t>Функционалдық сауаттылық-адамның сыртқы ортамен қарым-қатынасқа кіру қабілеттілігі</w:t>
      </w:r>
      <w:r w:rsidR="00186991" w:rsidRPr="009702D3">
        <w:rPr>
          <w:rFonts w:ascii="Times New Roman" w:hAnsi="Times New Roman" w:cs="Times New Roman"/>
          <w:sz w:val="24"/>
          <w:szCs w:val="24"/>
          <w:lang w:val="kk-KZ"/>
        </w:rPr>
        <w:t xml:space="preserve"> және аса тез бейімделуі мен жұмыс істеуі. Тұлғаның оқу, ұғыну, қысқа мәтіндерді жасау және жеңіл арифметикалық амалдарды орындаудағы қарапайым сауаттылығына қарағанда тұлғалық  сауаттылықтың айырмашылығы тұлғаның нақты мәдени ортада тіршіләк ету үшін минималды қажетті болып саналатын әлеуметтік қарым-қатынас жүйесінде тұлғаның қалыпты жұмыс істеуін қамтамассыз ететін біліктілік, икемділік пен дағдылар атомаралық деңгейі, яғни функционалдық салауаттылық болып табылады.Білім алушылардың функционалдық сауаттылығы құрылымының компонеттері ретінде зерттеушілер мыналарды нақтылады:мотивациялық,когнитивтік, әрекеттік және ревлексивтік.</w:t>
      </w:r>
    </w:p>
    <w:p w:rsidR="00F16E71" w:rsidRPr="009702D3" w:rsidRDefault="00186991"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Осымен функционалдық сауаттылық білім алушылардың оқу-танымдық құзіреттілік</w:t>
      </w:r>
      <w:r w:rsidR="00E2415B" w:rsidRPr="009702D3">
        <w:rPr>
          <w:rFonts w:ascii="Times New Roman" w:hAnsi="Times New Roman" w:cs="Times New Roman"/>
          <w:sz w:val="24"/>
          <w:szCs w:val="24"/>
          <w:lang w:val="kk-KZ"/>
        </w:rPr>
        <w:t>терінің одан әрі даму негізін құрайды.Функционалды сауатты білім алушының моделін  үш негізгі құзіретіліктерге сәйкес тапсырмалардың үш жалпы  топтарын анықтауға болады.</w:t>
      </w:r>
    </w:p>
    <w:p w:rsidR="00186991" w:rsidRPr="009702D3" w:rsidRDefault="00E2415B" w:rsidP="00146326">
      <w:pPr>
        <w:spacing w:after="0"/>
        <w:rPr>
          <w:rFonts w:ascii="Times New Roman" w:hAnsi="Times New Roman" w:cs="Times New Roman"/>
          <w:sz w:val="24"/>
          <w:szCs w:val="24"/>
          <w:lang w:val="kk-KZ"/>
        </w:rPr>
      </w:pPr>
      <w:r w:rsidRPr="009702D3">
        <w:rPr>
          <w:rFonts w:ascii="Times New Roman" w:hAnsi="Times New Roman" w:cs="Times New Roman"/>
          <w:b/>
          <w:sz w:val="24"/>
          <w:szCs w:val="24"/>
          <w:lang w:val="kk-KZ"/>
        </w:rPr>
        <w:t>1-ші</w:t>
      </w:r>
      <w:r w:rsidRPr="009702D3">
        <w:rPr>
          <w:rFonts w:ascii="Times New Roman" w:hAnsi="Times New Roman" w:cs="Times New Roman"/>
          <w:sz w:val="24"/>
          <w:szCs w:val="24"/>
          <w:lang w:val="kk-KZ"/>
        </w:rPr>
        <w:t xml:space="preserve"> топқа жататын тапсырмалар ғылыми тану әдістеріне жататын, ғылыми білімдерді алу тәсілдеріне жататынқұзіреттілікке тиісті. Осы тапсырмаларда қандай болмасын фактілерді орнату тәсілдерін табу ұсынылуы мүмкін, физикалық өлшемді анықтау, гипотезаларды тексеру; ұсынылған мәселенің зерттеу жоспарын белгілеу.</w:t>
      </w:r>
    </w:p>
    <w:p w:rsidR="00E2415B" w:rsidRPr="009702D3" w:rsidRDefault="00E2415B" w:rsidP="00146326">
      <w:pPr>
        <w:spacing w:after="0"/>
        <w:rPr>
          <w:rFonts w:ascii="Times New Roman" w:hAnsi="Times New Roman" w:cs="Times New Roman"/>
          <w:sz w:val="24"/>
          <w:szCs w:val="24"/>
          <w:lang w:val="kk-KZ"/>
        </w:rPr>
      </w:pPr>
      <w:r w:rsidRPr="009702D3">
        <w:rPr>
          <w:rFonts w:ascii="Times New Roman" w:hAnsi="Times New Roman" w:cs="Times New Roman"/>
          <w:b/>
          <w:sz w:val="24"/>
          <w:szCs w:val="24"/>
          <w:lang w:val="kk-KZ"/>
        </w:rPr>
        <w:t>2-ші</w:t>
      </w:r>
      <w:r w:rsidRPr="009702D3">
        <w:rPr>
          <w:rFonts w:ascii="Times New Roman" w:hAnsi="Times New Roman" w:cs="Times New Roman"/>
          <w:sz w:val="24"/>
          <w:szCs w:val="24"/>
          <w:lang w:val="kk-KZ"/>
        </w:rPr>
        <w:t xml:space="preserve"> топ тапсырмалары үдеріс барысы немесе өзгерістерді болжауға, құбылыстарды түсіндіру және сипаттау біліктерін қалыптастырумен байланысты құзіреттілікке тиісті. Осы біліктер анық ғылыми білімдер мөлшерінде негізделмей, сондай құбылыстардың модельдерімен қызмет ету ету қабілеттілігінің, және сол тілде түсіндірме</w:t>
      </w:r>
      <w:r w:rsidR="00F16E71" w:rsidRPr="009702D3">
        <w:rPr>
          <w:rFonts w:ascii="Times New Roman" w:hAnsi="Times New Roman" w:cs="Times New Roman"/>
          <w:sz w:val="24"/>
          <w:szCs w:val="24"/>
          <w:lang w:val="kk-KZ"/>
        </w:rPr>
        <w:t xml:space="preserve"> және сипаттама беріледі.</w:t>
      </w:r>
    </w:p>
    <w:p w:rsidR="00F16E71" w:rsidRPr="009702D3" w:rsidRDefault="00F16E71" w:rsidP="00146326">
      <w:pPr>
        <w:spacing w:after="0"/>
        <w:rPr>
          <w:rFonts w:ascii="Times New Roman" w:hAnsi="Times New Roman" w:cs="Times New Roman"/>
          <w:sz w:val="24"/>
          <w:szCs w:val="24"/>
          <w:lang w:val="kk-KZ"/>
        </w:rPr>
      </w:pPr>
      <w:r w:rsidRPr="009702D3">
        <w:rPr>
          <w:rFonts w:ascii="Times New Roman" w:hAnsi="Times New Roman" w:cs="Times New Roman"/>
          <w:b/>
          <w:sz w:val="24"/>
          <w:szCs w:val="24"/>
          <w:lang w:val="kk-KZ"/>
        </w:rPr>
        <w:t>3-ші</w:t>
      </w:r>
      <w:r w:rsidRPr="009702D3">
        <w:rPr>
          <w:rFonts w:ascii="Times New Roman" w:hAnsi="Times New Roman" w:cs="Times New Roman"/>
          <w:sz w:val="24"/>
          <w:szCs w:val="24"/>
          <w:lang w:val="kk-KZ"/>
        </w:rPr>
        <w:t xml:space="preserve"> құзіреттілікке тиісті тапсырмалар бар мәліметтер негізінде қорытынды алуға біліктілікті алуды қалыптастырады.Осы тапсырмалар  сандар, суреттер, кестелер, схемалар, диаграммалар, сөз сипаттамасының көпшілік түрінде беріледі.</w:t>
      </w:r>
    </w:p>
    <w:p w:rsidR="00EB3C9A" w:rsidRPr="009702D3" w:rsidRDefault="00EB3C9A"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lastRenderedPageBreak/>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 xml:space="preserve">Білім </w:t>
      </w:r>
      <w:r w:rsidR="00146326" w:rsidRPr="009702D3">
        <w:rPr>
          <w:rFonts w:ascii="Times New Roman" w:hAnsi="Times New Roman" w:cs="Times New Roman"/>
          <w:sz w:val="24"/>
          <w:szCs w:val="24"/>
          <w:lang w:val="kk-KZ"/>
        </w:rPr>
        <w:t xml:space="preserve"> берудегі халықаралық зерттеулерде функционалдық сауаттылықты тексеруге  арналған тапсырмалардың түрлері</w:t>
      </w:r>
      <w:r w:rsidRPr="009702D3">
        <w:rPr>
          <w:rFonts w:ascii="Times New Roman" w:hAnsi="Times New Roman" w:cs="Times New Roman"/>
          <w:sz w:val="24"/>
          <w:szCs w:val="24"/>
          <w:lang w:val="kk-KZ"/>
        </w:rPr>
        <w:t>:</w:t>
      </w:r>
    </w:p>
    <w:p w:rsidR="00146326" w:rsidRPr="009702D3" w:rsidRDefault="00146326" w:rsidP="0014632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-оқу сауаттылығы</w:t>
      </w:r>
    </w:p>
    <w:p w:rsidR="00EB3C9A" w:rsidRPr="009702D3" w:rsidRDefault="00EB3C9A" w:rsidP="00EB3C9A">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-математикалық салауаттылық</w:t>
      </w:r>
    </w:p>
    <w:p w:rsidR="00EB3C9A" w:rsidRPr="009702D3" w:rsidRDefault="00EB3C9A" w:rsidP="00EB3C9A">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-жаратылыстану сауаттылығы</w:t>
      </w:r>
    </w:p>
    <w:p w:rsidR="0092254E" w:rsidRPr="009702D3" w:rsidRDefault="0092254E" w:rsidP="00EB3C9A">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Оқу сауаттылығы- жазба мәтіндерді түсіну, өз мақсатына жету үшін оның мазмұнын қолдану, қоғам өміріне белсенді қатысу үшін білімі мен мүмкіншіліктерін дамыту қабілеті.</w:t>
      </w:r>
    </w:p>
    <w:p w:rsidR="0092254E" w:rsidRPr="009702D3" w:rsidRDefault="0092254E" w:rsidP="00EB3C9A">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 xml:space="preserve"> Математикалық сауаттылығы- өзі өмір  сүріп жатқан әлемде математика рөлін анықтау және түсіну, жасампаз, мүдделі және ойшыл азаматқа тән дәйектелген математикалық пікір айту және математиканы қазіргі таңда және болашақта қажеттілікті қанағаттандыру үшін қолдана алу қабілеті.</w:t>
      </w:r>
    </w:p>
    <w:p w:rsidR="0092254E" w:rsidRPr="009702D3" w:rsidRDefault="0092254E" w:rsidP="00EB3C9A">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Жаратылыстану-ғылыми сауаттылығы- нақты жағдайларда ғылыми әдіс көмегімен шешілетін және зерттелетін проблемаларды анықтау үшін, тәжірибе мен бақылау негізінде  қорытындыға қол жеткізу үшін жаратылыстану білімін қолдану қабілеті. Бұл қорытындылар</w:t>
      </w:r>
      <w:r w:rsidR="007C4876" w:rsidRPr="009702D3">
        <w:rPr>
          <w:rFonts w:ascii="Times New Roman" w:hAnsi="Times New Roman" w:cs="Times New Roman"/>
          <w:sz w:val="24"/>
          <w:szCs w:val="24"/>
          <w:lang w:val="kk-KZ"/>
        </w:rPr>
        <w:t xml:space="preserve"> қоршаған ортаны және оған адам ісімен енгізілетін өзгерістерді түсіну үшін, сонымен қоса тиісті шешімдерді қабылдау үшін қажет.</w:t>
      </w:r>
    </w:p>
    <w:p w:rsidR="007C4876" w:rsidRPr="009702D3" w:rsidRDefault="00146326" w:rsidP="007C487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7C4876" w:rsidRPr="009702D3">
        <w:rPr>
          <w:rFonts w:ascii="Times New Roman" w:hAnsi="Times New Roman" w:cs="Times New Roman"/>
          <w:sz w:val="24"/>
          <w:szCs w:val="24"/>
          <w:lang w:val="kk-KZ"/>
        </w:rPr>
        <w:t>Функционалды сауатты білім алушы – бұл пәндік, пәнаралық, интегративтік  білімдер, ептіліктер, дағдылар және функционалдық мәселелерді шешу әдістері жиынтығы  ретінде  алынатын іс процесінде пайдаланылатын, қабылдау, ақпаратты  өзгерту, типтік оқулық жәнеқоғаммен қарым-қатынас есептерін шығару процесімен байланысты қажетті және жоғары деңгейдегі білімге ие болатын тұлға.</w:t>
      </w:r>
    </w:p>
    <w:p w:rsidR="007C4876" w:rsidRPr="009702D3" w:rsidRDefault="00C663D0" w:rsidP="007C487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w:t>
      </w:r>
      <w:r w:rsidR="00146326" w:rsidRPr="009702D3">
        <w:rPr>
          <w:rFonts w:ascii="Times New Roman" w:hAnsi="Times New Roman" w:cs="Times New Roman"/>
          <w:sz w:val="24"/>
          <w:szCs w:val="24"/>
          <w:lang w:val="kk-KZ"/>
        </w:rPr>
        <w:t xml:space="preserve"> </w:t>
      </w:r>
      <w:r w:rsidRPr="009702D3">
        <w:rPr>
          <w:rFonts w:ascii="Times New Roman" w:hAnsi="Times New Roman" w:cs="Times New Roman"/>
          <w:sz w:val="24"/>
          <w:szCs w:val="24"/>
          <w:lang w:val="kk-KZ"/>
        </w:rPr>
        <w:t xml:space="preserve">Функционалды сауаттылық әлеуметтік қатынас жүйесінде тұлғаның дұрыс қалыптасуын қамтамассыз ететін, білімдердің, икем мен дағдылардың атомаралы деңгейі ретінде түсініледі, ол нақты мәдени ортада  тұлғаның </w:t>
      </w:r>
      <w:r w:rsidR="00381669" w:rsidRPr="009702D3">
        <w:rPr>
          <w:rFonts w:ascii="Times New Roman" w:hAnsi="Times New Roman" w:cs="Times New Roman"/>
          <w:sz w:val="24"/>
          <w:szCs w:val="24"/>
          <w:lang w:val="kk-KZ"/>
        </w:rPr>
        <w:t xml:space="preserve">тіршілік әрекетін жүзеге </w:t>
      </w:r>
      <w:r w:rsidRPr="009702D3">
        <w:rPr>
          <w:rFonts w:ascii="Times New Roman" w:hAnsi="Times New Roman" w:cs="Times New Roman"/>
          <w:sz w:val="24"/>
          <w:szCs w:val="24"/>
          <w:lang w:val="kk-KZ"/>
        </w:rPr>
        <w:t xml:space="preserve"> асыру үшін минималды  қажеттілік деп есептелінеді.</w:t>
      </w:r>
    </w:p>
    <w:p w:rsidR="00381669" w:rsidRPr="009702D3" w:rsidRDefault="00381669" w:rsidP="007C487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   Жаратылыстану сауатылық </w:t>
      </w:r>
      <w:r w:rsidR="007C672D">
        <w:rPr>
          <w:rFonts w:ascii="Times New Roman" w:hAnsi="Times New Roman" w:cs="Times New Roman"/>
          <w:sz w:val="24"/>
          <w:szCs w:val="24"/>
          <w:lang w:val="kk-KZ"/>
        </w:rPr>
        <w:t>түрі бойынша физика пәнінен</w:t>
      </w:r>
      <w:r w:rsidRPr="009702D3">
        <w:rPr>
          <w:rFonts w:ascii="Times New Roman" w:hAnsi="Times New Roman" w:cs="Times New Roman"/>
          <w:sz w:val="24"/>
          <w:szCs w:val="24"/>
          <w:lang w:val="kk-KZ"/>
        </w:rPr>
        <w:t xml:space="preserve"> функционалдық сауаттылық тапсырмасы:</w:t>
      </w:r>
    </w:p>
    <w:p w:rsidR="00381669" w:rsidRPr="009702D3" w:rsidRDefault="00381669" w:rsidP="007C487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Электр және газ плиталары арқылы қыздырылған су температурасының уақытқа тәуелділік граф</w:t>
      </w:r>
      <w:r w:rsidR="00461C17" w:rsidRPr="009702D3">
        <w:rPr>
          <w:rFonts w:ascii="Times New Roman" w:hAnsi="Times New Roman" w:cs="Times New Roman"/>
          <w:sz w:val="24"/>
          <w:szCs w:val="24"/>
          <w:lang w:val="kk-KZ"/>
        </w:rPr>
        <w:t>игін қолдана отырып, қондырғылардың қайсысы тиімді екенін анықта(10 минут бойы ыдыстардағы су температурасы әрбір екі минут сайын өлшеу керек)</w:t>
      </w:r>
    </w:p>
    <w:p w:rsidR="00C94135" w:rsidRPr="009702D3" w:rsidRDefault="009702D3" w:rsidP="007C4876">
      <w:pPr>
        <w:spacing w:after="0"/>
        <w:rPr>
          <w:rFonts w:ascii="Times New Roman" w:hAnsi="Times New Roman" w:cs="Times New Roman"/>
          <w:sz w:val="24"/>
          <w:szCs w:val="24"/>
          <w:lang w:val="kk-KZ"/>
        </w:rPr>
      </w:pPr>
      <w:r w:rsidRPr="009702D3">
        <w:rPr>
          <w:rFonts w:ascii="Times New Roman" w:hAnsi="Times New Roman" w:cs="Times New Roman"/>
          <w:sz w:val="24"/>
          <w:szCs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46pt" o:ole="">
            <v:imagedata r:id="rId6" o:title=""/>
          </v:shape>
          <o:OLEObject Type="Embed" ProgID="PowerPoint.Slide.12" ShapeID="_x0000_i1025" DrawAspect="Content" ObjectID="_1555443586" r:id="rId7"/>
        </w:object>
      </w:r>
    </w:p>
    <w:p w:rsidR="00461C17" w:rsidRPr="009702D3" w:rsidRDefault="00461C17" w:rsidP="007C4876">
      <w:pPr>
        <w:spacing w:after="0"/>
        <w:rPr>
          <w:rFonts w:ascii="Times New Roman" w:hAnsi="Times New Roman" w:cs="Times New Roman"/>
          <w:sz w:val="24"/>
          <w:szCs w:val="24"/>
          <w:lang w:val="kk-KZ"/>
        </w:rPr>
      </w:pPr>
      <w:r w:rsidRPr="009702D3">
        <w:rPr>
          <w:rFonts w:ascii="Times New Roman" w:hAnsi="Times New Roman" w:cs="Times New Roman"/>
          <w:sz w:val="24"/>
          <w:szCs w:val="24"/>
          <w:lang w:val="kk-KZ"/>
        </w:rPr>
        <w:t xml:space="preserve">Шешуі: Графиктен газ  плитасы электр плитасына қарағанда суды тезірек қыздыратынын көреміз. Бірдей мөлшердегі суды белгілі температураға дейін, мысалы 60°C-қа дейін, газ плита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t</m:t>
            </m:r>
          </m:e>
          <m:sub>
            <m:r>
              <w:rPr>
                <w:rFonts w:ascii="Cambria Math" w:hAnsi="Cambria Math" w:cs="Times New Roman"/>
                <w:sz w:val="24"/>
                <w:szCs w:val="24"/>
                <w:lang w:val="kk-KZ"/>
              </w:rPr>
              <m:t>1</m:t>
            </m:r>
          </m:sub>
        </m:sSub>
        <m:r>
          <w:rPr>
            <w:rFonts w:ascii="Cambria Math" w:hAnsi="Cambria Math" w:cs="Times New Roman"/>
            <w:sz w:val="24"/>
            <w:szCs w:val="24"/>
            <w:lang w:val="kk-KZ"/>
          </w:rPr>
          <m:t xml:space="preserve">≈6 </m:t>
        </m:r>
      </m:oMath>
      <w:r w:rsidRPr="009702D3">
        <w:rPr>
          <w:rFonts w:ascii="Times New Roman" w:hAnsi="Times New Roman" w:cs="Times New Roman"/>
          <w:sz w:val="24"/>
          <w:szCs w:val="24"/>
          <w:lang w:val="kk-KZ"/>
        </w:rPr>
        <w:t xml:space="preserve">минутта, электрплитаға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t</m:t>
            </m:r>
          </m:e>
          <m:sub>
            <m:r>
              <w:rPr>
                <w:rFonts w:ascii="Cambria Math" w:hAnsi="Cambria Math" w:cs="Times New Roman"/>
                <w:sz w:val="24"/>
                <w:szCs w:val="24"/>
                <w:lang w:val="kk-KZ"/>
              </w:rPr>
              <m:t>2</m:t>
            </m:r>
          </m:sub>
        </m:sSub>
        <m:r>
          <w:rPr>
            <w:rFonts w:ascii="Cambria Math" w:hAnsi="Cambria Math" w:cs="Times New Roman"/>
            <w:sz w:val="24"/>
            <w:szCs w:val="24"/>
            <w:lang w:val="kk-KZ"/>
          </w:rPr>
          <m:t>≈6</m:t>
        </m:r>
      </m:oMath>
      <w:r w:rsidRPr="009702D3">
        <w:rPr>
          <w:rFonts w:ascii="Times New Roman" w:hAnsi="Times New Roman" w:cs="Times New Roman"/>
          <w:sz w:val="24"/>
          <w:szCs w:val="24"/>
          <w:lang w:val="kk-KZ"/>
        </w:rPr>
        <w:t xml:space="preserve"> минутта қыздырған. Берілген жағдайда ыдыстар бірдей, демек олар арқылы ауаға берілетін жылу шығындары да бірдей, яғни оларды ескермесе де болады. Сулардың температуралары бірдей шамаға өзгергенде, олардың жұтқан жылу мөлшерлері де бірдей болады. Демек қай қондырғы суды белгілі бір температураға</w:t>
      </w:r>
      <w:r w:rsidR="005A1149" w:rsidRPr="009702D3">
        <w:rPr>
          <w:rFonts w:ascii="Times New Roman" w:hAnsi="Times New Roman" w:cs="Times New Roman"/>
          <w:sz w:val="24"/>
          <w:szCs w:val="24"/>
          <w:lang w:val="kk-KZ"/>
        </w:rPr>
        <w:t xml:space="preserve"> қыздыру үшін аз уақыт жұмсаса, сол тиімді болады. Бірдей мөлшердегі суды бірдей температураға дейін қыздыру кезінде газ плитаға қарағанда электрплитада жылу мөлшерінің шығыны артық болады. График бойынша, газ плитасы бірдей уақытта электрплитасына қарағанда суды жоғарылау температураға қыздырады. Бұл газ плиталы қондырғыны пайдалану тиімді екенін көрсетеді.</w:t>
      </w:r>
    </w:p>
    <w:p w:rsidR="009702D3" w:rsidRPr="009702D3" w:rsidRDefault="009702D3" w:rsidP="007C4876">
      <w:pPr>
        <w:spacing w:after="0"/>
        <w:rPr>
          <w:rFonts w:ascii="Times New Roman" w:hAnsi="Times New Roman" w:cs="Times New Roman"/>
          <w:sz w:val="24"/>
          <w:szCs w:val="24"/>
          <w:lang w:val="kk-KZ"/>
        </w:rPr>
      </w:pPr>
    </w:p>
    <w:p w:rsidR="007C4876" w:rsidRDefault="009702D3" w:rsidP="00EB3C9A">
      <w:pPr>
        <w:spacing w:after="0"/>
        <w:rPr>
          <w:rFonts w:ascii="Times New Roman" w:hAnsi="Times New Roman" w:cs="Times New Roman"/>
          <w:sz w:val="24"/>
          <w:szCs w:val="24"/>
          <w:lang w:val="kk-KZ"/>
        </w:rPr>
      </w:pPr>
      <w:r>
        <w:rPr>
          <w:rFonts w:ascii="Times New Roman" w:hAnsi="Times New Roman" w:cs="Times New Roman"/>
          <w:sz w:val="24"/>
          <w:szCs w:val="24"/>
          <w:lang w:val="kk-KZ"/>
        </w:rPr>
        <w:t>Әдебиеттер</w:t>
      </w:r>
    </w:p>
    <w:p w:rsidR="009702D3" w:rsidRDefault="009702D3" w:rsidP="00EB3C9A">
      <w:pPr>
        <w:spacing w:after="0"/>
        <w:rPr>
          <w:rFonts w:ascii="Times New Roman" w:hAnsi="Times New Roman" w:cs="Times New Roman"/>
          <w:sz w:val="24"/>
          <w:szCs w:val="24"/>
          <w:lang w:val="kk-KZ"/>
        </w:rPr>
      </w:pPr>
      <w:r>
        <w:rPr>
          <w:rFonts w:ascii="Times New Roman" w:hAnsi="Times New Roman" w:cs="Times New Roman"/>
          <w:sz w:val="24"/>
          <w:szCs w:val="24"/>
          <w:lang w:val="kk-KZ"/>
        </w:rPr>
        <w:t>1)Қазақстан Республикасының Білім және ғылым министрлігі, Ы.Алтынсарин атындағы Ұлттық білім академиясының «Жобалау және зерттеу қызметі негізінде 12 жылдық білім беру жағдайында оқушылардың функционалдық сауаттылығын қалыптастыру» әдістемелік құралы.</w:t>
      </w:r>
    </w:p>
    <w:p w:rsidR="009702D3" w:rsidRDefault="009702D3" w:rsidP="00EB3C9A">
      <w:pPr>
        <w:spacing w:after="0"/>
        <w:rPr>
          <w:rFonts w:ascii="Times New Roman" w:hAnsi="Times New Roman" w:cs="Times New Roman"/>
          <w:sz w:val="24"/>
          <w:szCs w:val="24"/>
          <w:lang w:val="kk-KZ"/>
        </w:rPr>
      </w:pPr>
      <w:r>
        <w:rPr>
          <w:rFonts w:ascii="Times New Roman" w:hAnsi="Times New Roman" w:cs="Times New Roman"/>
          <w:sz w:val="24"/>
          <w:szCs w:val="24"/>
          <w:lang w:val="kk-KZ"/>
        </w:rPr>
        <w:t>2)Мектеп оқушыларының функционалдық сауаттылығын дамыту жөніндегі 2012-2016 жылдарға арналған ұлттық іс-қимыл жоспары.</w:t>
      </w:r>
    </w:p>
    <w:p w:rsidR="009702D3" w:rsidRPr="009702D3" w:rsidRDefault="009702D3" w:rsidP="00EB3C9A">
      <w:pPr>
        <w:spacing w:after="0"/>
        <w:rPr>
          <w:rFonts w:ascii="Times New Roman" w:hAnsi="Times New Roman" w:cs="Times New Roman"/>
          <w:sz w:val="24"/>
          <w:szCs w:val="24"/>
          <w:lang w:val="kk-KZ"/>
        </w:rPr>
      </w:pPr>
    </w:p>
    <w:p w:rsidR="00EB3C9A" w:rsidRPr="009702D3" w:rsidRDefault="00EB3C9A" w:rsidP="00EB3C9A">
      <w:pPr>
        <w:spacing w:after="0"/>
        <w:rPr>
          <w:rFonts w:ascii="Times New Roman" w:hAnsi="Times New Roman" w:cs="Times New Roman"/>
          <w:sz w:val="24"/>
          <w:szCs w:val="24"/>
          <w:lang w:val="kk-KZ"/>
        </w:rPr>
      </w:pPr>
    </w:p>
    <w:p w:rsidR="00D21362" w:rsidRPr="009702D3" w:rsidRDefault="00D21362">
      <w:pPr>
        <w:rPr>
          <w:rFonts w:ascii="Times New Roman" w:hAnsi="Times New Roman" w:cs="Times New Roman"/>
          <w:sz w:val="24"/>
          <w:szCs w:val="24"/>
          <w:lang w:val="kk-KZ"/>
        </w:rPr>
      </w:pPr>
    </w:p>
    <w:sectPr w:rsidR="00D21362" w:rsidRPr="009702D3" w:rsidSect="009702D3">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62"/>
    <w:rsid w:val="000C5A60"/>
    <w:rsid w:val="000C5C4F"/>
    <w:rsid w:val="001427B6"/>
    <w:rsid w:val="00146326"/>
    <w:rsid w:val="00186991"/>
    <w:rsid w:val="002D5755"/>
    <w:rsid w:val="00315496"/>
    <w:rsid w:val="00381669"/>
    <w:rsid w:val="00383EA7"/>
    <w:rsid w:val="00461C17"/>
    <w:rsid w:val="00523E5C"/>
    <w:rsid w:val="005A1149"/>
    <w:rsid w:val="005D7BB6"/>
    <w:rsid w:val="00734F85"/>
    <w:rsid w:val="007C4876"/>
    <w:rsid w:val="007C672D"/>
    <w:rsid w:val="0092254E"/>
    <w:rsid w:val="009702D3"/>
    <w:rsid w:val="00AE558D"/>
    <w:rsid w:val="00B56297"/>
    <w:rsid w:val="00BC2A93"/>
    <w:rsid w:val="00C663D0"/>
    <w:rsid w:val="00C80673"/>
    <w:rsid w:val="00C94135"/>
    <w:rsid w:val="00D1730D"/>
    <w:rsid w:val="00D21362"/>
    <w:rsid w:val="00D9100B"/>
    <w:rsid w:val="00DC5747"/>
    <w:rsid w:val="00DD659F"/>
    <w:rsid w:val="00E2415B"/>
    <w:rsid w:val="00EB3C9A"/>
    <w:rsid w:val="00F1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1C17"/>
    <w:rPr>
      <w:color w:val="808080"/>
    </w:rPr>
  </w:style>
  <w:style w:type="paragraph" w:styleId="a4">
    <w:name w:val="Balloon Text"/>
    <w:basedOn w:val="a"/>
    <w:link w:val="a5"/>
    <w:uiPriority w:val="99"/>
    <w:semiHidden/>
    <w:unhideWhenUsed/>
    <w:rsid w:val="00461C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1C17"/>
    <w:rPr>
      <w:color w:val="808080"/>
    </w:rPr>
  </w:style>
  <w:style w:type="paragraph" w:styleId="a4">
    <w:name w:val="Balloon Text"/>
    <w:basedOn w:val="a"/>
    <w:link w:val="a5"/>
    <w:uiPriority w:val="99"/>
    <w:semiHidden/>
    <w:unhideWhenUsed/>
    <w:rsid w:val="00461C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3D3B4-019B-438A-B89C-55D6483A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Куляш</cp:lastModifiedBy>
  <cp:revision>2</cp:revision>
  <dcterms:created xsi:type="dcterms:W3CDTF">2017-05-04T16:53:00Z</dcterms:created>
  <dcterms:modified xsi:type="dcterms:W3CDTF">2017-05-04T16:53:00Z</dcterms:modified>
</cp:coreProperties>
</file>