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C5" w:rsidRDefault="009B07C5" w:rsidP="009B07C5">
      <w:pPr>
        <w:spacing w:line="0" w:lineRule="atLeast"/>
        <w:ind w:left="1340"/>
        <w:rPr>
          <w:rFonts w:ascii="Times New Roman" w:eastAsia="Times New Roman" w:hAnsi="Times New Roman"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sz w:val="22"/>
        </w:rPr>
        <w:t>ҚАЗАҚСТАН РЕСПУБЛИКАСЫНЫҢ</w:t>
      </w:r>
    </w:p>
    <w:p w:rsidR="009B07C5" w:rsidRDefault="009B07C5" w:rsidP="009B07C5">
      <w:pPr>
        <w:spacing w:line="260" w:lineRule="auto"/>
        <w:ind w:left="340" w:right="2740" w:firstLine="9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БІЛІМ ЖƏНЕ ҒЫЛЫМ МИНИСТРЛІГІ ƏЛ-ФАРАБИ </w:t>
      </w:r>
      <w:proofErr w:type="spellStart"/>
      <w:r>
        <w:rPr>
          <w:rFonts w:ascii="Times New Roman" w:eastAsia="Times New Roman" w:hAnsi="Times New Roman"/>
          <w:sz w:val="22"/>
        </w:rPr>
        <w:t>атындағы</w:t>
      </w:r>
      <w:proofErr w:type="spellEnd"/>
      <w:r>
        <w:rPr>
          <w:rFonts w:ascii="Times New Roman" w:eastAsia="Times New Roman" w:hAnsi="Times New Roman"/>
          <w:sz w:val="22"/>
        </w:rPr>
        <w:t xml:space="preserve"> ҚАЗАҚ ҰЛТТЫҚ УНИВЕРСИТЕТІ</w:t>
      </w:r>
    </w:p>
    <w:p w:rsidR="009B07C5" w:rsidRDefault="009B07C5" w:rsidP="009B07C5">
      <w:pPr>
        <w:spacing w:line="17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4455795</wp:posOffset>
            </wp:positionH>
            <wp:positionV relativeFrom="paragraph">
              <wp:posOffset>-338455</wp:posOffset>
            </wp:positionV>
            <wp:extent cx="1109345" cy="11137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7C5" w:rsidRDefault="009B07C5" w:rsidP="009B07C5">
      <w:pPr>
        <w:spacing w:line="0" w:lineRule="atLeast"/>
        <w:ind w:left="1400" w:right="3620" w:hanging="178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Биология </w:t>
      </w:r>
      <w:proofErr w:type="spellStart"/>
      <w:r>
        <w:rPr>
          <w:rFonts w:ascii="Times New Roman" w:eastAsia="Times New Roman" w:hAnsi="Times New Roman"/>
          <w:sz w:val="21"/>
        </w:rPr>
        <w:t>жə</w:t>
      </w:r>
      <w:proofErr w:type="spellEnd"/>
      <w:r>
        <w:rPr>
          <w:rFonts w:ascii="Times New Roman" w:eastAsia="Times New Roman" w:hAnsi="Times New Roman"/>
          <w:sz w:val="21"/>
        </w:rPr>
        <w:t xml:space="preserve"> не биотехнология </w:t>
      </w:r>
      <w:proofErr w:type="spellStart"/>
      <w:r>
        <w:rPr>
          <w:rFonts w:ascii="Times New Roman" w:eastAsia="Times New Roman" w:hAnsi="Times New Roman"/>
          <w:sz w:val="21"/>
        </w:rPr>
        <w:t>факультеті</w:t>
      </w:r>
      <w:proofErr w:type="spellEnd"/>
      <w:r>
        <w:rPr>
          <w:rFonts w:ascii="Times New Roman" w:eastAsia="Times New Roman" w:hAnsi="Times New Roman"/>
          <w:sz w:val="21"/>
        </w:rPr>
        <w:t xml:space="preserve"> Факультет биологии и биотехнологии</w:t>
      </w:r>
    </w:p>
    <w:p w:rsidR="009B07C5" w:rsidRDefault="009B07C5" w:rsidP="009B07C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9B07C5" w:rsidRPr="009B07C5" w:rsidRDefault="009B07C5" w:rsidP="009B07C5">
      <w:pPr>
        <w:spacing w:line="0" w:lineRule="atLeast"/>
        <w:ind w:left="1500"/>
        <w:rPr>
          <w:rFonts w:ascii="Times New Roman" w:eastAsia="Times New Roman" w:hAnsi="Times New Roman"/>
          <w:sz w:val="22"/>
          <w:lang w:val="en-US"/>
        </w:rPr>
      </w:pPr>
      <w:r w:rsidRPr="009B07C5">
        <w:rPr>
          <w:rFonts w:ascii="Times New Roman" w:eastAsia="Times New Roman" w:hAnsi="Times New Roman"/>
          <w:sz w:val="22"/>
          <w:lang w:val="en-US"/>
        </w:rPr>
        <w:t>Faculty of Biology and Biotechnology</w:t>
      </w:r>
    </w:p>
    <w:p w:rsidR="009B07C5" w:rsidRP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264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0" w:lineRule="atLeast"/>
        <w:ind w:left="2180"/>
        <w:rPr>
          <w:rFonts w:ascii="Times New Roman" w:eastAsia="Times New Roman" w:hAnsi="Times New Roman"/>
          <w:sz w:val="22"/>
          <w:lang w:val="en-US"/>
        </w:rPr>
      </w:pPr>
      <w:r>
        <w:rPr>
          <w:rFonts w:ascii="Times New Roman" w:eastAsia="Times New Roman" w:hAnsi="Times New Roman"/>
          <w:sz w:val="22"/>
        </w:rPr>
        <w:t>І</w:t>
      </w:r>
      <w:r w:rsidRPr="009B07C5">
        <w:rPr>
          <w:rFonts w:ascii="Times New Roman" w:eastAsia="Times New Roman" w:hAnsi="Times New Roman"/>
          <w:sz w:val="22"/>
          <w:lang w:val="en-US"/>
        </w:rPr>
        <w:t xml:space="preserve">V </w:t>
      </w:r>
      <w:r>
        <w:rPr>
          <w:rFonts w:ascii="Times New Roman" w:eastAsia="Times New Roman" w:hAnsi="Times New Roman"/>
          <w:sz w:val="22"/>
        </w:rPr>
        <w:t>ХАЛЫҚАРАЛЫҚ</w:t>
      </w:r>
    </w:p>
    <w:p w:rsidR="009B07C5" w:rsidRPr="009B07C5" w:rsidRDefault="009B07C5" w:rsidP="009B07C5">
      <w:pPr>
        <w:spacing w:line="260" w:lineRule="auto"/>
        <w:ind w:left="1280" w:right="3680" w:firstLine="886"/>
        <w:rPr>
          <w:rFonts w:ascii="Times New Roman" w:eastAsia="Times New Roman" w:hAnsi="Times New Roman"/>
          <w:sz w:val="22"/>
          <w:lang w:val="en-US"/>
        </w:rPr>
      </w:pPr>
      <w:r>
        <w:rPr>
          <w:rFonts w:ascii="Times New Roman" w:eastAsia="Times New Roman" w:hAnsi="Times New Roman"/>
          <w:sz w:val="22"/>
        </w:rPr>
        <w:t>ФАРАБИ</w:t>
      </w:r>
      <w:r w:rsidRPr="009B07C5">
        <w:rPr>
          <w:rFonts w:ascii="Times New Roman" w:eastAsia="Times New Roman" w:hAnsi="Times New Roman"/>
          <w:sz w:val="22"/>
          <w:lang w:val="en-US"/>
        </w:rPr>
        <w:t xml:space="preserve"> </w:t>
      </w:r>
      <w:r>
        <w:rPr>
          <w:rFonts w:ascii="Times New Roman" w:eastAsia="Times New Roman" w:hAnsi="Times New Roman"/>
          <w:sz w:val="22"/>
        </w:rPr>
        <w:t>ОҚУЛАРЫ</w:t>
      </w:r>
      <w:r w:rsidRPr="009B07C5">
        <w:rPr>
          <w:rFonts w:ascii="Times New Roman" w:eastAsia="Times New Roman" w:hAnsi="Times New Roman"/>
          <w:sz w:val="22"/>
          <w:lang w:val="en-US"/>
        </w:rPr>
        <w:t xml:space="preserve"> </w:t>
      </w:r>
      <w:r>
        <w:rPr>
          <w:rFonts w:ascii="Times New Roman" w:eastAsia="Times New Roman" w:hAnsi="Times New Roman"/>
          <w:sz w:val="22"/>
        </w:rPr>
        <w:t>Алматы</w:t>
      </w:r>
      <w:r w:rsidRPr="009B07C5">
        <w:rPr>
          <w:rFonts w:ascii="Times New Roman" w:eastAsia="Times New Roman" w:hAnsi="Times New Roman"/>
          <w:sz w:val="22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Қазақстан</w:t>
      </w:r>
      <w:proofErr w:type="spellEnd"/>
      <w:r w:rsidRPr="009B07C5">
        <w:rPr>
          <w:rFonts w:ascii="Times New Roman" w:eastAsia="Times New Roman" w:hAnsi="Times New Roman"/>
          <w:sz w:val="22"/>
          <w:lang w:val="en-US"/>
        </w:rPr>
        <w:t xml:space="preserve"> 4-21 </w:t>
      </w:r>
      <w:r>
        <w:rPr>
          <w:rFonts w:ascii="Times New Roman" w:eastAsia="Times New Roman" w:hAnsi="Times New Roman"/>
          <w:sz w:val="22"/>
        </w:rPr>
        <w:t>с</w:t>
      </w:r>
      <w:r w:rsidRPr="009B07C5">
        <w:rPr>
          <w:rFonts w:ascii="Times New Roman" w:eastAsia="Times New Roman" w:hAnsi="Times New Roman"/>
          <w:sz w:val="22"/>
          <w:lang w:val="en-US"/>
        </w:rPr>
        <w:t>ə</w:t>
      </w:r>
      <w:proofErr w:type="spellStart"/>
      <w:r>
        <w:rPr>
          <w:rFonts w:ascii="Times New Roman" w:eastAsia="Times New Roman" w:hAnsi="Times New Roman"/>
          <w:sz w:val="22"/>
        </w:rPr>
        <w:t>уір</w:t>
      </w:r>
      <w:proofErr w:type="spellEnd"/>
      <w:r w:rsidRPr="009B07C5">
        <w:rPr>
          <w:rFonts w:ascii="Times New Roman" w:eastAsia="Times New Roman" w:hAnsi="Times New Roman"/>
          <w:sz w:val="22"/>
          <w:lang w:val="en-US"/>
        </w:rPr>
        <w:t xml:space="preserve">, 2017 </w:t>
      </w:r>
      <w:proofErr w:type="spellStart"/>
      <w:r>
        <w:rPr>
          <w:rFonts w:ascii="Times New Roman" w:eastAsia="Times New Roman" w:hAnsi="Times New Roman"/>
          <w:sz w:val="22"/>
        </w:rPr>
        <w:t>жыл</w:t>
      </w:r>
      <w:proofErr w:type="spellEnd"/>
    </w:p>
    <w:p w:rsidR="009B07C5" w:rsidRPr="009B07C5" w:rsidRDefault="009B07C5" w:rsidP="009B07C5">
      <w:pPr>
        <w:spacing w:line="179" w:lineRule="exact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4455795</wp:posOffset>
            </wp:positionH>
            <wp:positionV relativeFrom="paragraph">
              <wp:posOffset>-308610</wp:posOffset>
            </wp:positionV>
            <wp:extent cx="1113790" cy="111760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7C5" w:rsidRPr="009B07C5" w:rsidRDefault="009B07C5" w:rsidP="009B07C5">
      <w:pPr>
        <w:spacing w:line="0" w:lineRule="atLeast"/>
        <w:ind w:left="740" w:right="2400" w:hanging="741"/>
        <w:rPr>
          <w:rFonts w:ascii="Times New Roman" w:eastAsia="Times New Roman" w:hAnsi="Times New Roman"/>
          <w:sz w:val="21"/>
          <w:lang w:val="en-US"/>
        </w:rPr>
      </w:pPr>
      <w:r w:rsidRPr="009B07C5">
        <w:rPr>
          <w:rFonts w:ascii="Times New Roman" w:eastAsia="Times New Roman" w:hAnsi="Times New Roman"/>
          <w:sz w:val="21"/>
          <w:lang w:val="en-US"/>
        </w:rPr>
        <w:t>«</w:t>
      </w:r>
      <w:r>
        <w:rPr>
          <w:rFonts w:ascii="Times New Roman" w:eastAsia="Times New Roman" w:hAnsi="Times New Roman"/>
          <w:sz w:val="21"/>
        </w:rPr>
        <w:t>БИОТЕХНОЛОГИЯ</w:t>
      </w:r>
      <w:r w:rsidRPr="009B07C5">
        <w:rPr>
          <w:rFonts w:ascii="Times New Roman" w:eastAsia="Times New Roman" w:hAnsi="Times New Roman"/>
          <w:sz w:val="21"/>
          <w:lang w:val="en-US"/>
        </w:rPr>
        <w:t xml:space="preserve">, </w:t>
      </w:r>
      <w:r>
        <w:rPr>
          <w:rFonts w:ascii="Times New Roman" w:eastAsia="Times New Roman" w:hAnsi="Times New Roman"/>
          <w:sz w:val="21"/>
        </w:rPr>
        <w:t>ЭКОЛОГИЯ</w:t>
      </w:r>
      <w:r w:rsidRPr="009B07C5">
        <w:rPr>
          <w:rFonts w:ascii="Times New Roman" w:eastAsia="Times New Roman" w:hAnsi="Times New Roman"/>
          <w:sz w:val="21"/>
          <w:lang w:val="en-US"/>
        </w:rPr>
        <w:t xml:space="preserve"> </w:t>
      </w:r>
      <w:r>
        <w:rPr>
          <w:rFonts w:ascii="Times New Roman" w:eastAsia="Times New Roman" w:hAnsi="Times New Roman"/>
          <w:sz w:val="21"/>
        </w:rPr>
        <w:t>Ж</w:t>
      </w:r>
      <w:r w:rsidRPr="009B07C5">
        <w:rPr>
          <w:rFonts w:ascii="Times New Roman" w:eastAsia="Times New Roman" w:hAnsi="Times New Roman"/>
          <w:sz w:val="21"/>
          <w:lang w:val="en-US"/>
        </w:rPr>
        <w:t>Ə</w:t>
      </w:r>
      <w:r>
        <w:rPr>
          <w:rFonts w:ascii="Times New Roman" w:eastAsia="Times New Roman" w:hAnsi="Times New Roman"/>
          <w:sz w:val="21"/>
        </w:rPr>
        <w:t>НЕ</w:t>
      </w:r>
      <w:r w:rsidRPr="009B07C5">
        <w:rPr>
          <w:rFonts w:ascii="Times New Roman" w:eastAsia="Times New Roman" w:hAnsi="Times New Roman"/>
          <w:sz w:val="21"/>
          <w:lang w:val="en-US"/>
        </w:rPr>
        <w:t xml:space="preserve"> </w:t>
      </w:r>
      <w:r>
        <w:rPr>
          <w:rFonts w:ascii="Times New Roman" w:eastAsia="Times New Roman" w:hAnsi="Times New Roman"/>
          <w:sz w:val="21"/>
        </w:rPr>
        <w:t>ФИЗИКА</w:t>
      </w:r>
      <w:r w:rsidRPr="009B07C5">
        <w:rPr>
          <w:rFonts w:ascii="Times New Roman" w:eastAsia="Times New Roman" w:hAnsi="Times New Roman"/>
          <w:sz w:val="21"/>
          <w:lang w:val="en-US"/>
        </w:rPr>
        <w:t>-</w:t>
      </w:r>
      <w:r>
        <w:rPr>
          <w:rFonts w:ascii="Times New Roman" w:eastAsia="Times New Roman" w:hAnsi="Times New Roman"/>
          <w:sz w:val="21"/>
        </w:rPr>
        <w:t>ХИМИЯЛЫҚ</w:t>
      </w:r>
      <w:r w:rsidRPr="009B07C5">
        <w:rPr>
          <w:rFonts w:ascii="Times New Roman" w:eastAsia="Times New Roman" w:hAnsi="Times New Roman"/>
          <w:sz w:val="21"/>
          <w:lang w:val="en-US"/>
        </w:rPr>
        <w:t xml:space="preserve"> </w:t>
      </w:r>
      <w:r>
        <w:rPr>
          <w:rFonts w:ascii="Times New Roman" w:eastAsia="Times New Roman" w:hAnsi="Times New Roman"/>
          <w:sz w:val="21"/>
        </w:rPr>
        <w:t>БИОЛОГИЯНЫҢ</w:t>
      </w:r>
      <w:r w:rsidRPr="009B07C5">
        <w:rPr>
          <w:rFonts w:ascii="Times New Roman" w:eastAsia="Times New Roman" w:hAnsi="Times New Roman"/>
          <w:sz w:val="21"/>
          <w:lang w:val="en-US"/>
        </w:rPr>
        <w:t xml:space="preserve"> </w:t>
      </w:r>
      <w:r>
        <w:rPr>
          <w:rFonts w:ascii="Times New Roman" w:eastAsia="Times New Roman" w:hAnsi="Times New Roman"/>
          <w:sz w:val="21"/>
        </w:rPr>
        <w:t>ӨЗЕКТІ</w:t>
      </w:r>
      <w:r w:rsidRPr="009B07C5">
        <w:rPr>
          <w:rFonts w:ascii="Times New Roman" w:eastAsia="Times New Roman" w:hAnsi="Times New Roman"/>
          <w:sz w:val="21"/>
          <w:lang w:val="en-US"/>
        </w:rPr>
        <w:t xml:space="preserve"> </w:t>
      </w:r>
      <w:r>
        <w:rPr>
          <w:rFonts w:ascii="Times New Roman" w:eastAsia="Times New Roman" w:hAnsi="Times New Roman"/>
          <w:sz w:val="21"/>
        </w:rPr>
        <w:t>М</w:t>
      </w:r>
      <w:r w:rsidRPr="009B07C5">
        <w:rPr>
          <w:rFonts w:ascii="Times New Roman" w:eastAsia="Times New Roman" w:hAnsi="Times New Roman"/>
          <w:sz w:val="21"/>
          <w:lang w:val="en-US"/>
        </w:rPr>
        <w:t>Ə</w:t>
      </w:r>
      <w:r>
        <w:rPr>
          <w:rFonts w:ascii="Times New Roman" w:eastAsia="Times New Roman" w:hAnsi="Times New Roman"/>
          <w:sz w:val="21"/>
        </w:rPr>
        <w:t>СЕЛЕЛЕРІ</w:t>
      </w:r>
      <w:r w:rsidRPr="009B07C5">
        <w:rPr>
          <w:rFonts w:ascii="Times New Roman" w:eastAsia="Times New Roman" w:hAnsi="Times New Roman"/>
          <w:sz w:val="21"/>
          <w:lang w:val="en-US"/>
        </w:rPr>
        <w:t xml:space="preserve">» </w:t>
      </w:r>
      <w:proofErr w:type="spellStart"/>
      <w:r>
        <w:rPr>
          <w:rFonts w:ascii="Times New Roman" w:eastAsia="Times New Roman" w:hAnsi="Times New Roman"/>
          <w:sz w:val="21"/>
        </w:rPr>
        <w:t>атты</w:t>
      </w:r>
      <w:proofErr w:type="spellEnd"/>
    </w:p>
    <w:p w:rsidR="009B07C5" w:rsidRDefault="009B07C5" w:rsidP="009B07C5">
      <w:pPr>
        <w:spacing w:line="231" w:lineRule="auto"/>
        <w:ind w:left="880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халықаралық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ғылыми-практикалық</w:t>
      </w:r>
      <w:proofErr w:type="spellEnd"/>
      <w:r>
        <w:rPr>
          <w:rFonts w:ascii="Times New Roman" w:eastAsia="Times New Roman" w:hAnsi="Times New Roman"/>
          <w:sz w:val="22"/>
        </w:rPr>
        <w:t xml:space="preserve"> конференция</w:t>
      </w:r>
    </w:p>
    <w:p w:rsidR="009B07C5" w:rsidRDefault="009B07C5" w:rsidP="009B07C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B07C5" w:rsidRDefault="009B07C5" w:rsidP="009B07C5">
      <w:pPr>
        <w:spacing w:line="262" w:lineRule="auto"/>
        <w:ind w:left="1340" w:right="3740" w:firstLine="93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МАТЕРИАЛДАРЫ Алматы, </w:t>
      </w:r>
      <w:proofErr w:type="spellStart"/>
      <w:r>
        <w:rPr>
          <w:rFonts w:ascii="Times New Roman" w:eastAsia="Times New Roman" w:hAnsi="Times New Roman"/>
          <w:sz w:val="22"/>
        </w:rPr>
        <w:t>Қазақстан</w:t>
      </w:r>
      <w:proofErr w:type="spellEnd"/>
      <w:r>
        <w:rPr>
          <w:rFonts w:ascii="Times New Roman" w:eastAsia="Times New Roman" w:hAnsi="Times New Roman"/>
          <w:sz w:val="22"/>
        </w:rPr>
        <w:t xml:space="preserve"> 6-7 </w:t>
      </w:r>
      <w:proofErr w:type="spellStart"/>
      <w:r>
        <w:rPr>
          <w:rFonts w:ascii="Times New Roman" w:eastAsia="Times New Roman" w:hAnsi="Times New Roman"/>
          <w:sz w:val="22"/>
        </w:rPr>
        <w:t>сəуір</w:t>
      </w:r>
      <w:proofErr w:type="spellEnd"/>
      <w:r>
        <w:rPr>
          <w:rFonts w:ascii="Times New Roman" w:eastAsia="Times New Roman" w:hAnsi="Times New Roman"/>
          <w:sz w:val="22"/>
        </w:rPr>
        <w:t xml:space="preserve">, 2017 </w:t>
      </w:r>
      <w:proofErr w:type="spellStart"/>
      <w:r>
        <w:rPr>
          <w:rFonts w:ascii="Times New Roman" w:eastAsia="Times New Roman" w:hAnsi="Times New Roman"/>
          <w:sz w:val="22"/>
        </w:rPr>
        <w:t>жыл</w:t>
      </w:r>
      <w:proofErr w:type="spellEnd"/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B07C5" w:rsidRDefault="009B07C5" w:rsidP="009B07C5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9B07C5" w:rsidRDefault="009B07C5" w:rsidP="009B07C5">
      <w:pPr>
        <w:spacing w:line="0" w:lineRule="atLeast"/>
        <w:ind w:left="20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ІV МЕЖДУНАРОДНЫЕ</w:t>
      </w:r>
    </w:p>
    <w:p w:rsidR="009B07C5" w:rsidRDefault="009B07C5" w:rsidP="009B07C5">
      <w:pPr>
        <w:spacing w:line="284" w:lineRule="auto"/>
        <w:ind w:left="1200" w:right="3600" w:firstLine="636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4565650</wp:posOffset>
            </wp:positionH>
            <wp:positionV relativeFrom="paragraph">
              <wp:posOffset>-151765</wp:posOffset>
            </wp:positionV>
            <wp:extent cx="857885" cy="871855"/>
            <wp:effectExtent l="0" t="0" r="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1"/>
        </w:rPr>
        <w:t>ФАРАБИЕВСКИЕ ЧТЕНИЯ Алматы, Казахстан, 4 -21 апреля 2017 года</w:t>
      </w:r>
    </w:p>
    <w:p w:rsidR="009B07C5" w:rsidRDefault="009B07C5" w:rsidP="009B07C5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9B07C5" w:rsidRDefault="009B07C5" w:rsidP="009B07C5">
      <w:pPr>
        <w:spacing w:line="229" w:lineRule="auto"/>
        <w:ind w:left="720" w:right="3120" w:firstLine="177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МАТЕРИАЛЫ Международной научно-практической конференции</w:t>
      </w:r>
    </w:p>
    <w:p w:rsidR="009B07C5" w:rsidRDefault="009B07C5" w:rsidP="009B07C5">
      <w:pPr>
        <w:spacing w:line="231" w:lineRule="auto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«АКТУАЛЬНЫЕ ПРОБЛЕМЫ БИОТЕХНОЛОГИИ,</w:t>
      </w:r>
    </w:p>
    <w:p w:rsidR="009B07C5" w:rsidRDefault="009B07C5" w:rsidP="009B07C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B07C5" w:rsidRDefault="009B07C5" w:rsidP="009B07C5">
      <w:pPr>
        <w:spacing w:line="260" w:lineRule="auto"/>
        <w:ind w:left="1240" w:right="2900" w:hanging="73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ЭКОЛОГИИ И ФИЗИКО-ХИМИЧЕСКОЙ БИОЛОГИИ» Алматы, Казахстан, 6–7 апреля 2017 года</w:t>
      </w: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4479290</wp:posOffset>
            </wp:positionH>
            <wp:positionV relativeFrom="paragraph">
              <wp:posOffset>-163830</wp:posOffset>
            </wp:positionV>
            <wp:extent cx="1059815" cy="1170940"/>
            <wp:effectExtent l="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7C5" w:rsidRDefault="009B07C5" w:rsidP="009B07C5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9B07C5" w:rsidRPr="009B07C5" w:rsidRDefault="009B07C5" w:rsidP="009B07C5">
      <w:pPr>
        <w:spacing w:line="239" w:lineRule="auto"/>
        <w:ind w:left="2160"/>
        <w:rPr>
          <w:rFonts w:ascii="Times New Roman" w:eastAsia="Times New Roman" w:hAnsi="Times New Roman"/>
          <w:sz w:val="22"/>
          <w:lang w:val="en-US"/>
        </w:rPr>
      </w:pPr>
      <w:r w:rsidRPr="009B07C5">
        <w:rPr>
          <w:rFonts w:ascii="Times New Roman" w:eastAsia="Times New Roman" w:hAnsi="Times New Roman"/>
          <w:sz w:val="22"/>
          <w:lang w:val="en-US"/>
        </w:rPr>
        <w:t>IV INTERNATIONAL</w:t>
      </w:r>
    </w:p>
    <w:p w:rsidR="009B07C5" w:rsidRPr="009B07C5" w:rsidRDefault="009B07C5" w:rsidP="009B07C5">
      <w:pPr>
        <w:spacing w:line="230" w:lineRule="auto"/>
        <w:ind w:left="2200"/>
        <w:rPr>
          <w:rFonts w:ascii="Times New Roman" w:eastAsia="Times New Roman" w:hAnsi="Times New Roman"/>
          <w:sz w:val="22"/>
          <w:lang w:val="en-US"/>
        </w:rPr>
      </w:pPr>
      <w:r w:rsidRPr="009B07C5">
        <w:rPr>
          <w:rFonts w:ascii="Times New Roman" w:eastAsia="Times New Roman" w:hAnsi="Times New Roman"/>
          <w:sz w:val="22"/>
          <w:lang w:val="en-US"/>
        </w:rPr>
        <w:t>FARABI READINGS</w:t>
      </w:r>
    </w:p>
    <w:p w:rsidR="009B07C5" w:rsidRPr="009B07C5" w:rsidRDefault="009B07C5" w:rsidP="009B07C5">
      <w:pPr>
        <w:spacing w:line="1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0" w:lineRule="atLeast"/>
        <w:ind w:left="1500"/>
        <w:rPr>
          <w:rFonts w:ascii="Times New Roman" w:eastAsia="Times New Roman" w:hAnsi="Times New Roman"/>
          <w:sz w:val="22"/>
          <w:lang w:val="en-US"/>
        </w:rPr>
      </w:pPr>
      <w:r w:rsidRPr="009B07C5">
        <w:rPr>
          <w:rFonts w:ascii="Times New Roman" w:eastAsia="Times New Roman" w:hAnsi="Times New Roman"/>
          <w:sz w:val="22"/>
          <w:lang w:val="en-US"/>
        </w:rPr>
        <w:t xml:space="preserve">Almaty, Kazakhstan, 4-21 </w:t>
      </w:r>
      <w:proofErr w:type="gramStart"/>
      <w:r w:rsidRPr="009B07C5">
        <w:rPr>
          <w:rFonts w:ascii="Times New Roman" w:eastAsia="Times New Roman" w:hAnsi="Times New Roman"/>
          <w:sz w:val="22"/>
          <w:lang w:val="en-US"/>
        </w:rPr>
        <w:t>April,</w:t>
      </w:r>
      <w:proofErr w:type="gramEnd"/>
      <w:r w:rsidRPr="009B07C5">
        <w:rPr>
          <w:rFonts w:ascii="Times New Roman" w:eastAsia="Times New Roman" w:hAnsi="Times New Roman"/>
          <w:sz w:val="22"/>
          <w:lang w:val="en-US"/>
        </w:rPr>
        <w:t xml:space="preserve"> 2017</w:t>
      </w:r>
    </w:p>
    <w:p w:rsidR="009B07C5" w:rsidRPr="009B07C5" w:rsidRDefault="009B07C5" w:rsidP="009B07C5">
      <w:pPr>
        <w:spacing w:line="221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239" w:lineRule="auto"/>
        <w:ind w:left="2560"/>
        <w:rPr>
          <w:rFonts w:ascii="Times New Roman" w:eastAsia="Times New Roman" w:hAnsi="Times New Roman"/>
          <w:sz w:val="22"/>
          <w:lang w:val="en-US"/>
        </w:rPr>
      </w:pPr>
      <w:r w:rsidRPr="009B07C5">
        <w:rPr>
          <w:rFonts w:ascii="Times New Roman" w:eastAsia="Times New Roman" w:hAnsi="Times New Roman"/>
          <w:sz w:val="22"/>
          <w:lang w:val="en-US"/>
        </w:rPr>
        <w:t>MATERIALS</w:t>
      </w:r>
    </w:p>
    <w:p w:rsidR="009B07C5" w:rsidRPr="009B07C5" w:rsidRDefault="009B07C5" w:rsidP="009B07C5">
      <w:pPr>
        <w:spacing w:line="230" w:lineRule="auto"/>
        <w:ind w:left="1100"/>
        <w:rPr>
          <w:rFonts w:ascii="Times New Roman" w:eastAsia="Times New Roman" w:hAnsi="Times New Roman"/>
          <w:sz w:val="22"/>
          <w:lang w:val="en-US"/>
        </w:rPr>
      </w:pPr>
      <w:r w:rsidRPr="009B07C5">
        <w:rPr>
          <w:rFonts w:ascii="Times New Roman" w:eastAsia="Times New Roman" w:hAnsi="Times New Roman"/>
          <w:sz w:val="22"/>
          <w:lang w:val="en-US"/>
        </w:rPr>
        <w:t>International scientific and practical conference</w:t>
      </w:r>
    </w:p>
    <w:p w:rsidR="009B07C5" w:rsidRPr="009B07C5" w:rsidRDefault="009B07C5" w:rsidP="009B07C5">
      <w:pPr>
        <w:spacing w:line="230" w:lineRule="auto"/>
        <w:ind w:left="60"/>
        <w:rPr>
          <w:rFonts w:ascii="Times New Roman" w:eastAsia="Times New Roman" w:hAnsi="Times New Roman"/>
          <w:sz w:val="22"/>
          <w:lang w:val="en-US"/>
        </w:rPr>
      </w:pPr>
      <w:r w:rsidRPr="009B07C5">
        <w:rPr>
          <w:rFonts w:ascii="Times New Roman" w:eastAsia="Times New Roman" w:hAnsi="Times New Roman"/>
          <w:sz w:val="22"/>
          <w:lang w:val="en-US"/>
        </w:rPr>
        <w:t>«MODERN PROBLEMS OF BIOTECHNOLOGY, ECOLOGY AND</w:t>
      </w:r>
    </w:p>
    <w:p w:rsidR="009B07C5" w:rsidRPr="009B07C5" w:rsidRDefault="009B07C5" w:rsidP="009B07C5">
      <w:pPr>
        <w:spacing w:line="230" w:lineRule="auto"/>
        <w:ind w:left="1500"/>
        <w:rPr>
          <w:rFonts w:ascii="Times New Roman" w:eastAsia="Times New Roman" w:hAnsi="Times New Roman"/>
          <w:sz w:val="22"/>
          <w:lang w:val="en-US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4482465</wp:posOffset>
            </wp:positionH>
            <wp:positionV relativeFrom="paragraph">
              <wp:posOffset>-35560</wp:posOffset>
            </wp:positionV>
            <wp:extent cx="1054735" cy="47371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7C5">
        <w:rPr>
          <w:rFonts w:ascii="Times New Roman" w:eastAsia="Times New Roman" w:hAnsi="Times New Roman"/>
          <w:sz w:val="22"/>
          <w:lang w:val="en-US"/>
        </w:rPr>
        <w:t>PHYSICO-CHEMICAL BIOLOGY»</w:t>
      </w:r>
    </w:p>
    <w:p w:rsidR="009B07C5" w:rsidRPr="009B07C5" w:rsidRDefault="009B07C5" w:rsidP="009B07C5">
      <w:pPr>
        <w:spacing w:line="1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0" w:lineRule="atLeast"/>
        <w:ind w:left="1480"/>
        <w:rPr>
          <w:rFonts w:ascii="Times New Roman" w:eastAsia="Times New Roman" w:hAnsi="Times New Roman"/>
          <w:sz w:val="22"/>
          <w:lang w:val="en-US"/>
        </w:rPr>
      </w:pPr>
      <w:r w:rsidRPr="009B07C5">
        <w:rPr>
          <w:rFonts w:ascii="Times New Roman" w:eastAsia="Times New Roman" w:hAnsi="Times New Roman"/>
          <w:sz w:val="22"/>
          <w:lang w:val="en-US"/>
        </w:rPr>
        <w:t xml:space="preserve">Almaty, Kazakhstan, 6 – 7 </w:t>
      </w:r>
      <w:proofErr w:type="gramStart"/>
      <w:r w:rsidRPr="009B07C5">
        <w:rPr>
          <w:rFonts w:ascii="Times New Roman" w:eastAsia="Times New Roman" w:hAnsi="Times New Roman"/>
          <w:sz w:val="22"/>
          <w:lang w:val="en-US"/>
        </w:rPr>
        <w:t>April,</w:t>
      </w:r>
      <w:proofErr w:type="gramEnd"/>
      <w:r w:rsidRPr="009B07C5">
        <w:rPr>
          <w:rFonts w:ascii="Times New Roman" w:eastAsia="Times New Roman" w:hAnsi="Times New Roman"/>
          <w:sz w:val="22"/>
          <w:lang w:val="en-US"/>
        </w:rPr>
        <w:t xml:space="preserve"> 2017</w:t>
      </w:r>
    </w:p>
    <w:p w:rsidR="009B07C5" w:rsidRP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4460875</wp:posOffset>
            </wp:positionH>
            <wp:positionV relativeFrom="paragraph">
              <wp:posOffset>123190</wp:posOffset>
            </wp:positionV>
            <wp:extent cx="1097280" cy="183515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7C5" w:rsidRP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371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241" w:lineRule="auto"/>
        <w:ind w:left="2180" w:right="4580" w:firstLine="643"/>
        <w:rPr>
          <w:rFonts w:ascii="Times New Roman" w:eastAsia="Times New Roman" w:hAnsi="Times New Roman"/>
          <w:sz w:val="21"/>
          <w:lang w:val="en-US"/>
        </w:rPr>
      </w:pPr>
      <w:r>
        <w:rPr>
          <w:rFonts w:ascii="Times New Roman" w:eastAsia="Times New Roman" w:hAnsi="Times New Roman"/>
          <w:sz w:val="21"/>
        </w:rPr>
        <w:t>Алматы</w:t>
      </w:r>
      <w:r w:rsidRPr="009B07C5">
        <w:rPr>
          <w:rFonts w:ascii="Times New Roman" w:eastAsia="Times New Roman" w:hAnsi="Times New Roman"/>
          <w:sz w:val="21"/>
          <w:lang w:val="en-US"/>
        </w:rPr>
        <w:t xml:space="preserve"> «</w:t>
      </w:r>
      <w:proofErr w:type="spellStart"/>
      <w:r>
        <w:rPr>
          <w:rFonts w:ascii="Times New Roman" w:eastAsia="Times New Roman" w:hAnsi="Times New Roman"/>
          <w:sz w:val="21"/>
        </w:rPr>
        <w:t>Қазақ</w:t>
      </w:r>
      <w:proofErr w:type="spellEnd"/>
      <w:r w:rsidRPr="009B07C5">
        <w:rPr>
          <w:rFonts w:ascii="Times New Roman" w:eastAsia="Times New Roman" w:hAnsi="Times New Roman"/>
          <w:sz w:val="21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университеті</w:t>
      </w:r>
      <w:proofErr w:type="spellEnd"/>
      <w:r w:rsidRPr="009B07C5">
        <w:rPr>
          <w:rFonts w:ascii="Times New Roman" w:eastAsia="Times New Roman" w:hAnsi="Times New Roman"/>
          <w:sz w:val="21"/>
          <w:lang w:val="en-US"/>
        </w:rPr>
        <w:t>»</w:t>
      </w:r>
    </w:p>
    <w:p w:rsidR="009B07C5" w:rsidRPr="009B07C5" w:rsidRDefault="009B07C5" w:rsidP="009B07C5">
      <w:pPr>
        <w:spacing w:line="1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0" w:lineRule="atLeast"/>
        <w:ind w:left="2960"/>
        <w:rPr>
          <w:rFonts w:ascii="Times New Roman" w:eastAsia="Times New Roman" w:hAnsi="Times New Roman"/>
          <w:sz w:val="22"/>
          <w:lang w:val="en-US"/>
        </w:rPr>
      </w:pPr>
      <w:r w:rsidRPr="009B07C5">
        <w:rPr>
          <w:rFonts w:ascii="Times New Roman" w:eastAsia="Times New Roman" w:hAnsi="Times New Roman"/>
          <w:sz w:val="22"/>
          <w:lang w:val="en-US"/>
        </w:rPr>
        <w:t>2017</w:t>
      </w:r>
    </w:p>
    <w:p w:rsidR="009B07C5" w:rsidRP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-617855</wp:posOffset>
            </wp:positionH>
            <wp:positionV relativeFrom="paragraph">
              <wp:posOffset>369570</wp:posOffset>
            </wp:positionV>
            <wp:extent cx="6142355" cy="6140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7C5" w:rsidRP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316" w:lineRule="exact"/>
        <w:rPr>
          <w:rFonts w:ascii="Times New Roman" w:eastAsia="Times New Roman" w:hAnsi="Times New Roman"/>
          <w:sz w:val="24"/>
          <w:lang w:val="en-US"/>
        </w:rPr>
      </w:pPr>
    </w:p>
    <w:p w:rsidR="009B07C5" w:rsidRPr="009B07C5" w:rsidRDefault="009B07C5" w:rsidP="009B07C5">
      <w:pPr>
        <w:spacing w:line="0" w:lineRule="atLeast"/>
        <w:jc w:val="right"/>
        <w:rPr>
          <w:lang w:val="en-US"/>
        </w:rPr>
      </w:pPr>
      <w:r w:rsidRPr="009B07C5">
        <w:rPr>
          <w:lang w:val="en-US"/>
        </w:rPr>
        <w:t>1</w:t>
      </w:r>
    </w:p>
    <w:p w:rsidR="009B07C5" w:rsidRDefault="009B07C5" w:rsidP="009B07C5">
      <w:pPr>
        <w:spacing w:line="0" w:lineRule="atLeast"/>
        <w:ind w:left="240"/>
        <w:rPr>
          <w:rFonts w:ascii="Times New Roman" w:eastAsia="Times New Roman" w:hAnsi="Times New Roman"/>
          <w:b/>
          <w:sz w:val="22"/>
        </w:rPr>
      </w:pPr>
    </w:p>
    <w:p w:rsidR="009B07C5" w:rsidRPr="009B07C5" w:rsidRDefault="009B07C5" w:rsidP="009B07C5">
      <w:pPr>
        <w:spacing w:line="0" w:lineRule="atLeast"/>
        <w:ind w:left="240"/>
        <w:rPr>
          <w:rFonts w:ascii="Times New Roman" w:eastAsia="Times New Roman" w:hAnsi="Times New Roman"/>
          <w:b/>
          <w:sz w:val="22"/>
        </w:rPr>
      </w:pPr>
      <w:bookmarkStart w:id="1" w:name="_GoBack"/>
      <w:r>
        <w:rPr>
          <w:rFonts w:ascii="Times New Roman" w:eastAsia="Times New Roman" w:hAnsi="Times New Roman"/>
          <w:b/>
          <w:sz w:val="22"/>
        </w:rPr>
        <w:lastRenderedPageBreak/>
        <w:t>КАДМИЙ</w:t>
      </w:r>
      <w:r w:rsidRPr="009B07C5"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МЕН</w:t>
      </w:r>
      <w:r w:rsidRPr="009B07C5"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ҚОРҒАСЫННЫҢ</w:t>
      </w:r>
      <w:r w:rsidRPr="009B07C5"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ЕГЕУҚҰЙРЫҚТАР</w:t>
      </w:r>
      <w:r w:rsidRPr="009B07C5"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ҚАНЫНЫҢ</w:t>
      </w:r>
      <w:r w:rsidRPr="009B07C5"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ГЕМАТОЛОГИЯЛЫҚ</w:t>
      </w:r>
    </w:p>
    <w:p w:rsidR="009B07C5" w:rsidRDefault="009B07C5" w:rsidP="009B07C5">
      <w:pPr>
        <w:spacing w:line="0" w:lineRule="atLeast"/>
        <w:ind w:left="33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КӨРСЕТКІШТЕРІНЕ ƏСЕРІ</w:t>
      </w:r>
    </w:p>
    <w:bookmarkEnd w:id="1"/>
    <w:p w:rsidR="009B07C5" w:rsidRDefault="009B07C5" w:rsidP="009B07C5">
      <w:pPr>
        <w:spacing w:line="227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0" w:lineRule="atLeast"/>
        <w:ind w:left="74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Алияскарова</w:t>
      </w:r>
      <w:proofErr w:type="spellEnd"/>
      <w:r>
        <w:rPr>
          <w:rFonts w:ascii="Times New Roman" w:eastAsia="Times New Roman" w:hAnsi="Times New Roman"/>
          <w:sz w:val="24"/>
        </w:rPr>
        <w:t xml:space="preserve"> Ү.С., </w:t>
      </w:r>
      <w:proofErr w:type="spellStart"/>
      <w:r>
        <w:rPr>
          <w:rFonts w:ascii="Times New Roman" w:eastAsia="Times New Roman" w:hAnsi="Times New Roman"/>
          <w:sz w:val="24"/>
        </w:rPr>
        <w:t>Матаева</w:t>
      </w:r>
      <w:proofErr w:type="spellEnd"/>
      <w:r>
        <w:rPr>
          <w:rFonts w:ascii="Times New Roman" w:eastAsia="Times New Roman" w:hAnsi="Times New Roman"/>
          <w:sz w:val="24"/>
        </w:rPr>
        <w:t xml:space="preserve"> К.С., </w:t>
      </w:r>
      <w:proofErr w:type="spellStart"/>
      <w:r>
        <w:rPr>
          <w:rFonts w:ascii="Times New Roman" w:eastAsia="Times New Roman" w:hAnsi="Times New Roman"/>
          <w:sz w:val="24"/>
        </w:rPr>
        <w:t>Есенбекова</w:t>
      </w:r>
      <w:proofErr w:type="spellEnd"/>
      <w:r>
        <w:rPr>
          <w:rFonts w:ascii="Times New Roman" w:eastAsia="Times New Roman" w:hAnsi="Times New Roman"/>
          <w:sz w:val="24"/>
        </w:rPr>
        <w:t xml:space="preserve"> А., Аблайханова Н.Т., Ыдырыс Ə.</w:t>
      </w:r>
    </w:p>
    <w:p w:rsidR="009B07C5" w:rsidRDefault="009B07C5" w:rsidP="009B07C5">
      <w:pPr>
        <w:spacing w:line="227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39" w:lineRule="auto"/>
        <w:ind w:left="2580"/>
        <w:rPr>
          <w:rFonts w:ascii="Times New Roman" w:eastAsia="Times New Roman" w:hAnsi="Times New Roman"/>
          <w:i/>
        </w:rPr>
      </w:pPr>
      <w:proofErr w:type="spellStart"/>
      <w:proofErr w:type="gramStart"/>
      <w:r>
        <w:rPr>
          <w:rFonts w:ascii="Times New Roman" w:eastAsia="Times New Roman" w:hAnsi="Times New Roman"/>
          <w:i/>
        </w:rPr>
        <w:t>ə</w:t>
      </w:r>
      <w:proofErr w:type="gramEnd"/>
      <w:r>
        <w:rPr>
          <w:rFonts w:ascii="Times New Roman" w:eastAsia="Times New Roman" w:hAnsi="Times New Roman"/>
          <w:i/>
        </w:rPr>
        <w:t>л-Фараби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атындағы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Қазақ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Ұлттық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Университеті</w:t>
      </w:r>
      <w:proofErr w:type="spellEnd"/>
    </w:p>
    <w:p w:rsidR="009B07C5" w:rsidRDefault="009B07C5" w:rsidP="009B07C5">
      <w:pPr>
        <w:spacing w:line="1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0" w:lineRule="atLeast"/>
        <w:ind w:left="3520"/>
        <w:rPr>
          <w:rFonts w:ascii="Times New Roman" w:eastAsia="Times New Roman" w:hAnsi="Times New Roman"/>
          <w:i/>
          <w:sz w:val="21"/>
        </w:rPr>
      </w:pPr>
      <w:proofErr w:type="gramStart"/>
      <w:r>
        <w:rPr>
          <w:rFonts w:ascii="Times New Roman" w:eastAsia="Times New Roman" w:hAnsi="Times New Roman"/>
          <w:i/>
        </w:rPr>
        <w:t>e-</w:t>
      </w:r>
      <w:proofErr w:type="spellStart"/>
      <w:r>
        <w:rPr>
          <w:rFonts w:ascii="Times New Roman" w:eastAsia="Times New Roman" w:hAnsi="Times New Roman"/>
          <w:i/>
        </w:rPr>
        <w:t>mail</w:t>
      </w:r>
      <w:proofErr w:type="spellEnd"/>
      <w:proofErr w:type="gramEnd"/>
      <w:r>
        <w:rPr>
          <w:rFonts w:ascii="Times New Roman" w:eastAsia="Times New Roman" w:hAnsi="Times New Roman"/>
          <w:i/>
        </w:rPr>
        <w:t xml:space="preserve">: </w:t>
      </w:r>
      <w:r>
        <w:rPr>
          <w:rFonts w:ascii="Times New Roman" w:eastAsia="Times New Roman" w:hAnsi="Times New Roman"/>
          <w:i/>
          <w:sz w:val="21"/>
        </w:rPr>
        <w:t>yumilvrm@gmail.com</w:t>
      </w:r>
    </w:p>
    <w:p w:rsidR="009B07C5" w:rsidRDefault="009B07C5" w:rsidP="009B07C5">
      <w:pPr>
        <w:spacing w:line="242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29" w:lineRule="auto"/>
        <w:ind w:firstLine="340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Қазіргі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таңда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қоршаған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ортаның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ластануы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биосфераға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химиялық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элементтердің</w:t>
      </w:r>
      <w:proofErr w:type="spellEnd"/>
      <w:r>
        <w:rPr>
          <w:rFonts w:ascii="Times New Roman" w:eastAsia="Times New Roman" w:hAnsi="Times New Roman"/>
          <w:sz w:val="22"/>
        </w:rPr>
        <w:t xml:space="preserve"> аса </w:t>
      </w:r>
      <w:proofErr w:type="spellStart"/>
      <w:r>
        <w:rPr>
          <w:rFonts w:ascii="Times New Roman" w:eastAsia="Times New Roman" w:hAnsi="Times New Roman"/>
          <w:sz w:val="22"/>
        </w:rPr>
        <w:t>көп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мөлшерде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келіп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түсуімен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қатар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жүріп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отыр</w:t>
      </w:r>
      <w:proofErr w:type="spellEnd"/>
      <w:r>
        <w:rPr>
          <w:rFonts w:ascii="Times New Roman" w:eastAsia="Times New Roman" w:hAnsi="Times New Roman"/>
          <w:sz w:val="22"/>
        </w:rPr>
        <w:t xml:space="preserve">. ДДСҰ – </w:t>
      </w:r>
      <w:proofErr w:type="spellStart"/>
      <w:r>
        <w:rPr>
          <w:rFonts w:ascii="Times New Roman" w:eastAsia="Times New Roman" w:hAnsi="Times New Roman"/>
          <w:sz w:val="22"/>
        </w:rPr>
        <w:t>ның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мəліметтеріне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сүйенсек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тірі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организмдерге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əсер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ететін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факторлардың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қауіптілік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деңгейі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бойынша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құрастырлған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тізімінде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бірінші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орында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пестицидтер</w:t>
      </w:r>
      <w:proofErr w:type="spellEnd"/>
      <w:r>
        <w:rPr>
          <w:rFonts w:ascii="Times New Roman" w:eastAsia="Times New Roman" w:hAnsi="Times New Roman"/>
          <w:sz w:val="22"/>
        </w:rPr>
        <w:t xml:space="preserve">, ал </w:t>
      </w:r>
      <w:proofErr w:type="spellStart"/>
      <w:r>
        <w:rPr>
          <w:rFonts w:ascii="Times New Roman" w:eastAsia="Times New Roman" w:hAnsi="Times New Roman"/>
          <w:sz w:val="22"/>
        </w:rPr>
        <w:t>дəл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содан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соң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ауыр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металдар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орналасқан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9B07C5" w:rsidRDefault="009B07C5" w:rsidP="009B07C5">
      <w:pPr>
        <w:spacing w:line="4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29" w:lineRule="auto"/>
        <w:ind w:firstLine="340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Қоршаған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ортаны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ластаушы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ауыр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металдардың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ішінде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экотоксикалық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қасиеттері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жоғары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адам</w:t>
      </w:r>
      <w:proofErr w:type="spellEnd"/>
      <w:r>
        <w:rPr>
          <w:rFonts w:ascii="Times New Roman" w:eastAsia="Times New Roman" w:hAnsi="Times New Roman"/>
          <w:sz w:val="22"/>
        </w:rPr>
        <w:t xml:space="preserve"> мен </w:t>
      </w:r>
      <w:proofErr w:type="spellStart"/>
      <w:r>
        <w:rPr>
          <w:rFonts w:ascii="Times New Roman" w:eastAsia="Times New Roman" w:hAnsi="Times New Roman"/>
          <w:sz w:val="22"/>
        </w:rPr>
        <w:t>жануарлар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организміне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қауіпті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элементтерге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бірінші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кезекте</w:t>
      </w:r>
      <w:proofErr w:type="spellEnd"/>
      <w:r>
        <w:rPr>
          <w:rFonts w:ascii="Times New Roman" w:eastAsia="Times New Roman" w:hAnsi="Times New Roman"/>
          <w:sz w:val="22"/>
        </w:rPr>
        <w:t xml:space="preserve"> кадмий мен </w:t>
      </w:r>
      <w:proofErr w:type="spellStart"/>
      <w:r>
        <w:rPr>
          <w:rFonts w:ascii="Times New Roman" w:eastAsia="Times New Roman" w:hAnsi="Times New Roman"/>
          <w:sz w:val="22"/>
        </w:rPr>
        <w:t>қорғасын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жатады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Қазіргі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таңда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тағамдық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өнімдердің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ауыр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металдардың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бірнеше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өкілдерімен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ластануы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кең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етек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жайып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отыр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9B07C5" w:rsidRDefault="009B07C5" w:rsidP="009B07C5">
      <w:pPr>
        <w:spacing w:line="4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29" w:lineRule="auto"/>
        <w:ind w:firstLine="340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Сонымен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қатар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бұл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элементтер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организмге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оңай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сіңіріліп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нашар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шығарылады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нəтежиесінде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бұл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олардың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тканьдер</w:t>
      </w:r>
      <w:proofErr w:type="spellEnd"/>
      <w:r>
        <w:rPr>
          <w:rFonts w:ascii="Times New Roman" w:eastAsia="Times New Roman" w:hAnsi="Times New Roman"/>
          <w:sz w:val="22"/>
        </w:rPr>
        <w:t xml:space="preserve"> мен </w:t>
      </w:r>
      <w:proofErr w:type="spellStart"/>
      <w:r>
        <w:rPr>
          <w:rFonts w:ascii="Times New Roman" w:eastAsia="Times New Roman" w:hAnsi="Times New Roman"/>
          <w:sz w:val="22"/>
        </w:rPr>
        <w:t>мүшелерде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жинақталуына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алып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келеді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9B07C5" w:rsidRDefault="009B07C5" w:rsidP="009B07C5">
      <w:pPr>
        <w:spacing w:line="2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29" w:lineRule="auto"/>
        <w:ind w:firstLine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Кадмий мен </w:t>
      </w:r>
      <w:proofErr w:type="spellStart"/>
      <w:r>
        <w:rPr>
          <w:rFonts w:ascii="Times New Roman" w:eastAsia="Times New Roman" w:hAnsi="Times New Roman"/>
          <w:sz w:val="22"/>
        </w:rPr>
        <w:t>қорғасын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кумулятивті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яғни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организмде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жинақталатын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элементтер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болып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табылады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жəне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ластанған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тағам</w:t>
      </w:r>
      <w:proofErr w:type="spellEnd"/>
      <w:r>
        <w:rPr>
          <w:rFonts w:ascii="Times New Roman" w:eastAsia="Times New Roman" w:hAnsi="Times New Roman"/>
          <w:sz w:val="22"/>
        </w:rPr>
        <w:t xml:space="preserve"> мен атмосфера </w:t>
      </w:r>
      <w:proofErr w:type="spellStart"/>
      <w:r>
        <w:rPr>
          <w:rFonts w:ascii="Times New Roman" w:eastAsia="Times New Roman" w:hAnsi="Times New Roman"/>
          <w:sz w:val="22"/>
        </w:rPr>
        <w:t>арқылы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ағзаға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ену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нəтежиесінде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бауыр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жəне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бүйрек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сияқты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тіршілікке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маңызды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мүшелерде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жинақталып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олардың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түрлі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патологияларын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туындатады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Алайда</w:t>
      </w:r>
      <w:proofErr w:type="spellEnd"/>
      <w:r>
        <w:rPr>
          <w:rFonts w:ascii="Times New Roman" w:eastAsia="Times New Roman" w:hAnsi="Times New Roman"/>
          <w:sz w:val="22"/>
        </w:rPr>
        <w:t>, ҚР-да медико-</w:t>
      </w:r>
      <w:proofErr w:type="spellStart"/>
      <w:r>
        <w:rPr>
          <w:rFonts w:ascii="Times New Roman" w:eastAsia="Times New Roman" w:hAnsi="Times New Roman"/>
          <w:sz w:val="22"/>
        </w:rPr>
        <w:t>диагностикалық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зерттеу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кезінде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элементтік</w:t>
      </w:r>
      <w:proofErr w:type="spellEnd"/>
      <w:r>
        <w:rPr>
          <w:rFonts w:ascii="Times New Roman" w:eastAsia="Times New Roman" w:hAnsi="Times New Roman"/>
          <w:sz w:val="22"/>
        </w:rPr>
        <w:t xml:space="preserve"> анализ </w:t>
      </w:r>
      <w:proofErr w:type="spellStart"/>
      <w:r>
        <w:rPr>
          <w:rFonts w:ascii="Times New Roman" w:eastAsia="Times New Roman" w:hAnsi="Times New Roman"/>
          <w:sz w:val="22"/>
        </w:rPr>
        <w:t>жасау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қажеттілігі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нақты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қарастырылмаған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сол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себептен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организмдегі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ауыр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металдар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концентрацияларының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ауытқуын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анықтаудың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бірден-бір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сенімді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тəсілі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қанның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гематологиялық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көрсеткіштерінің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анализі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болып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табылады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9B07C5" w:rsidRDefault="009B07C5" w:rsidP="009B07C5">
      <w:pPr>
        <w:spacing w:line="7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29" w:lineRule="auto"/>
        <w:ind w:firstLine="340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Аталмыш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жұмыста</w:t>
      </w:r>
      <w:proofErr w:type="spellEnd"/>
      <w:r>
        <w:rPr>
          <w:rFonts w:ascii="Times New Roman" w:eastAsia="Times New Roman" w:hAnsi="Times New Roman"/>
          <w:sz w:val="22"/>
        </w:rPr>
        <w:t xml:space="preserve">, кадмий мен </w:t>
      </w:r>
      <w:proofErr w:type="spellStart"/>
      <w:r>
        <w:rPr>
          <w:rFonts w:ascii="Times New Roman" w:eastAsia="Times New Roman" w:hAnsi="Times New Roman"/>
          <w:sz w:val="22"/>
        </w:rPr>
        <w:t>қорғасынның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белгіленген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мөлшерлерінің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қанның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гематологиялық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көрсеткіштеріне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əсері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анықталған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9B07C5" w:rsidRDefault="009B07C5" w:rsidP="009B07C5">
      <w:pPr>
        <w:spacing w:line="2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29" w:lineRule="auto"/>
        <w:ind w:firstLine="340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Зерттеу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нысаны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ретінде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массалары</w:t>
      </w:r>
      <w:proofErr w:type="spellEnd"/>
      <w:r>
        <w:rPr>
          <w:rFonts w:ascii="Times New Roman" w:eastAsia="Times New Roman" w:hAnsi="Times New Roman"/>
          <w:sz w:val="22"/>
        </w:rPr>
        <w:t xml:space="preserve"> 200- 220 грамм, </w:t>
      </w:r>
      <w:proofErr w:type="spellStart"/>
      <w:r>
        <w:rPr>
          <w:rFonts w:ascii="Times New Roman" w:eastAsia="Times New Roman" w:hAnsi="Times New Roman"/>
          <w:sz w:val="22"/>
        </w:rPr>
        <w:t>үш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айлық</w:t>
      </w:r>
      <w:proofErr w:type="spellEnd"/>
      <w:r>
        <w:rPr>
          <w:rFonts w:ascii="Times New Roman" w:eastAsia="Times New Roman" w:hAnsi="Times New Roman"/>
          <w:sz w:val="22"/>
        </w:rPr>
        <w:t xml:space="preserve"> 36 </w:t>
      </w:r>
      <w:proofErr w:type="spellStart"/>
      <w:r>
        <w:rPr>
          <w:rFonts w:ascii="Times New Roman" w:eastAsia="Times New Roman" w:hAnsi="Times New Roman"/>
          <w:sz w:val="22"/>
        </w:rPr>
        <w:t>аталық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егеуқұйрықтар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алынды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Жануарлар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вивариялық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жағдайда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күтілді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Тəжірбие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нəтежиесінде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қорғасын</w:t>
      </w:r>
      <w:proofErr w:type="spellEnd"/>
      <w:r>
        <w:rPr>
          <w:rFonts w:ascii="Times New Roman" w:eastAsia="Times New Roman" w:hAnsi="Times New Roman"/>
          <w:sz w:val="22"/>
        </w:rPr>
        <w:t xml:space="preserve"> мен </w:t>
      </w:r>
      <w:proofErr w:type="spellStart"/>
      <w:r>
        <w:rPr>
          <w:rFonts w:ascii="Times New Roman" w:eastAsia="Times New Roman" w:hAnsi="Times New Roman"/>
          <w:sz w:val="22"/>
        </w:rPr>
        <w:t>кадмиймен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созылмалы</w:t>
      </w:r>
      <w:proofErr w:type="spellEnd"/>
      <w:r>
        <w:rPr>
          <w:rFonts w:ascii="Times New Roman" w:eastAsia="Times New Roman" w:hAnsi="Times New Roman"/>
          <w:sz w:val="22"/>
        </w:rPr>
        <w:t xml:space="preserve"> улану </w:t>
      </w:r>
      <w:proofErr w:type="spellStart"/>
      <w:r>
        <w:rPr>
          <w:rFonts w:ascii="Times New Roman" w:eastAsia="Times New Roman" w:hAnsi="Times New Roman"/>
          <w:sz w:val="22"/>
        </w:rPr>
        <w:t>жағдайлар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жасалынды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Қанның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гематологиялық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көрсеткіштерін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анықтау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үшін</w:t>
      </w:r>
      <w:proofErr w:type="spellEnd"/>
      <w:r>
        <w:rPr>
          <w:rFonts w:ascii="Times New Roman" w:eastAsia="Times New Roman" w:hAnsi="Times New Roman"/>
          <w:sz w:val="22"/>
        </w:rPr>
        <w:t xml:space="preserve"> DIATRON (Австрия) </w:t>
      </w:r>
      <w:proofErr w:type="spellStart"/>
      <w:r>
        <w:rPr>
          <w:rFonts w:ascii="Times New Roman" w:eastAsia="Times New Roman" w:hAnsi="Times New Roman"/>
          <w:sz w:val="22"/>
        </w:rPr>
        <w:t>өндіріснің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Abacus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Junior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автоматтық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гематологиялық</w:t>
      </w:r>
      <w:proofErr w:type="spellEnd"/>
      <w:r>
        <w:rPr>
          <w:rFonts w:ascii="Times New Roman" w:eastAsia="Times New Roman" w:hAnsi="Times New Roman"/>
          <w:sz w:val="22"/>
        </w:rPr>
        <w:t xml:space="preserve"> анализаторы </w:t>
      </w:r>
      <w:proofErr w:type="spellStart"/>
      <w:r>
        <w:rPr>
          <w:rFonts w:ascii="Times New Roman" w:eastAsia="Times New Roman" w:hAnsi="Times New Roman"/>
          <w:sz w:val="22"/>
        </w:rPr>
        <w:t>қолданылды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9B07C5" w:rsidRDefault="009B07C5" w:rsidP="009B07C5">
      <w:pPr>
        <w:spacing w:line="5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30" w:lineRule="auto"/>
        <w:ind w:firstLine="340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Тəжірбиенің</w:t>
      </w:r>
      <w:proofErr w:type="spellEnd"/>
      <w:r>
        <w:rPr>
          <w:rFonts w:ascii="Times New Roman" w:eastAsia="Times New Roman" w:hAnsi="Times New Roman"/>
          <w:sz w:val="22"/>
        </w:rPr>
        <w:t xml:space="preserve"> 30-шы </w:t>
      </w:r>
      <w:proofErr w:type="spellStart"/>
      <w:r>
        <w:rPr>
          <w:rFonts w:ascii="Times New Roman" w:eastAsia="Times New Roman" w:hAnsi="Times New Roman"/>
          <w:sz w:val="22"/>
        </w:rPr>
        <w:t>тəулігінде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қорғасынмен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уландырылған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егеуқұйрықтардың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қан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құрамындағы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эритроциттері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бастапқы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көрсеткіштермен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салыстырғанда</w:t>
      </w:r>
      <w:proofErr w:type="spellEnd"/>
      <w:r>
        <w:rPr>
          <w:rFonts w:ascii="Times New Roman" w:eastAsia="Times New Roman" w:hAnsi="Times New Roman"/>
          <w:sz w:val="22"/>
        </w:rPr>
        <w:t xml:space="preserve"> 25%-</w:t>
      </w:r>
      <w:proofErr w:type="spellStart"/>
      <w:r>
        <w:rPr>
          <w:rFonts w:ascii="Times New Roman" w:eastAsia="Times New Roman" w:hAnsi="Times New Roman"/>
          <w:sz w:val="22"/>
        </w:rPr>
        <w:t>ға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лимфоциттер</w:t>
      </w:r>
      <w:proofErr w:type="spellEnd"/>
      <w:r>
        <w:rPr>
          <w:rFonts w:ascii="Times New Roman" w:eastAsia="Times New Roman" w:hAnsi="Times New Roman"/>
          <w:sz w:val="22"/>
        </w:rPr>
        <w:t xml:space="preserve"> 15%-</w:t>
      </w:r>
      <w:proofErr w:type="spellStart"/>
      <w:r>
        <w:rPr>
          <w:rFonts w:ascii="Times New Roman" w:eastAsia="Times New Roman" w:hAnsi="Times New Roman"/>
          <w:sz w:val="22"/>
        </w:rPr>
        <w:t>ға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төмендеді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Сегментті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ядролы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нейтрофилдер</w:t>
      </w:r>
      <w:proofErr w:type="spellEnd"/>
      <w:r>
        <w:rPr>
          <w:rFonts w:ascii="Times New Roman" w:eastAsia="Times New Roman" w:hAnsi="Times New Roman"/>
          <w:sz w:val="22"/>
        </w:rPr>
        <w:t xml:space="preserve"> саны, </w:t>
      </w:r>
      <w:proofErr w:type="spellStart"/>
      <w:r>
        <w:rPr>
          <w:rFonts w:ascii="Times New Roman" w:eastAsia="Times New Roman" w:hAnsi="Times New Roman"/>
          <w:sz w:val="22"/>
        </w:rPr>
        <w:t>керісінше</w:t>
      </w:r>
      <w:proofErr w:type="spellEnd"/>
      <w:r>
        <w:rPr>
          <w:rFonts w:ascii="Times New Roman" w:eastAsia="Times New Roman" w:hAnsi="Times New Roman"/>
          <w:sz w:val="22"/>
        </w:rPr>
        <w:t xml:space="preserve"> 24,7%-</w:t>
      </w:r>
      <w:proofErr w:type="spellStart"/>
      <w:r>
        <w:rPr>
          <w:rFonts w:ascii="Times New Roman" w:eastAsia="Times New Roman" w:hAnsi="Times New Roman"/>
          <w:sz w:val="22"/>
        </w:rPr>
        <w:t>ға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жоғарылады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Кадмийді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per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os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енгізу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нəтежиесінде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эритроциттердің</w:t>
      </w:r>
      <w:proofErr w:type="spellEnd"/>
      <w:r>
        <w:rPr>
          <w:rFonts w:ascii="Times New Roman" w:eastAsia="Times New Roman" w:hAnsi="Times New Roman"/>
          <w:sz w:val="22"/>
        </w:rPr>
        <w:t xml:space="preserve"> саны, орта </w:t>
      </w:r>
      <w:proofErr w:type="spellStart"/>
      <w:r>
        <w:rPr>
          <w:rFonts w:ascii="Times New Roman" w:eastAsia="Times New Roman" w:hAnsi="Times New Roman"/>
          <w:sz w:val="22"/>
        </w:rPr>
        <w:t>көлемі</w:t>
      </w:r>
      <w:proofErr w:type="spellEnd"/>
      <w:r>
        <w:rPr>
          <w:rFonts w:ascii="Times New Roman" w:eastAsia="Times New Roman" w:hAnsi="Times New Roman"/>
          <w:sz w:val="22"/>
        </w:rPr>
        <w:t xml:space="preserve"> мен </w:t>
      </w:r>
      <w:proofErr w:type="spellStart"/>
      <w:r>
        <w:rPr>
          <w:rFonts w:ascii="Times New Roman" w:eastAsia="Times New Roman" w:hAnsi="Times New Roman"/>
          <w:sz w:val="22"/>
        </w:rPr>
        <w:t>əр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эритроциттегі</w:t>
      </w:r>
      <w:proofErr w:type="spellEnd"/>
      <w:r>
        <w:rPr>
          <w:rFonts w:ascii="Times New Roman" w:eastAsia="Times New Roman" w:hAnsi="Times New Roman"/>
          <w:sz w:val="22"/>
        </w:rPr>
        <w:t xml:space="preserve"> гемоглобин </w:t>
      </w:r>
      <w:proofErr w:type="spellStart"/>
      <w:r>
        <w:rPr>
          <w:rFonts w:ascii="Times New Roman" w:eastAsia="Times New Roman" w:hAnsi="Times New Roman"/>
          <w:sz w:val="22"/>
        </w:rPr>
        <w:t>мөлшері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төмендеді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Бұл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жерде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кадмийлік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интоксикацияның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эритроциттердің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антиоксиданттық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қорғанысын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төмендетеді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деген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тұжырым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жасауға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болады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9B07C5" w:rsidRDefault="009B07C5" w:rsidP="009B07C5">
      <w:pPr>
        <w:spacing w:line="1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38" w:lineRule="auto"/>
        <w:ind w:firstLine="340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Зерттеу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жұмысын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қорытындылайтын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болсақ</w:t>
      </w:r>
      <w:proofErr w:type="spellEnd"/>
      <w:r>
        <w:rPr>
          <w:rFonts w:ascii="Times New Roman" w:eastAsia="Times New Roman" w:hAnsi="Times New Roman"/>
          <w:sz w:val="22"/>
        </w:rPr>
        <w:t xml:space="preserve">, кадмий мен </w:t>
      </w:r>
      <w:proofErr w:type="spellStart"/>
      <w:r>
        <w:rPr>
          <w:rFonts w:ascii="Times New Roman" w:eastAsia="Times New Roman" w:hAnsi="Times New Roman"/>
          <w:sz w:val="22"/>
        </w:rPr>
        <w:t>қорғасынның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токсикалық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əсері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қанның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гематологиялық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көрсеткіштерінің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айтарлықтай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өзгерістерін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нəтежиесінде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организмде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түрлі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патологиялық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жағдайларды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туындатады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Аталмыш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ауыр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металдардың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қан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көрсеткішеріне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нақты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əсерін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біле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отырып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қан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анализін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жасау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кезінде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ауыр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интоксикациялық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реакциялар</w:t>
      </w:r>
      <w:proofErr w:type="spellEnd"/>
      <w:r>
        <w:rPr>
          <w:rFonts w:ascii="Times New Roman" w:eastAsia="Times New Roman" w:hAnsi="Times New Roman"/>
          <w:sz w:val="22"/>
        </w:rPr>
        <w:t xml:space="preserve"> мен </w:t>
      </w:r>
      <w:proofErr w:type="spellStart"/>
      <w:r>
        <w:rPr>
          <w:rFonts w:ascii="Times New Roman" w:eastAsia="Times New Roman" w:hAnsi="Times New Roman"/>
          <w:sz w:val="22"/>
        </w:rPr>
        <w:t>патологиялардың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алдын-алуға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болады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Default="009B07C5" w:rsidP="009B07C5">
      <w:pPr>
        <w:spacing w:line="200" w:lineRule="exact"/>
        <w:rPr>
          <w:rFonts w:ascii="Times New Roman" w:eastAsia="Times New Roman" w:hAnsi="Times New Roman"/>
        </w:rPr>
      </w:pPr>
    </w:p>
    <w:p w:rsidR="009B07C5" w:rsidRPr="009B07C5" w:rsidRDefault="009B07C5" w:rsidP="009B07C5">
      <w:pPr>
        <w:spacing w:line="241" w:lineRule="auto"/>
        <w:ind w:left="1580" w:right="500" w:hanging="963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</w:rPr>
        <w:t>Секция</w:t>
      </w:r>
      <w:r w:rsidRPr="009B07C5">
        <w:rPr>
          <w:rFonts w:ascii="Times New Roman" w:eastAsia="Times New Roman" w:hAnsi="Times New Roman"/>
          <w:b/>
        </w:rPr>
        <w:t xml:space="preserve"> 3 </w:t>
      </w:r>
      <w:r>
        <w:rPr>
          <w:rFonts w:ascii="Times New Roman" w:eastAsia="Times New Roman" w:hAnsi="Times New Roman"/>
        </w:rPr>
        <w:t>ҚАЗІРГІ</w:t>
      </w:r>
      <w:r w:rsidRPr="009B07C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ЗАМАНҒЫ</w:t>
      </w:r>
      <w:r w:rsidRPr="009B07C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БИОМЕДИЦИНА</w:t>
      </w:r>
      <w:r w:rsidRPr="009B07C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МЕН</w:t>
      </w:r>
      <w:r w:rsidRPr="009B07C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БИОФИЗИКАНЫҢ</w:t>
      </w:r>
      <w:r w:rsidRPr="009B07C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ӨЗЕКТІ</w:t>
      </w:r>
      <w:r w:rsidRPr="009B07C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М</w:t>
      </w:r>
      <w:r w:rsidRPr="009B07C5">
        <w:rPr>
          <w:rFonts w:ascii="Times New Roman" w:eastAsia="Times New Roman" w:hAnsi="Times New Roman"/>
        </w:rPr>
        <w:t>Ə</w:t>
      </w:r>
      <w:r>
        <w:rPr>
          <w:rFonts w:ascii="Times New Roman" w:eastAsia="Times New Roman" w:hAnsi="Times New Roman"/>
        </w:rPr>
        <w:t>СЕЛЕЛЕРІ</w:t>
      </w:r>
      <w:r w:rsidRPr="009B07C5">
        <w:rPr>
          <w:rFonts w:ascii="Times New Roman" w:eastAsia="Times New Roman" w:hAnsi="Times New Roman"/>
        </w:rPr>
        <w:t>.</w:t>
      </w:r>
      <w:r w:rsidRPr="009B07C5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Секция</w:t>
      </w:r>
      <w:r w:rsidRPr="009B07C5">
        <w:rPr>
          <w:rFonts w:ascii="Times New Roman" w:eastAsia="Times New Roman" w:hAnsi="Times New Roman"/>
          <w:b/>
          <w:lang w:val="en-US"/>
        </w:rPr>
        <w:t xml:space="preserve"> 3 </w:t>
      </w:r>
      <w:r>
        <w:rPr>
          <w:rFonts w:ascii="Times New Roman" w:eastAsia="Times New Roman" w:hAnsi="Times New Roman"/>
        </w:rPr>
        <w:t>СОВРЕМЕННЫЕ</w:t>
      </w:r>
      <w:r w:rsidRPr="009B07C5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ПРОБЛЕМЫ</w:t>
      </w:r>
      <w:r w:rsidRPr="009B07C5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БИОМЕДИЦИНЫ</w:t>
      </w:r>
      <w:r w:rsidRPr="009B07C5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И</w:t>
      </w:r>
      <w:r w:rsidRPr="009B07C5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>БИОФИЗИКИ</w:t>
      </w:r>
    </w:p>
    <w:p w:rsidR="009B07C5" w:rsidRPr="009B07C5" w:rsidRDefault="009B07C5" w:rsidP="009B07C5">
      <w:pPr>
        <w:spacing w:line="2" w:lineRule="exact"/>
        <w:rPr>
          <w:rFonts w:ascii="Times New Roman" w:eastAsia="Times New Roman" w:hAnsi="Times New Roman"/>
          <w:lang w:val="en-US"/>
        </w:rPr>
      </w:pPr>
    </w:p>
    <w:p w:rsidR="009B07C5" w:rsidRPr="009B07C5" w:rsidRDefault="009B07C5" w:rsidP="009B07C5">
      <w:pPr>
        <w:spacing w:line="0" w:lineRule="atLeast"/>
        <w:ind w:left="1840"/>
        <w:rPr>
          <w:rFonts w:ascii="Times New Roman" w:eastAsia="Times New Roman" w:hAnsi="Times New Roman"/>
          <w:lang w:val="en-US"/>
        </w:rPr>
      </w:pPr>
      <w:r w:rsidRPr="009B07C5">
        <w:rPr>
          <w:rFonts w:ascii="Times New Roman" w:eastAsia="Times New Roman" w:hAnsi="Times New Roman"/>
          <w:b/>
          <w:lang w:val="en-US"/>
        </w:rPr>
        <w:t xml:space="preserve">Section </w:t>
      </w:r>
      <w:proofErr w:type="gramStart"/>
      <w:r w:rsidRPr="009B07C5">
        <w:rPr>
          <w:rFonts w:ascii="Times New Roman" w:eastAsia="Times New Roman" w:hAnsi="Times New Roman"/>
          <w:b/>
          <w:lang w:val="en-US"/>
        </w:rPr>
        <w:t>3</w:t>
      </w:r>
      <w:proofErr w:type="gramEnd"/>
      <w:r w:rsidRPr="009B07C5">
        <w:rPr>
          <w:rFonts w:ascii="Times New Roman" w:eastAsia="Times New Roman" w:hAnsi="Times New Roman"/>
          <w:b/>
          <w:lang w:val="en-US"/>
        </w:rPr>
        <w:t xml:space="preserve"> </w:t>
      </w:r>
      <w:r w:rsidRPr="009B07C5">
        <w:rPr>
          <w:rFonts w:ascii="Times New Roman" w:eastAsia="Times New Roman" w:hAnsi="Times New Roman"/>
          <w:lang w:val="en-US"/>
        </w:rPr>
        <w:t>MODERN PROBLEMS OF BIOMEDICINE AND BIOPHYSICS</w:t>
      </w:r>
    </w:p>
    <w:p w:rsidR="009B07C5" w:rsidRPr="009B07C5" w:rsidRDefault="009B07C5" w:rsidP="009B07C5">
      <w:pPr>
        <w:spacing w:line="266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0"/>
        <w:gridCol w:w="860"/>
        <w:gridCol w:w="100"/>
      </w:tblGrid>
      <w:tr w:rsidR="009B07C5" w:rsidTr="005D3FE9">
        <w:trPr>
          <w:trHeight w:val="230"/>
        </w:trPr>
        <w:tc>
          <w:tcPr>
            <w:tcW w:w="8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Pr="009B07C5" w:rsidRDefault="009B07C5" w:rsidP="005D3FE9">
            <w:pPr>
              <w:spacing w:line="229" w:lineRule="exact"/>
              <w:ind w:left="120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Адманова</w:t>
            </w:r>
            <w:proofErr w:type="spellEnd"/>
            <w:r w:rsidRPr="009B07C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Г</w:t>
            </w:r>
            <w:r w:rsidRPr="009B07C5">
              <w:rPr>
                <w:rFonts w:ascii="Times New Roman" w:eastAsia="Times New Roman" w:hAnsi="Times New Roman"/>
                <w:lang w:val="en-US"/>
              </w:rPr>
              <w:t>.</w:t>
            </w:r>
            <w:r>
              <w:rPr>
                <w:rFonts w:ascii="Times New Roman" w:eastAsia="Times New Roman" w:hAnsi="Times New Roman"/>
              </w:rPr>
              <w:t>Б</w:t>
            </w:r>
            <w:r w:rsidRPr="009B07C5">
              <w:rPr>
                <w:rFonts w:ascii="Times New Roman" w:eastAsia="Times New Roman" w:hAnsi="Times New Roman"/>
                <w:lang w:val="en-US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</w:rPr>
              <w:t>Нурабаева</w:t>
            </w:r>
            <w:proofErr w:type="spellEnd"/>
            <w:r w:rsidRPr="009B07C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А</w:t>
            </w:r>
            <w:r w:rsidRPr="009B07C5">
              <w:rPr>
                <w:rFonts w:ascii="Times New Roman" w:eastAsia="Times New Roman" w:hAnsi="Times New Roman"/>
                <w:lang w:val="en-US"/>
              </w:rPr>
              <w:t>.</w:t>
            </w:r>
            <w:r>
              <w:rPr>
                <w:rFonts w:ascii="Times New Roman" w:eastAsia="Times New Roman" w:hAnsi="Times New Roman"/>
              </w:rPr>
              <w:t>Т</w:t>
            </w:r>
            <w:r w:rsidRPr="009B07C5">
              <w:rPr>
                <w:rFonts w:ascii="Times New Roman" w:eastAsia="Times New Roman" w:hAnsi="Times New Roman"/>
                <w:lang w:val="en-US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</w:rPr>
              <w:t>Қызылғұлова</w:t>
            </w:r>
            <w:proofErr w:type="spellEnd"/>
            <w:r w:rsidRPr="009B07C5">
              <w:rPr>
                <w:rFonts w:ascii="Times New Roman" w:eastAsia="Times New Roman" w:hAnsi="Times New Roman"/>
                <w:lang w:val="en-US"/>
              </w:rPr>
              <w:t xml:space="preserve"> Ə.</w:t>
            </w:r>
            <w:r>
              <w:rPr>
                <w:rFonts w:ascii="Times New Roman" w:eastAsia="Times New Roman" w:hAnsi="Times New Roman"/>
              </w:rPr>
              <w:t>Н</w:t>
            </w:r>
            <w:r w:rsidRPr="009B07C5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29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07C5" w:rsidTr="005D3FE9">
        <w:trPr>
          <w:trHeight w:val="246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ЛАКТОБАКТЕРИЯЛАРДЫҢ ПРОБИОТИКАЛЫҚ ПРЕПАРАТТАР РЕТІНДЕ МАҢЫЗДЫЛЫҒЫ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07C5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Акназаров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С.Х., Аблайханова Н.Т., </w:t>
            </w:r>
            <w:proofErr w:type="spellStart"/>
            <w:r>
              <w:rPr>
                <w:rFonts w:ascii="Times New Roman" w:eastAsia="Times New Roman" w:hAnsi="Times New Roman"/>
              </w:rPr>
              <w:t>Танирбергенова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С.К., </w:t>
            </w:r>
            <w:proofErr w:type="spellStart"/>
            <w:r>
              <w:rPr>
                <w:rFonts w:ascii="Times New Roman" w:eastAsia="Times New Roman" w:hAnsi="Times New Roman"/>
              </w:rPr>
              <w:t>Бексейтова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К.С., </w:t>
            </w:r>
            <w:proofErr w:type="spellStart"/>
            <w:r>
              <w:rPr>
                <w:rFonts w:ascii="Times New Roman" w:eastAsia="Times New Roman" w:hAnsi="Times New Roman"/>
              </w:rPr>
              <w:t>Досымбетова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М.И.,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07C5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Амзеева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У.М.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07C5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ЭФФЕКТИВНОСТЬ ЛЕЧЕБНЫХ ПОВЯЗОК «ЕМДІК ДƏКЕ-2» ПРИ ЛЕЧЕНИИ ОЖОГОВ 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07C5" w:rsidTr="005D3FE9">
        <w:trPr>
          <w:trHeight w:val="246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ЭКСПЕРИМЕНТАЛЬНЫХ ЖИВОТНЫХ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07C5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Алексюк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П.Г., Богоявленский А.П., </w:t>
            </w:r>
            <w:proofErr w:type="spellStart"/>
            <w:r>
              <w:rPr>
                <w:rFonts w:ascii="Times New Roman" w:eastAsia="Times New Roman" w:hAnsi="Times New Roman"/>
              </w:rPr>
              <w:t>Алексюк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М.С., </w:t>
            </w:r>
            <w:proofErr w:type="spellStart"/>
            <w:r>
              <w:rPr>
                <w:rFonts w:ascii="Times New Roman" w:eastAsia="Times New Roman" w:hAnsi="Times New Roman"/>
              </w:rPr>
              <w:t>Анаркулова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Э.И., </w:t>
            </w:r>
            <w:proofErr w:type="spellStart"/>
            <w:r>
              <w:rPr>
                <w:rFonts w:ascii="Times New Roman" w:eastAsia="Times New Roman" w:hAnsi="Times New Roman"/>
              </w:rPr>
              <w:t>Аканова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К.С., Бабенко А.С.,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86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07C5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Березин В.Э.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07C5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ФАРМАКОКИНЕТИЧЕСКИЕ СВОЙСТВА САПОНИНСОДЕРЖАЩЕГО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07C5" w:rsidTr="005D3FE9">
        <w:trPr>
          <w:trHeight w:val="246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ИММУНОСТИМУЛИРУЮЩЕГО ПРЕПАРАТА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07C5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Pr="009B07C5" w:rsidRDefault="009B07C5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  <w:b/>
              </w:rPr>
            </w:pPr>
            <w:proofErr w:type="spellStart"/>
            <w:r w:rsidRPr="009B07C5">
              <w:rPr>
                <w:rFonts w:ascii="Times New Roman" w:eastAsia="Times New Roman" w:hAnsi="Times New Roman"/>
                <w:b/>
              </w:rPr>
              <w:t>Алияскарова</w:t>
            </w:r>
            <w:proofErr w:type="spellEnd"/>
            <w:r w:rsidRPr="009B07C5">
              <w:rPr>
                <w:rFonts w:ascii="Times New Roman" w:eastAsia="Times New Roman" w:hAnsi="Times New Roman"/>
                <w:b/>
              </w:rPr>
              <w:t xml:space="preserve"> Ү.С., </w:t>
            </w:r>
            <w:proofErr w:type="spellStart"/>
            <w:r w:rsidRPr="009B07C5">
              <w:rPr>
                <w:rFonts w:ascii="Times New Roman" w:eastAsia="Times New Roman" w:hAnsi="Times New Roman"/>
                <w:b/>
              </w:rPr>
              <w:t>Матаева</w:t>
            </w:r>
            <w:proofErr w:type="spellEnd"/>
            <w:r w:rsidRPr="009B07C5">
              <w:rPr>
                <w:rFonts w:ascii="Times New Roman" w:eastAsia="Times New Roman" w:hAnsi="Times New Roman"/>
                <w:b/>
              </w:rPr>
              <w:t xml:space="preserve"> К.С., </w:t>
            </w:r>
            <w:proofErr w:type="spellStart"/>
            <w:r w:rsidRPr="009B07C5">
              <w:rPr>
                <w:rFonts w:ascii="Times New Roman" w:eastAsia="Times New Roman" w:hAnsi="Times New Roman"/>
                <w:b/>
              </w:rPr>
              <w:t>Есенбекова</w:t>
            </w:r>
            <w:proofErr w:type="spellEnd"/>
            <w:r w:rsidRPr="009B07C5">
              <w:rPr>
                <w:rFonts w:ascii="Times New Roman" w:eastAsia="Times New Roman" w:hAnsi="Times New Roman"/>
                <w:b/>
              </w:rPr>
              <w:t xml:space="preserve"> А., Аблайханова Н.Т., Ыдырыс Ə. КАДМИЙ МЕН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07C5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P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 w:rsidRPr="009B07C5">
              <w:rPr>
                <w:rFonts w:ascii="Times New Roman" w:eastAsia="Times New Roman" w:hAnsi="Times New Roman"/>
                <w:b/>
              </w:rPr>
              <w:t>ҚОРҒАСЫННЫҢ ЕГЕУҚҰЙРЫҚТАР ҚАНЫНЫҢ ГЕМАТОЛОГИЯЛЫҚ КӨРСЕТКІШТЕРІНЕ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07C5" w:rsidTr="005D3FE9">
        <w:trPr>
          <w:trHeight w:val="247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Pr="009B07C5" w:rsidRDefault="009B07C5" w:rsidP="009B07C5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  </w:t>
            </w:r>
            <w:r w:rsidRPr="009B07C5">
              <w:rPr>
                <w:rFonts w:ascii="Times New Roman" w:eastAsia="Times New Roman" w:hAnsi="Times New Roman"/>
                <w:b/>
              </w:rPr>
              <w:t>ƏСЕРІ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07C5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Аманжолова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Н.Қ., </w:t>
            </w:r>
            <w:proofErr w:type="spellStart"/>
            <w:r>
              <w:rPr>
                <w:rFonts w:ascii="Times New Roman" w:eastAsia="Times New Roman" w:hAnsi="Times New Roman"/>
              </w:rPr>
              <w:t>Анапияев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Б.Б., </w:t>
            </w:r>
            <w:proofErr w:type="spellStart"/>
            <w:r>
              <w:rPr>
                <w:rFonts w:ascii="Times New Roman" w:eastAsia="Times New Roman" w:hAnsi="Times New Roman"/>
              </w:rPr>
              <w:t>Сабирова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Ж.К., </w:t>
            </w:r>
            <w:proofErr w:type="spellStart"/>
            <w:r>
              <w:rPr>
                <w:rFonts w:ascii="Times New Roman" w:eastAsia="Times New Roman" w:hAnsi="Times New Roman"/>
              </w:rPr>
              <w:t>Байжанова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Ж.Б., Мусрепова Н.А., </w:t>
            </w:r>
            <w:proofErr w:type="spellStart"/>
            <w:r>
              <w:rPr>
                <w:rFonts w:ascii="Times New Roman" w:eastAsia="Times New Roman" w:hAnsi="Times New Roman"/>
              </w:rPr>
              <w:t>Бекбосынова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07C5" w:rsidTr="005D3FE9">
        <w:trPr>
          <w:trHeight w:val="229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Г.К.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B07C5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АҚТӨБЕ ҚАЛАСЫНЫҢ ЭКОЛОГИЯЛЫҚ АХУАЛЫНЫҢ АДАМ АҒЗАСЫНА ƏСЕРІН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07C5" w:rsidTr="005D3FE9">
        <w:trPr>
          <w:trHeight w:val="246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ЗЕРТТЕУ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07C5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Бабенко А.С., </w:t>
            </w:r>
            <w:proofErr w:type="spellStart"/>
            <w:r>
              <w:rPr>
                <w:rFonts w:ascii="Times New Roman" w:eastAsia="Times New Roman" w:hAnsi="Times New Roman"/>
              </w:rPr>
              <w:t>Турмагамбетова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А.С., Зайцева И.А., Богоявленский А.П., Березин В.Э.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07C5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ИСПОЛЬЗОВАНИЕ РАСТИТЕЛЬНЫХ ИСТОЧНИКОВ ДЛЯ СОЗДАНИЯ НОВЫХ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07C5" w:rsidTr="005D3FE9">
        <w:trPr>
          <w:trHeight w:val="247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ПЕРСПЕКТИВНЫХ ПРОТИВОГРИППОЗНЫХ ПРЕПАРАТОВ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07C5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Pr="009B07C5" w:rsidRDefault="009B07C5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B07C5">
              <w:rPr>
                <w:rFonts w:ascii="Times New Roman" w:eastAsia="Times New Roman" w:hAnsi="Times New Roman"/>
                <w:lang w:val="en-US"/>
              </w:rPr>
              <w:t>Bexeitov</w:t>
            </w:r>
            <w:proofErr w:type="spellEnd"/>
            <w:r w:rsidRPr="009B07C5">
              <w:rPr>
                <w:rFonts w:ascii="Times New Roman" w:eastAsia="Times New Roman" w:hAnsi="Times New Roman"/>
                <w:lang w:val="en-US"/>
              </w:rPr>
              <w:t xml:space="preserve"> Y., </w:t>
            </w:r>
            <w:proofErr w:type="spellStart"/>
            <w:r w:rsidRPr="009B07C5">
              <w:rPr>
                <w:rFonts w:ascii="Times New Roman" w:eastAsia="Times New Roman" w:hAnsi="Times New Roman"/>
                <w:lang w:val="en-US"/>
              </w:rPr>
              <w:t>Myngbay</w:t>
            </w:r>
            <w:proofErr w:type="spellEnd"/>
            <w:r w:rsidRPr="009B07C5">
              <w:rPr>
                <w:rFonts w:ascii="Times New Roman" w:eastAsia="Times New Roman" w:hAnsi="Times New Roman"/>
                <w:lang w:val="en-US"/>
              </w:rPr>
              <w:t xml:space="preserve"> A., </w:t>
            </w:r>
            <w:proofErr w:type="spellStart"/>
            <w:r w:rsidRPr="009B07C5">
              <w:rPr>
                <w:rFonts w:ascii="Times New Roman" w:eastAsia="Times New Roman" w:hAnsi="Times New Roman"/>
                <w:lang w:val="en-US"/>
              </w:rPr>
              <w:t>Adilbayeva</w:t>
            </w:r>
            <w:proofErr w:type="spellEnd"/>
            <w:r w:rsidRPr="009B07C5">
              <w:rPr>
                <w:rFonts w:ascii="Times New Roman" w:eastAsia="Times New Roman" w:hAnsi="Times New Roman"/>
                <w:lang w:val="en-US"/>
              </w:rPr>
              <w:t xml:space="preserve"> A., </w:t>
            </w:r>
            <w:proofErr w:type="spellStart"/>
            <w:r w:rsidRPr="009B07C5">
              <w:rPr>
                <w:rFonts w:ascii="Times New Roman" w:eastAsia="Times New Roman" w:hAnsi="Times New Roman"/>
                <w:lang w:val="en-US"/>
              </w:rPr>
              <w:t>Adarichev</w:t>
            </w:r>
            <w:proofErr w:type="spellEnd"/>
            <w:r w:rsidRPr="009B07C5">
              <w:rPr>
                <w:rFonts w:ascii="Times New Roman" w:eastAsia="Times New Roman" w:hAnsi="Times New Roman"/>
                <w:lang w:val="en-US"/>
              </w:rPr>
              <w:t xml:space="preserve"> V.A.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07C5" w:rsidRPr="009B07C5" w:rsidTr="005D3FE9">
        <w:trPr>
          <w:trHeight w:val="229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Pr="009B07C5" w:rsidRDefault="009B07C5" w:rsidP="005D3FE9">
            <w:pPr>
              <w:spacing w:line="229" w:lineRule="exact"/>
              <w:ind w:left="120"/>
              <w:rPr>
                <w:rFonts w:ascii="Times New Roman" w:eastAsia="Times New Roman" w:hAnsi="Times New Roman"/>
                <w:lang w:val="en-US"/>
              </w:rPr>
            </w:pPr>
            <w:r w:rsidRPr="009B07C5">
              <w:rPr>
                <w:rFonts w:ascii="Times New Roman" w:eastAsia="Times New Roman" w:hAnsi="Times New Roman"/>
                <w:lang w:val="en-US"/>
              </w:rPr>
              <w:t>COMPREHENSIVE ANALYSIS OF 24 BLOOD BASED ANALYTES AS A SOURCE FOR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P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P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</w:tr>
      <w:tr w:rsidR="009B07C5" w:rsidRPr="009B07C5" w:rsidTr="005D3FE9">
        <w:trPr>
          <w:trHeight w:val="247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P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  <w:lang w:val="en-US"/>
              </w:rPr>
            </w:pPr>
            <w:r w:rsidRPr="009B07C5">
              <w:rPr>
                <w:rFonts w:ascii="Times New Roman" w:eastAsia="Times New Roman" w:hAnsi="Times New Roman"/>
                <w:lang w:val="en-US"/>
              </w:rPr>
              <w:t>POTENTIAL BIOMARKER OF RHEUMATOID ARTHRITIS DISEASE ACTIVITY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P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P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</w:tr>
      <w:tr w:rsidR="009B07C5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Бексеитов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Е.К., </w:t>
            </w:r>
            <w:proofErr w:type="spellStart"/>
            <w:r>
              <w:rPr>
                <w:rFonts w:ascii="Times New Roman" w:eastAsia="Times New Roman" w:hAnsi="Times New Roman"/>
              </w:rPr>
              <w:t>Мыңбай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А., </w:t>
            </w:r>
            <w:proofErr w:type="spellStart"/>
            <w:r>
              <w:rPr>
                <w:rFonts w:ascii="Times New Roman" w:eastAsia="Times New Roman" w:hAnsi="Times New Roman"/>
              </w:rPr>
              <w:t>Адаричев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В.А.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07C5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РЕВМАТОИДТЫ АРТРИТ НАУҚАСЫНЫҢ ҚАНЫ ҚҰРАМЫНДАҒЫ CTHRC1 АҚУЫЗЫНЫҢ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07C5" w:rsidTr="005D3FE9">
        <w:trPr>
          <w:trHeight w:val="246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МӨЛШЕРІ МЕН ҚАБЫНУ ЦИТОКИНДЕРІ АРАСЫНДАҒЫ АССОЦИАЦИЯСЫ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07C5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Бийсенбаев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/>
              </w:rPr>
              <w:t>Акназаров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С.Х., </w:t>
            </w:r>
            <w:proofErr w:type="spellStart"/>
            <w:r>
              <w:rPr>
                <w:rFonts w:ascii="Times New Roman" w:eastAsia="Times New Roman" w:hAnsi="Times New Roman"/>
              </w:rPr>
              <w:t>Мырзагалиев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А.К., </w:t>
            </w:r>
            <w:proofErr w:type="spellStart"/>
            <w:r>
              <w:rPr>
                <w:rFonts w:ascii="Times New Roman" w:eastAsia="Times New Roman" w:hAnsi="Times New Roman"/>
              </w:rPr>
              <w:t>Бексейтова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К.С., </w:t>
            </w:r>
            <w:proofErr w:type="spellStart"/>
            <w:r>
              <w:rPr>
                <w:rFonts w:ascii="Times New Roman" w:eastAsia="Times New Roman" w:hAnsi="Times New Roman"/>
              </w:rPr>
              <w:t>Досымбетова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М.И.,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91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07C5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Амзеева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У.М.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07C5" w:rsidTr="005D3FE9">
        <w:trPr>
          <w:trHeight w:val="247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ВЛИЯНИЕ «ФИТОСОРБ – АЛТЫН ЖЕБЕ» НА ПИЩЕВАРИТЕЛЬНЫЕ ОРГАНЫ ЖИВОТНЫХ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07C5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Жолдасова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И. М, </w:t>
            </w:r>
            <w:proofErr w:type="spellStart"/>
            <w:r>
              <w:rPr>
                <w:rFonts w:ascii="Times New Roman" w:eastAsia="Times New Roman" w:hAnsi="Times New Roman"/>
              </w:rPr>
              <w:t>Кукенов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Ж.Ж, </w:t>
            </w:r>
            <w:proofErr w:type="spellStart"/>
            <w:r>
              <w:rPr>
                <w:rFonts w:ascii="Times New Roman" w:eastAsia="Times New Roman" w:hAnsi="Times New Roman"/>
              </w:rPr>
              <w:t>Өтеуова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Н.Ж.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07C5" w:rsidTr="005D3FE9">
        <w:trPr>
          <w:trHeight w:val="229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ҚҰРТ АУРУЛАРЫНЫҢ ТУУ СЕБЕПТЕРІ МЕН ҚАЗІРГІ ОНЫҢ ЖАҒДАЙЫ ЖƏНЕ ОНЫ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B07C5" w:rsidTr="005D3FE9">
        <w:trPr>
          <w:trHeight w:val="247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ХАЛЫҚ МЕДЕЦИНАСЫНДАҒЫ КҮШƏЛƏ ШӨБІМЕН ЕМДЕУ ЖОЛДАРЫ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07C5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Жунусова А.С.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07C5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ҚУЫҚ АСТЫ БЕЗ ІСІК КЛЕТКАЛАРЫНЫҢ ЭНЕРГЕТИКАЛЫҚ МЕТАБОЛИЗМІНЕ ТӨМЕН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07C5" w:rsidTr="005D3FE9">
        <w:trPr>
          <w:trHeight w:val="246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ТЕМПЕРАТУРАЛЫҚ ПЛАЗМА ƏСЕРЛЕРІНІҢ МЕХАНИЗМДЕРІН ЗЕРТТЕУ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07C5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Калимагамбетов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А.М., </w:t>
            </w:r>
            <w:proofErr w:type="spellStart"/>
            <w:r>
              <w:rPr>
                <w:rFonts w:ascii="Times New Roman" w:eastAsia="Times New Roman" w:hAnsi="Times New Roman"/>
              </w:rPr>
              <w:t>Бейсембаева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Ш.А., </w:t>
            </w:r>
            <w:proofErr w:type="spellStart"/>
            <w:r>
              <w:rPr>
                <w:rFonts w:ascii="Times New Roman" w:eastAsia="Times New Roman" w:hAnsi="Times New Roman"/>
              </w:rPr>
              <w:t>Даулетбаева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С.Б., </w:t>
            </w:r>
            <w:proofErr w:type="spellStart"/>
            <w:r>
              <w:rPr>
                <w:rFonts w:ascii="Times New Roman" w:eastAsia="Times New Roman" w:hAnsi="Times New Roman"/>
              </w:rPr>
              <w:t>Валяева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/>
              </w:rPr>
              <w:t>Исабек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07C5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БИОМАРКЕРОВ НАСЛЕДСТВЕННОЙ ТРОМБОФИЛИИ У ЖЕНЩИН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07C5" w:rsidTr="005D3FE9">
        <w:trPr>
          <w:trHeight w:val="246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РЕПРОДУКТИВНОГО ВОЗРАСТА КАЗАХСКОЙ ЭТНИЧЕСКОЙ ГРУППЫ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07C5" w:rsidTr="005D3FE9">
        <w:trPr>
          <w:trHeight w:val="203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Колумбаева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С.Ж., </w:t>
            </w:r>
            <w:proofErr w:type="spellStart"/>
            <w:r>
              <w:rPr>
                <w:rFonts w:ascii="Times New Roman" w:eastAsia="Times New Roman" w:hAnsi="Times New Roman"/>
              </w:rPr>
              <w:t>Ловинская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/>
              </w:rPr>
              <w:t>Илиясова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А.И., Муратова А.Т., </w:t>
            </w:r>
            <w:proofErr w:type="spellStart"/>
            <w:r>
              <w:rPr>
                <w:rFonts w:ascii="Times New Roman" w:eastAsia="Times New Roman" w:hAnsi="Times New Roman"/>
              </w:rPr>
              <w:t>Əликул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А., </w:t>
            </w:r>
            <w:proofErr w:type="spellStart"/>
            <w:r>
              <w:rPr>
                <w:rFonts w:ascii="Times New Roman" w:eastAsia="Times New Roman" w:hAnsi="Times New Roman"/>
              </w:rPr>
              <w:t>Есім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3" w:lineRule="exact"/>
              <w:ind w:right="4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07C5" w:rsidTr="005D3FE9">
        <w:trPr>
          <w:trHeight w:val="226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2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АНТИОКСИДАНТНЫЕ И АНТИМУТАГЕННЫЕ СВОЙСТВА РАСТИТЕЛЬНЫХ ЭКСТРАКТОВ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B07C5" w:rsidTr="005D3FE9">
        <w:trPr>
          <w:trHeight w:val="230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ДЕВЯСИЛА БРИТАНСКОГО (</w:t>
            </w:r>
            <w:r>
              <w:rPr>
                <w:rFonts w:ascii="Times New Roman" w:eastAsia="Times New Roman" w:hAnsi="Times New Roman"/>
                <w:i/>
              </w:rPr>
              <w:t>INULA BRITANNICA</w:t>
            </w:r>
            <w:r>
              <w:rPr>
                <w:rFonts w:ascii="Times New Roman" w:eastAsia="Times New Roman" w:hAnsi="Times New Roman"/>
              </w:rPr>
              <w:t xml:space="preserve"> L., СЕМ. </w:t>
            </w:r>
            <w:r>
              <w:rPr>
                <w:rFonts w:ascii="Times New Roman" w:eastAsia="Times New Roman" w:hAnsi="Times New Roman"/>
                <w:i/>
              </w:rPr>
              <w:t>COMPOSITAE</w:t>
            </w:r>
            <w:r>
              <w:rPr>
                <w:rFonts w:ascii="Times New Roman" w:eastAsia="Times New Roman" w:hAnsi="Times New Roman"/>
              </w:rPr>
              <w:t>) И КЕРМЕКА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B07C5" w:rsidTr="005D3FE9">
        <w:trPr>
          <w:trHeight w:val="250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ГМЕЛИНА (</w:t>
            </w:r>
            <w:r>
              <w:rPr>
                <w:rFonts w:ascii="Times New Roman" w:eastAsia="Times New Roman" w:hAnsi="Times New Roman"/>
                <w:i/>
              </w:rPr>
              <w:t>LIMONIUM GMELINII</w:t>
            </w:r>
            <w:r>
              <w:rPr>
                <w:rFonts w:ascii="Times New Roman" w:eastAsia="Times New Roman" w:hAnsi="Times New Roman"/>
              </w:rPr>
              <w:t xml:space="preserve"> (WILLD.) KUNTZE</w:t>
            </w:r>
            <w:r>
              <w:rPr>
                <w:rFonts w:ascii="Times New Roman" w:eastAsia="Times New Roman" w:hAnsi="Times New Roman"/>
                <w:i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СЕМ. </w:t>
            </w:r>
            <w:r>
              <w:rPr>
                <w:rFonts w:ascii="Times New Roman" w:eastAsia="Times New Roman" w:hAnsi="Times New Roman"/>
                <w:i/>
              </w:rPr>
              <w:t>PLUMBAGINACEAE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07C5" w:rsidTr="005D3FE9">
        <w:trPr>
          <w:trHeight w:val="162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162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Кучербаева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М.М., Заворотная М.В.,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Платаева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А.К.,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Кустова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Т.С.,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Карпенюк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Т.А., Гончарова А.В.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162" w:lineRule="exact"/>
              <w:ind w:right="46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96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B07C5" w:rsidTr="005D3FE9">
        <w:trPr>
          <w:trHeight w:val="208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ОПРЕДЕЛЕНИЕ АНТИБАКТЕРИАЛЬНОГО, АНТИФУНГИЦИДНОГО,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B07C5" w:rsidTr="005D3FE9">
        <w:trPr>
          <w:trHeight w:val="206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АНТИОКСИДАНТНОГО, ЦИТОТОКСИЧЕСКОГО И ПРОТИВОВОСПАЛИТЕЛЬНОГО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07C5" w:rsidTr="005D3FE9">
        <w:trPr>
          <w:trHeight w:val="242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ПОТЕНЦИАЛА ЭКСТРАКТОВ ИЗ ДИКОРАСТУЩИХ РАСТЕНИЙ РК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07C5" w:rsidTr="005D3FE9">
        <w:trPr>
          <w:trHeight w:val="273"/>
        </w:trPr>
        <w:tc>
          <w:tcPr>
            <w:tcW w:w="8800" w:type="dxa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jc w:val="right"/>
            </w:pPr>
            <w:r>
              <w:t>141</w:t>
            </w:r>
          </w:p>
        </w:tc>
      </w:tr>
    </w:tbl>
    <w:p w:rsidR="009B07C5" w:rsidRDefault="009B07C5" w:rsidP="009B07C5">
      <w:pPr>
        <w:sectPr w:rsidR="009B07C5">
          <w:pgSz w:w="11900" w:h="16840"/>
          <w:pgMar w:top="1106" w:right="1120" w:bottom="868" w:left="1020" w:header="0" w:footer="0" w:gutter="0"/>
          <w:cols w:space="0" w:equalWidth="0">
            <w:col w:w="97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0"/>
        <w:gridCol w:w="840"/>
      </w:tblGrid>
      <w:tr w:rsidR="009B07C5" w:rsidTr="005D3FE9">
        <w:trPr>
          <w:trHeight w:val="25"/>
        </w:trPr>
        <w:tc>
          <w:tcPr>
            <w:tcW w:w="8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  <w:bookmarkStart w:id="2" w:name="page142"/>
            <w:bookmarkEnd w:id="2"/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9B07C5" w:rsidTr="005D3FE9">
        <w:trPr>
          <w:trHeight w:val="158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158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Мамырова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Даиров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А.К.,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Ережепов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А.Е.,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Адекенов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С.М.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15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97</w:t>
            </w:r>
          </w:p>
        </w:tc>
      </w:tr>
      <w:tr w:rsidR="009B07C5" w:rsidTr="005D3FE9">
        <w:trPr>
          <w:trHeight w:val="206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6" w:lineRule="exact"/>
              <w:ind w:left="12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 xml:space="preserve">ПРОТИВОВОСПАЛИТЕЛЬНАЯ АКТИВНОСТЬ ЭКСТРАКТОВ </w:t>
            </w:r>
            <w:r>
              <w:rPr>
                <w:rFonts w:ascii="Times New Roman" w:eastAsia="Times New Roman" w:hAnsi="Times New Roman"/>
                <w:i/>
              </w:rPr>
              <w:t>RHAPONTICUM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07C5" w:rsidTr="005D3FE9">
        <w:trPr>
          <w:trHeight w:val="246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CARTHAMOIDES </w:t>
            </w:r>
            <w:r>
              <w:rPr>
                <w:rFonts w:ascii="Times New Roman" w:eastAsia="Times New Roman" w:hAnsi="Times New Roman"/>
              </w:rPr>
              <w:t>(WILLD.)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ILJIN.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07C5" w:rsidTr="005D3FE9">
        <w:trPr>
          <w:trHeight w:val="162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162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Миндигулова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Ракшун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Я.В., Ромащенко А.В., Сороколетов Д.С. СКАНИРУЮЩИЙ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16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98</w:t>
            </w:r>
          </w:p>
        </w:tc>
      </w:tr>
      <w:tr w:rsidR="009B07C5" w:rsidTr="005D3FE9">
        <w:trPr>
          <w:trHeight w:val="206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РЕНТГЕНОФЛУОРЕСЦЕНТНЫЙ АНАЛИЗ БИОЛОГИЧЕСКИХ ОБРАЗЦОВ (НА ПРИМЕРЕ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07C5" w:rsidTr="005D3FE9">
        <w:trPr>
          <w:trHeight w:val="242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СРЕЗА МОЗГА ЛАБОРАТОРНОЙ МЫШИ)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07C5" w:rsidTr="005D3FE9">
        <w:trPr>
          <w:trHeight w:val="161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160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Мурзатаева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С.С., Тулеуханов С.Т., Джансугурова Л.Б.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16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99</w:t>
            </w:r>
          </w:p>
        </w:tc>
      </w:tr>
      <w:tr w:rsidR="009B07C5" w:rsidTr="005D3FE9">
        <w:trPr>
          <w:trHeight w:val="208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УЧЕБНО-МЕТОДИЧЕСКИЕ ПОДХОДЫ, ИСПОЛЬЗУЕМЫЕ ДЛЯ ВЫЯВЛЕНИЯ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B07C5" w:rsidTr="005D3FE9">
        <w:trPr>
          <w:trHeight w:val="206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20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ПРЕДРАСПОЛОЖЕННОСТИ К РАЗЛИЧНЫМ ВИДАМ СПОРТА У СТУДЕНТОВ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B07C5" w:rsidTr="005D3FE9">
        <w:trPr>
          <w:trHeight w:val="242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ШКОЛЬНИКОВ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B07C5" w:rsidTr="005D3FE9">
        <w:trPr>
          <w:trHeight w:val="162"/>
        </w:trPr>
        <w:tc>
          <w:tcPr>
            <w:tcW w:w="8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162" w:lineRule="exact"/>
              <w:ind w:left="14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Охас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І.М.,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Мұхитдинова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Г. П., Сраилова Г.Т.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16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100</w:t>
            </w:r>
          </w:p>
        </w:tc>
      </w:tr>
      <w:tr w:rsidR="009B07C5" w:rsidTr="005D3FE9">
        <w:trPr>
          <w:trHeight w:val="241"/>
        </w:trPr>
        <w:tc>
          <w:tcPr>
            <w:tcW w:w="8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СТУДЕНТТЕРДІҢ БЕЙІМДЕЛУ ЖƏНЕ ФИЗИКАЛЫҚ ДАМУ ЕРЕКШЕЛІКТЕРІН БАҒАЛАУ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07C5" w:rsidRDefault="009B07C5" w:rsidP="005D3FE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6868DB" w:rsidRDefault="00741FD4"/>
    <w:sectPr w:rsidR="0068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E8"/>
    <w:rsid w:val="005A0377"/>
    <w:rsid w:val="006575E8"/>
    <w:rsid w:val="00741FD4"/>
    <w:rsid w:val="009B07C5"/>
    <w:rsid w:val="009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81450-2270-4257-95F0-9917C955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C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Үсіпбек Ботагөз</dc:creator>
  <cp:keywords/>
  <dc:description/>
  <cp:lastModifiedBy>Үсіпбек Ботагөз</cp:lastModifiedBy>
  <cp:revision>2</cp:revision>
  <dcterms:created xsi:type="dcterms:W3CDTF">2017-05-03T10:48:00Z</dcterms:created>
  <dcterms:modified xsi:type="dcterms:W3CDTF">2017-05-03T10:58:00Z</dcterms:modified>
</cp:coreProperties>
</file>