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AD" w:rsidRDefault="00787EAD" w:rsidP="00787EAD">
      <w:pPr>
        <w:spacing w:after="0" w:line="240" w:lineRule="auto"/>
        <w:jc w:val="right"/>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Садыханова</w:t>
      </w:r>
      <w:proofErr w:type="spellEnd"/>
      <w:r>
        <w:rPr>
          <w:rFonts w:ascii="Times New Roman" w:eastAsia="Times New Roman" w:hAnsi="Times New Roman" w:cs="Times New Roman"/>
          <w:b/>
          <w:sz w:val="28"/>
          <w:szCs w:val="28"/>
          <w:lang w:eastAsia="ru-RU"/>
        </w:rPr>
        <w:t xml:space="preserve"> Г.А.,</w:t>
      </w:r>
    </w:p>
    <w:p w:rsidR="00787EAD" w:rsidRDefault="00787EAD" w:rsidP="00787EAD">
      <w:pPr>
        <w:spacing w:after="0" w:line="240" w:lineRule="auto"/>
        <w:jc w:val="right"/>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к.э.н</w:t>
      </w:r>
      <w:proofErr w:type="spellEnd"/>
      <w:r>
        <w:rPr>
          <w:rFonts w:ascii="Times New Roman" w:eastAsia="Times New Roman" w:hAnsi="Times New Roman" w:cs="Times New Roman"/>
          <w:b/>
          <w:sz w:val="28"/>
          <w:szCs w:val="28"/>
          <w:lang w:eastAsia="ru-RU"/>
        </w:rPr>
        <w:t>., доцент</w:t>
      </w:r>
    </w:p>
    <w:p w:rsidR="00787EAD" w:rsidRPr="00787EAD" w:rsidRDefault="00787EAD" w:rsidP="00787EAD">
      <w:pPr>
        <w:spacing w:after="0" w:line="240" w:lineRule="auto"/>
        <w:jc w:val="right"/>
        <w:rPr>
          <w:rFonts w:ascii="Times New Roman" w:eastAsia="Times New Roman" w:hAnsi="Times New Roman" w:cs="Times New Roman"/>
          <w:b/>
          <w:sz w:val="28"/>
          <w:szCs w:val="28"/>
          <w:lang w:eastAsia="ru-RU"/>
        </w:rPr>
      </w:pPr>
    </w:p>
    <w:p w:rsidR="00D210A5" w:rsidRPr="00D210A5" w:rsidRDefault="00D210A5" w:rsidP="00D210A5">
      <w:pPr>
        <w:spacing w:after="0" w:line="240" w:lineRule="auto"/>
        <w:jc w:val="center"/>
        <w:rPr>
          <w:rFonts w:ascii="Times New Roman" w:eastAsia="Times New Roman" w:hAnsi="Times New Roman" w:cs="Times New Roman"/>
          <w:b/>
          <w:sz w:val="28"/>
          <w:szCs w:val="28"/>
          <w:lang w:eastAsia="ru-RU"/>
        </w:rPr>
      </w:pPr>
      <w:r w:rsidRPr="00D210A5">
        <w:rPr>
          <w:rFonts w:ascii="Times New Roman" w:eastAsia="Times New Roman" w:hAnsi="Times New Roman" w:cs="Times New Roman"/>
          <w:b/>
          <w:sz w:val="28"/>
          <w:szCs w:val="28"/>
          <w:lang w:eastAsia="ru-RU"/>
        </w:rPr>
        <w:t>ПРОБЛЕМЫ СОВЕРШЕНСТВОВАНИЯ ПОДГОТОВКИ НАУЧНЫХ КАДРОВ ВЫСШЕЙ КВАЛИФИКАЦИИ</w:t>
      </w:r>
    </w:p>
    <w:p w:rsidR="00D210A5" w:rsidRDefault="00D210A5" w:rsidP="009F29E3">
      <w:pPr>
        <w:spacing w:after="0" w:line="240" w:lineRule="auto"/>
        <w:ind w:firstLine="709"/>
        <w:jc w:val="both"/>
        <w:rPr>
          <w:rFonts w:ascii="Times New Roman" w:eastAsia="Times New Roman" w:hAnsi="Times New Roman" w:cs="Times New Roman"/>
          <w:sz w:val="28"/>
          <w:szCs w:val="28"/>
          <w:lang w:eastAsia="ru-RU"/>
        </w:rPr>
      </w:pP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Эффективность государственной системы образования напрямую связана с ростом экономического и культурного потенциала любой страны, со значением и ролью ее в мировом сообществе.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Образование является фактором создания </w:t>
      </w:r>
      <w:r>
        <w:rPr>
          <w:rFonts w:ascii="Times New Roman" w:eastAsia="Times New Roman" w:hAnsi="Times New Roman" w:cs="Times New Roman"/>
          <w:sz w:val="28"/>
          <w:szCs w:val="28"/>
          <w:lang w:eastAsia="ru-RU"/>
        </w:rPr>
        <w:t>долговременных, устойчивых кон</w:t>
      </w:r>
      <w:r w:rsidRPr="009F29E3">
        <w:rPr>
          <w:rFonts w:ascii="Times New Roman" w:eastAsia="Times New Roman" w:hAnsi="Times New Roman" w:cs="Times New Roman"/>
          <w:sz w:val="28"/>
          <w:szCs w:val="28"/>
          <w:lang w:eastAsia="ru-RU"/>
        </w:rPr>
        <w:t>курентных преимуществ национальной экономики. Демократические измен</w:t>
      </w:r>
      <w:r>
        <w:rPr>
          <w:rFonts w:ascii="Times New Roman" w:eastAsia="Times New Roman" w:hAnsi="Times New Roman" w:cs="Times New Roman"/>
          <w:sz w:val="28"/>
          <w:szCs w:val="28"/>
          <w:lang w:eastAsia="ru-RU"/>
        </w:rPr>
        <w:t>ения, происходящие в современном Казахстане</w:t>
      </w:r>
      <w:r w:rsidRPr="009F29E3">
        <w:rPr>
          <w:rFonts w:ascii="Times New Roman" w:eastAsia="Times New Roman" w:hAnsi="Times New Roman" w:cs="Times New Roman"/>
          <w:sz w:val="28"/>
          <w:szCs w:val="28"/>
          <w:lang w:eastAsia="ru-RU"/>
        </w:rPr>
        <w:t>, вызвали необходимость поиска оптимальных путей преобразования различных сторон жизни общества, в том числе и сис</w:t>
      </w:r>
      <w:r>
        <w:rPr>
          <w:rFonts w:ascii="Times New Roman" w:eastAsia="Times New Roman" w:hAnsi="Times New Roman" w:cs="Times New Roman"/>
          <w:sz w:val="28"/>
          <w:szCs w:val="28"/>
          <w:lang w:eastAsia="ru-RU"/>
        </w:rPr>
        <w:t>темы послевузовского профессио</w:t>
      </w:r>
      <w:r w:rsidRPr="009F29E3">
        <w:rPr>
          <w:rFonts w:ascii="Times New Roman" w:eastAsia="Times New Roman" w:hAnsi="Times New Roman" w:cs="Times New Roman"/>
          <w:sz w:val="28"/>
          <w:szCs w:val="28"/>
          <w:lang w:eastAsia="ru-RU"/>
        </w:rPr>
        <w:t xml:space="preserve">нального образования, одной из подсистем которой является подготовка кадров высшей квалификации в </w:t>
      </w:r>
      <w:r>
        <w:rPr>
          <w:rFonts w:ascii="Times New Roman" w:eastAsia="Times New Roman" w:hAnsi="Times New Roman" w:cs="Times New Roman"/>
          <w:sz w:val="28"/>
          <w:szCs w:val="28"/>
          <w:lang w:eastAsia="ru-RU"/>
        </w:rPr>
        <w:t>докторантуре и постдокторантуре</w:t>
      </w:r>
      <w:r w:rsidRPr="009F29E3">
        <w:rPr>
          <w:rFonts w:ascii="Times New Roman" w:eastAsia="Times New Roman" w:hAnsi="Times New Roman" w:cs="Times New Roman"/>
          <w:sz w:val="28"/>
          <w:szCs w:val="28"/>
          <w:lang w:eastAsia="ru-RU"/>
        </w:rPr>
        <w:t xml:space="preserve">.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Послевузовское профессиональное образование, направленное на подготовку научно-педагогических и научных кадров высшей квалификации через </w:t>
      </w:r>
      <w:r>
        <w:rPr>
          <w:rFonts w:ascii="Times New Roman" w:eastAsia="Times New Roman" w:hAnsi="Times New Roman" w:cs="Times New Roman"/>
          <w:sz w:val="28"/>
          <w:szCs w:val="28"/>
          <w:lang w:eastAsia="ru-RU"/>
        </w:rPr>
        <w:t>докторантуру и постдокторантуру</w:t>
      </w:r>
      <w:r w:rsidRPr="009F29E3">
        <w:rPr>
          <w:rFonts w:ascii="Times New Roman" w:eastAsia="Times New Roman" w:hAnsi="Times New Roman" w:cs="Times New Roman"/>
          <w:sz w:val="28"/>
          <w:szCs w:val="28"/>
          <w:lang w:eastAsia="ru-RU"/>
        </w:rPr>
        <w:t xml:space="preserve">, становится все более существенным фактором развития образовательной системы </w:t>
      </w:r>
      <w:r>
        <w:rPr>
          <w:rFonts w:ascii="Times New Roman" w:eastAsia="Times New Roman" w:hAnsi="Times New Roman" w:cs="Times New Roman"/>
          <w:sz w:val="28"/>
          <w:szCs w:val="28"/>
          <w:lang w:eastAsia="ru-RU"/>
        </w:rPr>
        <w:t>во многих развитых странах</w:t>
      </w:r>
      <w:r w:rsidRPr="009F29E3">
        <w:rPr>
          <w:rFonts w:ascii="Times New Roman" w:eastAsia="Times New Roman" w:hAnsi="Times New Roman" w:cs="Times New Roman"/>
          <w:sz w:val="28"/>
          <w:szCs w:val="28"/>
          <w:lang w:eastAsia="ru-RU"/>
        </w:rPr>
        <w:t xml:space="preserve">.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Возрастание роли специалистов высшей квалификации обусловливается: </w:t>
      </w:r>
    </w:p>
    <w:p w:rsidR="009F29E3" w:rsidRPr="009F29E3" w:rsidRDefault="009F29E3" w:rsidP="009F29E3">
      <w:pPr>
        <w:pStyle w:val="a5"/>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потребностью в обновлении научно-педагогических и научных кадров в высшей школе («старение» научно-педагогических кадров); </w:t>
      </w:r>
    </w:p>
    <w:p w:rsidR="009F29E3" w:rsidRPr="009F29E3" w:rsidRDefault="009F29E3" w:rsidP="009F29E3">
      <w:pPr>
        <w:pStyle w:val="a5"/>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интересом выпускников вузов к послевузовскому профессиональному образованию и к получению ученой степени; </w:t>
      </w:r>
    </w:p>
    <w:p w:rsidR="009F29E3" w:rsidRPr="009F29E3" w:rsidRDefault="009F29E3" w:rsidP="009F29E3">
      <w:pPr>
        <w:pStyle w:val="a5"/>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потребностью субъектов формирующейся рыночной экономики в специалистах высшей квалификации в связи с повышением сложности решаемых задач; </w:t>
      </w:r>
    </w:p>
    <w:p w:rsidR="009F29E3" w:rsidRPr="009F29E3" w:rsidRDefault="009F29E3" w:rsidP="009F29E3">
      <w:pPr>
        <w:pStyle w:val="a5"/>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двойственностью задач системы послевузовского профессионального образования: во-первых, она выступает как высшая ступень (уровень) системы образования, а во-вторых, является подсистемой кадрового обеспечения системы образования (в особенности — высшего профессионального образования).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К началу XXI века ускоряющееся развитие системы подготовки кадров высшей квалификации (ПКВК) в </w:t>
      </w:r>
      <w:r>
        <w:rPr>
          <w:rFonts w:ascii="Times New Roman" w:eastAsia="Times New Roman" w:hAnsi="Times New Roman" w:cs="Times New Roman"/>
          <w:sz w:val="28"/>
          <w:szCs w:val="28"/>
          <w:lang w:eastAsia="ru-RU"/>
        </w:rPr>
        <w:t>Казахстане</w:t>
      </w:r>
      <w:r w:rsidRPr="009F29E3">
        <w:rPr>
          <w:rFonts w:ascii="Times New Roman" w:eastAsia="Times New Roman" w:hAnsi="Times New Roman" w:cs="Times New Roman"/>
          <w:sz w:val="28"/>
          <w:szCs w:val="28"/>
          <w:lang w:eastAsia="ru-RU"/>
        </w:rPr>
        <w:t xml:space="preserve"> привело к накоплению целого ряда проблем, прежде всего общесистемного характера, которые могут быть сформулированы следующим образом: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1. Неполнота и некоторая противоречивость законодательной базы, регламентирующей условия функционирования системы ПКВК. В качестве примера можно привести значимые для практики организации и подготовки научных кадров в университетах изменения. </w:t>
      </w:r>
    </w:p>
    <w:p w:rsid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lastRenderedPageBreak/>
        <w:t xml:space="preserve">2. Отсутствие стандартов, регулирующих требования к качеству подготовки кадров высшей квалификации, что приводит к снижению уровня подготовки.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3. Значительная дифференциация уровня подготовки поступающих в </w:t>
      </w:r>
      <w:r>
        <w:rPr>
          <w:rFonts w:ascii="Times New Roman" w:eastAsia="Times New Roman" w:hAnsi="Times New Roman" w:cs="Times New Roman"/>
          <w:sz w:val="28"/>
          <w:szCs w:val="28"/>
          <w:lang w:eastAsia="ru-RU"/>
        </w:rPr>
        <w:t>докторантуру</w:t>
      </w:r>
      <w:r w:rsidRPr="009F29E3">
        <w:rPr>
          <w:rFonts w:ascii="Times New Roman" w:eastAsia="Times New Roman" w:hAnsi="Times New Roman" w:cs="Times New Roman"/>
          <w:sz w:val="28"/>
          <w:szCs w:val="28"/>
          <w:lang w:eastAsia="ru-RU"/>
        </w:rPr>
        <w:t xml:space="preserve">. Это связано, во-первых, с разным уровнем базовой профессиональной подготовки, а во-вторых, с наличием различных ступеней подготовки, предполагающих соответственно разный уровень исследовательской квалификации.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5. Недостаточный уровень финансирования системы подготовки кадров высшей квалификации привел к серьезным последствиям такого рода: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 отток из вузов молодых перспективных научно-педагогических кадров, переход их после обучения в коммерческие структуры;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 разрыв между обучением и наукой, следствием чего стало падение уровня профессиональной подготовки специалистов;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 низкий уровень стипендии, порождающий необходимость поиска дополнительных источников средств существования аспирантами очного обучения, что негативно сказывается на качестве диссертационных исследований, сроках их выполнения и т. д.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Ведущей проблемой, вытекающей из приведенного перечня в современных условиях, очевидно, является поиск ориентиров совершенствования содержания подготовки кадров высшей квалификации в аспирантуре. Данная проблема может быть определена как комплексная и многоуровневая, результативность решения которой обусловливается рядом факторов, в основе классификации которых может быть заложено отражение следующих тенденций современного развития: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 науки в информационном обществе, определяющей ценностные ориентиры подготовки;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 университетского образования на всем пространстве Российской Федерации, включающего систему подготовки кадров высшей квалификации как организационную и институциональную структуру и развивающегося как отрасль экономики государства;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 системы аттестации кадров высшей квалификации, изменяющейся в соответствии с требованиями современного общества, в частности, с актуализацией проблемы создания системы сопоставимых ученых степеней в европейском образовательном пространстве.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Значение каждой группы факторов в содержании подготовки кадров высшей квалификации определяет необходимость их детального анализа.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Первая группа факторов обусловлена тенденциями развития науки в информационном обществе. В ХХ веке определился статус науки и роль ее в жизни человечества. Неизмеримо возросший объем знаний способствовал изменению всей технологической базы разных сфер деятельности, началу нового этапа в истории мировой цивилизации. Наука превратилась в главное национальное достояние, в гарант благосостояния и процветания общества. К концу ХХ века развитие науки в отдельных странах, созданный научный потенциал стал определять социально-экономический уровень государства, </w:t>
      </w:r>
      <w:r w:rsidRPr="009F29E3">
        <w:rPr>
          <w:rFonts w:ascii="Times New Roman" w:eastAsia="Times New Roman" w:hAnsi="Times New Roman" w:cs="Times New Roman"/>
          <w:sz w:val="28"/>
          <w:szCs w:val="28"/>
          <w:lang w:eastAsia="ru-RU"/>
        </w:rPr>
        <w:lastRenderedPageBreak/>
        <w:t xml:space="preserve">его роль и место в мировом сообществе. По мнению Ю. Ю. Ковалева [3], наука стала универсальным средством решения актуальных проблем человечества благодаря тому, что: </w:t>
      </w:r>
    </w:p>
    <w:p w:rsidR="009F29E3" w:rsidRPr="009F29E3" w:rsidRDefault="009F29E3" w:rsidP="009F29E3">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во-первых, наука характеризуется непрерывностью, сменой эволюционных и революционных периодов развития; </w:t>
      </w:r>
    </w:p>
    <w:p w:rsidR="009F29E3" w:rsidRPr="009F29E3" w:rsidRDefault="009F29E3" w:rsidP="009F29E3">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во-вторых, развитию науки свойственен прогресс, т. е. каждый новый этап эволюции все более углубляет человеческое понимание природных и социальных процессов; </w:t>
      </w:r>
    </w:p>
    <w:p w:rsidR="009F29E3" w:rsidRPr="009F29E3" w:rsidRDefault="009F29E3" w:rsidP="009F29E3">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в-третьих, развитие науки носит экспоненциальный характер, т. е. рост количественных и количественно-качественных характеристик науки постоянно ускоряется; </w:t>
      </w:r>
    </w:p>
    <w:p w:rsidR="009F29E3" w:rsidRPr="009F29E3" w:rsidRDefault="009F29E3" w:rsidP="009F29E3">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в-четвертых, превалирование частных, социальных приоритетов в науке над когнитивными — отличительная черта ее современного периода развития; </w:t>
      </w:r>
    </w:p>
    <w:p w:rsidR="009F29E3" w:rsidRPr="009F29E3" w:rsidRDefault="009F29E3" w:rsidP="009F29E3">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в-пятых, мировая наука обладает определенной пространственной иерархичностью — в ней можно выделить центр и периферию, где центром является та часть мировой научной системы, которая обладает большим притяжением для ученых и которая пользуется огромным авторитетом благодаря своим творческим достижениям.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 развивающемся информационном обществе наука играет особую роль, и при этом не только революционизирует сферу производства, но и оказывает влияние на многие другие сферы человеческой деятельности, начиная регулировать их, перестраивая средства и методы. Спецификой информационного общества является тенденция к уменьшению надежности использования некогда актуального знания с учетом динамики вновь возникающих знаний. Знание становится весьма недолговечным достоянием, которое быстро устаревает и, в связи с этим, требует постоянной гибкой и точной переориентации и уточнения. В будущем, по-видимому, будут развиваться процессы не накапливания знания, а систематической выработки нового знания достаточно традиционными путями, т. е. при помощи методов и средств интеллектуального труда, озарений, выдвижения и проверки гипотез, реализации идей [4, с. 29-41].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Суть изменений, происходящих в современной науке, может быть определена как</w:t>
      </w:r>
      <w:r>
        <w:rPr>
          <w:rFonts w:ascii="Times New Roman" w:eastAsia="Times New Roman" w:hAnsi="Times New Roman" w:cs="Times New Roman"/>
          <w:sz w:val="28"/>
          <w:szCs w:val="28"/>
          <w:lang w:eastAsia="ru-RU"/>
        </w:rPr>
        <w:t xml:space="preserve"> переход от стратегии преимуще</w:t>
      </w:r>
      <w:r w:rsidRPr="009F29E3">
        <w:rPr>
          <w:rFonts w:ascii="Times New Roman" w:eastAsia="Times New Roman" w:hAnsi="Times New Roman" w:cs="Times New Roman"/>
          <w:sz w:val="28"/>
          <w:szCs w:val="28"/>
          <w:lang w:eastAsia="ru-RU"/>
        </w:rPr>
        <w:t xml:space="preserve">ственно дисциплинарного, предметно-фундаменталистского развития научного познания к проблемно-ориентированным формам научно-исследовательской деятельности, когда новые области знаний развиваются в связи с выдвижением определенной крупной теоретической или практической проблемы. Это требует развертывания междисциплинарных и комплексных исследований, проводимых средствами нескольких научных дисциплин, конкретные сочетания которых определяются характером соответствующей проблемы [3].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 современной науке усилились тенденции дифференциации и интеграции одновременно. Научные направления дробятся на более мелкие </w:t>
      </w:r>
      <w:r w:rsidRPr="009F29E3">
        <w:rPr>
          <w:rFonts w:ascii="Times New Roman" w:eastAsia="Times New Roman" w:hAnsi="Times New Roman" w:cs="Times New Roman"/>
          <w:sz w:val="28"/>
          <w:szCs w:val="28"/>
          <w:lang w:eastAsia="ru-RU"/>
        </w:rPr>
        <w:lastRenderedPageBreak/>
        <w:t xml:space="preserve">отрасли исследования, которые, в свою очередь, дифференцируются на еще более узкие области специализации. Процессы дробления отраслей, все увеличивающаяся специализация происходят одновременно с процессами интеграции и формирования новых наук на границе междисциплинарных областей исследования.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Анализ тенденций развития науки в информационном обществе позволяет выявить ряд особенностей, которые целесообразно учитывать в качестве ориентиров проектирования содержания подготовки кадров высшей квалификации: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1. Изменение средств и методов научно-исследовательской деятельности в условиях информационного общества влечет за собой изменение технологической подготовки будущих ученых. Это изменение будет проявляться в овладении аспирантами всех специальностей методами автоматизации наблюдения и экспериментальной деятельности, а также методами моделирования и анализа изучаемых процессов и явлений с использованием различного рода электронной вычислительной и аудиовизуальной техники.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2. Радикальное изменение доступа к научной информации, благодаря развитию сети Internet, привело к резкому расширению возможностей прямых контактов ученых разных стран, а также к доступности к разнообразным источникам информации практически каждого заинтересованного исследователя. Развитие данной тенденции усиливает внимание к этическим проблемам научного исследования, например, к проблеме точных ссылок не только на публикации, но и на идеи. Поэтому в подготовке аспирантов должно быть предусмотрено обсуждение вопросов научной нравственности и </w:t>
      </w:r>
      <w:r>
        <w:rPr>
          <w:rFonts w:ascii="Times New Roman" w:eastAsia="Times New Roman" w:hAnsi="Times New Roman" w:cs="Times New Roman"/>
          <w:sz w:val="28"/>
          <w:szCs w:val="28"/>
          <w:lang w:eastAsia="ru-RU"/>
        </w:rPr>
        <w:t>этики. Как отмечает Н. С. Черня</w:t>
      </w:r>
      <w:r w:rsidRPr="009F29E3">
        <w:rPr>
          <w:rFonts w:ascii="Times New Roman" w:eastAsia="Times New Roman" w:hAnsi="Times New Roman" w:cs="Times New Roman"/>
          <w:sz w:val="28"/>
          <w:szCs w:val="28"/>
          <w:lang w:eastAsia="ru-RU"/>
        </w:rPr>
        <w:t xml:space="preserve">кова [6], ученый может поступать также безнравственно, как и не ученый. Однако, оставаясь именно ученым, он может облекать свою безнравственность в формы, либо имитирующие, либо использующие приемы самой научно-познавательной деятельности. Наличие определенных ценностей и норм, воспроизводящихся от поколения к поколению ученых и являющихся обязательными для человека науки, важно для самоорганизации научного сообщества (подчеркнем, что при этом нормативно-ценностная структура науки не является жесткой).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3. Особенность современного знания, проявляющаяся в его недолговечности, также предъявляет свои требования к содержанию подготовки кадров высшей квалификации. </w:t>
      </w:r>
      <w:proofErr w:type="gramStart"/>
      <w:r w:rsidRPr="009F29E3">
        <w:rPr>
          <w:rFonts w:ascii="Times New Roman" w:eastAsia="Times New Roman" w:hAnsi="Times New Roman" w:cs="Times New Roman"/>
          <w:sz w:val="28"/>
          <w:szCs w:val="28"/>
          <w:lang w:eastAsia="ru-RU"/>
        </w:rPr>
        <w:t>Если традиционный подход к отбору содержания образования можно сравнить с накопительной системой, когда каждое новое знание уточняет, расширяет, конкретизирует уже освоенное знание, то современный подход напоминает скорее гипертекст, когда в предлагаемом содержании сам аспирант выбирает тот компонент, который интересует его больше всего, и уже самостоятельно (или под руководством преподавателя, научного руководителя) углубляется в требуемое знание, устанавливая для себя лично взаимосвязи</w:t>
      </w:r>
      <w:proofErr w:type="gramEnd"/>
      <w:r w:rsidRPr="009F29E3">
        <w:rPr>
          <w:rFonts w:ascii="Times New Roman" w:eastAsia="Times New Roman" w:hAnsi="Times New Roman" w:cs="Times New Roman"/>
          <w:sz w:val="28"/>
          <w:szCs w:val="28"/>
          <w:lang w:eastAsia="ru-RU"/>
        </w:rPr>
        <w:t xml:space="preserve"> нового знания с уже </w:t>
      </w:r>
      <w:proofErr w:type="gramStart"/>
      <w:r w:rsidRPr="009F29E3">
        <w:rPr>
          <w:rFonts w:ascii="Times New Roman" w:eastAsia="Times New Roman" w:hAnsi="Times New Roman" w:cs="Times New Roman"/>
          <w:sz w:val="28"/>
          <w:szCs w:val="28"/>
          <w:lang w:eastAsia="ru-RU"/>
        </w:rPr>
        <w:t>известным</w:t>
      </w:r>
      <w:proofErr w:type="gramEnd"/>
      <w:r w:rsidRPr="009F29E3">
        <w:rPr>
          <w:rFonts w:ascii="Times New Roman" w:eastAsia="Times New Roman" w:hAnsi="Times New Roman" w:cs="Times New Roman"/>
          <w:sz w:val="28"/>
          <w:szCs w:val="28"/>
          <w:lang w:eastAsia="ru-RU"/>
        </w:rPr>
        <w:t xml:space="preserve">.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lastRenderedPageBreak/>
        <w:t xml:space="preserve">4. Возрастание роли интеграционных процессов в науке и одновременного усиления дифференциации как обратного закономерного процесса находит свое отражение не столько в содержании дисциплин, изучаемых аспирантами в ходе освоения образовательной программы, сколько в проведении научного исследования. Процесс дифференциации приводит к большему дроблению «единого тела науки» на все более специализированные области, способствуя углублению процесса познания, совершенствованию специальной методики и арсенала познавательных средств, применяемых каждой конкретной наукой, что, в свою очередь, предъявляет более жесткие требования к исследовательским навыкам будущих ученых. Интеграционные процессы, проявляющиеся сегодня не только в научном познании и развитии так называемых комплексных наук, но и в организации научной деятельности, создают впечатление, что производство научных идей «поставлено на поток», индустриализировано, стало делом коллективного творчества (Н. С. Чернякова). Поэтому возникает необходимость приобретения аспирантами опыта участия в коллективных научных исследованиях, когда в ходе совместных исследований создаются устойчивые научные коллективы, имеющие принятую субъектами коллектива единую исследовательскую программу.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Учет этих тенденций в содержании подготовки кадров высшей квалификации предполагает усиление фундаментальной подготовки, введение интенсивных методик освоения академических дисциплин образовательной программы при условии доминирования индивидуализации образовательного процесса.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Говоря о возрастающей роли науки в соврем</w:t>
      </w:r>
      <w:r>
        <w:rPr>
          <w:rFonts w:ascii="Times New Roman" w:eastAsia="Times New Roman" w:hAnsi="Times New Roman" w:cs="Times New Roman"/>
          <w:sz w:val="28"/>
          <w:szCs w:val="28"/>
          <w:lang w:eastAsia="ru-RU"/>
        </w:rPr>
        <w:t>енном обществе, нельзя не отме</w:t>
      </w:r>
      <w:r w:rsidRPr="009F29E3">
        <w:rPr>
          <w:rFonts w:ascii="Times New Roman" w:eastAsia="Times New Roman" w:hAnsi="Times New Roman" w:cs="Times New Roman"/>
          <w:sz w:val="28"/>
          <w:szCs w:val="28"/>
          <w:lang w:eastAsia="ru-RU"/>
        </w:rPr>
        <w:t xml:space="preserve">тить, что одновременно с этим чрезвычайно остро встает проблема воспроизводства научных кадров, которая ставит перед институтом аспирантуры и докторантуры новые задачи привлечения талантливой молодежи к научной и преподавательской деятельности.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Вторая группа факторов обусловлена тенденциями развития университетского образования, включающего систему подготовки кадров высшей квалификации как организационную и институциональную структуру и развивающегося как отрасль экономики.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Именно наука определяет направление развития государства от страны с экономикой, основанной в значительной степени на сельском хозяйстве и торговле природными ресурсами, к государству с все более ярко выраженным третичным сектором, включающим науку, технологию и профессиональные услуги. </w:t>
      </w:r>
    </w:p>
    <w:p w:rsidR="00B37670" w:rsidRPr="00B37670" w:rsidRDefault="009F29E3" w:rsidP="00B37670">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Существует прямая зависимость между объемами финансирования науки и образования и экономическим процветанием страны. Так, согласно рейтингу мировой конкурентоспособности, составленному Международным институтом развития менеджмента (International Institute for Management Development — IMD) с использованием 314 критериев с целью выявления степени развития экономики, эффективности государственного управления, производства и качества инфраструктуры</w:t>
      </w:r>
      <w:r w:rsidR="00B37670" w:rsidRPr="00B37670">
        <w:rPr>
          <w:rFonts w:ascii="Times New Roman" w:eastAsia="Times New Roman" w:hAnsi="Times New Roman" w:cs="Times New Roman"/>
          <w:sz w:val="28"/>
          <w:szCs w:val="28"/>
          <w:lang w:eastAsia="ru-RU"/>
        </w:rPr>
        <w:t>.</w:t>
      </w:r>
      <w:r w:rsidRPr="009F29E3">
        <w:rPr>
          <w:rFonts w:ascii="Times New Roman" w:eastAsia="Times New Roman" w:hAnsi="Times New Roman" w:cs="Times New Roman"/>
          <w:sz w:val="28"/>
          <w:szCs w:val="28"/>
          <w:lang w:eastAsia="ru-RU"/>
        </w:rPr>
        <w:t xml:space="preserve"> </w:t>
      </w:r>
    </w:p>
    <w:p w:rsidR="00B37670" w:rsidRPr="00B37670" w:rsidRDefault="00B37670" w:rsidP="00B3767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Так, со</w:t>
      </w:r>
      <w:r w:rsidRPr="00B37670">
        <w:rPr>
          <w:rFonts w:ascii="Times New Roman" w:hAnsi="Times New Roman" w:cs="Times New Roman"/>
          <w:sz w:val="28"/>
          <w:szCs w:val="28"/>
        </w:rPr>
        <w:t>гласно данным швейцарской бизнес-школы The International Institute for Management Development (IMD), в 2011 году Казахстан занял 36 место в рейтинге национальной конкурентоспособности, тем самым обойдя Россию, которая заняла 49 позицию. Между тем, в первую пятерку вошли ГонкКонг, США, Сингапур, Швеция и Швейцария. Великобритания и Япония заняли 20 и 26 места соответственно. Среди бывших советских республик Казахстан занял второе место после Эстонии (33 позиция).</w:t>
      </w:r>
      <w:r w:rsidRPr="00B37670">
        <w:rPr>
          <w:rFonts w:ascii="Times New Roman" w:hAnsi="Times New Roman" w:cs="Times New Roman"/>
          <w:sz w:val="28"/>
          <w:szCs w:val="28"/>
        </w:rPr>
        <w:br/>
      </w:r>
      <w:r>
        <w:rPr>
          <w:rFonts w:ascii="Times New Roman" w:hAnsi="Times New Roman" w:cs="Times New Roman"/>
          <w:sz w:val="28"/>
          <w:szCs w:val="28"/>
        </w:rPr>
        <w:t xml:space="preserve">Следует отметить, что </w:t>
      </w:r>
      <w:r w:rsidRPr="00B37670">
        <w:rPr>
          <w:rFonts w:ascii="Times New Roman" w:hAnsi="Times New Roman" w:cs="Times New Roman"/>
          <w:sz w:val="28"/>
          <w:szCs w:val="28"/>
        </w:rPr>
        <w:t>в 2010 году Казахстан</w:t>
      </w:r>
      <w:r>
        <w:rPr>
          <w:rFonts w:ascii="Times New Roman" w:hAnsi="Times New Roman" w:cs="Times New Roman"/>
          <w:sz w:val="28"/>
          <w:szCs w:val="28"/>
        </w:rPr>
        <w:t xml:space="preserve"> занимал</w:t>
      </w:r>
      <w:r w:rsidRPr="00B37670">
        <w:rPr>
          <w:rFonts w:ascii="Times New Roman" w:hAnsi="Times New Roman" w:cs="Times New Roman"/>
          <w:sz w:val="28"/>
          <w:szCs w:val="28"/>
        </w:rPr>
        <w:t xml:space="preserve"> 33-ю строчку в рейтинге IMD, что было на три строчки выше по сравнению с 2009-м. Тогда самыми сильными сторонами казахстанской экономики были признаны рынок труда, налоговая политика и бюджетные расходы, а самыми слабыми - внешняя торговля, здравоохранение и экология, а также цены. </w:t>
      </w:r>
    </w:p>
    <w:p w:rsidR="009F29E3" w:rsidRPr="009F29E3" w:rsidRDefault="009F29E3" w:rsidP="00B37670">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Характерно, что во всех странах, попавших в первую десятку рейтинга (США, Финляндия и др.), отмечается как высокий уровень преподавания в университетах, так и значительный объем инвестиций в обучение служащих либо крупные капиталовложения в научно-исследовательские работы. По мнению экспертов IMD, именно высокий уровень знаний — и научных, и профессиональных — является одним из главных факторов, стимулирующих рост конкурентоспособности на мировом рынке [7, с. 185-186]. </w:t>
      </w:r>
    </w:p>
    <w:p w:rsidR="009F29E3" w:rsidRPr="009F29E3" w:rsidRDefault="009F29E3" w:rsidP="00B37670">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 современном мире имеет место рост международной торговли услугами, включая образование. Учебные заведения все большего числа стран переходят на принцип «академического капитализма», расширяют рынок международных образовательных услуг. По оценке Организации по международной торговле (ОМТ), мировой рынок образования составил в 1995 году 27 млрд дол. США. В большинстве развитых в экономическом отношении стран постепенно распространяется представление о «знаниевой экономике» как источнике богатства страны. В знаниевой экономике имеется скорее изобилие, нежели дефицит ресурсов; снижается значение местоположения и размеров предприятия; существует ориентация на человеческие ресурсы; ключевой формой капитала является человеческий капитал.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Три четверти существующих в настоящее время университетов были основаны в течение ХХ века, половина — с 1945 года. В отличие от тех, что были созданы при монастырях или международными синдикатами независимых ученых, они были в значительной степени основаны национальными правительствами и зависят от них до сих пор, будучи глубоко связанными со служением национальным целям [8].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В ведущих индустриальных странах университеты играют лидирующую роль в развитии науки. На базе университетов выполняется значительная доля фундаментальных исследований. Лучшие западные университеты являются крупнейшими научными центрами, так как главное внимание в научной работе уделяется фундаментальным исследованиям. Их результаты часто не предусматривают непосредственного практического использования, а ассигнования не предполагают прямой отдачи</w:t>
      </w:r>
      <w:r w:rsidRPr="009F29E3">
        <w:rPr>
          <w:rFonts w:ascii="Times New Roman" w:eastAsia="Times New Roman" w:hAnsi="Times New Roman" w:cs="Times New Roman"/>
          <w:b/>
          <w:sz w:val="28"/>
          <w:szCs w:val="28"/>
          <w:lang w:eastAsia="ru-RU"/>
        </w:rPr>
        <w:t>.</w:t>
      </w:r>
      <w:r w:rsidRPr="009F29E3">
        <w:rPr>
          <w:rFonts w:ascii="Times New Roman" w:eastAsia="Times New Roman" w:hAnsi="Times New Roman" w:cs="Times New Roman"/>
          <w:sz w:val="28"/>
          <w:szCs w:val="28"/>
          <w:lang w:eastAsia="ru-RU"/>
        </w:rPr>
        <w:t xml:space="preserve"> Но администрация университетов стимулирует развитие фундаментальных </w:t>
      </w:r>
      <w:r w:rsidRPr="009F29E3">
        <w:rPr>
          <w:rFonts w:ascii="Times New Roman" w:eastAsia="Times New Roman" w:hAnsi="Times New Roman" w:cs="Times New Roman"/>
          <w:sz w:val="28"/>
          <w:szCs w:val="28"/>
          <w:lang w:eastAsia="ru-RU"/>
        </w:rPr>
        <w:lastRenderedPageBreak/>
        <w:t xml:space="preserve">исследований, исходя из того, что они развивают научный потенциал сотрудников, приобщают к исследовательской деятельности лучших студентов, способствуют привлечению к работе в данном университете крупных отечественных и зарубежных ученых.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 последние десятилетия постепенно усиливается практическая ориентированность исследовательской работы в высшей школе. В высшую школу и систему послевузовского профессионального образования интенсивно вторгаются рыночные отношения, поскольку подготовка кадров высшей квалификации наиболее эффективна в тех странах, где имеется непосредственная экономическая заинтересованность и понимание важности этой проблемы, а также понимание необходимости соответствующих инвестиций. Целый ряд исследований подтверждает тот факт, что страны, осуществляющие наиболее крупные инвестиции в образование, имеют огромные преимущества в соответствующих отраслях экономики.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В частности, как отмечает Б. Л. Вульфсон [2], за последние 10-15 лет произошло изменение финансирования государственных университетов на Западе и в США в силу переоценки ценностей: исследовательская деятельность университетов стала рассматриваться как важный фактор социально-экономического развития региона. Как следствие, изменились приоритеты при финансировании целевых программ. В финансировании научных исследований принимает участие не только государство, но и крупные промышленные компании, заключающие контракты с конкретными профессорами, обладающими высокой научной репутацией. В США преподаватели высш</w:t>
      </w:r>
      <w:r w:rsidR="00B37670">
        <w:rPr>
          <w:rFonts w:ascii="Times New Roman" w:eastAsia="Times New Roman" w:hAnsi="Times New Roman" w:cs="Times New Roman"/>
          <w:sz w:val="28"/>
          <w:szCs w:val="28"/>
          <w:lang w:eastAsia="ru-RU"/>
        </w:rPr>
        <w:t>их школ начали создавать собст</w:t>
      </w:r>
      <w:r w:rsidRPr="009F29E3">
        <w:rPr>
          <w:rFonts w:ascii="Times New Roman" w:eastAsia="Times New Roman" w:hAnsi="Times New Roman" w:cs="Times New Roman"/>
          <w:sz w:val="28"/>
          <w:szCs w:val="28"/>
          <w:lang w:eastAsia="ru-RU"/>
        </w:rPr>
        <w:t xml:space="preserve">венные фирмы с целью доводки своих теоретических идей до практического воплощения и «продажи» научных достижений. По имеющимся данным, в начале 90-х годов более 3% штатных профессоров университетов являлись одновременно владельцами и совладельцами фирм. Иногда исследовательские лаборатории вузов превращаются фактически в частные фирмы со своим аппаратом управления и источниками финансирования.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В ряде стран создаются учебно-научно-промышленные объединения, так называемые парки, или технополисы, сердцевиной которых выступают именно университеты. Эти комплексы соединяют функции подготовки высококвалифицированных специалистов, проведения научных исследований и промышленного освоения их результатов в наукоемких отраслях производства. Один из наиболее известных парков функционирует при Принстонском университете. На его территории в середине 80-х годов размещалось 50 фирм и исследовательских центров, где было занято более 5 тыс. специалистов. Однако этот парк уже считается традиционным, так как сегодня создаются научно-технологические университетские парки нового типа — так называемые инкубаторы. В таких парках ставится задача не привлекать к сотрудничеству уже существующие фирмы, а выращивать собственные.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Таким образом, новейшие тенденции развития университетской науки связаны одновременно с фундаментализацией науки и ее </w:t>
      </w:r>
      <w:r w:rsidRPr="009F29E3">
        <w:rPr>
          <w:rFonts w:ascii="Times New Roman" w:eastAsia="Times New Roman" w:hAnsi="Times New Roman" w:cs="Times New Roman"/>
          <w:sz w:val="28"/>
          <w:szCs w:val="28"/>
          <w:lang w:eastAsia="ru-RU"/>
        </w:rPr>
        <w:lastRenderedPageBreak/>
        <w:t xml:space="preserve">практикоориентированно-стью, с растущим вкладом университетской науки в инновационный и экономический потенциал государства в целом. </w:t>
      </w:r>
      <w:r w:rsidR="00CC7204" w:rsidRPr="009F29E3">
        <w:rPr>
          <w:rFonts w:ascii="Times New Roman" w:eastAsia="Times New Roman" w:hAnsi="Times New Roman" w:cs="Times New Roman"/>
          <w:sz w:val="28"/>
          <w:szCs w:val="28"/>
          <w:lang w:eastAsia="ru-RU"/>
        </w:rPr>
        <w:t>[5, с. 369]</w:t>
      </w:r>
      <w:r w:rsidR="00CC7204">
        <w:rPr>
          <w:rFonts w:ascii="Times New Roman" w:eastAsia="Times New Roman" w:hAnsi="Times New Roman" w:cs="Times New Roman"/>
          <w:sz w:val="28"/>
          <w:szCs w:val="28"/>
          <w:lang w:eastAsia="ru-RU"/>
        </w:rPr>
        <w:t xml:space="preserve"> </w:t>
      </w:r>
      <w:r w:rsidRPr="009F29E3">
        <w:rPr>
          <w:rFonts w:ascii="Times New Roman" w:eastAsia="Times New Roman" w:hAnsi="Times New Roman" w:cs="Times New Roman"/>
          <w:sz w:val="28"/>
          <w:szCs w:val="28"/>
          <w:lang w:eastAsia="ru-RU"/>
        </w:rPr>
        <w:t>Поэтому «во всех университетах мира вся работа представляет собой единый процесс, в котором органически связаны научные исследования и преподавание. Чем про</w:t>
      </w:r>
      <w:r w:rsidR="00B37670">
        <w:rPr>
          <w:rFonts w:ascii="Times New Roman" w:eastAsia="Times New Roman" w:hAnsi="Times New Roman" w:cs="Times New Roman"/>
          <w:sz w:val="28"/>
          <w:szCs w:val="28"/>
          <w:lang w:eastAsia="ru-RU"/>
        </w:rPr>
        <w:t>чнее этот сплав науки и образо</w:t>
      </w:r>
      <w:r w:rsidRPr="009F29E3">
        <w:rPr>
          <w:rFonts w:ascii="Times New Roman" w:eastAsia="Times New Roman" w:hAnsi="Times New Roman" w:cs="Times New Roman"/>
          <w:sz w:val="28"/>
          <w:szCs w:val="28"/>
          <w:lang w:eastAsia="ru-RU"/>
        </w:rPr>
        <w:t xml:space="preserve">вания, тем большим потенциалом успешного развития обладает университет. Там же, где связь ослабевает, возникает угроза падения уровня и научной, и педагогической деятельности университетов». </w:t>
      </w:r>
    </w:p>
    <w:p w:rsidR="00CC7204" w:rsidRDefault="00CC7204" w:rsidP="009F29E3">
      <w:pPr>
        <w:spacing w:after="0" w:line="240" w:lineRule="auto"/>
        <w:ind w:firstLine="709"/>
        <w:jc w:val="both"/>
        <w:rPr>
          <w:rFonts w:ascii="Times New Roman" w:eastAsia="Times New Roman" w:hAnsi="Times New Roman" w:cs="Times New Roman"/>
          <w:sz w:val="28"/>
          <w:szCs w:val="28"/>
          <w:lang w:eastAsia="ru-RU"/>
        </w:rPr>
      </w:pP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СПИСОК ЛИТЕРАТУРЫ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1. Временные требования к основной образовательной программе послевузовского профессионального образования. Режим доступа: http://www.informika.ru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2. Вульфсон Б. Л. Стратегия развития образования на Западе на пороге XXI века. — М.: Издательство УРАО, 1999.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3. Ковалев Ю. Ю. География мировой науки: Учебое пособие. — М.: Гардарика, 2002.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4. Ленк Х. Становление системотехнологического суперинформационного общества // Общество и книга: от Гутенберга до Интернета. — М., 2000. </w:t>
      </w:r>
    </w:p>
    <w:p w:rsidR="009F29E3" w:rsidRPr="009F29E3" w:rsidRDefault="009F29E3" w:rsidP="009F29E3">
      <w:pPr>
        <w:spacing w:after="0" w:line="240" w:lineRule="auto"/>
        <w:ind w:firstLine="709"/>
        <w:jc w:val="both"/>
        <w:rPr>
          <w:rFonts w:ascii="Times New Roman" w:eastAsia="Times New Roman" w:hAnsi="Times New Roman" w:cs="Times New Roman"/>
          <w:sz w:val="28"/>
          <w:szCs w:val="28"/>
          <w:lang w:eastAsia="ru-RU"/>
        </w:rPr>
      </w:pPr>
      <w:r w:rsidRPr="009F29E3">
        <w:rPr>
          <w:rFonts w:ascii="Times New Roman" w:eastAsia="Times New Roman" w:hAnsi="Times New Roman" w:cs="Times New Roman"/>
          <w:sz w:val="28"/>
          <w:szCs w:val="28"/>
          <w:lang w:eastAsia="ru-RU"/>
        </w:rPr>
        <w:t xml:space="preserve">5. Общеевропейский процесс и гуманитарная Европа. Роль университетов. — М., 1995. </w:t>
      </w:r>
    </w:p>
    <w:sectPr w:rsidR="009F29E3" w:rsidRPr="009F29E3" w:rsidSect="007B57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A4A2D"/>
    <w:multiLevelType w:val="hybridMultilevel"/>
    <w:tmpl w:val="BF327C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5050C7B"/>
    <w:multiLevelType w:val="hybridMultilevel"/>
    <w:tmpl w:val="E0DE47CE"/>
    <w:lvl w:ilvl="0" w:tplc="2C44B8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5544048"/>
    <w:multiLevelType w:val="hybridMultilevel"/>
    <w:tmpl w:val="EC505426"/>
    <w:lvl w:ilvl="0" w:tplc="251607B4">
      <w:start w:val="1"/>
      <w:numFmt w:val="decimal"/>
      <w:lvlText w:val="%1)"/>
      <w:lvlJc w:val="left"/>
      <w:pPr>
        <w:ind w:left="1873" w:hanging="11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FA22FA6"/>
    <w:multiLevelType w:val="hybridMultilevel"/>
    <w:tmpl w:val="C6BA7602"/>
    <w:lvl w:ilvl="0" w:tplc="8764756A">
      <w:start w:val="4"/>
      <w:numFmt w:val="bullet"/>
      <w:lvlText w:val="•"/>
      <w:lvlJc w:val="left"/>
      <w:pPr>
        <w:ind w:left="1861" w:hanging="1152"/>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29E3"/>
    <w:rsid w:val="0000683B"/>
    <w:rsid w:val="00007DC2"/>
    <w:rsid w:val="0001021D"/>
    <w:rsid w:val="00014B2C"/>
    <w:rsid w:val="00024036"/>
    <w:rsid w:val="00024305"/>
    <w:rsid w:val="000300DC"/>
    <w:rsid w:val="00030640"/>
    <w:rsid w:val="00032CBA"/>
    <w:rsid w:val="000439B0"/>
    <w:rsid w:val="000555D7"/>
    <w:rsid w:val="00055663"/>
    <w:rsid w:val="000643D2"/>
    <w:rsid w:val="0006709B"/>
    <w:rsid w:val="00067960"/>
    <w:rsid w:val="00071685"/>
    <w:rsid w:val="00091168"/>
    <w:rsid w:val="000914DD"/>
    <w:rsid w:val="000A4113"/>
    <w:rsid w:val="000B3F69"/>
    <w:rsid w:val="000B4BB3"/>
    <w:rsid w:val="000B6920"/>
    <w:rsid w:val="000C0247"/>
    <w:rsid w:val="000C230A"/>
    <w:rsid w:val="000D1CDC"/>
    <w:rsid w:val="000E0230"/>
    <w:rsid w:val="000F1688"/>
    <w:rsid w:val="000F1DFB"/>
    <w:rsid w:val="00112242"/>
    <w:rsid w:val="00113715"/>
    <w:rsid w:val="00115107"/>
    <w:rsid w:val="0011559D"/>
    <w:rsid w:val="0011628C"/>
    <w:rsid w:val="00121CBB"/>
    <w:rsid w:val="00122905"/>
    <w:rsid w:val="0012531B"/>
    <w:rsid w:val="00126ACD"/>
    <w:rsid w:val="001375D1"/>
    <w:rsid w:val="00143E32"/>
    <w:rsid w:val="001445F4"/>
    <w:rsid w:val="00145392"/>
    <w:rsid w:val="001474D4"/>
    <w:rsid w:val="00162179"/>
    <w:rsid w:val="00163D41"/>
    <w:rsid w:val="00172A8B"/>
    <w:rsid w:val="00174A13"/>
    <w:rsid w:val="001768BE"/>
    <w:rsid w:val="00186CF5"/>
    <w:rsid w:val="00187517"/>
    <w:rsid w:val="001A02C1"/>
    <w:rsid w:val="001A0722"/>
    <w:rsid w:val="001A23CF"/>
    <w:rsid w:val="001A2B7D"/>
    <w:rsid w:val="001A460B"/>
    <w:rsid w:val="001A7341"/>
    <w:rsid w:val="001B4749"/>
    <w:rsid w:val="001C2DD5"/>
    <w:rsid w:val="001C5961"/>
    <w:rsid w:val="001C5A77"/>
    <w:rsid w:val="001D22F4"/>
    <w:rsid w:val="001D5090"/>
    <w:rsid w:val="001E7C3E"/>
    <w:rsid w:val="001F41C1"/>
    <w:rsid w:val="00206A0D"/>
    <w:rsid w:val="0021478E"/>
    <w:rsid w:val="0022092A"/>
    <w:rsid w:val="00221D31"/>
    <w:rsid w:val="002261B9"/>
    <w:rsid w:val="0022675D"/>
    <w:rsid w:val="00227A5F"/>
    <w:rsid w:val="00234E31"/>
    <w:rsid w:val="002521BC"/>
    <w:rsid w:val="0025337D"/>
    <w:rsid w:val="002553F2"/>
    <w:rsid w:val="00263315"/>
    <w:rsid w:val="00266F6D"/>
    <w:rsid w:val="00271F5F"/>
    <w:rsid w:val="00275EF4"/>
    <w:rsid w:val="002803C1"/>
    <w:rsid w:val="002869C9"/>
    <w:rsid w:val="00295F01"/>
    <w:rsid w:val="002962C1"/>
    <w:rsid w:val="002A27C2"/>
    <w:rsid w:val="002A4AB5"/>
    <w:rsid w:val="002A5A0F"/>
    <w:rsid w:val="002C5DFD"/>
    <w:rsid w:val="002C7EB6"/>
    <w:rsid w:val="002D29C4"/>
    <w:rsid w:val="002D6418"/>
    <w:rsid w:val="002E011E"/>
    <w:rsid w:val="002E0953"/>
    <w:rsid w:val="002E770B"/>
    <w:rsid w:val="003154DD"/>
    <w:rsid w:val="00322E3C"/>
    <w:rsid w:val="003254C6"/>
    <w:rsid w:val="003268EB"/>
    <w:rsid w:val="00326B51"/>
    <w:rsid w:val="003338C0"/>
    <w:rsid w:val="00333EA0"/>
    <w:rsid w:val="00341ECA"/>
    <w:rsid w:val="003479D8"/>
    <w:rsid w:val="00352637"/>
    <w:rsid w:val="00352B59"/>
    <w:rsid w:val="00353CF0"/>
    <w:rsid w:val="0035487C"/>
    <w:rsid w:val="00354920"/>
    <w:rsid w:val="003619D6"/>
    <w:rsid w:val="00362C9F"/>
    <w:rsid w:val="00364843"/>
    <w:rsid w:val="00365F7F"/>
    <w:rsid w:val="00367294"/>
    <w:rsid w:val="003672EA"/>
    <w:rsid w:val="003725E2"/>
    <w:rsid w:val="0038076F"/>
    <w:rsid w:val="00380B3D"/>
    <w:rsid w:val="00386E1D"/>
    <w:rsid w:val="00391973"/>
    <w:rsid w:val="00394A71"/>
    <w:rsid w:val="0039795E"/>
    <w:rsid w:val="003A0E0F"/>
    <w:rsid w:val="003A140C"/>
    <w:rsid w:val="003A533E"/>
    <w:rsid w:val="003A6F62"/>
    <w:rsid w:val="003B5140"/>
    <w:rsid w:val="003B53C1"/>
    <w:rsid w:val="003C2D18"/>
    <w:rsid w:val="003D081C"/>
    <w:rsid w:val="003D3302"/>
    <w:rsid w:val="003D4750"/>
    <w:rsid w:val="003D4FDB"/>
    <w:rsid w:val="003D7228"/>
    <w:rsid w:val="003E7987"/>
    <w:rsid w:val="003F4AA8"/>
    <w:rsid w:val="00412693"/>
    <w:rsid w:val="00412CFD"/>
    <w:rsid w:val="00417F3D"/>
    <w:rsid w:val="004235F9"/>
    <w:rsid w:val="004304FD"/>
    <w:rsid w:val="0043548E"/>
    <w:rsid w:val="0045405F"/>
    <w:rsid w:val="004551D9"/>
    <w:rsid w:val="00460383"/>
    <w:rsid w:val="0048185B"/>
    <w:rsid w:val="004A12FB"/>
    <w:rsid w:val="004A2D18"/>
    <w:rsid w:val="004A3455"/>
    <w:rsid w:val="004A544B"/>
    <w:rsid w:val="004B5BB9"/>
    <w:rsid w:val="004C23BA"/>
    <w:rsid w:val="004D2516"/>
    <w:rsid w:val="004D31CB"/>
    <w:rsid w:val="004D375B"/>
    <w:rsid w:val="004D417A"/>
    <w:rsid w:val="004E3A20"/>
    <w:rsid w:val="004E6860"/>
    <w:rsid w:val="004E686B"/>
    <w:rsid w:val="004F3BBC"/>
    <w:rsid w:val="004F531A"/>
    <w:rsid w:val="004F6BD1"/>
    <w:rsid w:val="00500DEC"/>
    <w:rsid w:val="005023C3"/>
    <w:rsid w:val="0050399C"/>
    <w:rsid w:val="00503DCD"/>
    <w:rsid w:val="0050554C"/>
    <w:rsid w:val="005057AA"/>
    <w:rsid w:val="00510551"/>
    <w:rsid w:val="00512B00"/>
    <w:rsid w:val="00524A23"/>
    <w:rsid w:val="00526014"/>
    <w:rsid w:val="00552B75"/>
    <w:rsid w:val="00554522"/>
    <w:rsid w:val="00567C9D"/>
    <w:rsid w:val="0058097E"/>
    <w:rsid w:val="00581B49"/>
    <w:rsid w:val="00587567"/>
    <w:rsid w:val="00590ABC"/>
    <w:rsid w:val="00592F86"/>
    <w:rsid w:val="005A0BBF"/>
    <w:rsid w:val="005A7E22"/>
    <w:rsid w:val="005B7773"/>
    <w:rsid w:val="005B7D27"/>
    <w:rsid w:val="005B7EFE"/>
    <w:rsid w:val="005D587A"/>
    <w:rsid w:val="005D6886"/>
    <w:rsid w:val="005E50BD"/>
    <w:rsid w:val="005F0F36"/>
    <w:rsid w:val="005F1F4D"/>
    <w:rsid w:val="005F4258"/>
    <w:rsid w:val="00605962"/>
    <w:rsid w:val="006136A5"/>
    <w:rsid w:val="00623A30"/>
    <w:rsid w:val="006253F5"/>
    <w:rsid w:val="006279F3"/>
    <w:rsid w:val="00635634"/>
    <w:rsid w:val="006417C6"/>
    <w:rsid w:val="00644478"/>
    <w:rsid w:val="00647135"/>
    <w:rsid w:val="00673057"/>
    <w:rsid w:val="00677212"/>
    <w:rsid w:val="0068333D"/>
    <w:rsid w:val="00690ADC"/>
    <w:rsid w:val="00697895"/>
    <w:rsid w:val="006A4EAF"/>
    <w:rsid w:val="006A511D"/>
    <w:rsid w:val="006A62F3"/>
    <w:rsid w:val="006B0B26"/>
    <w:rsid w:val="006B2E81"/>
    <w:rsid w:val="006B7AC8"/>
    <w:rsid w:val="006C52F3"/>
    <w:rsid w:val="006C690E"/>
    <w:rsid w:val="006D075B"/>
    <w:rsid w:val="006F5828"/>
    <w:rsid w:val="007047A4"/>
    <w:rsid w:val="0070604B"/>
    <w:rsid w:val="00706F28"/>
    <w:rsid w:val="00711D81"/>
    <w:rsid w:val="007154DD"/>
    <w:rsid w:val="0072730F"/>
    <w:rsid w:val="007276B2"/>
    <w:rsid w:val="00733084"/>
    <w:rsid w:val="0075154A"/>
    <w:rsid w:val="00764100"/>
    <w:rsid w:val="00765BC8"/>
    <w:rsid w:val="00767EE7"/>
    <w:rsid w:val="00777A20"/>
    <w:rsid w:val="00786EC7"/>
    <w:rsid w:val="00787EAD"/>
    <w:rsid w:val="00796C9F"/>
    <w:rsid w:val="007A0238"/>
    <w:rsid w:val="007A47FD"/>
    <w:rsid w:val="007B5738"/>
    <w:rsid w:val="007C6BFA"/>
    <w:rsid w:val="007D54EA"/>
    <w:rsid w:val="007E0E67"/>
    <w:rsid w:val="007E7B82"/>
    <w:rsid w:val="007F16A0"/>
    <w:rsid w:val="007F300D"/>
    <w:rsid w:val="007F53CF"/>
    <w:rsid w:val="007F5918"/>
    <w:rsid w:val="007F5A38"/>
    <w:rsid w:val="007F7C58"/>
    <w:rsid w:val="008130BA"/>
    <w:rsid w:val="00813F37"/>
    <w:rsid w:val="00835F7E"/>
    <w:rsid w:val="008435F3"/>
    <w:rsid w:val="0084376A"/>
    <w:rsid w:val="0084554B"/>
    <w:rsid w:val="00851833"/>
    <w:rsid w:val="00856AC7"/>
    <w:rsid w:val="008578BB"/>
    <w:rsid w:val="0086381A"/>
    <w:rsid w:val="00865F4F"/>
    <w:rsid w:val="00872BFD"/>
    <w:rsid w:val="00872CC2"/>
    <w:rsid w:val="00876BD2"/>
    <w:rsid w:val="008813D8"/>
    <w:rsid w:val="00884854"/>
    <w:rsid w:val="00892D8C"/>
    <w:rsid w:val="00893062"/>
    <w:rsid w:val="008935A4"/>
    <w:rsid w:val="008A2A89"/>
    <w:rsid w:val="008A39F0"/>
    <w:rsid w:val="008B1A2F"/>
    <w:rsid w:val="008B4246"/>
    <w:rsid w:val="008D49DE"/>
    <w:rsid w:val="008E0780"/>
    <w:rsid w:val="008E188F"/>
    <w:rsid w:val="008F13C8"/>
    <w:rsid w:val="008F7CCB"/>
    <w:rsid w:val="0090724F"/>
    <w:rsid w:val="00922FE8"/>
    <w:rsid w:val="00926149"/>
    <w:rsid w:val="00926A5D"/>
    <w:rsid w:val="0093368E"/>
    <w:rsid w:val="009367D3"/>
    <w:rsid w:val="00937092"/>
    <w:rsid w:val="0094133D"/>
    <w:rsid w:val="00944EEA"/>
    <w:rsid w:val="009457CE"/>
    <w:rsid w:val="00947EE8"/>
    <w:rsid w:val="009649FA"/>
    <w:rsid w:val="00973821"/>
    <w:rsid w:val="00973F5A"/>
    <w:rsid w:val="009871F3"/>
    <w:rsid w:val="00987541"/>
    <w:rsid w:val="009A0573"/>
    <w:rsid w:val="009A431B"/>
    <w:rsid w:val="009A63E0"/>
    <w:rsid w:val="009B3FAD"/>
    <w:rsid w:val="009B4692"/>
    <w:rsid w:val="009B70F4"/>
    <w:rsid w:val="009C1974"/>
    <w:rsid w:val="009C21AA"/>
    <w:rsid w:val="009D26B7"/>
    <w:rsid w:val="009E6D89"/>
    <w:rsid w:val="009F1776"/>
    <w:rsid w:val="009F29E3"/>
    <w:rsid w:val="009F5204"/>
    <w:rsid w:val="00A13CB9"/>
    <w:rsid w:val="00A1599E"/>
    <w:rsid w:val="00A20C31"/>
    <w:rsid w:val="00A222BE"/>
    <w:rsid w:val="00A23E33"/>
    <w:rsid w:val="00A26D78"/>
    <w:rsid w:val="00A274ED"/>
    <w:rsid w:val="00A27ADC"/>
    <w:rsid w:val="00A316C8"/>
    <w:rsid w:val="00A340B4"/>
    <w:rsid w:val="00A42CCD"/>
    <w:rsid w:val="00A44F82"/>
    <w:rsid w:val="00A4559F"/>
    <w:rsid w:val="00A46A5A"/>
    <w:rsid w:val="00A51428"/>
    <w:rsid w:val="00A53ADB"/>
    <w:rsid w:val="00A63662"/>
    <w:rsid w:val="00A64C58"/>
    <w:rsid w:val="00A66654"/>
    <w:rsid w:val="00A7012A"/>
    <w:rsid w:val="00A8330A"/>
    <w:rsid w:val="00A931D7"/>
    <w:rsid w:val="00AA35AF"/>
    <w:rsid w:val="00AA7F7E"/>
    <w:rsid w:val="00AC4B79"/>
    <w:rsid w:val="00AD18C5"/>
    <w:rsid w:val="00AD637F"/>
    <w:rsid w:val="00AD7584"/>
    <w:rsid w:val="00AF241C"/>
    <w:rsid w:val="00AF2463"/>
    <w:rsid w:val="00AF3576"/>
    <w:rsid w:val="00AF4E28"/>
    <w:rsid w:val="00B122AD"/>
    <w:rsid w:val="00B15C51"/>
    <w:rsid w:val="00B172B5"/>
    <w:rsid w:val="00B31A00"/>
    <w:rsid w:val="00B37670"/>
    <w:rsid w:val="00B40F91"/>
    <w:rsid w:val="00B4605C"/>
    <w:rsid w:val="00B502EC"/>
    <w:rsid w:val="00B5031F"/>
    <w:rsid w:val="00B570DF"/>
    <w:rsid w:val="00B604C7"/>
    <w:rsid w:val="00B642D9"/>
    <w:rsid w:val="00B65E10"/>
    <w:rsid w:val="00B66BB7"/>
    <w:rsid w:val="00B71058"/>
    <w:rsid w:val="00B74D21"/>
    <w:rsid w:val="00B8392D"/>
    <w:rsid w:val="00B85EEE"/>
    <w:rsid w:val="00B96972"/>
    <w:rsid w:val="00BA3D44"/>
    <w:rsid w:val="00BA6823"/>
    <w:rsid w:val="00BA7DAF"/>
    <w:rsid w:val="00BB567D"/>
    <w:rsid w:val="00BD3FF5"/>
    <w:rsid w:val="00BD5EA4"/>
    <w:rsid w:val="00BF4BF9"/>
    <w:rsid w:val="00BF79C0"/>
    <w:rsid w:val="00C010D9"/>
    <w:rsid w:val="00C136CF"/>
    <w:rsid w:val="00C15E5B"/>
    <w:rsid w:val="00C2043C"/>
    <w:rsid w:val="00C352AB"/>
    <w:rsid w:val="00C4095D"/>
    <w:rsid w:val="00C430CD"/>
    <w:rsid w:val="00C4311D"/>
    <w:rsid w:val="00C439D0"/>
    <w:rsid w:val="00C465F6"/>
    <w:rsid w:val="00C53F08"/>
    <w:rsid w:val="00C61D9C"/>
    <w:rsid w:val="00C70D12"/>
    <w:rsid w:val="00C72B60"/>
    <w:rsid w:val="00C72E43"/>
    <w:rsid w:val="00C765F6"/>
    <w:rsid w:val="00C83965"/>
    <w:rsid w:val="00C86B4B"/>
    <w:rsid w:val="00C9386F"/>
    <w:rsid w:val="00C9394C"/>
    <w:rsid w:val="00C94439"/>
    <w:rsid w:val="00C96792"/>
    <w:rsid w:val="00CB078D"/>
    <w:rsid w:val="00CB0BB8"/>
    <w:rsid w:val="00CB65D1"/>
    <w:rsid w:val="00CB7897"/>
    <w:rsid w:val="00CC368B"/>
    <w:rsid w:val="00CC66D7"/>
    <w:rsid w:val="00CC7204"/>
    <w:rsid w:val="00CC7222"/>
    <w:rsid w:val="00CD2829"/>
    <w:rsid w:val="00CD3819"/>
    <w:rsid w:val="00CD3BC1"/>
    <w:rsid w:val="00CD6BED"/>
    <w:rsid w:val="00D04991"/>
    <w:rsid w:val="00D13119"/>
    <w:rsid w:val="00D1349C"/>
    <w:rsid w:val="00D210A5"/>
    <w:rsid w:val="00D31534"/>
    <w:rsid w:val="00D3777A"/>
    <w:rsid w:val="00D407CE"/>
    <w:rsid w:val="00D51227"/>
    <w:rsid w:val="00D537D0"/>
    <w:rsid w:val="00D539F2"/>
    <w:rsid w:val="00D54E06"/>
    <w:rsid w:val="00D61809"/>
    <w:rsid w:val="00D65867"/>
    <w:rsid w:val="00D6588E"/>
    <w:rsid w:val="00D8691B"/>
    <w:rsid w:val="00D90D40"/>
    <w:rsid w:val="00D92BF6"/>
    <w:rsid w:val="00D92DA6"/>
    <w:rsid w:val="00D95D83"/>
    <w:rsid w:val="00D9650B"/>
    <w:rsid w:val="00D96713"/>
    <w:rsid w:val="00DA20A4"/>
    <w:rsid w:val="00DA5BEF"/>
    <w:rsid w:val="00DA6C0E"/>
    <w:rsid w:val="00DA72C2"/>
    <w:rsid w:val="00DB0F5D"/>
    <w:rsid w:val="00DB314F"/>
    <w:rsid w:val="00DB3718"/>
    <w:rsid w:val="00DB53D1"/>
    <w:rsid w:val="00DB6604"/>
    <w:rsid w:val="00DB7177"/>
    <w:rsid w:val="00DC0D6B"/>
    <w:rsid w:val="00DC0F3A"/>
    <w:rsid w:val="00DC42B1"/>
    <w:rsid w:val="00DC4AE6"/>
    <w:rsid w:val="00DD0A0C"/>
    <w:rsid w:val="00DD147E"/>
    <w:rsid w:val="00DD204A"/>
    <w:rsid w:val="00DD5448"/>
    <w:rsid w:val="00DF15A9"/>
    <w:rsid w:val="00DF65C9"/>
    <w:rsid w:val="00E00004"/>
    <w:rsid w:val="00E001A4"/>
    <w:rsid w:val="00E03EF5"/>
    <w:rsid w:val="00E05887"/>
    <w:rsid w:val="00E109F3"/>
    <w:rsid w:val="00E13DAB"/>
    <w:rsid w:val="00E16BDA"/>
    <w:rsid w:val="00E23C68"/>
    <w:rsid w:val="00E27693"/>
    <w:rsid w:val="00E278DE"/>
    <w:rsid w:val="00E33507"/>
    <w:rsid w:val="00E66D0F"/>
    <w:rsid w:val="00E71136"/>
    <w:rsid w:val="00E733F4"/>
    <w:rsid w:val="00E80064"/>
    <w:rsid w:val="00E95216"/>
    <w:rsid w:val="00E9708C"/>
    <w:rsid w:val="00E97598"/>
    <w:rsid w:val="00E9764A"/>
    <w:rsid w:val="00EA700D"/>
    <w:rsid w:val="00ED43D4"/>
    <w:rsid w:val="00ED6FCB"/>
    <w:rsid w:val="00ED784A"/>
    <w:rsid w:val="00EE16BE"/>
    <w:rsid w:val="00EE4303"/>
    <w:rsid w:val="00EE6C07"/>
    <w:rsid w:val="00EF0837"/>
    <w:rsid w:val="00EF13E6"/>
    <w:rsid w:val="00EF444E"/>
    <w:rsid w:val="00F00751"/>
    <w:rsid w:val="00F0413C"/>
    <w:rsid w:val="00F12E2B"/>
    <w:rsid w:val="00F14358"/>
    <w:rsid w:val="00F17F49"/>
    <w:rsid w:val="00F27855"/>
    <w:rsid w:val="00F311C9"/>
    <w:rsid w:val="00F31840"/>
    <w:rsid w:val="00F31974"/>
    <w:rsid w:val="00F3269A"/>
    <w:rsid w:val="00F32AC5"/>
    <w:rsid w:val="00F372D8"/>
    <w:rsid w:val="00F413E9"/>
    <w:rsid w:val="00F42B85"/>
    <w:rsid w:val="00F42EBE"/>
    <w:rsid w:val="00F518ED"/>
    <w:rsid w:val="00F6025A"/>
    <w:rsid w:val="00F67C71"/>
    <w:rsid w:val="00F7065F"/>
    <w:rsid w:val="00F71F71"/>
    <w:rsid w:val="00F97859"/>
    <w:rsid w:val="00FB6E2E"/>
    <w:rsid w:val="00FB740D"/>
    <w:rsid w:val="00FC37E7"/>
    <w:rsid w:val="00FC635A"/>
    <w:rsid w:val="00FC6369"/>
    <w:rsid w:val="00FC6475"/>
    <w:rsid w:val="00FE5D1E"/>
    <w:rsid w:val="00FF7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9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29E3"/>
    <w:rPr>
      <w:color w:val="0000FF"/>
      <w:u w:val="single"/>
    </w:rPr>
  </w:style>
  <w:style w:type="paragraph" w:styleId="a5">
    <w:name w:val="List Paragraph"/>
    <w:basedOn w:val="a"/>
    <w:uiPriority w:val="34"/>
    <w:qFormat/>
    <w:rsid w:val="009F29E3"/>
    <w:pPr>
      <w:ind w:left="720"/>
      <w:contextualSpacing/>
    </w:pPr>
  </w:style>
</w:styles>
</file>

<file path=word/webSettings.xml><?xml version="1.0" encoding="utf-8"?>
<w:webSettings xmlns:r="http://schemas.openxmlformats.org/officeDocument/2006/relationships" xmlns:w="http://schemas.openxmlformats.org/wordprocessingml/2006/main">
  <w:divs>
    <w:div w:id="16618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2993</Words>
  <Characters>17061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Жупарова</dc:creator>
  <cp:lastModifiedBy>Садыханова Гульнара</cp:lastModifiedBy>
  <cp:revision>2</cp:revision>
  <dcterms:created xsi:type="dcterms:W3CDTF">2013-01-10T09:17:00Z</dcterms:created>
  <dcterms:modified xsi:type="dcterms:W3CDTF">2013-01-10T09:17:00Z</dcterms:modified>
</cp:coreProperties>
</file>