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6C" w:rsidRPr="00527C6C" w:rsidRDefault="00527C6C" w:rsidP="00527C6C">
      <w:pPr>
        <w:suppressAutoHyphens w:val="0"/>
        <w:ind w:firstLine="567"/>
        <w:jc w:val="both"/>
        <w:rPr>
          <w:rFonts w:eastAsia="Calibri" w:cs="Times New Roman"/>
          <w:sz w:val="22"/>
          <w:szCs w:val="22"/>
          <w:lang w:val="ru-RU" w:eastAsia="en-US"/>
        </w:rPr>
      </w:pPr>
      <w:r w:rsidRPr="00527C6C">
        <w:rPr>
          <w:rFonts w:eastAsia="Calibri" w:cs="Times New Roman"/>
          <w:sz w:val="20"/>
          <w:lang w:val="ru-RU" w:eastAsia="en-US"/>
        </w:rPr>
        <w:t xml:space="preserve">В настоящем издании  представлены различные аспекты </w:t>
      </w:r>
      <w:r w:rsidRPr="00527C6C">
        <w:rPr>
          <w:rFonts w:eastAsia="Calibri" w:cs="Times New Roman"/>
          <w:sz w:val="20"/>
          <w:szCs w:val="22"/>
          <w:lang w:val="ru-RU" w:eastAsia="en-US"/>
        </w:rPr>
        <w:t>моделирования общего равновесия в экономике, структура  и современные подходы к моделированию динамического стохастического общего равновесия. Рассматриваются способы оценивания параметров модели.</w:t>
      </w:r>
      <w:r w:rsidRPr="00527C6C">
        <w:rPr>
          <w:rFonts w:eastAsia="Calibri" w:cs="Times New Roman"/>
          <w:color w:val="FF0000"/>
          <w:sz w:val="20"/>
          <w:szCs w:val="22"/>
          <w:lang w:val="ru-RU" w:eastAsia="en-US"/>
        </w:rPr>
        <w:t xml:space="preserve"> </w:t>
      </w:r>
      <w:r w:rsidRPr="00527C6C">
        <w:rPr>
          <w:rFonts w:eastAsia="Calibri" w:cs="Times New Roman"/>
          <w:sz w:val="20"/>
          <w:szCs w:val="22"/>
          <w:lang w:val="ru-RU" w:eastAsia="en-US"/>
        </w:rPr>
        <w:t xml:space="preserve">Построена модель динамического стохастического общего равновесия открытой экономики  с учетом использования и производства энергоресурсов. Математически обоснована модель нескольких стран и взаимозависимостей их макроэкономических показателей. Они позволяет оценить направленность и уровни откликов макроэкономических переменных на шоки, возникающие как в стране, так и в странах - торговых партнерах. </w:t>
      </w:r>
    </w:p>
    <w:p w:rsidR="00527C6C" w:rsidRPr="00527C6C" w:rsidRDefault="00527C6C" w:rsidP="00527C6C">
      <w:pPr>
        <w:suppressAutoHyphens w:val="0"/>
        <w:spacing w:after="120"/>
        <w:ind w:firstLine="567"/>
        <w:jc w:val="both"/>
        <w:rPr>
          <w:rFonts w:eastAsia="Calibri" w:cs="Times New Roman"/>
          <w:sz w:val="20"/>
          <w:lang w:val="ru-RU" w:eastAsia="en-US"/>
        </w:rPr>
      </w:pPr>
      <w:r w:rsidRPr="00527C6C">
        <w:rPr>
          <w:rFonts w:eastAsia="Calibri" w:cs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D9493" wp14:editId="32A97BA8">
                <wp:simplePos x="0" y="0"/>
                <wp:positionH relativeFrom="column">
                  <wp:posOffset>2181898</wp:posOffset>
                </wp:positionH>
                <wp:positionV relativeFrom="paragraph">
                  <wp:posOffset>641868</wp:posOffset>
                </wp:positionV>
                <wp:extent cx="344953" cy="235334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53" cy="235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1.8pt;margin-top:50.55pt;width:27.15pt;height:1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" fillcolor="window" stroked="f" strokeweight="2pt"/>
            </w:pict>
          </mc:Fallback>
        </mc:AlternateContent>
      </w:r>
      <w:proofErr w:type="gramStart"/>
      <w:r w:rsidRPr="00527C6C">
        <w:rPr>
          <w:rFonts w:eastAsia="Calibri" w:cs="Times New Roman"/>
          <w:sz w:val="20"/>
          <w:lang w:val="ru-RU" w:eastAsia="en-US"/>
        </w:rPr>
        <w:t>Предназначена</w:t>
      </w:r>
      <w:proofErr w:type="gramEnd"/>
      <w:r w:rsidRPr="00527C6C">
        <w:rPr>
          <w:rFonts w:eastAsia="Calibri" w:cs="Times New Roman"/>
          <w:sz w:val="20"/>
          <w:lang w:val="ru-RU" w:eastAsia="en-US"/>
        </w:rPr>
        <w:t xml:space="preserve"> для специалистов, научных работников, преподавателей, молодых ученых, студентов, интересующихся вопросами моделирования экономических процессов.</w:t>
      </w:r>
    </w:p>
    <w:p w:rsidR="00721F58" w:rsidRPr="00527C6C" w:rsidRDefault="00721F58">
      <w:pPr>
        <w:rPr>
          <w:lang w:val="ru-RU"/>
        </w:rPr>
      </w:pPr>
      <w:bookmarkStart w:id="0" w:name="_GoBack"/>
      <w:bookmarkEnd w:id="0"/>
    </w:p>
    <w:sectPr w:rsidR="00721F58" w:rsidRPr="0052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6C"/>
    <w:rsid w:val="00064507"/>
    <w:rsid w:val="003242B0"/>
    <w:rsid w:val="00375ABF"/>
    <w:rsid w:val="00527C6C"/>
    <w:rsid w:val="00721F58"/>
    <w:rsid w:val="00C87BB5"/>
    <w:rsid w:val="00E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Bulat</cp:lastModifiedBy>
  <cp:revision>1</cp:revision>
  <dcterms:created xsi:type="dcterms:W3CDTF">2016-05-06T11:16:00Z</dcterms:created>
  <dcterms:modified xsi:type="dcterms:W3CDTF">2016-05-06T11:19:00Z</dcterms:modified>
</cp:coreProperties>
</file>