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B1" w:rsidRPr="00B067B1" w:rsidRDefault="00B067B1" w:rsidP="00B067B1">
      <w:pPr>
        <w:pStyle w:val="Zv-Titlereport"/>
      </w:pPr>
      <w:r w:rsidRPr="00F34521">
        <w:t>РА</w:t>
      </w:r>
      <w:r>
        <w:t>СЧЕТ РЕЛАКСАЦИИ ТЕМПЕРАТУР В ПОЛНОСТЬЮ ИОНИЗОВАННОЙ ПЛАЗМЕ ПОЗИТРОНИЯ, ВОДОРОДА И ГЕЛИЯ МЕТОДОМ МОЛЕКУЛЯРНОЙ ДИНАМИКИ</w:t>
      </w:r>
    </w:p>
    <w:p w:rsidR="00B067B1" w:rsidRPr="00730593" w:rsidRDefault="00B067B1" w:rsidP="00B067B1">
      <w:pPr>
        <w:pStyle w:val="Zv-Author"/>
        <w:rPr>
          <w:u w:val="single"/>
        </w:rPr>
      </w:pPr>
      <w:r>
        <w:t>Р.И. Голятина</w:t>
      </w:r>
      <w:r w:rsidRPr="00037CB4">
        <w:t xml:space="preserve">, </w:t>
      </w:r>
      <w:r w:rsidRPr="00B067B1">
        <w:rPr>
          <w:vertAlign w:val="superscript"/>
        </w:rPr>
        <w:t>*</w:t>
      </w:r>
      <w:r>
        <w:t>М.К. Исанова</w:t>
      </w:r>
      <w:r w:rsidRPr="00037CB4">
        <w:t xml:space="preserve">, </w:t>
      </w:r>
      <w:r w:rsidRPr="00B067B1">
        <w:rPr>
          <w:vertAlign w:val="superscript"/>
        </w:rPr>
        <w:t>*</w:t>
      </w:r>
      <w:r>
        <w:t>С.К. Коданова</w:t>
      </w:r>
      <w:r w:rsidRPr="00037CB4">
        <w:t xml:space="preserve">, </w:t>
      </w:r>
      <w:r w:rsidRPr="00B067B1">
        <w:rPr>
          <w:vertAlign w:val="superscript"/>
        </w:rPr>
        <w:t>*</w:t>
      </w:r>
      <w:r>
        <w:t xml:space="preserve">Т.С. Рамазанов, </w:t>
      </w:r>
      <w:r w:rsidRPr="0043439C">
        <w:rPr>
          <w:u w:val="single"/>
        </w:rPr>
        <w:t>С.А. Майоров</w:t>
      </w:r>
    </w:p>
    <w:p w:rsidR="00B067B1" w:rsidRPr="00730593" w:rsidRDefault="00B067B1" w:rsidP="00B067B1">
      <w:pPr>
        <w:pStyle w:val="Zv-Organization"/>
      </w:pPr>
      <w:r w:rsidRPr="00770C33">
        <w:t>Институт общей физики им. А.М. Прохорова Российской академии наук</w:t>
      </w:r>
      <w:r w:rsidRPr="003542FF">
        <w:rPr>
          <w:iCs/>
          <w:color w:val="000000"/>
        </w:rPr>
        <w:t xml:space="preserve">, </w:t>
      </w:r>
      <w:r>
        <w:rPr>
          <w:iCs/>
          <w:color w:val="000000"/>
        </w:rPr>
        <w:t>Москва</w:t>
      </w:r>
      <w:r w:rsidRPr="003542FF">
        <w:rPr>
          <w:iCs/>
          <w:color w:val="000000"/>
        </w:rPr>
        <w:t>,</w:t>
      </w:r>
      <w:r w:rsidRPr="00B067B1">
        <w:rPr>
          <w:iCs/>
          <w:color w:val="000000"/>
        </w:rPr>
        <w:br/>
        <w:t xml:space="preserve">    </w:t>
      </w:r>
      <w:r w:rsidRPr="003542FF">
        <w:rPr>
          <w:iCs/>
          <w:color w:val="000000"/>
        </w:rPr>
        <w:t xml:space="preserve"> </w:t>
      </w:r>
      <w:r w:rsidRPr="00770C33">
        <w:t>Россия</w:t>
      </w:r>
      <w:r w:rsidRPr="003542FF">
        <w:rPr>
          <w:iCs/>
          <w:color w:val="000000"/>
        </w:rPr>
        <w:t xml:space="preserve">, </w:t>
      </w:r>
      <w:hyperlink r:id="rId7" w:history="1">
        <w:r w:rsidRPr="00A00126">
          <w:rPr>
            <w:rStyle w:val="a7"/>
            <w:i w:val="0"/>
          </w:rPr>
          <w:t>mayorov_sa@mail.ru</w:t>
        </w:r>
      </w:hyperlink>
      <w:r w:rsidRPr="00730593">
        <w:rPr>
          <w:rStyle w:val="b-message-headfield-value"/>
          <w:i w:val="0"/>
        </w:rPr>
        <w:br/>
      </w:r>
      <w:r w:rsidRPr="0077764A">
        <w:rPr>
          <w:vertAlign w:val="superscript"/>
        </w:rPr>
        <w:t>*</w:t>
      </w:r>
      <w:r w:rsidRPr="0077764A">
        <w:t xml:space="preserve">НИИЭТФ, КазНУ им. Аль-Фараби, Алматы, Казахстан, </w:t>
      </w:r>
      <w:hyperlink r:id="rId8" w:history="1">
        <w:r w:rsidRPr="00A00126">
          <w:rPr>
            <w:rStyle w:val="a7"/>
            <w:lang w:val="en-US"/>
          </w:rPr>
          <w:t>kodanova</w:t>
        </w:r>
        <w:r w:rsidRPr="00A00126">
          <w:rPr>
            <w:rStyle w:val="a7"/>
          </w:rPr>
          <w:t>@</w:t>
        </w:r>
        <w:r w:rsidRPr="00A00126">
          <w:rPr>
            <w:rStyle w:val="a7"/>
            <w:lang w:val="en-US"/>
          </w:rPr>
          <w:t>mail</w:t>
        </w:r>
        <w:r w:rsidRPr="00A00126">
          <w:rPr>
            <w:rStyle w:val="a7"/>
          </w:rPr>
          <w:t>.</w:t>
        </w:r>
        <w:r w:rsidRPr="00A00126">
          <w:rPr>
            <w:rStyle w:val="a7"/>
            <w:lang w:val="en-US"/>
          </w:rPr>
          <w:t>ru</w:t>
        </w:r>
      </w:hyperlink>
    </w:p>
    <w:p w:rsidR="00B067B1" w:rsidRDefault="00B067B1" w:rsidP="00B067B1">
      <w:pPr>
        <w:pStyle w:val="Zv-bodyreport"/>
      </w:pPr>
      <w:r>
        <w:t>В данной работе методом молекулярной динамики проведено моделирование выравнивания температур для полностью ионизованной, горячей, идеальной плазмы. Рассмотрены следующие физические системы:</w:t>
      </w:r>
    </w:p>
    <w:p w:rsidR="00B067B1" w:rsidRDefault="00B067B1" w:rsidP="00B067B1">
      <w:pPr>
        <w:pStyle w:val="Zv-bodyreport"/>
      </w:pPr>
      <w:r>
        <w:t>1) плазма позитрония, т.е. система с равными массами и зарядами;</w:t>
      </w:r>
    </w:p>
    <w:p w:rsidR="00B067B1" w:rsidRDefault="00B067B1" w:rsidP="00B067B1">
      <w:pPr>
        <w:pStyle w:val="Zv-bodyreport"/>
      </w:pPr>
      <w:r>
        <w:t>2) полностью ионизованная плазма</w:t>
      </w:r>
      <w:r w:rsidRPr="00BB7C80">
        <w:t xml:space="preserve"> </w:t>
      </w:r>
      <w:r>
        <w:t>водорода, дейтерия или трития, т.е. система, состоящая из частиц с одинаковыми по величине зарядами, но разными массами (электроны и ионы);</w:t>
      </w:r>
    </w:p>
    <w:p w:rsidR="00B067B1" w:rsidRDefault="00B067B1" w:rsidP="00B067B1">
      <w:pPr>
        <w:pStyle w:val="Zv-bodyreport"/>
      </w:pPr>
      <w:r>
        <w:t>3) плазма гелия, т.е. система с разными зарядами</w:t>
      </w:r>
      <w:r w:rsidRPr="00BA58A9">
        <w:t xml:space="preserve"> </w:t>
      </w:r>
      <w:r>
        <w:t>и сильно различающимися массами.</w:t>
      </w:r>
    </w:p>
    <w:p w:rsidR="00B067B1" w:rsidRDefault="00B067B1" w:rsidP="00B067B1">
      <w:pPr>
        <w:pStyle w:val="Zv-bodyreport"/>
      </w:pPr>
      <w:r>
        <w:t xml:space="preserve">Задача о релаксации температур рассмотрено многими авторами, начиная с первых кинетических моделей </w:t>
      </w:r>
      <w:r w:rsidRPr="009D2789">
        <w:t>[</w:t>
      </w:r>
      <w:r>
        <w:t>1</w:t>
      </w:r>
      <w:r w:rsidRPr="009D2789">
        <w:t>]</w:t>
      </w:r>
      <w:r>
        <w:t xml:space="preserve">, а также методами вычислительного эксперимента </w:t>
      </w:r>
      <w:r w:rsidRPr="009D2789">
        <w:t>[</w:t>
      </w:r>
      <w:r>
        <w:t>2</w:t>
      </w:r>
      <w:r w:rsidRPr="00730593">
        <w:t xml:space="preserve"> – </w:t>
      </w:r>
      <w:r>
        <w:t>4</w:t>
      </w:r>
      <w:r w:rsidRPr="009D2789">
        <w:t>]</w:t>
      </w:r>
      <w:r>
        <w:t>.</w:t>
      </w:r>
    </w:p>
    <w:p w:rsidR="00B067B1" w:rsidRDefault="00B067B1" w:rsidP="00B067B1">
      <w:pPr>
        <w:pStyle w:val="Zv-bodyreport"/>
      </w:pPr>
      <w:r w:rsidRPr="00CD69AC">
        <w:t xml:space="preserve">Мы рассматриваем некий объем, в котором </w:t>
      </w:r>
      <w:r>
        <w:t xml:space="preserve">в </w:t>
      </w:r>
      <w:r w:rsidRPr="00CD69AC">
        <w:t>начальн</w:t>
      </w:r>
      <w:r>
        <w:t>ый</w:t>
      </w:r>
      <w:r w:rsidRPr="00CD69AC">
        <w:t xml:space="preserve"> момент времени содержатся два компонента с различными температурами: некоторое число электронов  и протонов – для плазмы водорода, электронов и ядер с зарядом 2</w:t>
      </w:r>
      <w:r>
        <w:t xml:space="preserve"> (ионы</w:t>
      </w:r>
      <w:r w:rsidRPr="00CD69AC">
        <w:t xml:space="preserve"> гелия</w:t>
      </w:r>
      <w:r>
        <w:t>),</w:t>
      </w:r>
      <w:r w:rsidRPr="00CD69AC">
        <w:t xml:space="preserve"> и электронов с позитронами для плазмы позитрония.</w:t>
      </w:r>
    </w:p>
    <w:p w:rsidR="00B067B1" w:rsidRDefault="00B067B1" w:rsidP="00B067B1">
      <w:pPr>
        <w:pStyle w:val="Zv-bodyreport"/>
      </w:pPr>
      <w:r>
        <w:t xml:space="preserve">Для высокотемпературной плазмы инерционного термоядерного синтеза в качестве потенциала взаимодействия хорошей моделью является кулоновский потенциал. Система должна дополняться граничными условиями. Для данной постановки возможны различные граничные условия, наиболее часто используются периодические или зеркальные граничные условия. </w:t>
      </w:r>
    </w:p>
    <w:p w:rsidR="00B067B1" w:rsidRDefault="00B067B1" w:rsidP="00B067B1">
      <w:pPr>
        <w:pStyle w:val="Zv-bodyreport"/>
      </w:pPr>
      <w:r>
        <w:t xml:space="preserve">При временной релаксации начального состояния происходит выравнивание температур. Плазма может находиться в ловушке, либо разлетаться в вакуум - в любом случае, взаимодействие электронной и ионной подсистем приводит к выравниванию температур. Если это электроны и позитроны, то можно говорить о полностью ионизованной плазме позитрония. </w:t>
      </w:r>
    </w:p>
    <w:p w:rsidR="00B067B1" w:rsidRDefault="00B067B1" w:rsidP="00B067B1">
      <w:pPr>
        <w:pStyle w:val="Zv-bodyreport"/>
      </w:pPr>
      <w:r>
        <w:t>Результатом расчетов являются зависимости кинетической энергии электронной и ионной подсистем, как функции времени. Из наклона кривых может быть определен кулоновский логарифм. Обработка результаты расчетов позволяет получить оценку для кулоновского логарифма, как результата численного эксперимента из первопринципов. В работе проведено сравнение с существующими моделями. В частности, по определенному из вычислительного эксперимента кулоновскому логарифму может быть определен верхний предел в процедуре обрезания кулоновских столкновений, нижний же предел интегрирования в кулоновском логарифме точно вычислен аналитический.</w:t>
      </w:r>
    </w:p>
    <w:p w:rsidR="00B067B1" w:rsidRPr="00730280" w:rsidRDefault="00B067B1" w:rsidP="00B067B1">
      <w:pPr>
        <w:pStyle w:val="Zv-bodyreport"/>
        <w:rPr>
          <w:sz w:val="30"/>
        </w:rPr>
      </w:pPr>
      <w:r>
        <w:t>Р</w:t>
      </w:r>
      <w:r w:rsidRPr="00C278B5">
        <w:t xml:space="preserve">абота </w:t>
      </w:r>
      <w:r>
        <w:t>проводилась в рамках работы над грантом РФФИ-14-02-050</w:t>
      </w:r>
      <w:r w:rsidRPr="00FD0ACE">
        <w:t xml:space="preserve">2-а и </w:t>
      </w:r>
      <w:r w:rsidRPr="00FD0ACE">
        <w:rPr>
          <w:szCs w:val="18"/>
        </w:rPr>
        <w:t xml:space="preserve">при поддержке </w:t>
      </w:r>
      <w:r w:rsidRPr="00FD0ACE">
        <w:t>Министерства образования и науки РК - грант 1573/ГФ3 (ЭП-14)</w:t>
      </w:r>
      <w:r w:rsidRPr="00FD0ACE">
        <w:rPr>
          <w:szCs w:val="18"/>
        </w:rPr>
        <w:t>.</w:t>
      </w:r>
    </w:p>
    <w:p w:rsidR="00B067B1" w:rsidRPr="003542FF" w:rsidRDefault="00B067B1" w:rsidP="00B067B1">
      <w:pPr>
        <w:pStyle w:val="Zv-TitleReferences-en"/>
      </w:pPr>
      <w:r w:rsidRPr="003542FF">
        <w:t xml:space="preserve">Литература </w:t>
      </w:r>
    </w:p>
    <w:p w:rsidR="00B067B1" w:rsidRPr="00B067B1" w:rsidRDefault="00B067B1" w:rsidP="00B067B1">
      <w:pPr>
        <w:pStyle w:val="Zv-References-en"/>
        <w:rPr>
          <w:lang w:val="ru-RU"/>
        </w:rPr>
      </w:pPr>
      <w:r w:rsidRPr="00730593">
        <w:rPr>
          <w:lang w:val="ru-RU"/>
        </w:rPr>
        <w:t xml:space="preserve">Коган В.И. // В сб. </w:t>
      </w:r>
      <w:r w:rsidRPr="00B067B1">
        <w:rPr>
          <w:lang w:val="ru-RU"/>
        </w:rPr>
        <w:t>Физика плазмы и проблема упр. терм. реакций, т.1, 1958, с.130-137.</w:t>
      </w:r>
    </w:p>
    <w:p w:rsidR="00B067B1" w:rsidRPr="00F64BDC" w:rsidRDefault="00B067B1" w:rsidP="00B067B1">
      <w:pPr>
        <w:pStyle w:val="Zv-References-en"/>
      </w:pPr>
      <w:r>
        <w:rPr>
          <w:szCs w:val="24"/>
        </w:rPr>
        <w:t xml:space="preserve">G. Dimonte, J. Daligault </w:t>
      </w:r>
      <w:r w:rsidRPr="00F64BDC">
        <w:rPr>
          <w:szCs w:val="24"/>
        </w:rPr>
        <w:t>// Phys. Rev. Lett. 10, 135001 (2008)</w:t>
      </w:r>
      <w:r>
        <w:rPr>
          <w:szCs w:val="24"/>
        </w:rPr>
        <w:t>.</w:t>
      </w:r>
    </w:p>
    <w:p w:rsidR="00B067B1" w:rsidRPr="00F64BDC" w:rsidRDefault="00B067B1" w:rsidP="00B067B1">
      <w:pPr>
        <w:pStyle w:val="Zv-References-en"/>
      </w:pPr>
      <w:r w:rsidRPr="00F64BDC">
        <w:rPr>
          <w:szCs w:val="24"/>
        </w:rPr>
        <w:t>M.S. Murillo, M.W.C. Dharma-wardana // Phys. Rev. Lett 100 205005 (2008)</w:t>
      </w:r>
      <w:r>
        <w:rPr>
          <w:szCs w:val="24"/>
        </w:rPr>
        <w:t>.</w:t>
      </w:r>
    </w:p>
    <w:p w:rsidR="00B067B1" w:rsidRPr="00F64BDC" w:rsidRDefault="00B067B1" w:rsidP="00B067B1">
      <w:pPr>
        <w:pStyle w:val="Zv-References-en"/>
      </w:pPr>
      <w:smartTag w:uri="urn:schemas-microsoft-com:office:smarttags" w:element="place">
        <w:smartTag w:uri="urn:schemas-microsoft-com:office:smarttags" w:element="country-region">
          <w:r w:rsidRPr="00F64BDC">
            <w:rPr>
              <w:szCs w:val="24"/>
            </w:rPr>
            <w:t>C.A.</w:t>
          </w:r>
        </w:smartTag>
      </w:smartTag>
      <w:r w:rsidRPr="00F64BDC">
        <w:rPr>
          <w:szCs w:val="24"/>
        </w:rPr>
        <w:t xml:space="preserve"> Ordonez, M.I. Molina // Phys. Plasmas. 1, 2515(1994)</w:t>
      </w:r>
      <w:r>
        <w:rPr>
          <w:szCs w:val="24"/>
        </w:rPr>
        <w:t>.</w:t>
      </w:r>
    </w:p>
    <w:p w:rsidR="004B72AA" w:rsidRDefault="004B72AA" w:rsidP="000D76E9">
      <w:pPr>
        <w:rPr>
          <w:lang w:val="en-US"/>
        </w:rPr>
      </w:pPr>
    </w:p>
    <w:sectPr w:rsidR="004B72AA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6BF" w:rsidRDefault="000F16BF">
      <w:r>
        <w:separator/>
      </w:r>
    </w:p>
  </w:endnote>
  <w:endnote w:type="continuationSeparator" w:id="0">
    <w:p w:rsidR="000F16BF" w:rsidRDefault="000F1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8009C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8009C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67B1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6BF" w:rsidRDefault="000F16BF">
      <w:r>
        <w:separator/>
      </w:r>
    </w:p>
  </w:footnote>
  <w:footnote w:type="continuationSeparator" w:id="0">
    <w:p w:rsidR="000F16BF" w:rsidRDefault="000F1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8009CF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F16BF"/>
    <w:rsid w:val="0002206C"/>
    <w:rsid w:val="00043701"/>
    <w:rsid w:val="000C657D"/>
    <w:rsid w:val="000C7078"/>
    <w:rsid w:val="000D76E9"/>
    <w:rsid w:val="000E495B"/>
    <w:rsid w:val="000F16BF"/>
    <w:rsid w:val="001C0CCB"/>
    <w:rsid w:val="00220629"/>
    <w:rsid w:val="00247225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B6378"/>
    <w:rsid w:val="007E06CE"/>
    <w:rsid w:val="008009CF"/>
    <w:rsid w:val="00802D35"/>
    <w:rsid w:val="00930480"/>
    <w:rsid w:val="0094051A"/>
    <w:rsid w:val="00953341"/>
    <w:rsid w:val="00B067B1"/>
    <w:rsid w:val="00B622ED"/>
    <w:rsid w:val="00B9584E"/>
    <w:rsid w:val="00BC1716"/>
    <w:rsid w:val="00C103CD"/>
    <w:rsid w:val="00C232A0"/>
    <w:rsid w:val="00D47F19"/>
    <w:rsid w:val="00D900FB"/>
    <w:rsid w:val="00DA1D0D"/>
    <w:rsid w:val="00E7021A"/>
    <w:rsid w:val="00E87733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7B1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link w:val="Zv-Organization0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uiPriority w:val="99"/>
    <w:unhideWhenUsed/>
    <w:rsid w:val="00B067B1"/>
    <w:rPr>
      <w:color w:val="0000EE"/>
      <w:u w:val="single"/>
    </w:rPr>
  </w:style>
  <w:style w:type="character" w:customStyle="1" w:styleId="b-message-headfield-value">
    <w:name w:val="b-message-head__field-value"/>
    <w:basedOn w:val="a0"/>
    <w:rsid w:val="00B067B1"/>
  </w:style>
  <w:style w:type="character" w:customStyle="1" w:styleId="Zv-Organization0">
    <w:name w:val="Zv-Organization Знак"/>
    <w:link w:val="Zv-Organization"/>
    <w:rsid w:val="00B067B1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anova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yorov_s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2</TotalTime>
  <Pages>1</Pages>
  <Words>470</Words>
  <Characters>2673</Characters>
  <Application>Microsoft Office Word</Application>
  <DocSecurity>0</DocSecurity>
  <Lines>60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РЕЛАКСАЦИИ ТЕМПЕРАТУР В ПОЛНОСТЬЮ ИОНИЗОВАННОЙ ПЛАЗМЕ ПОЗИТРОНИЯ, ВОДОРОДА И ГЕЛИЯ МЕТОДОМ МОЛЕКУЛЯРНОЙ ДИНАМИКИ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2015-01-12T21:26:00Z</dcterms:created>
  <dcterms:modified xsi:type="dcterms:W3CDTF">2015-01-12T21:28:00Z</dcterms:modified>
</cp:coreProperties>
</file>