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Ж.Я.,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Айтбембетова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Дуламбаева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Р.Т. </w:t>
      </w:r>
    </w:p>
    <w:p w:rsid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 xml:space="preserve">ИННОВАЦИОННЫЕ ТЕХНОЛОГИИ В СФЕРЕ ОБРАЗОВАНИЯ </w:t>
      </w:r>
    </w:p>
    <w:p w:rsid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Ж.Я. — д.э.н., проф.,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Айтбембетова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А.Б. — д.э.н..,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Дуламбаева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Р.Т. — д.э.н.; Каза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национальный университет им. аль-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, Казахстан, e-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01DDD">
          <w:rPr>
            <w:rStyle w:val="a3"/>
            <w:rFonts w:ascii="Times New Roman" w:hAnsi="Times New Roman" w:cs="Times New Roman"/>
            <w:sz w:val="28"/>
            <w:szCs w:val="28"/>
          </w:rPr>
          <w:t>korn1000@mail.ru</w:t>
        </w:r>
      </w:hyperlink>
      <w:r w:rsidRPr="00833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>Основным фактором инновационного ра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вития нашего общества должна </w:t>
      </w:r>
      <w:r>
        <w:rPr>
          <w:rFonts w:ascii="Times New Roman" w:hAnsi="Times New Roman" w:cs="Times New Roman"/>
          <w:sz w:val="28"/>
          <w:szCs w:val="28"/>
        </w:rPr>
        <w:t>стать ре</w:t>
      </w:r>
      <w:r w:rsidRPr="008331C5">
        <w:rPr>
          <w:rFonts w:ascii="Times New Roman" w:hAnsi="Times New Roman" w:cs="Times New Roman"/>
          <w:sz w:val="28"/>
          <w:szCs w:val="28"/>
        </w:rPr>
        <w:t xml:space="preserve">альная интеграция образования, науки и производства. Ключевые слова: инновации, информатизация взаимодействие с зарубежными партнерами, связь образования, науки и производства. </w:t>
      </w:r>
    </w:p>
    <w:p w:rsid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  <w:lang w:val="en-US"/>
        </w:rPr>
        <w:t>Real integration of education, science and production must become a key factor of innovative development in our society. Key words: innovation, informational support, cooperation with international partners, relationship of education with science and production.</w:t>
      </w:r>
    </w:p>
    <w:p w:rsidR="008331C5" w:rsidRDefault="008331C5" w:rsidP="008331C5">
      <w:pPr>
        <w:ind w:firstLine="708"/>
        <w:jc w:val="both"/>
      </w:pPr>
      <w:bookmarkStart w:id="0" w:name="_GoBack"/>
      <w:bookmarkEnd w:id="0"/>
      <w:r w:rsidRPr="008331C5">
        <w:rPr>
          <w:rFonts w:ascii="Times New Roman" w:hAnsi="Times New Roman" w:cs="Times New Roman"/>
          <w:sz w:val="28"/>
          <w:szCs w:val="28"/>
        </w:rPr>
        <w:t xml:space="preserve"> В стратегии "Казахстан-2050" образование выдвинуто в качестве важнейшего приоритета развития страны на будущее. Система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уже сегодня должна давать обучаемым те знания и навыки, которые будут востребованы "завтра" и на основе которых обучаемым пред- стоит работать по завершении образования. Задачи казахстанских университетов - стать ядром таких знаний, катализатором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инновацио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развития страны, обеспечить концентрацию лучших преподавателей, талантливых студентов,</w:t>
      </w:r>
      <w:r w:rsidRPr="008331C5">
        <w:t xml:space="preserve"> </w:t>
      </w:r>
      <w:r w:rsidRPr="008331C5">
        <w:rPr>
          <w:rFonts w:ascii="Times New Roman" w:hAnsi="Times New Roman" w:cs="Times New Roman"/>
          <w:sz w:val="28"/>
          <w:szCs w:val="28"/>
        </w:rPr>
        <w:t xml:space="preserve">лучших образовательных программ,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интегриро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 мировое образовательное пространство и конкурировать с вузами зарубежья. Инновации (англ.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- нововведение) - внедрение новых форм, способов и умений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сф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ре обучения, образования и науки. В системе образовании стоит рассматривать инновацию педагогическую, как: </w:t>
      </w:r>
      <w:r w:rsidRPr="008331C5">
        <w:rPr>
          <w:rFonts w:ascii="Times New Roman" w:hAnsi="Times New Roman" w:cs="Times New Roman"/>
          <w:sz w:val="28"/>
          <w:szCs w:val="28"/>
        </w:rPr>
        <w:sym w:font="Symbol" w:char="F0B7"/>
      </w:r>
      <w:r w:rsidRPr="008331C5">
        <w:rPr>
          <w:rFonts w:ascii="Times New Roman" w:hAnsi="Times New Roman" w:cs="Times New Roman"/>
          <w:sz w:val="28"/>
          <w:szCs w:val="28"/>
        </w:rPr>
        <w:t xml:space="preserve"> целенаправленное изменение, вносящее в образовательную среду стабильные эл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менты (новшества), улучшающие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характе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ристики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отдельных частей, компонентов и самой образовательной системы в целом; </w:t>
      </w:r>
      <w:r w:rsidRPr="008331C5">
        <w:rPr>
          <w:rFonts w:ascii="Times New Roman" w:hAnsi="Times New Roman" w:cs="Times New Roman"/>
          <w:sz w:val="28"/>
          <w:szCs w:val="28"/>
        </w:rPr>
        <w:sym w:font="Symbol" w:char="F0B7"/>
      </w:r>
      <w:r w:rsidRPr="008331C5">
        <w:rPr>
          <w:rFonts w:ascii="Times New Roman" w:hAnsi="Times New Roman" w:cs="Times New Roman"/>
          <w:sz w:val="28"/>
          <w:szCs w:val="28"/>
        </w:rPr>
        <w:t xml:space="preserve"> процесс освоения новшества (нового сред-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метода, методики, технологии, про- граммы и т.п.); поиск идеальных методик и программ, их внедрение в образовательный процесс и их творческое переосмысление. И инновационные технологии обучения, как инструмент, с помощью которого новая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образов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тельная парадигма может быть претворена в жизнь [1]. В рамках современной государственной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зовательной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политики нововведений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науки и образования выявлены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приорите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ты инноваций, которые наблюдаются в сфере высшего профессионального образования. Среди них </w:t>
      </w:r>
      <w:r w:rsidRPr="008331C5">
        <w:rPr>
          <w:rFonts w:ascii="Times New Roman" w:hAnsi="Times New Roman" w:cs="Times New Roman"/>
          <w:sz w:val="28"/>
          <w:szCs w:val="28"/>
        </w:rPr>
        <w:lastRenderedPageBreak/>
        <w:t>можно выделить информатизацию высшего профессионального образования, сет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вое взаимодействие высших профессиональных образовательных организаций с зарубежными партнерами и между собой, проектную 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гранто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вую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научно-исследовательскую деятельность студентов и профессорско-преподавательского персонала, дистанционное высшее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нальное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образование, связь образования, науки и производства и др. [2]. Весомый вклад в реализацию программ и пр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ектов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инновационного и технологического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 подготовке квалифицированных кадров вносит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Казазхский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национальный университет. 1. Информатизация высшего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профессионал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образования. Департаментом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технологий на базе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создан 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онирует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-технологический ресурс - система "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". Он осуществляет управление учебным процессом и автоматизирует рабочие места многих сотрудников. Новым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инновацио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продуктом является также Система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индика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планирования работы профессорско- преподавательского состава (ППС) университета. Сайтом университета поддерживается ресурс - электронная библиотека, которая обеспечивает студентов и профессорско-преподавательский с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став доступом к своим и мировым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ресурсам. Научная библиотека имеет электронный кат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лог, решена задача создания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собственногоВеб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сервера. С 2012 года университет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представляетвыход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 международную научную базу данных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ScienceDirect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[3]. 2. Сетевое взаимодействие высших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професс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ональных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зару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бежными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партнерами. Совместные программы подготовки бакалавров, специалистов и маг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стров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имеют в настоящее время лишь немногие вузы. Однако необходимо расширять спектр пр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фессиональных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возможностей будущих выпуск-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обеспечивать гибкость и мобильность об-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в том числе в международном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штабе.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осуществляется: Программы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двуд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пломного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образования по направлениям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магистратура, докторантура) в России, странах СНГ, Японии, Франции,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ной Корее, Китае и др. Стипендиальные про- граммы и гранты в Великобритании, Германии, Италии. Программа МОН РК "Семестр за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жом". Университет способствует развитию сетевого взаимодействия университетов разных стран м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Однако для обеспечения гибкости 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мобил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казахстанского образования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ном масштабе необходимо обеспечить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сопоста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вимость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квалификаций бакалавров и магистров в зарубежных странах. Только при их удачном 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можно говорить о реальном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взаимодей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 рамках единого образовательного про-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странства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3. Проектная 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научно-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исследов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тельская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деятельность студентов и </w:t>
      </w:r>
      <w:r w:rsidRPr="008331C5">
        <w:rPr>
          <w:rFonts w:ascii="Times New Roman" w:hAnsi="Times New Roman" w:cs="Times New Roman"/>
          <w:sz w:val="28"/>
          <w:szCs w:val="28"/>
        </w:rPr>
        <w:lastRenderedPageBreak/>
        <w:t>профессорско- преподавательского персонала. Профессорско-педагогический состав, студе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ты, магистранты и докторанты университета участвуют в научно-исследовательской работе. В последние годы в МОН РК увеличивается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фина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сирование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научных проектов в виде грантов на конкурсной основе. Научные исследования пр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водятся в рамках таких программ, как "Развитие космической деятельности в РК", "Развитие атомной энергетики в РК", "Научно-технологи-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обеспечение развития промышленности РК", "Научно-техническое обеспечение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иннова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производств", "Научно-техническое обеспечение и организация производства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биотех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нологической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продукции", "Научно-техническое обеспечение создания и эксплуатации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казахстан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термоядерного материаловедческого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реак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 тора "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Токамак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" и др. Совместно с зарубежными партнерами из США, Великобритании, Германии, Бельгии, Японии, Китая и других стран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выпо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няются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крупные международные проекты, фи-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нансируемые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МНТЦ, ИНТАС, МАГАТЭ, ТАСИС, Европейским союзом, НАТО,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Всемир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банком, ЮНЕСКО и др. Университет также сотрудничает с отечественными и зарубежными вузами и научно-исследовательскими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За последние годы в ведущих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университ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мира и научных центрах стажировались, повышали квалификацию, выступали с докладами на международных конференциях за счет между- народных фондов и средств научно- исследовательских проектов свыше 1000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сотруд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[3]. Однако возможности для расширения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нау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исследований в вузе имеются. Так, на сам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стоятельные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научные исследования (написание учебных пособий, монографий, статей, курсовых работ) в рабочих учебных планах не выделяются кредит-часы, как у преподавателей, так и у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чающихся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. На наш взгляд, важной составляющей в организации системы научно-исследовател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деятельности университета и ее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стимулиро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должно стать наличие в вузе определенных конкурсов, систем материального и морального поощрения студентов и преподавателей за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но-исследовательскую работу (стипендия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денежное вознаграждение победителям кон- курсов, награждение грамотами и дипломами). Для эффективной организации процесса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инт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грации учебной и научно-исследовательской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студентов в образовательном про-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странстве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необходимо существенно поднять долю обучающихся в магистратуре и докторантуре (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), как потенциала для формирования научно- исследовательской среды. Шире вовлекать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дентов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 научно-исследовательскую деятельность профессорско-преподавательского состава вуза, стимулировать мотивационные потребности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4. Дистанционное высшее </w:t>
      </w:r>
      <w:r w:rsidRPr="008331C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образование.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дистанц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онные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применяются в учебном процессе для студентов заочного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(второе высшее образование и первое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шее образование на базе средне-специального), а также для студентов выехавших за пределы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по программам научных и языковых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стажиро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. Дистанционно обучаются студенты заочного отделения юридического факультета и Высшей школы экономики и бизнеса по специальностям "Экономика", "Учёт и аудит", "Финансы" и "Юриспруденция". В целях обеспечения дистанционного учебн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процесса,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активно раз-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рабатывает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электронные учебные материалы, с использованием современных компьютерных технологий, а также новейших разработок в про-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изводстве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электронных учебников и виртуальных лабораторных комплексов. Для изготовления 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разовательных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скринкастов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 под-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кастов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используется новейшее программное обеспечение для записи, обработки и трансляции учебных аудио-видео материалов. Дистанционное обучение, безусловно, имеет 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инновационный контент. Однако, стоит учитывать высокие трудозатраты ППС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товке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электронных учебников,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под-готовки УМКД для дистанционного образования, которые должны полноценно отражаться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-часах нагрузки преподавателя. Необходима и должная подготовка (курсы, тренинги) педагог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кадров для работы в системе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дистанцион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обучения. Опыт организации дистанционного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образов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на практике показал, что на современном этапе качественное обучение затруднительно в связи со сложностью идентификации личности студента при проверке его знаний на расстоянии, а также невозможности дистанционного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 нения некоторых видов занятий и лабораторных работ. 5. Связь образования, науки и производства. Целесообразность интеграции фундаментальной науки и высшего образования не вызывает с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мнений. В вузах сосредоточено около 70% всех ученых страны. Объединение НИИ и вузов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явл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сегодня первоочередной задачей. Ее решение позволило бы не только поднять уровень научно- исследовательских работ, но и одновременно улучшить качество подготовки научных кадров. Важным направлением является создание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ун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верситетских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инновационных центров. Это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бует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развития технического образования и при- влечения университетов к прикладным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разработ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Однако существуют большие различия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низационных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механизмах проведения таких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 следований. В США и Великобритании, напр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мер, вузовская наука сосредоточена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лаборато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риях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, научных центрах и институтах, в которых исследования проводятся самостоятельно или при участии и под контролем внешних организаций. Исследовательские </w:t>
      </w:r>
      <w:r w:rsidRPr="008331C5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университетов широко используют магистрантов и докторантов при выполнении ими диссертационных работ. В Германии университетские НИР и 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проводят-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 сотрудничестве с ведущими научными цен-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трами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страны и другими корпоративными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единениями[4]. На базе университета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функционирует научная инфраструктура, состоящая из 7 НИИ, 15 научных центров и Научно-технологического парка. Здесь разрабатываются и практически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лизуются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многие научные идеи. В университете ежегодно выполняется более 300 научно- технических проектов, большое количество работ ведется по международным грантам. В числе первых из 15 национальных лабораторий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откр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того типа, создаваемых в Казахстане по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инициа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тиве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главы государства, одна создана именно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нанотехнологиям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. Следует и дальше расширять взаимодействие научных и образовательных систем, закрепить на договорной основе обязательную учебн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производственную и научно-исследовательскую практику на предприятиях и организациях страны [3].</w:t>
      </w:r>
      <w:r w:rsidRPr="008331C5">
        <w:t xml:space="preserve"> </w:t>
      </w:r>
    </w:p>
    <w:p w:rsidR="00F37A36" w:rsidRPr="008331C5" w:rsidRDefault="008331C5" w:rsidP="008331C5">
      <w:pPr>
        <w:jc w:val="both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 xml:space="preserve">Чтобы обеспечить реализацию стратегических задач развития страны, система подготовки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ров в республике должна стать динамичной, адекватно реагирующей на потребности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инду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стриально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-инновационного развития. Одним из главных системных решений в подготовке кадров могло бы стать создание эффективного союза государств и частного (прежде всего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промы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ленного) капитала. Со стороны государства этот союз мог бы предусматривать законодательно за- 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крепленные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льготы и преференции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ям-меценатам, направляющим свои финансовые средства и другие ресурсы в сферу подготовки кадров. Государство также могло бы участвовать в кадровом обеспечении предприятий-меценатов: льготная целевая подготовка специалистов в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ударственных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вузах, открытие на крупных пред- приятиях профильных кафедр, содействие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обуче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специалистов за рубежом. Сегодня перед образованием выдвигается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ключительно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сложная задача - обеспечить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посто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янную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адаптацию человека к изменениям в окру-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жающем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мире, создать систему непрерывного об-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В конечном итоге реальная интеграция образования, науки и производства должна стать одним из основных факторов инновационного развития нашего общества. Литература 1. Интернет-ресурс: http://www.edu.cap.ru 2. Северов В.Г. Развитие инноваций в высшем профессиональном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образовании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- ресурс: http://www.rusnauka.com/1_NIO_2014/Pedagog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/6_155251.doc.htm 3. Электронный сайт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. Интернет-ресурс: http://www.kaznu.kz/. 4. </w:t>
      </w:r>
      <w:r w:rsidRPr="008331C5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конкурентоспособности вузов на основе интеграции с отраслевыми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организ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. Интернет-ресурс: www.meconomy.ru/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art.php?nArtId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>=2481.</w:t>
      </w:r>
    </w:p>
    <w:sectPr w:rsidR="00F37A36" w:rsidRPr="0083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C5"/>
    <w:rsid w:val="008331C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n10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2015-06-10T15:38:00Z</dcterms:created>
  <dcterms:modified xsi:type="dcterms:W3CDTF">2015-06-10T15:42:00Z</dcterms:modified>
</cp:coreProperties>
</file>