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96" w:rsidRPr="00216F96" w:rsidRDefault="00216F96" w:rsidP="00216F9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216F96">
        <w:rPr>
          <w:rFonts w:ascii="Times New Roman" w:eastAsia="TimesNewRoman" w:hAnsi="Times New Roman" w:cs="Times New Roman"/>
          <w:sz w:val="28"/>
          <w:szCs w:val="28"/>
        </w:rPr>
        <w:t>Настоящее издание является продолжением предыдущих (англоязычных) книг автора, посвященных геополитике и международным отношениям вокруг и в Центральной Азии, а также проблемам международной и региональной безопасности.</w:t>
      </w:r>
    </w:p>
    <w:p w:rsidR="00216F96" w:rsidRPr="00216F96" w:rsidRDefault="00216F96" w:rsidP="00216F9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216F96">
        <w:rPr>
          <w:rFonts w:ascii="Times New Roman" w:eastAsia="TimesNewRoman" w:hAnsi="Times New Roman" w:cs="Times New Roman"/>
          <w:sz w:val="28"/>
          <w:szCs w:val="28"/>
        </w:rPr>
        <w:t>В первой части монографии рассматриваются основные теории и концепции</w:t>
      </w:r>
    </w:p>
    <w:p w:rsidR="00216F96" w:rsidRPr="00216F96" w:rsidRDefault="00216F96" w:rsidP="00216F9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216F96">
        <w:rPr>
          <w:rFonts w:ascii="Times New Roman" w:eastAsia="TimesNewRoman" w:hAnsi="Times New Roman" w:cs="Times New Roman"/>
          <w:sz w:val="28"/>
          <w:szCs w:val="28"/>
        </w:rPr>
        <w:t>зарубежных (преимущественно западных) экспертов. Вторая часть книги изучает геополитические проблемы региона, стратегию и политику великих держав (России, США, Европейского Союза, КНР) в Центральной Азии. Данные стратегии рассматриваются как в отношении всего региона в целом, так и на примере политики</w:t>
      </w:r>
    </w:p>
    <w:p w:rsidR="00216F96" w:rsidRPr="00216F96" w:rsidRDefault="00216F96" w:rsidP="00216F9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216F96">
        <w:rPr>
          <w:rFonts w:ascii="Times New Roman" w:eastAsia="TimesNewRoman" w:hAnsi="Times New Roman" w:cs="Times New Roman"/>
          <w:sz w:val="28"/>
          <w:szCs w:val="28"/>
        </w:rPr>
        <w:t xml:space="preserve">геополитических </w:t>
      </w:r>
      <w:proofErr w:type="spellStart"/>
      <w:r w:rsidRPr="00216F96">
        <w:rPr>
          <w:rFonts w:ascii="Times New Roman" w:eastAsia="TimesNewRoman" w:hAnsi="Times New Roman" w:cs="Times New Roman"/>
          <w:sz w:val="28"/>
          <w:szCs w:val="28"/>
        </w:rPr>
        <w:t>акторов</w:t>
      </w:r>
      <w:proofErr w:type="spellEnd"/>
      <w:r w:rsidRPr="00216F96">
        <w:rPr>
          <w:rFonts w:ascii="Times New Roman" w:eastAsia="TimesNewRoman" w:hAnsi="Times New Roman" w:cs="Times New Roman"/>
          <w:sz w:val="28"/>
          <w:szCs w:val="28"/>
        </w:rPr>
        <w:t xml:space="preserve"> в отношении отдельных </w:t>
      </w:r>
      <w:proofErr w:type="spellStart"/>
      <w:r w:rsidRPr="00216F96">
        <w:rPr>
          <w:rFonts w:ascii="Times New Roman" w:eastAsia="TimesNewRoman" w:hAnsi="Times New Roman" w:cs="Times New Roman"/>
          <w:sz w:val="28"/>
          <w:szCs w:val="28"/>
        </w:rPr>
        <w:t>центральноазиатских</w:t>
      </w:r>
      <w:proofErr w:type="spellEnd"/>
      <w:r w:rsidRPr="00216F96">
        <w:rPr>
          <w:rFonts w:ascii="Times New Roman" w:eastAsia="TimesNewRoman" w:hAnsi="Times New Roman" w:cs="Times New Roman"/>
          <w:sz w:val="28"/>
          <w:szCs w:val="28"/>
        </w:rPr>
        <w:t xml:space="preserve"> государств.</w:t>
      </w:r>
    </w:p>
    <w:p w:rsidR="00216F96" w:rsidRPr="00216F96" w:rsidRDefault="00216F96" w:rsidP="00216F9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216F96">
        <w:rPr>
          <w:rFonts w:ascii="Times New Roman" w:eastAsia="TimesNewRoman" w:hAnsi="Times New Roman" w:cs="Times New Roman"/>
          <w:sz w:val="28"/>
          <w:szCs w:val="28"/>
        </w:rPr>
        <w:t>Третья часть книги посвящена проблемам безопасности в Центральной Азии и включает в себя сюжеты, связанные с влиянием ситуации в Афганистане на безопасность</w:t>
      </w:r>
    </w:p>
    <w:p w:rsidR="00216F96" w:rsidRPr="00216F96" w:rsidRDefault="00216F96" w:rsidP="00216F9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216F96">
        <w:rPr>
          <w:rFonts w:ascii="Times New Roman" w:eastAsia="TimesNewRoman" w:hAnsi="Times New Roman" w:cs="Times New Roman"/>
          <w:sz w:val="28"/>
          <w:szCs w:val="28"/>
        </w:rPr>
        <w:t>региона. Отдельное место занимает такая проблема как радикальный ислам и его влияние на Центральную Азию. Специальный раздел посвящен роли Ирана в региональной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</w:t>
      </w:r>
      <w:r w:rsidRPr="00216F96">
        <w:rPr>
          <w:rFonts w:ascii="Times New Roman" w:eastAsia="TimesNewRoman" w:hAnsi="Times New Roman" w:cs="Times New Roman"/>
          <w:sz w:val="28"/>
          <w:szCs w:val="28"/>
        </w:rPr>
        <w:t>политике и его стратегии по формированию «</w:t>
      </w:r>
      <w:proofErr w:type="spellStart"/>
      <w:r w:rsidRPr="00216F96">
        <w:rPr>
          <w:rFonts w:ascii="Times New Roman" w:eastAsia="TimesNewRoman" w:hAnsi="Times New Roman" w:cs="Times New Roman"/>
          <w:sz w:val="28"/>
          <w:szCs w:val="28"/>
        </w:rPr>
        <w:t>Пакс</w:t>
      </w:r>
      <w:proofErr w:type="spellEnd"/>
      <w:r w:rsidRPr="00216F9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6F96">
        <w:rPr>
          <w:rFonts w:ascii="Times New Roman" w:eastAsia="TimesNewRoman" w:hAnsi="Times New Roman" w:cs="Times New Roman"/>
          <w:sz w:val="28"/>
          <w:szCs w:val="28"/>
        </w:rPr>
        <w:t>Ираника</w:t>
      </w:r>
      <w:proofErr w:type="spellEnd"/>
      <w:r w:rsidRPr="00216F96">
        <w:rPr>
          <w:rFonts w:ascii="Times New Roman" w:eastAsia="TimesNewRoman" w:hAnsi="Times New Roman" w:cs="Times New Roman"/>
          <w:sz w:val="28"/>
          <w:szCs w:val="28"/>
        </w:rPr>
        <w:t>». События в Киргизии,</w:t>
      </w:r>
    </w:p>
    <w:p w:rsidR="00216F96" w:rsidRPr="00216F96" w:rsidRDefault="00216F96" w:rsidP="00216F9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216F96">
        <w:rPr>
          <w:rFonts w:ascii="Times New Roman" w:eastAsia="TimesNewRoman" w:hAnsi="Times New Roman" w:cs="Times New Roman"/>
          <w:sz w:val="28"/>
          <w:szCs w:val="28"/>
        </w:rPr>
        <w:t>которые имели сильный резонанс с точки зрения сохранения стабильности и безопасности</w:t>
      </w:r>
    </w:p>
    <w:p w:rsidR="00216F96" w:rsidRPr="00216F96" w:rsidRDefault="00216F96" w:rsidP="00216F9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216F96">
        <w:rPr>
          <w:rFonts w:ascii="Times New Roman" w:eastAsia="TimesNewRoman" w:hAnsi="Times New Roman" w:cs="Times New Roman"/>
          <w:sz w:val="28"/>
          <w:szCs w:val="28"/>
        </w:rPr>
        <w:t>в регионе, также нашли отражение в работе. И наконец, специальная глава посвящена</w:t>
      </w:r>
    </w:p>
    <w:p w:rsidR="00216F96" w:rsidRPr="00216F96" w:rsidRDefault="00216F96" w:rsidP="00216F9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216F96">
        <w:rPr>
          <w:rFonts w:ascii="Times New Roman" w:eastAsia="TimesNewRoman" w:hAnsi="Times New Roman" w:cs="Times New Roman"/>
          <w:sz w:val="28"/>
          <w:szCs w:val="28"/>
        </w:rPr>
        <w:t xml:space="preserve">внешней политике Казахстана, председательству РК в ОБСЕ и усилиям Астаны </w:t>
      </w:r>
      <w:proofErr w:type="gramStart"/>
      <w:r w:rsidRPr="00216F96">
        <w:rPr>
          <w:rFonts w:ascii="Times New Roman" w:eastAsia="TimesNewRoman" w:hAnsi="Times New Roman" w:cs="Times New Roman"/>
          <w:sz w:val="28"/>
          <w:szCs w:val="28"/>
        </w:rPr>
        <w:t>по</w:t>
      </w:r>
      <w:proofErr w:type="gramEnd"/>
    </w:p>
    <w:p w:rsidR="00216F96" w:rsidRPr="00216F96" w:rsidRDefault="00216F96" w:rsidP="00216F9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216F96">
        <w:rPr>
          <w:rFonts w:ascii="Times New Roman" w:eastAsia="TimesNewRoman" w:hAnsi="Times New Roman" w:cs="Times New Roman"/>
          <w:sz w:val="28"/>
          <w:szCs w:val="28"/>
        </w:rPr>
        <w:t>укреплению евразийской безопасности.</w:t>
      </w:r>
    </w:p>
    <w:p w:rsidR="00216F96" w:rsidRPr="00216F96" w:rsidRDefault="00216F96" w:rsidP="00216F9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216F96">
        <w:rPr>
          <w:rFonts w:ascii="Times New Roman" w:eastAsia="TimesNewRoman" w:hAnsi="Times New Roman" w:cs="Times New Roman"/>
          <w:sz w:val="28"/>
          <w:szCs w:val="28"/>
        </w:rPr>
        <w:t>Монография рассчитана на специалистов-международников, востоковедов и</w:t>
      </w:r>
    </w:p>
    <w:p w:rsidR="00216F96" w:rsidRPr="00216F96" w:rsidRDefault="00216F96" w:rsidP="00216F9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216F96">
        <w:rPr>
          <w:rFonts w:ascii="Times New Roman" w:eastAsia="TimesNewRoman" w:hAnsi="Times New Roman" w:cs="Times New Roman"/>
          <w:sz w:val="28"/>
          <w:szCs w:val="28"/>
        </w:rPr>
        <w:t>политологов. Книга может использоваться в качестве учебного пособия на факультетах</w:t>
      </w:r>
    </w:p>
    <w:p w:rsidR="00AB0AE3" w:rsidRPr="00216F96" w:rsidRDefault="00216F96" w:rsidP="00216F96">
      <w:pPr>
        <w:rPr>
          <w:rFonts w:ascii="Times New Roman" w:hAnsi="Times New Roman" w:cs="Times New Roman"/>
          <w:sz w:val="28"/>
          <w:szCs w:val="28"/>
        </w:rPr>
      </w:pPr>
      <w:r w:rsidRPr="00216F96">
        <w:rPr>
          <w:rFonts w:ascii="Times New Roman" w:eastAsia="TimesNewRoman" w:hAnsi="Times New Roman" w:cs="Times New Roman"/>
          <w:sz w:val="28"/>
          <w:szCs w:val="28"/>
        </w:rPr>
        <w:t>международных отношений и политологии.__</w:t>
      </w:r>
    </w:p>
    <w:sectPr w:rsidR="00AB0AE3" w:rsidRPr="0021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16F96"/>
    <w:rsid w:val="00216F96"/>
    <w:rsid w:val="00AB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>KazNU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2</cp:revision>
  <dcterms:created xsi:type="dcterms:W3CDTF">2002-01-03T18:50:00Z</dcterms:created>
  <dcterms:modified xsi:type="dcterms:W3CDTF">2002-01-03T18:51:00Z</dcterms:modified>
</cp:coreProperties>
</file>