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441F" w14:textId="64FB0004" w:rsidR="00E12FF1" w:rsidRPr="00F213B2" w:rsidRDefault="00081214" w:rsidP="00896550">
      <w:pPr>
        <w:spacing w:after="0"/>
        <w:jc w:val="center"/>
        <w:rPr>
          <w:rFonts w:cs="Times New Roman"/>
          <w:b/>
          <w:bCs/>
          <w:sz w:val="24"/>
          <w:szCs w:val="20"/>
        </w:rPr>
      </w:pPr>
      <w:r w:rsidRPr="00081214">
        <w:rPr>
          <w:rFonts w:cs="Times New Roman"/>
          <w:b/>
          <w:bCs/>
          <w:sz w:val="24"/>
          <w:szCs w:val="20"/>
        </w:rPr>
        <w:t>КУЛЬТУРНЫЙ ШОК И ЕГО ВЛИЯНИЕ НА ПСИХОЛОГИЧЕСКОЕ СОСТОЯНИЕ СТУДЕНТОВ: СРАВНИТЕЛЬНОЕ ИССЛЕДОВАНИЕ</w:t>
      </w:r>
    </w:p>
    <w:p w14:paraId="0431D1CC" w14:textId="77777777" w:rsidR="00A57A5F" w:rsidRPr="00611CC0" w:rsidRDefault="00A57A5F" w:rsidP="00E7676B">
      <w:pPr>
        <w:spacing w:after="0"/>
        <w:rPr>
          <w:rFonts w:cs="Times New Roman"/>
          <w:b/>
          <w:bCs/>
          <w:sz w:val="24"/>
          <w:szCs w:val="20"/>
        </w:rPr>
      </w:pPr>
    </w:p>
    <w:p w14:paraId="1A843340" w14:textId="77777777" w:rsidR="006F71F6" w:rsidRPr="00112640" w:rsidRDefault="00762CC5" w:rsidP="006F71F6">
      <w:pPr>
        <w:spacing w:after="0"/>
        <w:ind w:firstLine="709"/>
        <w:jc w:val="right"/>
        <w:rPr>
          <w:b/>
          <w:sz w:val="24"/>
          <w:szCs w:val="20"/>
          <w:lang w:val="sr-Cyrl-CS"/>
        </w:rPr>
      </w:pPr>
      <w:bookmarkStart w:id="0" w:name="_Hlk118144498"/>
      <w:r>
        <w:rPr>
          <w:b/>
          <w:bCs/>
          <w:sz w:val="24"/>
          <w:szCs w:val="20"/>
          <w:lang w:val="kk-KZ"/>
        </w:rPr>
        <w:t>Қонысбай</w:t>
      </w:r>
      <w:bookmarkEnd w:id="0"/>
      <w:r>
        <w:rPr>
          <w:b/>
          <w:bCs/>
          <w:sz w:val="24"/>
          <w:szCs w:val="20"/>
        </w:rPr>
        <w:t xml:space="preserve"> </w:t>
      </w:r>
      <w:r w:rsidR="00A57A5F">
        <w:rPr>
          <w:b/>
          <w:bCs/>
          <w:sz w:val="24"/>
          <w:szCs w:val="20"/>
        </w:rPr>
        <w:t>Т</w:t>
      </w:r>
      <w:r w:rsidR="00A57A5F" w:rsidRPr="00611CC0">
        <w:rPr>
          <w:b/>
          <w:bCs/>
          <w:sz w:val="24"/>
          <w:szCs w:val="20"/>
        </w:rPr>
        <w:t>.</w:t>
      </w:r>
      <w:r w:rsidR="00A57A5F">
        <w:rPr>
          <w:b/>
          <w:bCs/>
          <w:sz w:val="24"/>
          <w:szCs w:val="20"/>
        </w:rPr>
        <w:t>Е</w:t>
      </w:r>
      <w:r w:rsidR="00A57A5F" w:rsidRPr="00611CC0">
        <w:rPr>
          <w:b/>
          <w:bCs/>
          <w:sz w:val="24"/>
          <w:szCs w:val="20"/>
        </w:rPr>
        <w:t>.</w:t>
      </w:r>
      <w:r w:rsidR="00A57A5F">
        <w:rPr>
          <w:b/>
          <w:bCs/>
          <w:sz w:val="24"/>
          <w:szCs w:val="20"/>
          <w:lang w:val="kk-KZ"/>
        </w:rPr>
        <w:t>,</w:t>
      </w:r>
      <w:r w:rsidR="00730B9A" w:rsidRPr="00730B9A">
        <w:rPr>
          <w:b/>
          <w:bCs/>
          <w:sz w:val="24"/>
          <w:szCs w:val="20"/>
        </w:rPr>
        <w:t xml:space="preserve"> </w:t>
      </w:r>
      <w:r w:rsidR="006F71F6" w:rsidRPr="009106F4">
        <w:rPr>
          <w:b/>
          <w:bCs/>
          <w:sz w:val="24"/>
          <w:szCs w:val="20"/>
          <w:lang w:val="kk-KZ"/>
        </w:rPr>
        <w:t>Аймаганбетова О.Х.</w:t>
      </w:r>
      <w:r w:rsidR="006F71F6">
        <w:rPr>
          <w:b/>
          <w:bCs/>
          <w:sz w:val="24"/>
          <w:szCs w:val="20"/>
          <w:lang w:val="kk-KZ"/>
        </w:rPr>
        <w:t xml:space="preserve"> </w:t>
      </w:r>
    </w:p>
    <w:p w14:paraId="5CAEE774" w14:textId="77777777" w:rsidR="006F71F6" w:rsidRPr="00696F58" w:rsidRDefault="006F71F6" w:rsidP="006F71F6">
      <w:pPr>
        <w:spacing w:after="0"/>
        <w:ind w:firstLine="709"/>
        <w:jc w:val="right"/>
        <w:rPr>
          <w:sz w:val="24"/>
          <w:szCs w:val="20"/>
          <w:lang w:val="kk-KZ"/>
        </w:rPr>
      </w:pPr>
      <w:r w:rsidRPr="00696F58">
        <w:rPr>
          <w:sz w:val="24"/>
          <w:szCs w:val="20"/>
          <w:lang w:val="en-US"/>
        </w:rPr>
        <w:t>PhD</w:t>
      </w:r>
      <w:r w:rsidRPr="00696F58">
        <w:rPr>
          <w:sz w:val="24"/>
          <w:szCs w:val="20"/>
        </w:rPr>
        <w:t xml:space="preserve"> докторант</w:t>
      </w:r>
      <w:r w:rsidRPr="00696F58">
        <w:rPr>
          <w:sz w:val="24"/>
          <w:szCs w:val="20"/>
          <w:lang w:val="kk-KZ"/>
        </w:rPr>
        <w:t>, д</w:t>
      </w:r>
      <w:r w:rsidRPr="00696F58">
        <w:rPr>
          <w:sz w:val="24"/>
          <w:szCs w:val="20"/>
        </w:rPr>
        <w:t>.</w:t>
      </w:r>
      <w:r w:rsidRPr="00696F58">
        <w:rPr>
          <w:sz w:val="24"/>
          <w:szCs w:val="20"/>
          <w:lang w:val="sr-Cyrl-CS"/>
        </w:rPr>
        <w:t>психол.наук, профессор</w:t>
      </w:r>
      <w:r w:rsidRPr="00696F58">
        <w:rPr>
          <w:sz w:val="24"/>
          <w:szCs w:val="20"/>
          <w:lang w:val="kk-KZ"/>
        </w:rPr>
        <w:t xml:space="preserve"> </w:t>
      </w:r>
    </w:p>
    <w:p w14:paraId="3CF238BD" w14:textId="77777777" w:rsidR="006F71F6" w:rsidRPr="00A57A5F" w:rsidRDefault="006F71F6" w:rsidP="006F71F6">
      <w:pPr>
        <w:spacing w:after="0"/>
        <w:ind w:firstLine="709"/>
        <w:jc w:val="right"/>
        <w:rPr>
          <w:sz w:val="24"/>
          <w:szCs w:val="20"/>
        </w:rPr>
      </w:pPr>
      <w:r>
        <w:rPr>
          <w:sz w:val="24"/>
          <w:szCs w:val="20"/>
          <w:lang w:val="kk-KZ"/>
        </w:rPr>
        <w:t>КазНУ им. Аль-Фараби</w:t>
      </w:r>
      <w:r>
        <w:rPr>
          <w:b/>
          <w:bCs/>
          <w:sz w:val="24"/>
          <w:szCs w:val="20"/>
        </w:rPr>
        <w:t>,</w:t>
      </w:r>
      <w:r w:rsidRPr="00611CC0">
        <w:rPr>
          <w:sz w:val="24"/>
          <w:szCs w:val="20"/>
        </w:rPr>
        <w:t xml:space="preserve"> Казахстан, г. Алматы</w:t>
      </w:r>
      <w:r>
        <w:rPr>
          <w:sz w:val="24"/>
          <w:szCs w:val="20"/>
        </w:rPr>
        <w:t xml:space="preserve"> </w:t>
      </w:r>
    </w:p>
    <w:p w14:paraId="5366C3AE" w14:textId="33777E35" w:rsidR="00E70636" w:rsidRPr="006F71F6" w:rsidRDefault="00E70636" w:rsidP="006F71F6">
      <w:pPr>
        <w:spacing w:after="0"/>
        <w:ind w:firstLine="709"/>
        <w:jc w:val="right"/>
        <w:rPr>
          <w:i/>
          <w:iCs/>
          <w:sz w:val="24"/>
          <w:szCs w:val="20"/>
        </w:rPr>
      </w:pPr>
    </w:p>
    <w:p w14:paraId="5DDA5ED7" w14:textId="29986A98" w:rsidR="00AD27E3" w:rsidRPr="006F71F6" w:rsidRDefault="00C4291B" w:rsidP="00896550">
      <w:pPr>
        <w:pStyle w:val="a5"/>
        <w:ind w:firstLine="567"/>
        <w:jc w:val="both"/>
        <w:rPr>
          <w:sz w:val="20"/>
          <w:szCs w:val="16"/>
          <w:lang w:val="sr-Cyrl-CS"/>
        </w:rPr>
      </w:pPr>
      <w:r w:rsidRPr="006F71F6">
        <w:rPr>
          <w:b/>
          <w:bCs/>
          <w:sz w:val="20"/>
          <w:szCs w:val="16"/>
          <w:lang w:val="sr-Cyrl-CS"/>
        </w:rPr>
        <w:t xml:space="preserve">Аннотация. </w:t>
      </w:r>
      <w:r w:rsidR="00634985" w:rsidRPr="00634985">
        <w:rPr>
          <w:sz w:val="20"/>
          <w:szCs w:val="16"/>
          <w:lang w:val="sr-Cyrl-CS"/>
        </w:rPr>
        <w:t>Культурный шок представляет собой сложный процесс адаптации, влияющий на психологическое состояние студентов, обучающихся за рубежом. В данной статье рассматривается сравнительный анализ влияния культурного шока на эмоциональное благополучие иностранных и местных студентов. Особое внимание уделяется ключевым психосоциальным факторам, таким как стресс, уровень социальной поддержки и стратегий адаптации. Исследование основывается на данных, полученных в ходе опросов и интервью студентов различных национальностей. Результаты могут быть полезны для университетов и организаций, занимающихся поддержкой иностранных студентов в образовательной среде.</w:t>
      </w:r>
    </w:p>
    <w:p w14:paraId="51E61AEB" w14:textId="4922E3CB" w:rsidR="00FB2F2A" w:rsidRDefault="00FB2F2A" w:rsidP="00AB7DC9">
      <w:pPr>
        <w:pStyle w:val="a5"/>
        <w:ind w:firstLine="567"/>
        <w:jc w:val="both"/>
        <w:rPr>
          <w:sz w:val="20"/>
          <w:szCs w:val="16"/>
          <w:lang w:val="sr-Cyrl-CS"/>
        </w:rPr>
      </w:pPr>
      <w:r w:rsidRPr="006F71F6">
        <w:rPr>
          <w:b/>
          <w:bCs/>
          <w:sz w:val="20"/>
          <w:szCs w:val="16"/>
          <w:lang w:val="sr-Cyrl-CS"/>
        </w:rPr>
        <w:t>Ключевые слова:</w:t>
      </w:r>
      <w:r w:rsidRPr="006F71F6">
        <w:rPr>
          <w:sz w:val="20"/>
          <w:szCs w:val="16"/>
          <w:lang w:val="sr-Cyrl-CS"/>
        </w:rPr>
        <w:t xml:space="preserve"> </w:t>
      </w:r>
      <w:r w:rsidR="00634985" w:rsidRPr="00634985">
        <w:rPr>
          <w:sz w:val="20"/>
          <w:szCs w:val="16"/>
          <w:lang w:val="sr-Cyrl-CS"/>
        </w:rPr>
        <w:t>культурный шок, адаптация, психологическое состояние, студенты, межкультурная коммуникация.</w:t>
      </w:r>
    </w:p>
    <w:p w14:paraId="5A89C38D" w14:textId="721FEC22" w:rsidR="00634985" w:rsidRDefault="00634985" w:rsidP="00AB7DC9">
      <w:pPr>
        <w:pStyle w:val="a5"/>
        <w:ind w:firstLine="567"/>
        <w:jc w:val="both"/>
        <w:rPr>
          <w:sz w:val="20"/>
          <w:szCs w:val="16"/>
          <w:lang w:val="sr-Cyrl-CS"/>
        </w:rPr>
      </w:pPr>
    </w:p>
    <w:p w14:paraId="3BD07314" w14:textId="77777777" w:rsidR="00634985" w:rsidRPr="00634985" w:rsidRDefault="00634985" w:rsidP="00634985">
      <w:pPr>
        <w:pStyle w:val="a5"/>
        <w:ind w:firstLine="567"/>
        <w:jc w:val="both"/>
        <w:rPr>
          <w:sz w:val="20"/>
          <w:szCs w:val="16"/>
          <w:lang w:val="sr-Cyrl-CS"/>
        </w:rPr>
      </w:pPr>
      <w:r w:rsidRPr="00634985">
        <w:rPr>
          <w:b/>
          <w:bCs/>
          <w:sz w:val="20"/>
          <w:szCs w:val="16"/>
          <w:lang w:val="sr-Cyrl-CS"/>
        </w:rPr>
        <w:t>Аннотация.</w:t>
      </w:r>
      <w:r w:rsidRPr="00634985">
        <w:rPr>
          <w:sz w:val="20"/>
          <w:szCs w:val="16"/>
          <w:lang w:val="sr-Cyrl-CS"/>
        </w:rPr>
        <w:t xml:space="preserve"> Мәдени шок – шетелде оқитын студенттердің психологиялық жағдайына әсер ететін күрделі бейімделу процесі. Бұл мақалада мәдени шоктың халықаралық және жергілікті студенттердің эмоционалдық әл-ауқатына әсерінің салыстырмалы талдауы қарастырылады. Стресс, әлеуметтік қолдау деңгейі және күресу стратегиялары сияқты негізгі психоәлеуметтік факторларға ерекше назар аударылады. Зерттеу әртүрлі ұлт студенттерімен сауалнамалар мен сұхбаттар нәтижесінде алынған мәліметтерге негізделген. Нәтижелер білім беру ортасында халықаралық студенттерге қолдау көрсетумен айналысатын университеттер мен ұйымдар үшін пайдалы болуы мүмкін.</w:t>
      </w:r>
    </w:p>
    <w:p w14:paraId="46DB95C4" w14:textId="77777777" w:rsidR="00634985" w:rsidRPr="00634985" w:rsidRDefault="00634985" w:rsidP="00634985">
      <w:pPr>
        <w:pStyle w:val="a5"/>
        <w:ind w:firstLine="567"/>
        <w:jc w:val="both"/>
        <w:rPr>
          <w:sz w:val="20"/>
          <w:szCs w:val="16"/>
          <w:lang w:val="sr-Cyrl-CS"/>
        </w:rPr>
      </w:pPr>
      <w:r w:rsidRPr="00634985">
        <w:rPr>
          <w:b/>
          <w:bCs/>
          <w:sz w:val="20"/>
          <w:szCs w:val="16"/>
          <w:lang w:val="sr-Cyrl-CS"/>
        </w:rPr>
        <w:t>Негізгі сөздер:</w:t>
      </w:r>
      <w:r w:rsidRPr="00634985">
        <w:rPr>
          <w:sz w:val="20"/>
          <w:szCs w:val="16"/>
          <w:lang w:val="sr-Cyrl-CS"/>
        </w:rPr>
        <w:t xml:space="preserve"> мәдени шок, бейімделу, психологиялық жағдай, студенттер, мәдениетаралық қарым-қатынас.</w:t>
      </w:r>
    </w:p>
    <w:p w14:paraId="40AA3839" w14:textId="5D3BA8B0" w:rsidR="00634985" w:rsidRDefault="00634985" w:rsidP="00634985">
      <w:pPr>
        <w:pStyle w:val="a5"/>
        <w:ind w:firstLine="567"/>
        <w:jc w:val="both"/>
        <w:rPr>
          <w:sz w:val="20"/>
          <w:szCs w:val="16"/>
          <w:lang w:val="sr-Cyrl-CS"/>
        </w:rPr>
      </w:pPr>
    </w:p>
    <w:p w14:paraId="5CFD001C" w14:textId="77777777" w:rsidR="00634985" w:rsidRDefault="00634985" w:rsidP="00634985">
      <w:pPr>
        <w:pStyle w:val="a5"/>
        <w:ind w:firstLine="567"/>
        <w:jc w:val="both"/>
        <w:rPr>
          <w:sz w:val="20"/>
          <w:szCs w:val="16"/>
          <w:lang w:val="sr-Cyrl-CS"/>
        </w:rPr>
      </w:pPr>
      <w:r w:rsidRPr="00634985">
        <w:rPr>
          <w:b/>
          <w:bCs/>
          <w:sz w:val="20"/>
          <w:szCs w:val="16"/>
          <w:lang w:val="sr-Cyrl-CS"/>
        </w:rPr>
        <w:t>Abstract.</w:t>
      </w:r>
      <w:r w:rsidRPr="00634985">
        <w:rPr>
          <w:sz w:val="20"/>
          <w:szCs w:val="16"/>
          <w:lang w:val="sr-Cyrl-CS"/>
        </w:rPr>
        <w:t xml:space="preserve"> Culture shock is a complex adaptation process that affects the psychological state of students studying abroad. This article examines the comparative analysis of the impact of culture shock on the emotional well-being of international and local students. Particular attention is paid to key psychosocial factors such as stress, level of social support and adaptation strategies. The study is based on data obtained through surveys and interviews with students of different nationalities. The results may be useful for universities and organizations involved in supporting international students in the educational environment. </w:t>
      </w:r>
    </w:p>
    <w:p w14:paraId="6424E069" w14:textId="70FA2735" w:rsidR="00FA2622" w:rsidRPr="00634985" w:rsidRDefault="00634985" w:rsidP="00634985">
      <w:pPr>
        <w:pStyle w:val="a5"/>
        <w:ind w:firstLine="567"/>
        <w:jc w:val="both"/>
        <w:rPr>
          <w:sz w:val="20"/>
          <w:szCs w:val="16"/>
          <w:lang w:val="sr-Cyrl-CS"/>
        </w:rPr>
      </w:pPr>
      <w:r w:rsidRPr="00634985">
        <w:rPr>
          <w:b/>
          <w:bCs/>
          <w:sz w:val="20"/>
          <w:szCs w:val="16"/>
          <w:lang w:val="sr-Cyrl-CS"/>
        </w:rPr>
        <w:t>Keywords:</w:t>
      </w:r>
      <w:r w:rsidRPr="00634985">
        <w:rPr>
          <w:sz w:val="20"/>
          <w:szCs w:val="16"/>
          <w:lang w:val="sr-Cyrl-CS"/>
        </w:rPr>
        <w:t xml:space="preserve"> culture shock, adaptation, psychological state, students, intercultural communication.</w:t>
      </w:r>
    </w:p>
    <w:p w14:paraId="6687CF20" w14:textId="77777777" w:rsidR="0089598A" w:rsidRDefault="0089598A" w:rsidP="0089598A">
      <w:pPr>
        <w:pStyle w:val="a5"/>
        <w:ind w:firstLine="567"/>
        <w:jc w:val="both"/>
        <w:rPr>
          <w:sz w:val="24"/>
          <w:szCs w:val="20"/>
          <w:lang w:val="sr-Cyrl-CS"/>
        </w:rPr>
      </w:pPr>
    </w:p>
    <w:p w14:paraId="01F40A20" w14:textId="35477BE7" w:rsidR="00A16A49" w:rsidRPr="00A16A49" w:rsidRDefault="00A16A49" w:rsidP="00A16A49">
      <w:pPr>
        <w:pStyle w:val="a5"/>
        <w:ind w:firstLine="567"/>
        <w:jc w:val="both"/>
        <w:rPr>
          <w:sz w:val="24"/>
          <w:szCs w:val="20"/>
        </w:rPr>
      </w:pPr>
      <w:r w:rsidRPr="00A16A49">
        <w:rPr>
          <w:sz w:val="24"/>
          <w:szCs w:val="20"/>
        </w:rPr>
        <w:t>Современные процессы глобализации способствуют расширению международной мобильности студентов, что делает изучение феномена культурного шока актуальной научной задачей. Культурный шок представляет собой психологическое состояние, возникающее при столкновении индивида с новой социокультурной средой, что может вызывать стресс, тревожность и даже депрессию (1960)</w:t>
      </w:r>
      <w:r w:rsidR="00F74D71">
        <w:rPr>
          <w:sz w:val="24"/>
          <w:szCs w:val="20"/>
        </w:rPr>
        <w:t xml:space="preserve"> </w:t>
      </w:r>
      <w:r w:rsidR="00F74D71" w:rsidRPr="00AF289A">
        <w:rPr>
          <w:sz w:val="24"/>
          <w:szCs w:val="20"/>
        </w:rPr>
        <w:t>[1</w:t>
      </w:r>
      <w:r w:rsidR="004B7009" w:rsidRPr="00AF289A">
        <w:rPr>
          <w:sz w:val="24"/>
          <w:szCs w:val="20"/>
        </w:rPr>
        <w:t xml:space="preserve">, </w:t>
      </w:r>
      <w:r w:rsidR="004B7009">
        <w:rPr>
          <w:sz w:val="24"/>
          <w:szCs w:val="20"/>
        </w:rPr>
        <w:t>с. 177</w:t>
      </w:r>
      <w:r w:rsidR="00F74D71" w:rsidRPr="00AF289A">
        <w:rPr>
          <w:sz w:val="24"/>
          <w:szCs w:val="20"/>
        </w:rPr>
        <w:t>]</w:t>
      </w:r>
      <w:r w:rsidRPr="00A16A49">
        <w:rPr>
          <w:sz w:val="24"/>
          <w:szCs w:val="20"/>
        </w:rPr>
        <w:t xml:space="preserve">. По данным исследований, студенты, обучающиеся за границей, сталкиваются с различными трудностями, связанными с адаптацией, изменением привычного уклада жизни и коммуникативными барьерами </w:t>
      </w:r>
      <w:r w:rsidR="00AF289A" w:rsidRPr="00AF289A">
        <w:rPr>
          <w:sz w:val="24"/>
          <w:szCs w:val="20"/>
        </w:rPr>
        <w:t>[2, 3]</w:t>
      </w:r>
      <w:r w:rsidRPr="00A16A49">
        <w:rPr>
          <w:sz w:val="24"/>
          <w:szCs w:val="20"/>
        </w:rPr>
        <w:t>.</w:t>
      </w:r>
    </w:p>
    <w:p w14:paraId="2CCD341D" w14:textId="41EBA14C" w:rsidR="00231584" w:rsidRPr="00231584" w:rsidRDefault="00231584" w:rsidP="00231584">
      <w:pPr>
        <w:pStyle w:val="a5"/>
        <w:ind w:firstLine="567"/>
        <w:jc w:val="both"/>
        <w:rPr>
          <w:sz w:val="24"/>
          <w:szCs w:val="20"/>
        </w:rPr>
      </w:pPr>
      <w:r w:rsidRPr="00231584">
        <w:rPr>
          <w:sz w:val="24"/>
          <w:szCs w:val="20"/>
        </w:rPr>
        <w:t xml:space="preserve">Культурный шок – это сложный феномен, связанный с психологическими и социальными изменениями, которые испытывают люди, перемещаясь в новую культурную среду </w:t>
      </w:r>
      <w:r w:rsidR="00AF289A" w:rsidRPr="00AF289A">
        <w:rPr>
          <w:sz w:val="24"/>
          <w:szCs w:val="20"/>
        </w:rPr>
        <w:t>[1]</w:t>
      </w:r>
      <w:r w:rsidRPr="00231584">
        <w:rPr>
          <w:sz w:val="24"/>
          <w:szCs w:val="20"/>
        </w:rPr>
        <w:t>. В современном мире глобализация привела к увеличению числа студентов, обучающихся за рубежом, что делает изучение культурного шока особенно актуальным (2016)</w:t>
      </w:r>
      <w:r w:rsidR="00AF289A" w:rsidRPr="00AF289A">
        <w:rPr>
          <w:sz w:val="24"/>
          <w:szCs w:val="20"/>
        </w:rPr>
        <w:t xml:space="preserve"> [4, </w:t>
      </w:r>
      <w:r w:rsidR="00AF289A">
        <w:rPr>
          <w:sz w:val="24"/>
          <w:szCs w:val="20"/>
        </w:rPr>
        <w:t xml:space="preserve">с. </w:t>
      </w:r>
      <w:r w:rsidR="00D77547">
        <w:rPr>
          <w:sz w:val="24"/>
          <w:szCs w:val="20"/>
        </w:rPr>
        <w:t>32</w:t>
      </w:r>
      <w:r w:rsidR="00AF289A" w:rsidRPr="00AF289A">
        <w:rPr>
          <w:sz w:val="24"/>
          <w:szCs w:val="20"/>
        </w:rPr>
        <w:t>]</w:t>
      </w:r>
      <w:r w:rsidRPr="00231584">
        <w:rPr>
          <w:sz w:val="24"/>
          <w:szCs w:val="20"/>
        </w:rPr>
        <w:t xml:space="preserve">. Этот процесс сопровождается значительным стрессом, влияющим на эмоциональное благополучие студентов, их успеваемость и общее состояние здоровья </w:t>
      </w:r>
      <w:r w:rsidR="00D77547" w:rsidRPr="00D77547">
        <w:rPr>
          <w:sz w:val="24"/>
          <w:szCs w:val="20"/>
        </w:rPr>
        <w:t>[</w:t>
      </w:r>
      <w:r w:rsidR="00124345" w:rsidRPr="00124345">
        <w:rPr>
          <w:sz w:val="24"/>
          <w:szCs w:val="20"/>
        </w:rPr>
        <w:t>5</w:t>
      </w:r>
      <w:r w:rsidR="00D77547" w:rsidRPr="00D77547">
        <w:rPr>
          <w:sz w:val="24"/>
          <w:szCs w:val="20"/>
        </w:rPr>
        <w:t xml:space="preserve">, </w:t>
      </w:r>
      <w:r w:rsidR="00D77547">
        <w:rPr>
          <w:sz w:val="24"/>
          <w:szCs w:val="20"/>
          <w:lang w:val="kk-KZ"/>
        </w:rPr>
        <w:t>с. 456</w:t>
      </w:r>
      <w:r w:rsidR="00D77547" w:rsidRPr="00D77547">
        <w:rPr>
          <w:sz w:val="24"/>
          <w:szCs w:val="20"/>
        </w:rPr>
        <w:t>]</w:t>
      </w:r>
      <w:r w:rsidRPr="00231584">
        <w:rPr>
          <w:sz w:val="24"/>
          <w:szCs w:val="20"/>
        </w:rPr>
        <w:t>.</w:t>
      </w:r>
    </w:p>
    <w:p w14:paraId="78007F5C" w14:textId="324E3F64" w:rsidR="00A16A49" w:rsidRPr="00A16A49" w:rsidRDefault="00A16A49" w:rsidP="00A16A49">
      <w:pPr>
        <w:pStyle w:val="a5"/>
        <w:ind w:firstLine="567"/>
        <w:jc w:val="both"/>
        <w:rPr>
          <w:sz w:val="24"/>
          <w:szCs w:val="20"/>
        </w:rPr>
      </w:pPr>
      <w:r w:rsidRPr="00A16A49">
        <w:rPr>
          <w:sz w:val="24"/>
          <w:szCs w:val="20"/>
        </w:rPr>
        <w:t xml:space="preserve">Теоретическая база исследования культурного шока включает концепции аккультурационного стресса </w:t>
      </w:r>
      <w:r w:rsidR="00D77547" w:rsidRPr="00D77547">
        <w:rPr>
          <w:sz w:val="24"/>
          <w:szCs w:val="20"/>
        </w:rPr>
        <w:t>[2]</w:t>
      </w:r>
      <w:r w:rsidRPr="00A16A49">
        <w:rPr>
          <w:sz w:val="24"/>
          <w:szCs w:val="20"/>
        </w:rPr>
        <w:t xml:space="preserve">, модели кривой адаптации </w:t>
      </w:r>
      <w:r w:rsidR="00124345" w:rsidRPr="00124345">
        <w:rPr>
          <w:sz w:val="24"/>
          <w:szCs w:val="20"/>
        </w:rPr>
        <w:t>[6]</w:t>
      </w:r>
      <w:r w:rsidRPr="00A16A49">
        <w:rPr>
          <w:sz w:val="24"/>
          <w:szCs w:val="20"/>
        </w:rPr>
        <w:t xml:space="preserve"> и этапов культурного шока </w:t>
      </w:r>
      <w:r w:rsidR="00124345" w:rsidRPr="00124345">
        <w:rPr>
          <w:sz w:val="24"/>
          <w:szCs w:val="20"/>
        </w:rPr>
        <w:t>[7]</w:t>
      </w:r>
      <w:r w:rsidRPr="00A16A49">
        <w:rPr>
          <w:sz w:val="24"/>
          <w:szCs w:val="20"/>
        </w:rPr>
        <w:t xml:space="preserve">. Культурный шок проходит несколько стадий: начальный "медовый месяц", кризисный этап, адаптация и окончательная интеграция. Различные группы студентов, в зависимости от их культурных особенностей и личностных характеристик, проходят этот процесс с разной степенью интенсивности </w:t>
      </w:r>
      <w:r w:rsidR="00124345" w:rsidRPr="00124345">
        <w:rPr>
          <w:sz w:val="24"/>
          <w:szCs w:val="20"/>
        </w:rPr>
        <w:t>[8]</w:t>
      </w:r>
      <w:r w:rsidRPr="00A16A49">
        <w:rPr>
          <w:sz w:val="24"/>
          <w:szCs w:val="20"/>
        </w:rPr>
        <w:t>.</w:t>
      </w:r>
    </w:p>
    <w:p w14:paraId="4622E847" w14:textId="77777777" w:rsidR="00A16A49" w:rsidRPr="00A16A49" w:rsidRDefault="00A16A49" w:rsidP="00A16A49">
      <w:pPr>
        <w:pStyle w:val="a5"/>
        <w:ind w:firstLine="567"/>
        <w:jc w:val="both"/>
        <w:rPr>
          <w:sz w:val="24"/>
          <w:szCs w:val="20"/>
        </w:rPr>
      </w:pPr>
      <w:r w:rsidRPr="00A16A49">
        <w:rPr>
          <w:sz w:val="24"/>
          <w:szCs w:val="20"/>
        </w:rPr>
        <w:t xml:space="preserve">Цель данной статьи – проанализировать влияние культурного шока на психологическое состояние студентов, выявить ключевые факторы, способствующие успешной адаптации, и предложить эффективные стратегии его преодоления. Основные задачи включают обзор </w:t>
      </w:r>
      <w:r w:rsidRPr="00A16A49">
        <w:rPr>
          <w:sz w:val="24"/>
          <w:szCs w:val="20"/>
        </w:rPr>
        <w:lastRenderedPageBreak/>
        <w:t>теоретических концепций культурного шока, анализ эмпирических данных о его влиянии на студентов различных национальностей, а также обсуждение способов поддержки студентов в процессе адаптации.</w:t>
      </w:r>
    </w:p>
    <w:p w14:paraId="5754F93A" w14:textId="462FF760" w:rsidR="00231584" w:rsidRPr="00231584" w:rsidRDefault="00231584" w:rsidP="00231584">
      <w:pPr>
        <w:pStyle w:val="a5"/>
        <w:ind w:firstLine="567"/>
        <w:jc w:val="both"/>
        <w:rPr>
          <w:sz w:val="24"/>
          <w:szCs w:val="20"/>
        </w:rPr>
      </w:pPr>
      <w:r w:rsidRPr="00231584">
        <w:rPr>
          <w:b/>
          <w:bCs/>
          <w:sz w:val="24"/>
          <w:szCs w:val="20"/>
        </w:rPr>
        <w:t>Психологические аспекты культурного шока</w:t>
      </w:r>
      <w:r>
        <w:rPr>
          <w:sz w:val="24"/>
          <w:szCs w:val="20"/>
        </w:rPr>
        <w:t xml:space="preserve">. </w:t>
      </w:r>
      <w:r w:rsidRPr="00231584">
        <w:rPr>
          <w:sz w:val="24"/>
          <w:szCs w:val="20"/>
        </w:rPr>
        <w:t>Согласно модели U-образной кривой адаптации Гуллахорн (1963)</w:t>
      </w:r>
      <w:r w:rsidR="0059587F" w:rsidRPr="0059587F">
        <w:rPr>
          <w:sz w:val="24"/>
          <w:szCs w:val="20"/>
        </w:rPr>
        <w:t xml:space="preserve"> [9]</w:t>
      </w:r>
      <w:r w:rsidRPr="00231584">
        <w:rPr>
          <w:sz w:val="24"/>
          <w:szCs w:val="20"/>
        </w:rPr>
        <w:t>, студенты проходят через несколько стадий адаптации:</w:t>
      </w:r>
    </w:p>
    <w:p w14:paraId="71EA04DA" w14:textId="77777777" w:rsidR="00231584" w:rsidRPr="00231584" w:rsidRDefault="00231584" w:rsidP="00231584">
      <w:pPr>
        <w:pStyle w:val="a5"/>
        <w:numPr>
          <w:ilvl w:val="0"/>
          <w:numId w:val="10"/>
        </w:numPr>
        <w:tabs>
          <w:tab w:val="clear" w:pos="720"/>
          <w:tab w:val="num" w:pos="851"/>
        </w:tabs>
        <w:ind w:hanging="153"/>
        <w:jc w:val="both"/>
        <w:rPr>
          <w:sz w:val="24"/>
          <w:szCs w:val="20"/>
        </w:rPr>
      </w:pPr>
      <w:r w:rsidRPr="00231584">
        <w:rPr>
          <w:sz w:val="24"/>
          <w:szCs w:val="20"/>
        </w:rPr>
        <w:t>Медовый месяц – восторг от новой культуры;</w:t>
      </w:r>
    </w:p>
    <w:p w14:paraId="39C916C8" w14:textId="77777777" w:rsidR="00231584" w:rsidRPr="00231584" w:rsidRDefault="00231584" w:rsidP="00231584">
      <w:pPr>
        <w:pStyle w:val="a5"/>
        <w:numPr>
          <w:ilvl w:val="0"/>
          <w:numId w:val="10"/>
        </w:numPr>
        <w:tabs>
          <w:tab w:val="clear" w:pos="720"/>
          <w:tab w:val="num" w:pos="851"/>
        </w:tabs>
        <w:ind w:hanging="153"/>
        <w:jc w:val="both"/>
        <w:rPr>
          <w:sz w:val="24"/>
          <w:szCs w:val="20"/>
        </w:rPr>
      </w:pPr>
      <w:r w:rsidRPr="00231584">
        <w:rPr>
          <w:sz w:val="24"/>
          <w:szCs w:val="20"/>
        </w:rPr>
        <w:t>Кризис – столкновение с трудностями адаптации;</w:t>
      </w:r>
    </w:p>
    <w:p w14:paraId="727BCC99" w14:textId="77777777" w:rsidR="00231584" w:rsidRPr="00231584" w:rsidRDefault="00231584" w:rsidP="00231584">
      <w:pPr>
        <w:pStyle w:val="a5"/>
        <w:numPr>
          <w:ilvl w:val="0"/>
          <w:numId w:val="10"/>
        </w:numPr>
        <w:tabs>
          <w:tab w:val="clear" w:pos="720"/>
          <w:tab w:val="num" w:pos="851"/>
        </w:tabs>
        <w:ind w:hanging="153"/>
        <w:jc w:val="both"/>
        <w:rPr>
          <w:sz w:val="24"/>
          <w:szCs w:val="20"/>
        </w:rPr>
      </w:pPr>
      <w:r w:rsidRPr="00231584">
        <w:rPr>
          <w:sz w:val="24"/>
          <w:szCs w:val="20"/>
        </w:rPr>
        <w:t>Адаптация – постепенное привыкание и выработка стратегий выживания.</w:t>
      </w:r>
    </w:p>
    <w:p w14:paraId="1264F089" w14:textId="292515A7" w:rsidR="00231584" w:rsidRPr="00231584" w:rsidRDefault="00231584" w:rsidP="00231584">
      <w:pPr>
        <w:pStyle w:val="a5"/>
        <w:ind w:firstLine="567"/>
        <w:jc w:val="both"/>
        <w:rPr>
          <w:sz w:val="24"/>
          <w:szCs w:val="20"/>
        </w:rPr>
      </w:pPr>
      <w:r w:rsidRPr="00231584">
        <w:rPr>
          <w:sz w:val="24"/>
          <w:szCs w:val="20"/>
        </w:rPr>
        <w:t xml:space="preserve">Исследования показывают, что уровень культурного шока зависит от множества факторов, включая культурную дистанцию, уровень владения языком принимающей страны и наличие социальной поддержки </w:t>
      </w:r>
      <w:r w:rsidR="0059587F" w:rsidRPr="0059587F">
        <w:rPr>
          <w:sz w:val="24"/>
          <w:szCs w:val="20"/>
        </w:rPr>
        <w:t>[10]</w:t>
      </w:r>
      <w:r w:rsidRPr="00231584">
        <w:rPr>
          <w:sz w:val="24"/>
          <w:szCs w:val="20"/>
        </w:rPr>
        <w:t xml:space="preserve">. Например, студенты, приезжающие из стран с похожими культурными нормами, испытывают меньший уровень дезадаптации </w:t>
      </w:r>
      <w:r w:rsidR="0059587F" w:rsidRPr="0059587F">
        <w:rPr>
          <w:sz w:val="24"/>
          <w:szCs w:val="20"/>
        </w:rPr>
        <w:t>[11]</w:t>
      </w:r>
      <w:r w:rsidRPr="00231584">
        <w:rPr>
          <w:sz w:val="24"/>
          <w:szCs w:val="20"/>
        </w:rPr>
        <w:t>.</w:t>
      </w:r>
    </w:p>
    <w:p w14:paraId="456C816D" w14:textId="704260E0" w:rsidR="00231584" w:rsidRPr="00231584" w:rsidRDefault="00231584" w:rsidP="00231584">
      <w:pPr>
        <w:pStyle w:val="a5"/>
        <w:ind w:firstLine="567"/>
        <w:jc w:val="both"/>
        <w:rPr>
          <w:sz w:val="24"/>
          <w:szCs w:val="20"/>
        </w:rPr>
      </w:pPr>
      <w:r w:rsidRPr="00231584">
        <w:rPr>
          <w:b/>
          <w:bCs/>
          <w:sz w:val="24"/>
          <w:szCs w:val="20"/>
        </w:rPr>
        <w:t>Различия между иностранными и местными студентами</w:t>
      </w:r>
      <w:r w:rsidR="00F74D71">
        <w:rPr>
          <w:sz w:val="24"/>
          <w:szCs w:val="20"/>
        </w:rPr>
        <w:t xml:space="preserve">. </w:t>
      </w:r>
      <w:r w:rsidRPr="00231584">
        <w:rPr>
          <w:sz w:val="24"/>
          <w:szCs w:val="20"/>
        </w:rPr>
        <w:t>В то время как иностранные студенты сталкиваются с радикальными изменениями в социальной среде, местные студенты также могут испытывать стресс при взаимодействии с представителями других культур. Например, исследования Matsumoto, Yoo (2007)</w:t>
      </w:r>
      <w:r w:rsidR="0025187E" w:rsidRPr="0025187E">
        <w:rPr>
          <w:sz w:val="24"/>
          <w:szCs w:val="20"/>
        </w:rPr>
        <w:t xml:space="preserve"> [12]</w:t>
      </w:r>
      <w:r w:rsidRPr="00231584">
        <w:rPr>
          <w:sz w:val="24"/>
          <w:szCs w:val="20"/>
        </w:rPr>
        <w:t xml:space="preserve"> показали, что низкий уровень межкультурной компетентности у местных студентов может приводить к конфликтам и предвзятости.</w:t>
      </w:r>
    </w:p>
    <w:p w14:paraId="6EADFB47" w14:textId="3FA29104" w:rsidR="00231584" w:rsidRPr="00231584" w:rsidRDefault="00231584" w:rsidP="00231584">
      <w:pPr>
        <w:pStyle w:val="a5"/>
        <w:ind w:firstLine="567"/>
        <w:jc w:val="both"/>
        <w:rPr>
          <w:sz w:val="24"/>
          <w:szCs w:val="20"/>
        </w:rPr>
      </w:pPr>
      <w:r w:rsidRPr="00231584">
        <w:rPr>
          <w:sz w:val="24"/>
          <w:szCs w:val="20"/>
        </w:rPr>
        <w:t>Кроме того, уровень культурного шока варьируется в зависимости от индивидуальных характеристик личности. Исследование Tung (1981)</w:t>
      </w:r>
      <w:r w:rsidR="0025187E" w:rsidRPr="0025187E">
        <w:rPr>
          <w:sz w:val="24"/>
          <w:szCs w:val="20"/>
        </w:rPr>
        <w:t xml:space="preserve"> [13]</w:t>
      </w:r>
      <w:r w:rsidRPr="00231584">
        <w:rPr>
          <w:sz w:val="24"/>
          <w:szCs w:val="20"/>
        </w:rPr>
        <w:t xml:space="preserve"> выявило, что студенты с высоким уровнем культурного интеллекта быстрее адаптируются к новым условиям. Это подтверждается работами Thomas (2006)</w:t>
      </w:r>
      <w:r w:rsidR="00CF6965" w:rsidRPr="00CF6965">
        <w:rPr>
          <w:sz w:val="24"/>
          <w:szCs w:val="20"/>
        </w:rPr>
        <w:t xml:space="preserve"> [14]</w:t>
      </w:r>
      <w:r w:rsidRPr="00231584">
        <w:rPr>
          <w:sz w:val="24"/>
          <w:szCs w:val="20"/>
        </w:rPr>
        <w:t>, который выделил значимость внимательности (mindfulness) в процессе межкультурной адаптации.</w:t>
      </w:r>
    </w:p>
    <w:p w14:paraId="238DB3FA" w14:textId="07BA088E" w:rsidR="00231584" w:rsidRPr="00231584" w:rsidRDefault="00231584" w:rsidP="00231584">
      <w:pPr>
        <w:pStyle w:val="a5"/>
        <w:ind w:firstLine="567"/>
        <w:jc w:val="both"/>
        <w:rPr>
          <w:sz w:val="24"/>
          <w:szCs w:val="20"/>
        </w:rPr>
      </w:pPr>
      <w:r w:rsidRPr="00231584">
        <w:rPr>
          <w:b/>
          <w:bCs/>
          <w:sz w:val="24"/>
          <w:szCs w:val="20"/>
        </w:rPr>
        <w:t>Практическое значение исследования</w:t>
      </w:r>
      <w:r>
        <w:rPr>
          <w:sz w:val="24"/>
          <w:szCs w:val="20"/>
        </w:rPr>
        <w:t xml:space="preserve">. </w:t>
      </w:r>
      <w:r w:rsidRPr="00231584">
        <w:rPr>
          <w:sz w:val="24"/>
          <w:szCs w:val="20"/>
        </w:rPr>
        <w:t xml:space="preserve">Университеты могут играть ключевую роль в снижении негативных последствий культурного шока путем создания программ поддержки иностранных студентов </w:t>
      </w:r>
      <w:r w:rsidR="00CF6965" w:rsidRPr="00CF6965">
        <w:rPr>
          <w:sz w:val="24"/>
          <w:szCs w:val="20"/>
        </w:rPr>
        <w:t>[15]</w:t>
      </w:r>
      <w:r w:rsidRPr="00231584">
        <w:rPr>
          <w:sz w:val="24"/>
          <w:szCs w:val="20"/>
        </w:rPr>
        <w:t>. Введение межкультурных тренингов, наставничества и психологической помощи способно значительно снизить уровень тревожности и депрессии у студентов.</w:t>
      </w:r>
    </w:p>
    <w:p w14:paraId="0E3E47EE" w14:textId="4FB5FA6D" w:rsidR="00231584" w:rsidRDefault="00231584" w:rsidP="00231584">
      <w:pPr>
        <w:pStyle w:val="a5"/>
        <w:ind w:firstLine="567"/>
        <w:jc w:val="both"/>
        <w:rPr>
          <w:sz w:val="24"/>
          <w:szCs w:val="20"/>
        </w:rPr>
      </w:pPr>
      <w:r w:rsidRPr="00231584">
        <w:rPr>
          <w:sz w:val="24"/>
          <w:szCs w:val="20"/>
        </w:rPr>
        <w:t>Таким образом, данное исследование направлено на изучение влияния культурного шока на студентов и разработку стратегий улучшения их адаптации. В дальнейшем результаты могут быть использованы в образовательных учреждениях для разработки более эффективных программ поддержки.</w:t>
      </w:r>
    </w:p>
    <w:p w14:paraId="042DEBA9" w14:textId="357B8448" w:rsidR="00A16A49" w:rsidRPr="00A16A49" w:rsidRDefault="00A16A49" w:rsidP="00A16A49">
      <w:pPr>
        <w:pStyle w:val="a5"/>
        <w:ind w:firstLine="567"/>
        <w:jc w:val="both"/>
        <w:rPr>
          <w:sz w:val="24"/>
          <w:szCs w:val="20"/>
        </w:rPr>
      </w:pPr>
      <w:r w:rsidRPr="00A16A49">
        <w:rPr>
          <w:sz w:val="24"/>
          <w:szCs w:val="20"/>
        </w:rPr>
        <w:t>Культурный шок является распространенной проблемой среди студентов, обучающихся за границей. Исследования показывают, что от 30% до 50% иностранных студентов испытывают значительный стресс, связанный с адаптацией. Основные факторы, влияющие на интенсивность переживаний, включают языковой барьер, различия в образовательных системах, культурные нормы и социальные ожидания.</w:t>
      </w:r>
    </w:p>
    <w:p w14:paraId="70B65EF9" w14:textId="1CB8AB3F" w:rsidR="00A16A49" w:rsidRPr="00A16A49" w:rsidRDefault="00A16A49" w:rsidP="00A16A49">
      <w:pPr>
        <w:pStyle w:val="a5"/>
        <w:ind w:firstLine="567"/>
        <w:jc w:val="both"/>
        <w:rPr>
          <w:sz w:val="24"/>
          <w:szCs w:val="20"/>
        </w:rPr>
      </w:pPr>
      <w:r w:rsidRPr="00A16A49">
        <w:rPr>
          <w:sz w:val="24"/>
          <w:szCs w:val="20"/>
        </w:rPr>
        <w:t>Аккультурационный стресс может проявляться в различных формах, включая тревожность, депрессию, снижение самооценки и даже соматические расстройства. Некоторые студенты быстрее адаптируются к новой среде благодаря высокой когнитивной гибкости и толерантности к неопределенности. Другие, напротив, испытывают сильное эмоциональное истощение, связанное с невозможностью быстро интегрироваться в принимающую культуру.</w:t>
      </w:r>
    </w:p>
    <w:p w14:paraId="1F667995" w14:textId="6557FD45" w:rsidR="00A16A49" w:rsidRPr="00A16A49" w:rsidRDefault="00A16A49" w:rsidP="00A16A49">
      <w:pPr>
        <w:pStyle w:val="a5"/>
        <w:ind w:firstLine="567"/>
        <w:jc w:val="both"/>
        <w:rPr>
          <w:sz w:val="24"/>
          <w:szCs w:val="20"/>
        </w:rPr>
      </w:pPr>
      <w:r w:rsidRPr="00A16A49">
        <w:rPr>
          <w:sz w:val="24"/>
          <w:szCs w:val="20"/>
        </w:rPr>
        <w:t xml:space="preserve">Сравнительный анализ показывает, что студенты из культур, существенно отличающихся от западной модели (например, студенты из Азии, Ближнего Востока), испытывают больший уровень стресса по сравнению с европейскими студентами </w:t>
      </w:r>
      <w:r w:rsidR="00D968AB" w:rsidRPr="00D968AB">
        <w:rPr>
          <w:sz w:val="24"/>
          <w:szCs w:val="20"/>
        </w:rPr>
        <w:t>[8]</w:t>
      </w:r>
      <w:r w:rsidRPr="00A16A49">
        <w:rPr>
          <w:sz w:val="24"/>
          <w:szCs w:val="20"/>
        </w:rPr>
        <w:t xml:space="preserve">. Это обусловлено различиями в ценностных установках, стиле общения и социальной поддержке. Например, студенты из коллективистских культур чаще ощущают одиночество и изоляцию, поскольку их привычная социальная среда ориентирована на тесные семейные и дружеские связи, тогда как в индивидуалистических обществах акцент делается на самостоятельность и независимость </w:t>
      </w:r>
      <w:r w:rsidR="00D968AB" w:rsidRPr="00D968AB">
        <w:rPr>
          <w:sz w:val="24"/>
          <w:szCs w:val="20"/>
        </w:rPr>
        <w:t>[2]</w:t>
      </w:r>
      <w:r w:rsidRPr="00A16A49">
        <w:rPr>
          <w:sz w:val="24"/>
          <w:szCs w:val="20"/>
        </w:rPr>
        <w:t>.</w:t>
      </w:r>
    </w:p>
    <w:p w14:paraId="39531E2C" w14:textId="20C2D3CB" w:rsidR="00A16A49" w:rsidRPr="00A16A49" w:rsidRDefault="00A16A49" w:rsidP="00A16A49">
      <w:pPr>
        <w:pStyle w:val="a5"/>
        <w:ind w:firstLine="567"/>
        <w:jc w:val="both"/>
        <w:rPr>
          <w:sz w:val="24"/>
          <w:szCs w:val="20"/>
        </w:rPr>
      </w:pPr>
      <w:r w:rsidRPr="00A16A49">
        <w:rPr>
          <w:sz w:val="24"/>
          <w:szCs w:val="20"/>
        </w:rPr>
        <w:lastRenderedPageBreak/>
        <w:t xml:space="preserve">Один из способов минимизировать влияние культурного шока – это применение стратегий психологической адаптации. Исследования показывают, что программы менторства, курсы по межкультурной коммуникации и психологическая поддержка в университетах существенно снижают уровень стресса у студентов </w:t>
      </w:r>
      <w:r w:rsidR="00D968AB" w:rsidRPr="00D968AB">
        <w:rPr>
          <w:sz w:val="24"/>
          <w:szCs w:val="20"/>
        </w:rPr>
        <w:t>[3].</w:t>
      </w:r>
      <w:r w:rsidRPr="00A16A49">
        <w:rPr>
          <w:sz w:val="24"/>
          <w:szCs w:val="20"/>
        </w:rPr>
        <w:t xml:space="preserve"> Важную роль играет также развитие у студентов навыков эмоционального интеллекта, позволяющих им эффективнее справляться с трудностями и быстрее адаптироваться к новой среде </w:t>
      </w:r>
      <w:r w:rsidR="00AB0AB7" w:rsidRPr="00AB0AB7">
        <w:rPr>
          <w:sz w:val="24"/>
          <w:szCs w:val="20"/>
        </w:rPr>
        <w:t>[</w:t>
      </w:r>
      <w:r w:rsidR="00857DD1" w:rsidRPr="00857DD1">
        <w:rPr>
          <w:sz w:val="24"/>
          <w:szCs w:val="20"/>
        </w:rPr>
        <w:t>16</w:t>
      </w:r>
      <w:r w:rsidR="00AB0AB7" w:rsidRPr="00AB0AB7">
        <w:rPr>
          <w:sz w:val="24"/>
          <w:szCs w:val="20"/>
        </w:rPr>
        <w:t>]</w:t>
      </w:r>
      <w:r w:rsidRPr="00A16A49">
        <w:rPr>
          <w:sz w:val="24"/>
          <w:szCs w:val="20"/>
        </w:rPr>
        <w:t>.</w:t>
      </w:r>
    </w:p>
    <w:p w14:paraId="44B95E0B" w14:textId="77777777" w:rsidR="00A16A49" w:rsidRPr="00A16A49" w:rsidRDefault="00A16A49" w:rsidP="00A16A49">
      <w:pPr>
        <w:pStyle w:val="a5"/>
        <w:ind w:firstLine="567"/>
        <w:jc w:val="both"/>
        <w:rPr>
          <w:sz w:val="24"/>
          <w:szCs w:val="20"/>
        </w:rPr>
      </w:pPr>
      <w:r w:rsidRPr="00A16A49">
        <w:rPr>
          <w:b/>
          <w:bCs/>
          <w:sz w:val="24"/>
          <w:szCs w:val="20"/>
        </w:rPr>
        <w:t>Заключение</w:t>
      </w:r>
    </w:p>
    <w:p w14:paraId="1659A098" w14:textId="4DE07397" w:rsidR="00A16A49" w:rsidRPr="00A16A49" w:rsidRDefault="00A16A49" w:rsidP="00A16A49">
      <w:pPr>
        <w:pStyle w:val="a5"/>
        <w:ind w:firstLine="567"/>
        <w:jc w:val="both"/>
        <w:rPr>
          <w:sz w:val="24"/>
          <w:szCs w:val="20"/>
        </w:rPr>
      </w:pPr>
      <w:r w:rsidRPr="00A16A49">
        <w:rPr>
          <w:sz w:val="24"/>
          <w:szCs w:val="20"/>
        </w:rPr>
        <w:t>Таким образом, культурный шок представляет собой сложное психологическое явление, оказывающее значительное влияние на эмоциональное состояние студентов, обучающихся за границей. В исследовании были рассмотрены основные факторы, влияющие на интенсивность переживаний, а также стратегии, способствующие успешной адаптации. Научные данные подтверждают, что эмоциональная и социальная поддержка играют ключевую роль в процессе адаптации. Университетам и образовательным учреждениям следует разрабатывать программы психологической помощи для иностранных студентов, что позволит минимизировать негативные последствия культурного шока и повысить их академическую успеваемость и качество жизни.</w:t>
      </w:r>
    </w:p>
    <w:p w14:paraId="2A378C5F" w14:textId="3010DD39" w:rsidR="00A16A49" w:rsidRDefault="00A16A49" w:rsidP="00231584">
      <w:pPr>
        <w:pStyle w:val="a5"/>
        <w:ind w:firstLine="567"/>
        <w:jc w:val="both"/>
        <w:rPr>
          <w:sz w:val="24"/>
          <w:szCs w:val="20"/>
        </w:rPr>
      </w:pPr>
    </w:p>
    <w:p w14:paraId="12039CD7" w14:textId="77777777" w:rsidR="00A16A49" w:rsidRPr="00231584" w:rsidRDefault="00A16A49" w:rsidP="00231584">
      <w:pPr>
        <w:pStyle w:val="a5"/>
        <w:ind w:firstLine="567"/>
        <w:jc w:val="both"/>
        <w:rPr>
          <w:sz w:val="24"/>
          <w:szCs w:val="20"/>
        </w:rPr>
      </w:pPr>
    </w:p>
    <w:p w14:paraId="065A1B3B" w14:textId="00F23DAC" w:rsidR="00231584" w:rsidRDefault="00231584" w:rsidP="004B7009">
      <w:pPr>
        <w:pStyle w:val="a5"/>
        <w:ind w:firstLine="567"/>
        <w:jc w:val="center"/>
        <w:rPr>
          <w:b/>
          <w:bCs/>
          <w:sz w:val="24"/>
          <w:szCs w:val="20"/>
        </w:rPr>
      </w:pPr>
      <w:r w:rsidRPr="00231584">
        <w:rPr>
          <w:b/>
          <w:bCs/>
          <w:sz w:val="24"/>
          <w:szCs w:val="20"/>
        </w:rPr>
        <w:t>Список литературы</w:t>
      </w:r>
    </w:p>
    <w:p w14:paraId="6834AA73" w14:textId="77777777" w:rsidR="004B7009" w:rsidRPr="00231584" w:rsidRDefault="004B7009" w:rsidP="004B7009">
      <w:pPr>
        <w:pStyle w:val="a5"/>
        <w:ind w:firstLine="567"/>
        <w:jc w:val="center"/>
        <w:rPr>
          <w:b/>
          <w:bCs/>
          <w:sz w:val="24"/>
          <w:szCs w:val="20"/>
        </w:rPr>
      </w:pPr>
    </w:p>
    <w:p w14:paraId="49D34887" w14:textId="7071336B" w:rsidR="00231584" w:rsidRPr="00D1106A" w:rsidRDefault="00231584" w:rsidP="004B7009">
      <w:pPr>
        <w:pStyle w:val="a5"/>
        <w:numPr>
          <w:ilvl w:val="0"/>
          <w:numId w:val="11"/>
        </w:numPr>
        <w:tabs>
          <w:tab w:val="clear" w:pos="720"/>
          <w:tab w:val="num" w:pos="851"/>
        </w:tabs>
        <w:ind w:left="0" w:firstLine="567"/>
        <w:jc w:val="both"/>
        <w:rPr>
          <w:sz w:val="24"/>
          <w:szCs w:val="20"/>
          <w:lang w:val="en-US"/>
        </w:rPr>
      </w:pPr>
      <w:r w:rsidRPr="00231584">
        <w:rPr>
          <w:sz w:val="24"/>
          <w:szCs w:val="20"/>
          <w:lang w:val="en-US"/>
        </w:rPr>
        <w:t xml:space="preserve">Oberg K. Culture shock: Adjustment to new cultural environments. Practical Anthropology, 7, </w:t>
      </w:r>
      <w:r w:rsidR="00A30D39" w:rsidRPr="00231584">
        <w:rPr>
          <w:sz w:val="24"/>
          <w:szCs w:val="20"/>
          <w:lang w:val="en-US"/>
        </w:rPr>
        <w:t>1960</w:t>
      </w:r>
      <w:r w:rsidR="00D1106A">
        <w:rPr>
          <w:sz w:val="24"/>
          <w:szCs w:val="20"/>
          <w:lang w:val="kk-KZ"/>
        </w:rPr>
        <w:t xml:space="preserve">. </w:t>
      </w:r>
      <w:r w:rsidRPr="00231584">
        <w:rPr>
          <w:sz w:val="24"/>
          <w:szCs w:val="20"/>
          <w:lang w:val="en-US"/>
        </w:rPr>
        <w:t>177–182.</w:t>
      </w:r>
    </w:p>
    <w:p w14:paraId="062E8BAF" w14:textId="7D9FB94B" w:rsidR="00C42BDF" w:rsidRPr="00D1106A" w:rsidRDefault="00C42BDF" w:rsidP="004B7009">
      <w:pPr>
        <w:pStyle w:val="a5"/>
        <w:numPr>
          <w:ilvl w:val="0"/>
          <w:numId w:val="11"/>
        </w:numPr>
        <w:tabs>
          <w:tab w:val="clear" w:pos="720"/>
          <w:tab w:val="num" w:pos="851"/>
        </w:tabs>
        <w:ind w:left="0" w:firstLine="567"/>
        <w:jc w:val="both"/>
        <w:rPr>
          <w:sz w:val="24"/>
          <w:szCs w:val="20"/>
          <w:lang w:val="en-US"/>
        </w:rPr>
      </w:pPr>
      <w:r w:rsidRPr="00C42BDF">
        <w:rPr>
          <w:sz w:val="24"/>
          <w:szCs w:val="20"/>
          <w:lang w:val="en-US"/>
        </w:rPr>
        <w:t xml:space="preserve">Berry J.W. Conceptual approaches to acculturation. Acculturation: Advances in theory, measurement, and applied research (pp. 17–37). </w:t>
      </w:r>
      <w:r w:rsidRPr="00D1106A">
        <w:rPr>
          <w:sz w:val="24"/>
          <w:szCs w:val="20"/>
          <w:lang w:val="en-US"/>
        </w:rPr>
        <w:t xml:space="preserve">American Psychological Association. </w:t>
      </w:r>
      <w:r w:rsidR="00D1106A" w:rsidRPr="00C42BDF">
        <w:rPr>
          <w:sz w:val="24"/>
          <w:szCs w:val="20"/>
          <w:lang w:val="en-US"/>
        </w:rPr>
        <w:t>2003</w:t>
      </w:r>
      <w:r w:rsidR="00D1106A">
        <w:rPr>
          <w:sz w:val="24"/>
          <w:szCs w:val="20"/>
        </w:rPr>
        <w:t xml:space="preserve">. </w:t>
      </w:r>
      <w:r w:rsidRPr="00D1106A">
        <w:rPr>
          <w:sz w:val="24"/>
          <w:szCs w:val="20"/>
          <w:lang w:val="en-US"/>
        </w:rPr>
        <w:t>https://doi.org/10.1037/10472-004</w:t>
      </w:r>
    </w:p>
    <w:p w14:paraId="7FA81336" w14:textId="4B6817F4" w:rsidR="00AF289A" w:rsidRDefault="00AF289A" w:rsidP="004B7009">
      <w:pPr>
        <w:pStyle w:val="a5"/>
        <w:numPr>
          <w:ilvl w:val="0"/>
          <w:numId w:val="11"/>
        </w:numPr>
        <w:tabs>
          <w:tab w:val="clear" w:pos="720"/>
          <w:tab w:val="num" w:pos="851"/>
        </w:tabs>
        <w:ind w:left="0" w:firstLine="567"/>
        <w:jc w:val="both"/>
        <w:rPr>
          <w:sz w:val="24"/>
          <w:szCs w:val="20"/>
        </w:rPr>
      </w:pPr>
      <w:r w:rsidRPr="00AF289A">
        <w:rPr>
          <w:sz w:val="24"/>
          <w:szCs w:val="20"/>
          <w:lang w:val="en-US"/>
        </w:rPr>
        <w:t xml:space="preserve">Ward C. The A, B, Cs of Acculturation. In D. Matsumoto (Ed.), The handbook of culture and psychology (pp. 411–445). </w:t>
      </w:r>
      <w:r w:rsidRPr="00AF289A">
        <w:rPr>
          <w:sz w:val="24"/>
          <w:szCs w:val="20"/>
        </w:rPr>
        <w:t>Oxford University Press.</w:t>
      </w:r>
      <w:r w:rsidR="00D1106A" w:rsidRPr="00D1106A">
        <w:rPr>
          <w:sz w:val="24"/>
          <w:szCs w:val="20"/>
          <w:lang w:val="en-US"/>
        </w:rPr>
        <w:t xml:space="preserve"> </w:t>
      </w:r>
      <w:r w:rsidR="00D1106A" w:rsidRPr="00AF289A">
        <w:rPr>
          <w:sz w:val="24"/>
          <w:szCs w:val="20"/>
          <w:lang w:val="en-US"/>
        </w:rPr>
        <w:t>2001</w:t>
      </w:r>
      <w:r w:rsidR="00D1106A">
        <w:rPr>
          <w:sz w:val="24"/>
          <w:szCs w:val="20"/>
        </w:rPr>
        <w:t>.</w:t>
      </w:r>
    </w:p>
    <w:p w14:paraId="5F89E230" w14:textId="6B3890CB" w:rsidR="00AF289A" w:rsidRPr="00231584" w:rsidRDefault="00AF289A" w:rsidP="00AF289A">
      <w:pPr>
        <w:pStyle w:val="a5"/>
        <w:numPr>
          <w:ilvl w:val="0"/>
          <w:numId w:val="11"/>
        </w:numPr>
        <w:tabs>
          <w:tab w:val="clear" w:pos="720"/>
          <w:tab w:val="num" w:pos="851"/>
        </w:tabs>
        <w:ind w:left="0" w:firstLine="567"/>
        <w:jc w:val="both"/>
        <w:rPr>
          <w:sz w:val="24"/>
          <w:szCs w:val="20"/>
          <w:lang w:val="en-US"/>
        </w:rPr>
      </w:pPr>
      <w:r w:rsidRPr="00231584">
        <w:rPr>
          <w:sz w:val="24"/>
          <w:szCs w:val="20"/>
          <w:lang w:val="en-US"/>
        </w:rPr>
        <w:t xml:space="preserve">Presbitero A. Culture shock and reverse culture shock: The moderating role of cultural intelligence in international students’ adaptation. International Journal of Intercultural Relations, 53, </w:t>
      </w:r>
      <w:r w:rsidR="00D1106A" w:rsidRPr="00231584">
        <w:rPr>
          <w:sz w:val="24"/>
          <w:szCs w:val="20"/>
          <w:lang w:val="en-US"/>
        </w:rPr>
        <w:t>2016</w:t>
      </w:r>
      <w:r w:rsidR="00D1106A" w:rsidRPr="00D1106A">
        <w:rPr>
          <w:sz w:val="24"/>
          <w:szCs w:val="20"/>
          <w:lang w:val="en-US"/>
        </w:rPr>
        <w:t xml:space="preserve">. </w:t>
      </w:r>
      <w:r w:rsidRPr="00231584">
        <w:rPr>
          <w:sz w:val="24"/>
          <w:szCs w:val="20"/>
          <w:lang w:val="en-US"/>
        </w:rPr>
        <w:t>28–38.</w:t>
      </w:r>
    </w:p>
    <w:p w14:paraId="1851BB16" w14:textId="1A8F1EA1" w:rsidR="00D77547" w:rsidRPr="00D1106A" w:rsidRDefault="00D77547" w:rsidP="00D77547">
      <w:pPr>
        <w:pStyle w:val="a5"/>
        <w:numPr>
          <w:ilvl w:val="0"/>
          <w:numId w:val="11"/>
        </w:numPr>
        <w:tabs>
          <w:tab w:val="clear" w:pos="720"/>
          <w:tab w:val="num" w:pos="851"/>
        </w:tabs>
        <w:ind w:left="0" w:firstLine="567"/>
        <w:jc w:val="both"/>
        <w:rPr>
          <w:sz w:val="24"/>
          <w:szCs w:val="20"/>
          <w:lang w:val="en-US"/>
        </w:rPr>
      </w:pPr>
      <w:r w:rsidRPr="00231584">
        <w:rPr>
          <w:sz w:val="24"/>
          <w:szCs w:val="20"/>
          <w:lang w:val="en-US"/>
        </w:rPr>
        <w:t xml:space="preserve">Fischlmayr I.C., Kollinger I. Work-life balance—A neglected issue among Austrian female expatriates. The International Journal of Human Resource Management, 21(4), </w:t>
      </w:r>
      <w:r w:rsidR="00D1106A" w:rsidRPr="00231584">
        <w:rPr>
          <w:sz w:val="24"/>
          <w:szCs w:val="20"/>
          <w:lang w:val="en-US"/>
        </w:rPr>
        <w:t>2010</w:t>
      </w:r>
      <w:r w:rsidR="00D1106A" w:rsidRPr="00D1106A">
        <w:rPr>
          <w:sz w:val="24"/>
          <w:szCs w:val="20"/>
          <w:lang w:val="en-US"/>
        </w:rPr>
        <w:t xml:space="preserve">. </w:t>
      </w:r>
      <w:r w:rsidRPr="00231584">
        <w:rPr>
          <w:sz w:val="24"/>
          <w:szCs w:val="20"/>
          <w:lang w:val="en-US"/>
        </w:rPr>
        <w:t>455–487.</w:t>
      </w:r>
    </w:p>
    <w:p w14:paraId="45C0CF38" w14:textId="252674EC" w:rsidR="00D77547" w:rsidRPr="00231584" w:rsidRDefault="00124345" w:rsidP="00D77547">
      <w:pPr>
        <w:pStyle w:val="a5"/>
        <w:numPr>
          <w:ilvl w:val="0"/>
          <w:numId w:val="11"/>
        </w:numPr>
        <w:tabs>
          <w:tab w:val="clear" w:pos="720"/>
          <w:tab w:val="num" w:pos="851"/>
        </w:tabs>
        <w:ind w:left="0" w:firstLine="567"/>
        <w:jc w:val="both"/>
        <w:rPr>
          <w:sz w:val="24"/>
          <w:szCs w:val="20"/>
          <w:lang w:val="en-US"/>
        </w:rPr>
      </w:pPr>
      <w:r w:rsidRPr="00124345">
        <w:rPr>
          <w:sz w:val="24"/>
          <w:szCs w:val="20"/>
          <w:lang w:val="en-US"/>
        </w:rPr>
        <w:t xml:space="preserve">Lysgaard S. Adjustment in a Foreign Society: Norwegian Fulbright Grantees Visiting the United States. </w:t>
      </w:r>
      <w:r w:rsidRPr="00D1106A">
        <w:rPr>
          <w:sz w:val="24"/>
          <w:szCs w:val="20"/>
          <w:lang w:val="en-US"/>
        </w:rPr>
        <w:t xml:space="preserve">International Social Science Bulletin, 7, </w:t>
      </w:r>
      <w:r w:rsidR="00D1106A" w:rsidRPr="00124345">
        <w:rPr>
          <w:sz w:val="24"/>
          <w:szCs w:val="20"/>
          <w:lang w:val="en-US"/>
        </w:rPr>
        <w:t>1955</w:t>
      </w:r>
      <w:r w:rsidR="00D1106A" w:rsidRPr="00D1106A">
        <w:rPr>
          <w:sz w:val="24"/>
          <w:szCs w:val="20"/>
          <w:lang w:val="en-US"/>
        </w:rPr>
        <w:t xml:space="preserve">. </w:t>
      </w:r>
      <w:r w:rsidRPr="00D1106A">
        <w:rPr>
          <w:sz w:val="24"/>
          <w:szCs w:val="20"/>
          <w:lang w:val="en-US"/>
        </w:rPr>
        <w:t>45-51.</w:t>
      </w:r>
    </w:p>
    <w:p w14:paraId="40182067" w14:textId="0D2830DA" w:rsidR="00AF289A" w:rsidRPr="00D1106A" w:rsidRDefault="00124345" w:rsidP="004B7009">
      <w:pPr>
        <w:pStyle w:val="a5"/>
        <w:numPr>
          <w:ilvl w:val="0"/>
          <w:numId w:val="11"/>
        </w:numPr>
        <w:tabs>
          <w:tab w:val="clear" w:pos="720"/>
          <w:tab w:val="num" w:pos="851"/>
        </w:tabs>
        <w:ind w:left="0" w:firstLine="567"/>
        <w:jc w:val="both"/>
        <w:rPr>
          <w:sz w:val="24"/>
          <w:szCs w:val="20"/>
          <w:lang w:val="en-US"/>
        </w:rPr>
      </w:pPr>
      <w:r w:rsidRPr="00124345">
        <w:rPr>
          <w:sz w:val="24"/>
          <w:szCs w:val="20"/>
          <w:lang w:val="en-US"/>
        </w:rPr>
        <w:t xml:space="preserve">Pedersen P. The five stages of culture shock: Critical incidents around the world. </w:t>
      </w:r>
      <w:r w:rsidRPr="00D1106A">
        <w:rPr>
          <w:sz w:val="24"/>
          <w:szCs w:val="20"/>
          <w:lang w:val="en-US"/>
        </w:rPr>
        <w:t>Greenwood Press/Greenwood Publishing Group.</w:t>
      </w:r>
      <w:r w:rsidR="00D1106A" w:rsidRPr="00D1106A">
        <w:rPr>
          <w:sz w:val="24"/>
          <w:szCs w:val="20"/>
          <w:lang w:val="en-US"/>
        </w:rPr>
        <w:t xml:space="preserve"> </w:t>
      </w:r>
      <w:r w:rsidR="00D1106A" w:rsidRPr="00124345">
        <w:rPr>
          <w:sz w:val="24"/>
          <w:szCs w:val="20"/>
          <w:lang w:val="en-US"/>
        </w:rPr>
        <w:t>1995</w:t>
      </w:r>
      <w:r w:rsidR="00D1106A" w:rsidRPr="00D1106A">
        <w:rPr>
          <w:sz w:val="24"/>
          <w:szCs w:val="20"/>
          <w:lang w:val="en-US"/>
        </w:rPr>
        <w:t>.</w:t>
      </w:r>
    </w:p>
    <w:p w14:paraId="47817FC4" w14:textId="2D6EAAF0" w:rsidR="00124345" w:rsidRDefault="00124345" w:rsidP="004B7009">
      <w:pPr>
        <w:pStyle w:val="a5"/>
        <w:numPr>
          <w:ilvl w:val="0"/>
          <w:numId w:val="11"/>
        </w:numPr>
        <w:tabs>
          <w:tab w:val="clear" w:pos="720"/>
          <w:tab w:val="num" w:pos="851"/>
        </w:tabs>
        <w:ind w:left="0" w:firstLine="567"/>
        <w:jc w:val="both"/>
        <w:rPr>
          <w:sz w:val="24"/>
          <w:szCs w:val="20"/>
          <w:lang w:val="en-US"/>
        </w:rPr>
      </w:pPr>
      <w:r w:rsidRPr="00124345">
        <w:rPr>
          <w:sz w:val="24"/>
          <w:szCs w:val="20"/>
          <w:lang w:val="en-US"/>
        </w:rPr>
        <w:t xml:space="preserve">Smith R.A., Khawaja N.G. A review of the acculturation experiences of international students. International Journal of Intercultural Relations, 35(6), </w:t>
      </w:r>
      <w:r w:rsidR="00D1106A" w:rsidRPr="00124345">
        <w:rPr>
          <w:sz w:val="24"/>
          <w:szCs w:val="20"/>
          <w:lang w:val="en-US"/>
        </w:rPr>
        <w:t>2011</w:t>
      </w:r>
      <w:r w:rsidR="00D1106A" w:rsidRPr="00D1106A">
        <w:rPr>
          <w:sz w:val="24"/>
          <w:szCs w:val="20"/>
          <w:lang w:val="en-US"/>
        </w:rPr>
        <w:t xml:space="preserve">. </w:t>
      </w:r>
      <w:r w:rsidRPr="00124345">
        <w:rPr>
          <w:sz w:val="24"/>
          <w:szCs w:val="20"/>
          <w:lang w:val="en-US"/>
        </w:rPr>
        <w:t>699–713. https://doi.org/10.1016/j.ijintrel.2011.08.004</w:t>
      </w:r>
      <w:r>
        <w:rPr>
          <w:sz w:val="24"/>
          <w:szCs w:val="20"/>
          <w:lang w:val="en-US"/>
        </w:rPr>
        <w:t xml:space="preserve"> </w:t>
      </w:r>
    </w:p>
    <w:p w14:paraId="6B28576F" w14:textId="4D119E93" w:rsidR="00124345" w:rsidRDefault="0023387C" w:rsidP="004B7009">
      <w:pPr>
        <w:pStyle w:val="a5"/>
        <w:numPr>
          <w:ilvl w:val="0"/>
          <w:numId w:val="11"/>
        </w:numPr>
        <w:tabs>
          <w:tab w:val="clear" w:pos="720"/>
          <w:tab w:val="num" w:pos="851"/>
        </w:tabs>
        <w:ind w:left="0" w:firstLine="567"/>
        <w:jc w:val="both"/>
        <w:rPr>
          <w:sz w:val="24"/>
          <w:szCs w:val="20"/>
          <w:lang w:val="en-US"/>
        </w:rPr>
      </w:pPr>
      <w:r w:rsidRPr="0023387C">
        <w:rPr>
          <w:sz w:val="24"/>
          <w:szCs w:val="20"/>
          <w:lang w:val="en-US"/>
        </w:rPr>
        <w:t xml:space="preserve">Gullahorn J.T., Gullahorn J.E. An extension of the U-curve hypothesis. Journal of Social Issues, 19(3), </w:t>
      </w:r>
      <w:r w:rsidR="00D1106A" w:rsidRPr="0023387C">
        <w:rPr>
          <w:sz w:val="24"/>
          <w:szCs w:val="20"/>
          <w:lang w:val="en-US"/>
        </w:rPr>
        <w:t>1963</w:t>
      </w:r>
      <w:r w:rsidR="00D1106A" w:rsidRPr="00D1106A">
        <w:rPr>
          <w:sz w:val="24"/>
          <w:szCs w:val="20"/>
          <w:lang w:val="en-US"/>
        </w:rPr>
        <w:t xml:space="preserve">. </w:t>
      </w:r>
      <w:r w:rsidRPr="0023387C">
        <w:rPr>
          <w:sz w:val="24"/>
          <w:szCs w:val="20"/>
          <w:lang w:val="en-US"/>
        </w:rPr>
        <w:t>33–47.</w:t>
      </w:r>
    </w:p>
    <w:p w14:paraId="128B9D18" w14:textId="2B1FB4FF" w:rsidR="0023387C" w:rsidRDefault="0059587F" w:rsidP="0059587F">
      <w:pPr>
        <w:pStyle w:val="a5"/>
        <w:numPr>
          <w:ilvl w:val="0"/>
          <w:numId w:val="11"/>
        </w:numPr>
        <w:tabs>
          <w:tab w:val="clear" w:pos="720"/>
          <w:tab w:val="num" w:pos="993"/>
        </w:tabs>
        <w:ind w:left="0" w:firstLine="567"/>
        <w:jc w:val="both"/>
        <w:rPr>
          <w:sz w:val="24"/>
          <w:szCs w:val="20"/>
          <w:lang w:val="en-US"/>
        </w:rPr>
      </w:pPr>
      <w:r w:rsidRPr="0059587F">
        <w:rPr>
          <w:sz w:val="24"/>
          <w:szCs w:val="20"/>
          <w:lang w:val="en-US"/>
        </w:rPr>
        <w:t>Kim Y.Y. Becoming Intercultural An Integrative Theory of Communication and Cross-Cultural Adaptation. Sage, Thousand Oaks.</w:t>
      </w:r>
      <w:r w:rsidR="00D1106A" w:rsidRPr="00D1106A">
        <w:rPr>
          <w:sz w:val="24"/>
          <w:szCs w:val="20"/>
          <w:lang w:val="en-US"/>
        </w:rPr>
        <w:t xml:space="preserve"> </w:t>
      </w:r>
      <w:r w:rsidR="00D1106A" w:rsidRPr="0059587F">
        <w:rPr>
          <w:sz w:val="24"/>
          <w:szCs w:val="20"/>
          <w:lang w:val="en-US"/>
        </w:rPr>
        <w:t>2001</w:t>
      </w:r>
      <w:r w:rsidR="00D1106A" w:rsidRPr="00D1106A">
        <w:rPr>
          <w:sz w:val="24"/>
          <w:szCs w:val="20"/>
          <w:lang w:val="en-US"/>
        </w:rPr>
        <w:t>.</w:t>
      </w:r>
    </w:p>
    <w:p w14:paraId="272E3660" w14:textId="6699C2CD" w:rsidR="00C91EF9" w:rsidRPr="00231584" w:rsidRDefault="00C91EF9" w:rsidP="00857DD1">
      <w:pPr>
        <w:pStyle w:val="a5"/>
        <w:numPr>
          <w:ilvl w:val="0"/>
          <w:numId w:val="11"/>
        </w:numPr>
        <w:tabs>
          <w:tab w:val="clear" w:pos="720"/>
          <w:tab w:val="num" w:pos="993"/>
        </w:tabs>
        <w:ind w:left="0" w:firstLine="567"/>
        <w:jc w:val="both"/>
        <w:rPr>
          <w:sz w:val="24"/>
          <w:szCs w:val="20"/>
          <w:lang w:val="en-US"/>
        </w:rPr>
      </w:pPr>
      <w:r w:rsidRPr="00231584">
        <w:rPr>
          <w:sz w:val="24"/>
          <w:szCs w:val="20"/>
          <w:lang w:val="en-US"/>
        </w:rPr>
        <w:t>Presbitero A., Toledano L.S. Cross-cultural training, contact intensity and cultural intelligence in global teams. Academy of Management Proceedings.</w:t>
      </w:r>
      <w:r w:rsidR="003446AF" w:rsidRPr="003446AF">
        <w:rPr>
          <w:sz w:val="24"/>
          <w:szCs w:val="20"/>
          <w:lang w:val="en-US"/>
        </w:rPr>
        <w:t xml:space="preserve"> </w:t>
      </w:r>
      <w:r w:rsidR="003446AF" w:rsidRPr="00231584">
        <w:rPr>
          <w:sz w:val="24"/>
          <w:szCs w:val="20"/>
          <w:lang w:val="en-US"/>
        </w:rPr>
        <w:t>2016</w:t>
      </w:r>
      <w:r w:rsidR="003446AF" w:rsidRPr="003446AF">
        <w:rPr>
          <w:sz w:val="24"/>
          <w:szCs w:val="20"/>
          <w:lang w:val="en-US"/>
        </w:rPr>
        <w:t>.</w:t>
      </w:r>
    </w:p>
    <w:p w14:paraId="37388773" w14:textId="381483CE" w:rsidR="00D968AB" w:rsidRPr="00231584" w:rsidRDefault="00D968AB" w:rsidP="00857DD1">
      <w:pPr>
        <w:pStyle w:val="a5"/>
        <w:numPr>
          <w:ilvl w:val="0"/>
          <w:numId w:val="11"/>
        </w:numPr>
        <w:tabs>
          <w:tab w:val="clear" w:pos="720"/>
          <w:tab w:val="num" w:pos="993"/>
        </w:tabs>
        <w:ind w:left="0" w:firstLine="567"/>
        <w:jc w:val="both"/>
        <w:rPr>
          <w:sz w:val="24"/>
          <w:szCs w:val="20"/>
        </w:rPr>
      </w:pPr>
      <w:r w:rsidRPr="00231584">
        <w:rPr>
          <w:sz w:val="24"/>
          <w:szCs w:val="20"/>
          <w:lang w:val="en-US"/>
        </w:rPr>
        <w:t xml:space="preserve">Matsumoto D., Yoo S.H., LeRoux, J.A. Emotion and intercultural adjustment. In H. Kotthoff &amp; H. Spencer-Oatey (Eds.), Handbook of intercultural communication. </w:t>
      </w:r>
      <w:r w:rsidRPr="00231584">
        <w:rPr>
          <w:sz w:val="24"/>
          <w:szCs w:val="20"/>
        </w:rPr>
        <w:t>Mouton de Gruyter.</w:t>
      </w:r>
      <w:r w:rsidR="003446AF" w:rsidRPr="003446AF">
        <w:rPr>
          <w:sz w:val="24"/>
          <w:szCs w:val="20"/>
          <w:lang w:val="en-US"/>
        </w:rPr>
        <w:t xml:space="preserve"> </w:t>
      </w:r>
      <w:r w:rsidR="003446AF" w:rsidRPr="00231584">
        <w:rPr>
          <w:sz w:val="24"/>
          <w:szCs w:val="20"/>
          <w:lang w:val="en-US"/>
        </w:rPr>
        <w:t>2007</w:t>
      </w:r>
      <w:r w:rsidR="003446AF">
        <w:rPr>
          <w:sz w:val="24"/>
          <w:szCs w:val="20"/>
        </w:rPr>
        <w:t>.</w:t>
      </w:r>
    </w:p>
    <w:p w14:paraId="3469FBFD" w14:textId="2C2EB1BE" w:rsidR="00CF6965" w:rsidRPr="003446AF" w:rsidRDefault="00CF6965" w:rsidP="00857DD1">
      <w:pPr>
        <w:pStyle w:val="a5"/>
        <w:numPr>
          <w:ilvl w:val="0"/>
          <w:numId w:val="11"/>
        </w:numPr>
        <w:tabs>
          <w:tab w:val="clear" w:pos="720"/>
          <w:tab w:val="num" w:pos="993"/>
        </w:tabs>
        <w:ind w:left="0" w:firstLine="567"/>
        <w:jc w:val="both"/>
        <w:rPr>
          <w:sz w:val="24"/>
          <w:szCs w:val="20"/>
          <w:lang w:val="en-US"/>
        </w:rPr>
      </w:pPr>
      <w:r w:rsidRPr="00231584">
        <w:rPr>
          <w:sz w:val="24"/>
          <w:szCs w:val="20"/>
          <w:lang w:val="en-US"/>
        </w:rPr>
        <w:t xml:space="preserve">Tung R.L. Selecting and training of personnel for overseas assignments. Columbia Journal of World Business, 16, </w:t>
      </w:r>
      <w:r w:rsidR="003446AF" w:rsidRPr="00231584">
        <w:rPr>
          <w:sz w:val="24"/>
          <w:szCs w:val="20"/>
          <w:lang w:val="en-US"/>
        </w:rPr>
        <w:t>1981</w:t>
      </w:r>
      <w:r w:rsidR="003446AF" w:rsidRPr="003446AF">
        <w:rPr>
          <w:sz w:val="24"/>
          <w:szCs w:val="20"/>
          <w:lang w:val="en-US"/>
        </w:rPr>
        <w:t xml:space="preserve">. </w:t>
      </w:r>
      <w:r w:rsidRPr="00231584">
        <w:rPr>
          <w:sz w:val="24"/>
          <w:szCs w:val="20"/>
          <w:lang w:val="en-US"/>
        </w:rPr>
        <w:t>68–78.</w:t>
      </w:r>
    </w:p>
    <w:p w14:paraId="66A24A47" w14:textId="5BC619A6" w:rsidR="00C91EF9" w:rsidRPr="00231584" w:rsidRDefault="00C91EF9" w:rsidP="00857DD1">
      <w:pPr>
        <w:pStyle w:val="a5"/>
        <w:numPr>
          <w:ilvl w:val="0"/>
          <w:numId w:val="11"/>
        </w:numPr>
        <w:tabs>
          <w:tab w:val="clear" w:pos="720"/>
          <w:tab w:val="num" w:pos="993"/>
        </w:tabs>
        <w:ind w:left="0" w:firstLine="567"/>
        <w:jc w:val="both"/>
        <w:rPr>
          <w:sz w:val="24"/>
          <w:szCs w:val="20"/>
          <w:lang w:val="en-US"/>
        </w:rPr>
      </w:pPr>
      <w:r w:rsidRPr="00231584">
        <w:rPr>
          <w:sz w:val="24"/>
          <w:szCs w:val="20"/>
          <w:lang w:val="en-US"/>
        </w:rPr>
        <w:t xml:space="preserve">Thomas D.C. Domain and development of cultural intelligence: The importance of mindfulness. Group and Organization Management, 31(1), </w:t>
      </w:r>
      <w:r w:rsidR="003446AF" w:rsidRPr="00231584">
        <w:rPr>
          <w:sz w:val="24"/>
          <w:szCs w:val="20"/>
          <w:lang w:val="en-US"/>
        </w:rPr>
        <w:t>2006</w:t>
      </w:r>
      <w:r w:rsidR="003446AF" w:rsidRPr="003446AF">
        <w:rPr>
          <w:sz w:val="24"/>
          <w:szCs w:val="20"/>
          <w:lang w:val="en-US"/>
        </w:rPr>
        <w:t xml:space="preserve">. </w:t>
      </w:r>
      <w:r w:rsidRPr="00231584">
        <w:rPr>
          <w:sz w:val="24"/>
          <w:szCs w:val="20"/>
          <w:lang w:val="en-US"/>
        </w:rPr>
        <w:t>78–99.</w:t>
      </w:r>
    </w:p>
    <w:p w14:paraId="7261D708" w14:textId="75F44906" w:rsidR="00AB0AB7" w:rsidRPr="00857DD1" w:rsidRDefault="00CF6965" w:rsidP="00857DD1">
      <w:pPr>
        <w:pStyle w:val="a5"/>
        <w:numPr>
          <w:ilvl w:val="0"/>
          <w:numId w:val="11"/>
        </w:numPr>
        <w:tabs>
          <w:tab w:val="clear" w:pos="720"/>
          <w:tab w:val="num" w:pos="993"/>
        </w:tabs>
        <w:ind w:left="0" w:firstLine="567"/>
        <w:jc w:val="both"/>
        <w:rPr>
          <w:sz w:val="24"/>
          <w:szCs w:val="20"/>
          <w:lang w:val="en-US"/>
        </w:rPr>
      </w:pPr>
      <w:r w:rsidRPr="00CF6965">
        <w:rPr>
          <w:sz w:val="24"/>
          <w:szCs w:val="20"/>
          <w:lang w:val="en-US"/>
        </w:rPr>
        <w:lastRenderedPageBreak/>
        <w:t>Rogers E.M., Steinfatt T.M. Intercultural communication. Prospect Heights, IL: Waveland Press.</w:t>
      </w:r>
      <w:r w:rsidR="003446AF" w:rsidRPr="003446AF">
        <w:rPr>
          <w:sz w:val="24"/>
          <w:szCs w:val="20"/>
          <w:lang w:val="en-US"/>
        </w:rPr>
        <w:t xml:space="preserve"> </w:t>
      </w:r>
      <w:r w:rsidR="003446AF" w:rsidRPr="00CF6965">
        <w:rPr>
          <w:sz w:val="24"/>
          <w:szCs w:val="20"/>
          <w:lang w:val="en-US"/>
        </w:rPr>
        <w:t>1999</w:t>
      </w:r>
      <w:r w:rsidR="003446AF">
        <w:rPr>
          <w:sz w:val="24"/>
          <w:szCs w:val="20"/>
        </w:rPr>
        <w:t>.</w:t>
      </w:r>
    </w:p>
    <w:p w14:paraId="03852F24" w14:textId="7AEAC6B0" w:rsidR="00131248" w:rsidRPr="00231584" w:rsidRDefault="00131248" w:rsidP="00857DD1">
      <w:pPr>
        <w:pStyle w:val="a5"/>
        <w:numPr>
          <w:ilvl w:val="0"/>
          <w:numId w:val="11"/>
        </w:numPr>
        <w:tabs>
          <w:tab w:val="clear" w:pos="720"/>
          <w:tab w:val="num" w:pos="993"/>
        </w:tabs>
        <w:ind w:left="0" w:firstLine="567"/>
        <w:jc w:val="both"/>
        <w:rPr>
          <w:sz w:val="24"/>
          <w:szCs w:val="20"/>
          <w:lang w:val="en-US"/>
        </w:rPr>
      </w:pPr>
      <w:r w:rsidRPr="00131248">
        <w:rPr>
          <w:sz w:val="24"/>
          <w:szCs w:val="20"/>
          <w:lang w:val="en-US"/>
        </w:rPr>
        <w:t>Goleman D. Emotional intelligence. Bantam Books, Inc.</w:t>
      </w:r>
      <w:r w:rsidR="003446AF" w:rsidRPr="003446AF">
        <w:rPr>
          <w:sz w:val="24"/>
          <w:szCs w:val="20"/>
          <w:lang w:val="en-US"/>
        </w:rPr>
        <w:t xml:space="preserve"> </w:t>
      </w:r>
      <w:r w:rsidR="003446AF" w:rsidRPr="00131248">
        <w:rPr>
          <w:sz w:val="24"/>
          <w:szCs w:val="20"/>
          <w:lang w:val="en-US"/>
        </w:rPr>
        <w:t>1995</w:t>
      </w:r>
      <w:r w:rsidR="003446AF">
        <w:rPr>
          <w:sz w:val="24"/>
          <w:szCs w:val="20"/>
        </w:rPr>
        <w:t>.</w:t>
      </w:r>
    </w:p>
    <w:p w14:paraId="60F4D60D" w14:textId="77777777" w:rsidR="00CF6965" w:rsidRDefault="00CF6965" w:rsidP="00CF6965">
      <w:pPr>
        <w:pStyle w:val="a5"/>
        <w:ind w:firstLine="567"/>
        <w:jc w:val="both"/>
        <w:rPr>
          <w:sz w:val="24"/>
          <w:szCs w:val="20"/>
          <w:lang w:val="sr-Cyrl-CS"/>
        </w:rPr>
      </w:pPr>
    </w:p>
    <w:p w14:paraId="056FF32F" w14:textId="77777777" w:rsidR="0025187E" w:rsidRPr="00124345" w:rsidRDefault="0025187E" w:rsidP="00CF6965">
      <w:pPr>
        <w:pStyle w:val="a5"/>
        <w:ind w:left="567"/>
        <w:jc w:val="both"/>
        <w:rPr>
          <w:sz w:val="24"/>
          <w:szCs w:val="20"/>
          <w:lang w:val="en-US"/>
        </w:rPr>
      </w:pPr>
    </w:p>
    <w:p w14:paraId="6213730D" w14:textId="262C124C" w:rsidR="00C42BDF" w:rsidRPr="00124345" w:rsidRDefault="00C42BDF" w:rsidP="00C42BDF">
      <w:pPr>
        <w:pStyle w:val="a5"/>
        <w:jc w:val="both"/>
        <w:rPr>
          <w:sz w:val="24"/>
          <w:szCs w:val="20"/>
          <w:lang w:val="en-US"/>
        </w:rPr>
      </w:pPr>
    </w:p>
    <w:p w14:paraId="504C5B10" w14:textId="77777777" w:rsidR="00C42BDF" w:rsidRPr="00231584" w:rsidRDefault="00C42BDF" w:rsidP="00C42BDF">
      <w:pPr>
        <w:pStyle w:val="a5"/>
        <w:jc w:val="both"/>
        <w:rPr>
          <w:sz w:val="24"/>
          <w:szCs w:val="20"/>
          <w:lang w:val="en-US"/>
        </w:rPr>
      </w:pPr>
    </w:p>
    <w:p w14:paraId="2DF0641E" w14:textId="7A3D8C4A" w:rsidR="006F71F6" w:rsidRDefault="006F71F6" w:rsidP="0015083F">
      <w:pPr>
        <w:pStyle w:val="a5"/>
        <w:ind w:firstLine="567"/>
        <w:jc w:val="both"/>
        <w:rPr>
          <w:sz w:val="24"/>
          <w:szCs w:val="20"/>
          <w:lang w:val="sr-Cyrl-CS"/>
        </w:rPr>
      </w:pPr>
    </w:p>
    <w:p w14:paraId="263BF855" w14:textId="65B29BAF" w:rsidR="006F71F6" w:rsidRDefault="006F71F6" w:rsidP="0015083F">
      <w:pPr>
        <w:pStyle w:val="a5"/>
        <w:ind w:firstLine="567"/>
        <w:jc w:val="both"/>
        <w:rPr>
          <w:sz w:val="24"/>
          <w:szCs w:val="20"/>
          <w:lang w:val="sr-Cyrl-CS"/>
        </w:rPr>
      </w:pPr>
    </w:p>
    <w:p w14:paraId="100B7B5E" w14:textId="77777777" w:rsidR="006F71F6" w:rsidRDefault="006F71F6" w:rsidP="0015083F">
      <w:pPr>
        <w:pStyle w:val="a5"/>
        <w:ind w:firstLine="567"/>
        <w:jc w:val="both"/>
        <w:rPr>
          <w:sz w:val="24"/>
          <w:szCs w:val="20"/>
          <w:lang w:val="sr-Cyrl-CS"/>
        </w:rPr>
      </w:pPr>
    </w:p>
    <w:p w14:paraId="2DBFB15A" w14:textId="0C7211FA" w:rsidR="004E06DB" w:rsidRPr="007B75A5" w:rsidRDefault="004E06DB" w:rsidP="0081593E">
      <w:pPr>
        <w:pStyle w:val="a5"/>
        <w:ind w:left="360"/>
        <w:jc w:val="both"/>
        <w:rPr>
          <w:sz w:val="24"/>
          <w:szCs w:val="20"/>
          <w:lang w:val="en-US"/>
        </w:rPr>
      </w:pPr>
    </w:p>
    <w:sectPr w:rsidR="004E06DB" w:rsidRPr="007B75A5" w:rsidSect="00DC456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6109"/>
    <w:multiLevelType w:val="hybridMultilevel"/>
    <w:tmpl w:val="8EC834A6"/>
    <w:lvl w:ilvl="0" w:tplc="950C69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5936A9"/>
    <w:multiLevelType w:val="hybridMultilevel"/>
    <w:tmpl w:val="7E949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F366CE"/>
    <w:multiLevelType w:val="hybridMultilevel"/>
    <w:tmpl w:val="716A49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CCE6B44"/>
    <w:multiLevelType w:val="hybridMultilevel"/>
    <w:tmpl w:val="7E949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0A2AC9"/>
    <w:multiLevelType w:val="hybridMultilevel"/>
    <w:tmpl w:val="9FBEA5F4"/>
    <w:lvl w:ilvl="0" w:tplc="21D2E63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682330"/>
    <w:multiLevelType w:val="hybridMultilevel"/>
    <w:tmpl w:val="951E09C2"/>
    <w:lvl w:ilvl="0" w:tplc="9CF0334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7A16D2"/>
    <w:multiLevelType w:val="hybridMultilevel"/>
    <w:tmpl w:val="688AF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920CCE"/>
    <w:multiLevelType w:val="multilevel"/>
    <w:tmpl w:val="B54A8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CC6B1F"/>
    <w:multiLevelType w:val="hybridMultilevel"/>
    <w:tmpl w:val="40205D32"/>
    <w:lvl w:ilvl="0" w:tplc="F3C67606">
      <w:start w:val="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7AD64800"/>
    <w:multiLevelType w:val="hybridMultilevel"/>
    <w:tmpl w:val="9FBEA5F4"/>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BB0D6C"/>
    <w:multiLevelType w:val="multilevel"/>
    <w:tmpl w:val="2D28B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9"/>
  </w:num>
  <w:num w:numId="4">
    <w:abstractNumId w:val="5"/>
  </w:num>
  <w:num w:numId="5">
    <w:abstractNumId w:val="1"/>
  </w:num>
  <w:num w:numId="6">
    <w:abstractNumId w:val="3"/>
  </w:num>
  <w:num w:numId="7">
    <w:abstractNumId w:val="2"/>
  </w:num>
  <w:num w:numId="8">
    <w:abstractNumId w:val="6"/>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C4"/>
    <w:rsid w:val="00050FCD"/>
    <w:rsid w:val="00081214"/>
    <w:rsid w:val="000853D2"/>
    <w:rsid w:val="00095DF7"/>
    <w:rsid w:val="000E4300"/>
    <w:rsid w:val="00112640"/>
    <w:rsid w:val="00124345"/>
    <w:rsid w:val="00131248"/>
    <w:rsid w:val="00135E48"/>
    <w:rsid w:val="0015083F"/>
    <w:rsid w:val="001A2AAC"/>
    <w:rsid w:val="001C618E"/>
    <w:rsid w:val="001E4D0C"/>
    <w:rsid w:val="001F7B12"/>
    <w:rsid w:val="00231584"/>
    <w:rsid w:val="0023387C"/>
    <w:rsid w:val="0025187E"/>
    <w:rsid w:val="0026544B"/>
    <w:rsid w:val="00272AD3"/>
    <w:rsid w:val="00276239"/>
    <w:rsid w:val="00276418"/>
    <w:rsid w:val="002C12CF"/>
    <w:rsid w:val="002E3F7F"/>
    <w:rsid w:val="00333A2B"/>
    <w:rsid w:val="003446AF"/>
    <w:rsid w:val="003561BB"/>
    <w:rsid w:val="00384A6D"/>
    <w:rsid w:val="003B10F9"/>
    <w:rsid w:val="00412392"/>
    <w:rsid w:val="0043509A"/>
    <w:rsid w:val="00445765"/>
    <w:rsid w:val="004704BD"/>
    <w:rsid w:val="00490932"/>
    <w:rsid w:val="004A1B0B"/>
    <w:rsid w:val="004A4A56"/>
    <w:rsid w:val="004B6A95"/>
    <w:rsid w:val="004B7009"/>
    <w:rsid w:val="004E06DB"/>
    <w:rsid w:val="005619F0"/>
    <w:rsid w:val="00584A06"/>
    <w:rsid w:val="0059587F"/>
    <w:rsid w:val="005C55F3"/>
    <w:rsid w:val="00604E3A"/>
    <w:rsid w:val="00611CC0"/>
    <w:rsid w:val="00634985"/>
    <w:rsid w:val="00642549"/>
    <w:rsid w:val="006568B0"/>
    <w:rsid w:val="00673441"/>
    <w:rsid w:val="00684BC0"/>
    <w:rsid w:val="006960F8"/>
    <w:rsid w:val="006C0B77"/>
    <w:rsid w:val="006C229A"/>
    <w:rsid w:val="006D6C92"/>
    <w:rsid w:val="006D7BF0"/>
    <w:rsid w:val="006F5470"/>
    <w:rsid w:val="006F71F6"/>
    <w:rsid w:val="007221AB"/>
    <w:rsid w:val="00730B9A"/>
    <w:rsid w:val="00731307"/>
    <w:rsid w:val="00732AFC"/>
    <w:rsid w:val="00762CC5"/>
    <w:rsid w:val="007A4827"/>
    <w:rsid w:val="007B5B4D"/>
    <w:rsid w:val="007B75A5"/>
    <w:rsid w:val="007E34BC"/>
    <w:rsid w:val="0081593E"/>
    <w:rsid w:val="00824298"/>
    <w:rsid w:val="008242FF"/>
    <w:rsid w:val="00840530"/>
    <w:rsid w:val="00857DD1"/>
    <w:rsid w:val="00863014"/>
    <w:rsid w:val="00870751"/>
    <w:rsid w:val="00893996"/>
    <w:rsid w:val="0089598A"/>
    <w:rsid w:val="00896550"/>
    <w:rsid w:val="008B5F79"/>
    <w:rsid w:val="008C48CD"/>
    <w:rsid w:val="008D7AC4"/>
    <w:rsid w:val="009069C2"/>
    <w:rsid w:val="009106F4"/>
    <w:rsid w:val="00922C48"/>
    <w:rsid w:val="00925E52"/>
    <w:rsid w:val="00946059"/>
    <w:rsid w:val="00962195"/>
    <w:rsid w:val="00991AAD"/>
    <w:rsid w:val="009C37DB"/>
    <w:rsid w:val="009C4ECF"/>
    <w:rsid w:val="009E7380"/>
    <w:rsid w:val="00A0792C"/>
    <w:rsid w:val="00A16A49"/>
    <w:rsid w:val="00A17C5A"/>
    <w:rsid w:val="00A30D39"/>
    <w:rsid w:val="00A40D02"/>
    <w:rsid w:val="00A5193F"/>
    <w:rsid w:val="00A57A5F"/>
    <w:rsid w:val="00A73D2A"/>
    <w:rsid w:val="00A83398"/>
    <w:rsid w:val="00AB0AB7"/>
    <w:rsid w:val="00AB7DC9"/>
    <w:rsid w:val="00AD27E3"/>
    <w:rsid w:val="00AF289A"/>
    <w:rsid w:val="00B15213"/>
    <w:rsid w:val="00B20758"/>
    <w:rsid w:val="00B36096"/>
    <w:rsid w:val="00B365B0"/>
    <w:rsid w:val="00B40A11"/>
    <w:rsid w:val="00B6114B"/>
    <w:rsid w:val="00B75E48"/>
    <w:rsid w:val="00B87894"/>
    <w:rsid w:val="00B915B7"/>
    <w:rsid w:val="00BC17EB"/>
    <w:rsid w:val="00BF2A3D"/>
    <w:rsid w:val="00BF787D"/>
    <w:rsid w:val="00C018A5"/>
    <w:rsid w:val="00C14BC0"/>
    <w:rsid w:val="00C17B84"/>
    <w:rsid w:val="00C4291B"/>
    <w:rsid w:val="00C42BDF"/>
    <w:rsid w:val="00C91EF9"/>
    <w:rsid w:val="00CA299A"/>
    <w:rsid w:val="00CC1717"/>
    <w:rsid w:val="00CD0E95"/>
    <w:rsid w:val="00CF6965"/>
    <w:rsid w:val="00D06FB6"/>
    <w:rsid w:val="00D1106A"/>
    <w:rsid w:val="00D60887"/>
    <w:rsid w:val="00D77547"/>
    <w:rsid w:val="00D77F6F"/>
    <w:rsid w:val="00D856FF"/>
    <w:rsid w:val="00D90EFC"/>
    <w:rsid w:val="00D968AB"/>
    <w:rsid w:val="00DA4BF7"/>
    <w:rsid w:val="00DA63B6"/>
    <w:rsid w:val="00DC115D"/>
    <w:rsid w:val="00DC4566"/>
    <w:rsid w:val="00DD693D"/>
    <w:rsid w:val="00DE27F4"/>
    <w:rsid w:val="00E035BE"/>
    <w:rsid w:val="00E12FF1"/>
    <w:rsid w:val="00E70636"/>
    <w:rsid w:val="00E7676B"/>
    <w:rsid w:val="00E83201"/>
    <w:rsid w:val="00E90C0B"/>
    <w:rsid w:val="00EA20A8"/>
    <w:rsid w:val="00EA26F9"/>
    <w:rsid w:val="00EA59DF"/>
    <w:rsid w:val="00EB0DFE"/>
    <w:rsid w:val="00ED0AF8"/>
    <w:rsid w:val="00ED5731"/>
    <w:rsid w:val="00EE4070"/>
    <w:rsid w:val="00EF104D"/>
    <w:rsid w:val="00F07F52"/>
    <w:rsid w:val="00F12C76"/>
    <w:rsid w:val="00F213B2"/>
    <w:rsid w:val="00F24FE3"/>
    <w:rsid w:val="00F53A51"/>
    <w:rsid w:val="00F72A01"/>
    <w:rsid w:val="00F74D71"/>
    <w:rsid w:val="00FA2622"/>
    <w:rsid w:val="00FB2F2A"/>
    <w:rsid w:val="00FC7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BB75"/>
  <w15:chartTrackingRefBased/>
  <w15:docId w15:val="{A494AFBD-9286-4025-9291-9F66B1C7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CC0"/>
    <w:rPr>
      <w:color w:val="0563C1" w:themeColor="hyperlink"/>
      <w:u w:val="single"/>
    </w:rPr>
  </w:style>
  <w:style w:type="character" w:styleId="a4">
    <w:name w:val="Unresolved Mention"/>
    <w:basedOn w:val="a0"/>
    <w:uiPriority w:val="99"/>
    <w:semiHidden/>
    <w:unhideWhenUsed/>
    <w:rsid w:val="00611CC0"/>
    <w:rPr>
      <w:color w:val="605E5C"/>
      <w:shd w:val="clear" w:color="auto" w:fill="E1DFDD"/>
    </w:rPr>
  </w:style>
  <w:style w:type="paragraph" w:styleId="a5">
    <w:name w:val="No Spacing"/>
    <w:uiPriority w:val="1"/>
    <w:qFormat/>
    <w:rsid w:val="00FB2F2A"/>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47693">
      <w:bodyDiv w:val="1"/>
      <w:marLeft w:val="0"/>
      <w:marRight w:val="0"/>
      <w:marTop w:val="0"/>
      <w:marBottom w:val="0"/>
      <w:divBdr>
        <w:top w:val="none" w:sz="0" w:space="0" w:color="auto"/>
        <w:left w:val="none" w:sz="0" w:space="0" w:color="auto"/>
        <w:bottom w:val="none" w:sz="0" w:space="0" w:color="auto"/>
        <w:right w:val="none" w:sz="0" w:space="0" w:color="auto"/>
      </w:divBdr>
    </w:div>
    <w:div w:id="1253974413">
      <w:bodyDiv w:val="1"/>
      <w:marLeft w:val="0"/>
      <w:marRight w:val="0"/>
      <w:marTop w:val="0"/>
      <w:marBottom w:val="0"/>
      <w:divBdr>
        <w:top w:val="none" w:sz="0" w:space="0" w:color="auto"/>
        <w:left w:val="none" w:sz="0" w:space="0" w:color="auto"/>
        <w:bottom w:val="none" w:sz="0" w:space="0" w:color="auto"/>
        <w:right w:val="none" w:sz="0" w:space="0" w:color="auto"/>
      </w:divBdr>
    </w:div>
    <w:div w:id="1534538160">
      <w:bodyDiv w:val="1"/>
      <w:marLeft w:val="0"/>
      <w:marRight w:val="0"/>
      <w:marTop w:val="0"/>
      <w:marBottom w:val="0"/>
      <w:divBdr>
        <w:top w:val="none" w:sz="0" w:space="0" w:color="auto"/>
        <w:left w:val="none" w:sz="0" w:space="0" w:color="auto"/>
        <w:bottom w:val="none" w:sz="0" w:space="0" w:color="auto"/>
        <w:right w:val="none" w:sz="0" w:space="0" w:color="auto"/>
      </w:divBdr>
      <w:divsChild>
        <w:div w:id="1539970962">
          <w:marLeft w:val="0"/>
          <w:marRight w:val="0"/>
          <w:marTop w:val="0"/>
          <w:marBottom w:val="0"/>
          <w:divBdr>
            <w:top w:val="none" w:sz="0" w:space="0" w:color="auto"/>
            <w:left w:val="none" w:sz="0" w:space="0" w:color="auto"/>
            <w:bottom w:val="none" w:sz="0" w:space="0" w:color="auto"/>
            <w:right w:val="none" w:sz="0" w:space="0" w:color="auto"/>
          </w:divBdr>
          <w:divsChild>
            <w:div w:id="1487935722">
              <w:marLeft w:val="0"/>
              <w:marRight w:val="0"/>
              <w:marTop w:val="0"/>
              <w:marBottom w:val="0"/>
              <w:divBdr>
                <w:top w:val="none" w:sz="0" w:space="0" w:color="auto"/>
                <w:left w:val="none" w:sz="0" w:space="0" w:color="auto"/>
                <w:bottom w:val="none" w:sz="0" w:space="0" w:color="auto"/>
                <w:right w:val="none" w:sz="0" w:space="0" w:color="auto"/>
              </w:divBdr>
              <w:divsChild>
                <w:div w:id="976111033">
                  <w:marLeft w:val="0"/>
                  <w:marRight w:val="0"/>
                  <w:marTop w:val="0"/>
                  <w:marBottom w:val="0"/>
                  <w:divBdr>
                    <w:top w:val="none" w:sz="0" w:space="0" w:color="auto"/>
                    <w:left w:val="none" w:sz="0" w:space="0" w:color="auto"/>
                    <w:bottom w:val="none" w:sz="0" w:space="0" w:color="auto"/>
                    <w:right w:val="none" w:sz="0" w:space="0" w:color="auto"/>
                  </w:divBdr>
                  <w:divsChild>
                    <w:div w:id="387456053">
                      <w:marLeft w:val="0"/>
                      <w:marRight w:val="0"/>
                      <w:marTop w:val="0"/>
                      <w:marBottom w:val="0"/>
                      <w:divBdr>
                        <w:top w:val="none" w:sz="0" w:space="0" w:color="auto"/>
                        <w:left w:val="none" w:sz="0" w:space="0" w:color="auto"/>
                        <w:bottom w:val="none" w:sz="0" w:space="0" w:color="auto"/>
                        <w:right w:val="none" w:sz="0" w:space="0" w:color="auto"/>
                      </w:divBdr>
                      <w:divsChild>
                        <w:div w:id="123935543">
                          <w:marLeft w:val="0"/>
                          <w:marRight w:val="0"/>
                          <w:marTop w:val="0"/>
                          <w:marBottom w:val="0"/>
                          <w:divBdr>
                            <w:top w:val="none" w:sz="0" w:space="0" w:color="auto"/>
                            <w:left w:val="none" w:sz="0" w:space="0" w:color="auto"/>
                            <w:bottom w:val="none" w:sz="0" w:space="0" w:color="auto"/>
                            <w:right w:val="none" w:sz="0" w:space="0" w:color="auto"/>
                          </w:divBdr>
                          <w:divsChild>
                            <w:div w:id="285241329">
                              <w:marLeft w:val="0"/>
                              <w:marRight w:val="0"/>
                              <w:marTop w:val="0"/>
                              <w:marBottom w:val="0"/>
                              <w:divBdr>
                                <w:top w:val="none" w:sz="0" w:space="0" w:color="auto"/>
                                <w:left w:val="none" w:sz="0" w:space="0" w:color="auto"/>
                                <w:bottom w:val="none" w:sz="0" w:space="0" w:color="auto"/>
                                <w:right w:val="none" w:sz="0" w:space="0" w:color="auto"/>
                              </w:divBdr>
                              <w:divsChild>
                                <w:div w:id="2051417331">
                                  <w:marLeft w:val="0"/>
                                  <w:marRight w:val="0"/>
                                  <w:marTop w:val="0"/>
                                  <w:marBottom w:val="0"/>
                                  <w:divBdr>
                                    <w:top w:val="none" w:sz="0" w:space="0" w:color="auto"/>
                                    <w:left w:val="none" w:sz="0" w:space="0" w:color="auto"/>
                                    <w:bottom w:val="none" w:sz="0" w:space="0" w:color="auto"/>
                                    <w:right w:val="none" w:sz="0" w:space="0" w:color="auto"/>
                                  </w:divBdr>
                                  <w:divsChild>
                                    <w:div w:id="8780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9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Pages>4</Pages>
  <Words>1384</Words>
  <Characters>10057</Characters>
  <Application>Microsoft Office Word</Application>
  <DocSecurity>0</DocSecurity>
  <Lines>170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cp:lastModifiedBy>
  <cp:revision>40</cp:revision>
  <dcterms:created xsi:type="dcterms:W3CDTF">2022-10-31T14:44:00Z</dcterms:created>
  <dcterms:modified xsi:type="dcterms:W3CDTF">2025-03-31T20:23:00Z</dcterms:modified>
</cp:coreProperties>
</file>