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502C" w:rsidRDefault="009E502C" w:rsidP="009E502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авторский коллектив</w:t>
      </w:r>
    </w:p>
    <w:p w:rsidR="009E502C" w:rsidRPr="00BF17CF" w:rsidRDefault="009E502C" w:rsidP="009E502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Ердавлетов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С.Р., Артемьев А.М.,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Актымбаева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А.С.,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Жакупова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А.А.,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Абдреева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Ш.Т.,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Искакова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К.А.,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Жумадилов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А.Р.,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Аблеева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А.Г.,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Асылбекова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А.А., </w:t>
      </w:r>
      <w:proofErr w:type="spellStart"/>
      <w:r w:rsidRPr="00BF17CF">
        <w:rPr>
          <w:rFonts w:ascii="Times New Roman" w:hAnsi="Times New Roman" w:cs="Times New Roman"/>
          <w:color w:val="000000"/>
          <w:sz w:val="24"/>
          <w:szCs w:val="24"/>
        </w:rPr>
        <w:t>Таукебаев</w:t>
      </w:r>
      <w:proofErr w:type="spellEnd"/>
      <w:r w:rsidRPr="00BF17CF">
        <w:rPr>
          <w:rFonts w:ascii="Times New Roman" w:hAnsi="Times New Roman" w:cs="Times New Roman"/>
          <w:color w:val="000000"/>
          <w:sz w:val="24"/>
          <w:szCs w:val="24"/>
        </w:rPr>
        <w:t xml:space="preserve"> О.</w:t>
      </w:r>
      <w:r>
        <w:rPr>
          <w:rFonts w:ascii="Times New Roman" w:hAnsi="Times New Roman" w:cs="Times New Roman"/>
          <w:color w:val="000000"/>
          <w:sz w:val="24"/>
          <w:szCs w:val="24"/>
        </w:rPr>
        <w:t>Ж.</w:t>
      </w:r>
    </w:p>
    <w:p w:rsidR="009E502C" w:rsidRDefault="009E502C" w:rsidP="009E502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Calibri" w:hAnsi="Calibri" w:cs="Calibri"/>
          <w:noProof/>
          <w:lang w:eastAsia="ru-RU"/>
        </w:rPr>
      </w:pPr>
    </w:p>
    <w:p w:rsidR="009E502C" w:rsidRPr="005B20E4" w:rsidRDefault="009E502C" w:rsidP="009E502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5376936" cy="3482793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425" t="7540" r="3373" b="5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646" cy="348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02C" w:rsidRDefault="009E502C" w:rsidP="009E502C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kk-KZ"/>
        </w:rPr>
      </w:pPr>
    </w:p>
    <w:p w:rsidR="009E502C" w:rsidRDefault="009E502C" w:rsidP="007A79BA">
      <w:pPr>
        <w:autoSpaceDE w:val="0"/>
        <w:autoSpaceDN w:val="0"/>
        <w:adjustRightInd w:val="0"/>
        <w:spacing w:after="0" w:line="240" w:lineRule="auto"/>
        <w:ind w:right="142"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  <w:lang w:val="kk-KZ"/>
        </w:rPr>
      </w:pPr>
    </w:p>
    <w:p w:rsidR="007A79BA" w:rsidRDefault="007A79BA" w:rsidP="007A79BA">
      <w:pPr>
        <w:autoSpaceDE w:val="0"/>
        <w:autoSpaceDN w:val="0"/>
        <w:adjustRightInd w:val="0"/>
        <w:spacing w:after="0" w:line="240" w:lineRule="auto"/>
        <w:ind w:right="142" w:firstLine="709"/>
        <w:jc w:val="center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  <w:t>содержание</w:t>
      </w:r>
    </w:p>
    <w:p w:rsidR="007A79BA" w:rsidRDefault="007A79BA" w:rsidP="007A79BA">
      <w:pPr>
        <w:autoSpaceDE w:val="0"/>
        <w:autoSpaceDN w:val="0"/>
        <w:adjustRightInd w:val="0"/>
        <w:spacing w:after="0" w:line="240" w:lineRule="auto"/>
        <w:ind w:right="142" w:firstLine="709"/>
        <w:jc w:val="both"/>
        <w:rPr>
          <w:rFonts w:ascii="Times New Roman" w:hAnsi="Times New Roman" w:cs="Times New Roman"/>
          <w:b/>
          <w:bCs/>
          <w:caps/>
          <w:color w:val="000000"/>
          <w:sz w:val="24"/>
          <w:szCs w:val="24"/>
        </w:rPr>
      </w:pPr>
    </w:p>
    <w:tbl>
      <w:tblPr>
        <w:tblW w:w="0" w:type="auto"/>
        <w:jc w:val="center"/>
        <w:tblLayout w:type="fixed"/>
        <w:tblLook w:val="0000"/>
      </w:tblPr>
      <w:tblGrid>
        <w:gridCol w:w="8983"/>
        <w:gridCol w:w="1525"/>
      </w:tblGrid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История </w:t>
            </w:r>
            <w:proofErr w:type="spellStart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Алакольского</w:t>
            </w:r>
            <w:proofErr w:type="spellEnd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Природно-климатические условия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Водные ресурсы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Почвенный и растительный покров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Фауна и флора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A79BA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Алакольский</w:t>
            </w:r>
            <w:proofErr w:type="spellEnd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государственный природный заповедник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Районирование территории </w:t>
            </w:r>
            <w:proofErr w:type="spellStart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Алакольского</w:t>
            </w:r>
            <w:proofErr w:type="spellEnd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 бассейна по степени привлекательности природных ландшафтов для развития отдыха и туризма 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Культурно-исторические памятники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Производственно-хозяйственные объекты, представляющие познавательный интерес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Туристское хозяйство бассейна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Туристско-рекреационный потенциал </w:t>
            </w:r>
            <w:proofErr w:type="spellStart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Алакольского</w:t>
            </w:r>
            <w:proofErr w:type="spellEnd"/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Туристские маршруты по бассейну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>Экскурсия на озеро Жаланашколь</w:t>
            </w:r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7A79BA" w:rsidRPr="00BE40CC" w:rsidTr="00D7028B">
        <w:trPr>
          <w:trHeight w:val="1"/>
          <w:jc w:val="center"/>
        </w:trPr>
        <w:tc>
          <w:tcPr>
            <w:tcW w:w="898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587607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7607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</w:t>
            </w:r>
            <w:r w:rsidRPr="00587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Редкие и находящиеся под угрозой исчезновения виды рыб, земноводных, рептилий, птиц, млекопитающих, растений бассейна оз. </w:t>
            </w:r>
            <w:proofErr w:type="spellStart"/>
            <w:r w:rsidRPr="005876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Алаколь</w:t>
            </w:r>
            <w:proofErr w:type="spellEnd"/>
          </w:p>
        </w:tc>
        <w:tc>
          <w:tcPr>
            <w:tcW w:w="15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7A79BA" w:rsidRPr="00EE63DC" w:rsidRDefault="007A79BA" w:rsidP="00D702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63DC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</w:tr>
    </w:tbl>
    <w:p w:rsidR="00A86928" w:rsidRDefault="00A86928"/>
    <w:sectPr w:rsidR="00A86928" w:rsidSect="00A869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9BA"/>
    <w:rsid w:val="007A79BA"/>
    <w:rsid w:val="009E502C"/>
    <w:rsid w:val="00A86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826</Characters>
  <Application>Microsoft Office Word</Application>
  <DocSecurity>0</DocSecurity>
  <Lines>6</Lines>
  <Paragraphs>1</Paragraphs>
  <ScaleCrop>false</ScaleCrop>
  <Company>Computer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2015-02-14T05:58:00Z</dcterms:created>
  <dcterms:modified xsi:type="dcterms:W3CDTF">2015-02-14T05:59:00Z</dcterms:modified>
</cp:coreProperties>
</file>