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555" w:rsidRDefault="00765555" w:rsidP="00765555">
      <w:pPr>
        <w:spacing w:after="0"/>
        <w:ind w:firstLine="567"/>
        <w:contextualSpacing/>
        <w:jc w:val="center"/>
        <w:rPr>
          <w:rFonts w:cs="Times New Roman"/>
          <w:b/>
          <w:szCs w:val="28"/>
          <w:lang w:val="kk-KZ"/>
        </w:rPr>
      </w:pPr>
      <w:r>
        <w:rPr>
          <w:rFonts w:cs="Times New Roman"/>
          <w:b/>
          <w:szCs w:val="28"/>
          <w:lang w:val="kk-KZ"/>
        </w:rPr>
        <w:t xml:space="preserve">әл-Фараби атындағы Қазақ ұлттық университеті </w:t>
      </w:r>
    </w:p>
    <w:p w:rsidR="00765555" w:rsidRDefault="00765555" w:rsidP="00765555">
      <w:pPr>
        <w:spacing w:after="0"/>
        <w:ind w:firstLine="567"/>
        <w:contextualSpacing/>
        <w:jc w:val="center"/>
        <w:rPr>
          <w:rFonts w:cs="Times New Roman"/>
          <w:b/>
          <w:szCs w:val="28"/>
          <w:lang w:val="kk-KZ"/>
        </w:rPr>
      </w:pPr>
    </w:p>
    <w:p w:rsidR="00765555" w:rsidRDefault="00765555" w:rsidP="00765555">
      <w:pPr>
        <w:spacing w:after="0"/>
        <w:ind w:firstLine="567"/>
        <w:contextualSpacing/>
        <w:jc w:val="center"/>
        <w:rPr>
          <w:rFonts w:cs="Times New Roman"/>
          <w:b/>
          <w:szCs w:val="28"/>
          <w:lang w:val="kk-KZ"/>
        </w:rPr>
      </w:pPr>
    </w:p>
    <w:p w:rsidR="00765555" w:rsidRDefault="00765555" w:rsidP="00765555">
      <w:pPr>
        <w:spacing w:after="0"/>
        <w:ind w:firstLine="567"/>
        <w:contextualSpacing/>
        <w:jc w:val="center"/>
        <w:rPr>
          <w:rFonts w:cs="Times New Roman"/>
          <w:b/>
          <w:szCs w:val="28"/>
          <w:lang w:val="kk-KZ"/>
        </w:rPr>
      </w:pPr>
    </w:p>
    <w:p w:rsidR="00765555" w:rsidRDefault="00765555" w:rsidP="00765555">
      <w:pPr>
        <w:spacing w:after="0"/>
        <w:ind w:firstLine="567"/>
        <w:contextualSpacing/>
        <w:jc w:val="center"/>
        <w:rPr>
          <w:rFonts w:cs="Times New Roman"/>
          <w:b/>
          <w:szCs w:val="28"/>
          <w:lang w:val="kk-KZ"/>
        </w:rPr>
      </w:pPr>
    </w:p>
    <w:p w:rsidR="00765555" w:rsidRDefault="00765555" w:rsidP="00765555">
      <w:pPr>
        <w:spacing w:after="0"/>
        <w:ind w:firstLine="567"/>
        <w:contextualSpacing/>
        <w:jc w:val="center"/>
        <w:rPr>
          <w:rFonts w:cs="Times New Roman"/>
          <w:b/>
          <w:szCs w:val="28"/>
          <w:lang w:val="kk-KZ"/>
        </w:rPr>
      </w:pPr>
    </w:p>
    <w:p w:rsidR="00765555" w:rsidRDefault="00765555" w:rsidP="00765555">
      <w:pPr>
        <w:spacing w:after="0"/>
        <w:ind w:firstLine="567"/>
        <w:contextualSpacing/>
        <w:jc w:val="center"/>
        <w:rPr>
          <w:rFonts w:cs="Times New Roman"/>
          <w:b/>
          <w:szCs w:val="28"/>
          <w:lang w:val="kk-KZ"/>
        </w:rPr>
      </w:pPr>
      <w:r>
        <w:rPr>
          <w:rFonts w:cs="Times New Roman"/>
          <w:b/>
          <w:szCs w:val="28"/>
          <w:lang w:val="kk-KZ"/>
        </w:rPr>
        <w:t xml:space="preserve">С.М. Шалгимбаева, Ж.С. Омарова, Г.Б. Джумаханова, </w:t>
      </w:r>
    </w:p>
    <w:p w:rsidR="00765555" w:rsidRDefault="00765555" w:rsidP="00765555">
      <w:pPr>
        <w:spacing w:after="0"/>
        <w:ind w:firstLine="567"/>
        <w:contextualSpacing/>
        <w:jc w:val="center"/>
        <w:rPr>
          <w:rFonts w:cs="Times New Roman"/>
          <w:b/>
          <w:szCs w:val="28"/>
          <w:lang w:val="kk-KZ"/>
        </w:rPr>
      </w:pPr>
      <w:r>
        <w:rPr>
          <w:rFonts w:cs="Times New Roman"/>
          <w:b/>
          <w:szCs w:val="28"/>
          <w:lang w:val="kk-KZ"/>
        </w:rPr>
        <w:t xml:space="preserve">Н. К. Карбозова </w:t>
      </w:r>
    </w:p>
    <w:p w:rsidR="00765555" w:rsidRDefault="00765555" w:rsidP="00765555">
      <w:pPr>
        <w:spacing w:after="0"/>
        <w:ind w:firstLine="567"/>
        <w:contextualSpacing/>
        <w:jc w:val="center"/>
        <w:rPr>
          <w:rFonts w:cs="Times New Roman"/>
          <w:b/>
          <w:szCs w:val="28"/>
          <w:lang w:val="kk-KZ"/>
        </w:rPr>
      </w:pPr>
    </w:p>
    <w:p w:rsidR="00765555" w:rsidRDefault="00765555" w:rsidP="00765555">
      <w:pPr>
        <w:spacing w:after="0"/>
        <w:ind w:firstLine="567"/>
        <w:contextualSpacing/>
        <w:jc w:val="center"/>
        <w:rPr>
          <w:rFonts w:cs="Times New Roman"/>
          <w:b/>
          <w:szCs w:val="28"/>
          <w:lang w:val="kk-KZ"/>
        </w:rPr>
      </w:pPr>
    </w:p>
    <w:p w:rsidR="00765555" w:rsidRDefault="00765555" w:rsidP="00765555">
      <w:pPr>
        <w:spacing w:after="0"/>
        <w:ind w:firstLine="567"/>
        <w:contextualSpacing/>
        <w:jc w:val="center"/>
        <w:rPr>
          <w:rFonts w:cs="Times New Roman"/>
          <w:b/>
          <w:szCs w:val="28"/>
          <w:lang w:val="kk-KZ"/>
        </w:rPr>
      </w:pPr>
    </w:p>
    <w:p w:rsidR="00765555" w:rsidRDefault="00765555" w:rsidP="00765555">
      <w:pPr>
        <w:spacing w:after="0"/>
        <w:ind w:firstLine="567"/>
        <w:contextualSpacing/>
        <w:jc w:val="center"/>
        <w:rPr>
          <w:rFonts w:cs="Times New Roman"/>
          <w:b/>
          <w:szCs w:val="28"/>
          <w:lang w:val="kk-KZ"/>
        </w:rPr>
      </w:pPr>
    </w:p>
    <w:p w:rsidR="00765555" w:rsidRDefault="00765555" w:rsidP="00765555">
      <w:pPr>
        <w:spacing w:after="0"/>
        <w:ind w:firstLine="567"/>
        <w:contextualSpacing/>
        <w:jc w:val="center"/>
        <w:rPr>
          <w:rFonts w:cs="Times New Roman"/>
          <w:b/>
          <w:sz w:val="56"/>
          <w:szCs w:val="56"/>
          <w:lang w:val="kk-KZ"/>
        </w:rPr>
      </w:pPr>
    </w:p>
    <w:p w:rsidR="00765555" w:rsidRDefault="00765555" w:rsidP="00765555">
      <w:pPr>
        <w:spacing w:after="0"/>
        <w:ind w:firstLine="567"/>
        <w:contextualSpacing/>
        <w:jc w:val="center"/>
        <w:rPr>
          <w:rFonts w:cs="Times New Roman"/>
          <w:b/>
          <w:sz w:val="56"/>
          <w:szCs w:val="56"/>
          <w:lang w:val="kk-KZ"/>
        </w:rPr>
      </w:pPr>
      <w:r>
        <w:rPr>
          <w:rFonts w:cs="Times New Roman"/>
          <w:b/>
          <w:sz w:val="56"/>
          <w:szCs w:val="56"/>
          <w:lang w:val="kk-KZ"/>
        </w:rPr>
        <w:t xml:space="preserve">Ихтиопатология </w:t>
      </w:r>
    </w:p>
    <w:p w:rsidR="00765555" w:rsidRDefault="00765555" w:rsidP="00765555">
      <w:pPr>
        <w:spacing w:after="0"/>
        <w:ind w:firstLine="567"/>
        <w:contextualSpacing/>
        <w:jc w:val="center"/>
        <w:rPr>
          <w:rFonts w:cs="Times New Roman"/>
          <w:szCs w:val="56"/>
          <w:lang w:val="kk-KZ"/>
        </w:rPr>
      </w:pPr>
      <w:r>
        <w:rPr>
          <w:rFonts w:cs="Times New Roman"/>
          <w:szCs w:val="56"/>
          <w:lang w:val="kk-KZ"/>
        </w:rPr>
        <w:t xml:space="preserve">пәніне арналған оқу-әдістемелік құрал </w:t>
      </w:r>
    </w:p>
    <w:p w:rsidR="00765555" w:rsidRDefault="00765555" w:rsidP="00765555">
      <w:pPr>
        <w:spacing w:after="0"/>
        <w:ind w:firstLine="567"/>
        <w:contextualSpacing/>
        <w:jc w:val="both"/>
        <w:rPr>
          <w:rFonts w:cs="Times New Roman"/>
          <w:szCs w:val="28"/>
          <w:lang w:val="kk-KZ"/>
        </w:rPr>
      </w:pPr>
    </w:p>
    <w:p w:rsidR="00765555" w:rsidRDefault="00765555" w:rsidP="00765555">
      <w:pPr>
        <w:spacing w:after="0"/>
        <w:ind w:firstLine="567"/>
        <w:contextualSpacing/>
        <w:jc w:val="both"/>
        <w:rPr>
          <w:rFonts w:cs="Times New Roman"/>
          <w:szCs w:val="28"/>
          <w:lang w:val="kk-KZ"/>
        </w:rPr>
      </w:pPr>
    </w:p>
    <w:p w:rsidR="00765555" w:rsidRDefault="00765555" w:rsidP="00765555">
      <w:pPr>
        <w:spacing w:after="0"/>
        <w:ind w:firstLine="567"/>
        <w:contextualSpacing/>
        <w:jc w:val="both"/>
        <w:rPr>
          <w:rFonts w:cs="Times New Roman"/>
          <w:szCs w:val="28"/>
          <w:lang w:val="kk-KZ"/>
        </w:rPr>
      </w:pPr>
    </w:p>
    <w:p w:rsidR="00765555" w:rsidRDefault="00765555" w:rsidP="00765555">
      <w:pPr>
        <w:spacing w:after="0"/>
        <w:ind w:firstLine="567"/>
        <w:contextualSpacing/>
        <w:jc w:val="both"/>
        <w:rPr>
          <w:rFonts w:cs="Times New Roman"/>
          <w:szCs w:val="28"/>
          <w:lang w:val="kk-KZ"/>
        </w:rPr>
      </w:pPr>
    </w:p>
    <w:p w:rsidR="00765555" w:rsidRDefault="00765555" w:rsidP="00765555">
      <w:pPr>
        <w:spacing w:after="0"/>
        <w:ind w:firstLine="567"/>
        <w:contextualSpacing/>
        <w:jc w:val="both"/>
        <w:rPr>
          <w:rFonts w:cs="Times New Roman"/>
          <w:szCs w:val="28"/>
          <w:lang w:val="kk-KZ"/>
        </w:rPr>
      </w:pPr>
    </w:p>
    <w:p w:rsidR="00765555" w:rsidRDefault="00765555" w:rsidP="00765555">
      <w:pPr>
        <w:spacing w:after="0"/>
        <w:ind w:firstLine="567"/>
        <w:contextualSpacing/>
        <w:jc w:val="both"/>
        <w:rPr>
          <w:rFonts w:cs="Times New Roman"/>
          <w:szCs w:val="28"/>
          <w:lang w:val="kk-KZ"/>
        </w:rPr>
      </w:pPr>
    </w:p>
    <w:p w:rsidR="00765555" w:rsidRDefault="00765555" w:rsidP="00765555">
      <w:pPr>
        <w:spacing w:after="0"/>
        <w:ind w:firstLine="567"/>
        <w:contextualSpacing/>
        <w:jc w:val="both"/>
        <w:rPr>
          <w:rFonts w:cs="Times New Roman"/>
          <w:szCs w:val="28"/>
          <w:lang w:val="kk-KZ"/>
        </w:rPr>
      </w:pPr>
    </w:p>
    <w:p w:rsidR="00765555" w:rsidRDefault="00765555" w:rsidP="00765555">
      <w:pPr>
        <w:spacing w:after="0"/>
        <w:ind w:firstLine="567"/>
        <w:contextualSpacing/>
        <w:jc w:val="both"/>
        <w:rPr>
          <w:rFonts w:cs="Times New Roman"/>
          <w:szCs w:val="28"/>
          <w:lang w:val="kk-KZ"/>
        </w:rPr>
      </w:pPr>
    </w:p>
    <w:p w:rsidR="00765555" w:rsidRDefault="00765555" w:rsidP="00765555">
      <w:pPr>
        <w:spacing w:after="0"/>
        <w:ind w:firstLine="567"/>
        <w:contextualSpacing/>
        <w:jc w:val="both"/>
        <w:rPr>
          <w:rFonts w:cs="Times New Roman"/>
          <w:szCs w:val="28"/>
          <w:lang w:val="kk-KZ"/>
        </w:rPr>
      </w:pPr>
    </w:p>
    <w:p w:rsidR="00765555" w:rsidRDefault="00765555" w:rsidP="00765555">
      <w:pPr>
        <w:spacing w:after="0"/>
        <w:ind w:firstLine="567"/>
        <w:contextualSpacing/>
        <w:jc w:val="both"/>
        <w:rPr>
          <w:rFonts w:cs="Times New Roman"/>
          <w:szCs w:val="28"/>
          <w:lang w:val="kk-KZ"/>
        </w:rPr>
      </w:pPr>
    </w:p>
    <w:p w:rsidR="00765555" w:rsidRDefault="00765555" w:rsidP="00765555">
      <w:pPr>
        <w:spacing w:after="0"/>
        <w:ind w:firstLine="567"/>
        <w:contextualSpacing/>
        <w:jc w:val="both"/>
        <w:rPr>
          <w:rFonts w:cs="Times New Roman"/>
          <w:szCs w:val="28"/>
          <w:lang w:val="kk-KZ"/>
        </w:rPr>
      </w:pPr>
    </w:p>
    <w:p w:rsidR="00765555" w:rsidRDefault="00765555" w:rsidP="00765555">
      <w:pPr>
        <w:spacing w:after="0"/>
        <w:ind w:firstLine="567"/>
        <w:contextualSpacing/>
        <w:jc w:val="both"/>
        <w:rPr>
          <w:rFonts w:cs="Times New Roman"/>
          <w:szCs w:val="28"/>
          <w:lang w:val="kk-KZ"/>
        </w:rPr>
      </w:pPr>
    </w:p>
    <w:p w:rsidR="00765555" w:rsidRDefault="00765555" w:rsidP="00765555">
      <w:pPr>
        <w:spacing w:after="0"/>
        <w:ind w:firstLine="567"/>
        <w:contextualSpacing/>
        <w:jc w:val="both"/>
        <w:rPr>
          <w:rFonts w:cs="Times New Roman"/>
          <w:szCs w:val="28"/>
          <w:lang w:val="kk-KZ"/>
        </w:rPr>
      </w:pPr>
    </w:p>
    <w:p w:rsidR="00765555" w:rsidRDefault="00765555" w:rsidP="00765555">
      <w:pPr>
        <w:spacing w:after="0"/>
        <w:ind w:firstLine="567"/>
        <w:contextualSpacing/>
        <w:jc w:val="both"/>
        <w:rPr>
          <w:rFonts w:cs="Times New Roman"/>
          <w:szCs w:val="28"/>
          <w:lang w:val="kk-KZ"/>
        </w:rPr>
      </w:pPr>
    </w:p>
    <w:p w:rsidR="00765555" w:rsidRDefault="00765555" w:rsidP="00765555">
      <w:pPr>
        <w:spacing w:after="0"/>
        <w:ind w:firstLine="567"/>
        <w:contextualSpacing/>
        <w:jc w:val="both"/>
        <w:rPr>
          <w:rFonts w:cs="Times New Roman"/>
          <w:szCs w:val="28"/>
          <w:lang w:val="kk-KZ"/>
        </w:rPr>
      </w:pPr>
    </w:p>
    <w:p w:rsidR="00765555" w:rsidRDefault="00765555" w:rsidP="00765555">
      <w:pPr>
        <w:spacing w:after="0"/>
        <w:ind w:firstLine="567"/>
        <w:contextualSpacing/>
        <w:jc w:val="both"/>
        <w:rPr>
          <w:rFonts w:cs="Times New Roman"/>
          <w:szCs w:val="28"/>
          <w:lang w:val="kk-KZ"/>
        </w:rPr>
      </w:pPr>
    </w:p>
    <w:p w:rsidR="00765555" w:rsidRDefault="00765555" w:rsidP="00765555">
      <w:pPr>
        <w:spacing w:after="0"/>
        <w:ind w:firstLine="567"/>
        <w:contextualSpacing/>
        <w:jc w:val="both"/>
        <w:rPr>
          <w:rFonts w:cs="Times New Roman"/>
          <w:szCs w:val="28"/>
          <w:lang w:val="kk-KZ"/>
        </w:rPr>
      </w:pPr>
    </w:p>
    <w:p w:rsidR="00765555" w:rsidRDefault="00765555" w:rsidP="00765555">
      <w:pPr>
        <w:spacing w:after="0"/>
        <w:ind w:firstLine="567"/>
        <w:contextualSpacing/>
        <w:jc w:val="both"/>
        <w:rPr>
          <w:rFonts w:cs="Times New Roman"/>
          <w:szCs w:val="28"/>
          <w:lang w:val="kk-KZ"/>
        </w:rPr>
      </w:pPr>
    </w:p>
    <w:p w:rsidR="00765555" w:rsidRDefault="00765555" w:rsidP="00765555">
      <w:pPr>
        <w:spacing w:after="0"/>
        <w:ind w:firstLine="567"/>
        <w:contextualSpacing/>
        <w:jc w:val="both"/>
        <w:rPr>
          <w:rFonts w:cs="Times New Roman"/>
          <w:szCs w:val="28"/>
          <w:lang w:val="kk-KZ"/>
        </w:rPr>
      </w:pPr>
    </w:p>
    <w:p w:rsidR="00765555" w:rsidRDefault="00765555" w:rsidP="00765555">
      <w:pPr>
        <w:spacing w:after="0"/>
        <w:ind w:firstLine="567"/>
        <w:contextualSpacing/>
        <w:jc w:val="both"/>
        <w:rPr>
          <w:rFonts w:cs="Times New Roman"/>
          <w:szCs w:val="28"/>
          <w:lang w:val="kk-KZ"/>
        </w:rPr>
      </w:pPr>
    </w:p>
    <w:p w:rsidR="00765555" w:rsidRDefault="00765555" w:rsidP="00765555">
      <w:pPr>
        <w:spacing w:after="0"/>
        <w:ind w:firstLine="567"/>
        <w:contextualSpacing/>
        <w:jc w:val="both"/>
        <w:rPr>
          <w:rFonts w:cs="Times New Roman"/>
          <w:szCs w:val="28"/>
          <w:lang w:val="kk-KZ"/>
        </w:rPr>
      </w:pPr>
    </w:p>
    <w:p w:rsidR="00765555" w:rsidRDefault="00765555" w:rsidP="00765555">
      <w:pPr>
        <w:spacing w:after="0"/>
        <w:ind w:firstLine="567"/>
        <w:contextualSpacing/>
        <w:jc w:val="both"/>
        <w:rPr>
          <w:rFonts w:cs="Times New Roman"/>
          <w:szCs w:val="28"/>
          <w:lang w:val="kk-KZ"/>
        </w:rPr>
      </w:pPr>
    </w:p>
    <w:p w:rsidR="00765555" w:rsidRDefault="00765555" w:rsidP="00765555">
      <w:pPr>
        <w:spacing w:after="0"/>
        <w:ind w:firstLine="567"/>
        <w:contextualSpacing/>
        <w:jc w:val="both"/>
        <w:rPr>
          <w:rFonts w:cs="Times New Roman"/>
          <w:szCs w:val="28"/>
          <w:lang w:val="kk-KZ"/>
        </w:rPr>
      </w:pPr>
    </w:p>
    <w:p w:rsidR="00765555" w:rsidRDefault="00765555" w:rsidP="00765555">
      <w:pPr>
        <w:spacing w:after="0"/>
        <w:ind w:firstLine="567"/>
        <w:contextualSpacing/>
        <w:jc w:val="center"/>
        <w:rPr>
          <w:rFonts w:cs="Times New Roman"/>
          <w:szCs w:val="28"/>
          <w:lang w:val="kk-KZ"/>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2609215</wp:posOffset>
                </wp:positionH>
                <wp:positionV relativeFrom="paragraph">
                  <wp:posOffset>248920</wp:posOffset>
                </wp:positionV>
                <wp:extent cx="914400" cy="914400"/>
                <wp:effectExtent l="0" t="0" r="19050" b="190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9B864" id="Прямоугольник 16" o:spid="_x0000_s1026" style="position:absolute;margin-left:205.45pt;margin-top:19.6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" strokecolor="white [3212]"/>
            </w:pict>
          </mc:Fallback>
        </mc:AlternateContent>
      </w:r>
      <w:r>
        <w:rPr>
          <w:rFonts w:cs="Times New Roman"/>
          <w:szCs w:val="28"/>
          <w:lang w:val="kk-KZ"/>
        </w:rPr>
        <w:t>Алматы 2022</w:t>
      </w:r>
    </w:p>
    <w:p w:rsidR="00765555" w:rsidRDefault="00765555" w:rsidP="00765555">
      <w:pPr>
        <w:spacing w:after="200" w:line="276" w:lineRule="auto"/>
        <w:rPr>
          <w:rFonts w:cs="Times New Roman"/>
          <w:color w:val="000000" w:themeColor="text1"/>
          <w:szCs w:val="28"/>
          <w:lang w:val="kk-KZ"/>
        </w:rPr>
      </w:pPr>
      <w:r>
        <w:rPr>
          <w:rFonts w:cs="Times New Roman"/>
          <w:color w:val="000000" w:themeColor="text1"/>
          <w:szCs w:val="28"/>
          <w:lang w:val="kk-KZ"/>
        </w:rPr>
        <w:br w:type="page"/>
      </w:r>
    </w:p>
    <w:p w:rsidR="00765555" w:rsidRDefault="00765555" w:rsidP="00765555">
      <w:pPr>
        <w:jc w:val="both"/>
        <w:rPr>
          <w:bCs/>
          <w:szCs w:val="28"/>
          <w:lang w:val="kk-KZ"/>
        </w:rPr>
      </w:pPr>
      <w:r>
        <w:rPr>
          <w:b/>
          <w:bCs/>
          <w:szCs w:val="28"/>
          <w:lang w:val="kk-KZ"/>
        </w:rPr>
        <w:lastRenderedPageBreak/>
        <w:t>Құрастырған:</w:t>
      </w:r>
      <w:r>
        <w:rPr>
          <w:bCs/>
          <w:szCs w:val="28"/>
          <w:lang w:val="kk-KZ"/>
        </w:rPr>
        <w:t xml:space="preserve"> б.ғ.к., доцент м.а., Шалгимбаева С.М., аға оқытушы Джумаханова Г.Б., б.ғ.к., доцент м.а., Омарова Ж.С., аға оқытушы Карбозова Н.К.</w:t>
      </w:r>
    </w:p>
    <w:p w:rsidR="00765555" w:rsidRDefault="00765555" w:rsidP="00765555">
      <w:pPr>
        <w:rPr>
          <w:bCs/>
          <w:szCs w:val="28"/>
          <w:lang w:val="kk-KZ"/>
        </w:rPr>
      </w:pPr>
    </w:p>
    <w:p w:rsidR="00765555" w:rsidRDefault="00765555" w:rsidP="00765555">
      <w:pPr>
        <w:rPr>
          <w:bCs/>
          <w:szCs w:val="28"/>
          <w:lang w:val="kk-KZ"/>
        </w:rPr>
      </w:pPr>
    </w:p>
    <w:p w:rsidR="00765555" w:rsidRDefault="00765555" w:rsidP="00765555">
      <w:pPr>
        <w:rPr>
          <w:bCs/>
          <w:szCs w:val="28"/>
          <w:lang w:val="kk-KZ"/>
        </w:rPr>
      </w:pPr>
      <w:r>
        <w:rPr>
          <w:b/>
          <w:bCs/>
          <w:szCs w:val="28"/>
          <w:lang w:val="kk-KZ"/>
        </w:rPr>
        <w:t>Пікір жазғандар:</w:t>
      </w:r>
      <w:r>
        <w:rPr>
          <w:bCs/>
          <w:szCs w:val="28"/>
          <w:lang w:val="kk-KZ"/>
        </w:rPr>
        <w:t xml:space="preserve"> </w:t>
      </w:r>
    </w:p>
    <w:p w:rsidR="00765555" w:rsidRDefault="00765555" w:rsidP="00765555">
      <w:pPr>
        <w:jc w:val="both"/>
        <w:rPr>
          <w:bCs/>
          <w:szCs w:val="28"/>
          <w:lang w:val="kk-KZ"/>
        </w:rPr>
      </w:pPr>
      <w:r>
        <w:rPr>
          <w:bCs/>
          <w:szCs w:val="28"/>
          <w:lang w:val="kk-KZ"/>
        </w:rPr>
        <w:t>Кулбаева М.С., б.ғ.к., әл-Фараби атындағы ҚазҰУ-ның биология және биотехнология факультетінің биофизика, биомедицина және нейроғылым кафедрасының аға оқытушысы</w:t>
      </w:r>
    </w:p>
    <w:p w:rsidR="00765555" w:rsidRDefault="00765555" w:rsidP="00765555">
      <w:pPr>
        <w:jc w:val="both"/>
        <w:rPr>
          <w:bCs/>
          <w:szCs w:val="28"/>
          <w:lang w:val="kk-KZ"/>
        </w:rPr>
      </w:pPr>
      <w:r>
        <w:rPr>
          <w:bCs/>
          <w:szCs w:val="28"/>
          <w:lang w:val="kk-KZ"/>
        </w:rPr>
        <w:t>Тилеубаева Ж.С., б.ғ.к., доцент м.а., әл-Фараби атындағы ҚазҰУ-ның биология және биотехнология факультетінің б</w:t>
      </w:r>
      <w:r>
        <w:rPr>
          <w:szCs w:val="28"/>
          <w:lang w:val="kk-KZ"/>
        </w:rPr>
        <w:t>иоалуантүрлілік және биоресурстар кафедрасы</w:t>
      </w:r>
    </w:p>
    <w:p w:rsidR="00765555" w:rsidRDefault="00765555" w:rsidP="00765555">
      <w:pPr>
        <w:rPr>
          <w:bCs/>
          <w:szCs w:val="28"/>
          <w:lang w:val="kk-KZ"/>
        </w:rPr>
      </w:pPr>
    </w:p>
    <w:p w:rsidR="00765555" w:rsidRDefault="00765555" w:rsidP="00765555">
      <w:pPr>
        <w:jc w:val="both"/>
        <w:rPr>
          <w:szCs w:val="28"/>
          <w:lang w:val="kk-KZ"/>
        </w:rPr>
      </w:pPr>
      <w:r>
        <w:rPr>
          <w:bCs/>
          <w:szCs w:val="28"/>
          <w:lang w:val="kk-KZ"/>
        </w:rPr>
        <w:t xml:space="preserve">Ибажанова А.С., </w:t>
      </w:r>
      <w:r>
        <w:rPr>
          <w:szCs w:val="28"/>
          <w:lang w:val="kk-KZ"/>
        </w:rPr>
        <w:t>в.ғ.к., профессор, Қазақ ұлттық аграрлық университеті ветеринария факультетінің биологиялық қауіпсіздік кафедрасы</w:t>
      </w:r>
    </w:p>
    <w:p w:rsidR="00765555" w:rsidRDefault="00765555" w:rsidP="00765555">
      <w:pPr>
        <w:rPr>
          <w:lang w:val="kk-KZ"/>
        </w:rPr>
      </w:pPr>
    </w:p>
    <w:p w:rsidR="00765555" w:rsidRDefault="00765555" w:rsidP="00765555">
      <w:pPr>
        <w:rPr>
          <w:lang w:val="kk-KZ"/>
        </w:rPr>
      </w:pPr>
    </w:p>
    <w:p w:rsidR="00765555" w:rsidRDefault="00765555" w:rsidP="00765555">
      <w:pPr>
        <w:rPr>
          <w:lang w:val="kk-KZ"/>
        </w:rPr>
      </w:pPr>
    </w:p>
    <w:p w:rsidR="00765555" w:rsidRDefault="00765555" w:rsidP="00765555">
      <w:pPr>
        <w:rPr>
          <w:lang w:val="kk-KZ"/>
        </w:rPr>
      </w:pPr>
    </w:p>
    <w:p w:rsidR="00765555" w:rsidRDefault="00765555" w:rsidP="00765555">
      <w:pPr>
        <w:rPr>
          <w:lang w:val="kk-KZ"/>
        </w:rPr>
      </w:pPr>
    </w:p>
    <w:p w:rsidR="00765555" w:rsidRDefault="00765555" w:rsidP="00765555">
      <w:pPr>
        <w:rPr>
          <w:lang w:val="kk-KZ"/>
        </w:rPr>
      </w:pPr>
    </w:p>
    <w:p w:rsidR="00765555" w:rsidRDefault="00765555" w:rsidP="00765555">
      <w:pPr>
        <w:spacing w:after="0"/>
        <w:contextualSpacing/>
        <w:jc w:val="both"/>
        <w:rPr>
          <w:rFonts w:cs="Times New Roman"/>
          <w:szCs w:val="28"/>
          <w:lang w:val="kk-KZ"/>
        </w:rPr>
      </w:pPr>
      <w:r>
        <w:rPr>
          <w:rFonts w:cs="Times New Roman"/>
          <w:szCs w:val="28"/>
          <w:lang w:val="kk-KZ"/>
        </w:rPr>
        <w:t xml:space="preserve">Ихтиопатология пәніне арналған оқу-әдістемелік құрал, </w:t>
      </w:r>
      <w:r>
        <w:rPr>
          <w:rFonts w:cs="Times New Roman"/>
          <w:bCs/>
          <w:szCs w:val="28"/>
          <w:lang w:val="kk-KZ"/>
        </w:rPr>
        <w:t>Алматы: Қазақ университеті, 2023, 187 б.</w:t>
      </w:r>
    </w:p>
    <w:p w:rsidR="00765555" w:rsidRDefault="00765555" w:rsidP="00765555">
      <w:pPr>
        <w:spacing w:after="0"/>
        <w:contextualSpacing/>
        <w:jc w:val="both"/>
        <w:rPr>
          <w:bCs/>
          <w:szCs w:val="28"/>
          <w:lang w:val="kk-KZ"/>
        </w:rPr>
      </w:pPr>
    </w:p>
    <w:p w:rsidR="00765555" w:rsidRDefault="00765555" w:rsidP="00765555">
      <w:pPr>
        <w:spacing w:after="0"/>
        <w:contextualSpacing/>
        <w:jc w:val="both"/>
        <w:rPr>
          <w:bCs/>
          <w:szCs w:val="28"/>
          <w:lang w:val="kk-KZ"/>
        </w:rPr>
      </w:pPr>
    </w:p>
    <w:p w:rsidR="00765555" w:rsidRDefault="00765555" w:rsidP="00765555">
      <w:pPr>
        <w:spacing w:after="0"/>
        <w:contextualSpacing/>
        <w:jc w:val="both"/>
        <w:rPr>
          <w:bCs/>
          <w:szCs w:val="28"/>
          <w:lang w:val="kk-KZ"/>
        </w:rPr>
      </w:pPr>
      <w:r>
        <w:rPr>
          <w:rFonts w:cs="Times New Roman"/>
          <w:szCs w:val="28"/>
          <w:lang w:val="kk-KZ"/>
        </w:rPr>
        <w:t>Оқу-әдістемелік құралда оқу бағдарламасына сәйкес мамандандырылған зертханаларды ұйымдастырудың және жабдықтаудың жалпы мәселелері көрсетілген.</w:t>
      </w:r>
    </w:p>
    <w:p w:rsidR="00343CDC" w:rsidRPr="00765555" w:rsidRDefault="00765555" w:rsidP="00765555">
      <w:pPr>
        <w:spacing w:after="0"/>
        <w:contextualSpacing/>
        <w:jc w:val="both"/>
        <w:rPr>
          <w:lang w:val="kk-KZ"/>
        </w:rPr>
      </w:pPr>
      <w:r>
        <w:rPr>
          <w:rFonts w:cs="Times New Roman"/>
          <w:szCs w:val="28"/>
          <w:lang w:val="kk-KZ"/>
        </w:rPr>
        <w:t>Құрал «Балық шарушылық және өнеркәсіптік балық аулау» мамандығы бойынша бакалавр студенттеріне, аймақтық ихтиопатологиялық инспекция қызметкерлеріне, диагностикалық топтардың қызметкерлеріне, сонымен қатар ихтиопатологтар, өндірістік зертханалардың балық өсіруші және балық ауруларымен айналысатын ветеринарлық мамандарға  ұсынылады.</w: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2621915</wp:posOffset>
                </wp:positionH>
                <wp:positionV relativeFrom="paragraph">
                  <wp:posOffset>1059815</wp:posOffset>
                </wp:positionV>
                <wp:extent cx="914400" cy="914400"/>
                <wp:effectExtent l="0" t="0" r="19050" b="190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B59FB" id="Прямоугольник 15" o:spid="_x0000_s1026" style="position:absolute;margin-left:206.45pt;margin-top:83.45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" strokecolor="white [3212]"/>
            </w:pict>
          </mc:Fallback>
        </mc:AlternateContent>
      </w:r>
      <w:bookmarkStart w:id="0" w:name="_GoBack"/>
      <w:bookmarkEnd w:id="0"/>
    </w:p>
    <w:sectPr w:rsidR="00343CDC" w:rsidRPr="007655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C52"/>
    <w:rsid w:val="003110FA"/>
    <w:rsid w:val="006A722D"/>
    <w:rsid w:val="00765555"/>
    <w:rsid w:val="00B06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50BD5-D9A4-4C4C-81C4-05DCCFFE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555"/>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46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1198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Шалгимбаева Сауле</dc:creator>
  <cp:keywords/>
  <dc:description/>
  <cp:lastModifiedBy>Шалгимбаева Сауле</cp:lastModifiedBy>
  <cp:revision>2</cp:revision>
  <dcterms:created xsi:type="dcterms:W3CDTF">2024-05-24T05:03:00Z</dcterms:created>
  <dcterms:modified xsi:type="dcterms:W3CDTF">2024-05-24T05:03:00Z</dcterms:modified>
</cp:coreProperties>
</file>