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70" w:rsidRDefault="00403970" w:rsidP="00403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Джолдасбекова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Б.У., Баянбаева Ж.А., Ломова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</w:t>
      </w:r>
    </w:p>
    <w:p w:rsidR="00403970" w:rsidRDefault="00403970" w:rsidP="004039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3970" w:rsidRPr="00403970" w:rsidRDefault="00403970" w:rsidP="004039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70">
        <w:rPr>
          <w:rFonts w:ascii="Times New Roman" w:hAnsi="Times New Roman" w:cs="Times New Roman"/>
          <w:b/>
          <w:sz w:val="28"/>
          <w:szCs w:val="28"/>
        </w:rPr>
        <w:t>О ЖАНРЕ МЕЧТЫ И ФАНТАЗИИ: ФОЛЬКЛОРНЫЕ ФОРМЫ В РУССКОЙ КЛАССИЧЕСКОЙ ЛИТЕРАТУРЕ</w:t>
      </w:r>
    </w:p>
    <w:p w:rsidR="00403970" w:rsidRDefault="00403970" w:rsidP="00403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Монография</w:t>
      </w:r>
    </w:p>
    <w:p w:rsidR="00403970" w:rsidRDefault="00403970" w:rsidP="0040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F6E" w:rsidRPr="00403970" w:rsidRDefault="00403970" w:rsidP="0040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970">
        <w:rPr>
          <w:rFonts w:ascii="Times New Roman" w:hAnsi="Times New Roman" w:cs="Times New Roman"/>
          <w:sz w:val="28"/>
          <w:szCs w:val="28"/>
        </w:rPr>
        <w:t xml:space="preserve">В монографии рассматриваются фольклорные формы в русской классической литературе, в частности, освещается степень зависимости литературной сказки от фольклорной традиции при изображении главных персонажей и их характерологических особенностей. </w:t>
      </w:r>
    </w:p>
    <w:p w:rsidR="00403970" w:rsidRPr="00403970" w:rsidRDefault="00403970" w:rsidP="0040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970">
        <w:rPr>
          <w:rFonts w:ascii="Times New Roman" w:hAnsi="Times New Roman" w:cs="Times New Roman"/>
          <w:sz w:val="28"/>
          <w:szCs w:val="28"/>
        </w:rPr>
        <w:t xml:space="preserve">Исследуются фольклорные мотивы в произведениях А.С. Пушкина и А.К. Толстого, характер использования </w:t>
      </w:r>
      <w:proofErr w:type="spellStart"/>
      <w:r w:rsidRPr="00403970">
        <w:rPr>
          <w:rFonts w:ascii="Times New Roman" w:hAnsi="Times New Roman" w:cs="Times New Roman"/>
          <w:sz w:val="28"/>
          <w:szCs w:val="28"/>
        </w:rPr>
        <w:t>имм</w:t>
      </w:r>
      <w:proofErr w:type="spellEnd"/>
      <w:r w:rsidRPr="00403970">
        <w:rPr>
          <w:rFonts w:ascii="Times New Roman" w:hAnsi="Times New Roman" w:cs="Times New Roman"/>
          <w:sz w:val="28"/>
          <w:szCs w:val="28"/>
        </w:rPr>
        <w:t xml:space="preserve"> художественно-изобразительных средств </w:t>
      </w:r>
      <w:proofErr w:type="spellStart"/>
      <w:r w:rsidRPr="00403970">
        <w:rPr>
          <w:rFonts w:ascii="Times New Roman" w:hAnsi="Times New Roman" w:cs="Times New Roman"/>
          <w:sz w:val="28"/>
          <w:szCs w:val="28"/>
        </w:rPr>
        <w:t>руского</w:t>
      </w:r>
      <w:proofErr w:type="spellEnd"/>
      <w:r w:rsidRPr="00403970">
        <w:rPr>
          <w:rFonts w:ascii="Times New Roman" w:hAnsi="Times New Roman" w:cs="Times New Roman"/>
          <w:sz w:val="28"/>
          <w:szCs w:val="28"/>
        </w:rPr>
        <w:t xml:space="preserve"> фольклора.</w:t>
      </w:r>
    </w:p>
    <w:p w:rsidR="00403970" w:rsidRPr="00403970" w:rsidRDefault="00403970" w:rsidP="00403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970">
        <w:rPr>
          <w:rFonts w:ascii="Times New Roman" w:hAnsi="Times New Roman" w:cs="Times New Roman"/>
          <w:sz w:val="28"/>
          <w:szCs w:val="28"/>
        </w:rPr>
        <w:t>Предназначена для магистрантов филологических специальностей вузов, преподавателей русского языка и литературы</w:t>
      </w:r>
    </w:p>
    <w:sectPr w:rsidR="00403970" w:rsidRPr="0040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70"/>
    <w:rsid w:val="00403970"/>
    <w:rsid w:val="0064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8DC70-DD87-4A81-895F-1493294F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Баянбаева Жадыра</dc:creator>
  <cp:keywords/>
  <dc:description/>
  <cp:lastModifiedBy>Баянбаева Жадыра</cp:lastModifiedBy>
  <cp:revision>1</cp:revision>
  <dcterms:created xsi:type="dcterms:W3CDTF">2023-05-04T09:57:00Z</dcterms:created>
  <dcterms:modified xsi:type="dcterms:W3CDTF">2023-05-04T10:02:00Z</dcterms:modified>
</cp:coreProperties>
</file>