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239" w:rsidRDefault="00C97239" w:rsidP="00C97239">
      <w:pPr>
        <w:pStyle w:val="a3"/>
        <w:rPr>
          <w:rFonts w:ascii="Times New Roman" w:hAnsi="Times New Roman"/>
          <w:sz w:val="28"/>
          <w:szCs w:val="28"/>
          <w:lang w:val="en-US"/>
        </w:rPr>
      </w:pPr>
      <w:r>
        <w:rPr>
          <w:rFonts w:ascii="Times New Roman" w:hAnsi="Times New Roman"/>
          <w:sz w:val="28"/>
          <w:szCs w:val="28"/>
        </w:rPr>
        <w:t xml:space="preserve">                                                       </w:t>
      </w:r>
      <w:bookmarkStart w:id="0" w:name="_GoBack"/>
      <w:bookmarkEnd w:id="0"/>
      <w:r>
        <w:rPr>
          <w:rFonts w:ascii="Times New Roman" w:hAnsi="Times New Roman"/>
          <w:sz w:val="28"/>
          <w:szCs w:val="28"/>
        </w:rPr>
        <w:t>А</w:t>
      </w:r>
      <w:proofErr w:type="spellStart"/>
      <w:r w:rsidRPr="00C97239">
        <w:rPr>
          <w:rFonts w:ascii="Times New Roman" w:hAnsi="Times New Roman"/>
          <w:sz w:val="28"/>
          <w:szCs w:val="28"/>
          <w:lang w:val="en-US"/>
        </w:rPr>
        <w:t>nnotation</w:t>
      </w:r>
      <w:proofErr w:type="spellEnd"/>
    </w:p>
    <w:p w:rsidR="00C97239" w:rsidRDefault="00C97239" w:rsidP="00C97239">
      <w:pPr>
        <w:pStyle w:val="a3"/>
        <w:rPr>
          <w:rFonts w:ascii="Times New Roman" w:hAnsi="Times New Roman"/>
          <w:color w:val="000000"/>
          <w:sz w:val="28"/>
          <w:szCs w:val="28"/>
          <w:lang w:val="en-US"/>
        </w:rPr>
      </w:pPr>
      <w:proofErr w:type="spellStart"/>
      <w:r w:rsidRPr="00FF747C">
        <w:rPr>
          <w:rFonts w:ascii="Times New Roman" w:hAnsi="Times New Roman"/>
          <w:sz w:val="28"/>
          <w:szCs w:val="28"/>
          <w:lang w:val="en-US"/>
        </w:rPr>
        <w:t>Rysbaeva</w:t>
      </w:r>
      <w:r>
        <w:rPr>
          <w:rFonts w:ascii="Times New Roman" w:hAnsi="Times New Roman"/>
          <w:sz w:val="28"/>
          <w:szCs w:val="28"/>
          <w:lang w:val="en-US"/>
        </w:rPr>
        <w:t>Zh</w:t>
      </w:r>
      <w:r w:rsidRPr="00FF747C">
        <w:rPr>
          <w:rFonts w:ascii="Times New Roman" w:hAnsi="Times New Roman"/>
          <w:sz w:val="28"/>
          <w:szCs w:val="28"/>
          <w:lang w:val="en-US"/>
        </w:rPr>
        <w:t>.I</w:t>
      </w:r>
      <w:proofErr w:type="spellEnd"/>
      <w:r w:rsidRPr="00FF747C">
        <w:rPr>
          <w:rFonts w:ascii="Times New Roman" w:hAnsi="Times New Roman"/>
          <w:sz w:val="28"/>
          <w:szCs w:val="28"/>
          <w:lang w:val="en-US"/>
        </w:rPr>
        <w:t xml:space="preserve">., </w:t>
      </w:r>
      <w:r w:rsidRPr="005C01D1">
        <w:rPr>
          <w:rFonts w:ascii="Times New Roman" w:hAnsi="Times New Roman"/>
          <w:sz w:val="28"/>
          <w:szCs w:val="28"/>
          <w:lang w:val="kk-KZ"/>
        </w:rPr>
        <w:t>Karkimbayeva G.A., Amzeyeva A.A</w:t>
      </w:r>
      <w:r>
        <w:rPr>
          <w:rFonts w:ascii="Times New Roman" w:hAnsi="Times New Roman"/>
          <w:color w:val="000000"/>
          <w:sz w:val="28"/>
          <w:szCs w:val="28"/>
          <w:lang w:val="en-US"/>
        </w:rPr>
        <w:t xml:space="preserve"> </w:t>
      </w:r>
    </w:p>
    <w:p w:rsidR="00C97239" w:rsidRPr="00C547B4" w:rsidRDefault="00C97239" w:rsidP="00C97239">
      <w:pPr>
        <w:pStyle w:val="a3"/>
        <w:rPr>
          <w:rFonts w:ascii="Times New Roman" w:hAnsi="Times New Roman"/>
          <w:color w:val="000000"/>
          <w:sz w:val="28"/>
          <w:szCs w:val="28"/>
          <w:lang w:val="en-US"/>
        </w:rPr>
      </w:pPr>
      <w:r>
        <w:rPr>
          <w:rFonts w:ascii="Times New Roman" w:hAnsi="Times New Roman"/>
          <w:color w:val="000000"/>
          <w:sz w:val="28"/>
          <w:szCs w:val="28"/>
          <w:lang w:val="en-US"/>
        </w:rPr>
        <w:t>C</w:t>
      </w:r>
      <w:r w:rsidRPr="00215A11">
        <w:rPr>
          <w:rFonts w:ascii="Times New Roman" w:hAnsi="Times New Roman"/>
          <w:color w:val="000000"/>
          <w:sz w:val="28"/>
          <w:szCs w:val="28"/>
          <w:lang w:val="en-US"/>
        </w:rPr>
        <w:t xml:space="preserve">ollection of situational tasks </w:t>
      </w:r>
      <w:r>
        <w:rPr>
          <w:rFonts w:ascii="Times New Roman" w:hAnsi="Times New Roman"/>
          <w:color w:val="000000"/>
          <w:sz w:val="28"/>
          <w:szCs w:val="28"/>
          <w:lang w:val="en-US"/>
        </w:rPr>
        <w:t xml:space="preserve">in </w:t>
      </w:r>
      <w:r w:rsidRPr="00215A11">
        <w:rPr>
          <w:rFonts w:ascii="Times New Roman" w:hAnsi="Times New Roman"/>
          <w:color w:val="000000"/>
          <w:sz w:val="28"/>
          <w:szCs w:val="28"/>
          <w:lang w:val="en-US"/>
        </w:rPr>
        <w:t xml:space="preserve">pediatric surgical dentistry with test </w:t>
      </w:r>
      <w:proofErr w:type="gramStart"/>
      <w:r w:rsidRPr="00215A11">
        <w:rPr>
          <w:rFonts w:ascii="Times New Roman" w:hAnsi="Times New Roman"/>
          <w:color w:val="000000"/>
          <w:sz w:val="28"/>
          <w:szCs w:val="28"/>
          <w:lang w:val="en-US"/>
        </w:rPr>
        <w:t xml:space="preserve">assignments  </w:t>
      </w:r>
      <w:r>
        <w:rPr>
          <w:rFonts w:ascii="Times New Roman" w:hAnsi="Times New Roman"/>
          <w:sz w:val="28"/>
          <w:szCs w:val="28"/>
          <w:lang w:val="en-US"/>
        </w:rPr>
        <w:t>-</w:t>
      </w:r>
      <w:proofErr w:type="gramEnd"/>
      <w:r>
        <w:rPr>
          <w:rFonts w:ascii="Times New Roman" w:hAnsi="Times New Roman"/>
          <w:sz w:val="28"/>
          <w:szCs w:val="28"/>
          <w:lang w:val="en-US"/>
        </w:rPr>
        <w:t xml:space="preserve"> Almaty.- 2023.- p.101</w:t>
      </w:r>
    </w:p>
    <w:p w:rsidR="00C97239" w:rsidRPr="00CA7249" w:rsidRDefault="00C97239" w:rsidP="00C97239">
      <w:pPr>
        <w:pStyle w:val="a3"/>
        <w:jc w:val="both"/>
        <w:rPr>
          <w:rFonts w:ascii="Times New Roman" w:hAnsi="Times New Roman"/>
          <w:sz w:val="28"/>
          <w:szCs w:val="28"/>
          <w:lang w:val="en-US"/>
        </w:rPr>
      </w:pPr>
    </w:p>
    <w:p w:rsidR="00C97239" w:rsidRPr="00CA7249" w:rsidRDefault="00C97239" w:rsidP="00C97239">
      <w:pPr>
        <w:pStyle w:val="a3"/>
        <w:jc w:val="both"/>
        <w:rPr>
          <w:rFonts w:ascii="Times New Roman" w:hAnsi="Times New Roman"/>
          <w:sz w:val="28"/>
          <w:szCs w:val="28"/>
          <w:lang w:val="en-US"/>
        </w:rPr>
      </w:pPr>
    </w:p>
    <w:p w:rsidR="000E04AE" w:rsidRPr="00C97239" w:rsidRDefault="00C97239" w:rsidP="00C97239">
      <w:pPr>
        <w:rPr>
          <w:lang w:val="en-US"/>
        </w:rPr>
      </w:pPr>
      <w:r w:rsidRPr="00C547B4">
        <w:rPr>
          <w:rFonts w:ascii="Times New Roman" w:hAnsi="Times New Roman"/>
          <w:sz w:val="28"/>
          <w:szCs w:val="28"/>
          <w:lang w:val="en-US"/>
        </w:rPr>
        <w:t xml:space="preserve">Situational and test tasks are compiled in accordance with the program on </w:t>
      </w:r>
      <w:proofErr w:type="spellStart"/>
      <w:r w:rsidRPr="00C547B4">
        <w:rPr>
          <w:rFonts w:ascii="Times New Roman" w:hAnsi="Times New Roman"/>
          <w:sz w:val="28"/>
          <w:szCs w:val="28"/>
          <w:lang w:val="en-US"/>
        </w:rPr>
        <w:t>propaedeutics</w:t>
      </w:r>
      <w:proofErr w:type="spellEnd"/>
      <w:r w:rsidRPr="00C547B4">
        <w:rPr>
          <w:rFonts w:ascii="Times New Roman" w:hAnsi="Times New Roman"/>
          <w:sz w:val="28"/>
          <w:szCs w:val="28"/>
          <w:lang w:val="en-US"/>
        </w:rPr>
        <w:t xml:space="preserve"> of pediatric surgical dentistry for students studying in the educational program "Dentistry" of higher educational institutions.  They are made on the basic themes of lectures and practical classes and are intended for the independent control of students' knowledge and determination of their initial level of knowledge by teachers at practical classes. Also, these situational tasks are recommended to use for interactive teaching methods (TBL, SBL). The manual includes: 66 situational tasks and 57 test </w:t>
      </w:r>
      <w:r>
        <w:rPr>
          <w:rFonts w:ascii="Times New Roman" w:hAnsi="Times New Roman"/>
          <w:sz w:val="28"/>
          <w:szCs w:val="28"/>
          <w:lang w:val="en-US"/>
        </w:rPr>
        <w:t>assignments</w:t>
      </w:r>
      <w:r w:rsidRPr="00C547B4">
        <w:rPr>
          <w:rFonts w:ascii="Times New Roman" w:hAnsi="Times New Roman"/>
          <w:sz w:val="28"/>
          <w:szCs w:val="28"/>
          <w:lang w:val="en-US"/>
        </w:rPr>
        <w:t xml:space="preserve"> on the studied subject</w:t>
      </w:r>
    </w:p>
    <w:sectPr w:rsidR="000E04AE" w:rsidRPr="00C97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7B"/>
    <w:rsid w:val="000E04AE"/>
    <w:rsid w:val="00616B7B"/>
    <w:rsid w:val="00C97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B4B2"/>
  <w15:chartTrackingRefBased/>
  <w15:docId w15:val="{F23A1505-98C2-4F2E-B99E-42914FBF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23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97239"/>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99"/>
    <w:locked/>
    <w:rsid w:val="00C9723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2023-04-20T06:32:00Z</dcterms:created>
  <dcterms:modified xsi:type="dcterms:W3CDTF">2023-04-20T06:34:00Z</dcterms:modified>
</cp:coreProperties>
</file>