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rawings/drawing1.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AEA" w:rsidRPr="003E0A31" w:rsidRDefault="00592AEA" w:rsidP="00592AEA">
      <w:pPr>
        <w:spacing w:afterAutospacing="0"/>
        <w:ind w:firstLine="0"/>
        <w:rPr>
          <w:rFonts w:ascii="Times New Roman" w:hAnsi="Times New Roman" w:cs="Times New Roman"/>
          <w:b/>
          <w:color w:val="000000"/>
          <w:sz w:val="24"/>
          <w:szCs w:val="24"/>
          <w:lang w:val="en-US"/>
        </w:rPr>
      </w:pPr>
      <w:r w:rsidRPr="003E0A31">
        <w:rPr>
          <w:rFonts w:ascii="Times New Roman" w:hAnsi="Times New Roman" w:cs="Times New Roman"/>
          <w:b/>
          <w:color w:val="000000"/>
          <w:sz w:val="24"/>
          <w:szCs w:val="24"/>
          <w:lang w:val="en-US"/>
        </w:rPr>
        <w:t>IRSTI 06.73.55</w:t>
      </w:r>
    </w:p>
    <w:p w:rsidR="00592AEA" w:rsidRPr="003E0A31" w:rsidRDefault="00592AEA" w:rsidP="00592AEA">
      <w:pPr>
        <w:spacing w:afterAutospacing="0"/>
        <w:ind w:firstLine="0"/>
        <w:rPr>
          <w:rFonts w:ascii="Times New Roman" w:hAnsi="Times New Roman" w:cs="Times New Roman"/>
          <w:b/>
          <w:color w:val="000000"/>
          <w:sz w:val="24"/>
          <w:szCs w:val="24"/>
          <w:lang w:val="en-US"/>
        </w:rPr>
      </w:pPr>
      <w:r w:rsidRPr="003E0A31">
        <w:rPr>
          <w:rFonts w:ascii="Times New Roman" w:hAnsi="Times New Roman" w:cs="Times New Roman"/>
          <w:b/>
          <w:color w:val="000000"/>
          <w:sz w:val="24"/>
          <w:szCs w:val="24"/>
          <w:lang w:val="en-US"/>
        </w:rPr>
        <w:t>JEL G210</w:t>
      </w:r>
    </w:p>
    <w:p w:rsidR="00592AEA" w:rsidRPr="003E0A31" w:rsidRDefault="00592AEA" w:rsidP="00FF0AE2">
      <w:pPr>
        <w:spacing w:afterAutospacing="0"/>
        <w:ind w:firstLine="0"/>
        <w:jc w:val="center"/>
        <w:rPr>
          <w:rFonts w:ascii="Times New Roman" w:eastAsia="Times New Roman" w:hAnsi="Times New Roman" w:cs="Times New Roman"/>
          <w:b/>
          <w:sz w:val="24"/>
          <w:szCs w:val="24"/>
          <w:lang w:val="en-GB" w:eastAsia="ar-SA"/>
        </w:rPr>
      </w:pPr>
    </w:p>
    <w:p w:rsidR="00684907" w:rsidRPr="00684907" w:rsidRDefault="00684907" w:rsidP="00684907">
      <w:pPr>
        <w:jc w:val="center"/>
        <w:rPr>
          <w:rFonts w:ascii="Times New Roman" w:hAnsi="Times New Roman" w:cs="Times New Roman"/>
          <w:b/>
          <w:sz w:val="24"/>
          <w:szCs w:val="24"/>
          <w:lang w:val="en-US"/>
        </w:rPr>
      </w:pPr>
      <w:r w:rsidRPr="00684907">
        <w:rPr>
          <w:rFonts w:ascii="Times New Roman" w:hAnsi="Times New Roman" w:cs="Times New Roman"/>
          <w:b/>
          <w:sz w:val="24"/>
          <w:szCs w:val="24"/>
          <w:lang w:val="en-US"/>
        </w:rPr>
        <w:t xml:space="preserve">DIGITALIZATION </w:t>
      </w:r>
      <w:r w:rsidRPr="00684907">
        <w:rPr>
          <w:rFonts w:ascii="Times New Roman" w:eastAsia="Times New Roman" w:hAnsi="Times New Roman" w:cs="Times New Roman"/>
          <w:b/>
          <w:sz w:val="24"/>
          <w:szCs w:val="24"/>
          <w:lang w:val="en-GB" w:eastAsia="ar-SA"/>
        </w:rPr>
        <w:t>OF BANK LENDING AS A METHOD OF FINANCING INVESTMENTS</w:t>
      </w:r>
    </w:p>
    <w:p w:rsidR="00231F50" w:rsidRPr="00684907" w:rsidRDefault="00231F50" w:rsidP="003E0A31">
      <w:pPr>
        <w:spacing w:before="113" w:after="100"/>
        <w:ind w:firstLine="0"/>
        <w:contextualSpacing/>
        <w:rPr>
          <w:rFonts w:ascii="Times New Roman" w:hAnsi="Times New Roman" w:cs="Times New Roman"/>
          <w:bCs/>
          <w:iCs/>
          <w:sz w:val="24"/>
          <w:szCs w:val="24"/>
          <w:lang w:val="en-US"/>
        </w:rPr>
      </w:pPr>
    </w:p>
    <w:p w:rsidR="003E0A31" w:rsidRDefault="003E0A31" w:rsidP="003E0A31">
      <w:pPr>
        <w:contextualSpacing/>
        <w:jc w:val="center"/>
        <w:rPr>
          <w:rFonts w:ascii="Times New Roman" w:hAnsi="Times New Roman" w:cs="Times New Roman"/>
          <w:b/>
          <w:i/>
          <w:sz w:val="24"/>
          <w:szCs w:val="24"/>
          <w:lang w:val="en-US"/>
        </w:rPr>
      </w:pPr>
      <w:proofErr w:type="spellStart"/>
      <w:r>
        <w:rPr>
          <w:rFonts w:ascii="Times New Roman" w:hAnsi="Times New Roman" w:cs="Times New Roman"/>
          <w:b/>
          <w:i/>
          <w:sz w:val="24"/>
          <w:szCs w:val="24"/>
          <w:lang w:val="en-US"/>
        </w:rPr>
        <w:t>Kassenova</w:t>
      </w:r>
      <w:proofErr w:type="spellEnd"/>
      <w:r>
        <w:rPr>
          <w:rFonts w:ascii="Times New Roman" w:hAnsi="Times New Roman" w:cs="Times New Roman"/>
          <w:b/>
          <w:i/>
          <w:sz w:val="24"/>
          <w:szCs w:val="24"/>
          <w:lang w:val="en-US"/>
        </w:rPr>
        <w:t xml:space="preserve"> </w:t>
      </w:r>
      <w:proofErr w:type="spellStart"/>
      <w:r>
        <w:rPr>
          <w:rFonts w:ascii="Times New Roman" w:hAnsi="Times New Roman" w:cs="Times New Roman"/>
          <w:b/>
          <w:i/>
          <w:sz w:val="24"/>
          <w:szCs w:val="24"/>
          <w:lang w:val="en-US"/>
        </w:rPr>
        <w:t>Gulmira</w:t>
      </w:r>
      <w:proofErr w:type="spellEnd"/>
    </w:p>
    <w:p w:rsidR="003E0A31" w:rsidRDefault="003E0A31" w:rsidP="003E0A31">
      <w:pPr>
        <w:contextualSpacing/>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CES, </w:t>
      </w:r>
      <w:r w:rsidRPr="003E0A31">
        <w:rPr>
          <w:rFonts w:ascii="Times New Roman" w:hAnsi="Times New Roman" w:cs="Times New Roman"/>
          <w:i/>
          <w:sz w:val="24"/>
          <w:szCs w:val="24"/>
          <w:lang w:val="en-US"/>
        </w:rPr>
        <w:t xml:space="preserve">Acting Associate Professor,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Republic of Kazakhstan</w:t>
      </w:r>
      <w:r w:rsidRPr="007D08F5">
        <w:rPr>
          <w:rFonts w:ascii="Times New Roman" w:hAnsi="Times New Roman" w:cs="Times New Roman"/>
          <w:i/>
          <w:sz w:val="24"/>
          <w:szCs w:val="24"/>
          <w:lang w:val="en-US"/>
        </w:rPr>
        <w:t>,</w:t>
      </w:r>
      <w:r w:rsidRPr="007D08F5">
        <w:rPr>
          <w:rFonts w:ascii="Times New Roman" w:hAnsi="Times New Roman" w:cs="Times New Roman"/>
          <w:i/>
          <w:sz w:val="24"/>
          <w:szCs w:val="24"/>
          <w:lang w:val="en-GB"/>
        </w:rPr>
        <w:t xml:space="preserve"> </w:t>
      </w:r>
    </w:p>
    <w:p w:rsidR="003E0A31" w:rsidRDefault="003E0A31" w:rsidP="003E0A31">
      <w:pPr>
        <w:contextualSpacing/>
        <w:jc w:val="center"/>
        <w:rPr>
          <w:rFonts w:ascii="Times New Roman" w:hAnsi="Times New Roman" w:cs="Times New Roman"/>
          <w:i/>
          <w:sz w:val="24"/>
          <w:szCs w:val="24"/>
          <w:lang w:val="en-US"/>
        </w:rPr>
      </w:pPr>
      <w:r w:rsidRPr="003E0A31">
        <w:rPr>
          <w:rFonts w:ascii="Times New Roman" w:hAnsi="Times New Roman" w:cs="Times New Roman"/>
          <w:i/>
          <w:sz w:val="24"/>
          <w:szCs w:val="24"/>
          <w:lang w:val="en-US"/>
        </w:rPr>
        <w:t>Al-Farabi Kazakh National University</w:t>
      </w:r>
      <w:r>
        <w:rPr>
          <w:rFonts w:ascii="Times New Roman" w:hAnsi="Times New Roman" w:cs="Times New Roman"/>
          <w:i/>
          <w:sz w:val="24"/>
          <w:szCs w:val="24"/>
          <w:lang w:val="en-US"/>
        </w:rPr>
        <w:t>,</w:t>
      </w:r>
      <w:r w:rsidRPr="003E0A31">
        <w:rPr>
          <w:rFonts w:ascii="Times New Roman" w:hAnsi="Times New Roman" w:cs="Times New Roman"/>
          <w:i/>
          <w:sz w:val="24"/>
          <w:szCs w:val="24"/>
          <w:lang w:val="en-US"/>
        </w:rPr>
        <w:t xml:space="preserve"> </w:t>
      </w:r>
    </w:p>
    <w:p w:rsidR="003E0A31" w:rsidRPr="003E0A31" w:rsidRDefault="003E0A31" w:rsidP="003E0A31">
      <w:pPr>
        <w:contextualSpacing/>
        <w:jc w:val="center"/>
        <w:rPr>
          <w:rFonts w:ascii="Times New Roman" w:hAnsi="Times New Roman" w:cs="Times New Roman"/>
          <w:i/>
          <w:sz w:val="24"/>
          <w:szCs w:val="24"/>
          <w:lang w:val="en-US"/>
        </w:rPr>
      </w:pPr>
      <w:r w:rsidRPr="003E0A31">
        <w:rPr>
          <w:rFonts w:ascii="Times New Roman" w:hAnsi="Times New Roman" w:cs="Times New Roman"/>
          <w:i/>
          <w:sz w:val="24"/>
          <w:szCs w:val="24"/>
          <w:lang w:val="en-US"/>
        </w:rPr>
        <w:t>Gkassenova.1971@gmail.com</w:t>
      </w:r>
    </w:p>
    <w:p w:rsidR="003E0A31" w:rsidRDefault="003E0A31" w:rsidP="003E0A31">
      <w:pPr>
        <w:contextualSpacing/>
        <w:jc w:val="center"/>
        <w:rPr>
          <w:rFonts w:ascii="Times New Roman" w:hAnsi="Times New Roman" w:cs="Times New Roman"/>
          <w:b/>
          <w:i/>
          <w:sz w:val="24"/>
          <w:szCs w:val="24"/>
          <w:lang w:val="en-GB"/>
        </w:rPr>
      </w:pPr>
    </w:p>
    <w:p w:rsidR="003E0A31" w:rsidRPr="007D08F5" w:rsidRDefault="003E0A31" w:rsidP="003E0A31">
      <w:pPr>
        <w:contextualSpacing/>
        <w:jc w:val="center"/>
        <w:rPr>
          <w:rFonts w:ascii="Times New Roman" w:hAnsi="Times New Roman" w:cs="Times New Roman"/>
          <w:b/>
          <w:i/>
          <w:sz w:val="24"/>
          <w:szCs w:val="24"/>
          <w:lang w:val="en-GB"/>
        </w:rPr>
      </w:pPr>
      <w:r w:rsidRPr="007D08F5">
        <w:rPr>
          <w:rFonts w:ascii="Times New Roman" w:hAnsi="Times New Roman" w:cs="Times New Roman"/>
          <w:b/>
          <w:i/>
          <w:sz w:val="24"/>
          <w:szCs w:val="24"/>
          <w:lang w:val="en-GB"/>
        </w:rPr>
        <w:t>Sadvakassova Kamilla</w:t>
      </w:r>
      <w:r w:rsidRPr="007D08F5">
        <w:rPr>
          <w:rFonts w:ascii="Times New Roman" w:hAnsi="Times New Roman" w:cs="Times New Roman"/>
          <w:b/>
          <w:i/>
          <w:sz w:val="24"/>
          <w:szCs w:val="24"/>
          <w:lang w:val="en-US"/>
        </w:rPr>
        <w:t xml:space="preserve">, </w:t>
      </w:r>
      <w:r w:rsidRPr="007D08F5">
        <w:rPr>
          <w:rFonts w:ascii="Times New Roman" w:hAnsi="Times New Roman" w:cs="Times New Roman"/>
          <w:b/>
          <w:i/>
          <w:sz w:val="24"/>
          <w:szCs w:val="24"/>
          <w:lang w:val="en-GB"/>
        </w:rPr>
        <w:t xml:space="preserve">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 xml:space="preserve">Master of Economic Sciences,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Republic of Kazakhstan</w:t>
      </w:r>
      <w:r w:rsidRPr="007D08F5">
        <w:rPr>
          <w:rFonts w:ascii="Times New Roman" w:hAnsi="Times New Roman" w:cs="Times New Roman"/>
          <w:i/>
          <w:sz w:val="24"/>
          <w:szCs w:val="24"/>
          <w:lang w:val="en-US"/>
        </w:rPr>
        <w:t>,</w:t>
      </w:r>
      <w:r w:rsidRPr="007D08F5">
        <w:rPr>
          <w:rFonts w:ascii="Times New Roman" w:hAnsi="Times New Roman" w:cs="Times New Roman"/>
          <w:i/>
          <w:sz w:val="24"/>
          <w:szCs w:val="24"/>
          <w:lang w:val="en-GB"/>
        </w:rPr>
        <w:t xml:space="preserve">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US"/>
        </w:rPr>
        <w:t>Doctoral student of Al-Farabi Kazakh National University,</w:t>
      </w:r>
      <w:r w:rsidRPr="007D08F5">
        <w:rPr>
          <w:rFonts w:ascii="Times New Roman" w:hAnsi="Times New Roman" w:cs="Times New Roman"/>
          <w:i/>
          <w:sz w:val="24"/>
          <w:szCs w:val="24"/>
          <w:lang w:val="en-GB"/>
        </w:rPr>
        <w:t xml:space="preserve"> kamilla.sadvakassova@gmail.com,</w:t>
      </w:r>
    </w:p>
    <w:p w:rsidR="003E0A31" w:rsidRPr="007E1B36"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 xml:space="preserve"> tel. 87017774142</w:t>
      </w:r>
    </w:p>
    <w:p w:rsidR="003E0A31" w:rsidRDefault="003E0A31" w:rsidP="003E0A31">
      <w:pPr>
        <w:contextualSpacing/>
        <w:jc w:val="center"/>
        <w:rPr>
          <w:rFonts w:ascii="Times New Roman" w:hAnsi="Times New Roman" w:cs="Times New Roman"/>
          <w:b/>
          <w:i/>
          <w:sz w:val="24"/>
          <w:szCs w:val="24"/>
          <w:lang w:val="en-US"/>
        </w:rPr>
      </w:pPr>
    </w:p>
    <w:p w:rsidR="003E0A31" w:rsidRPr="007D08F5" w:rsidRDefault="003E0A31" w:rsidP="003E0A31">
      <w:pPr>
        <w:contextualSpacing/>
        <w:jc w:val="center"/>
        <w:rPr>
          <w:rFonts w:ascii="Times New Roman" w:hAnsi="Times New Roman" w:cs="Times New Roman"/>
          <w:b/>
          <w:i/>
          <w:sz w:val="24"/>
          <w:szCs w:val="24"/>
          <w:lang w:val="en-GB"/>
        </w:rPr>
      </w:pPr>
      <w:proofErr w:type="spellStart"/>
      <w:proofErr w:type="gramStart"/>
      <w:r w:rsidRPr="007D08F5">
        <w:rPr>
          <w:rFonts w:ascii="Times New Roman" w:hAnsi="Times New Roman" w:cs="Times New Roman"/>
          <w:b/>
          <w:i/>
          <w:sz w:val="24"/>
          <w:szCs w:val="24"/>
          <w:lang w:val="en-US"/>
        </w:rPr>
        <w:t>Sabidullina</w:t>
      </w:r>
      <w:proofErr w:type="spellEnd"/>
      <w:r w:rsidRPr="007D08F5">
        <w:rPr>
          <w:rFonts w:ascii="Times New Roman" w:hAnsi="Times New Roman" w:cs="Times New Roman"/>
          <w:b/>
          <w:i/>
          <w:sz w:val="24"/>
          <w:szCs w:val="24"/>
          <w:lang w:val="en-US"/>
        </w:rPr>
        <w:t xml:space="preserve">  </w:t>
      </w:r>
      <w:proofErr w:type="spellStart"/>
      <w:r w:rsidRPr="007D08F5">
        <w:rPr>
          <w:rFonts w:ascii="Times New Roman" w:hAnsi="Times New Roman" w:cs="Times New Roman"/>
          <w:b/>
          <w:i/>
          <w:sz w:val="24"/>
          <w:szCs w:val="24"/>
          <w:lang w:val="en-US"/>
        </w:rPr>
        <w:t>Ademi</w:t>
      </w:r>
      <w:proofErr w:type="spellEnd"/>
      <w:proofErr w:type="gramEnd"/>
      <w:r w:rsidRPr="007D08F5">
        <w:rPr>
          <w:rFonts w:ascii="Times New Roman" w:hAnsi="Times New Roman" w:cs="Times New Roman"/>
          <w:b/>
          <w:i/>
          <w:sz w:val="24"/>
          <w:szCs w:val="24"/>
          <w:lang w:val="en-US"/>
        </w:rPr>
        <w:t xml:space="preserve">, </w:t>
      </w:r>
      <w:r w:rsidRPr="007D08F5">
        <w:rPr>
          <w:rFonts w:ascii="Times New Roman" w:hAnsi="Times New Roman" w:cs="Times New Roman"/>
          <w:b/>
          <w:i/>
          <w:sz w:val="24"/>
          <w:szCs w:val="24"/>
          <w:lang w:val="en-GB"/>
        </w:rPr>
        <w:t xml:space="preserve">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 xml:space="preserve">Master of Economic Sciences,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Republic of Kazakhstan</w:t>
      </w:r>
      <w:r w:rsidRPr="007D08F5">
        <w:rPr>
          <w:rFonts w:ascii="Times New Roman" w:hAnsi="Times New Roman" w:cs="Times New Roman"/>
          <w:i/>
          <w:sz w:val="24"/>
          <w:szCs w:val="24"/>
          <w:lang w:val="en-US"/>
        </w:rPr>
        <w:t>,</w:t>
      </w:r>
      <w:r w:rsidRPr="007D08F5">
        <w:rPr>
          <w:rFonts w:ascii="Times New Roman" w:hAnsi="Times New Roman" w:cs="Times New Roman"/>
          <w:i/>
          <w:sz w:val="24"/>
          <w:szCs w:val="24"/>
          <w:lang w:val="en-GB"/>
        </w:rPr>
        <w:t xml:space="preserve"> </w:t>
      </w:r>
    </w:p>
    <w:p w:rsidR="003E0A31" w:rsidRPr="007D08F5"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US"/>
        </w:rPr>
        <w:t>Doctoral student of Al-</w:t>
      </w:r>
      <w:proofErr w:type="spellStart"/>
      <w:r w:rsidRPr="007D08F5">
        <w:rPr>
          <w:rFonts w:ascii="Times New Roman" w:hAnsi="Times New Roman" w:cs="Times New Roman"/>
          <w:i/>
          <w:sz w:val="24"/>
          <w:szCs w:val="24"/>
          <w:lang w:val="en-US"/>
        </w:rPr>
        <w:t>Farabi</w:t>
      </w:r>
      <w:proofErr w:type="spellEnd"/>
      <w:r w:rsidRPr="007D08F5">
        <w:rPr>
          <w:rFonts w:ascii="Times New Roman" w:hAnsi="Times New Roman" w:cs="Times New Roman"/>
          <w:i/>
          <w:sz w:val="24"/>
          <w:szCs w:val="24"/>
          <w:lang w:val="en-US"/>
        </w:rPr>
        <w:t xml:space="preserve"> Kazakh National University,</w:t>
      </w:r>
      <w:r w:rsidRPr="007D08F5">
        <w:rPr>
          <w:rFonts w:ascii="Times New Roman" w:hAnsi="Times New Roman" w:cs="Times New Roman"/>
          <w:i/>
          <w:sz w:val="24"/>
          <w:szCs w:val="24"/>
          <w:lang w:val="en-GB"/>
        </w:rPr>
        <w:t xml:space="preserve"> </w:t>
      </w:r>
      <w:hyperlink r:id="rId8" w:history="1">
        <w:r w:rsidRPr="007D08F5">
          <w:rPr>
            <w:rFonts w:ascii="Times New Roman" w:hAnsi="Times New Roman" w:cs="Times New Roman"/>
            <w:i/>
            <w:sz w:val="24"/>
            <w:szCs w:val="24"/>
            <w:lang w:val="en-GB"/>
          </w:rPr>
          <w:t>sabidullina96@inbox.ru</w:t>
        </w:r>
      </w:hyperlink>
      <w:r w:rsidRPr="007D08F5">
        <w:rPr>
          <w:rFonts w:ascii="Times New Roman" w:hAnsi="Times New Roman" w:cs="Times New Roman"/>
          <w:i/>
          <w:sz w:val="24"/>
          <w:szCs w:val="24"/>
          <w:lang w:val="en-GB"/>
        </w:rPr>
        <w:t>,</w:t>
      </w:r>
    </w:p>
    <w:p w:rsidR="00EB4379" w:rsidRDefault="003E0A31" w:rsidP="003E0A31">
      <w:pPr>
        <w:contextualSpacing/>
        <w:jc w:val="center"/>
        <w:rPr>
          <w:rFonts w:ascii="Times New Roman" w:hAnsi="Times New Roman" w:cs="Times New Roman"/>
          <w:i/>
          <w:sz w:val="24"/>
          <w:szCs w:val="24"/>
          <w:lang w:val="en-GB"/>
        </w:rPr>
      </w:pPr>
      <w:r w:rsidRPr="007D08F5">
        <w:rPr>
          <w:rFonts w:ascii="Times New Roman" w:hAnsi="Times New Roman" w:cs="Times New Roman"/>
          <w:i/>
          <w:sz w:val="24"/>
          <w:szCs w:val="24"/>
          <w:lang w:val="en-GB"/>
        </w:rPr>
        <w:t xml:space="preserve"> tel. 87771851884</w:t>
      </w:r>
    </w:p>
    <w:p w:rsidR="003E0A31" w:rsidRPr="00684907" w:rsidRDefault="003E0A31" w:rsidP="003E0A31">
      <w:pPr>
        <w:contextualSpacing/>
        <w:jc w:val="center"/>
        <w:rPr>
          <w:rFonts w:ascii="Times New Roman" w:hAnsi="Times New Roman" w:cs="Times New Roman"/>
          <w:i/>
          <w:sz w:val="24"/>
          <w:szCs w:val="24"/>
          <w:lang w:val="en-US"/>
        </w:rPr>
      </w:pPr>
    </w:p>
    <w:p w:rsidR="00900DE3" w:rsidRPr="003E0A31" w:rsidRDefault="004D27F3" w:rsidP="00900DE3">
      <w:pPr>
        <w:spacing w:afterAutospacing="0"/>
        <w:ind w:firstLine="0"/>
        <w:rPr>
          <w:rFonts w:ascii="Times New Roman" w:hAnsi="Times New Roman" w:cs="Times New Roman"/>
          <w:b/>
          <w:color w:val="000000"/>
          <w:sz w:val="24"/>
          <w:szCs w:val="24"/>
          <w:lang w:val="en-US"/>
        </w:rPr>
      </w:pPr>
      <w:r w:rsidRPr="003E0A31">
        <w:rPr>
          <w:rFonts w:ascii="Times New Roman" w:hAnsi="Times New Roman" w:cs="Times New Roman"/>
          <w:b/>
          <w:color w:val="000000"/>
          <w:sz w:val="24"/>
          <w:szCs w:val="24"/>
          <w:lang w:val="en-US"/>
        </w:rPr>
        <w:t xml:space="preserve">Introduction </w:t>
      </w:r>
    </w:p>
    <w:p w:rsidR="00900DE3" w:rsidRPr="003E0A31" w:rsidRDefault="00900DE3" w:rsidP="00900DE3">
      <w:pPr>
        <w:spacing w:afterAutospacing="0"/>
        <w:ind w:firstLine="0"/>
        <w:rPr>
          <w:rFonts w:ascii="Times New Roman" w:hAnsi="Times New Roman" w:cs="Times New Roman"/>
          <w:b/>
          <w:color w:val="000000"/>
          <w:sz w:val="24"/>
          <w:szCs w:val="24"/>
          <w:lang w:val="en-US"/>
        </w:rPr>
      </w:pPr>
    </w:p>
    <w:p w:rsidR="004D27F3" w:rsidRPr="003E0A31" w:rsidRDefault="004D27F3" w:rsidP="00231F50">
      <w:pPr>
        <w:spacing w:afterAutospacing="0"/>
        <w:ind w:firstLine="708"/>
        <w:rPr>
          <w:rFonts w:ascii="Times New Roman" w:hAnsi="Times New Roman" w:cs="Times New Roman"/>
          <w:b/>
          <w:color w:val="000000"/>
          <w:sz w:val="24"/>
          <w:szCs w:val="24"/>
          <w:lang w:val="en-US"/>
        </w:rPr>
      </w:pPr>
      <w:r w:rsidRPr="003E0A31">
        <w:rPr>
          <w:rFonts w:ascii="Times New Roman" w:hAnsi="Times New Roman" w:cs="Times New Roman"/>
          <w:color w:val="000000"/>
          <w:sz w:val="24"/>
          <w:szCs w:val="24"/>
          <w:lang w:val="en-US"/>
        </w:rPr>
        <w:t>Finding sources of investment financing has always been one of the most important problems in investment activity. In modern conditions for our country, this problem remains, perhaps, the most acute and urgent. Sources of investment financing are funds that can be used as investment resources. The forms of financing are understood as external manifestations of the essence the financing method.</w:t>
      </w:r>
    </w:p>
    <w:p w:rsidR="004D27F3" w:rsidRPr="003E0A31" w:rsidRDefault="004D27F3" w:rsidP="00900DE3">
      <w:pPr>
        <w:spacing w:afterAutospacing="0"/>
        <w:rPr>
          <w:rFonts w:ascii="Times New Roman" w:hAnsi="Times New Roman" w:cs="Times New Roman"/>
          <w:b/>
          <w:color w:val="000000"/>
          <w:sz w:val="24"/>
          <w:szCs w:val="24"/>
          <w:lang w:val="en-US"/>
        </w:rPr>
      </w:pPr>
      <w:r w:rsidRPr="003E0A31">
        <w:rPr>
          <w:rFonts w:ascii="Times New Roman" w:eastAsia="Times New Roman" w:hAnsi="Times New Roman" w:cs="Times New Roman"/>
          <w:sz w:val="24"/>
          <w:szCs w:val="24"/>
          <w:lang w:val="en-US" w:eastAsia="ru-RU"/>
        </w:rPr>
        <w:t>The investment financing method is a mechanism for attracting investment resources in order to finance the investment process.</w:t>
      </w:r>
    </w:p>
    <w:p w:rsidR="004D27F3" w:rsidRPr="003E0A31" w:rsidRDefault="004D27F3" w:rsidP="00900DE3">
      <w:p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With all the variety of financing sources, the main methods of financing investment activities include the following:</w:t>
      </w:r>
    </w:p>
    <w:p w:rsidR="004D27F3" w:rsidRPr="003E0A31" w:rsidRDefault="004D27F3" w:rsidP="00900DE3">
      <w:pPr>
        <w:pStyle w:val="a5"/>
        <w:numPr>
          <w:ilvl w:val="0"/>
          <w:numId w:val="3"/>
        </w:num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self-financing;</w:t>
      </w:r>
    </w:p>
    <w:p w:rsidR="004D27F3" w:rsidRPr="003E0A31" w:rsidRDefault="004D27F3" w:rsidP="00900DE3">
      <w:pPr>
        <w:pStyle w:val="a5"/>
        <w:numPr>
          <w:ilvl w:val="0"/>
          <w:numId w:val="3"/>
        </w:num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issue financing;</w:t>
      </w:r>
    </w:p>
    <w:p w:rsidR="004D27F3" w:rsidRPr="003E0A31" w:rsidRDefault="004D27F3" w:rsidP="00900DE3">
      <w:pPr>
        <w:pStyle w:val="a5"/>
        <w:numPr>
          <w:ilvl w:val="0"/>
          <w:numId w:val="3"/>
        </w:num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credit financing;</w:t>
      </w:r>
    </w:p>
    <w:p w:rsidR="004D27F3" w:rsidRPr="003E0A31" w:rsidRDefault="004D27F3" w:rsidP="00900DE3">
      <w:pPr>
        <w:pStyle w:val="a5"/>
        <w:numPr>
          <w:ilvl w:val="0"/>
          <w:numId w:val="3"/>
        </w:num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leasing;</w:t>
      </w:r>
    </w:p>
    <w:p w:rsidR="004D27F3" w:rsidRPr="003E0A31" w:rsidRDefault="004D27F3" w:rsidP="00900DE3">
      <w:pPr>
        <w:pStyle w:val="a5"/>
        <w:numPr>
          <w:ilvl w:val="0"/>
          <w:numId w:val="3"/>
        </w:num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mixed financing;</w:t>
      </w:r>
    </w:p>
    <w:p w:rsidR="00E9012E" w:rsidRPr="003E0A31" w:rsidRDefault="004D27F3" w:rsidP="00900DE3">
      <w:pPr>
        <w:pStyle w:val="a5"/>
        <w:numPr>
          <w:ilvl w:val="0"/>
          <w:numId w:val="3"/>
        </w:num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project financing.</w:t>
      </w:r>
    </w:p>
    <w:p w:rsidR="004B1A17" w:rsidRPr="003E0A31" w:rsidRDefault="00E9012E" w:rsidP="00900DE3">
      <w:pPr>
        <w:spacing w:afterAutospacing="0"/>
        <w:rPr>
          <w:rFonts w:ascii="Times New Roman" w:eastAsia="Times New Roman" w:hAnsi="Times New Roman" w:cs="Times New Roman"/>
          <w:sz w:val="24"/>
          <w:szCs w:val="24"/>
          <w:lang w:val="en-US" w:eastAsia="ru-RU"/>
        </w:rPr>
      </w:pPr>
      <w:r w:rsidRPr="003E0A31">
        <w:rPr>
          <w:rFonts w:ascii="Times New Roman" w:eastAsia="Times New Roman" w:hAnsi="Times New Roman" w:cs="Times New Roman"/>
          <w:sz w:val="24"/>
          <w:szCs w:val="24"/>
          <w:lang w:val="en-US" w:eastAsia="ru-RU"/>
        </w:rPr>
        <w:t>The relationship between methods and forms of financing is shown in Figure 1.</w:t>
      </w:r>
    </w:p>
    <w:p w:rsidR="00D27CB3" w:rsidRPr="003E0A31" w:rsidRDefault="00D27CB3" w:rsidP="00900DE3">
      <w:pPr>
        <w:spacing w:afterAutospacing="0"/>
        <w:rPr>
          <w:rFonts w:ascii="Times New Roman" w:eastAsia="Times New Roman" w:hAnsi="Times New Roman" w:cs="Times New Roman"/>
          <w:sz w:val="24"/>
          <w:szCs w:val="24"/>
          <w:lang w:val="en-US" w:eastAsia="ru-RU"/>
        </w:rPr>
      </w:pPr>
    </w:p>
    <w:p w:rsidR="00D27CB3" w:rsidRPr="003E0A31" w:rsidRDefault="00D27CB3" w:rsidP="00D27CB3">
      <w:pPr>
        <w:pStyle w:val="a7"/>
        <w:spacing w:before="0" w:beforeAutospacing="0" w:afterAutospacing="0"/>
        <w:jc w:val="center"/>
        <w:rPr>
          <w:iCs/>
          <w:lang w:val="en-US"/>
        </w:rPr>
      </w:pPr>
      <w:r w:rsidRPr="003E0A31">
        <w:rPr>
          <w:iCs/>
          <w:lang w:val="en-US"/>
        </w:rPr>
        <w:t>Figure 1 - The relationship between methods and forms of investment financing</w:t>
      </w:r>
    </w:p>
    <w:p w:rsidR="008E6792" w:rsidRPr="003E0A31" w:rsidRDefault="008E6792" w:rsidP="008E6792">
      <w:pPr>
        <w:spacing w:afterAutospacing="0"/>
        <w:ind w:firstLine="0"/>
        <w:jc w:val="center"/>
        <w:rPr>
          <w:rFonts w:ascii="Times New Roman" w:hAnsi="Times New Roman" w:cs="Times New Roman"/>
          <w:sz w:val="24"/>
          <w:szCs w:val="24"/>
          <w:shd w:val="clear" w:color="auto" w:fill="FFFFFF"/>
          <w:lang w:val="en-US"/>
        </w:rPr>
      </w:pPr>
      <w:r w:rsidRPr="003E0A31">
        <w:rPr>
          <w:rFonts w:ascii="Times New Roman" w:hAnsi="Times New Roman" w:cs="Times New Roman"/>
          <w:sz w:val="24"/>
          <w:szCs w:val="24"/>
          <w:shd w:val="clear" w:color="auto" w:fill="FFFFFF"/>
          <w:lang w:val="en-US"/>
        </w:rPr>
        <w:t>Note: compiled by the author</w:t>
      </w:r>
    </w:p>
    <w:p w:rsidR="00D27CB3" w:rsidRPr="003E0A31" w:rsidRDefault="00D27CB3" w:rsidP="00900DE3">
      <w:pPr>
        <w:spacing w:afterAutospacing="0"/>
        <w:rPr>
          <w:rFonts w:ascii="Times New Roman" w:eastAsia="Times New Roman" w:hAnsi="Times New Roman" w:cs="Times New Roman"/>
          <w:sz w:val="24"/>
          <w:szCs w:val="24"/>
          <w:lang w:val="en-US" w:eastAsia="ru-RU"/>
        </w:rPr>
      </w:pPr>
    </w:p>
    <w:p w:rsidR="00F875F5" w:rsidRPr="003E0A31" w:rsidRDefault="004B1A17" w:rsidP="00717F95">
      <w:pPr>
        <w:spacing w:afterAutospacing="0"/>
        <w:ind w:firstLine="0"/>
        <w:rPr>
          <w:rFonts w:ascii="Times New Roman" w:eastAsia="Times New Roman" w:hAnsi="Times New Roman" w:cs="Times New Roman"/>
          <w:sz w:val="24"/>
          <w:szCs w:val="24"/>
          <w:lang w:val="en-US" w:eastAsia="ru-RU"/>
        </w:rPr>
      </w:pPr>
      <w:r w:rsidRPr="003E0A31">
        <w:rPr>
          <w:rFonts w:ascii="Times New Roman" w:hAnsi="Times New Roman" w:cs="Times New Roman"/>
          <w:noProof/>
          <w:sz w:val="24"/>
          <w:szCs w:val="24"/>
          <w:lang w:eastAsia="ru-RU"/>
        </w:rPr>
        <w:lastRenderedPageBreak/>
        <w:drawing>
          <wp:inline distT="0" distB="0" distL="0" distR="0">
            <wp:extent cx="5795645" cy="7224889"/>
            <wp:effectExtent l="0" t="0" r="0"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53632" w:rsidRPr="003E0A31" w:rsidRDefault="00653632" w:rsidP="00900DE3">
      <w:pPr>
        <w:shd w:val="clear" w:color="auto" w:fill="FFFFFF"/>
        <w:spacing w:afterAutospacing="0"/>
        <w:ind w:firstLine="0"/>
        <w:rPr>
          <w:rFonts w:ascii="Times New Roman" w:eastAsia="Times New Roman" w:hAnsi="Times New Roman" w:cs="Times New Roman"/>
          <w:sz w:val="24"/>
          <w:szCs w:val="24"/>
          <w:lang w:val="en-US" w:eastAsia="ru-RU"/>
        </w:rPr>
      </w:pPr>
    </w:p>
    <w:p w:rsidR="00653632" w:rsidRPr="003E0A31" w:rsidRDefault="00653632" w:rsidP="00900DE3">
      <w:pPr>
        <w:shd w:val="clear" w:color="auto" w:fill="FFFFFF"/>
        <w:spacing w:afterAutospacing="0"/>
        <w:ind w:firstLine="708"/>
        <w:rPr>
          <w:rFonts w:ascii="Times New Roman" w:eastAsia="Times New Roman" w:hAnsi="Times New Roman" w:cs="Times New Roman"/>
          <w:color w:val="000000"/>
          <w:sz w:val="24"/>
          <w:szCs w:val="24"/>
          <w:lang w:val="en-US" w:eastAsia="ru-RU"/>
        </w:rPr>
      </w:pPr>
      <w:r w:rsidRPr="003E0A31">
        <w:rPr>
          <w:rFonts w:ascii="Times New Roman" w:eastAsia="Times New Roman" w:hAnsi="Times New Roman" w:cs="Times New Roman"/>
          <w:sz w:val="24"/>
          <w:szCs w:val="24"/>
          <w:lang w:val="en-US" w:eastAsia="ru-RU"/>
        </w:rPr>
        <w:t>Let consider in more detail the essence of credit investment financing and focus on the analysis of bank lending financing. Bank lending is the totality of the relationship between bank as a lender and its borrower regarding:</w:t>
      </w:r>
    </w:p>
    <w:p w:rsidR="00653632" w:rsidRPr="003E0A31" w:rsidRDefault="00653632" w:rsidP="00900DE3">
      <w:pPr>
        <w:pStyle w:val="a5"/>
        <w:numPr>
          <w:ilvl w:val="0"/>
          <w:numId w:val="8"/>
        </w:numPr>
        <w:shd w:val="clear" w:color="auto" w:fill="FFFFFF"/>
        <w:spacing w:afterAutospacing="0"/>
        <w:ind w:left="0" w:firstLine="426"/>
        <w:rPr>
          <w:rFonts w:ascii="Times New Roman" w:eastAsia="Times New Roman" w:hAnsi="Times New Roman" w:cs="Times New Roman"/>
          <w:color w:val="000000"/>
          <w:sz w:val="24"/>
          <w:szCs w:val="24"/>
          <w:lang w:val="en-US" w:eastAsia="ru-RU"/>
        </w:rPr>
      </w:pPr>
      <w:r w:rsidRPr="003E0A31">
        <w:rPr>
          <w:rFonts w:ascii="Times New Roman" w:eastAsia="Times New Roman" w:hAnsi="Times New Roman" w:cs="Times New Roman"/>
          <w:color w:val="000000"/>
          <w:sz w:val="24"/>
          <w:szCs w:val="24"/>
          <w:lang w:val="en-US" w:eastAsia="ru-RU"/>
        </w:rPr>
        <w:t>provision by the borrower a certain amount of money for the intended use;</w:t>
      </w:r>
    </w:p>
    <w:p w:rsidR="00653632" w:rsidRPr="003E0A31" w:rsidRDefault="00653632" w:rsidP="00900DE3">
      <w:pPr>
        <w:pStyle w:val="a5"/>
        <w:numPr>
          <w:ilvl w:val="0"/>
          <w:numId w:val="7"/>
        </w:numPr>
        <w:spacing w:afterAutospacing="0"/>
        <w:ind w:left="0" w:firstLine="426"/>
        <w:rPr>
          <w:rFonts w:ascii="Times New Roman" w:eastAsia="Times New Roman" w:hAnsi="Times New Roman" w:cs="Times New Roman"/>
          <w:color w:val="000000"/>
          <w:sz w:val="24"/>
          <w:szCs w:val="24"/>
          <w:lang w:eastAsia="ru-RU"/>
        </w:rPr>
      </w:pPr>
      <w:proofErr w:type="spellStart"/>
      <w:r w:rsidRPr="003E0A31">
        <w:rPr>
          <w:rFonts w:ascii="Times New Roman" w:eastAsia="Times New Roman" w:hAnsi="Times New Roman" w:cs="Times New Roman"/>
          <w:color w:val="000000"/>
          <w:sz w:val="24"/>
          <w:szCs w:val="24"/>
          <w:lang w:eastAsia="ru-RU"/>
        </w:rPr>
        <w:t>their</w:t>
      </w:r>
      <w:proofErr w:type="spellEnd"/>
      <w:r w:rsidRPr="003E0A31">
        <w:rPr>
          <w:rFonts w:ascii="Times New Roman" w:eastAsia="Times New Roman" w:hAnsi="Times New Roman" w:cs="Times New Roman"/>
          <w:color w:val="000000"/>
          <w:sz w:val="24"/>
          <w:szCs w:val="24"/>
          <w:lang w:eastAsia="ru-RU"/>
        </w:rPr>
        <w:t xml:space="preserve"> </w:t>
      </w:r>
      <w:proofErr w:type="spellStart"/>
      <w:r w:rsidRPr="003E0A31">
        <w:rPr>
          <w:rFonts w:ascii="Times New Roman" w:eastAsia="Times New Roman" w:hAnsi="Times New Roman" w:cs="Times New Roman"/>
          <w:color w:val="000000"/>
          <w:sz w:val="24"/>
          <w:szCs w:val="24"/>
          <w:lang w:eastAsia="ru-RU"/>
        </w:rPr>
        <w:t>timely</w:t>
      </w:r>
      <w:proofErr w:type="spellEnd"/>
      <w:r w:rsidRPr="003E0A31">
        <w:rPr>
          <w:rFonts w:ascii="Times New Roman" w:eastAsia="Times New Roman" w:hAnsi="Times New Roman" w:cs="Times New Roman"/>
          <w:color w:val="000000"/>
          <w:sz w:val="24"/>
          <w:szCs w:val="24"/>
          <w:lang w:eastAsia="ru-RU"/>
        </w:rPr>
        <w:t xml:space="preserve"> </w:t>
      </w:r>
      <w:proofErr w:type="spellStart"/>
      <w:r w:rsidRPr="003E0A31">
        <w:rPr>
          <w:rFonts w:ascii="Times New Roman" w:eastAsia="Times New Roman" w:hAnsi="Times New Roman" w:cs="Times New Roman"/>
          <w:color w:val="000000"/>
          <w:sz w:val="24"/>
          <w:szCs w:val="24"/>
          <w:lang w:eastAsia="ru-RU"/>
        </w:rPr>
        <w:t>return</w:t>
      </w:r>
      <w:proofErr w:type="spellEnd"/>
      <w:r w:rsidRPr="003E0A31">
        <w:rPr>
          <w:rFonts w:ascii="Times New Roman" w:eastAsia="Times New Roman" w:hAnsi="Times New Roman" w:cs="Times New Roman"/>
          <w:color w:val="000000"/>
          <w:sz w:val="24"/>
          <w:szCs w:val="24"/>
          <w:lang w:eastAsia="ru-RU"/>
        </w:rPr>
        <w:t>;</w:t>
      </w:r>
    </w:p>
    <w:p w:rsidR="00653632" w:rsidRPr="003E0A31" w:rsidRDefault="00653632" w:rsidP="00900DE3">
      <w:pPr>
        <w:pStyle w:val="a5"/>
        <w:numPr>
          <w:ilvl w:val="0"/>
          <w:numId w:val="7"/>
        </w:numPr>
        <w:spacing w:afterAutospacing="0"/>
        <w:ind w:left="0" w:firstLine="426"/>
        <w:rPr>
          <w:rFonts w:ascii="Times New Roman" w:eastAsia="Times New Roman" w:hAnsi="Times New Roman" w:cs="Times New Roman"/>
          <w:color w:val="000000"/>
          <w:sz w:val="24"/>
          <w:szCs w:val="24"/>
          <w:lang w:val="en-US" w:eastAsia="ru-RU"/>
        </w:rPr>
      </w:pPr>
      <w:r w:rsidRPr="003E0A31">
        <w:rPr>
          <w:rFonts w:ascii="Times New Roman" w:eastAsia="Times New Roman" w:hAnsi="Times New Roman" w:cs="Times New Roman"/>
          <w:color w:val="000000"/>
          <w:sz w:val="24"/>
          <w:szCs w:val="24"/>
          <w:lang w:val="en-US" w:eastAsia="ru-RU"/>
        </w:rPr>
        <w:t>receiving payment from the borrower for the use of the funds placed at his disposal.</w:t>
      </w:r>
    </w:p>
    <w:p w:rsidR="003E0A31" w:rsidRPr="003E0A31" w:rsidRDefault="003E0A31" w:rsidP="00231F50">
      <w:pPr>
        <w:spacing w:afterAutospacing="0"/>
        <w:ind w:firstLine="708"/>
        <w:rPr>
          <w:rFonts w:ascii="Times New Roman" w:hAnsi="Times New Roman" w:cs="Times New Roman"/>
          <w:b/>
          <w:color w:val="000000"/>
          <w:sz w:val="24"/>
          <w:szCs w:val="24"/>
          <w:lang w:val="en-US"/>
        </w:rPr>
      </w:pPr>
    </w:p>
    <w:p w:rsidR="00EB7E85" w:rsidRPr="003E0A31" w:rsidRDefault="00EB7E85" w:rsidP="00231F50">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 xml:space="preserve">In 2020, Kazakhstan's economic activity declined significantly due to the Covid-19 pandemic and restrictive measures related to the </w:t>
      </w:r>
      <w:r w:rsidR="003E0A31" w:rsidRPr="003E0A31">
        <w:rPr>
          <w:rFonts w:ascii="Times New Roman" w:hAnsi="Times New Roman" w:cs="Times New Roman"/>
          <w:sz w:val="24"/>
          <w:szCs w:val="24"/>
          <w:lang w:val="en-US"/>
        </w:rPr>
        <w:t>coronavirus</w:t>
      </w:r>
      <w:r w:rsidRPr="003E0A31">
        <w:rPr>
          <w:rFonts w:ascii="Times New Roman" w:hAnsi="Times New Roman" w:cs="Times New Roman"/>
          <w:sz w:val="24"/>
          <w:szCs w:val="24"/>
          <w:lang w:val="en-US"/>
        </w:rPr>
        <w:t xml:space="preserve">. The transition to off-line, the decline in business activity, also led a decrease in the price of oil, which in turn affected the </w:t>
      </w:r>
      <w:r w:rsidRPr="003E0A31">
        <w:rPr>
          <w:rFonts w:ascii="Times New Roman" w:hAnsi="Times New Roman" w:cs="Times New Roman"/>
          <w:sz w:val="24"/>
          <w:szCs w:val="24"/>
          <w:lang w:val="en-US"/>
        </w:rPr>
        <w:lastRenderedPageBreak/>
        <w:t>tenge exchange rate. Such unforeseen circumstances led to a slowdown in the development of the banking sector, mainly due to a decrease in demand for bank loans.</w:t>
      </w:r>
    </w:p>
    <w:p w:rsidR="00EB7E85" w:rsidRPr="003E0A31" w:rsidRDefault="00EB7E85"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In a crisis situation, the population tried to consume and risk less than in normal times. Nevertheless, starting from the third quarter, credit activity in the credit market of Kazakhstan began to gradually recover. The monthly issuance of new loans in annual terms entered a positive growth zone, due to the restoration of loans to the population for consumer purposes against the background of the easing restrictive measures.</w:t>
      </w:r>
    </w:p>
    <w:p w:rsidR="00EB7E85" w:rsidRPr="003E0A31" w:rsidRDefault="00EB7E85"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The summer months were quite difficult for the banking sector. The credit market went into negative territory for two consecutive months: by 0.5% in June, by 0.9% in July, and in August it went into positive territory — by 2.2% for the month and then showed stable growth. In November 2020, there was an improvement in the economic situation in the country.</w:t>
      </w:r>
    </w:p>
    <w:p w:rsidR="00EB7E85" w:rsidRPr="003E0A31" w:rsidRDefault="00EB7E85" w:rsidP="00900DE3">
      <w:pPr>
        <w:spacing w:afterAutospacing="0"/>
        <w:rPr>
          <w:rFonts w:ascii="Times New Roman" w:hAnsi="Times New Roman" w:cs="Times New Roman"/>
          <w:sz w:val="24"/>
          <w:szCs w:val="24"/>
          <w:shd w:val="clear" w:color="auto" w:fill="FFFFFF"/>
          <w:lang w:val="en-US"/>
        </w:rPr>
      </w:pPr>
      <w:r w:rsidRPr="003E0A31">
        <w:rPr>
          <w:rFonts w:ascii="Times New Roman" w:hAnsi="Times New Roman" w:cs="Times New Roman"/>
          <w:sz w:val="24"/>
          <w:szCs w:val="24"/>
          <w:shd w:val="clear" w:color="auto" w:fill="FFFFFF"/>
          <w:lang w:val="en-US"/>
        </w:rPr>
        <w:t>The volume of loans issued by banks amounted to 1 702 259 million tenge at the end of December 2020. The volume of loans to legal entities decreased by 29 691 million tenge, to individuals-increased by 78 446 million tenge.</w:t>
      </w:r>
    </w:p>
    <w:p w:rsidR="00EB7E85" w:rsidRPr="003E0A31" w:rsidRDefault="00EB7E85" w:rsidP="00900DE3">
      <w:pPr>
        <w:spacing w:afterAutospacing="0"/>
        <w:rPr>
          <w:rFonts w:ascii="Times New Roman" w:hAnsi="Times New Roman" w:cs="Times New Roman"/>
          <w:sz w:val="24"/>
          <w:szCs w:val="24"/>
          <w:shd w:val="clear" w:color="auto" w:fill="FFFFFF"/>
          <w:lang w:val="en-US"/>
        </w:rPr>
      </w:pPr>
      <w:r w:rsidRPr="003E0A31">
        <w:rPr>
          <w:rFonts w:ascii="Times New Roman" w:hAnsi="Times New Roman" w:cs="Times New Roman"/>
          <w:sz w:val="24"/>
          <w:szCs w:val="24"/>
          <w:shd w:val="clear" w:color="auto" w:fill="FFFFFF"/>
          <w:lang w:val="en-US"/>
        </w:rPr>
        <w:t>The volume of loans in the national currency amounted to 1 581 737 million tenge. In their structure, loans to legal entities increased by 37 611 million tenge, to individuals increased by 87 857 million tenge. The volume of loans in foreign currency shows a decrease in growth since 2017. In their structure, loans to legal entities increased by 0.4%, and to individuals - by 0.1%. The share of loans in tenge at the end of December 2020 was 92% (in December 2019 – 88%, in December 2018 - 85%).</w:t>
      </w:r>
    </w:p>
    <w:p w:rsidR="00EB7E85" w:rsidRPr="003E0A31" w:rsidRDefault="00EB7E85" w:rsidP="00592AEA">
      <w:pPr>
        <w:spacing w:afterAutospacing="0"/>
        <w:rPr>
          <w:rFonts w:ascii="Times New Roman" w:hAnsi="Times New Roman" w:cs="Times New Roman"/>
          <w:sz w:val="24"/>
          <w:szCs w:val="24"/>
          <w:shd w:val="clear" w:color="auto" w:fill="FFFFFF"/>
          <w:lang w:val="en-US"/>
        </w:rPr>
      </w:pPr>
      <w:r w:rsidRPr="003E0A31">
        <w:rPr>
          <w:rFonts w:ascii="Times New Roman" w:hAnsi="Times New Roman" w:cs="Times New Roman"/>
          <w:sz w:val="24"/>
          <w:szCs w:val="24"/>
          <w:shd w:val="clear" w:color="auto" w:fill="FFFFFF"/>
          <w:lang w:val="en-US"/>
        </w:rPr>
        <w:t>In December 2020, the weighted average interest rate on loans issued in the national currency to non-bank legal entities was 10.6% (in December 2019 - 10.8%), and to individuals - 14.9% (16.6%). Loans issued by banks at the end of the period (December) and interest rates are shown in Table 1.</w:t>
      </w:r>
    </w:p>
    <w:p w:rsidR="00EB7E85" w:rsidRPr="003E0A31" w:rsidRDefault="00EB7E85" w:rsidP="00900DE3">
      <w:pPr>
        <w:spacing w:afterAutospacing="0"/>
        <w:ind w:firstLine="0"/>
        <w:rPr>
          <w:rFonts w:ascii="Times New Roman" w:hAnsi="Times New Roman" w:cs="Times New Roman"/>
          <w:sz w:val="24"/>
          <w:szCs w:val="24"/>
          <w:lang w:val="kk-KZ"/>
        </w:rPr>
      </w:pPr>
    </w:p>
    <w:tbl>
      <w:tblPr>
        <w:tblStyle w:val="aa"/>
        <w:tblW w:w="0" w:type="auto"/>
        <w:jc w:val="center"/>
        <w:tblLook w:val="04A0"/>
      </w:tblPr>
      <w:tblGrid>
        <w:gridCol w:w="1735"/>
        <w:gridCol w:w="1276"/>
        <w:gridCol w:w="636"/>
        <w:gridCol w:w="1134"/>
        <w:gridCol w:w="709"/>
        <w:gridCol w:w="1134"/>
        <w:gridCol w:w="636"/>
        <w:gridCol w:w="1134"/>
        <w:gridCol w:w="850"/>
      </w:tblGrid>
      <w:tr w:rsidR="00F461A9" w:rsidRPr="003E0A31" w:rsidTr="00D27CB3">
        <w:trPr>
          <w:jc w:val="center"/>
        </w:trPr>
        <w:tc>
          <w:tcPr>
            <w:tcW w:w="1735" w:type="dxa"/>
          </w:tcPr>
          <w:p w:rsidR="00F461A9" w:rsidRPr="003E0A31" w:rsidRDefault="00F461A9" w:rsidP="00900DE3">
            <w:pPr>
              <w:spacing w:afterAutospacing="0"/>
              <w:ind w:firstLine="0"/>
              <w:rPr>
                <w:rFonts w:ascii="Times New Roman" w:hAnsi="Times New Roman" w:cs="Times New Roman"/>
                <w:sz w:val="24"/>
                <w:szCs w:val="24"/>
                <w:lang w:val="kk-KZ"/>
              </w:rPr>
            </w:pPr>
          </w:p>
        </w:tc>
        <w:tc>
          <w:tcPr>
            <w:tcW w:w="1912" w:type="dxa"/>
            <w:gridSpan w:val="2"/>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12. 2017</w:t>
            </w:r>
          </w:p>
        </w:tc>
        <w:tc>
          <w:tcPr>
            <w:tcW w:w="1843" w:type="dxa"/>
            <w:gridSpan w:val="2"/>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12. 2018</w:t>
            </w:r>
          </w:p>
        </w:tc>
        <w:tc>
          <w:tcPr>
            <w:tcW w:w="1770" w:type="dxa"/>
            <w:gridSpan w:val="2"/>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12. 2019</w:t>
            </w:r>
          </w:p>
        </w:tc>
        <w:tc>
          <w:tcPr>
            <w:tcW w:w="1984" w:type="dxa"/>
            <w:gridSpan w:val="2"/>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12. 2020</w:t>
            </w:r>
          </w:p>
        </w:tc>
      </w:tr>
      <w:tr w:rsidR="00F461A9" w:rsidRPr="003E0A31" w:rsidTr="00D27CB3">
        <w:trPr>
          <w:jc w:val="center"/>
        </w:trPr>
        <w:tc>
          <w:tcPr>
            <w:tcW w:w="1735" w:type="dxa"/>
          </w:tcPr>
          <w:p w:rsidR="00F461A9"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Loans issued</w:t>
            </w:r>
          </w:p>
        </w:tc>
        <w:tc>
          <w:tcPr>
            <w:tcW w:w="1276" w:type="dxa"/>
          </w:tcPr>
          <w:p w:rsidR="00F461A9" w:rsidRPr="003E0A31" w:rsidRDefault="009A2FD8" w:rsidP="00900DE3">
            <w:pPr>
              <w:tabs>
                <w:tab w:val="left" w:pos="618"/>
              </w:tabs>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lang w:val="en-US"/>
              </w:rPr>
              <w:t>mln</w:t>
            </w:r>
            <w:proofErr w:type="spellEnd"/>
            <w:r w:rsidR="00F461A9" w:rsidRPr="003E0A31">
              <w:rPr>
                <w:rFonts w:ascii="Times New Roman" w:hAnsi="Times New Roman" w:cs="Times New Roman"/>
                <w:sz w:val="24"/>
                <w:szCs w:val="24"/>
                <w:lang w:val="kk-KZ"/>
              </w:rPr>
              <w:t>. KZT</w:t>
            </w:r>
          </w:p>
        </w:tc>
        <w:tc>
          <w:tcPr>
            <w:tcW w:w="636" w:type="dxa"/>
          </w:tcPr>
          <w:p w:rsidR="00F461A9" w:rsidRPr="003E0A31" w:rsidRDefault="00F461A9" w:rsidP="00900DE3">
            <w:pPr>
              <w:tabs>
                <w:tab w:val="left" w:pos="618"/>
              </w:tabs>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w:t>
            </w:r>
          </w:p>
        </w:tc>
        <w:tc>
          <w:tcPr>
            <w:tcW w:w="1134" w:type="dxa"/>
          </w:tcPr>
          <w:p w:rsidR="00F461A9" w:rsidRPr="003E0A31" w:rsidRDefault="009A2FD8" w:rsidP="00900DE3">
            <w:pPr>
              <w:tabs>
                <w:tab w:val="left" w:pos="618"/>
              </w:tabs>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lang w:val="en-US"/>
              </w:rPr>
              <w:t>mln</w:t>
            </w:r>
            <w:proofErr w:type="spellEnd"/>
            <w:r w:rsidRPr="003E0A31">
              <w:rPr>
                <w:rFonts w:ascii="Times New Roman" w:hAnsi="Times New Roman" w:cs="Times New Roman"/>
                <w:sz w:val="24"/>
                <w:szCs w:val="24"/>
                <w:lang w:val="kk-KZ"/>
              </w:rPr>
              <w:t>. KZT</w:t>
            </w:r>
          </w:p>
        </w:tc>
        <w:tc>
          <w:tcPr>
            <w:tcW w:w="709" w:type="dxa"/>
          </w:tcPr>
          <w:p w:rsidR="00F461A9" w:rsidRPr="003E0A31" w:rsidRDefault="00F461A9" w:rsidP="00900DE3">
            <w:pPr>
              <w:tabs>
                <w:tab w:val="left" w:pos="618"/>
              </w:tabs>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w:t>
            </w:r>
          </w:p>
        </w:tc>
        <w:tc>
          <w:tcPr>
            <w:tcW w:w="1134" w:type="dxa"/>
          </w:tcPr>
          <w:p w:rsidR="00F461A9" w:rsidRPr="003E0A31" w:rsidRDefault="009A2FD8" w:rsidP="00900DE3">
            <w:pPr>
              <w:tabs>
                <w:tab w:val="left" w:pos="618"/>
              </w:tabs>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lang w:val="en-US"/>
              </w:rPr>
              <w:t>mln</w:t>
            </w:r>
            <w:proofErr w:type="spellEnd"/>
            <w:r w:rsidRPr="003E0A31">
              <w:rPr>
                <w:rFonts w:ascii="Times New Roman" w:hAnsi="Times New Roman" w:cs="Times New Roman"/>
                <w:sz w:val="24"/>
                <w:szCs w:val="24"/>
                <w:lang w:val="kk-KZ"/>
              </w:rPr>
              <w:t>. KZT</w:t>
            </w:r>
          </w:p>
        </w:tc>
        <w:tc>
          <w:tcPr>
            <w:tcW w:w="636" w:type="dxa"/>
          </w:tcPr>
          <w:p w:rsidR="00F461A9" w:rsidRPr="003E0A31" w:rsidRDefault="00F461A9" w:rsidP="00900DE3">
            <w:pPr>
              <w:tabs>
                <w:tab w:val="left" w:pos="618"/>
              </w:tabs>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w:t>
            </w:r>
          </w:p>
        </w:tc>
        <w:tc>
          <w:tcPr>
            <w:tcW w:w="1134" w:type="dxa"/>
          </w:tcPr>
          <w:p w:rsidR="00F461A9" w:rsidRPr="003E0A31" w:rsidRDefault="009A2FD8" w:rsidP="00900DE3">
            <w:pPr>
              <w:tabs>
                <w:tab w:val="left" w:pos="618"/>
              </w:tabs>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lang w:val="en-US"/>
              </w:rPr>
              <w:t>mln</w:t>
            </w:r>
            <w:proofErr w:type="spellEnd"/>
            <w:r w:rsidRPr="003E0A31">
              <w:rPr>
                <w:rFonts w:ascii="Times New Roman" w:hAnsi="Times New Roman" w:cs="Times New Roman"/>
                <w:sz w:val="24"/>
                <w:szCs w:val="24"/>
                <w:lang w:val="kk-KZ"/>
              </w:rPr>
              <w:t>. KZT</w:t>
            </w:r>
          </w:p>
        </w:tc>
        <w:tc>
          <w:tcPr>
            <w:tcW w:w="850" w:type="dxa"/>
          </w:tcPr>
          <w:p w:rsidR="00F461A9" w:rsidRPr="003E0A31" w:rsidRDefault="00F461A9" w:rsidP="00900DE3">
            <w:pPr>
              <w:tabs>
                <w:tab w:val="left" w:pos="618"/>
              </w:tabs>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w:t>
            </w:r>
          </w:p>
        </w:tc>
      </w:tr>
      <w:tr w:rsidR="00F461A9" w:rsidRPr="003E0A31" w:rsidTr="00D27CB3">
        <w:trPr>
          <w:jc w:val="center"/>
        </w:trPr>
        <w:tc>
          <w:tcPr>
            <w:tcW w:w="1735" w:type="dxa"/>
          </w:tcPr>
          <w:p w:rsidR="00F461A9" w:rsidRPr="003E0A31" w:rsidRDefault="0051275C" w:rsidP="00900DE3">
            <w:pPr>
              <w:spacing w:afterAutospacing="0"/>
              <w:ind w:firstLine="0"/>
              <w:rPr>
                <w:rFonts w:ascii="Times New Roman" w:hAnsi="Times New Roman" w:cs="Times New Roman"/>
                <w:b/>
                <w:i/>
                <w:sz w:val="24"/>
                <w:szCs w:val="24"/>
                <w:lang w:val="kk-KZ"/>
              </w:rPr>
            </w:pPr>
            <w:r w:rsidRPr="003E0A31">
              <w:rPr>
                <w:rFonts w:ascii="Times New Roman" w:hAnsi="Times New Roman" w:cs="Times New Roman"/>
                <w:b/>
                <w:i/>
                <w:sz w:val="24"/>
                <w:szCs w:val="24"/>
                <w:lang w:val="en-US"/>
              </w:rPr>
              <w:t>T</w:t>
            </w:r>
            <w:r w:rsidR="00EB7E85" w:rsidRPr="003E0A31">
              <w:rPr>
                <w:rFonts w:ascii="Times New Roman" w:hAnsi="Times New Roman" w:cs="Times New Roman"/>
                <w:b/>
                <w:i/>
                <w:sz w:val="24"/>
                <w:szCs w:val="24"/>
                <w:lang w:val="kk-KZ"/>
              </w:rPr>
              <w:t>otal</w:t>
            </w:r>
          </w:p>
        </w:tc>
        <w:tc>
          <w:tcPr>
            <w:tcW w:w="1276"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1 217 344</w:t>
            </w:r>
          </w:p>
        </w:tc>
        <w:tc>
          <w:tcPr>
            <w:tcW w:w="636"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23,5</w:t>
            </w:r>
          </w:p>
        </w:tc>
        <w:tc>
          <w:tcPr>
            <w:tcW w:w="1134"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1 465 611</w:t>
            </w:r>
          </w:p>
        </w:tc>
        <w:tc>
          <w:tcPr>
            <w:tcW w:w="709"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12,3</w:t>
            </w:r>
          </w:p>
        </w:tc>
        <w:tc>
          <w:tcPr>
            <w:tcW w:w="1134"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1 653 504</w:t>
            </w:r>
          </w:p>
        </w:tc>
        <w:tc>
          <w:tcPr>
            <w:tcW w:w="636"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12,9</w:t>
            </w:r>
          </w:p>
        </w:tc>
        <w:tc>
          <w:tcPr>
            <w:tcW w:w="1134"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1 702 259</w:t>
            </w:r>
          </w:p>
        </w:tc>
        <w:tc>
          <w:tcPr>
            <w:tcW w:w="850"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lang w:val="kk-KZ"/>
              </w:rPr>
              <w:t>12,3</w:t>
            </w:r>
          </w:p>
        </w:tc>
      </w:tr>
      <w:tr w:rsidR="00F461A9" w:rsidRPr="003E0A31" w:rsidTr="00D27CB3">
        <w:trPr>
          <w:jc w:val="center"/>
        </w:trPr>
        <w:tc>
          <w:tcPr>
            <w:tcW w:w="1735" w:type="dxa"/>
          </w:tcPr>
          <w:p w:rsidR="00F461A9"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to non-bank legal entities</w:t>
            </w:r>
          </w:p>
        </w:tc>
        <w:tc>
          <w:tcPr>
            <w:tcW w:w="127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884 122</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11,4</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1 058 273</w:t>
            </w:r>
          </w:p>
        </w:tc>
        <w:tc>
          <w:tcPr>
            <w:tcW w:w="70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10,4</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1 059 375</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10,8</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1 029 684</w:t>
            </w:r>
          </w:p>
        </w:tc>
        <w:tc>
          <w:tcPr>
            <w:tcW w:w="8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10,6</w:t>
            </w:r>
          </w:p>
        </w:tc>
      </w:tr>
      <w:tr w:rsidR="00F461A9" w:rsidRPr="003E0A31" w:rsidTr="00D27CB3">
        <w:trPr>
          <w:jc w:val="center"/>
        </w:trPr>
        <w:tc>
          <w:tcPr>
            <w:tcW w:w="1735" w:type="dxa"/>
          </w:tcPr>
          <w:p w:rsidR="00F461A9"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 xml:space="preserve">to </w:t>
            </w:r>
            <w:proofErr w:type="spellStart"/>
            <w:r w:rsidRPr="003E0A31">
              <w:rPr>
                <w:rFonts w:ascii="Times New Roman" w:hAnsi="Times New Roman" w:cs="Times New Roman"/>
                <w:sz w:val="24"/>
                <w:szCs w:val="24"/>
              </w:rPr>
              <w:t>individuals</w:t>
            </w:r>
            <w:proofErr w:type="spellEnd"/>
          </w:p>
        </w:tc>
        <w:tc>
          <w:tcPr>
            <w:tcW w:w="127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333 221</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19</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407 338</w:t>
            </w:r>
          </w:p>
        </w:tc>
        <w:tc>
          <w:tcPr>
            <w:tcW w:w="70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17,2</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594 129</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16,6</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672 575</w:t>
            </w:r>
          </w:p>
        </w:tc>
        <w:tc>
          <w:tcPr>
            <w:tcW w:w="8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14,9</w:t>
            </w:r>
          </w:p>
        </w:tc>
      </w:tr>
      <w:tr w:rsidR="00F461A9" w:rsidRPr="003E0A31" w:rsidTr="00D27CB3">
        <w:trPr>
          <w:jc w:val="center"/>
        </w:trPr>
        <w:tc>
          <w:tcPr>
            <w:tcW w:w="1735" w:type="dxa"/>
          </w:tcPr>
          <w:p w:rsidR="00F461A9" w:rsidRPr="003E0A31" w:rsidRDefault="00EB7E85" w:rsidP="00900DE3">
            <w:pPr>
              <w:spacing w:afterAutospacing="0"/>
              <w:ind w:firstLine="0"/>
              <w:rPr>
                <w:rFonts w:ascii="Times New Roman" w:hAnsi="Times New Roman" w:cs="Times New Roman"/>
                <w:b/>
                <w:sz w:val="24"/>
                <w:szCs w:val="24"/>
                <w:lang w:val="kk-KZ"/>
              </w:rPr>
            </w:pPr>
            <w:proofErr w:type="spellStart"/>
            <w:r w:rsidRPr="003E0A31">
              <w:rPr>
                <w:rFonts w:ascii="Times New Roman" w:hAnsi="Times New Roman" w:cs="Times New Roman"/>
                <w:b/>
                <w:sz w:val="24"/>
                <w:szCs w:val="24"/>
              </w:rPr>
              <w:t>In</w:t>
            </w:r>
            <w:proofErr w:type="spellEnd"/>
            <w:r w:rsidRPr="003E0A31">
              <w:rPr>
                <w:rFonts w:ascii="Times New Roman" w:hAnsi="Times New Roman" w:cs="Times New Roman"/>
                <w:b/>
                <w:sz w:val="24"/>
                <w:szCs w:val="24"/>
                <w:lang w:val="en-US"/>
              </w:rPr>
              <w:t xml:space="preserve"> </w:t>
            </w:r>
            <w:proofErr w:type="spellStart"/>
            <w:r w:rsidRPr="003E0A31">
              <w:rPr>
                <w:rFonts w:ascii="Times New Roman" w:hAnsi="Times New Roman" w:cs="Times New Roman"/>
                <w:b/>
                <w:sz w:val="24"/>
                <w:szCs w:val="24"/>
              </w:rPr>
              <w:t>national</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currency</w:t>
            </w:r>
            <w:proofErr w:type="spellEnd"/>
            <w:r w:rsidRPr="003E0A31">
              <w:rPr>
                <w:rFonts w:ascii="Times New Roman" w:hAnsi="Times New Roman" w:cs="Times New Roman"/>
                <w:b/>
                <w:sz w:val="24"/>
                <w:szCs w:val="24"/>
              </w:rPr>
              <w:t>:</w:t>
            </w:r>
          </w:p>
        </w:tc>
        <w:tc>
          <w:tcPr>
            <w:tcW w:w="127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996 352</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15,2</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1 247 983</w:t>
            </w:r>
          </w:p>
        </w:tc>
        <w:tc>
          <w:tcPr>
            <w:tcW w:w="70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13,5</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1 456 267</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14</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1 581 737</w:t>
            </w:r>
          </w:p>
        </w:tc>
        <w:tc>
          <w:tcPr>
            <w:tcW w:w="8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12,9</w:t>
            </w:r>
          </w:p>
        </w:tc>
      </w:tr>
      <w:tr w:rsidR="00EB7E85" w:rsidRPr="003E0A31" w:rsidTr="00D27CB3">
        <w:trPr>
          <w:jc w:val="center"/>
        </w:trPr>
        <w:tc>
          <w:tcPr>
            <w:tcW w:w="1735"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to non-bank legal entities</w:t>
            </w:r>
          </w:p>
        </w:tc>
        <w:tc>
          <w:tcPr>
            <w:tcW w:w="127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667 263</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13,2</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843 678</w:t>
            </w:r>
          </w:p>
        </w:tc>
        <w:tc>
          <w:tcPr>
            <w:tcW w:w="709"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11,7</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872 410</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12,1</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910 021</w:t>
            </w:r>
          </w:p>
        </w:tc>
        <w:tc>
          <w:tcPr>
            <w:tcW w:w="850"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11,4</w:t>
            </w:r>
          </w:p>
        </w:tc>
      </w:tr>
      <w:tr w:rsidR="00EB7E85" w:rsidRPr="003E0A31" w:rsidTr="00D27CB3">
        <w:trPr>
          <w:jc w:val="center"/>
        </w:trPr>
        <w:tc>
          <w:tcPr>
            <w:tcW w:w="1735"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 xml:space="preserve">to </w:t>
            </w:r>
            <w:proofErr w:type="spellStart"/>
            <w:r w:rsidRPr="003E0A31">
              <w:rPr>
                <w:rFonts w:ascii="Times New Roman" w:hAnsi="Times New Roman" w:cs="Times New Roman"/>
                <w:sz w:val="24"/>
                <w:szCs w:val="24"/>
              </w:rPr>
              <w:t>individuals</w:t>
            </w:r>
            <w:proofErr w:type="spellEnd"/>
          </w:p>
        </w:tc>
        <w:tc>
          <w:tcPr>
            <w:tcW w:w="127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329 089</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19,2</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404 306</w:t>
            </w:r>
          </w:p>
        </w:tc>
        <w:tc>
          <w:tcPr>
            <w:tcW w:w="709"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17,2</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583 858</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16,8</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671 715</w:t>
            </w:r>
          </w:p>
        </w:tc>
        <w:tc>
          <w:tcPr>
            <w:tcW w:w="850"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14,9</w:t>
            </w:r>
          </w:p>
        </w:tc>
      </w:tr>
      <w:tr w:rsidR="00F461A9" w:rsidRPr="003E0A31" w:rsidTr="00D27CB3">
        <w:trPr>
          <w:jc w:val="center"/>
        </w:trPr>
        <w:tc>
          <w:tcPr>
            <w:tcW w:w="1735" w:type="dxa"/>
          </w:tcPr>
          <w:p w:rsidR="00F461A9" w:rsidRPr="003E0A31" w:rsidRDefault="00EB7E85" w:rsidP="00900DE3">
            <w:pPr>
              <w:spacing w:afterAutospacing="0"/>
              <w:ind w:firstLine="0"/>
              <w:rPr>
                <w:rFonts w:ascii="Times New Roman" w:hAnsi="Times New Roman" w:cs="Times New Roman"/>
                <w:b/>
                <w:sz w:val="24"/>
                <w:szCs w:val="24"/>
                <w:lang w:val="kk-KZ"/>
              </w:rPr>
            </w:pPr>
            <w:proofErr w:type="spellStart"/>
            <w:r w:rsidRPr="003E0A31">
              <w:rPr>
                <w:rFonts w:ascii="Times New Roman" w:hAnsi="Times New Roman" w:cs="Times New Roman"/>
                <w:b/>
                <w:sz w:val="24"/>
                <w:szCs w:val="24"/>
              </w:rPr>
              <w:t>in</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foreign</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currency</w:t>
            </w:r>
            <w:proofErr w:type="spellEnd"/>
            <w:r w:rsidRPr="003E0A31">
              <w:rPr>
                <w:rFonts w:ascii="Times New Roman" w:hAnsi="Times New Roman" w:cs="Times New Roman"/>
                <w:b/>
                <w:sz w:val="24"/>
                <w:szCs w:val="24"/>
              </w:rPr>
              <w:t>:</w:t>
            </w:r>
          </w:p>
        </w:tc>
        <w:tc>
          <w:tcPr>
            <w:tcW w:w="127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220 991</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5,9</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217 627</w:t>
            </w:r>
          </w:p>
        </w:tc>
        <w:tc>
          <w:tcPr>
            <w:tcW w:w="70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5,3</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197 237</w:t>
            </w:r>
          </w:p>
        </w:tc>
        <w:tc>
          <w:tcPr>
            <w:tcW w:w="636"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4,5</w:t>
            </w:r>
          </w:p>
        </w:tc>
        <w:tc>
          <w:tcPr>
            <w:tcW w:w="1134"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120 522</w:t>
            </w:r>
          </w:p>
        </w:tc>
        <w:tc>
          <w:tcPr>
            <w:tcW w:w="8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4,8</w:t>
            </w:r>
          </w:p>
        </w:tc>
      </w:tr>
      <w:tr w:rsidR="00EB7E85" w:rsidRPr="003E0A31" w:rsidTr="00D27CB3">
        <w:trPr>
          <w:jc w:val="center"/>
        </w:trPr>
        <w:tc>
          <w:tcPr>
            <w:tcW w:w="1735"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to non-bank legal entities</w:t>
            </w:r>
          </w:p>
        </w:tc>
        <w:tc>
          <w:tcPr>
            <w:tcW w:w="127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216 859</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5,9</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214 595</w:t>
            </w:r>
          </w:p>
        </w:tc>
        <w:tc>
          <w:tcPr>
            <w:tcW w:w="709"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5,2</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186 966</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4,4</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119 663</w:t>
            </w:r>
          </w:p>
        </w:tc>
        <w:tc>
          <w:tcPr>
            <w:tcW w:w="850"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4,7</w:t>
            </w:r>
          </w:p>
        </w:tc>
      </w:tr>
      <w:tr w:rsidR="00EB7E85" w:rsidRPr="003E0A31" w:rsidTr="00D27CB3">
        <w:trPr>
          <w:trHeight w:val="289"/>
          <w:jc w:val="center"/>
        </w:trPr>
        <w:tc>
          <w:tcPr>
            <w:tcW w:w="1735"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 xml:space="preserve">to </w:t>
            </w:r>
            <w:proofErr w:type="spellStart"/>
            <w:r w:rsidRPr="003E0A31">
              <w:rPr>
                <w:rFonts w:ascii="Times New Roman" w:hAnsi="Times New Roman" w:cs="Times New Roman"/>
                <w:sz w:val="24"/>
                <w:szCs w:val="24"/>
              </w:rPr>
              <w:t>individuals</w:t>
            </w:r>
            <w:proofErr w:type="spellEnd"/>
          </w:p>
        </w:tc>
        <w:tc>
          <w:tcPr>
            <w:tcW w:w="127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4 132</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7,3</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3 032</w:t>
            </w:r>
          </w:p>
        </w:tc>
        <w:tc>
          <w:tcPr>
            <w:tcW w:w="709"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9,5</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10 271</w:t>
            </w:r>
          </w:p>
        </w:tc>
        <w:tc>
          <w:tcPr>
            <w:tcW w:w="636"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6</w:t>
            </w:r>
          </w:p>
        </w:tc>
        <w:tc>
          <w:tcPr>
            <w:tcW w:w="1134"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860</w:t>
            </w:r>
          </w:p>
        </w:tc>
        <w:tc>
          <w:tcPr>
            <w:tcW w:w="850" w:type="dxa"/>
          </w:tcPr>
          <w:p w:rsidR="00EB7E85" w:rsidRPr="003E0A31" w:rsidRDefault="00EB7E85"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18,3</w:t>
            </w:r>
          </w:p>
        </w:tc>
      </w:tr>
    </w:tbl>
    <w:p w:rsidR="00D27CB3" w:rsidRPr="003E0A31" w:rsidRDefault="00D27CB3" w:rsidP="00D27CB3">
      <w:pPr>
        <w:spacing w:afterAutospacing="0"/>
        <w:rPr>
          <w:rFonts w:ascii="Times New Roman" w:hAnsi="Times New Roman" w:cs="Times New Roman"/>
          <w:sz w:val="24"/>
          <w:szCs w:val="24"/>
          <w:lang w:val="kk-KZ"/>
        </w:rPr>
      </w:pPr>
    </w:p>
    <w:p w:rsidR="00F461A9" w:rsidRPr="003E0A31" w:rsidRDefault="00D27CB3" w:rsidP="00D27CB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kk-KZ"/>
        </w:rPr>
        <w:t>Table 1</w:t>
      </w:r>
      <w:r w:rsidRPr="003E0A31">
        <w:rPr>
          <w:rFonts w:ascii="Times New Roman" w:hAnsi="Times New Roman" w:cs="Times New Roman"/>
          <w:sz w:val="24"/>
          <w:szCs w:val="24"/>
          <w:lang w:val="en-US"/>
        </w:rPr>
        <w:t xml:space="preserve"> - </w:t>
      </w:r>
      <w:r w:rsidRPr="003E0A31">
        <w:rPr>
          <w:rFonts w:ascii="Times New Roman" w:hAnsi="Times New Roman" w:cs="Times New Roman"/>
          <w:sz w:val="24"/>
          <w:szCs w:val="24"/>
          <w:lang w:val="kk-KZ"/>
        </w:rPr>
        <w:t>Loans issued by banks at the end of the period (December) and interest rates on them</w:t>
      </w:r>
    </w:p>
    <w:p w:rsidR="00D27CB3" w:rsidRPr="003E0A31" w:rsidRDefault="008E6792" w:rsidP="00D27CB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shd w:val="clear" w:color="auto" w:fill="FFFFFF"/>
          <w:lang w:val="en-US"/>
        </w:rPr>
        <w:t xml:space="preserve">Note: compiled </w:t>
      </w:r>
      <w:r w:rsidR="00592AEA" w:rsidRPr="003E0A31">
        <w:rPr>
          <w:rFonts w:ascii="Times New Roman" w:hAnsi="Times New Roman" w:cs="Times New Roman"/>
          <w:sz w:val="24"/>
          <w:szCs w:val="24"/>
          <w:shd w:val="clear" w:color="auto" w:fill="FFFFFF"/>
          <w:lang w:val="en-US"/>
        </w:rPr>
        <w:t xml:space="preserve">from the Source </w:t>
      </w:r>
      <w:r w:rsidR="00592AEA" w:rsidRPr="003E0A31">
        <w:rPr>
          <w:rFonts w:ascii="Times New Roman" w:hAnsi="Times New Roman" w:cs="Times New Roman"/>
          <w:sz w:val="24"/>
          <w:szCs w:val="24"/>
          <w:lang w:val="kk-KZ"/>
        </w:rPr>
        <w:t>[</w:t>
      </w:r>
      <w:r w:rsidR="00592AEA" w:rsidRPr="003E0A31">
        <w:rPr>
          <w:rFonts w:ascii="Times New Roman" w:hAnsi="Times New Roman" w:cs="Times New Roman"/>
          <w:sz w:val="24"/>
          <w:szCs w:val="24"/>
          <w:lang w:val="en-US"/>
        </w:rPr>
        <w:t>1</w:t>
      </w:r>
      <w:r w:rsidR="00592AEA" w:rsidRPr="003E0A31">
        <w:rPr>
          <w:rFonts w:ascii="Times New Roman" w:hAnsi="Times New Roman" w:cs="Times New Roman"/>
          <w:sz w:val="24"/>
          <w:szCs w:val="24"/>
          <w:lang w:val="kk-KZ"/>
        </w:rPr>
        <w:t>]</w:t>
      </w:r>
    </w:p>
    <w:p w:rsidR="00592AEA" w:rsidRPr="003E0A31" w:rsidRDefault="00592AEA" w:rsidP="00D27CB3">
      <w:pPr>
        <w:spacing w:afterAutospacing="0"/>
        <w:ind w:firstLine="0"/>
        <w:rPr>
          <w:rFonts w:ascii="Times New Roman" w:hAnsi="Times New Roman" w:cs="Times New Roman"/>
          <w:sz w:val="24"/>
          <w:szCs w:val="24"/>
          <w:shd w:val="clear" w:color="auto" w:fill="FFFFFF"/>
          <w:lang w:val="en-US"/>
        </w:rPr>
      </w:pPr>
    </w:p>
    <w:p w:rsidR="00F461A9" w:rsidRPr="003E0A31" w:rsidRDefault="009A2FD8"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shd w:val="clear" w:color="auto" w:fill="FFFFFF"/>
          <w:lang w:val="en-US"/>
        </w:rPr>
        <w:t xml:space="preserve">The volume of lending to the economy shows an increase every year and in December 2020 this indicator became equal to 14 623 065 million tenge. The most creditable sectors of the economy are non-manufacturing, individual activity (9 380 911 million tenge / share in the total volume – 64.2%), industry (1 984 166 million tenge / 13.6%), as well as wholesale and retail trade (1 711 347 million tenge / 11.7%) (shown </w:t>
      </w:r>
      <w:proofErr w:type="spellStart"/>
      <w:r w:rsidRPr="003E0A31">
        <w:rPr>
          <w:rFonts w:ascii="Times New Roman" w:hAnsi="Times New Roman" w:cs="Times New Roman"/>
          <w:sz w:val="24"/>
          <w:szCs w:val="24"/>
          <w:shd w:val="clear" w:color="auto" w:fill="FFFFFF"/>
          <w:lang w:val="en-US"/>
        </w:rPr>
        <w:t>inTable</w:t>
      </w:r>
      <w:proofErr w:type="spellEnd"/>
      <w:r w:rsidRPr="003E0A31">
        <w:rPr>
          <w:rFonts w:ascii="Times New Roman" w:hAnsi="Times New Roman" w:cs="Times New Roman"/>
          <w:sz w:val="24"/>
          <w:szCs w:val="24"/>
          <w:shd w:val="clear" w:color="auto" w:fill="FFFFFF"/>
          <w:lang w:val="en-US"/>
        </w:rPr>
        <w:t xml:space="preserve"> 2).</w:t>
      </w:r>
    </w:p>
    <w:p w:rsidR="009A2FD8" w:rsidRPr="003E0A31" w:rsidRDefault="009A2FD8" w:rsidP="00900DE3">
      <w:pPr>
        <w:spacing w:afterAutospacing="0"/>
        <w:ind w:firstLine="0"/>
        <w:rPr>
          <w:rFonts w:ascii="Times New Roman" w:hAnsi="Times New Roman" w:cs="Times New Roman"/>
          <w:sz w:val="24"/>
          <w:szCs w:val="24"/>
          <w:lang w:val="en-US"/>
        </w:rPr>
      </w:pPr>
    </w:p>
    <w:tbl>
      <w:tblPr>
        <w:tblStyle w:val="aa"/>
        <w:tblW w:w="0" w:type="auto"/>
        <w:jc w:val="center"/>
        <w:tblLook w:val="04A0"/>
      </w:tblPr>
      <w:tblGrid>
        <w:gridCol w:w="2276"/>
        <w:gridCol w:w="1400"/>
        <w:gridCol w:w="1418"/>
        <w:gridCol w:w="1417"/>
        <w:gridCol w:w="1427"/>
        <w:gridCol w:w="1408"/>
      </w:tblGrid>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Bank loans</w:t>
            </w:r>
          </w:p>
        </w:tc>
        <w:tc>
          <w:tcPr>
            <w:tcW w:w="1400"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2016</w:t>
            </w:r>
          </w:p>
        </w:tc>
        <w:tc>
          <w:tcPr>
            <w:tcW w:w="1418"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2017</w:t>
            </w:r>
          </w:p>
        </w:tc>
        <w:tc>
          <w:tcPr>
            <w:tcW w:w="1417"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2018</w:t>
            </w:r>
          </w:p>
        </w:tc>
        <w:tc>
          <w:tcPr>
            <w:tcW w:w="1427"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2019</w:t>
            </w:r>
          </w:p>
        </w:tc>
        <w:tc>
          <w:tcPr>
            <w:tcW w:w="1408"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2020</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b/>
                <w:i/>
                <w:sz w:val="24"/>
                <w:szCs w:val="24"/>
                <w:lang w:val="kk-KZ"/>
              </w:rPr>
            </w:pPr>
            <w:proofErr w:type="spellStart"/>
            <w:r w:rsidRPr="003E0A31">
              <w:rPr>
                <w:rFonts w:ascii="Times New Roman" w:hAnsi="Times New Roman" w:cs="Times New Roman"/>
                <w:b/>
                <w:i/>
                <w:sz w:val="24"/>
                <w:szCs w:val="24"/>
              </w:rPr>
              <w:t>Total</w:t>
            </w:r>
            <w:proofErr w:type="spellEnd"/>
            <w:r w:rsidRPr="003E0A31">
              <w:rPr>
                <w:rFonts w:ascii="Times New Roman" w:hAnsi="Times New Roman" w:cs="Times New Roman"/>
                <w:b/>
                <w:i/>
                <w:sz w:val="24"/>
                <w:szCs w:val="24"/>
              </w:rPr>
              <w:t xml:space="preserve"> </w:t>
            </w:r>
          </w:p>
        </w:tc>
        <w:tc>
          <w:tcPr>
            <w:tcW w:w="1400"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rPr>
              <w:t>12 859 118</w:t>
            </w:r>
          </w:p>
        </w:tc>
        <w:tc>
          <w:tcPr>
            <w:tcW w:w="1418"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rPr>
              <w:t>12 705 352</w:t>
            </w:r>
          </w:p>
        </w:tc>
        <w:tc>
          <w:tcPr>
            <w:tcW w:w="1417"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rPr>
              <w:t>13 091 764</w:t>
            </w:r>
          </w:p>
        </w:tc>
        <w:tc>
          <w:tcPr>
            <w:tcW w:w="1427"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rPr>
              <w:t>13 863 847</w:t>
            </w:r>
          </w:p>
        </w:tc>
        <w:tc>
          <w:tcPr>
            <w:tcW w:w="1408" w:type="dxa"/>
          </w:tcPr>
          <w:p w:rsidR="00F461A9" w:rsidRPr="003E0A31" w:rsidRDefault="00F461A9" w:rsidP="00900DE3">
            <w:pPr>
              <w:spacing w:afterAutospacing="0"/>
              <w:ind w:firstLine="0"/>
              <w:rPr>
                <w:rFonts w:ascii="Times New Roman" w:hAnsi="Times New Roman" w:cs="Times New Roman"/>
                <w:i/>
                <w:sz w:val="24"/>
                <w:szCs w:val="24"/>
                <w:lang w:val="kk-KZ"/>
              </w:rPr>
            </w:pPr>
            <w:r w:rsidRPr="003E0A31">
              <w:rPr>
                <w:rFonts w:ascii="Times New Roman" w:hAnsi="Times New Roman" w:cs="Times New Roman"/>
                <w:i/>
                <w:sz w:val="24"/>
                <w:szCs w:val="24"/>
              </w:rPr>
              <w:t>14 623 065</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Industry</w:t>
            </w:r>
            <w:proofErr w:type="spellEnd"/>
          </w:p>
        </w:tc>
        <w:tc>
          <w:tcPr>
            <w:tcW w:w="140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1 843 102</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1 981 577</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2 024 483</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1 889 894</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1 984 166</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Agriculture</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forestry</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and</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fisheries</w:t>
            </w:r>
            <w:proofErr w:type="spellEnd"/>
          </w:p>
        </w:tc>
        <w:tc>
          <w:tcPr>
            <w:tcW w:w="140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681 756</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695 213</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489 689</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254 226</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234 335</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Construction</w:t>
            </w:r>
            <w:proofErr w:type="spellEnd"/>
          </w:p>
        </w:tc>
        <w:tc>
          <w:tcPr>
            <w:tcW w:w="140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956 154</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915 088</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753 240</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674 383</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654 831</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Transport</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and</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warehousing</w:t>
            </w:r>
            <w:proofErr w:type="spellEnd"/>
          </w:p>
        </w:tc>
        <w:tc>
          <w:tcPr>
            <w:tcW w:w="140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562 201</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572 718</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593 275</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500 480</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489 461</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Information</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and</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communication</w:t>
            </w:r>
            <w:proofErr w:type="spellEnd"/>
          </w:p>
        </w:tc>
        <w:tc>
          <w:tcPr>
            <w:tcW w:w="140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147 557</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98 73</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71 859</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127 998</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168 014</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Wholesale and retail trade; repair of motor vehicles and motorcycles</w:t>
            </w:r>
          </w:p>
        </w:tc>
        <w:tc>
          <w:tcPr>
            <w:tcW w:w="140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2 780 921</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2 019 606</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1 801 210</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1 743 446</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1 711 347</w:t>
            </w:r>
          </w:p>
        </w:tc>
      </w:tr>
      <w:tr w:rsidR="00F461A9" w:rsidRPr="003E0A31" w:rsidTr="009462F2">
        <w:trPr>
          <w:jc w:val="center"/>
        </w:trPr>
        <w:tc>
          <w:tcPr>
            <w:tcW w:w="2276" w:type="dxa"/>
          </w:tcPr>
          <w:p w:rsidR="00F461A9" w:rsidRPr="003E0A31" w:rsidRDefault="0051275C" w:rsidP="00900DE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Other (non-production sphere, individual activity)</w:t>
            </w:r>
          </w:p>
        </w:tc>
        <w:tc>
          <w:tcPr>
            <w:tcW w:w="1400" w:type="dxa"/>
          </w:tcPr>
          <w:p w:rsidR="00F461A9" w:rsidRPr="003E0A31" w:rsidRDefault="00F461A9" w:rsidP="00900DE3">
            <w:pPr>
              <w:spacing w:afterAutospacing="0"/>
              <w:ind w:firstLine="0"/>
              <w:rPr>
                <w:rFonts w:ascii="Times New Roman" w:hAnsi="Times New Roman" w:cs="Times New Roman"/>
                <w:sz w:val="24"/>
                <w:szCs w:val="24"/>
              </w:rPr>
            </w:pPr>
            <w:r w:rsidRPr="003E0A31">
              <w:rPr>
                <w:rFonts w:ascii="Times New Roman" w:hAnsi="Times New Roman" w:cs="Times New Roman"/>
                <w:sz w:val="24"/>
                <w:szCs w:val="24"/>
              </w:rPr>
              <w:t>5 887 427</w:t>
            </w:r>
          </w:p>
        </w:tc>
        <w:tc>
          <w:tcPr>
            <w:tcW w:w="141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6 422 419</w:t>
            </w:r>
          </w:p>
        </w:tc>
        <w:tc>
          <w:tcPr>
            <w:tcW w:w="141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7 358 008</w:t>
            </w:r>
          </w:p>
        </w:tc>
        <w:tc>
          <w:tcPr>
            <w:tcW w:w="1427"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8 673 420</w:t>
            </w:r>
          </w:p>
        </w:tc>
        <w:tc>
          <w:tcPr>
            <w:tcW w:w="1408"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9 380 911</w:t>
            </w:r>
          </w:p>
        </w:tc>
      </w:tr>
    </w:tbl>
    <w:p w:rsidR="00D27CB3" w:rsidRPr="003E0A31" w:rsidRDefault="00D27CB3" w:rsidP="00D27CB3">
      <w:pPr>
        <w:spacing w:afterAutospacing="0"/>
        <w:ind w:firstLine="0"/>
        <w:rPr>
          <w:rFonts w:ascii="Times New Roman" w:hAnsi="Times New Roman" w:cs="Times New Roman"/>
          <w:sz w:val="24"/>
          <w:szCs w:val="24"/>
          <w:lang w:val="en-US"/>
        </w:rPr>
      </w:pPr>
    </w:p>
    <w:p w:rsidR="00D27CB3" w:rsidRPr="003E0A31" w:rsidRDefault="00D27CB3" w:rsidP="00D27CB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Table 2 -</w:t>
      </w:r>
      <w:r w:rsidRPr="003E0A31">
        <w:rPr>
          <w:rFonts w:ascii="Times New Roman" w:hAnsi="Times New Roman" w:cs="Times New Roman"/>
          <w:b/>
          <w:sz w:val="24"/>
          <w:szCs w:val="24"/>
          <w:lang w:val="en-US"/>
        </w:rPr>
        <w:t xml:space="preserve"> </w:t>
      </w:r>
      <w:r w:rsidRPr="003E0A31">
        <w:rPr>
          <w:rFonts w:ascii="Times New Roman" w:hAnsi="Times New Roman" w:cs="Times New Roman"/>
          <w:sz w:val="24"/>
          <w:szCs w:val="24"/>
          <w:lang w:val="en-US"/>
        </w:rPr>
        <w:t>Bank loans by economic sector, million tenge, at the end of the period (December)</w:t>
      </w:r>
    </w:p>
    <w:p w:rsidR="00F461A9" w:rsidRPr="003E0A31" w:rsidRDefault="008E6792" w:rsidP="008E6792">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 xml:space="preserve">Note: compiled </w:t>
      </w:r>
      <w:r w:rsidR="00592AEA" w:rsidRPr="003E0A31">
        <w:rPr>
          <w:rFonts w:ascii="Times New Roman" w:hAnsi="Times New Roman" w:cs="Times New Roman"/>
          <w:sz w:val="24"/>
          <w:szCs w:val="24"/>
          <w:lang w:val="en-US"/>
        </w:rPr>
        <w:t>from the Source [1]</w:t>
      </w:r>
    </w:p>
    <w:p w:rsidR="008E6792" w:rsidRPr="003E0A31" w:rsidRDefault="008E6792" w:rsidP="008E6792">
      <w:pPr>
        <w:spacing w:afterAutospacing="0"/>
        <w:ind w:firstLine="0"/>
        <w:rPr>
          <w:rFonts w:ascii="Times New Roman" w:hAnsi="Times New Roman" w:cs="Times New Roman"/>
          <w:sz w:val="24"/>
          <w:szCs w:val="24"/>
          <w:lang w:val="en-US"/>
        </w:rPr>
      </w:pPr>
    </w:p>
    <w:p w:rsidR="0051275C" w:rsidRPr="003E0A31" w:rsidRDefault="0051275C"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Analyzing the volume of loans issued in the context of economic sectors, we observe that the predominant sectors of the economy that are credited are:</w:t>
      </w:r>
    </w:p>
    <w:p w:rsidR="0051275C" w:rsidRPr="003E0A31" w:rsidRDefault="0051275C"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1. Non-productive sphere, individual activity, which shows the peak of lending volumes over the past 5 years, 9.35 trillion tenge;</w:t>
      </w:r>
    </w:p>
    <w:p w:rsidR="0051275C" w:rsidRPr="003E0A31" w:rsidRDefault="0051275C"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2. Wholesale and retail trade show a decline in lending volumes by 37.88% over the past 5 years;</w:t>
      </w:r>
    </w:p>
    <w:p w:rsidR="001F11FB" w:rsidRPr="003E0A31" w:rsidRDefault="0051275C"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3. An industry that demonstrates fairly stable dynamics.</w:t>
      </w:r>
    </w:p>
    <w:p w:rsidR="00D27CB3" w:rsidRPr="003E0A31" w:rsidRDefault="00D27CB3" w:rsidP="00900DE3">
      <w:pPr>
        <w:spacing w:afterAutospacing="0"/>
        <w:rPr>
          <w:rFonts w:ascii="Times New Roman" w:hAnsi="Times New Roman" w:cs="Times New Roman"/>
          <w:sz w:val="24"/>
          <w:szCs w:val="24"/>
          <w:lang w:val="en-US"/>
        </w:rPr>
      </w:pPr>
    </w:p>
    <w:p w:rsidR="00D27CB3" w:rsidRPr="003E0A31" w:rsidRDefault="00D27CB3" w:rsidP="00D27CB3">
      <w:pPr>
        <w:shd w:val="clear" w:color="auto" w:fill="FFFFFF"/>
        <w:spacing w:afterAutospacing="0"/>
        <w:ind w:firstLine="0"/>
        <w:jc w:val="center"/>
        <w:rPr>
          <w:rFonts w:ascii="Times New Roman" w:eastAsia="Times New Roman" w:hAnsi="Times New Roman" w:cs="Times New Roman"/>
          <w:sz w:val="24"/>
          <w:szCs w:val="24"/>
          <w:lang w:val="kk-KZ" w:eastAsia="ru-RU"/>
        </w:rPr>
      </w:pPr>
      <w:r w:rsidRPr="003E0A31">
        <w:rPr>
          <w:rFonts w:ascii="Times New Roman" w:eastAsia="Times New Roman" w:hAnsi="Times New Roman" w:cs="Times New Roman"/>
          <w:sz w:val="24"/>
          <w:szCs w:val="24"/>
          <w:lang w:val="kk-KZ" w:eastAsia="ru-RU"/>
        </w:rPr>
        <w:t>Fig</w:t>
      </w:r>
      <w:proofErr w:type="spellStart"/>
      <w:r w:rsidRPr="003E0A31">
        <w:rPr>
          <w:rFonts w:ascii="Times New Roman" w:eastAsia="Times New Roman" w:hAnsi="Times New Roman" w:cs="Times New Roman"/>
          <w:sz w:val="24"/>
          <w:szCs w:val="24"/>
          <w:lang w:val="en-US" w:eastAsia="ru-RU"/>
        </w:rPr>
        <w:t>ure</w:t>
      </w:r>
      <w:proofErr w:type="spellEnd"/>
      <w:r w:rsidRPr="003E0A31">
        <w:rPr>
          <w:rFonts w:ascii="Times New Roman" w:eastAsia="Times New Roman" w:hAnsi="Times New Roman" w:cs="Times New Roman"/>
          <w:sz w:val="24"/>
          <w:szCs w:val="24"/>
          <w:lang w:val="kk-KZ" w:eastAsia="ru-RU"/>
        </w:rPr>
        <w:t xml:space="preserve"> 2</w:t>
      </w:r>
      <w:r w:rsidRPr="003E0A31">
        <w:rPr>
          <w:rFonts w:ascii="Times New Roman" w:eastAsia="Times New Roman" w:hAnsi="Times New Roman" w:cs="Times New Roman"/>
          <w:sz w:val="24"/>
          <w:szCs w:val="24"/>
          <w:lang w:val="en-US" w:eastAsia="ru-RU"/>
        </w:rPr>
        <w:t xml:space="preserve"> -</w:t>
      </w:r>
      <w:r w:rsidRPr="003E0A31">
        <w:rPr>
          <w:rFonts w:ascii="Times New Roman" w:eastAsia="Times New Roman" w:hAnsi="Times New Roman" w:cs="Times New Roman"/>
          <w:sz w:val="24"/>
          <w:szCs w:val="24"/>
          <w:lang w:val="kk-KZ" w:eastAsia="ru-RU"/>
        </w:rPr>
        <w:t xml:space="preserve"> Bank loans by economic sector</w:t>
      </w:r>
    </w:p>
    <w:p w:rsidR="008E6792" w:rsidRPr="003E0A31" w:rsidRDefault="008E6792" w:rsidP="00D27CB3">
      <w:pPr>
        <w:shd w:val="clear" w:color="auto" w:fill="FFFFFF"/>
        <w:spacing w:afterAutospacing="0"/>
        <w:ind w:firstLine="0"/>
        <w:jc w:val="center"/>
        <w:rPr>
          <w:rFonts w:ascii="Times New Roman" w:eastAsia="Times New Roman" w:hAnsi="Times New Roman" w:cs="Times New Roman"/>
          <w:sz w:val="24"/>
          <w:szCs w:val="24"/>
          <w:lang w:val="kk-KZ" w:eastAsia="ru-RU"/>
        </w:rPr>
      </w:pPr>
      <w:r w:rsidRPr="003E0A31">
        <w:rPr>
          <w:rFonts w:ascii="Times New Roman" w:eastAsia="Times New Roman" w:hAnsi="Times New Roman" w:cs="Times New Roman"/>
          <w:sz w:val="24"/>
          <w:szCs w:val="24"/>
          <w:lang w:val="kk-KZ" w:eastAsia="ru-RU"/>
        </w:rPr>
        <w:t>Note: compiled by the author</w:t>
      </w:r>
    </w:p>
    <w:p w:rsidR="007D01CB" w:rsidRPr="003E0A31" w:rsidRDefault="007D01CB" w:rsidP="00592AEA">
      <w:pPr>
        <w:spacing w:afterAutospacing="0"/>
        <w:ind w:firstLine="0"/>
        <w:rPr>
          <w:rFonts w:ascii="Times New Roman" w:hAnsi="Times New Roman" w:cs="Times New Roman"/>
          <w:sz w:val="24"/>
          <w:szCs w:val="24"/>
          <w:lang w:val="en-US"/>
        </w:rPr>
      </w:pPr>
    </w:p>
    <w:p w:rsidR="001F11FB" w:rsidRPr="003E0A31" w:rsidRDefault="0086714C" w:rsidP="00900DE3">
      <w:pPr>
        <w:spacing w:afterAutospacing="0"/>
        <w:rPr>
          <w:rFonts w:ascii="Times New Roman" w:hAnsi="Times New Roman" w:cs="Times New Roman"/>
          <w:sz w:val="24"/>
          <w:szCs w:val="24"/>
          <w:lang w:val="en-US"/>
        </w:rPr>
      </w:pPr>
      <w:r w:rsidRPr="003E0A31">
        <w:rPr>
          <w:rFonts w:ascii="Times New Roman" w:hAnsi="Times New Roman" w:cs="Times New Roman"/>
          <w:noProof/>
          <w:sz w:val="24"/>
          <w:szCs w:val="24"/>
          <w:lang w:eastAsia="ru-RU"/>
        </w:rPr>
        <w:drawing>
          <wp:inline distT="0" distB="0" distL="0" distR="0">
            <wp:extent cx="5486400" cy="2139519"/>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6EC5" w:rsidRPr="003E0A31" w:rsidRDefault="00AB6EC5" w:rsidP="00900DE3">
      <w:pPr>
        <w:spacing w:afterAutospacing="0"/>
        <w:rPr>
          <w:rFonts w:ascii="Times New Roman" w:hAnsi="Times New Roman" w:cs="Times New Roman"/>
          <w:sz w:val="24"/>
          <w:szCs w:val="24"/>
          <w:lang w:val="en-US"/>
        </w:rPr>
      </w:pPr>
    </w:p>
    <w:p w:rsidR="0051275C" w:rsidRPr="003E0A31" w:rsidRDefault="0051275C" w:rsidP="00900DE3">
      <w:pPr>
        <w:shd w:val="clear" w:color="auto" w:fill="FFFFFF"/>
        <w:spacing w:afterAutospacing="0"/>
        <w:ind w:firstLine="708"/>
        <w:rPr>
          <w:rFonts w:ascii="Times New Roman" w:eastAsia="Times New Roman" w:hAnsi="Times New Roman" w:cs="Times New Roman"/>
          <w:sz w:val="24"/>
          <w:szCs w:val="24"/>
          <w:lang w:val="en-US" w:eastAsia="zh-CN"/>
        </w:rPr>
      </w:pPr>
    </w:p>
    <w:p w:rsidR="0051275C" w:rsidRPr="003E0A31" w:rsidRDefault="0051275C" w:rsidP="00900DE3">
      <w:pPr>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 xml:space="preserve">The growth of lending to the country's economy is due to the implementation of state support programs, including concessional lending. Thus, in March 2020, as part of the anti-crisis measures of the President, the National Bank of the Republic of Kazakhstan launched a program of preferential lending to business entities. Mortgage lending also played a significant role. The </w:t>
      </w:r>
      <w:r w:rsidRPr="003E0A31">
        <w:rPr>
          <w:rFonts w:ascii="Times New Roman" w:eastAsia="Times New Roman" w:hAnsi="Times New Roman" w:cs="Times New Roman"/>
          <w:sz w:val="24"/>
          <w:szCs w:val="24"/>
          <w:lang w:val="en-US" w:eastAsia="zh-CN"/>
        </w:rPr>
        <w:lastRenderedPageBreak/>
        <w:t>stable situation in the country's banking sector and the reduction of interest rates on loans are also important reasons for the growth of lending.</w:t>
      </w:r>
    </w:p>
    <w:p w:rsidR="0051275C" w:rsidRPr="003E0A31" w:rsidRDefault="0051275C" w:rsidP="00900DE3">
      <w:pPr>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Initially, the program of concessional lending was aimed at small and medium-sized businesses, but due to the ongoing epidemiological situation in the country, the National Bank of Kazakhstan expanded the program to mitigate the consequences of the crisis on October 27, 2020. In accordance with this, an additional 200 billion tenge was allocated for lending to large business entities and the agro-industrial complex. As a result, the total amount of funds allocated for the implementation of the program amounted to 800 billion tenge, and the duration of the program was extended until December 31, 2021.</w:t>
      </w:r>
    </w:p>
    <w:p w:rsidR="001F11FB" w:rsidRPr="003E0A31" w:rsidRDefault="0051275C" w:rsidP="00900DE3">
      <w:pPr>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The lowest volume of lending is observed in the industry: Information and communication, which is credited every year for an average of 121.6 billion tenge and occupies about 0.8-0.9% of the share the total volume of lending, which is undoubtedly the lowest indicator. The reason for this may be that the country has a monopoly on the information sector and the lack of competition makes it pointless to develop in this area, which shows the low volume of lending.</w:t>
      </w:r>
    </w:p>
    <w:p w:rsidR="00D27CB3" w:rsidRPr="003E0A31" w:rsidRDefault="00D27CB3" w:rsidP="00900DE3">
      <w:pPr>
        <w:spacing w:afterAutospacing="0"/>
        <w:ind w:firstLine="708"/>
        <w:rPr>
          <w:rFonts w:ascii="Times New Roman" w:eastAsia="Times New Roman" w:hAnsi="Times New Roman" w:cs="Times New Roman"/>
          <w:sz w:val="24"/>
          <w:szCs w:val="24"/>
          <w:lang w:val="en-US" w:eastAsia="zh-CN"/>
        </w:rPr>
      </w:pPr>
    </w:p>
    <w:p w:rsidR="00D27CB3" w:rsidRPr="003E0A31" w:rsidRDefault="00D27CB3" w:rsidP="00D27CB3">
      <w:pPr>
        <w:spacing w:afterAutospacing="0"/>
        <w:ind w:firstLine="0"/>
        <w:jc w:val="center"/>
        <w:rPr>
          <w:rFonts w:ascii="Times New Roman" w:eastAsia="Times New Roman" w:hAnsi="Times New Roman" w:cs="Times New Roman"/>
          <w:sz w:val="24"/>
          <w:szCs w:val="24"/>
          <w:lang w:val="kk-KZ" w:eastAsia="ru-RU"/>
        </w:rPr>
      </w:pPr>
      <w:r w:rsidRPr="003E0A31">
        <w:rPr>
          <w:rFonts w:ascii="Times New Roman" w:eastAsia="Times New Roman" w:hAnsi="Times New Roman" w:cs="Times New Roman"/>
          <w:sz w:val="24"/>
          <w:szCs w:val="24"/>
          <w:lang w:val="kk-KZ" w:eastAsia="ru-RU"/>
        </w:rPr>
        <w:t>Fig</w:t>
      </w:r>
      <w:proofErr w:type="spellStart"/>
      <w:r w:rsidRPr="003E0A31">
        <w:rPr>
          <w:rFonts w:ascii="Times New Roman" w:eastAsia="Times New Roman" w:hAnsi="Times New Roman" w:cs="Times New Roman"/>
          <w:sz w:val="24"/>
          <w:szCs w:val="24"/>
          <w:lang w:val="en-US" w:eastAsia="ru-RU"/>
        </w:rPr>
        <w:t>ure</w:t>
      </w:r>
      <w:proofErr w:type="spellEnd"/>
      <w:r w:rsidRPr="003E0A31">
        <w:rPr>
          <w:rFonts w:ascii="Times New Roman" w:eastAsia="Times New Roman" w:hAnsi="Times New Roman" w:cs="Times New Roman"/>
          <w:sz w:val="24"/>
          <w:szCs w:val="24"/>
          <w:lang w:val="kk-KZ" w:eastAsia="ru-RU"/>
        </w:rPr>
        <w:t xml:space="preserve"> 3</w:t>
      </w:r>
      <w:r w:rsidRPr="003E0A31">
        <w:rPr>
          <w:rFonts w:ascii="Times New Roman" w:eastAsia="Times New Roman" w:hAnsi="Times New Roman" w:cs="Times New Roman"/>
          <w:sz w:val="24"/>
          <w:szCs w:val="24"/>
          <w:lang w:val="en-US" w:eastAsia="ru-RU"/>
        </w:rPr>
        <w:t xml:space="preserve"> -</w:t>
      </w:r>
      <w:r w:rsidRPr="003E0A31">
        <w:rPr>
          <w:rFonts w:ascii="Times New Roman" w:eastAsia="Times New Roman" w:hAnsi="Times New Roman" w:cs="Times New Roman"/>
          <w:sz w:val="24"/>
          <w:szCs w:val="24"/>
          <w:lang w:val="kk-KZ" w:eastAsia="ru-RU"/>
        </w:rPr>
        <w:t xml:space="preserve"> Dynamics of lending to the air transport industry</w:t>
      </w:r>
    </w:p>
    <w:p w:rsidR="008E6792" w:rsidRPr="003E0A31" w:rsidRDefault="008E6792" w:rsidP="008E6792">
      <w:pPr>
        <w:spacing w:afterAutospacing="0"/>
        <w:ind w:firstLine="0"/>
        <w:jc w:val="center"/>
        <w:rPr>
          <w:rFonts w:ascii="Times New Roman" w:hAnsi="Times New Roman" w:cs="Times New Roman"/>
          <w:sz w:val="24"/>
          <w:szCs w:val="24"/>
          <w:shd w:val="clear" w:color="auto" w:fill="FFFFFF"/>
          <w:lang w:val="en-US"/>
        </w:rPr>
      </w:pPr>
      <w:r w:rsidRPr="003E0A31">
        <w:rPr>
          <w:rFonts w:ascii="Times New Roman" w:hAnsi="Times New Roman" w:cs="Times New Roman"/>
          <w:sz w:val="24"/>
          <w:szCs w:val="24"/>
          <w:shd w:val="clear" w:color="auto" w:fill="FFFFFF"/>
          <w:lang w:val="en-US"/>
        </w:rPr>
        <w:t>Note: compiled by the author</w:t>
      </w:r>
    </w:p>
    <w:p w:rsidR="00D27CB3" w:rsidRPr="003E0A31" w:rsidRDefault="00D27CB3" w:rsidP="00D27CB3">
      <w:pPr>
        <w:spacing w:afterAutospacing="0"/>
        <w:ind w:left="-142" w:firstLine="851"/>
        <w:rPr>
          <w:rFonts w:ascii="Times New Roman" w:hAnsi="Times New Roman" w:cs="Times New Roman"/>
          <w:sz w:val="24"/>
          <w:szCs w:val="24"/>
          <w:lang w:val="en-US"/>
        </w:rPr>
      </w:pPr>
    </w:p>
    <w:p w:rsidR="0051275C" w:rsidRPr="003E0A31" w:rsidRDefault="0051275C" w:rsidP="00900DE3">
      <w:pPr>
        <w:spacing w:afterAutospacing="0"/>
        <w:ind w:firstLine="0"/>
        <w:rPr>
          <w:rFonts w:ascii="Times New Roman" w:hAnsi="Times New Roman" w:cs="Times New Roman"/>
          <w:sz w:val="24"/>
          <w:szCs w:val="24"/>
          <w:lang w:val="en-US"/>
        </w:rPr>
      </w:pPr>
    </w:p>
    <w:p w:rsidR="001F11FB" w:rsidRPr="003E0A31" w:rsidRDefault="001F11FB" w:rsidP="00900DE3">
      <w:pPr>
        <w:spacing w:afterAutospacing="0"/>
        <w:ind w:left="-142" w:firstLine="0"/>
        <w:rPr>
          <w:rFonts w:ascii="Times New Roman" w:hAnsi="Times New Roman" w:cs="Times New Roman"/>
          <w:sz w:val="24"/>
          <w:szCs w:val="24"/>
        </w:rPr>
      </w:pPr>
      <w:r w:rsidRPr="003E0A31">
        <w:rPr>
          <w:rFonts w:ascii="Times New Roman" w:hAnsi="Times New Roman" w:cs="Times New Roman"/>
          <w:noProof/>
          <w:sz w:val="24"/>
          <w:szCs w:val="24"/>
          <w:lang w:eastAsia="ru-RU"/>
        </w:rPr>
        <w:drawing>
          <wp:inline distT="0" distB="0" distL="0" distR="0">
            <wp:extent cx="6202680" cy="3390900"/>
            <wp:effectExtent l="0" t="0" r="762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1275C" w:rsidRPr="003E0A31" w:rsidRDefault="0051275C" w:rsidP="00900DE3">
      <w:pPr>
        <w:spacing w:afterAutospacing="0"/>
        <w:ind w:left="-142" w:firstLine="851"/>
        <w:rPr>
          <w:rFonts w:ascii="Times New Roman" w:eastAsia="Times New Roman" w:hAnsi="Times New Roman" w:cs="Times New Roman"/>
          <w:sz w:val="24"/>
          <w:szCs w:val="24"/>
          <w:lang w:val="kk-KZ" w:eastAsia="ru-RU"/>
        </w:rPr>
      </w:pPr>
    </w:p>
    <w:p w:rsidR="0051275C" w:rsidRPr="003E0A31" w:rsidRDefault="0051275C" w:rsidP="00900DE3">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As for the air transport industry, there are two periods of active growth in lending volumes:</w:t>
      </w:r>
    </w:p>
    <w:p w:rsidR="0051275C" w:rsidRPr="003E0A31" w:rsidRDefault="0051275C" w:rsidP="00900DE3">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1. In the period from 2017 to 2018, the volume of lending increased by 62.35%, in this case, the development of air transport in Kazakhstan was observed.</w:t>
      </w:r>
    </w:p>
    <w:p w:rsidR="0051275C" w:rsidRPr="003E0A31" w:rsidRDefault="0051275C" w:rsidP="00900DE3">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2. In the period from 2019 to 2020, the whole world was covered by the coronavirus pandemic, which directly affected all sectors of the economy. One of the most affected industries was air transport, namely passenger transportation, which accounts for the bulk of the airline's profits.</w:t>
      </w:r>
    </w:p>
    <w:p w:rsidR="0051275C" w:rsidRPr="003E0A31" w:rsidRDefault="0051275C" w:rsidP="00900DE3">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 xml:space="preserve">On the example of Air Astana JSC: Revenue for 2019 amounted to 343.9 billion tenge; Net profit – 11.4 billion tenge. Revenue as of September 30, 2020 amounted - 114.5 billion tenge; Loss – 35.9 billion tenge. According to information data, in March-April 2020, the number of passengers transported in Kazakhstan decreased by 70%. From the reduction and </w:t>
      </w:r>
      <w:r w:rsidRPr="003E0A31">
        <w:rPr>
          <w:rFonts w:ascii="Times New Roman" w:hAnsi="Times New Roman" w:cs="Times New Roman"/>
          <w:sz w:val="24"/>
          <w:szCs w:val="24"/>
          <w:lang w:val="en-US"/>
        </w:rPr>
        <w:lastRenderedPageBreak/>
        <w:t xml:space="preserve">restriction of flights, domestic airlines lost 235 billion tenge, airports - 24.5 billion </w:t>
      </w:r>
      <w:proofErr w:type="spellStart"/>
      <w:r w:rsidRPr="003E0A31">
        <w:rPr>
          <w:rFonts w:ascii="Times New Roman" w:hAnsi="Times New Roman" w:cs="Times New Roman"/>
          <w:sz w:val="24"/>
          <w:szCs w:val="24"/>
          <w:lang w:val="en-US"/>
        </w:rPr>
        <w:t>tenge</w:t>
      </w:r>
      <w:proofErr w:type="spellEnd"/>
      <w:r w:rsidRPr="003E0A31">
        <w:rPr>
          <w:rFonts w:ascii="Times New Roman" w:hAnsi="Times New Roman" w:cs="Times New Roman"/>
          <w:sz w:val="24"/>
          <w:szCs w:val="24"/>
          <w:lang w:val="en-US"/>
        </w:rPr>
        <w:t>, RSE "</w:t>
      </w:r>
      <w:proofErr w:type="spellStart"/>
      <w:r w:rsidRPr="003E0A31">
        <w:rPr>
          <w:rFonts w:ascii="Times New Roman" w:hAnsi="Times New Roman" w:cs="Times New Roman"/>
          <w:sz w:val="24"/>
          <w:szCs w:val="24"/>
          <w:lang w:val="en-US"/>
        </w:rPr>
        <w:t>Kazaeronavigatsiya</w:t>
      </w:r>
      <w:proofErr w:type="spellEnd"/>
      <w:r w:rsidRPr="003E0A31">
        <w:rPr>
          <w:rFonts w:ascii="Times New Roman" w:hAnsi="Times New Roman" w:cs="Times New Roman"/>
          <w:sz w:val="24"/>
          <w:szCs w:val="24"/>
          <w:lang w:val="en-US"/>
        </w:rPr>
        <w:t>" - 28 billion tenge.</w:t>
      </w:r>
    </w:p>
    <w:p w:rsidR="0051275C" w:rsidRPr="003E0A31" w:rsidRDefault="0051275C" w:rsidP="00900DE3">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Therefore, it is not surprising to expect that the volume of lending as air transport will increase.</w:t>
      </w:r>
    </w:p>
    <w:p w:rsidR="00F461A9" w:rsidRPr="003E0A31" w:rsidRDefault="0051275C" w:rsidP="00900DE3">
      <w:pPr>
        <w:spacing w:afterAutospacing="0"/>
        <w:ind w:firstLine="708"/>
        <w:rPr>
          <w:rFonts w:ascii="Times New Roman" w:hAnsi="Times New Roman" w:cs="Times New Roman"/>
          <w:sz w:val="24"/>
          <w:szCs w:val="24"/>
          <w:lang w:val="en-US"/>
        </w:rPr>
      </w:pPr>
      <w:r w:rsidRPr="003E0A31">
        <w:rPr>
          <w:rFonts w:ascii="Times New Roman" w:hAnsi="Times New Roman" w:cs="Times New Roman"/>
          <w:sz w:val="24"/>
          <w:szCs w:val="24"/>
          <w:lang w:val="en-US"/>
        </w:rPr>
        <w:t>In the regional context, the main share of loans issued by banks is located in three large cities of Kazakhstan: Almaty, Nur-Sultan and Shymkent (Table 3).</w:t>
      </w:r>
    </w:p>
    <w:p w:rsidR="0051275C" w:rsidRPr="003E0A31" w:rsidRDefault="0051275C" w:rsidP="00900DE3">
      <w:pPr>
        <w:spacing w:afterAutospacing="0"/>
        <w:rPr>
          <w:rFonts w:ascii="Times New Roman" w:hAnsi="Times New Roman" w:cs="Times New Roman"/>
          <w:sz w:val="24"/>
          <w:szCs w:val="24"/>
          <w:lang w:val="en-US"/>
        </w:rPr>
      </w:pPr>
    </w:p>
    <w:tbl>
      <w:tblPr>
        <w:tblStyle w:val="aa"/>
        <w:tblW w:w="0" w:type="auto"/>
        <w:jc w:val="center"/>
        <w:tblLook w:val="04A0"/>
      </w:tblPr>
      <w:tblGrid>
        <w:gridCol w:w="1865"/>
        <w:gridCol w:w="1513"/>
        <w:gridCol w:w="1521"/>
        <w:gridCol w:w="1521"/>
        <w:gridCol w:w="1521"/>
        <w:gridCol w:w="1522"/>
      </w:tblGrid>
      <w:tr w:rsidR="00F461A9" w:rsidRPr="003E0A31" w:rsidTr="009462F2">
        <w:trPr>
          <w:jc w:val="center"/>
        </w:trPr>
        <w:tc>
          <w:tcPr>
            <w:tcW w:w="1865" w:type="dxa"/>
          </w:tcPr>
          <w:p w:rsidR="00F461A9" w:rsidRPr="003E0A31" w:rsidRDefault="00F461A9" w:rsidP="00900DE3">
            <w:pPr>
              <w:spacing w:afterAutospacing="0"/>
              <w:ind w:firstLine="0"/>
              <w:rPr>
                <w:rFonts w:asciiTheme="majorHAnsi" w:hAnsiTheme="majorHAnsi" w:cstheme="majorHAnsi"/>
                <w:sz w:val="24"/>
                <w:szCs w:val="24"/>
                <w:lang w:val="kk-KZ"/>
              </w:rPr>
            </w:pPr>
          </w:p>
        </w:tc>
        <w:tc>
          <w:tcPr>
            <w:tcW w:w="1513" w:type="dxa"/>
          </w:tcPr>
          <w:p w:rsidR="00F461A9" w:rsidRPr="003E0A31" w:rsidRDefault="00F461A9" w:rsidP="00900DE3">
            <w:pPr>
              <w:spacing w:afterAutospacing="0"/>
              <w:ind w:firstLine="0"/>
              <w:rPr>
                <w:rFonts w:asciiTheme="majorHAnsi" w:hAnsiTheme="majorHAnsi" w:cstheme="majorHAnsi"/>
                <w:b/>
                <w:sz w:val="24"/>
                <w:szCs w:val="24"/>
                <w:lang w:val="kk-KZ"/>
              </w:rPr>
            </w:pPr>
            <w:r w:rsidRPr="003E0A31">
              <w:rPr>
                <w:rFonts w:asciiTheme="majorHAnsi" w:hAnsiTheme="majorHAnsi" w:cstheme="majorHAnsi"/>
                <w:b/>
                <w:sz w:val="24"/>
                <w:szCs w:val="24"/>
                <w:lang w:val="kk-KZ"/>
              </w:rPr>
              <w:t>2016</w:t>
            </w:r>
          </w:p>
        </w:tc>
        <w:tc>
          <w:tcPr>
            <w:tcW w:w="1521" w:type="dxa"/>
          </w:tcPr>
          <w:p w:rsidR="00F461A9" w:rsidRPr="003E0A31" w:rsidRDefault="00F461A9" w:rsidP="00900DE3">
            <w:pPr>
              <w:spacing w:afterAutospacing="0"/>
              <w:ind w:firstLine="0"/>
              <w:rPr>
                <w:rFonts w:asciiTheme="majorHAnsi" w:hAnsiTheme="majorHAnsi" w:cstheme="majorHAnsi"/>
                <w:b/>
                <w:sz w:val="24"/>
                <w:szCs w:val="24"/>
                <w:lang w:val="kk-KZ"/>
              </w:rPr>
            </w:pPr>
            <w:r w:rsidRPr="003E0A31">
              <w:rPr>
                <w:rFonts w:asciiTheme="majorHAnsi" w:hAnsiTheme="majorHAnsi" w:cstheme="majorHAnsi"/>
                <w:b/>
                <w:sz w:val="24"/>
                <w:szCs w:val="24"/>
                <w:lang w:val="kk-KZ"/>
              </w:rPr>
              <w:t>2017</w:t>
            </w:r>
          </w:p>
        </w:tc>
        <w:tc>
          <w:tcPr>
            <w:tcW w:w="1521" w:type="dxa"/>
          </w:tcPr>
          <w:p w:rsidR="00F461A9" w:rsidRPr="003E0A31" w:rsidRDefault="00F461A9" w:rsidP="00900DE3">
            <w:pPr>
              <w:spacing w:afterAutospacing="0"/>
              <w:ind w:firstLine="0"/>
              <w:rPr>
                <w:rFonts w:asciiTheme="majorHAnsi" w:hAnsiTheme="majorHAnsi" w:cstheme="majorHAnsi"/>
                <w:b/>
                <w:sz w:val="24"/>
                <w:szCs w:val="24"/>
                <w:lang w:val="kk-KZ"/>
              </w:rPr>
            </w:pPr>
            <w:r w:rsidRPr="003E0A31">
              <w:rPr>
                <w:rFonts w:asciiTheme="majorHAnsi" w:hAnsiTheme="majorHAnsi" w:cstheme="majorHAnsi"/>
                <w:b/>
                <w:sz w:val="24"/>
                <w:szCs w:val="24"/>
                <w:lang w:val="kk-KZ"/>
              </w:rPr>
              <w:t>2018</w:t>
            </w:r>
          </w:p>
        </w:tc>
        <w:tc>
          <w:tcPr>
            <w:tcW w:w="1521" w:type="dxa"/>
          </w:tcPr>
          <w:p w:rsidR="00F461A9" w:rsidRPr="003E0A31" w:rsidRDefault="00F461A9" w:rsidP="00900DE3">
            <w:pPr>
              <w:spacing w:afterAutospacing="0"/>
              <w:ind w:firstLine="0"/>
              <w:rPr>
                <w:rFonts w:asciiTheme="majorHAnsi" w:hAnsiTheme="majorHAnsi" w:cstheme="majorHAnsi"/>
                <w:b/>
                <w:sz w:val="24"/>
                <w:szCs w:val="24"/>
                <w:lang w:val="kk-KZ"/>
              </w:rPr>
            </w:pPr>
            <w:r w:rsidRPr="003E0A31">
              <w:rPr>
                <w:rFonts w:asciiTheme="majorHAnsi" w:hAnsiTheme="majorHAnsi" w:cstheme="majorHAnsi"/>
                <w:b/>
                <w:sz w:val="24"/>
                <w:szCs w:val="24"/>
                <w:lang w:val="kk-KZ"/>
              </w:rPr>
              <w:t>2019</w:t>
            </w:r>
          </w:p>
        </w:tc>
        <w:tc>
          <w:tcPr>
            <w:tcW w:w="1522" w:type="dxa"/>
          </w:tcPr>
          <w:p w:rsidR="00F461A9" w:rsidRPr="003E0A31" w:rsidRDefault="00F461A9" w:rsidP="00900DE3">
            <w:pPr>
              <w:spacing w:afterAutospacing="0"/>
              <w:ind w:firstLine="0"/>
              <w:rPr>
                <w:rFonts w:asciiTheme="majorHAnsi" w:hAnsiTheme="majorHAnsi" w:cstheme="majorHAnsi"/>
                <w:b/>
                <w:sz w:val="24"/>
                <w:szCs w:val="24"/>
                <w:lang w:val="kk-KZ"/>
              </w:rPr>
            </w:pPr>
            <w:r w:rsidRPr="003E0A31">
              <w:rPr>
                <w:rFonts w:asciiTheme="majorHAnsi" w:hAnsiTheme="majorHAnsi" w:cstheme="majorHAnsi"/>
                <w:b/>
                <w:sz w:val="24"/>
                <w:szCs w:val="24"/>
                <w:lang w:val="kk-KZ"/>
              </w:rPr>
              <w:t>2020</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b/>
                <w:i/>
                <w:sz w:val="24"/>
                <w:szCs w:val="24"/>
                <w:lang w:val="kk-KZ"/>
              </w:rPr>
            </w:pPr>
            <w:proofErr w:type="spellStart"/>
            <w:r w:rsidRPr="003E0A31">
              <w:rPr>
                <w:rFonts w:asciiTheme="majorHAnsi" w:hAnsiTheme="majorHAnsi" w:cstheme="majorHAnsi"/>
                <w:b/>
                <w:i/>
                <w:sz w:val="24"/>
                <w:szCs w:val="24"/>
              </w:rPr>
              <w:t>Total</w:t>
            </w:r>
            <w:proofErr w:type="spellEnd"/>
          </w:p>
        </w:tc>
        <w:tc>
          <w:tcPr>
            <w:tcW w:w="1513" w:type="dxa"/>
          </w:tcPr>
          <w:p w:rsidR="00F461A9" w:rsidRPr="003E0A31" w:rsidRDefault="00F461A9" w:rsidP="00900DE3">
            <w:pPr>
              <w:spacing w:afterAutospacing="0"/>
              <w:ind w:firstLine="0"/>
              <w:rPr>
                <w:rFonts w:asciiTheme="majorHAnsi" w:hAnsiTheme="majorHAnsi" w:cstheme="majorHAnsi"/>
                <w:i/>
                <w:sz w:val="24"/>
                <w:szCs w:val="24"/>
                <w:lang w:val="kk-KZ"/>
              </w:rPr>
            </w:pPr>
            <w:r w:rsidRPr="003E0A31">
              <w:rPr>
                <w:rFonts w:asciiTheme="majorHAnsi" w:hAnsiTheme="majorHAnsi" w:cstheme="majorHAnsi"/>
                <w:i/>
                <w:sz w:val="24"/>
                <w:szCs w:val="24"/>
                <w:lang w:val="kk-KZ"/>
              </w:rPr>
              <w:t>977 902</w:t>
            </w:r>
          </w:p>
        </w:tc>
        <w:tc>
          <w:tcPr>
            <w:tcW w:w="1521" w:type="dxa"/>
          </w:tcPr>
          <w:p w:rsidR="00F461A9" w:rsidRPr="003E0A31" w:rsidRDefault="00F461A9" w:rsidP="00900DE3">
            <w:pPr>
              <w:spacing w:afterAutospacing="0"/>
              <w:ind w:firstLine="0"/>
              <w:rPr>
                <w:rFonts w:asciiTheme="majorHAnsi" w:hAnsiTheme="majorHAnsi" w:cstheme="majorHAnsi"/>
                <w:i/>
                <w:sz w:val="24"/>
                <w:szCs w:val="24"/>
                <w:lang w:val="kk-KZ"/>
              </w:rPr>
            </w:pPr>
            <w:r w:rsidRPr="003E0A31">
              <w:rPr>
                <w:rFonts w:asciiTheme="majorHAnsi" w:hAnsiTheme="majorHAnsi" w:cstheme="majorHAnsi"/>
                <w:i/>
                <w:sz w:val="24"/>
                <w:szCs w:val="24"/>
                <w:lang w:val="kk-KZ"/>
              </w:rPr>
              <w:t>1 217 344</w:t>
            </w:r>
          </w:p>
        </w:tc>
        <w:tc>
          <w:tcPr>
            <w:tcW w:w="1521" w:type="dxa"/>
          </w:tcPr>
          <w:p w:rsidR="00F461A9" w:rsidRPr="003E0A31" w:rsidRDefault="00F461A9" w:rsidP="00900DE3">
            <w:pPr>
              <w:spacing w:afterAutospacing="0"/>
              <w:ind w:firstLine="0"/>
              <w:rPr>
                <w:rFonts w:asciiTheme="majorHAnsi" w:hAnsiTheme="majorHAnsi" w:cstheme="majorHAnsi"/>
                <w:i/>
                <w:sz w:val="24"/>
                <w:szCs w:val="24"/>
                <w:lang w:val="kk-KZ"/>
              </w:rPr>
            </w:pPr>
            <w:r w:rsidRPr="003E0A31">
              <w:rPr>
                <w:rFonts w:asciiTheme="majorHAnsi" w:hAnsiTheme="majorHAnsi" w:cstheme="majorHAnsi"/>
                <w:i/>
                <w:sz w:val="24"/>
                <w:szCs w:val="24"/>
                <w:lang w:val="kk-KZ"/>
              </w:rPr>
              <w:t>1 465 611</w:t>
            </w:r>
          </w:p>
        </w:tc>
        <w:tc>
          <w:tcPr>
            <w:tcW w:w="1521" w:type="dxa"/>
          </w:tcPr>
          <w:p w:rsidR="00F461A9" w:rsidRPr="003E0A31" w:rsidRDefault="00F461A9" w:rsidP="00900DE3">
            <w:pPr>
              <w:spacing w:afterAutospacing="0"/>
              <w:ind w:firstLine="0"/>
              <w:rPr>
                <w:rFonts w:asciiTheme="majorHAnsi" w:hAnsiTheme="majorHAnsi" w:cstheme="majorHAnsi"/>
                <w:i/>
                <w:sz w:val="24"/>
                <w:szCs w:val="24"/>
                <w:lang w:val="kk-KZ"/>
              </w:rPr>
            </w:pPr>
            <w:r w:rsidRPr="003E0A31">
              <w:rPr>
                <w:rFonts w:asciiTheme="majorHAnsi" w:hAnsiTheme="majorHAnsi" w:cstheme="majorHAnsi"/>
                <w:i/>
                <w:sz w:val="24"/>
                <w:szCs w:val="24"/>
                <w:lang w:val="kk-KZ"/>
              </w:rPr>
              <w:t>1 653 504</w:t>
            </w:r>
          </w:p>
        </w:tc>
        <w:tc>
          <w:tcPr>
            <w:tcW w:w="1522" w:type="dxa"/>
          </w:tcPr>
          <w:p w:rsidR="00F461A9" w:rsidRPr="003E0A31" w:rsidRDefault="00F461A9" w:rsidP="00900DE3">
            <w:pPr>
              <w:spacing w:afterAutospacing="0"/>
              <w:ind w:firstLine="0"/>
              <w:rPr>
                <w:rFonts w:asciiTheme="majorHAnsi" w:hAnsiTheme="majorHAnsi" w:cstheme="majorHAnsi"/>
                <w:i/>
                <w:sz w:val="24"/>
                <w:szCs w:val="24"/>
                <w:lang w:val="kk-KZ"/>
              </w:rPr>
            </w:pPr>
            <w:r w:rsidRPr="003E0A31">
              <w:rPr>
                <w:rFonts w:asciiTheme="majorHAnsi" w:hAnsiTheme="majorHAnsi" w:cstheme="majorHAnsi"/>
                <w:i/>
                <w:sz w:val="24"/>
                <w:szCs w:val="24"/>
                <w:lang w:val="kk-KZ"/>
              </w:rPr>
              <w:t>1 702 259</w:t>
            </w:r>
          </w:p>
        </w:tc>
      </w:tr>
      <w:tr w:rsidR="00F461A9" w:rsidRPr="003E0A31" w:rsidTr="009462F2">
        <w:trPr>
          <w:jc w:val="center"/>
        </w:trPr>
        <w:tc>
          <w:tcPr>
            <w:tcW w:w="1865" w:type="dxa"/>
          </w:tcPr>
          <w:p w:rsidR="00083F04"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Nur-Sultan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121</w:t>
            </w:r>
            <w:r w:rsidR="00083F04" w:rsidRPr="003E0A31">
              <w:rPr>
                <w:rFonts w:asciiTheme="majorHAnsi" w:hAnsiTheme="majorHAnsi" w:cstheme="majorHAnsi"/>
                <w:sz w:val="24"/>
                <w:szCs w:val="24"/>
                <w:lang w:val="kk-KZ"/>
              </w:rPr>
              <w:t> </w:t>
            </w:r>
            <w:r w:rsidRPr="003E0A31">
              <w:rPr>
                <w:rFonts w:asciiTheme="majorHAnsi" w:hAnsiTheme="majorHAnsi" w:cstheme="majorHAnsi"/>
                <w:sz w:val="24"/>
                <w:szCs w:val="24"/>
                <w:lang w:val="kk-KZ"/>
              </w:rPr>
              <w:t>017</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108</w:t>
            </w:r>
            <w:r w:rsidR="00083F04" w:rsidRPr="003E0A31">
              <w:rPr>
                <w:rFonts w:asciiTheme="majorHAnsi" w:hAnsiTheme="majorHAnsi" w:cstheme="majorHAnsi"/>
                <w:sz w:val="24"/>
                <w:szCs w:val="24"/>
                <w:lang w:val="kk-KZ"/>
              </w:rPr>
              <w:t> </w:t>
            </w:r>
            <w:r w:rsidRPr="003E0A31">
              <w:rPr>
                <w:rFonts w:asciiTheme="majorHAnsi" w:hAnsiTheme="majorHAnsi" w:cstheme="majorHAnsi"/>
                <w:sz w:val="24"/>
                <w:szCs w:val="24"/>
                <w:lang w:val="kk-KZ"/>
              </w:rPr>
              <w:t>477</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111</w:t>
            </w:r>
            <w:r w:rsidR="00083F04" w:rsidRPr="003E0A31">
              <w:rPr>
                <w:rFonts w:asciiTheme="majorHAnsi" w:hAnsiTheme="majorHAnsi" w:cstheme="majorHAnsi"/>
                <w:sz w:val="24"/>
                <w:szCs w:val="24"/>
                <w:lang w:val="kk-KZ"/>
              </w:rPr>
              <w:t> </w:t>
            </w:r>
            <w:r w:rsidRPr="003E0A31">
              <w:rPr>
                <w:rFonts w:asciiTheme="majorHAnsi" w:hAnsiTheme="majorHAnsi" w:cstheme="majorHAnsi"/>
                <w:sz w:val="24"/>
                <w:szCs w:val="24"/>
                <w:lang w:val="kk-KZ"/>
              </w:rPr>
              <w:t>755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111</w:t>
            </w:r>
            <w:r w:rsidR="00083F04" w:rsidRPr="003E0A31">
              <w:rPr>
                <w:rFonts w:asciiTheme="majorHAnsi" w:hAnsiTheme="majorHAnsi" w:cstheme="majorHAnsi"/>
                <w:sz w:val="24"/>
                <w:szCs w:val="24"/>
                <w:lang w:val="kk-KZ"/>
              </w:rPr>
              <w:t> </w:t>
            </w:r>
            <w:r w:rsidRPr="003E0A31">
              <w:rPr>
                <w:rFonts w:asciiTheme="majorHAnsi" w:hAnsiTheme="majorHAnsi" w:cstheme="majorHAnsi"/>
                <w:sz w:val="24"/>
                <w:szCs w:val="24"/>
                <w:lang w:val="kk-KZ"/>
              </w:rPr>
              <w:t>021</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147 314</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Almaty</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560 674</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761 057</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946 624</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1 027 100</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980 325</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rPr>
            </w:pPr>
            <w:r w:rsidRPr="003E0A31">
              <w:rPr>
                <w:rFonts w:asciiTheme="majorHAnsi" w:hAnsiTheme="majorHAnsi" w:cstheme="majorHAnsi"/>
                <w:sz w:val="24"/>
                <w:szCs w:val="24"/>
                <w:lang w:val="en-US"/>
              </w:rPr>
              <w:t>Shymkent</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25 480</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32 742</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43 281</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57 829</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76 093</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kk-KZ"/>
              </w:rPr>
            </w:pPr>
            <w:proofErr w:type="spellStart"/>
            <w:r w:rsidRPr="003E0A31">
              <w:rPr>
                <w:rFonts w:asciiTheme="majorHAnsi" w:hAnsiTheme="majorHAnsi" w:cstheme="majorHAnsi"/>
                <w:sz w:val="24"/>
                <w:szCs w:val="24"/>
              </w:rPr>
              <w:t>Akmola</w:t>
            </w:r>
            <w:proofErr w:type="spellEnd"/>
            <w:r w:rsidRPr="003E0A31">
              <w:rPr>
                <w:rFonts w:asciiTheme="majorHAnsi" w:hAnsiTheme="majorHAnsi" w:cstheme="majorHAnsi"/>
                <w:sz w:val="24"/>
                <w:szCs w:val="24"/>
              </w:rPr>
              <w:t xml:space="preserve"> </w:t>
            </w:r>
            <w:proofErr w:type="spellStart"/>
            <w:r w:rsidRPr="003E0A31">
              <w:rPr>
                <w:rFonts w:asciiTheme="majorHAnsi" w:hAnsiTheme="majorHAnsi" w:cstheme="majorHAnsi"/>
                <w:sz w:val="24"/>
                <w:szCs w:val="24"/>
              </w:rPr>
              <w:t>region</w:t>
            </w:r>
            <w:proofErr w:type="spellEnd"/>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13 495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21 673</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18 477</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20 793</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19 725</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proofErr w:type="spellStart"/>
            <w:r w:rsidRPr="003E0A31">
              <w:rPr>
                <w:rFonts w:asciiTheme="majorHAnsi" w:hAnsiTheme="majorHAnsi" w:cstheme="majorHAnsi"/>
                <w:sz w:val="24"/>
                <w:szCs w:val="24"/>
              </w:rPr>
              <w:t>Aktobe</w:t>
            </w:r>
            <w:proofErr w:type="spellEnd"/>
            <w:r w:rsidRPr="003E0A31">
              <w:rPr>
                <w:rFonts w:asciiTheme="majorHAnsi" w:hAnsiTheme="majorHAnsi" w:cstheme="majorHAnsi"/>
                <w:sz w:val="24"/>
                <w:szCs w:val="24"/>
              </w:rPr>
              <w:t xml:space="preserve"> </w:t>
            </w:r>
            <w:r w:rsidRPr="003E0A31">
              <w:rPr>
                <w:rFonts w:asciiTheme="majorHAnsi" w:hAnsiTheme="majorHAnsi" w:cstheme="majorHAnsi"/>
                <w:sz w:val="24"/>
                <w:szCs w:val="24"/>
                <w:lang w:val="en-US"/>
              </w:rPr>
              <w:t>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24 661</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31 717</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37 255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39 433</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43 014</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Almaty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12 699</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13 630</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17 233</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25 917</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28 387</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Atyrau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21 526</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38 462</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33 055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39 285</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46 611</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kk-KZ"/>
              </w:rPr>
            </w:pPr>
            <w:proofErr w:type="spellStart"/>
            <w:r w:rsidRPr="003E0A31">
              <w:rPr>
                <w:rFonts w:asciiTheme="majorHAnsi" w:hAnsiTheme="majorHAnsi" w:cstheme="majorHAnsi"/>
                <w:sz w:val="24"/>
                <w:szCs w:val="24"/>
              </w:rPr>
              <w:t>East</w:t>
            </w:r>
            <w:proofErr w:type="spellEnd"/>
            <w:r w:rsidRPr="003E0A31">
              <w:rPr>
                <w:rFonts w:asciiTheme="majorHAnsi" w:hAnsiTheme="majorHAnsi" w:cstheme="majorHAnsi"/>
                <w:sz w:val="24"/>
                <w:szCs w:val="24"/>
                <w:lang w:val="en-US"/>
              </w:rPr>
              <w:t>-</w:t>
            </w:r>
            <w:proofErr w:type="spellStart"/>
            <w:r w:rsidRPr="003E0A31">
              <w:rPr>
                <w:rFonts w:asciiTheme="majorHAnsi" w:hAnsiTheme="majorHAnsi" w:cstheme="majorHAnsi"/>
                <w:sz w:val="24"/>
                <w:szCs w:val="24"/>
              </w:rPr>
              <w:t>Kazakhstan</w:t>
            </w:r>
            <w:proofErr w:type="spellEnd"/>
            <w:r w:rsidRPr="003E0A31">
              <w:rPr>
                <w:rFonts w:asciiTheme="majorHAnsi" w:hAnsiTheme="majorHAnsi" w:cstheme="majorHAnsi"/>
                <w:sz w:val="24"/>
                <w:szCs w:val="24"/>
              </w:rPr>
              <w:t xml:space="preserve"> </w:t>
            </w:r>
            <w:proofErr w:type="spellStart"/>
            <w:r w:rsidRPr="003E0A31">
              <w:rPr>
                <w:rFonts w:asciiTheme="majorHAnsi" w:hAnsiTheme="majorHAnsi" w:cstheme="majorHAnsi"/>
                <w:sz w:val="24"/>
                <w:szCs w:val="24"/>
              </w:rPr>
              <w:t>region</w:t>
            </w:r>
            <w:proofErr w:type="spellEnd"/>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26 632</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36 032</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46 761</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54 101</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54 709</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proofErr w:type="spellStart"/>
            <w:r w:rsidRPr="003E0A31">
              <w:rPr>
                <w:rFonts w:asciiTheme="majorHAnsi" w:hAnsiTheme="majorHAnsi" w:cstheme="majorHAnsi"/>
                <w:sz w:val="24"/>
                <w:szCs w:val="24"/>
                <w:lang w:val="en-US"/>
              </w:rPr>
              <w:t>Zhambyl</w:t>
            </w:r>
            <w:proofErr w:type="spellEnd"/>
            <w:r w:rsidRPr="003E0A31">
              <w:rPr>
                <w:rFonts w:asciiTheme="majorHAnsi" w:hAnsiTheme="majorHAnsi" w:cstheme="majorHAnsi"/>
                <w:sz w:val="24"/>
                <w:szCs w:val="24"/>
                <w:lang w:val="en-US"/>
              </w:rPr>
              <w:t xml:space="preserve">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9 671</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12 960</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17 041</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25 181</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26 712</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kk-KZ"/>
              </w:rPr>
            </w:pPr>
            <w:proofErr w:type="spellStart"/>
            <w:r w:rsidRPr="003E0A31">
              <w:rPr>
                <w:rFonts w:asciiTheme="majorHAnsi" w:hAnsiTheme="majorHAnsi" w:cstheme="majorHAnsi"/>
                <w:sz w:val="24"/>
                <w:szCs w:val="24"/>
              </w:rPr>
              <w:t>West</w:t>
            </w:r>
            <w:proofErr w:type="spellEnd"/>
            <w:r w:rsidRPr="003E0A31">
              <w:rPr>
                <w:rFonts w:asciiTheme="majorHAnsi" w:hAnsiTheme="majorHAnsi" w:cstheme="majorHAnsi"/>
                <w:sz w:val="24"/>
                <w:szCs w:val="24"/>
                <w:lang w:val="en-US"/>
              </w:rPr>
              <w:t>-</w:t>
            </w:r>
            <w:proofErr w:type="spellStart"/>
            <w:r w:rsidRPr="003E0A31">
              <w:rPr>
                <w:rFonts w:asciiTheme="majorHAnsi" w:hAnsiTheme="majorHAnsi" w:cstheme="majorHAnsi"/>
                <w:sz w:val="24"/>
                <w:szCs w:val="24"/>
              </w:rPr>
              <w:t>Kazakhstan</w:t>
            </w:r>
            <w:proofErr w:type="spellEnd"/>
            <w:r w:rsidRPr="003E0A31">
              <w:rPr>
                <w:rFonts w:asciiTheme="majorHAnsi" w:hAnsiTheme="majorHAnsi" w:cstheme="majorHAnsi"/>
                <w:sz w:val="24"/>
                <w:szCs w:val="24"/>
              </w:rPr>
              <w:t xml:space="preserve"> </w:t>
            </w:r>
            <w:proofErr w:type="spellStart"/>
            <w:r w:rsidRPr="003E0A31">
              <w:rPr>
                <w:rFonts w:asciiTheme="majorHAnsi" w:hAnsiTheme="majorHAnsi" w:cstheme="majorHAnsi"/>
                <w:sz w:val="24"/>
                <w:szCs w:val="24"/>
              </w:rPr>
              <w:t>region</w:t>
            </w:r>
            <w:proofErr w:type="spellEnd"/>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20 049</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28 455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30 686</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34 376</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37 988</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Karaganda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34 568</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41 769</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49 174</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72 840</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71 218</w:t>
            </w:r>
          </w:p>
        </w:tc>
      </w:tr>
      <w:tr w:rsidR="00F461A9" w:rsidRPr="003E0A31" w:rsidTr="009462F2">
        <w:trPr>
          <w:jc w:val="center"/>
        </w:trPr>
        <w:tc>
          <w:tcPr>
            <w:tcW w:w="1865" w:type="dxa"/>
          </w:tcPr>
          <w:p w:rsidR="00F461A9" w:rsidRPr="003E0A31" w:rsidRDefault="00083F04" w:rsidP="00900DE3">
            <w:pPr>
              <w:spacing w:afterAutospacing="0"/>
              <w:ind w:left="-426"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Kostanay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22 723</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20 811</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37 355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30 314</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37 183</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Kyzylorda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14 249</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14 310</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16 616</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23 773</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26 084</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proofErr w:type="spellStart"/>
            <w:r w:rsidRPr="003E0A31">
              <w:rPr>
                <w:rFonts w:asciiTheme="majorHAnsi" w:hAnsiTheme="majorHAnsi" w:cstheme="majorHAnsi"/>
                <w:sz w:val="24"/>
                <w:szCs w:val="24"/>
                <w:lang w:val="en-US"/>
              </w:rPr>
              <w:t>Mangistau</w:t>
            </w:r>
            <w:proofErr w:type="spellEnd"/>
            <w:r w:rsidRPr="003E0A31">
              <w:rPr>
                <w:rFonts w:asciiTheme="majorHAnsi" w:hAnsiTheme="majorHAnsi" w:cstheme="majorHAnsi"/>
                <w:sz w:val="24"/>
                <w:szCs w:val="24"/>
                <w:lang w:val="en-US"/>
              </w:rPr>
              <w:t xml:space="preserve">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22 505</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20 562</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23 987</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31 061</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39 043</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Pavlodar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36 068</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21 879</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24 700</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37 586</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39 736</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kk-KZ"/>
              </w:rPr>
            </w:pPr>
            <w:proofErr w:type="spellStart"/>
            <w:r w:rsidRPr="003E0A31">
              <w:rPr>
                <w:rFonts w:asciiTheme="majorHAnsi" w:hAnsiTheme="majorHAnsi" w:cstheme="majorHAnsi"/>
                <w:sz w:val="24"/>
                <w:szCs w:val="24"/>
              </w:rPr>
              <w:t>North</w:t>
            </w:r>
            <w:proofErr w:type="spellEnd"/>
            <w:r w:rsidRPr="003E0A31">
              <w:rPr>
                <w:rFonts w:asciiTheme="majorHAnsi" w:hAnsiTheme="majorHAnsi" w:cstheme="majorHAnsi"/>
                <w:sz w:val="24"/>
                <w:szCs w:val="24"/>
                <w:lang w:val="en-US"/>
              </w:rPr>
              <w:t>-</w:t>
            </w:r>
            <w:proofErr w:type="spellStart"/>
            <w:r w:rsidRPr="003E0A31">
              <w:rPr>
                <w:rFonts w:asciiTheme="majorHAnsi" w:hAnsiTheme="majorHAnsi" w:cstheme="majorHAnsi"/>
                <w:sz w:val="24"/>
                <w:szCs w:val="24"/>
              </w:rPr>
              <w:t>Kazakhstan</w:t>
            </w:r>
            <w:proofErr w:type="spellEnd"/>
            <w:r w:rsidRPr="003E0A31">
              <w:rPr>
                <w:rFonts w:asciiTheme="majorHAnsi" w:hAnsiTheme="majorHAnsi" w:cstheme="majorHAnsi"/>
                <w:sz w:val="24"/>
                <w:szCs w:val="24"/>
              </w:rPr>
              <w:t xml:space="preserve"> </w:t>
            </w:r>
            <w:proofErr w:type="spellStart"/>
            <w:r w:rsidRPr="003E0A31">
              <w:rPr>
                <w:rFonts w:asciiTheme="majorHAnsi" w:hAnsiTheme="majorHAnsi" w:cstheme="majorHAnsi"/>
                <w:sz w:val="24"/>
                <w:szCs w:val="24"/>
              </w:rPr>
              <w:t>region</w:t>
            </w:r>
            <w:proofErr w:type="spellEnd"/>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11 884</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12 808</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11 374</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14 520</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16 656</w:t>
            </w:r>
          </w:p>
        </w:tc>
      </w:tr>
      <w:tr w:rsidR="00F461A9" w:rsidRPr="003E0A31" w:rsidTr="009462F2">
        <w:trPr>
          <w:jc w:val="center"/>
        </w:trPr>
        <w:tc>
          <w:tcPr>
            <w:tcW w:w="1865" w:type="dxa"/>
          </w:tcPr>
          <w:p w:rsidR="00F461A9" w:rsidRPr="003E0A31" w:rsidRDefault="00083F04"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en-US"/>
              </w:rPr>
              <w:t>Turkestan region</w:t>
            </w:r>
          </w:p>
        </w:tc>
        <w:tc>
          <w:tcPr>
            <w:tcW w:w="1513"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25 480</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32 742</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236</w:t>
            </w:r>
          </w:p>
        </w:tc>
        <w:tc>
          <w:tcPr>
            <w:tcW w:w="1521" w:type="dxa"/>
          </w:tcPr>
          <w:p w:rsidR="00F461A9" w:rsidRPr="003E0A31" w:rsidRDefault="00F461A9" w:rsidP="00900DE3">
            <w:pPr>
              <w:spacing w:afterAutospacing="0"/>
              <w:ind w:firstLine="0"/>
              <w:rPr>
                <w:rFonts w:asciiTheme="majorHAnsi" w:hAnsiTheme="majorHAnsi" w:cstheme="majorHAnsi"/>
                <w:sz w:val="24"/>
                <w:szCs w:val="24"/>
                <w:lang w:val="kk-KZ"/>
              </w:rPr>
            </w:pPr>
            <w:r w:rsidRPr="003E0A31">
              <w:rPr>
                <w:rFonts w:asciiTheme="majorHAnsi" w:hAnsiTheme="majorHAnsi" w:cstheme="majorHAnsi"/>
                <w:sz w:val="24"/>
                <w:szCs w:val="24"/>
                <w:lang w:val="kk-KZ"/>
              </w:rPr>
              <w:t>8 268</w:t>
            </w:r>
          </w:p>
        </w:tc>
        <w:tc>
          <w:tcPr>
            <w:tcW w:w="1522" w:type="dxa"/>
          </w:tcPr>
          <w:p w:rsidR="00F461A9" w:rsidRPr="003E0A31" w:rsidRDefault="00F461A9" w:rsidP="00900DE3">
            <w:pPr>
              <w:spacing w:afterAutospacing="0"/>
              <w:ind w:firstLine="0"/>
              <w:rPr>
                <w:rFonts w:asciiTheme="majorHAnsi" w:hAnsiTheme="majorHAnsi" w:cstheme="majorHAnsi"/>
                <w:sz w:val="24"/>
                <w:szCs w:val="24"/>
                <w:lang w:val="en-US"/>
              </w:rPr>
            </w:pPr>
            <w:r w:rsidRPr="003E0A31">
              <w:rPr>
                <w:rFonts w:asciiTheme="majorHAnsi" w:hAnsiTheme="majorHAnsi" w:cstheme="majorHAnsi"/>
                <w:sz w:val="24"/>
                <w:szCs w:val="24"/>
                <w:lang w:val="kk-KZ"/>
              </w:rPr>
              <w:t>11 461</w:t>
            </w:r>
          </w:p>
        </w:tc>
      </w:tr>
    </w:tbl>
    <w:p w:rsidR="00D27CB3" w:rsidRPr="003E0A31" w:rsidRDefault="00D27CB3" w:rsidP="00D27CB3">
      <w:pPr>
        <w:spacing w:afterAutospacing="0"/>
        <w:ind w:firstLine="0"/>
        <w:rPr>
          <w:rFonts w:ascii="Times New Roman" w:hAnsi="Times New Roman" w:cs="Times New Roman"/>
          <w:sz w:val="24"/>
          <w:szCs w:val="24"/>
          <w:lang w:val="en-US"/>
        </w:rPr>
      </w:pPr>
    </w:p>
    <w:p w:rsidR="00D27CB3" w:rsidRPr="003E0A31" w:rsidRDefault="00D27CB3" w:rsidP="00D27CB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Table 3 - Loans issued by banks, in the regional context, million tenge, at the end of the period (December)</w:t>
      </w:r>
    </w:p>
    <w:p w:rsidR="008E6792" w:rsidRPr="003E0A31" w:rsidRDefault="008E6792" w:rsidP="00D27CB3">
      <w:pPr>
        <w:spacing w:afterAutospacing="0"/>
        <w:ind w:firstLine="0"/>
        <w:rPr>
          <w:rFonts w:ascii="Times New Roman" w:hAnsi="Times New Roman" w:cs="Times New Roman"/>
          <w:sz w:val="24"/>
          <w:szCs w:val="24"/>
          <w:shd w:val="clear" w:color="auto" w:fill="FFFFFF"/>
          <w:lang w:val="en-US"/>
        </w:rPr>
      </w:pPr>
      <w:r w:rsidRPr="003E0A31">
        <w:rPr>
          <w:rFonts w:ascii="Times New Roman" w:hAnsi="Times New Roman" w:cs="Times New Roman"/>
          <w:sz w:val="24"/>
          <w:szCs w:val="24"/>
          <w:shd w:val="clear" w:color="auto" w:fill="FFFFFF"/>
          <w:lang w:val="en-US"/>
        </w:rPr>
        <w:t xml:space="preserve">Note: compiled </w:t>
      </w:r>
      <w:r w:rsidR="00592AEA" w:rsidRPr="003E0A31">
        <w:rPr>
          <w:rFonts w:ascii="Times New Roman" w:hAnsi="Times New Roman" w:cs="Times New Roman"/>
          <w:sz w:val="24"/>
          <w:szCs w:val="24"/>
          <w:shd w:val="clear" w:color="auto" w:fill="FFFFFF"/>
          <w:lang w:val="en-US"/>
        </w:rPr>
        <w:t>from the Source [1]</w:t>
      </w:r>
    </w:p>
    <w:p w:rsidR="00F461A9" w:rsidRPr="003E0A31" w:rsidRDefault="00F461A9" w:rsidP="00900DE3">
      <w:pPr>
        <w:spacing w:afterAutospacing="0"/>
        <w:ind w:firstLine="0"/>
        <w:rPr>
          <w:rFonts w:ascii="Times New Roman" w:hAnsi="Times New Roman" w:cs="Times New Roman"/>
          <w:sz w:val="24"/>
          <w:szCs w:val="24"/>
          <w:lang w:val="en-US"/>
        </w:rPr>
      </w:pPr>
    </w:p>
    <w:p w:rsidR="007D3ECF" w:rsidRPr="003E0A31" w:rsidRDefault="007D3ECF"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Thus, from 2016 to 2020, the most credited region is Almaty, the share in the total volume is 57.6% in 2020 (Nur-Sultan - 8.7%, Shymkent - 4.5%).</w:t>
      </w:r>
    </w:p>
    <w:p w:rsidR="00F461A9" w:rsidRPr="003E0A31" w:rsidRDefault="007D3ECF" w:rsidP="00900DE3">
      <w:pPr>
        <w:spacing w:afterAutospacing="0"/>
        <w:rPr>
          <w:rFonts w:ascii="Times New Roman" w:hAnsi="Times New Roman" w:cs="Times New Roman"/>
          <w:sz w:val="24"/>
          <w:szCs w:val="24"/>
          <w:lang w:val="en-US"/>
        </w:rPr>
      </w:pPr>
      <w:r w:rsidRPr="003E0A31">
        <w:rPr>
          <w:rFonts w:ascii="Times New Roman" w:hAnsi="Times New Roman" w:cs="Times New Roman"/>
          <w:sz w:val="24"/>
          <w:szCs w:val="24"/>
          <w:lang w:val="en-US"/>
        </w:rPr>
        <w:t>The role of mortgages as a key driver of the credit market is obvious. Therefore, while the loan portfolio grew by only 0.8% during the crisis summer, direct loans to the economy increased by 1.6%, but mortgage loans immediately added 8.8%. (shown in the Table 4).</w:t>
      </w:r>
    </w:p>
    <w:p w:rsidR="007D3ECF" w:rsidRPr="003E0A31" w:rsidRDefault="007D3ECF" w:rsidP="00900DE3">
      <w:pPr>
        <w:spacing w:afterAutospacing="0"/>
        <w:ind w:firstLine="0"/>
        <w:rPr>
          <w:rFonts w:ascii="Times New Roman" w:hAnsi="Times New Roman" w:cs="Times New Roman"/>
          <w:sz w:val="24"/>
          <w:szCs w:val="24"/>
          <w:lang w:val="kk-KZ"/>
        </w:rPr>
      </w:pPr>
    </w:p>
    <w:tbl>
      <w:tblPr>
        <w:tblStyle w:val="aa"/>
        <w:tblW w:w="0" w:type="auto"/>
        <w:jc w:val="center"/>
        <w:tblLook w:val="04A0"/>
      </w:tblPr>
      <w:tblGrid>
        <w:gridCol w:w="1985"/>
        <w:gridCol w:w="1280"/>
        <w:gridCol w:w="1549"/>
        <w:gridCol w:w="1549"/>
        <w:gridCol w:w="1550"/>
        <w:gridCol w:w="1550"/>
      </w:tblGrid>
      <w:tr w:rsidR="00F461A9" w:rsidRPr="003E0A31" w:rsidTr="009462F2">
        <w:trPr>
          <w:jc w:val="center"/>
        </w:trPr>
        <w:tc>
          <w:tcPr>
            <w:tcW w:w="1985" w:type="dxa"/>
          </w:tcPr>
          <w:p w:rsidR="00F461A9" w:rsidRPr="003E0A31" w:rsidRDefault="007D3ECF"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Mortgage loans</w:t>
            </w:r>
          </w:p>
        </w:tc>
        <w:tc>
          <w:tcPr>
            <w:tcW w:w="1280"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2016</w:t>
            </w:r>
          </w:p>
        </w:tc>
        <w:tc>
          <w:tcPr>
            <w:tcW w:w="1549"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2017</w:t>
            </w:r>
          </w:p>
        </w:tc>
        <w:tc>
          <w:tcPr>
            <w:tcW w:w="1549"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2018</w:t>
            </w:r>
          </w:p>
        </w:tc>
        <w:tc>
          <w:tcPr>
            <w:tcW w:w="1550"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2019</w:t>
            </w:r>
          </w:p>
        </w:tc>
        <w:tc>
          <w:tcPr>
            <w:tcW w:w="1550"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b/>
                <w:sz w:val="24"/>
                <w:szCs w:val="24"/>
                <w:lang w:val="kk-KZ"/>
              </w:rPr>
              <w:t>2020</w:t>
            </w:r>
          </w:p>
        </w:tc>
      </w:tr>
      <w:tr w:rsidR="00F461A9" w:rsidRPr="003E0A31" w:rsidTr="009462F2">
        <w:trPr>
          <w:jc w:val="center"/>
        </w:trPr>
        <w:tc>
          <w:tcPr>
            <w:tcW w:w="1985" w:type="dxa"/>
          </w:tcPr>
          <w:p w:rsidR="00F461A9" w:rsidRPr="003E0A31" w:rsidRDefault="007D3ECF" w:rsidP="00900DE3">
            <w:pPr>
              <w:spacing w:afterAutospacing="0"/>
              <w:ind w:firstLine="0"/>
              <w:rPr>
                <w:rFonts w:ascii="Times New Roman" w:hAnsi="Times New Roman" w:cs="Times New Roman"/>
                <w:b/>
                <w:i/>
                <w:sz w:val="24"/>
                <w:szCs w:val="24"/>
                <w:lang w:val="en-US"/>
              </w:rPr>
            </w:pPr>
            <w:r w:rsidRPr="003E0A31">
              <w:rPr>
                <w:rFonts w:ascii="Times New Roman" w:hAnsi="Times New Roman" w:cs="Times New Roman"/>
                <w:b/>
                <w:i/>
                <w:sz w:val="24"/>
                <w:szCs w:val="24"/>
                <w:lang w:val="en-US"/>
              </w:rPr>
              <w:t>Total</w:t>
            </w:r>
          </w:p>
        </w:tc>
        <w:tc>
          <w:tcPr>
            <w:tcW w:w="1280"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sz w:val="24"/>
                <w:szCs w:val="24"/>
              </w:rPr>
              <w:t>983 349</w:t>
            </w:r>
          </w:p>
        </w:tc>
        <w:tc>
          <w:tcPr>
            <w:tcW w:w="1549"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sz w:val="24"/>
                <w:szCs w:val="24"/>
              </w:rPr>
              <w:t>1 096 547</w:t>
            </w:r>
          </w:p>
        </w:tc>
        <w:tc>
          <w:tcPr>
            <w:tcW w:w="1549"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sz w:val="24"/>
                <w:szCs w:val="24"/>
              </w:rPr>
              <w:t>1 303 335</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1 767 152</w:t>
            </w:r>
          </w:p>
        </w:tc>
        <w:tc>
          <w:tcPr>
            <w:tcW w:w="1550" w:type="dxa"/>
          </w:tcPr>
          <w:p w:rsidR="00F461A9" w:rsidRPr="003E0A31" w:rsidRDefault="00F461A9" w:rsidP="00900DE3">
            <w:pPr>
              <w:spacing w:afterAutospacing="0"/>
              <w:ind w:firstLine="0"/>
              <w:rPr>
                <w:rFonts w:ascii="Times New Roman" w:hAnsi="Times New Roman" w:cs="Times New Roman"/>
                <w:b/>
                <w:sz w:val="24"/>
                <w:szCs w:val="24"/>
                <w:lang w:val="kk-KZ"/>
              </w:rPr>
            </w:pPr>
            <w:r w:rsidRPr="003E0A31">
              <w:rPr>
                <w:rFonts w:ascii="Times New Roman" w:hAnsi="Times New Roman" w:cs="Times New Roman"/>
                <w:sz w:val="24"/>
                <w:szCs w:val="24"/>
              </w:rPr>
              <w:t>2 373 221</w:t>
            </w:r>
          </w:p>
        </w:tc>
      </w:tr>
      <w:tr w:rsidR="00F461A9" w:rsidRPr="003E0A31" w:rsidTr="009462F2">
        <w:trPr>
          <w:jc w:val="center"/>
        </w:trPr>
        <w:tc>
          <w:tcPr>
            <w:tcW w:w="1985" w:type="dxa"/>
          </w:tcPr>
          <w:p w:rsidR="00F461A9" w:rsidRPr="003E0A31" w:rsidRDefault="007D3ECF" w:rsidP="00900DE3">
            <w:pPr>
              <w:spacing w:afterAutospacing="0"/>
              <w:ind w:firstLine="0"/>
              <w:rPr>
                <w:rFonts w:ascii="Times New Roman" w:hAnsi="Times New Roman" w:cs="Times New Roman"/>
                <w:b/>
                <w:sz w:val="24"/>
                <w:szCs w:val="24"/>
                <w:lang w:val="kk-KZ"/>
              </w:rPr>
            </w:pPr>
            <w:proofErr w:type="spellStart"/>
            <w:r w:rsidRPr="003E0A31">
              <w:rPr>
                <w:rFonts w:ascii="Times New Roman" w:hAnsi="Times New Roman" w:cs="Times New Roman"/>
                <w:b/>
                <w:sz w:val="24"/>
                <w:szCs w:val="24"/>
              </w:rPr>
              <w:t>in</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the</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national</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currency</w:t>
            </w:r>
            <w:proofErr w:type="spellEnd"/>
          </w:p>
        </w:tc>
        <w:tc>
          <w:tcPr>
            <w:tcW w:w="128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857 740</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1 016 316</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1 254 541</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1 741 608</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2 367 122</w:t>
            </w:r>
          </w:p>
        </w:tc>
      </w:tr>
      <w:tr w:rsidR="00F461A9" w:rsidRPr="003E0A31" w:rsidTr="009462F2">
        <w:trPr>
          <w:jc w:val="center"/>
        </w:trPr>
        <w:tc>
          <w:tcPr>
            <w:tcW w:w="1985" w:type="dxa"/>
          </w:tcPr>
          <w:p w:rsidR="00F461A9" w:rsidRPr="003E0A31" w:rsidRDefault="007D3ECF"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short-term</w:t>
            </w:r>
            <w:proofErr w:type="spellEnd"/>
          </w:p>
        </w:tc>
        <w:tc>
          <w:tcPr>
            <w:tcW w:w="128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6 491</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6 857</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2 482</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1 977</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6 965</w:t>
            </w:r>
          </w:p>
        </w:tc>
      </w:tr>
      <w:tr w:rsidR="00F461A9" w:rsidRPr="003E0A31" w:rsidTr="009462F2">
        <w:trPr>
          <w:jc w:val="center"/>
        </w:trPr>
        <w:tc>
          <w:tcPr>
            <w:tcW w:w="1985" w:type="dxa"/>
          </w:tcPr>
          <w:p w:rsidR="00F461A9"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long</w:t>
            </w:r>
            <w:r w:rsidRPr="003E0A31">
              <w:rPr>
                <w:rFonts w:ascii="Times New Roman" w:hAnsi="Times New Roman" w:cs="Times New Roman"/>
                <w:sz w:val="24"/>
                <w:szCs w:val="24"/>
              </w:rPr>
              <w:t>-</w:t>
            </w:r>
            <w:proofErr w:type="spellStart"/>
            <w:r w:rsidRPr="003E0A31">
              <w:rPr>
                <w:rFonts w:ascii="Times New Roman" w:hAnsi="Times New Roman" w:cs="Times New Roman"/>
                <w:sz w:val="24"/>
                <w:szCs w:val="24"/>
              </w:rPr>
              <w:t>term</w:t>
            </w:r>
            <w:proofErr w:type="spellEnd"/>
            <w:r w:rsidR="00F461A9" w:rsidRPr="003E0A31">
              <w:rPr>
                <w:rFonts w:ascii="Times New Roman" w:hAnsi="Times New Roman" w:cs="Times New Roman"/>
                <w:sz w:val="24"/>
                <w:szCs w:val="24"/>
              </w:rPr>
              <w:t>*</w:t>
            </w:r>
          </w:p>
        </w:tc>
        <w:tc>
          <w:tcPr>
            <w:tcW w:w="128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851 249</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1 009 459</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1 252 059</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1 739 631</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2 360 158</w:t>
            </w:r>
          </w:p>
        </w:tc>
      </w:tr>
      <w:tr w:rsidR="00F461A9" w:rsidRPr="003E0A31" w:rsidTr="009462F2">
        <w:trPr>
          <w:jc w:val="center"/>
        </w:trPr>
        <w:tc>
          <w:tcPr>
            <w:tcW w:w="1985" w:type="dxa"/>
          </w:tcPr>
          <w:p w:rsidR="00F461A9" w:rsidRPr="003E0A31" w:rsidRDefault="007D3ECF" w:rsidP="00900DE3">
            <w:pPr>
              <w:spacing w:afterAutospacing="0"/>
              <w:ind w:firstLine="0"/>
              <w:rPr>
                <w:rFonts w:ascii="Times New Roman" w:hAnsi="Times New Roman" w:cs="Times New Roman"/>
                <w:b/>
                <w:sz w:val="24"/>
                <w:szCs w:val="24"/>
                <w:lang w:val="kk-KZ"/>
              </w:rPr>
            </w:pPr>
            <w:proofErr w:type="spellStart"/>
            <w:r w:rsidRPr="003E0A31">
              <w:rPr>
                <w:rFonts w:ascii="Times New Roman" w:hAnsi="Times New Roman" w:cs="Times New Roman"/>
                <w:b/>
                <w:sz w:val="24"/>
                <w:szCs w:val="24"/>
              </w:rPr>
              <w:lastRenderedPageBreak/>
              <w:t>in</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foreign</w:t>
            </w:r>
            <w:proofErr w:type="spellEnd"/>
            <w:r w:rsidRPr="003E0A31">
              <w:rPr>
                <w:rFonts w:ascii="Times New Roman" w:hAnsi="Times New Roman" w:cs="Times New Roman"/>
                <w:b/>
                <w:sz w:val="24"/>
                <w:szCs w:val="24"/>
              </w:rPr>
              <w:t xml:space="preserve"> </w:t>
            </w:r>
            <w:proofErr w:type="spellStart"/>
            <w:r w:rsidRPr="003E0A31">
              <w:rPr>
                <w:rFonts w:ascii="Times New Roman" w:hAnsi="Times New Roman" w:cs="Times New Roman"/>
                <w:b/>
                <w:sz w:val="24"/>
                <w:szCs w:val="24"/>
              </w:rPr>
              <w:t>currency</w:t>
            </w:r>
            <w:proofErr w:type="spellEnd"/>
          </w:p>
        </w:tc>
        <w:tc>
          <w:tcPr>
            <w:tcW w:w="128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125 609</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80 231</w:t>
            </w:r>
          </w:p>
        </w:tc>
        <w:tc>
          <w:tcPr>
            <w:tcW w:w="1549"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48 793</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25 544</w:t>
            </w:r>
          </w:p>
        </w:tc>
        <w:tc>
          <w:tcPr>
            <w:tcW w:w="1550" w:type="dxa"/>
          </w:tcPr>
          <w:p w:rsidR="00F461A9" w:rsidRPr="003E0A31" w:rsidRDefault="00F461A9"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6 099</w:t>
            </w:r>
          </w:p>
        </w:tc>
      </w:tr>
      <w:tr w:rsidR="007D3ECF" w:rsidRPr="003E0A31" w:rsidTr="009462F2">
        <w:trPr>
          <w:jc w:val="center"/>
        </w:trPr>
        <w:tc>
          <w:tcPr>
            <w:tcW w:w="1985" w:type="dxa"/>
          </w:tcPr>
          <w:p w:rsidR="007D3ECF" w:rsidRPr="003E0A31" w:rsidRDefault="007D3ECF" w:rsidP="00900DE3">
            <w:pPr>
              <w:spacing w:afterAutospacing="0"/>
              <w:ind w:firstLine="0"/>
              <w:rPr>
                <w:rFonts w:ascii="Times New Roman" w:hAnsi="Times New Roman" w:cs="Times New Roman"/>
                <w:sz w:val="24"/>
                <w:szCs w:val="24"/>
                <w:lang w:val="kk-KZ"/>
              </w:rPr>
            </w:pPr>
            <w:proofErr w:type="spellStart"/>
            <w:r w:rsidRPr="003E0A31">
              <w:rPr>
                <w:rFonts w:ascii="Times New Roman" w:hAnsi="Times New Roman" w:cs="Times New Roman"/>
                <w:sz w:val="24"/>
                <w:szCs w:val="24"/>
              </w:rPr>
              <w:t>short-term</w:t>
            </w:r>
            <w:proofErr w:type="spellEnd"/>
          </w:p>
        </w:tc>
        <w:tc>
          <w:tcPr>
            <w:tcW w:w="1280"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 xml:space="preserve">108 </w:t>
            </w:r>
          </w:p>
        </w:tc>
        <w:tc>
          <w:tcPr>
            <w:tcW w:w="1549"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59</w:t>
            </w:r>
          </w:p>
        </w:tc>
        <w:tc>
          <w:tcPr>
            <w:tcW w:w="1549"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163</w:t>
            </w:r>
          </w:p>
        </w:tc>
        <w:tc>
          <w:tcPr>
            <w:tcW w:w="1550"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103</w:t>
            </w:r>
          </w:p>
        </w:tc>
        <w:tc>
          <w:tcPr>
            <w:tcW w:w="1550"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59</w:t>
            </w:r>
          </w:p>
        </w:tc>
      </w:tr>
      <w:tr w:rsidR="007D3ECF" w:rsidRPr="003E0A31" w:rsidTr="009462F2">
        <w:trPr>
          <w:jc w:val="center"/>
        </w:trPr>
        <w:tc>
          <w:tcPr>
            <w:tcW w:w="1985"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en-US"/>
              </w:rPr>
              <w:t>long</w:t>
            </w:r>
            <w:r w:rsidRPr="003E0A31">
              <w:rPr>
                <w:rFonts w:ascii="Times New Roman" w:hAnsi="Times New Roman" w:cs="Times New Roman"/>
                <w:sz w:val="24"/>
                <w:szCs w:val="24"/>
              </w:rPr>
              <w:t>-</w:t>
            </w:r>
            <w:proofErr w:type="spellStart"/>
            <w:r w:rsidRPr="003E0A31">
              <w:rPr>
                <w:rFonts w:ascii="Times New Roman" w:hAnsi="Times New Roman" w:cs="Times New Roman"/>
                <w:sz w:val="24"/>
                <w:szCs w:val="24"/>
              </w:rPr>
              <w:t>term</w:t>
            </w:r>
            <w:proofErr w:type="spellEnd"/>
            <w:r w:rsidRPr="003E0A31">
              <w:rPr>
                <w:rFonts w:ascii="Times New Roman" w:hAnsi="Times New Roman" w:cs="Times New Roman"/>
                <w:sz w:val="24"/>
                <w:szCs w:val="24"/>
              </w:rPr>
              <w:t>*</w:t>
            </w:r>
          </w:p>
        </w:tc>
        <w:tc>
          <w:tcPr>
            <w:tcW w:w="1280"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125 500</w:t>
            </w:r>
          </w:p>
        </w:tc>
        <w:tc>
          <w:tcPr>
            <w:tcW w:w="1549"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rPr>
              <w:t>80 172</w:t>
            </w:r>
          </w:p>
        </w:tc>
        <w:tc>
          <w:tcPr>
            <w:tcW w:w="1549"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48 630</w:t>
            </w:r>
          </w:p>
        </w:tc>
        <w:tc>
          <w:tcPr>
            <w:tcW w:w="1550"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25 442</w:t>
            </w:r>
          </w:p>
        </w:tc>
        <w:tc>
          <w:tcPr>
            <w:tcW w:w="1550" w:type="dxa"/>
          </w:tcPr>
          <w:p w:rsidR="007D3ECF" w:rsidRPr="003E0A31" w:rsidRDefault="007D3ECF" w:rsidP="00900DE3">
            <w:pPr>
              <w:spacing w:afterAutospacing="0"/>
              <w:ind w:firstLine="0"/>
              <w:rPr>
                <w:rFonts w:ascii="Times New Roman" w:hAnsi="Times New Roman" w:cs="Times New Roman"/>
                <w:sz w:val="24"/>
                <w:szCs w:val="24"/>
                <w:lang w:val="kk-KZ"/>
              </w:rPr>
            </w:pPr>
            <w:r w:rsidRPr="003E0A31">
              <w:rPr>
                <w:rFonts w:ascii="Times New Roman" w:hAnsi="Times New Roman" w:cs="Times New Roman"/>
                <w:sz w:val="24"/>
                <w:szCs w:val="24"/>
                <w:lang w:val="kk-KZ"/>
              </w:rPr>
              <w:t>6 040</w:t>
            </w:r>
          </w:p>
        </w:tc>
      </w:tr>
      <w:tr w:rsidR="00F461A9" w:rsidRPr="003E0A31" w:rsidTr="009462F2">
        <w:trPr>
          <w:jc w:val="center"/>
        </w:trPr>
        <w:tc>
          <w:tcPr>
            <w:tcW w:w="9463" w:type="dxa"/>
            <w:gridSpan w:val="6"/>
          </w:tcPr>
          <w:p w:rsidR="00F461A9" w:rsidRPr="003E0A31" w:rsidRDefault="00F461A9" w:rsidP="00900DE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w:t>
            </w:r>
            <w:r w:rsidR="007D3ECF" w:rsidRPr="003E0A31">
              <w:rPr>
                <w:rFonts w:ascii="Times New Roman" w:hAnsi="Times New Roman" w:cs="Times New Roman"/>
                <w:sz w:val="24"/>
                <w:szCs w:val="24"/>
                <w:lang w:val="en-US"/>
              </w:rPr>
              <w:t xml:space="preserve"> over 1 year</w:t>
            </w:r>
          </w:p>
        </w:tc>
      </w:tr>
    </w:tbl>
    <w:p w:rsidR="00D27CB3" w:rsidRPr="003E0A31" w:rsidRDefault="00D27CB3" w:rsidP="00D27CB3">
      <w:pPr>
        <w:spacing w:afterAutospacing="0"/>
        <w:rPr>
          <w:rFonts w:ascii="Times New Roman" w:hAnsi="Times New Roman" w:cs="Times New Roman"/>
          <w:sz w:val="24"/>
          <w:szCs w:val="24"/>
          <w:lang w:val="en-US"/>
        </w:rPr>
      </w:pPr>
    </w:p>
    <w:p w:rsidR="00D27CB3" w:rsidRPr="003E0A31" w:rsidRDefault="00D27CB3" w:rsidP="00D27CB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kk-KZ"/>
        </w:rPr>
        <w:t>Table 4</w:t>
      </w:r>
      <w:r w:rsidRPr="003E0A31">
        <w:rPr>
          <w:rFonts w:ascii="Times New Roman" w:hAnsi="Times New Roman" w:cs="Times New Roman"/>
          <w:sz w:val="24"/>
          <w:szCs w:val="24"/>
          <w:lang w:val="en-US"/>
        </w:rPr>
        <w:t xml:space="preserve"> - </w:t>
      </w:r>
      <w:r w:rsidRPr="003E0A31">
        <w:rPr>
          <w:rFonts w:ascii="Times New Roman" w:hAnsi="Times New Roman" w:cs="Times New Roman"/>
          <w:sz w:val="24"/>
          <w:szCs w:val="24"/>
          <w:lang w:val="kk-KZ"/>
        </w:rPr>
        <w:t>Mortgage lending to the population by banks, million tenge, at the end of the period (December)</w:t>
      </w:r>
    </w:p>
    <w:p w:rsidR="008E6792" w:rsidRPr="003E0A31" w:rsidRDefault="008E6792" w:rsidP="00D27CB3">
      <w:pPr>
        <w:spacing w:afterAutospacing="0"/>
        <w:ind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 xml:space="preserve">Note: compiled </w:t>
      </w:r>
      <w:r w:rsidR="00592AEA" w:rsidRPr="003E0A31">
        <w:rPr>
          <w:rFonts w:ascii="Times New Roman" w:hAnsi="Times New Roman" w:cs="Times New Roman"/>
          <w:sz w:val="24"/>
          <w:szCs w:val="24"/>
          <w:lang w:val="en-US"/>
        </w:rPr>
        <w:t>from the Source [1]</w:t>
      </w:r>
    </w:p>
    <w:p w:rsidR="00F461A9" w:rsidRPr="003E0A31" w:rsidRDefault="00F461A9" w:rsidP="00900DE3">
      <w:pPr>
        <w:spacing w:afterAutospacing="0"/>
        <w:rPr>
          <w:rFonts w:ascii="Times New Roman" w:hAnsi="Times New Roman" w:cs="Times New Roman"/>
          <w:sz w:val="24"/>
          <w:szCs w:val="24"/>
          <w:lang w:val="kk-KZ"/>
        </w:rPr>
      </w:pPr>
    </w:p>
    <w:p w:rsidR="00765868" w:rsidRPr="003E0A31" w:rsidRDefault="00765868" w:rsidP="00900DE3">
      <w:pPr>
        <w:shd w:val="clear" w:color="auto" w:fill="FFFFFF"/>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Over the year, the picture is even more clear: the loan portfolio of Kazakh banks grew by 9.6%, lending to the economy increased by 7.3%, while mortgage loans jumped by 27.2% at once. The share of mortgages from loans to the economy reached a record 14.3%, compared to just 12% a year earlier and only 7.9% five years ago.</w:t>
      </w:r>
    </w:p>
    <w:p w:rsidR="00765868" w:rsidRPr="003E0A31" w:rsidRDefault="00765868" w:rsidP="00900DE3">
      <w:pPr>
        <w:shd w:val="clear" w:color="auto" w:fill="FFFFFF"/>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 xml:space="preserve">At the same time, the main engine of the mortgage is </w:t>
      </w:r>
      <w:proofErr w:type="spellStart"/>
      <w:r w:rsidRPr="003E0A31">
        <w:rPr>
          <w:rFonts w:ascii="Times New Roman" w:eastAsia="Times New Roman" w:hAnsi="Times New Roman" w:cs="Times New Roman"/>
          <w:sz w:val="24"/>
          <w:szCs w:val="24"/>
          <w:lang w:val="en-US" w:eastAsia="zh-CN"/>
        </w:rPr>
        <w:t>Zhilstroysberbank</w:t>
      </w:r>
      <w:proofErr w:type="spellEnd"/>
      <w:r w:rsidRPr="003E0A31">
        <w:rPr>
          <w:rFonts w:ascii="Times New Roman" w:eastAsia="Times New Roman" w:hAnsi="Times New Roman" w:cs="Times New Roman"/>
          <w:sz w:val="24"/>
          <w:szCs w:val="24"/>
          <w:lang w:val="en-US" w:eastAsia="zh-CN"/>
        </w:rPr>
        <w:t>. The portfolio of housing and communal services accounts for 58.7% of the total volume of mortgage loans in Kazakhstan, compared to 55.9% a year earlier and only 32.2% five years ago.</w:t>
      </w:r>
    </w:p>
    <w:p w:rsidR="00765868" w:rsidRPr="003E0A31" w:rsidRDefault="00765868" w:rsidP="00900DE3">
      <w:pPr>
        <w:shd w:val="clear" w:color="auto" w:fill="FFFFFF"/>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Mortgage lending to the population by banks shows an increase since 2016 and amounted to 2 373 221 million tenge at the end of December 2020, an increase of 25.5% compared to the end of December 2019. The volume of mortgage lending in the national currency amounted to 2 367 122 million tenge at the end of December 2020. In their structure, short-term mortgage lending accounts for 0.3%, long-term - 99.7%. The volume of mortgage lending in foreign currency is decreasing every year. Since 2016, it has decreased by 20 times. The share of loans in tenge at the end of December 2020 was 99.7% (in December 2016 - 87.2%).</w:t>
      </w:r>
    </w:p>
    <w:p w:rsidR="001F11FB" w:rsidRPr="003E0A31" w:rsidRDefault="00765868" w:rsidP="00900DE3">
      <w:pPr>
        <w:shd w:val="clear" w:color="auto" w:fill="FFFFFF"/>
        <w:spacing w:afterAutospacing="0"/>
        <w:ind w:firstLine="708"/>
        <w:rPr>
          <w:rFonts w:ascii="Times New Roman" w:eastAsia="Times New Roman" w:hAnsi="Times New Roman" w:cs="Times New Roman"/>
          <w:sz w:val="24"/>
          <w:szCs w:val="24"/>
          <w:lang w:val="en-US" w:eastAsia="zh-CN"/>
        </w:rPr>
      </w:pPr>
      <w:r w:rsidRPr="003E0A31">
        <w:rPr>
          <w:rFonts w:ascii="Times New Roman" w:eastAsia="Times New Roman" w:hAnsi="Times New Roman" w:cs="Times New Roman"/>
          <w:sz w:val="24"/>
          <w:szCs w:val="24"/>
          <w:lang w:val="en-US" w:eastAsia="zh-CN"/>
        </w:rPr>
        <w:t>The key factors for improving the economic situation are investments in non-mining sectors, lending, as well as implemented measures to support the economy.</w:t>
      </w:r>
    </w:p>
    <w:p w:rsidR="00765868" w:rsidRPr="003E0A31" w:rsidRDefault="00765868" w:rsidP="00900DE3">
      <w:pPr>
        <w:shd w:val="clear" w:color="auto" w:fill="FFFFFF"/>
        <w:spacing w:afterAutospacing="0"/>
        <w:ind w:firstLine="708"/>
        <w:rPr>
          <w:rFonts w:ascii="Times New Roman" w:eastAsia="Times New Roman" w:hAnsi="Times New Roman" w:cs="Times New Roman"/>
          <w:sz w:val="24"/>
          <w:szCs w:val="24"/>
          <w:lang w:val="en-US" w:eastAsia="zh-CN"/>
        </w:rPr>
      </w:pPr>
    </w:p>
    <w:p w:rsidR="00717F95" w:rsidRPr="003E0A31" w:rsidRDefault="00765868" w:rsidP="00717F95">
      <w:pPr>
        <w:spacing w:afterAutospacing="0"/>
        <w:ind w:left="90" w:right="-1" w:firstLine="0"/>
        <w:rPr>
          <w:rFonts w:ascii="Times New Roman" w:hAnsi="Times New Roman" w:cs="Times New Roman"/>
          <w:b/>
          <w:color w:val="000000"/>
          <w:sz w:val="24"/>
          <w:szCs w:val="24"/>
          <w:lang w:val="en-US"/>
        </w:rPr>
      </w:pPr>
      <w:r w:rsidRPr="003E0A31">
        <w:rPr>
          <w:rFonts w:ascii="Times New Roman" w:hAnsi="Times New Roman" w:cs="Times New Roman"/>
          <w:b/>
          <w:color w:val="000000"/>
          <w:sz w:val="24"/>
          <w:szCs w:val="24"/>
          <w:lang w:val="en-US"/>
        </w:rPr>
        <w:t>Results and discussions</w:t>
      </w:r>
    </w:p>
    <w:p w:rsidR="00717F95" w:rsidRPr="003E0A31" w:rsidRDefault="00717F95" w:rsidP="00717F95">
      <w:pPr>
        <w:spacing w:afterAutospacing="0"/>
        <w:ind w:left="90" w:right="-1" w:firstLine="0"/>
        <w:rPr>
          <w:rFonts w:ascii="Times New Roman" w:hAnsi="Times New Roman" w:cs="Times New Roman"/>
          <w:sz w:val="24"/>
          <w:szCs w:val="24"/>
          <w:lang w:val="en-US"/>
        </w:rPr>
      </w:pPr>
    </w:p>
    <w:p w:rsidR="00765868" w:rsidRPr="003E0A31" w:rsidRDefault="00765868" w:rsidP="00231F50">
      <w:pPr>
        <w:spacing w:afterAutospacing="0"/>
        <w:ind w:left="90" w:right="-1" w:firstLine="618"/>
        <w:rPr>
          <w:rFonts w:ascii="Times New Roman" w:hAnsi="Times New Roman" w:cs="Times New Roman"/>
          <w:sz w:val="24"/>
          <w:szCs w:val="24"/>
          <w:lang w:val="en-US"/>
        </w:rPr>
      </w:pPr>
      <w:r w:rsidRPr="003E0A31">
        <w:rPr>
          <w:rFonts w:ascii="Times New Roman" w:hAnsi="Times New Roman" w:cs="Times New Roman"/>
          <w:sz w:val="24"/>
          <w:szCs w:val="24"/>
          <w:lang w:val="en-US"/>
        </w:rPr>
        <w:t>Thus, analyzing bank lending to the economy, we can conclude that credit activity in Kazakhstan has begun to recover. Despite low volumes compared to the previous year, monthly new loans came in positive growth zone, including through the rehabilitation of loans to individuals consumer loans amid the easing of restrictive measures.</w:t>
      </w:r>
    </w:p>
    <w:p w:rsidR="00765868" w:rsidRPr="003E0A31" w:rsidRDefault="00765868" w:rsidP="00900DE3">
      <w:pPr>
        <w:spacing w:afterAutospacing="0"/>
        <w:ind w:left="90" w:right="-1"/>
        <w:rPr>
          <w:rFonts w:ascii="Times New Roman" w:hAnsi="Times New Roman" w:cs="Times New Roman"/>
          <w:sz w:val="24"/>
          <w:szCs w:val="24"/>
          <w:lang w:val="en-US"/>
        </w:rPr>
      </w:pPr>
      <w:r w:rsidRPr="003E0A31">
        <w:rPr>
          <w:rFonts w:ascii="Times New Roman" w:hAnsi="Times New Roman" w:cs="Times New Roman"/>
          <w:sz w:val="24"/>
          <w:szCs w:val="24"/>
          <w:lang w:val="en-US"/>
        </w:rPr>
        <w:t xml:space="preserve">The issuance of new loans for the quarter exceeded the volume of repaid loans. As a result, the balance of debt on bank loans (loan portfolio) by the end of the third quarter 2020 increased in annual terms by 7.1% to 14.3 trillion tenge. The annual growth of the loan portfolio, after a rapid slowdown from 14.7% in March 2020 to 6.7% in July, has been gradually accelerating since August. </w:t>
      </w:r>
    </w:p>
    <w:p w:rsidR="00765868" w:rsidRPr="003E0A31" w:rsidRDefault="00765868" w:rsidP="00900DE3">
      <w:pPr>
        <w:spacing w:afterAutospacing="0"/>
        <w:ind w:left="90" w:right="-1"/>
        <w:rPr>
          <w:rFonts w:ascii="Times New Roman" w:hAnsi="Times New Roman" w:cs="Times New Roman"/>
          <w:sz w:val="24"/>
          <w:szCs w:val="24"/>
          <w:lang w:val="en-US"/>
        </w:rPr>
      </w:pPr>
      <w:r w:rsidRPr="003E0A31">
        <w:rPr>
          <w:rFonts w:ascii="Times New Roman" w:hAnsi="Times New Roman" w:cs="Times New Roman"/>
          <w:sz w:val="24"/>
          <w:szCs w:val="24"/>
          <w:lang w:val="en-US"/>
        </w:rPr>
        <w:t>November is the fourth month in a row when credit volumes in the sector are growing. Of the 26 Kazakh banks, 12 second-tier banks were in the black by October; of the top ten, exactly half showed monthly growth.</w:t>
      </w:r>
    </w:p>
    <w:p w:rsidR="00765868" w:rsidRPr="003E0A31" w:rsidRDefault="00765868" w:rsidP="00900DE3">
      <w:pPr>
        <w:spacing w:afterAutospacing="0"/>
        <w:ind w:left="90" w:right="-1"/>
        <w:rPr>
          <w:rFonts w:ascii="Times New Roman" w:hAnsi="Times New Roman" w:cs="Times New Roman"/>
          <w:sz w:val="24"/>
          <w:szCs w:val="24"/>
          <w:lang w:val="en-US"/>
        </w:rPr>
      </w:pPr>
      <w:proofErr w:type="spellStart"/>
      <w:r w:rsidRPr="003E0A31">
        <w:rPr>
          <w:rFonts w:ascii="Times New Roman" w:hAnsi="Times New Roman" w:cs="Times New Roman"/>
          <w:sz w:val="24"/>
          <w:szCs w:val="24"/>
          <w:lang w:val="en-US"/>
        </w:rPr>
        <w:t>ForteBank</w:t>
      </w:r>
      <w:proofErr w:type="spellEnd"/>
      <w:r w:rsidRPr="003E0A31">
        <w:rPr>
          <w:rFonts w:ascii="Times New Roman" w:hAnsi="Times New Roman" w:cs="Times New Roman"/>
          <w:sz w:val="24"/>
          <w:szCs w:val="24"/>
          <w:lang w:val="en-US"/>
        </w:rPr>
        <w:t xml:space="preserve"> is confidently leading among the largest banks in the country: immediately plus 6.1% for the month, up to 810.6 billion tenge. In the annual dynamics, the bank is also in a significant plus: by 14.3%. At the moment, the bank has the best offer among the top second-tier banks for consumer loans and their refinancing in the sector — the minimum rate, maximum amount and term.</w:t>
      </w:r>
    </w:p>
    <w:p w:rsidR="009462F2" w:rsidRPr="003E0A31" w:rsidRDefault="009462F2" w:rsidP="009462F2">
      <w:pPr>
        <w:spacing w:afterAutospacing="0"/>
        <w:ind w:left="90" w:right="-1"/>
        <w:rPr>
          <w:rFonts w:ascii="Times New Roman" w:hAnsi="Times New Roman" w:cs="Times New Roman"/>
          <w:sz w:val="24"/>
          <w:szCs w:val="24"/>
          <w:lang w:val="en-US"/>
        </w:rPr>
      </w:pPr>
    </w:p>
    <w:tbl>
      <w:tblPr>
        <w:tblStyle w:val="aa"/>
        <w:tblpPr w:leftFromText="180" w:rightFromText="180" w:vertAnchor="text" w:horzAnchor="margin" w:tblpXSpec="center" w:tblpY="123"/>
        <w:tblW w:w="9357" w:type="dxa"/>
        <w:tblLayout w:type="fixed"/>
        <w:tblLook w:val="04A0"/>
      </w:tblPr>
      <w:tblGrid>
        <w:gridCol w:w="1668"/>
        <w:gridCol w:w="992"/>
        <w:gridCol w:w="992"/>
        <w:gridCol w:w="709"/>
        <w:gridCol w:w="743"/>
        <w:gridCol w:w="709"/>
        <w:gridCol w:w="709"/>
        <w:gridCol w:w="708"/>
        <w:gridCol w:w="709"/>
        <w:gridCol w:w="709"/>
        <w:gridCol w:w="709"/>
      </w:tblGrid>
      <w:tr w:rsidR="00900DE3" w:rsidRPr="003E0A31" w:rsidTr="00900DE3">
        <w:tc>
          <w:tcPr>
            <w:tcW w:w="9357" w:type="dxa"/>
            <w:gridSpan w:val="11"/>
            <w:tcBorders>
              <w:top w:val="single" w:sz="4" w:space="0" w:color="auto"/>
              <w:bottom w:val="nil"/>
            </w:tcBorders>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lang w:val="en-US"/>
              </w:rPr>
              <w:t xml:space="preserve">Ranking by monthly growth. The loan portfolio. Top-10 second-tier banks of the Republic of Kazakhstan. </w:t>
            </w:r>
            <w:proofErr w:type="spellStart"/>
            <w:r w:rsidRPr="003E0A31">
              <w:rPr>
                <w:rFonts w:ascii="Times New Roman" w:hAnsi="Times New Roman" w:cs="Times New Roman"/>
                <w:sz w:val="24"/>
                <w:szCs w:val="24"/>
              </w:rPr>
              <w:t>November</w:t>
            </w:r>
            <w:proofErr w:type="spellEnd"/>
            <w:r w:rsidRPr="003E0A31">
              <w:rPr>
                <w:rFonts w:ascii="Times New Roman" w:hAnsi="Times New Roman" w:cs="Times New Roman"/>
                <w:sz w:val="24"/>
                <w:szCs w:val="24"/>
              </w:rPr>
              <w:t xml:space="preserve"> (</w:t>
            </w:r>
            <w:r w:rsidRPr="003E0A31">
              <w:rPr>
                <w:rFonts w:ascii="Times New Roman" w:hAnsi="Times New Roman" w:cs="Times New Roman"/>
                <w:sz w:val="24"/>
                <w:szCs w:val="24"/>
                <w:lang w:val="en-US"/>
              </w:rPr>
              <w:t xml:space="preserve">in </w:t>
            </w:r>
            <w:proofErr w:type="spellStart"/>
            <w:r w:rsidRPr="003E0A31">
              <w:rPr>
                <w:rFonts w:ascii="Times New Roman" w:hAnsi="Times New Roman" w:cs="Times New Roman"/>
                <w:sz w:val="24"/>
                <w:szCs w:val="24"/>
              </w:rPr>
              <w:t>billion</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tenge</w:t>
            </w:r>
            <w:proofErr w:type="spellEnd"/>
            <w:r w:rsidRPr="003E0A31">
              <w:rPr>
                <w:rFonts w:ascii="Times New Roman" w:hAnsi="Times New Roman" w:cs="Times New Roman"/>
                <w:sz w:val="24"/>
                <w:szCs w:val="24"/>
              </w:rPr>
              <w:t>)</w:t>
            </w:r>
          </w:p>
        </w:tc>
      </w:tr>
      <w:tr w:rsidR="00900DE3" w:rsidRPr="00684907" w:rsidTr="00592AEA">
        <w:tc>
          <w:tcPr>
            <w:tcW w:w="1668" w:type="dxa"/>
            <w:vMerge w:val="restart"/>
          </w:tcPr>
          <w:p w:rsidR="00900DE3" w:rsidRPr="003E0A31" w:rsidRDefault="00900DE3" w:rsidP="00900DE3">
            <w:pPr>
              <w:spacing w:afterAutospacing="0"/>
              <w:ind w:right="-1" w:firstLine="0"/>
              <w:rPr>
                <w:rFonts w:ascii="Times New Roman" w:hAnsi="Times New Roman" w:cs="Times New Roman"/>
                <w:sz w:val="24"/>
                <w:szCs w:val="24"/>
              </w:rPr>
            </w:pPr>
          </w:p>
        </w:tc>
        <w:tc>
          <w:tcPr>
            <w:tcW w:w="3436" w:type="dxa"/>
            <w:gridSpan w:val="4"/>
            <w:tcBorders>
              <w:top w:val="single" w:sz="4" w:space="0" w:color="auto"/>
            </w:tcBorders>
          </w:tcPr>
          <w:p w:rsidR="00900DE3" w:rsidRPr="003E0A31" w:rsidRDefault="00900DE3" w:rsidP="00900DE3">
            <w:pPr>
              <w:spacing w:afterAutospacing="0"/>
              <w:ind w:right="-1" w:firstLine="0"/>
              <w:rPr>
                <w:rFonts w:ascii="Times New Roman" w:hAnsi="Times New Roman" w:cs="Times New Roman"/>
                <w:sz w:val="24"/>
                <w:szCs w:val="24"/>
              </w:rPr>
            </w:pPr>
            <w:proofErr w:type="spellStart"/>
            <w:r w:rsidRPr="003E0A31">
              <w:rPr>
                <w:rFonts w:ascii="Times New Roman" w:hAnsi="Times New Roman" w:cs="Times New Roman"/>
                <w:sz w:val="24"/>
                <w:szCs w:val="24"/>
              </w:rPr>
              <w:t>Growth</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to</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total</w:t>
            </w:r>
            <w:proofErr w:type="spellEnd"/>
          </w:p>
        </w:tc>
        <w:tc>
          <w:tcPr>
            <w:tcW w:w="2126" w:type="dxa"/>
            <w:gridSpan w:val="3"/>
            <w:tcBorders>
              <w:top w:val="single" w:sz="4" w:space="0" w:color="auto"/>
            </w:tcBorders>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Total</w:t>
            </w:r>
          </w:p>
        </w:tc>
        <w:tc>
          <w:tcPr>
            <w:tcW w:w="2127" w:type="dxa"/>
            <w:gridSpan w:val="3"/>
            <w:tcBorders>
              <w:top w:val="single" w:sz="4" w:space="0" w:color="auto"/>
            </w:tcBorders>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Share of the Republic of Kazakhstan</w:t>
            </w:r>
          </w:p>
        </w:tc>
      </w:tr>
      <w:tr w:rsidR="00900DE3" w:rsidRPr="003E0A31" w:rsidTr="00592AEA">
        <w:tc>
          <w:tcPr>
            <w:tcW w:w="1668" w:type="dxa"/>
            <w:vMerge/>
          </w:tcPr>
          <w:p w:rsidR="00900DE3" w:rsidRPr="003E0A31" w:rsidRDefault="00900DE3" w:rsidP="00900DE3">
            <w:pPr>
              <w:spacing w:afterAutospacing="0"/>
              <w:ind w:right="-1" w:firstLine="0"/>
              <w:rPr>
                <w:rFonts w:ascii="Times New Roman" w:hAnsi="Times New Roman" w:cs="Times New Roman"/>
                <w:sz w:val="24"/>
                <w:szCs w:val="24"/>
                <w:lang w:val="en-US"/>
              </w:rPr>
            </w:pPr>
          </w:p>
        </w:tc>
        <w:tc>
          <w:tcPr>
            <w:tcW w:w="992"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2020/10</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2019/11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2020/10</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2019/11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2020/11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2020/10</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2019/11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2020/11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2020/10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rPr>
            </w:pPr>
            <w:r w:rsidRPr="003E0A31">
              <w:rPr>
                <w:rFonts w:ascii="Times New Roman" w:hAnsi="Times New Roman" w:cs="Times New Roman"/>
                <w:sz w:val="24"/>
                <w:szCs w:val="24"/>
              </w:rPr>
              <w:t>2019/11</w:t>
            </w:r>
          </w:p>
        </w:tc>
      </w:tr>
      <w:tr w:rsidR="00900DE3" w:rsidRPr="003E0A31" w:rsidTr="00592AEA">
        <w:tc>
          <w:tcPr>
            <w:tcW w:w="166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Total</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rPr>
              <w:t>101</w:t>
            </w:r>
            <w:r w:rsidRPr="003E0A31">
              <w:rPr>
                <w:rFonts w:ascii="Times New Roman" w:hAnsi="Times New Roman" w:cs="Times New Roman"/>
                <w:sz w:val="24"/>
                <w:szCs w:val="24"/>
                <w:lang w:val="en-US"/>
              </w:rPr>
              <w:t>.3%</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110.8%</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204.8</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1527,1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15619,4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15414,6</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14092,3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100%</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rPr>
            </w:pPr>
            <w:proofErr w:type="spellStart"/>
            <w:r w:rsidRPr="003E0A31">
              <w:rPr>
                <w:rFonts w:ascii="Times New Roman" w:hAnsi="Times New Roman" w:cs="Times New Roman"/>
                <w:sz w:val="24"/>
                <w:szCs w:val="24"/>
                <w:lang w:val="en-US"/>
              </w:rPr>
              <w:t>ForteBank</w:t>
            </w:r>
            <w:proofErr w:type="spellEnd"/>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106.1%</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114.3%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46,3</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101,6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810,6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764,4</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709,0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5.0%</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lang w:val="en-US"/>
              </w:rPr>
            </w:pPr>
            <w:proofErr w:type="spellStart"/>
            <w:r w:rsidRPr="003E0A31">
              <w:rPr>
                <w:rFonts w:ascii="Times New Roman" w:hAnsi="Times New Roman" w:cs="Times New Roman"/>
                <w:sz w:val="24"/>
                <w:szCs w:val="24"/>
                <w:lang w:val="en-US"/>
              </w:rPr>
              <w:t>Otbasy</w:t>
            </w:r>
            <w:proofErr w:type="spellEnd"/>
            <w:r w:rsidRPr="003E0A31">
              <w:rPr>
                <w:rFonts w:ascii="Times New Roman" w:hAnsi="Times New Roman" w:cs="Times New Roman"/>
                <w:sz w:val="24"/>
                <w:szCs w:val="24"/>
                <w:lang w:val="en-US"/>
              </w:rPr>
              <w:t xml:space="preserve"> Bank</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104.8%</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129.8%</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60,3</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301,5</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1313,8</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1253,5</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1012,3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7.2%</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rPr>
            </w:pPr>
            <w:r w:rsidRPr="003E0A31">
              <w:rPr>
                <w:rFonts w:ascii="Times New Roman" w:hAnsi="Times New Roman" w:cs="Times New Roman"/>
                <w:sz w:val="24"/>
                <w:szCs w:val="24"/>
                <w:lang w:val="en-US"/>
              </w:rPr>
              <w:t>Sberbank</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104.5%</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119.8%</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74,8</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286,0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1727,7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1652,9</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1441,7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10.2%</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rPr>
            </w:pPr>
            <w:r w:rsidRPr="003E0A31">
              <w:rPr>
                <w:rFonts w:ascii="Times New Roman" w:hAnsi="Times New Roman" w:cs="Times New Roman"/>
                <w:sz w:val="24"/>
                <w:szCs w:val="24"/>
                <w:lang w:val="en-US"/>
              </w:rPr>
              <w:t>Kaspi Bank</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102.5%</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107.3%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36,1</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99,4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1463,8</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1427,7</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1364,4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9.7%</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lang w:val="en-US"/>
              </w:rPr>
            </w:pPr>
            <w:proofErr w:type="spellStart"/>
            <w:r w:rsidRPr="003E0A31">
              <w:rPr>
                <w:rFonts w:ascii="Times New Roman" w:hAnsi="Times New Roman" w:cs="Times New Roman"/>
                <w:sz w:val="24"/>
                <w:szCs w:val="24"/>
                <w:lang w:val="en-US"/>
              </w:rPr>
              <w:t>Halyk</w:t>
            </w:r>
            <w:proofErr w:type="spellEnd"/>
            <w:r w:rsidRPr="003E0A31">
              <w:rPr>
                <w:rFonts w:ascii="Times New Roman" w:hAnsi="Times New Roman" w:cs="Times New Roman"/>
                <w:sz w:val="24"/>
                <w:szCs w:val="24"/>
                <w:lang w:val="en-US"/>
              </w:rPr>
              <w:t xml:space="preserve"> Bank</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102.0%</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114.9%</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90,9</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611,1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4711,3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4620,4</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4100,2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30.2%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30.0%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29.1%</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lang w:val="en-US"/>
              </w:rPr>
            </w:pPr>
            <w:r w:rsidRPr="003E0A31">
              <w:rPr>
                <w:rFonts w:ascii="Times New Roman" w:hAnsi="Times New Roman" w:cs="Times New Roman"/>
                <w:sz w:val="24"/>
                <w:szCs w:val="24"/>
                <w:lang w:val="en-US"/>
              </w:rPr>
              <w:t>Bank RBK</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99.7%</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132.3%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-1,4</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127,7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523,6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525,0</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395,8</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2.8%</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lang w:val="en-US"/>
              </w:rPr>
            </w:pPr>
            <w:proofErr w:type="spellStart"/>
            <w:r w:rsidRPr="003E0A31">
              <w:rPr>
                <w:rFonts w:ascii="Times New Roman" w:hAnsi="Times New Roman" w:cs="Times New Roman"/>
                <w:sz w:val="24"/>
                <w:szCs w:val="24"/>
                <w:lang w:val="en-US"/>
              </w:rPr>
              <w:t>Jysan</w:t>
            </w:r>
            <w:proofErr w:type="spellEnd"/>
            <w:r w:rsidRPr="003E0A31">
              <w:rPr>
                <w:rFonts w:ascii="Times New Roman" w:hAnsi="Times New Roman" w:cs="Times New Roman"/>
                <w:sz w:val="24"/>
                <w:szCs w:val="24"/>
                <w:lang w:val="en-US"/>
              </w:rPr>
              <w:t xml:space="preserve"> Bank</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99.0%</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138.1%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-8,0</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222,6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806,0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814,0</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583,4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4.1%</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lang w:val="en-US"/>
              </w:rPr>
            </w:pPr>
            <w:proofErr w:type="spellStart"/>
            <w:r w:rsidRPr="003E0A31">
              <w:rPr>
                <w:rFonts w:ascii="Times New Roman" w:hAnsi="Times New Roman" w:cs="Times New Roman"/>
                <w:sz w:val="24"/>
                <w:szCs w:val="24"/>
              </w:rPr>
              <w:t>Eurasian</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Bank</w:t>
            </w:r>
            <w:proofErr w:type="spellEnd"/>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98.9%</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86.9%</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-6,5</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-91,1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605,7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612,2</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696,7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3.9%</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4.9%</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rPr>
            </w:pPr>
            <w:proofErr w:type="spellStart"/>
            <w:r w:rsidRPr="003E0A31">
              <w:rPr>
                <w:rFonts w:ascii="Times New Roman" w:hAnsi="Times New Roman" w:cs="Times New Roman"/>
                <w:sz w:val="24"/>
                <w:szCs w:val="24"/>
              </w:rPr>
              <w:t>Bank</w:t>
            </w:r>
            <w:proofErr w:type="spellEnd"/>
            <w:r w:rsidRPr="003E0A31">
              <w:rPr>
                <w:rFonts w:ascii="Times New Roman" w:hAnsi="Times New Roman" w:cs="Times New Roman"/>
                <w:sz w:val="24"/>
                <w:szCs w:val="24"/>
              </w:rPr>
              <w:t xml:space="preserve"> </w:t>
            </w:r>
            <w:proofErr w:type="spellStart"/>
            <w:r w:rsidRPr="003E0A31">
              <w:rPr>
                <w:rFonts w:ascii="Times New Roman" w:hAnsi="Times New Roman" w:cs="Times New Roman"/>
                <w:sz w:val="24"/>
                <w:szCs w:val="24"/>
              </w:rPr>
              <w:t>CenterCredit</w:t>
            </w:r>
            <w:proofErr w:type="spellEnd"/>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98.4%</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106.6%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-19,2</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72,2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1165,4</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1184,7</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1093,3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7.5%</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7.8%</w:t>
            </w:r>
          </w:p>
        </w:tc>
      </w:tr>
      <w:tr w:rsidR="00900DE3" w:rsidRPr="003E0A31" w:rsidTr="00592AEA">
        <w:tc>
          <w:tcPr>
            <w:tcW w:w="1668" w:type="dxa"/>
          </w:tcPr>
          <w:p w:rsidR="00900DE3" w:rsidRPr="003E0A31" w:rsidRDefault="00900DE3" w:rsidP="00900DE3">
            <w:pPr>
              <w:pStyle w:val="a5"/>
              <w:numPr>
                <w:ilvl w:val="0"/>
                <w:numId w:val="9"/>
              </w:numPr>
              <w:spacing w:afterAutospacing="0"/>
              <w:ind w:left="478" w:right="-1" w:hanging="425"/>
              <w:rPr>
                <w:rFonts w:ascii="Times New Roman" w:hAnsi="Times New Roman" w:cs="Times New Roman"/>
                <w:sz w:val="24"/>
                <w:szCs w:val="24"/>
              </w:rPr>
            </w:pPr>
            <w:r w:rsidRPr="003E0A31">
              <w:rPr>
                <w:rFonts w:ascii="Times New Roman" w:hAnsi="Times New Roman" w:cs="Times New Roman"/>
                <w:sz w:val="24"/>
                <w:szCs w:val="24"/>
                <w:lang w:val="en-US"/>
              </w:rPr>
              <w:t>A</w:t>
            </w:r>
            <w:proofErr w:type="spellStart"/>
            <w:r w:rsidRPr="003E0A31">
              <w:rPr>
                <w:rFonts w:ascii="Times New Roman" w:hAnsi="Times New Roman" w:cs="Times New Roman"/>
                <w:sz w:val="24"/>
                <w:szCs w:val="24"/>
              </w:rPr>
              <w:t>TFBank</w:t>
            </w:r>
            <w:proofErr w:type="spellEnd"/>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95.3%</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86.7%</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-40,6</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-127,1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828,2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868,8</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955,3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5.3%</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5.6%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6.8%</w:t>
            </w:r>
          </w:p>
        </w:tc>
      </w:tr>
      <w:tr w:rsidR="00900DE3" w:rsidRPr="003E0A31" w:rsidTr="00592AEA">
        <w:tc>
          <w:tcPr>
            <w:tcW w:w="166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Others</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98.4%</w:t>
            </w:r>
          </w:p>
        </w:tc>
        <w:tc>
          <w:tcPr>
            <w:tcW w:w="992"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95.6%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-27,8</w:t>
            </w:r>
          </w:p>
        </w:tc>
        <w:tc>
          <w:tcPr>
            <w:tcW w:w="743"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-76,9</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1663,2</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1691,0</w:t>
            </w:r>
          </w:p>
        </w:tc>
        <w:tc>
          <w:tcPr>
            <w:tcW w:w="708"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1740,1</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10.6%</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11.0%</w:t>
            </w:r>
          </w:p>
        </w:tc>
        <w:tc>
          <w:tcPr>
            <w:tcW w:w="709" w:type="dxa"/>
          </w:tcPr>
          <w:p w:rsidR="00900DE3" w:rsidRPr="003E0A31" w:rsidRDefault="00900DE3"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12.3%</w:t>
            </w:r>
          </w:p>
        </w:tc>
      </w:tr>
    </w:tbl>
    <w:p w:rsidR="00D27CB3" w:rsidRPr="003E0A31" w:rsidRDefault="00D27CB3" w:rsidP="00D27CB3">
      <w:pPr>
        <w:spacing w:afterAutospacing="0"/>
        <w:ind w:right="-1" w:firstLine="0"/>
        <w:jc w:val="left"/>
        <w:rPr>
          <w:rFonts w:ascii="Times New Roman" w:hAnsi="Times New Roman" w:cs="Times New Roman"/>
          <w:b/>
          <w:sz w:val="24"/>
          <w:szCs w:val="24"/>
          <w:lang w:val="en-US"/>
        </w:rPr>
      </w:pPr>
    </w:p>
    <w:p w:rsidR="00D27CB3" w:rsidRPr="003E0A31" w:rsidRDefault="00D27CB3" w:rsidP="00D27CB3">
      <w:pPr>
        <w:spacing w:afterAutospacing="0"/>
        <w:ind w:right="-1" w:firstLine="0"/>
        <w:rPr>
          <w:rFonts w:ascii="Times New Roman" w:hAnsi="Times New Roman" w:cs="Times New Roman"/>
          <w:b/>
          <w:sz w:val="24"/>
          <w:szCs w:val="24"/>
          <w:lang w:val="en-US"/>
        </w:rPr>
      </w:pPr>
      <w:r w:rsidRPr="003E0A31">
        <w:rPr>
          <w:rFonts w:ascii="Times New Roman" w:hAnsi="Times New Roman" w:cs="Times New Roman"/>
          <w:sz w:val="24"/>
          <w:szCs w:val="24"/>
          <w:lang w:val="kk-KZ"/>
        </w:rPr>
        <w:t xml:space="preserve">Table </w:t>
      </w:r>
      <w:r w:rsidRPr="003E0A31">
        <w:rPr>
          <w:rFonts w:ascii="Times New Roman" w:hAnsi="Times New Roman" w:cs="Times New Roman"/>
          <w:sz w:val="24"/>
          <w:szCs w:val="24"/>
          <w:lang w:val="en-US"/>
        </w:rPr>
        <w:t>5 - Ranking by monthly growth of the loan portfolio, November in billion tenge</w:t>
      </w:r>
    </w:p>
    <w:p w:rsidR="00AB6EC5" w:rsidRPr="003E0A31" w:rsidRDefault="008E6792" w:rsidP="00900DE3">
      <w:pPr>
        <w:spacing w:afterAutospacing="0"/>
        <w:ind w:right="-1" w:firstLine="0"/>
        <w:rPr>
          <w:rFonts w:ascii="Times New Roman" w:hAnsi="Times New Roman" w:cs="Times New Roman"/>
          <w:sz w:val="24"/>
          <w:szCs w:val="24"/>
          <w:lang w:val="en-US"/>
        </w:rPr>
      </w:pPr>
      <w:r w:rsidRPr="003E0A31">
        <w:rPr>
          <w:rFonts w:ascii="Times New Roman" w:hAnsi="Times New Roman" w:cs="Times New Roman"/>
          <w:sz w:val="24"/>
          <w:szCs w:val="24"/>
          <w:lang w:val="en-US"/>
        </w:rPr>
        <w:t>Note: compiled by the author</w:t>
      </w:r>
    </w:p>
    <w:p w:rsidR="008E6792" w:rsidRPr="003E0A31" w:rsidRDefault="008E6792" w:rsidP="00900DE3">
      <w:pPr>
        <w:spacing w:afterAutospacing="0"/>
        <w:ind w:right="-1" w:firstLine="0"/>
        <w:rPr>
          <w:rFonts w:ascii="Times New Roman" w:hAnsi="Times New Roman" w:cs="Times New Roman"/>
          <w:sz w:val="24"/>
          <w:szCs w:val="24"/>
          <w:lang w:val="en-US"/>
        </w:rPr>
      </w:pPr>
    </w:p>
    <w:p w:rsidR="00765868" w:rsidRPr="003E0A31" w:rsidRDefault="00765868" w:rsidP="00900DE3">
      <w:pPr>
        <w:pStyle w:val="a7"/>
        <w:shd w:val="clear" w:color="auto" w:fill="FFFFFF"/>
        <w:spacing w:before="0" w:beforeAutospacing="0" w:afterAutospacing="0"/>
        <w:ind w:firstLine="708"/>
        <w:jc w:val="both"/>
        <w:rPr>
          <w:lang w:val="en-US"/>
        </w:rPr>
      </w:pPr>
      <w:r w:rsidRPr="003E0A31">
        <w:rPr>
          <w:lang w:val="en-US"/>
        </w:rPr>
        <w:t xml:space="preserve">In second place - </w:t>
      </w:r>
      <w:proofErr w:type="spellStart"/>
      <w:r w:rsidRPr="003E0A31">
        <w:rPr>
          <w:lang w:val="en-US"/>
        </w:rPr>
        <w:t>Otbasy</w:t>
      </w:r>
      <w:proofErr w:type="spellEnd"/>
      <w:r w:rsidRPr="003E0A31">
        <w:rPr>
          <w:lang w:val="en-US"/>
        </w:rPr>
        <w:t xml:space="preserve"> Bank: plus 4.8%, up to 1.31 trillion tenge. The bank specializes in mortgage loans under state programs, its own programs and the system of housing savings.</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Sberbank closes the top three: plus 4.5%, to 1.73 trillion tenge.</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In general, this year, despite the "</w:t>
      </w:r>
      <w:proofErr w:type="spellStart"/>
      <w:r w:rsidRPr="003E0A31">
        <w:rPr>
          <w:lang w:val="en-US"/>
        </w:rPr>
        <w:t>coronacrisis</w:t>
      </w:r>
      <w:proofErr w:type="spellEnd"/>
      <w:r w:rsidRPr="003E0A31">
        <w:rPr>
          <w:lang w:val="en-US"/>
        </w:rPr>
        <w:t>", banks continued to support the country's economy with credit injections. The reduction in the loan portfolio was observed only during the first hard lockdown in April, as well as in June-July. However, since August, the sector has been experiencing stable growth, and the new wave of COVID-19 has not interrupted this positive trend.</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It is also worth noting that, despite concerns about the decline in the solvency and creditworthiness of the population and businesses, the quality of the loan portfolio has not suffered this year — on the contrary, the indicator has improved. Therefore, loans with overdue payments over 90 days (NPL 90+) at the end of November amounted to only 1.23 trillion tenge, which is only 7.9% of the loan portfolio, compared to 8.1% in October and 8.2% a year earlier. Remind: the maximum permissible value of the NPL controller is 90+ - 10%. [4]</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 xml:space="preserve">Preventing the suspension of lending was also an equally important task of the Agency for Regulation and Development of the Financial Market of the Republic of Kazakhstan. The main instrument of business support was the provision of preferential loans for working capital replenishment on soft terms. The program was launched by the National Bank and the agency in March, under which 600 billion tenge was allocated for lending to SMEs to replenish working capital at a rate of 8%. On behalf of the state's head, this program was expanded by another 200 </w:t>
      </w:r>
      <w:r w:rsidRPr="003E0A31">
        <w:rPr>
          <w:lang w:val="en-US"/>
        </w:rPr>
        <w:lastRenderedPageBreak/>
        <w:t>billion tenge – to support large business entities. Nowadays, the amount of loans issued is 457 billion tenge.</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 xml:space="preserve">Significant measures of support were taken by the government. The terms of the "Business Roadmap-2025" were expanded as much as possible and long-term lending under the "Economy of Simple Things" program was increased from 600 billion tenge to 1 trillion tenge, industry restrictions were eliminated and the guarantee limit was increased to 85% of the loan amount. On behalf of the state's head, interest rates up to 6% are subsidized on loans of SMEs from affected sectors of the economy for the period from March 16, 2020 to March 15, 2021. </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Government programs have helped support lending to the economy. After a slight slowdown in the issuance of loans to businesses, which was observed in April – July 2020, there has been a positive trend since August. The total volume of lending to the economy by banks as of November 1 amounted to 14.4 trillion tenge, an increase of 4.2% since the beginning of the year, lending to SMEs – 4.1 trillion tenge, an increase of 4.6% since the beginning 2020.</w:t>
      </w:r>
    </w:p>
    <w:p w:rsidR="00765868" w:rsidRPr="003E0A31" w:rsidRDefault="00765868" w:rsidP="00900DE3">
      <w:pPr>
        <w:pStyle w:val="a7"/>
        <w:shd w:val="clear" w:color="auto" w:fill="FFFFFF"/>
        <w:spacing w:afterAutospacing="0"/>
        <w:ind w:firstLine="708"/>
        <w:contextualSpacing/>
        <w:jc w:val="both"/>
        <w:rPr>
          <w:lang w:val="en-US"/>
        </w:rPr>
      </w:pPr>
      <w:r w:rsidRPr="003E0A31">
        <w:rPr>
          <w:lang w:val="en-US"/>
        </w:rPr>
        <w:t>By December, the loan portfolio of Kazakhstani banks in 2020 reached 15.62 trillion tenge — 1.3% more than a month earlier. For the year, the growth was 10.8%.</w:t>
      </w:r>
    </w:p>
    <w:p w:rsidR="00231F50" w:rsidRPr="003E0A31" w:rsidRDefault="00231F50" w:rsidP="00900DE3">
      <w:pPr>
        <w:pStyle w:val="a7"/>
        <w:shd w:val="clear" w:color="auto" w:fill="FFFFFF"/>
        <w:spacing w:afterAutospacing="0"/>
        <w:ind w:firstLine="708"/>
        <w:contextualSpacing/>
        <w:jc w:val="both"/>
        <w:rPr>
          <w:lang w:val="en-US"/>
        </w:rPr>
      </w:pPr>
    </w:p>
    <w:p w:rsidR="00231F50" w:rsidRPr="003E0A31" w:rsidRDefault="00231F50" w:rsidP="00231F50">
      <w:pPr>
        <w:pStyle w:val="a7"/>
        <w:shd w:val="clear" w:color="auto" w:fill="FFFFFF"/>
        <w:spacing w:before="0" w:beforeAutospacing="0" w:afterAutospacing="0"/>
        <w:contextualSpacing/>
        <w:jc w:val="both"/>
        <w:rPr>
          <w:rFonts w:eastAsiaTheme="minorHAnsi"/>
          <w:b/>
          <w:color w:val="000000"/>
          <w:lang w:val="en-US" w:eastAsia="en-US"/>
        </w:rPr>
      </w:pPr>
      <w:r w:rsidRPr="003E0A31">
        <w:rPr>
          <w:rFonts w:eastAsiaTheme="minorHAnsi"/>
          <w:b/>
          <w:color w:val="000000"/>
          <w:lang w:val="en-US" w:eastAsia="en-US"/>
        </w:rPr>
        <w:t>Conclusion</w:t>
      </w:r>
      <w:r w:rsidR="00D27CB3" w:rsidRPr="003E0A31">
        <w:rPr>
          <w:rFonts w:eastAsiaTheme="minorHAnsi"/>
          <w:b/>
          <w:color w:val="000000"/>
          <w:lang w:val="en-US" w:eastAsia="en-US"/>
        </w:rPr>
        <w:t>s</w:t>
      </w:r>
    </w:p>
    <w:p w:rsidR="00231F50" w:rsidRPr="003E0A31" w:rsidRDefault="00231F50" w:rsidP="00900DE3">
      <w:pPr>
        <w:pStyle w:val="a7"/>
        <w:shd w:val="clear" w:color="auto" w:fill="FFFFFF"/>
        <w:spacing w:before="0" w:beforeAutospacing="0" w:afterAutospacing="0"/>
        <w:ind w:firstLine="709"/>
        <w:contextualSpacing/>
        <w:jc w:val="both"/>
        <w:rPr>
          <w:lang w:val="en-US"/>
        </w:rPr>
      </w:pPr>
    </w:p>
    <w:p w:rsidR="00231F50" w:rsidRPr="003E0A31" w:rsidRDefault="00765868" w:rsidP="00147031">
      <w:pPr>
        <w:pStyle w:val="a7"/>
        <w:shd w:val="clear" w:color="auto" w:fill="FFFFFF"/>
        <w:spacing w:before="0" w:beforeAutospacing="0" w:afterAutospacing="0"/>
        <w:ind w:firstLine="709"/>
        <w:contextualSpacing/>
        <w:jc w:val="both"/>
        <w:rPr>
          <w:lang w:val="en-US"/>
        </w:rPr>
      </w:pPr>
      <w:r w:rsidRPr="003E0A31">
        <w:rPr>
          <w:lang w:val="en-US"/>
        </w:rPr>
        <w:t>To sum up, it should be noted that the depth of the crisis caused by the Covid-19 pandemic signals an increase in the negative impact on bank balance sheets. Therefore, the regulator plans to integrate AQR and stress testing of banks into the agency's supervisory process on a regular basis using the developed templates, tools and methodology. Next year, the priority of the supervision will be to conduct stress testing on all banks in order to assess the impact of the current crisis on the banking sector.</w:t>
      </w:r>
    </w:p>
    <w:p w:rsidR="00592AEA" w:rsidRPr="003E0A31" w:rsidRDefault="00592AEA" w:rsidP="00592AEA">
      <w:pPr>
        <w:spacing w:afterAutospacing="0"/>
        <w:ind w:firstLine="0"/>
        <w:rPr>
          <w:rFonts w:ascii="Times New Roman" w:eastAsia="Times New Roman" w:hAnsi="Times New Roman" w:cs="Times New Roman"/>
          <w:sz w:val="24"/>
          <w:szCs w:val="24"/>
          <w:lang w:val="en-US" w:eastAsia="ru-RU"/>
        </w:rPr>
      </w:pPr>
    </w:p>
    <w:p w:rsidR="00B517A4" w:rsidRPr="003E0A31" w:rsidRDefault="00765868" w:rsidP="00592AEA">
      <w:pPr>
        <w:spacing w:afterAutospacing="0"/>
        <w:ind w:firstLine="0"/>
        <w:rPr>
          <w:rFonts w:ascii="Times New Roman" w:hAnsi="Times New Roman" w:cs="Times New Roman"/>
          <w:b/>
          <w:sz w:val="24"/>
          <w:szCs w:val="24"/>
          <w:lang w:val="en-US"/>
        </w:rPr>
      </w:pPr>
      <w:r w:rsidRPr="003E0A31">
        <w:rPr>
          <w:rFonts w:ascii="Times New Roman" w:hAnsi="Times New Roman" w:cs="Times New Roman"/>
          <w:b/>
          <w:sz w:val="24"/>
          <w:szCs w:val="24"/>
          <w:lang w:val="en-US"/>
        </w:rPr>
        <w:t>References:</w:t>
      </w:r>
    </w:p>
    <w:p w:rsidR="00DD77BD" w:rsidRPr="003E0A31" w:rsidRDefault="00DD77BD" w:rsidP="00900DE3">
      <w:pPr>
        <w:spacing w:afterAutospacing="0"/>
        <w:rPr>
          <w:rFonts w:ascii="Times New Roman" w:hAnsi="Times New Roman" w:cs="Times New Roman"/>
          <w:b/>
          <w:sz w:val="24"/>
          <w:szCs w:val="24"/>
          <w:lang w:val="en-US"/>
        </w:rPr>
      </w:pPr>
    </w:p>
    <w:p w:rsidR="007C7757" w:rsidRPr="003E0A31" w:rsidRDefault="00765868" w:rsidP="00900DE3">
      <w:pPr>
        <w:pStyle w:val="a5"/>
        <w:numPr>
          <w:ilvl w:val="0"/>
          <w:numId w:val="6"/>
        </w:numPr>
        <w:tabs>
          <w:tab w:val="left" w:pos="9355"/>
        </w:tabs>
        <w:spacing w:afterAutospacing="0"/>
        <w:ind w:left="731" w:right="-1" w:hanging="374"/>
        <w:rPr>
          <w:rFonts w:ascii="Times New Roman" w:hAnsi="Times New Roman" w:cs="Times New Roman"/>
          <w:color w:val="000000" w:themeColor="text1"/>
          <w:sz w:val="24"/>
          <w:szCs w:val="24"/>
          <w:lang w:val="en-US"/>
        </w:rPr>
      </w:pPr>
      <w:r w:rsidRPr="003E0A31">
        <w:rPr>
          <w:rFonts w:ascii="Times New Roman" w:hAnsi="Times New Roman" w:cs="Times New Roman"/>
          <w:color w:val="000000" w:themeColor="text1"/>
          <w:sz w:val="24"/>
          <w:szCs w:val="24"/>
          <w:lang w:val="en-US"/>
        </w:rPr>
        <w:t xml:space="preserve">According to the section "Monetary and banking statistics", the subsection "Credit market" on the Internet resource of the National Bank of the Republic of Kazakhstan </w:t>
      </w:r>
      <w:hyperlink r:id="rId16">
        <w:r w:rsidR="007C7757" w:rsidRPr="003E0A31">
          <w:rPr>
            <w:rFonts w:ascii="Times New Roman" w:hAnsi="Times New Roman" w:cs="Times New Roman"/>
            <w:color w:val="000000" w:themeColor="text1"/>
            <w:sz w:val="24"/>
            <w:szCs w:val="24"/>
            <w:u w:val="single" w:color="0000FF"/>
            <w:lang w:val="en-US"/>
          </w:rPr>
          <w:t>https://nationalbank.kz/ru/loans/kredity-bankov</w:t>
        </w:r>
      </w:hyperlink>
    </w:p>
    <w:p w:rsidR="007C7757" w:rsidRPr="003E0A31" w:rsidRDefault="00DD77BD" w:rsidP="00900DE3">
      <w:pPr>
        <w:pStyle w:val="a5"/>
        <w:numPr>
          <w:ilvl w:val="0"/>
          <w:numId w:val="6"/>
        </w:numPr>
        <w:tabs>
          <w:tab w:val="left" w:pos="9355"/>
        </w:tabs>
        <w:spacing w:afterAutospacing="0"/>
        <w:ind w:left="731" w:right="-1" w:hanging="374"/>
        <w:rPr>
          <w:rFonts w:ascii="Times New Roman" w:hAnsi="Times New Roman" w:cs="Times New Roman"/>
          <w:color w:val="000000" w:themeColor="text1"/>
          <w:sz w:val="24"/>
          <w:szCs w:val="24"/>
          <w:lang w:val="en-US"/>
        </w:rPr>
      </w:pPr>
      <w:r w:rsidRPr="003E0A31">
        <w:rPr>
          <w:rStyle w:val="a3"/>
          <w:rFonts w:ascii="Times New Roman" w:hAnsi="Times New Roman" w:cs="Times New Roman"/>
          <w:b w:val="0"/>
          <w:color w:val="000000" w:themeColor="text1"/>
          <w:sz w:val="24"/>
          <w:szCs w:val="24"/>
          <w:shd w:val="clear" w:color="auto" w:fill="FFFFFF"/>
          <w:lang w:val="en-US"/>
        </w:rPr>
        <w:t xml:space="preserve">Author's column of the Chairman of the Agency of the Republic of Kazakhstan for Regulation and Development of the Financial Market </w:t>
      </w:r>
      <w:proofErr w:type="spellStart"/>
      <w:r w:rsidRPr="003E0A31">
        <w:rPr>
          <w:rStyle w:val="a3"/>
          <w:rFonts w:ascii="Times New Roman" w:hAnsi="Times New Roman" w:cs="Times New Roman"/>
          <w:b w:val="0"/>
          <w:color w:val="000000" w:themeColor="text1"/>
          <w:sz w:val="24"/>
          <w:szCs w:val="24"/>
          <w:shd w:val="clear" w:color="auto" w:fill="FFFFFF"/>
          <w:lang w:val="en-US"/>
        </w:rPr>
        <w:t>Madina</w:t>
      </w:r>
      <w:proofErr w:type="spellEnd"/>
      <w:r w:rsidRPr="003E0A31">
        <w:rPr>
          <w:rStyle w:val="a3"/>
          <w:rFonts w:ascii="Times New Roman" w:hAnsi="Times New Roman" w:cs="Times New Roman"/>
          <w:b w:val="0"/>
          <w:color w:val="000000" w:themeColor="text1"/>
          <w:sz w:val="24"/>
          <w:szCs w:val="24"/>
          <w:shd w:val="clear" w:color="auto" w:fill="FFFFFF"/>
          <w:lang w:val="en-US"/>
        </w:rPr>
        <w:t xml:space="preserve"> </w:t>
      </w:r>
      <w:proofErr w:type="spellStart"/>
      <w:r w:rsidRPr="003E0A31">
        <w:rPr>
          <w:rStyle w:val="a3"/>
          <w:rFonts w:ascii="Times New Roman" w:hAnsi="Times New Roman" w:cs="Times New Roman"/>
          <w:b w:val="0"/>
          <w:color w:val="000000" w:themeColor="text1"/>
          <w:sz w:val="24"/>
          <w:szCs w:val="24"/>
          <w:shd w:val="clear" w:color="auto" w:fill="FFFFFF"/>
          <w:lang w:val="en-US"/>
        </w:rPr>
        <w:t>Abylkasymova</w:t>
      </w:r>
      <w:proofErr w:type="spellEnd"/>
      <w:r w:rsidRPr="003E0A31">
        <w:rPr>
          <w:rStyle w:val="a3"/>
          <w:rFonts w:ascii="Times New Roman" w:hAnsi="Times New Roman" w:cs="Times New Roman"/>
          <w:b w:val="0"/>
          <w:color w:val="000000" w:themeColor="text1"/>
          <w:sz w:val="24"/>
          <w:szCs w:val="24"/>
          <w:shd w:val="clear" w:color="auto" w:fill="FFFFFF"/>
          <w:lang w:val="en-US"/>
        </w:rPr>
        <w:t xml:space="preserve"> for the business publication “</w:t>
      </w:r>
      <w:proofErr w:type="spellStart"/>
      <w:r w:rsidRPr="003E0A31">
        <w:rPr>
          <w:rStyle w:val="a3"/>
          <w:rFonts w:ascii="Times New Roman" w:hAnsi="Times New Roman" w:cs="Times New Roman"/>
          <w:b w:val="0"/>
          <w:color w:val="000000" w:themeColor="text1"/>
          <w:sz w:val="24"/>
          <w:szCs w:val="24"/>
          <w:shd w:val="clear" w:color="auto" w:fill="FFFFFF"/>
          <w:lang w:val="en-US"/>
        </w:rPr>
        <w:t>Kursiv</w:t>
      </w:r>
      <w:proofErr w:type="spellEnd"/>
      <w:r w:rsidRPr="003E0A31">
        <w:rPr>
          <w:rStyle w:val="a3"/>
          <w:rFonts w:ascii="Times New Roman" w:hAnsi="Times New Roman" w:cs="Times New Roman"/>
          <w:b w:val="0"/>
          <w:color w:val="000000" w:themeColor="text1"/>
          <w:sz w:val="24"/>
          <w:szCs w:val="24"/>
          <w:shd w:val="clear" w:color="auto" w:fill="FFFFFF"/>
          <w:lang w:val="en-US"/>
        </w:rPr>
        <w:t>”</w:t>
      </w:r>
      <w:r w:rsidR="007C7757" w:rsidRPr="003E0A31">
        <w:rPr>
          <w:rStyle w:val="a3"/>
          <w:rFonts w:ascii="Times New Roman" w:hAnsi="Times New Roman" w:cs="Times New Roman"/>
          <w:color w:val="000000" w:themeColor="text1"/>
          <w:sz w:val="24"/>
          <w:szCs w:val="24"/>
          <w:shd w:val="clear" w:color="auto" w:fill="FFFFFF"/>
          <w:lang w:val="en-US"/>
        </w:rPr>
        <w:t xml:space="preserve"> </w:t>
      </w:r>
      <w:hyperlink r:id="rId17" w:history="1">
        <w:r w:rsidR="007C7757" w:rsidRPr="003E0A31">
          <w:rPr>
            <w:rStyle w:val="ab"/>
            <w:rFonts w:ascii="Times New Roman" w:hAnsi="Times New Roman" w:cs="Times New Roman"/>
            <w:color w:val="000000" w:themeColor="text1"/>
            <w:sz w:val="24"/>
            <w:szCs w:val="24"/>
            <w:u w:color="0462C1"/>
            <w:lang w:val="en-US"/>
          </w:rPr>
          <w:t>https://www.finreg.kz/library/printnews/print.cfm?id=23689&amp;docid=3329</w:t>
        </w:r>
      </w:hyperlink>
    </w:p>
    <w:p w:rsidR="007C7757" w:rsidRPr="003E0A31" w:rsidRDefault="00DD77BD" w:rsidP="00900DE3">
      <w:pPr>
        <w:pStyle w:val="ae"/>
        <w:numPr>
          <w:ilvl w:val="0"/>
          <w:numId w:val="6"/>
        </w:numPr>
        <w:tabs>
          <w:tab w:val="left" w:pos="9355"/>
        </w:tabs>
        <w:ind w:right="-1"/>
        <w:jc w:val="both"/>
        <w:rPr>
          <w:rFonts w:ascii="Times New Roman" w:hAnsi="Times New Roman" w:cs="Times New Roman"/>
          <w:b w:val="0"/>
          <w:color w:val="000000" w:themeColor="text1"/>
          <w:sz w:val="24"/>
          <w:szCs w:val="24"/>
          <w:lang w:val="en-US"/>
        </w:rPr>
      </w:pPr>
      <w:r w:rsidRPr="003E0A31">
        <w:rPr>
          <w:rFonts w:ascii="Times New Roman" w:hAnsi="Times New Roman" w:cs="Times New Roman"/>
          <w:b w:val="0"/>
          <w:color w:val="000000" w:themeColor="text1"/>
          <w:sz w:val="24"/>
          <w:szCs w:val="24"/>
          <w:lang w:val="en-US"/>
        </w:rPr>
        <w:t xml:space="preserve">Review of the financial sector of the Republic of Kazakhstan, August 2020 </w:t>
      </w:r>
      <w:hyperlink r:id="rId18" w:history="1">
        <w:r w:rsidR="007C7757" w:rsidRPr="003E0A31">
          <w:rPr>
            <w:rStyle w:val="ab"/>
            <w:rFonts w:ascii="Times New Roman" w:hAnsi="Times New Roman" w:cs="Times New Roman"/>
            <w:b w:val="0"/>
            <w:color w:val="000000" w:themeColor="text1"/>
            <w:sz w:val="24"/>
            <w:szCs w:val="24"/>
            <w:lang w:val="en-US"/>
          </w:rPr>
          <w:t>https://www.finreg.kz/library/printnews/print.cfm?id=23689&amp;docid=3329</w:t>
        </w:r>
      </w:hyperlink>
      <w:r w:rsidR="007C7757" w:rsidRPr="003E0A31">
        <w:rPr>
          <w:rFonts w:ascii="Times New Roman" w:hAnsi="Times New Roman" w:cs="Times New Roman"/>
          <w:b w:val="0"/>
          <w:color w:val="000000" w:themeColor="text1"/>
          <w:sz w:val="24"/>
          <w:szCs w:val="24"/>
          <w:lang w:val="en-US"/>
        </w:rPr>
        <w:t xml:space="preserve"> </w:t>
      </w:r>
    </w:p>
    <w:p w:rsidR="007C7757" w:rsidRPr="003E0A31" w:rsidRDefault="007C7757" w:rsidP="00900DE3">
      <w:pPr>
        <w:pStyle w:val="ae"/>
        <w:numPr>
          <w:ilvl w:val="0"/>
          <w:numId w:val="6"/>
        </w:numPr>
        <w:tabs>
          <w:tab w:val="left" w:pos="9355"/>
        </w:tabs>
        <w:ind w:right="-1"/>
        <w:jc w:val="both"/>
        <w:rPr>
          <w:rFonts w:ascii="Times New Roman" w:hAnsi="Times New Roman" w:cs="Times New Roman"/>
          <w:b w:val="0"/>
          <w:color w:val="000000" w:themeColor="text1"/>
          <w:sz w:val="24"/>
          <w:szCs w:val="24"/>
          <w:lang w:val="en-US"/>
        </w:rPr>
      </w:pPr>
      <w:r w:rsidRPr="003E0A31">
        <w:rPr>
          <w:rFonts w:ascii="Times New Roman" w:hAnsi="Times New Roman" w:cs="Times New Roman"/>
          <w:b w:val="0"/>
          <w:color w:val="000000" w:themeColor="text1"/>
          <w:sz w:val="24"/>
          <w:szCs w:val="24"/>
          <w:lang w:val="en-US"/>
        </w:rPr>
        <w:t>http://ranking.kz/ru/a/infopovody/za-mesyac-ssudnyj-portfel-kazahstanskih-bankov-podros-eshyo-na-13-sredi-topovyh-bvu-rk-v-plyuse-rovno-polovina</w:t>
      </w:r>
    </w:p>
    <w:p w:rsidR="00B517A4" w:rsidRPr="003E0A31" w:rsidRDefault="00B517A4" w:rsidP="00900DE3">
      <w:pPr>
        <w:spacing w:afterAutospacing="0"/>
        <w:rPr>
          <w:rFonts w:ascii="Times New Roman" w:hAnsi="Times New Roman" w:cs="Times New Roman"/>
          <w:b/>
          <w:sz w:val="24"/>
          <w:szCs w:val="24"/>
          <w:lang w:val="en-US"/>
        </w:rPr>
      </w:pPr>
    </w:p>
    <w:sectPr w:rsidR="00B517A4" w:rsidRPr="003E0A31" w:rsidSect="003E0A31">
      <w:footnotePr>
        <w:numFmt w:val="chicago"/>
      </w:footnotePr>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CFE" w:rsidRDefault="00546CFE" w:rsidP="00816820">
      <w:r>
        <w:separator/>
      </w:r>
    </w:p>
  </w:endnote>
  <w:endnote w:type="continuationSeparator" w:id="0">
    <w:p w:rsidR="00546CFE" w:rsidRDefault="00546CFE" w:rsidP="0081682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CFE" w:rsidRDefault="00546CFE" w:rsidP="00816820">
      <w:r>
        <w:separator/>
      </w:r>
    </w:p>
  </w:footnote>
  <w:footnote w:type="continuationSeparator" w:id="0">
    <w:p w:rsidR="00546CFE" w:rsidRDefault="00546CFE" w:rsidP="008168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E7278A"/>
    <w:multiLevelType w:val="multilevel"/>
    <w:tmpl w:val="2F7AC3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C922D7"/>
    <w:multiLevelType w:val="hybridMultilevel"/>
    <w:tmpl w:val="B21C7F2E"/>
    <w:lvl w:ilvl="0" w:tplc="830A8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236A59"/>
    <w:multiLevelType w:val="hybridMultilevel"/>
    <w:tmpl w:val="BC885A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36AEB"/>
    <w:multiLevelType w:val="hybridMultilevel"/>
    <w:tmpl w:val="2638BDDE"/>
    <w:lvl w:ilvl="0" w:tplc="55483E6E">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8602CC"/>
    <w:multiLevelType w:val="multilevel"/>
    <w:tmpl w:val="FD5E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06CA3"/>
    <w:multiLevelType w:val="multilevel"/>
    <w:tmpl w:val="C1E0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2E37E1"/>
    <w:multiLevelType w:val="hybridMultilevel"/>
    <w:tmpl w:val="CC149268"/>
    <w:lvl w:ilvl="0" w:tplc="830A8C0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6DF9315C"/>
    <w:multiLevelType w:val="hybridMultilevel"/>
    <w:tmpl w:val="A46EB078"/>
    <w:lvl w:ilvl="0" w:tplc="830A8C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DF44E10"/>
    <w:multiLevelType w:val="hybridMultilevel"/>
    <w:tmpl w:val="1A604C38"/>
    <w:lvl w:ilvl="0" w:tplc="830A8C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8"/>
  </w:num>
  <w:num w:numId="6">
    <w:abstractNumId w:val="3"/>
  </w:num>
  <w:num w:numId="7">
    <w:abstractNumId w:val="7"/>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footnotePr>
    <w:numFmt w:val="chicago"/>
    <w:footnote w:id="-1"/>
    <w:footnote w:id="0"/>
  </w:footnotePr>
  <w:endnotePr>
    <w:endnote w:id="-1"/>
    <w:endnote w:id="0"/>
  </w:endnotePr>
  <w:compat/>
  <w:rsids>
    <w:rsidRoot w:val="000C3BA1"/>
    <w:rsid w:val="00071E0E"/>
    <w:rsid w:val="00083F04"/>
    <w:rsid w:val="000A7229"/>
    <w:rsid w:val="000C3BA1"/>
    <w:rsid w:val="000F3DD0"/>
    <w:rsid w:val="00111C91"/>
    <w:rsid w:val="00147031"/>
    <w:rsid w:val="001B1929"/>
    <w:rsid w:val="001B33CF"/>
    <w:rsid w:val="001E210D"/>
    <w:rsid w:val="001F11FB"/>
    <w:rsid w:val="00206C18"/>
    <w:rsid w:val="00231F50"/>
    <w:rsid w:val="00305928"/>
    <w:rsid w:val="00334F3E"/>
    <w:rsid w:val="00337DED"/>
    <w:rsid w:val="00350C65"/>
    <w:rsid w:val="00372F9C"/>
    <w:rsid w:val="0037582A"/>
    <w:rsid w:val="00397697"/>
    <w:rsid w:val="003B2A8F"/>
    <w:rsid w:val="003D0077"/>
    <w:rsid w:val="003E0A31"/>
    <w:rsid w:val="003F4921"/>
    <w:rsid w:val="00481D75"/>
    <w:rsid w:val="004A5615"/>
    <w:rsid w:val="004B1A17"/>
    <w:rsid w:val="004D27F3"/>
    <w:rsid w:val="00505CD9"/>
    <w:rsid w:val="0051275C"/>
    <w:rsid w:val="00544B1A"/>
    <w:rsid w:val="00546CFE"/>
    <w:rsid w:val="005508E6"/>
    <w:rsid w:val="005522BE"/>
    <w:rsid w:val="00572F59"/>
    <w:rsid w:val="00592AEA"/>
    <w:rsid w:val="005A18EA"/>
    <w:rsid w:val="005B2DE3"/>
    <w:rsid w:val="005B44AB"/>
    <w:rsid w:val="00616F8A"/>
    <w:rsid w:val="006458E7"/>
    <w:rsid w:val="00653632"/>
    <w:rsid w:val="00684907"/>
    <w:rsid w:val="006A2471"/>
    <w:rsid w:val="006C49B3"/>
    <w:rsid w:val="006D28D6"/>
    <w:rsid w:val="00717F95"/>
    <w:rsid w:val="00731CDB"/>
    <w:rsid w:val="00765868"/>
    <w:rsid w:val="007977E4"/>
    <w:rsid w:val="007B7DDE"/>
    <w:rsid w:val="007C7757"/>
    <w:rsid w:val="007D01CB"/>
    <w:rsid w:val="007D3ECF"/>
    <w:rsid w:val="00814C72"/>
    <w:rsid w:val="00816820"/>
    <w:rsid w:val="0086714C"/>
    <w:rsid w:val="00891994"/>
    <w:rsid w:val="008C73B3"/>
    <w:rsid w:val="008E6792"/>
    <w:rsid w:val="00900DE3"/>
    <w:rsid w:val="009238A9"/>
    <w:rsid w:val="009462F2"/>
    <w:rsid w:val="009900EF"/>
    <w:rsid w:val="009A2FD8"/>
    <w:rsid w:val="009A6B8A"/>
    <w:rsid w:val="00A022A6"/>
    <w:rsid w:val="00A20757"/>
    <w:rsid w:val="00AB6EC5"/>
    <w:rsid w:val="00B517A4"/>
    <w:rsid w:val="00BF14BA"/>
    <w:rsid w:val="00C72E7F"/>
    <w:rsid w:val="00D27CB3"/>
    <w:rsid w:val="00D42DBE"/>
    <w:rsid w:val="00D9787D"/>
    <w:rsid w:val="00DA2217"/>
    <w:rsid w:val="00DD1EFA"/>
    <w:rsid w:val="00DD77BD"/>
    <w:rsid w:val="00E23AC8"/>
    <w:rsid w:val="00E9012E"/>
    <w:rsid w:val="00E94939"/>
    <w:rsid w:val="00EB4379"/>
    <w:rsid w:val="00EB7E85"/>
    <w:rsid w:val="00F461A9"/>
    <w:rsid w:val="00F875F5"/>
    <w:rsid w:val="00F94B7A"/>
    <w:rsid w:val="00FF0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Autospacing="1"/>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C72"/>
  </w:style>
  <w:style w:type="paragraph" w:styleId="1">
    <w:name w:val="heading 1"/>
    <w:basedOn w:val="a"/>
    <w:link w:val="10"/>
    <w:uiPriority w:val="9"/>
    <w:qFormat/>
    <w:rsid w:val="00814C72"/>
    <w:pPr>
      <w:spacing w:before="100" w:before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14C72"/>
    <w:pPr>
      <w:spacing w:before="100" w:before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4C7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14C72"/>
    <w:rPr>
      <w:rFonts w:ascii="Times New Roman" w:eastAsia="Times New Roman" w:hAnsi="Times New Roman" w:cs="Times New Roman"/>
      <w:b/>
      <w:bCs/>
      <w:sz w:val="36"/>
      <w:szCs w:val="36"/>
      <w:lang w:eastAsia="ru-RU"/>
    </w:rPr>
  </w:style>
  <w:style w:type="character" w:styleId="a3">
    <w:name w:val="Strong"/>
    <w:basedOn w:val="a0"/>
    <w:uiPriority w:val="22"/>
    <w:qFormat/>
    <w:rsid w:val="00814C72"/>
    <w:rPr>
      <w:b/>
      <w:bCs/>
    </w:rPr>
  </w:style>
  <w:style w:type="character" w:styleId="a4">
    <w:name w:val="Emphasis"/>
    <w:basedOn w:val="a0"/>
    <w:uiPriority w:val="20"/>
    <w:qFormat/>
    <w:rsid w:val="00814C72"/>
    <w:rPr>
      <w:i/>
      <w:iCs/>
    </w:rPr>
  </w:style>
  <w:style w:type="paragraph" w:styleId="a5">
    <w:name w:val="List Paragraph"/>
    <w:aliases w:val="без абзаца,маркированный,ПАРАГРАФ"/>
    <w:basedOn w:val="a"/>
    <w:link w:val="a6"/>
    <w:uiPriority w:val="34"/>
    <w:qFormat/>
    <w:rsid w:val="00814C72"/>
    <w:pPr>
      <w:ind w:left="720"/>
      <w:contextualSpacing/>
    </w:pPr>
  </w:style>
  <w:style w:type="paragraph" w:styleId="a7">
    <w:name w:val="Normal (Web)"/>
    <w:basedOn w:val="a"/>
    <w:uiPriority w:val="99"/>
    <w:unhideWhenUsed/>
    <w:rsid w:val="00F875F5"/>
    <w:pPr>
      <w:spacing w:before="100" w:beforeAutospacing="1"/>
      <w:ind w:firstLine="0"/>
      <w:jc w:val="left"/>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875F5"/>
    <w:rPr>
      <w:rFonts w:ascii="Tahoma" w:hAnsi="Tahoma" w:cs="Tahoma"/>
      <w:sz w:val="16"/>
      <w:szCs w:val="16"/>
    </w:rPr>
  </w:style>
  <w:style w:type="character" w:customStyle="1" w:styleId="a9">
    <w:name w:val="Текст выноски Знак"/>
    <w:basedOn w:val="a0"/>
    <w:link w:val="a8"/>
    <w:uiPriority w:val="99"/>
    <w:semiHidden/>
    <w:rsid w:val="00F875F5"/>
    <w:rPr>
      <w:rFonts w:ascii="Tahoma" w:hAnsi="Tahoma" w:cs="Tahoma"/>
      <w:sz w:val="16"/>
      <w:szCs w:val="16"/>
    </w:rPr>
  </w:style>
  <w:style w:type="table" w:styleId="aa">
    <w:name w:val="Table Grid"/>
    <w:basedOn w:val="a1"/>
    <w:uiPriority w:val="59"/>
    <w:rsid w:val="00F4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B517A4"/>
    <w:rPr>
      <w:color w:val="0000FF"/>
      <w:u w:val="single"/>
    </w:rPr>
  </w:style>
  <w:style w:type="paragraph" w:styleId="ac">
    <w:name w:val="Body Text"/>
    <w:basedOn w:val="a"/>
    <w:link w:val="ad"/>
    <w:uiPriority w:val="1"/>
    <w:qFormat/>
    <w:rsid w:val="00C72E7F"/>
    <w:pPr>
      <w:widowControl w:val="0"/>
      <w:autoSpaceDE w:val="0"/>
      <w:autoSpaceDN w:val="0"/>
      <w:spacing w:afterAutospacing="0"/>
      <w:ind w:firstLine="0"/>
      <w:jc w:val="left"/>
    </w:pPr>
    <w:rPr>
      <w:rFonts w:ascii="Calibri Light" w:eastAsia="Calibri Light" w:hAnsi="Calibri Light" w:cs="Calibri Light"/>
      <w:sz w:val="24"/>
      <w:szCs w:val="24"/>
      <w:lang w:eastAsia="ru-RU" w:bidi="ru-RU"/>
    </w:rPr>
  </w:style>
  <w:style w:type="character" w:customStyle="1" w:styleId="ad">
    <w:name w:val="Основной текст Знак"/>
    <w:basedOn w:val="a0"/>
    <w:link w:val="ac"/>
    <w:uiPriority w:val="1"/>
    <w:rsid w:val="00C72E7F"/>
    <w:rPr>
      <w:rFonts w:ascii="Calibri Light" w:eastAsia="Calibri Light" w:hAnsi="Calibri Light" w:cs="Calibri Light"/>
      <w:sz w:val="24"/>
      <w:szCs w:val="24"/>
      <w:lang w:eastAsia="ru-RU" w:bidi="ru-RU"/>
    </w:rPr>
  </w:style>
  <w:style w:type="character" w:customStyle="1" w:styleId="a6">
    <w:name w:val="Абзац списка Знак"/>
    <w:aliases w:val="без абзаца Знак,маркированный Знак,ПАРАГРАФ Знак"/>
    <w:basedOn w:val="a0"/>
    <w:link w:val="a5"/>
    <w:uiPriority w:val="34"/>
    <w:locked/>
    <w:rsid w:val="007C7757"/>
  </w:style>
  <w:style w:type="paragraph" w:styleId="ae">
    <w:name w:val="Title"/>
    <w:basedOn w:val="a"/>
    <w:link w:val="af"/>
    <w:uiPriority w:val="1"/>
    <w:qFormat/>
    <w:rsid w:val="007C7757"/>
    <w:pPr>
      <w:widowControl w:val="0"/>
      <w:autoSpaceDE w:val="0"/>
      <w:autoSpaceDN w:val="0"/>
      <w:spacing w:afterAutospacing="0"/>
      <w:ind w:left="278" w:right="1489" w:firstLine="0"/>
      <w:jc w:val="left"/>
    </w:pPr>
    <w:rPr>
      <w:rFonts w:ascii="Calibri" w:eastAsia="Calibri" w:hAnsi="Calibri" w:cs="Calibri"/>
      <w:b/>
      <w:bCs/>
      <w:sz w:val="70"/>
      <w:szCs w:val="70"/>
    </w:rPr>
  </w:style>
  <w:style w:type="character" w:customStyle="1" w:styleId="af">
    <w:name w:val="Название Знак"/>
    <w:basedOn w:val="a0"/>
    <w:link w:val="ae"/>
    <w:uiPriority w:val="1"/>
    <w:rsid w:val="007C7757"/>
    <w:rPr>
      <w:rFonts w:ascii="Calibri" w:eastAsia="Calibri" w:hAnsi="Calibri" w:cs="Calibri"/>
      <w:b/>
      <w:bCs/>
      <w:sz w:val="70"/>
      <w:szCs w:val="70"/>
    </w:rPr>
  </w:style>
  <w:style w:type="character" w:styleId="af0">
    <w:name w:val="FollowedHyperlink"/>
    <w:basedOn w:val="a0"/>
    <w:uiPriority w:val="99"/>
    <w:semiHidden/>
    <w:unhideWhenUsed/>
    <w:rsid w:val="00765868"/>
    <w:rPr>
      <w:color w:val="954F72" w:themeColor="followedHyperlink"/>
      <w:u w:val="single"/>
    </w:rPr>
  </w:style>
  <w:style w:type="character" w:styleId="af1">
    <w:name w:val="footnote reference"/>
    <w:semiHidden/>
    <w:rsid w:val="00816820"/>
    <w:rPr>
      <w:vertAlign w:val="superscript"/>
    </w:rPr>
  </w:style>
  <w:style w:type="paragraph" w:styleId="af2">
    <w:name w:val="footnote text"/>
    <w:basedOn w:val="a"/>
    <w:link w:val="af3"/>
    <w:semiHidden/>
    <w:rsid w:val="00816820"/>
    <w:pPr>
      <w:suppressAutoHyphens/>
      <w:spacing w:afterAutospacing="0"/>
      <w:ind w:firstLine="0"/>
      <w:jc w:val="left"/>
    </w:pPr>
    <w:rPr>
      <w:rFonts w:ascii="New York" w:eastAsia="Times New Roman" w:hAnsi="New York" w:cs="New York"/>
      <w:sz w:val="20"/>
      <w:szCs w:val="20"/>
      <w:lang w:val="fr-FR" w:eastAsia="ar-SA"/>
    </w:rPr>
  </w:style>
  <w:style w:type="character" w:customStyle="1" w:styleId="af3">
    <w:name w:val="Текст сноски Знак"/>
    <w:basedOn w:val="a0"/>
    <w:link w:val="af2"/>
    <w:semiHidden/>
    <w:rsid w:val="00816820"/>
    <w:rPr>
      <w:rFonts w:ascii="New York" w:eastAsia="Times New Roman" w:hAnsi="New York" w:cs="New York"/>
      <w:sz w:val="20"/>
      <w:szCs w:val="20"/>
      <w:lang w:val="fr-FR" w:eastAsia="ar-SA"/>
    </w:rPr>
  </w:style>
  <w:style w:type="character" w:customStyle="1" w:styleId="UnresolvedMention1">
    <w:name w:val="Unresolved Mention1"/>
    <w:basedOn w:val="a0"/>
    <w:uiPriority w:val="99"/>
    <w:semiHidden/>
    <w:unhideWhenUsed/>
    <w:rsid w:val="0081682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928405">
      <w:bodyDiv w:val="1"/>
      <w:marLeft w:val="0"/>
      <w:marRight w:val="0"/>
      <w:marTop w:val="0"/>
      <w:marBottom w:val="0"/>
      <w:divBdr>
        <w:top w:val="none" w:sz="0" w:space="0" w:color="auto"/>
        <w:left w:val="none" w:sz="0" w:space="0" w:color="auto"/>
        <w:bottom w:val="none" w:sz="0" w:space="0" w:color="auto"/>
        <w:right w:val="none" w:sz="0" w:space="0" w:color="auto"/>
      </w:divBdr>
    </w:div>
    <w:div w:id="446974825">
      <w:bodyDiv w:val="1"/>
      <w:marLeft w:val="0"/>
      <w:marRight w:val="0"/>
      <w:marTop w:val="0"/>
      <w:marBottom w:val="0"/>
      <w:divBdr>
        <w:top w:val="none" w:sz="0" w:space="0" w:color="auto"/>
        <w:left w:val="none" w:sz="0" w:space="0" w:color="auto"/>
        <w:bottom w:val="none" w:sz="0" w:space="0" w:color="auto"/>
        <w:right w:val="none" w:sz="0" w:space="0" w:color="auto"/>
      </w:divBdr>
    </w:div>
    <w:div w:id="608859282">
      <w:bodyDiv w:val="1"/>
      <w:marLeft w:val="0"/>
      <w:marRight w:val="0"/>
      <w:marTop w:val="0"/>
      <w:marBottom w:val="0"/>
      <w:divBdr>
        <w:top w:val="none" w:sz="0" w:space="0" w:color="auto"/>
        <w:left w:val="none" w:sz="0" w:space="0" w:color="auto"/>
        <w:bottom w:val="none" w:sz="0" w:space="0" w:color="auto"/>
        <w:right w:val="none" w:sz="0" w:space="0" w:color="auto"/>
      </w:divBdr>
    </w:div>
    <w:div w:id="616836012">
      <w:bodyDiv w:val="1"/>
      <w:marLeft w:val="0"/>
      <w:marRight w:val="0"/>
      <w:marTop w:val="0"/>
      <w:marBottom w:val="0"/>
      <w:divBdr>
        <w:top w:val="none" w:sz="0" w:space="0" w:color="auto"/>
        <w:left w:val="none" w:sz="0" w:space="0" w:color="auto"/>
        <w:bottom w:val="none" w:sz="0" w:space="0" w:color="auto"/>
        <w:right w:val="none" w:sz="0" w:space="0" w:color="auto"/>
      </w:divBdr>
    </w:div>
    <w:div w:id="1051999672">
      <w:bodyDiv w:val="1"/>
      <w:marLeft w:val="0"/>
      <w:marRight w:val="0"/>
      <w:marTop w:val="0"/>
      <w:marBottom w:val="0"/>
      <w:divBdr>
        <w:top w:val="none" w:sz="0" w:space="0" w:color="auto"/>
        <w:left w:val="none" w:sz="0" w:space="0" w:color="auto"/>
        <w:bottom w:val="none" w:sz="0" w:space="0" w:color="auto"/>
        <w:right w:val="none" w:sz="0" w:space="0" w:color="auto"/>
      </w:divBdr>
    </w:div>
    <w:div w:id="1240825230">
      <w:bodyDiv w:val="1"/>
      <w:marLeft w:val="0"/>
      <w:marRight w:val="0"/>
      <w:marTop w:val="0"/>
      <w:marBottom w:val="0"/>
      <w:divBdr>
        <w:top w:val="none" w:sz="0" w:space="0" w:color="auto"/>
        <w:left w:val="none" w:sz="0" w:space="0" w:color="auto"/>
        <w:bottom w:val="none" w:sz="0" w:space="0" w:color="auto"/>
        <w:right w:val="none" w:sz="0" w:space="0" w:color="auto"/>
      </w:divBdr>
    </w:div>
    <w:div w:id="1557736075">
      <w:bodyDiv w:val="1"/>
      <w:marLeft w:val="0"/>
      <w:marRight w:val="0"/>
      <w:marTop w:val="0"/>
      <w:marBottom w:val="0"/>
      <w:divBdr>
        <w:top w:val="none" w:sz="0" w:space="0" w:color="auto"/>
        <w:left w:val="none" w:sz="0" w:space="0" w:color="auto"/>
        <w:bottom w:val="none" w:sz="0" w:space="0" w:color="auto"/>
        <w:right w:val="none" w:sz="0" w:space="0" w:color="auto"/>
      </w:divBdr>
    </w:div>
    <w:div w:id="1635211911">
      <w:bodyDiv w:val="1"/>
      <w:marLeft w:val="0"/>
      <w:marRight w:val="0"/>
      <w:marTop w:val="0"/>
      <w:marBottom w:val="0"/>
      <w:divBdr>
        <w:top w:val="none" w:sz="0" w:space="0" w:color="auto"/>
        <w:left w:val="none" w:sz="0" w:space="0" w:color="auto"/>
        <w:bottom w:val="none" w:sz="0" w:space="0" w:color="auto"/>
        <w:right w:val="none" w:sz="0" w:space="0" w:color="auto"/>
      </w:divBdr>
    </w:div>
    <w:div w:id="1953900296">
      <w:bodyDiv w:val="1"/>
      <w:marLeft w:val="0"/>
      <w:marRight w:val="0"/>
      <w:marTop w:val="0"/>
      <w:marBottom w:val="0"/>
      <w:divBdr>
        <w:top w:val="none" w:sz="0" w:space="0" w:color="auto"/>
        <w:left w:val="none" w:sz="0" w:space="0" w:color="auto"/>
        <w:bottom w:val="none" w:sz="0" w:space="0" w:color="auto"/>
        <w:right w:val="none" w:sz="0" w:space="0" w:color="auto"/>
      </w:divBdr>
    </w:div>
    <w:div w:id="20440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bidullina96@inbox.ru" TargetMode="External"/><Relationship Id="rId13" Type="http://schemas.microsoft.com/office/2007/relationships/diagramDrawing" Target="diagrams/drawing1.xml"/><Relationship Id="rId18" Type="http://schemas.openxmlformats.org/officeDocument/2006/relationships/hyperlink" Target="https://www.finreg.kz/library/printnews/print.cfm?id=23689&amp;docid=33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finreg.kz/library/printnews/print.cfm?id=23689&amp;docid=3329" TargetMode="External"/><Relationship Id="rId2" Type="http://schemas.openxmlformats.org/officeDocument/2006/relationships/numbering" Target="numbering.xml"/><Relationship Id="rId16" Type="http://schemas.openxmlformats.org/officeDocument/2006/relationships/hyperlink" Target="https://nationalbank.kz/ru/loans/kredity-bank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j-lt"/>
                <a:ea typeface="+mn-ea"/>
                <a:cs typeface="+mn-cs"/>
              </a:defRPr>
            </a:pPr>
            <a:r>
              <a:rPr lang="en-US" sz="1000">
                <a:latin typeface="+mj-lt"/>
              </a:rPr>
              <a:t>Bank loans by economic sector at the end of the period November, in billion tenge</a:t>
            </a:r>
            <a:endParaRPr lang="ru-RU" sz="1000" baseline="0">
              <a:latin typeface="+mj-lt"/>
            </a:endParaRP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Sheet1!$A$2</c:f>
              <c:strCache>
                <c:ptCount val="1"/>
                <c:pt idx="0">
                  <c:v>Information and communication</c:v>
                </c:pt>
              </c:strCache>
            </c:strRef>
          </c:tx>
          <c:spPr>
            <a:solidFill>
              <a:schemeClr val="accent1"/>
            </a:solidFill>
            <a:ln>
              <a:noFill/>
            </a:ln>
            <a:effectLst/>
            <a:sp3d/>
          </c:spPr>
          <c:cat>
            <c:strRef>
              <c:f>Sheet1!$B$1:$F$1</c:f>
              <c:strCache>
                <c:ptCount val="5"/>
                <c:pt idx="0">
                  <c:v>2016</c:v>
                </c:pt>
                <c:pt idx="1">
                  <c:v>2017</c:v>
                </c:pt>
                <c:pt idx="2">
                  <c:v>2018</c:v>
                </c:pt>
                <c:pt idx="3">
                  <c:v>2019</c:v>
                </c:pt>
                <c:pt idx="4">
                  <c:v>2020</c:v>
                </c:pt>
              </c:strCache>
            </c:strRef>
          </c:cat>
          <c:val>
            <c:numRef>
              <c:f>Sheet1!$B$2:$F$2</c:f>
              <c:numCache>
                <c:formatCode>General</c:formatCode>
                <c:ptCount val="5"/>
                <c:pt idx="0">
                  <c:v>149</c:v>
                </c:pt>
                <c:pt idx="1">
                  <c:v>107</c:v>
                </c:pt>
                <c:pt idx="2">
                  <c:v>68</c:v>
                </c:pt>
                <c:pt idx="3">
                  <c:v>127</c:v>
                </c:pt>
                <c:pt idx="4">
                  <c:v>157</c:v>
                </c:pt>
              </c:numCache>
            </c:numRef>
          </c:val>
          <c:extLst xmlns:c16r2="http://schemas.microsoft.com/office/drawing/2015/06/chart">
            <c:ext xmlns:c16="http://schemas.microsoft.com/office/drawing/2014/chart" uri="{C3380CC4-5D6E-409C-BE32-E72D297353CC}">
              <c16:uniqueId val="{00000000-BD82-C044-A904-090D3DEF4D33}"/>
            </c:ext>
          </c:extLst>
        </c:ser>
        <c:ser>
          <c:idx val="1"/>
          <c:order val="1"/>
          <c:tx>
            <c:strRef>
              <c:f>Sheet1!$A$3</c:f>
              <c:strCache>
                <c:ptCount val="1"/>
                <c:pt idx="0">
                  <c:v>Transport and warehousing</c:v>
                </c:pt>
              </c:strCache>
            </c:strRef>
          </c:tx>
          <c:spPr>
            <a:solidFill>
              <a:schemeClr val="accent2"/>
            </a:solidFill>
            <a:ln>
              <a:noFill/>
            </a:ln>
            <a:effectLst/>
            <a:sp3d/>
          </c:spPr>
          <c:cat>
            <c:strRef>
              <c:f>Sheet1!$B$1:$F$1</c:f>
              <c:strCache>
                <c:ptCount val="5"/>
                <c:pt idx="0">
                  <c:v>2016</c:v>
                </c:pt>
                <c:pt idx="1">
                  <c:v>2017</c:v>
                </c:pt>
                <c:pt idx="2">
                  <c:v>2018</c:v>
                </c:pt>
                <c:pt idx="3">
                  <c:v>2019</c:v>
                </c:pt>
                <c:pt idx="4">
                  <c:v>2020</c:v>
                </c:pt>
              </c:strCache>
            </c:strRef>
          </c:cat>
          <c:val>
            <c:numRef>
              <c:f>Sheet1!$B$3:$F$3</c:f>
              <c:numCache>
                <c:formatCode>General</c:formatCode>
                <c:ptCount val="5"/>
                <c:pt idx="0">
                  <c:v>540</c:v>
                </c:pt>
                <c:pt idx="1">
                  <c:v>564</c:v>
                </c:pt>
                <c:pt idx="2">
                  <c:v>606</c:v>
                </c:pt>
                <c:pt idx="3">
                  <c:v>525</c:v>
                </c:pt>
                <c:pt idx="4">
                  <c:v>505</c:v>
                </c:pt>
              </c:numCache>
            </c:numRef>
          </c:val>
          <c:extLst xmlns:c16r2="http://schemas.microsoft.com/office/drawing/2015/06/chart">
            <c:ext xmlns:c16="http://schemas.microsoft.com/office/drawing/2014/chart" uri="{C3380CC4-5D6E-409C-BE32-E72D297353CC}">
              <c16:uniqueId val="{00000001-BD82-C044-A904-090D3DEF4D33}"/>
            </c:ext>
          </c:extLst>
        </c:ser>
        <c:ser>
          <c:idx val="2"/>
          <c:order val="2"/>
          <c:tx>
            <c:strRef>
              <c:f>Sheet1!$A$4</c:f>
              <c:strCache>
                <c:ptCount val="1"/>
                <c:pt idx="0">
                  <c:v>Agriculture, forestry and fisheries</c:v>
                </c:pt>
              </c:strCache>
            </c:strRef>
          </c:tx>
          <c:spPr>
            <a:solidFill>
              <a:schemeClr val="accent3"/>
            </a:solidFill>
            <a:ln>
              <a:noFill/>
            </a:ln>
            <a:effectLst/>
            <a:sp3d/>
          </c:spPr>
          <c:cat>
            <c:strRef>
              <c:f>Sheet1!$B$1:$F$1</c:f>
              <c:strCache>
                <c:ptCount val="5"/>
                <c:pt idx="0">
                  <c:v>2016</c:v>
                </c:pt>
                <c:pt idx="1">
                  <c:v>2017</c:v>
                </c:pt>
                <c:pt idx="2">
                  <c:v>2018</c:v>
                </c:pt>
                <c:pt idx="3">
                  <c:v>2019</c:v>
                </c:pt>
                <c:pt idx="4">
                  <c:v>2020</c:v>
                </c:pt>
              </c:strCache>
            </c:strRef>
          </c:cat>
          <c:val>
            <c:numRef>
              <c:f>Sheet1!$B$4:$F$4</c:f>
              <c:numCache>
                <c:formatCode>General</c:formatCode>
                <c:ptCount val="5"/>
                <c:pt idx="0">
                  <c:v>692</c:v>
                </c:pt>
                <c:pt idx="1">
                  <c:v>706</c:v>
                </c:pt>
                <c:pt idx="2">
                  <c:v>496</c:v>
                </c:pt>
                <c:pt idx="3">
                  <c:v>256</c:v>
                </c:pt>
                <c:pt idx="4">
                  <c:v>263</c:v>
                </c:pt>
              </c:numCache>
            </c:numRef>
          </c:val>
          <c:extLst xmlns:c16r2="http://schemas.microsoft.com/office/drawing/2015/06/chart">
            <c:ext xmlns:c16="http://schemas.microsoft.com/office/drawing/2014/chart" uri="{C3380CC4-5D6E-409C-BE32-E72D297353CC}">
              <c16:uniqueId val="{00000002-BD82-C044-A904-090D3DEF4D33}"/>
            </c:ext>
          </c:extLst>
        </c:ser>
        <c:ser>
          <c:idx val="3"/>
          <c:order val="3"/>
          <c:tx>
            <c:strRef>
              <c:f>Sheet1!$A$5</c:f>
              <c:strCache>
                <c:ptCount val="1"/>
                <c:pt idx="0">
                  <c:v>Construction</c:v>
                </c:pt>
              </c:strCache>
            </c:strRef>
          </c:tx>
          <c:spPr>
            <a:solidFill>
              <a:schemeClr val="accent4"/>
            </a:solidFill>
            <a:ln>
              <a:noFill/>
            </a:ln>
            <a:effectLst/>
            <a:sp3d/>
          </c:spPr>
          <c:cat>
            <c:strRef>
              <c:f>Sheet1!$B$1:$F$1</c:f>
              <c:strCache>
                <c:ptCount val="5"/>
                <c:pt idx="0">
                  <c:v>2016</c:v>
                </c:pt>
                <c:pt idx="1">
                  <c:v>2017</c:v>
                </c:pt>
                <c:pt idx="2">
                  <c:v>2018</c:v>
                </c:pt>
                <c:pt idx="3">
                  <c:v>2019</c:v>
                </c:pt>
                <c:pt idx="4">
                  <c:v>2020</c:v>
                </c:pt>
              </c:strCache>
            </c:strRef>
          </c:cat>
          <c:val>
            <c:numRef>
              <c:f>Sheet1!$B$5:$F$5</c:f>
              <c:numCache>
                <c:formatCode>General</c:formatCode>
                <c:ptCount val="5"/>
                <c:pt idx="0">
                  <c:v>991</c:v>
                </c:pt>
                <c:pt idx="1">
                  <c:v>953</c:v>
                </c:pt>
                <c:pt idx="2">
                  <c:v>809</c:v>
                </c:pt>
                <c:pt idx="3">
                  <c:v>690</c:v>
                </c:pt>
                <c:pt idx="4">
                  <c:v>688</c:v>
                </c:pt>
              </c:numCache>
            </c:numRef>
          </c:val>
          <c:extLst xmlns:c16r2="http://schemas.microsoft.com/office/drawing/2015/06/chart">
            <c:ext xmlns:c16="http://schemas.microsoft.com/office/drawing/2014/chart" uri="{C3380CC4-5D6E-409C-BE32-E72D297353CC}">
              <c16:uniqueId val="{00000005-BD82-C044-A904-090D3DEF4D33}"/>
            </c:ext>
          </c:extLst>
        </c:ser>
        <c:ser>
          <c:idx val="4"/>
          <c:order val="4"/>
          <c:tx>
            <c:strRef>
              <c:f>Sheet1!$A$6</c:f>
              <c:strCache>
                <c:ptCount val="1"/>
                <c:pt idx="0">
                  <c:v>Industry</c:v>
                </c:pt>
              </c:strCache>
            </c:strRef>
          </c:tx>
          <c:spPr>
            <a:solidFill>
              <a:schemeClr val="accent5"/>
            </a:solidFill>
            <a:ln>
              <a:noFill/>
            </a:ln>
            <a:effectLst/>
            <a:sp3d/>
          </c:spPr>
          <c:cat>
            <c:strRef>
              <c:f>Sheet1!$B$1:$F$1</c:f>
              <c:strCache>
                <c:ptCount val="5"/>
                <c:pt idx="0">
                  <c:v>2016</c:v>
                </c:pt>
                <c:pt idx="1">
                  <c:v>2017</c:v>
                </c:pt>
                <c:pt idx="2">
                  <c:v>2018</c:v>
                </c:pt>
                <c:pt idx="3">
                  <c:v>2019</c:v>
                </c:pt>
                <c:pt idx="4">
                  <c:v>2020</c:v>
                </c:pt>
              </c:strCache>
            </c:strRef>
          </c:cat>
          <c:val>
            <c:numRef>
              <c:f>Sheet1!$B$6:$F$6</c:f>
              <c:numCache>
                <c:formatCode>General</c:formatCode>
                <c:ptCount val="5"/>
                <c:pt idx="0">
                  <c:v>1782</c:v>
                </c:pt>
                <c:pt idx="1">
                  <c:v>1934</c:v>
                </c:pt>
                <c:pt idx="2">
                  <c:v>1910</c:v>
                </c:pt>
                <c:pt idx="3">
                  <c:v>1800</c:v>
                </c:pt>
                <c:pt idx="4">
                  <c:v>1981</c:v>
                </c:pt>
              </c:numCache>
            </c:numRef>
          </c:val>
          <c:extLst xmlns:c16r2="http://schemas.microsoft.com/office/drawing/2015/06/chart">
            <c:ext xmlns:c16="http://schemas.microsoft.com/office/drawing/2014/chart" uri="{C3380CC4-5D6E-409C-BE32-E72D297353CC}">
              <c16:uniqueId val="{00000006-BD82-C044-A904-090D3DEF4D33}"/>
            </c:ext>
          </c:extLst>
        </c:ser>
        <c:ser>
          <c:idx val="5"/>
          <c:order val="5"/>
          <c:tx>
            <c:strRef>
              <c:f>Sheet1!$A$7</c:f>
              <c:strCache>
                <c:ptCount val="1"/>
                <c:pt idx="0">
                  <c:v>Wholesale and retail trade</c:v>
                </c:pt>
              </c:strCache>
            </c:strRef>
          </c:tx>
          <c:spPr>
            <a:solidFill>
              <a:schemeClr val="accent6"/>
            </a:solidFill>
            <a:ln>
              <a:noFill/>
            </a:ln>
            <a:effectLst/>
            <a:sp3d/>
          </c:spPr>
          <c:cat>
            <c:strRef>
              <c:f>Sheet1!$B$1:$F$1</c:f>
              <c:strCache>
                <c:ptCount val="5"/>
                <c:pt idx="0">
                  <c:v>2016</c:v>
                </c:pt>
                <c:pt idx="1">
                  <c:v>2017</c:v>
                </c:pt>
                <c:pt idx="2">
                  <c:v>2018</c:v>
                </c:pt>
                <c:pt idx="3">
                  <c:v>2019</c:v>
                </c:pt>
                <c:pt idx="4">
                  <c:v>2020</c:v>
                </c:pt>
              </c:strCache>
            </c:strRef>
          </c:cat>
          <c:val>
            <c:numRef>
              <c:f>Sheet1!$B$7:$F$7</c:f>
              <c:numCache>
                <c:formatCode>General</c:formatCode>
                <c:ptCount val="5"/>
                <c:pt idx="0">
                  <c:v>2737</c:v>
                </c:pt>
                <c:pt idx="1">
                  <c:v>2149</c:v>
                </c:pt>
                <c:pt idx="2">
                  <c:v>1735</c:v>
                </c:pt>
                <c:pt idx="3">
                  <c:v>1705</c:v>
                </c:pt>
                <c:pt idx="4">
                  <c:v>1700</c:v>
                </c:pt>
              </c:numCache>
            </c:numRef>
          </c:val>
          <c:extLst xmlns:c16r2="http://schemas.microsoft.com/office/drawing/2015/06/chart">
            <c:ext xmlns:c16="http://schemas.microsoft.com/office/drawing/2014/chart" uri="{C3380CC4-5D6E-409C-BE32-E72D297353CC}">
              <c16:uniqueId val="{00000007-BD82-C044-A904-090D3DEF4D33}"/>
            </c:ext>
          </c:extLst>
        </c:ser>
        <c:ser>
          <c:idx val="6"/>
          <c:order val="6"/>
          <c:tx>
            <c:strRef>
              <c:f>Sheet1!$A$8</c:f>
              <c:strCache>
                <c:ptCount val="1"/>
                <c:pt idx="0">
                  <c:v>Non-production sphere, individual activity</c:v>
                </c:pt>
              </c:strCache>
            </c:strRef>
          </c:tx>
          <c:spPr>
            <a:solidFill>
              <a:schemeClr val="accent1">
                <a:lumMod val="60000"/>
              </a:schemeClr>
            </a:solidFill>
            <a:ln>
              <a:noFill/>
            </a:ln>
            <a:effectLst/>
            <a:sp3d/>
          </c:spPr>
          <c:cat>
            <c:strRef>
              <c:f>Sheet1!$B$1:$F$1</c:f>
              <c:strCache>
                <c:ptCount val="5"/>
                <c:pt idx="0">
                  <c:v>2016</c:v>
                </c:pt>
                <c:pt idx="1">
                  <c:v>2017</c:v>
                </c:pt>
                <c:pt idx="2">
                  <c:v>2018</c:v>
                </c:pt>
                <c:pt idx="3">
                  <c:v>2019</c:v>
                </c:pt>
                <c:pt idx="4">
                  <c:v>2020</c:v>
                </c:pt>
              </c:strCache>
            </c:strRef>
          </c:cat>
          <c:val>
            <c:numRef>
              <c:f>Sheet1!$B$8:$F$8</c:f>
              <c:numCache>
                <c:formatCode>General</c:formatCode>
                <c:ptCount val="5"/>
                <c:pt idx="0">
                  <c:v>5950</c:v>
                </c:pt>
                <c:pt idx="1">
                  <c:v>6522</c:v>
                </c:pt>
                <c:pt idx="2">
                  <c:v>7237</c:v>
                </c:pt>
                <c:pt idx="3">
                  <c:v>8562</c:v>
                </c:pt>
                <c:pt idx="4">
                  <c:v>9350</c:v>
                </c:pt>
              </c:numCache>
            </c:numRef>
          </c:val>
          <c:extLst xmlns:c16r2="http://schemas.microsoft.com/office/drawing/2015/06/chart">
            <c:ext xmlns:c16="http://schemas.microsoft.com/office/drawing/2014/chart" uri="{C3380CC4-5D6E-409C-BE32-E72D297353CC}">
              <c16:uniqueId val="{00000008-BD82-C044-A904-090D3DEF4D33}"/>
            </c:ext>
          </c:extLst>
        </c:ser>
        <c:shape val="box"/>
        <c:axId val="99229056"/>
        <c:axId val="99288192"/>
        <c:axId val="0"/>
      </c:bar3DChart>
      <c:catAx>
        <c:axId val="9922905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288192"/>
        <c:crosses val="autoZero"/>
        <c:auto val="1"/>
        <c:lblAlgn val="ctr"/>
        <c:lblOffset val="100"/>
      </c:catAx>
      <c:valAx>
        <c:axId val="99288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9229056"/>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j-lt"/>
                <a:ea typeface="+mn-ea"/>
                <a:cs typeface="+mn-cs"/>
              </a:defRPr>
            </a:pPr>
            <a:r>
              <a:rPr lang="en-US" sz="1000">
                <a:latin typeface="+mj-lt"/>
              </a:rPr>
              <a:t>The volume of </a:t>
            </a:r>
            <a:r>
              <a:rPr lang="en-US" sz="1000" b="0" i="0" u="none" strike="noStrike" baseline="0">
                <a:effectLst/>
                <a:latin typeface="+mj-lt"/>
              </a:rPr>
              <a:t>air transportation</a:t>
            </a:r>
            <a:r>
              <a:rPr lang="en-US" sz="1000" b="0" i="0" u="none" strike="noStrike" baseline="0">
                <a:latin typeface="+mj-lt"/>
              </a:rPr>
              <a:t> </a:t>
            </a:r>
            <a:r>
              <a:rPr lang="en-US" sz="1000">
                <a:latin typeface="+mj-lt"/>
              </a:rPr>
              <a:t>lending, in billion tenge</a:t>
            </a:r>
            <a:endParaRPr lang="ru-RU" sz="1000">
              <a:latin typeface="+mj-lt"/>
            </a:endParaRPr>
          </a:p>
        </c:rich>
      </c:tx>
      <c:spPr>
        <a:noFill/>
        <a:ln>
          <a:noFill/>
        </a:ln>
        <a:effectLst/>
      </c:spPr>
    </c:title>
    <c:plotArea>
      <c:layout/>
      <c:lineChart>
        <c:grouping val="stacked"/>
        <c:ser>
          <c:idx val="0"/>
          <c:order val="0"/>
          <c:tx>
            <c:strRef>
              <c:f>Лист1!$B$1</c:f>
              <c:strCache>
                <c:ptCount val="1"/>
                <c:pt idx="0">
                  <c:v>Воздушный транспорт</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Лист1!$A$2:$A$6</c:f>
              <c:numCache>
                <c:formatCode>General</c:formatCode>
                <c:ptCount val="5"/>
                <c:pt idx="0">
                  <c:v>2016</c:v>
                </c:pt>
                <c:pt idx="1">
                  <c:v>2017</c:v>
                </c:pt>
                <c:pt idx="2">
                  <c:v>2018</c:v>
                </c:pt>
                <c:pt idx="3">
                  <c:v>2019</c:v>
                </c:pt>
                <c:pt idx="4">
                  <c:v>2020</c:v>
                </c:pt>
              </c:numCache>
            </c:numRef>
          </c:cat>
          <c:val>
            <c:numRef>
              <c:f>Лист1!$B$2:$B$6</c:f>
              <c:numCache>
                <c:formatCode>General</c:formatCode>
                <c:ptCount val="5"/>
                <c:pt idx="0">
                  <c:v>21.7</c:v>
                </c:pt>
                <c:pt idx="1">
                  <c:v>15.7</c:v>
                </c:pt>
                <c:pt idx="2">
                  <c:v>41.7</c:v>
                </c:pt>
                <c:pt idx="3">
                  <c:v>51.5</c:v>
                </c:pt>
                <c:pt idx="4">
                  <c:v>107.9</c:v>
                </c:pt>
              </c:numCache>
            </c:numRef>
          </c:val>
          <c:extLst xmlns:c16r2="http://schemas.microsoft.com/office/drawing/2015/06/chart">
            <c:ext xmlns:c16="http://schemas.microsoft.com/office/drawing/2014/chart" uri="{C3380CC4-5D6E-409C-BE32-E72D297353CC}">
              <c16:uniqueId val="{00000000-7360-482C-A234-9208D68D1C40}"/>
            </c:ext>
          </c:extLst>
        </c:ser>
        <c:marker val="1"/>
        <c:axId val="100673792"/>
        <c:axId val="100679680"/>
      </c:lineChart>
      <c:catAx>
        <c:axId val="1006737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679680"/>
        <c:crosses val="autoZero"/>
        <c:auto val="1"/>
        <c:lblAlgn val="ctr"/>
        <c:lblOffset val="100"/>
      </c:catAx>
      <c:valAx>
        <c:axId val="10067968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673792"/>
        <c:crosses val="autoZero"/>
        <c:crossBetween val="between"/>
      </c:valAx>
      <c:spPr>
        <a:noFill/>
        <a:ln>
          <a:noFill/>
        </a:ln>
        <a:effectLst/>
      </c:spPr>
    </c:plotArea>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73FE99-7703-4850-9D66-F49488E470FE}"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lang="ru-RU"/>
        </a:p>
      </dgm:t>
    </dgm:pt>
    <dgm:pt modelId="{6376524D-C58F-4726-A371-F9FC39AD576F}">
      <dgm:prSet phldrT="[Текст]" custT="1"/>
      <dgm:spPr/>
      <dgm:t>
        <a:bodyPr/>
        <a:lstStyle/>
        <a:p>
          <a:r>
            <a:rPr lang="en-US" sz="1000">
              <a:latin typeface="Times New Roman" panose="02020603050405020304" pitchFamily="18" charset="0"/>
              <a:cs typeface="Times New Roman" panose="02020603050405020304" pitchFamily="18" charset="0"/>
            </a:rPr>
            <a:t> Financing investment methods</a:t>
          </a:r>
          <a:endParaRPr lang="ru-RU" sz="1000">
            <a:latin typeface="Times New Roman" panose="02020603050405020304" pitchFamily="18" charset="0"/>
            <a:cs typeface="Times New Roman" panose="02020603050405020304" pitchFamily="18" charset="0"/>
          </a:endParaRPr>
        </a:p>
      </dgm:t>
    </dgm:pt>
    <dgm:pt modelId="{598835FF-1D4D-4247-A4F9-96B19F96E5CF}" type="parTrans" cxnId="{E514AE92-95A3-47F4-8EE6-FBED7A171497}">
      <dgm:prSet/>
      <dgm:spPr/>
      <dgm:t>
        <a:bodyPr/>
        <a:lstStyle/>
        <a:p>
          <a:endParaRPr lang="ru-RU" sz="1000">
            <a:latin typeface="Times New Roman" panose="02020603050405020304" pitchFamily="18" charset="0"/>
            <a:cs typeface="Times New Roman" panose="02020603050405020304" pitchFamily="18" charset="0"/>
          </a:endParaRPr>
        </a:p>
      </dgm:t>
    </dgm:pt>
    <dgm:pt modelId="{D780C697-CB8B-466E-BA21-B729811E295E}" type="sibTrans" cxnId="{E514AE92-95A3-47F4-8EE6-FBED7A171497}">
      <dgm:prSet/>
      <dgm:spPr/>
      <dgm:t>
        <a:bodyPr/>
        <a:lstStyle/>
        <a:p>
          <a:endParaRPr lang="ru-RU" sz="1000">
            <a:latin typeface="Times New Roman" panose="02020603050405020304" pitchFamily="18" charset="0"/>
            <a:cs typeface="Times New Roman" panose="02020603050405020304" pitchFamily="18" charset="0"/>
          </a:endParaRPr>
        </a:p>
      </dgm:t>
    </dgm:pt>
    <dgm:pt modelId="{539E35AC-8D48-7E47-BC5F-0BCCA715A1E2}">
      <dgm:prSet custT="1"/>
      <dgm:spPr/>
      <dgm:t>
        <a:bodyPr/>
        <a:lstStyle/>
        <a:p>
          <a:r>
            <a:rPr lang="en-US" sz="1000">
              <a:latin typeface="Times New Roman" panose="02020603050405020304" pitchFamily="18" charset="0"/>
              <a:cs typeface="Times New Roman" panose="02020603050405020304" pitchFamily="18" charset="0"/>
            </a:rPr>
            <a:t>Mixed financing</a:t>
          </a:r>
        </a:p>
      </dgm:t>
    </dgm:pt>
    <dgm:pt modelId="{7774B171-959B-594A-9FA1-E1093F44199A}" type="parTrans" cxnId="{DE08328C-9A5A-C74F-A3E0-1C44D8C85DAA}">
      <dgm:prSet/>
      <dgm:spPr/>
      <dgm:t>
        <a:bodyPr/>
        <a:lstStyle/>
        <a:p>
          <a:endParaRPr lang="en-US" sz="1000"/>
        </a:p>
      </dgm:t>
    </dgm:pt>
    <dgm:pt modelId="{0B6BA837-31C4-DA45-BB0C-E25CDDF0A1DF}" type="sibTrans" cxnId="{DE08328C-9A5A-C74F-A3E0-1C44D8C85DAA}">
      <dgm:prSet/>
      <dgm:spPr/>
      <dgm:t>
        <a:bodyPr/>
        <a:lstStyle/>
        <a:p>
          <a:endParaRPr lang="en-US" sz="1000"/>
        </a:p>
      </dgm:t>
    </dgm:pt>
    <dgm:pt modelId="{DB754596-2A48-7D4F-A190-94E09B59866B}">
      <dgm:prSet custT="1"/>
      <dgm:spPr/>
      <dgm:t>
        <a:bodyPr/>
        <a:lstStyle/>
        <a:p>
          <a:r>
            <a:rPr lang="en-US" sz="1000">
              <a:latin typeface="Times New Roman" panose="02020603050405020304" pitchFamily="18" charset="0"/>
              <a:cs typeface="Times New Roman" panose="02020603050405020304" pitchFamily="18" charset="0"/>
            </a:rPr>
            <a:t>Project financing</a:t>
          </a:r>
        </a:p>
      </dgm:t>
    </dgm:pt>
    <dgm:pt modelId="{49E8300E-7B15-ED44-8CA8-F151D45EE6F3}" type="parTrans" cxnId="{0803A373-624A-6D44-ADFC-A5192CDB11C1}">
      <dgm:prSet/>
      <dgm:spPr/>
      <dgm:t>
        <a:bodyPr/>
        <a:lstStyle/>
        <a:p>
          <a:endParaRPr lang="en-US" sz="1000"/>
        </a:p>
      </dgm:t>
    </dgm:pt>
    <dgm:pt modelId="{1405DFE4-9864-9541-8CA7-CEB900FEE5A4}" type="sibTrans" cxnId="{0803A373-624A-6D44-ADFC-A5192CDB11C1}">
      <dgm:prSet/>
      <dgm:spPr/>
      <dgm:t>
        <a:bodyPr/>
        <a:lstStyle/>
        <a:p>
          <a:endParaRPr lang="en-US" sz="1000"/>
        </a:p>
      </dgm:t>
    </dgm:pt>
    <dgm:pt modelId="{D63D0FA6-B49D-0745-BF7D-6473D78B1E59}">
      <dgm:prSet custT="1"/>
      <dgm:spPr/>
      <dgm:t>
        <a:bodyPr/>
        <a:lstStyle/>
        <a:p>
          <a:r>
            <a:rPr lang="en-US" sz="1000">
              <a:latin typeface="Times New Roman" panose="02020603050405020304" pitchFamily="18" charset="0"/>
              <a:cs typeface="Times New Roman" panose="02020603050405020304" pitchFamily="18" charset="0"/>
            </a:rPr>
            <a:t>Leasing</a:t>
          </a:r>
        </a:p>
      </dgm:t>
    </dgm:pt>
    <dgm:pt modelId="{35009A4F-B54C-564D-B8B5-BA729874F42A}" type="sibTrans" cxnId="{3A4E0A7F-B222-E24C-B5D4-5D5F29C613CA}">
      <dgm:prSet/>
      <dgm:spPr/>
      <dgm:t>
        <a:bodyPr/>
        <a:lstStyle/>
        <a:p>
          <a:endParaRPr lang="en-US" sz="1000"/>
        </a:p>
      </dgm:t>
    </dgm:pt>
    <dgm:pt modelId="{CA9C0856-1795-FA41-98AD-650B8F8C10FD}" type="parTrans" cxnId="{3A4E0A7F-B222-E24C-B5D4-5D5F29C613CA}">
      <dgm:prSet/>
      <dgm:spPr/>
      <dgm:t>
        <a:bodyPr/>
        <a:lstStyle/>
        <a:p>
          <a:endParaRPr lang="en-US" sz="1000"/>
        </a:p>
      </dgm:t>
    </dgm:pt>
    <dgm:pt modelId="{0B2526EF-43B6-264B-91E9-1BDB84447D16}">
      <dgm:prSet custT="1"/>
      <dgm:spPr/>
      <dgm:t>
        <a:bodyPr/>
        <a:lstStyle/>
        <a:p>
          <a:r>
            <a:rPr lang="en-US" sz="1000">
              <a:latin typeface="Times New Roman" panose="02020603050405020304" pitchFamily="18" charset="0"/>
              <a:cs typeface="Times New Roman" panose="02020603050405020304" pitchFamily="18" charset="0"/>
            </a:rPr>
            <a:t>Credit financing</a:t>
          </a:r>
        </a:p>
      </dgm:t>
    </dgm:pt>
    <dgm:pt modelId="{C228F94C-1CAC-4544-A0A2-93B27F5213A0}" type="sibTrans" cxnId="{438A7245-8754-5C40-A3FB-18BEAC32004F}">
      <dgm:prSet/>
      <dgm:spPr/>
      <dgm:t>
        <a:bodyPr/>
        <a:lstStyle/>
        <a:p>
          <a:endParaRPr lang="en-US" sz="1000"/>
        </a:p>
      </dgm:t>
    </dgm:pt>
    <dgm:pt modelId="{EC810532-AC17-184B-9A26-D797F8CE91F0}" type="parTrans" cxnId="{438A7245-8754-5C40-A3FB-18BEAC32004F}">
      <dgm:prSet/>
      <dgm:spPr/>
      <dgm:t>
        <a:bodyPr/>
        <a:lstStyle/>
        <a:p>
          <a:endParaRPr lang="en-US" sz="1000"/>
        </a:p>
      </dgm:t>
    </dgm:pt>
    <dgm:pt modelId="{57BA7935-DD5B-463A-A055-B7B970ED7851}">
      <dgm:prSet phldrT="[Текст]" custT="1"/>
      <dgm:spPr/>
      <dgm:t>
        <a:bodyPr/>
        <a:lstStyle/>
        <a:p>
          <a:r>
            <a:rPr lang="en-US" sz="1000">
              <a:latin typeface="Times New Roman" panose="02020603050405020304" pitchFamily="18" charset="0"/>
              <a:cs typeface="Times New Roman" panose="02020603050405020304" pitchFamily="18" charset="0"/>
            </a:rPr>
            <a:t>Monetary financing</a:t>
          </a:r>
          <a:endParaRPr lang="ru-RU" sz="1000">
            <a:latin typeface="Times New Roman" panose="02020603050405020304" pitchFamily="18" charset="0"/>
            <a:cs typeface="Times New Roman" panose="02020603050405020304" pitchFamily="18" charset="0"/>
          </a:endParaRPr>
        </a:p>
      </dgm:t>
    </dgm:pt>
    <dgm:pt modelId="{C094F048-C3DB-42F0-B5DD-9C19A81B869B}" type="sibTrans" cxnId="{5CEA433A-E451-40CB-8FD9-5F57258ECBCC}">
      <dgm:prSet/>
      <dgm:spPr/>
      <dgm:t>
        <a:bodyPr/>
        <a:lstStyle/>
        <a:p>
          <a:endParaRPr lang="ru-RU" sz="1000">
            <a:latin typeface="Times New Roman" panose="02020603050405020304" pitchFamily="18" charset="0"/>
            <a:cs typeface="Times New Roman" panose="02020603050405020304" pitchFamily="18" charset="0"/>
          </a:endParaRPr>
        </a:p>
      </dgm:t>
    </dgm:pt>
    <dgm:pt modelId="{CF2C631D-AD15-4C72-8174-3A2F678A1E43}" type="parTrans" cxnId="{5CEA433A-E451-40CB-8FD9-5F57258ECBCC}">
      <dgm:prSet/>
      <dgm:spPr/>
      <dgm:t>
        <a:bodyPr/>
        <a:lstStyle/>
        <a:p>
          <a:endParaRPr lang="ru-RU" sz="1000">
            <a:latin typeface="Times New Roman" panose="02020603050405020304" pitchFamily="18" charset="0"/>
            <a:cs typeface="Times New Roman" panose="02020603050405020304" pitchFamily="18" charset="0"/>
          </a:endParaRPr>
        </a:p>
      </dgm:t>
    </dgm:pt>
    <dgm:pt modelId="{E5BAD392-5151-46F7-8605-4531FF5A6B26}">
      <dgm:prSet phldrT="[Текст]" custT="1"/>
      <dgm:spPr/>
      <dgm:t>
        <a:bodyPr/>
        <a:lstStyle/>
        <a:p>
          <a:r>
            <a:rPr lang="en-US" sz="1000">
              <a:latin typeface="Times New Roman" panose="02020603050405020304" pitchFamily="18" charset="0"/>
              <a:cs typeface="Times New Roman" panose="02020603050405020304" pitchFamily="18" charset="0"/>
            </a:rPr>
            <a:t>Self-financing</a:t>
          </a:r>
          <a:endParaRPr lang="ru-RU" sz="1000">
            <a:latin typeface="Times New Roman" panose="02020603050405020304" pitchFamily="18" charset="0"/>
            <a:cs typeface="Times New Roman" panose="02020603050405020304" pitchFamily="18" charset="0"/>
          </a:endParaRPr>
        </a:p>
      </dgm:t>
    </dgm:pt>
    <dgm:pt modelId="{14E4BD83-0B50-41EC-8E05-B4D9A6E4847D}" type="sibTrans" cxnId="{F0ECD2C4-357F-415F-9686-E75DC278AF85}">
      <dgm:prSet/>
      <dgm:spPr/>
      <dgm:t>
        <a:bodyPr/>
        <a:lstStyle/>
        <a:p>
          <a:endParaRPr lang="ru-RU" sz="1000">
            <a:latin typeface="Times New Roman" panose="02020603050405020304" pitchFamily="18" charset="0"/>
            <a:cs typeface="Times New Roman" panose="02020603050405020304" pitchFamily="18" charset="0"/>
          </a:endParaRPr>
        </a:p>
      </dgm:t>
    </dgm:pt>
    <dgm:pt modelId="{A7559AAD-C01C-4B80-A0E6-A8B6F99F4E35}" type="parTrans" cxnId="{F0ECD2C4-357F-415F-9686-E75DC278AF85}">
      <dgm:prSet/>
      <dgm:spPr/>
      <dgm:t>
        <a:bodyPr/>
        <a:lstStyle/>
        <a:p>
          <a:endParaRPr lang="ru-RU" sz="1000">
            <a:latin typeface="Times New Roman" panose="02020603050405020304" pitchFamily="18" charset="0"/>
            <a:cs typeface="Times New Roman" panose="02020603050405020304" pitchFamily="18" charset="0"/>
          </a:endParaRPr>
        </a:p>
      </dgm:t>
    </dgm:pt>
    <dgm:pt modelId="{30C7CBCC-3C8B-454D-B0F5-E9C1449D67B1}">
      <dgm:prSet custT="1"/>
      <dgm:spPr/>
      <dgm:t>
        <a:bodyPr/>
        <a:lstStyle/>
        <a:p>
          <a:r>
            <a:rPr lang="en-US" sz="1000">
              <a:latin typeface="Times New Roman" panose="02020603050405020304" pitchFamily="18" charset="0"/>
              <a:cs typeface="Times New Roman" panose="02020603050405020304" pitchFamily="18" charset="0"/>
            </a:rPr>
            <a:t>Forms of financing</a:t>
          </a:r>
        </a:p>
      </dgm:t>
    </dgm:pt>
    <dgm:pt modelId="{31882F28-5513-F545-875A-9B69A696D1A4}" type="parTrans" cxnId="{5636F63F-D442-F546-A5E8-51B913A3A391}">
      <dgm:prSet/>
      <dgm:spPr/>
      <dgm:t>
        <a:bodyPr/>
        <a:lstStyle/>
        <a:p>
          <a:endParaRPr lang="en-US" sz="1000"/>
        </a:p>
      </dgm:t>
    </dgm:pt>
    <dgm:pt modelId="{1A5E8E8E-814B-C044-8FDE-089D6AB9F243}" type="sibTrans" cxnId="{5636F63F-D442-F546-A5E8-51B913A3A391}">
      <dgm:prSet/>
      <dgm:spPr/>
      <dgm:t>
        <a:bodyPr/>
        <a:lstStyle/>
        <a:p>
          <a:endParaRPr lang="en-US" sz="1000"/>
        </a:p>
      </dgm:t>
    </dgm:pt>
    <dgm:pt modelId="{97D965ED-692B-5540-8D2D-3EED9D0522EA}">
      <dgm:prSet custT="1"/>
      <dgm:spPr/>
      <dgm:t>
        <a:bodyPr/>
        <a:lstStyle/>
        <a:p>
          <a:r>
            <a:rPr lang="en-US" sz="1000">
              <a:latin typeface="Times New Roman" panose="02020603050405020304" pitchFamily="18" charset="0"/>
              <a:cs typeface="Times New Roman" panose="02020603050405020304" pitchFamily="18" charset="0"/>
            </a:rPr>
            <a:t>Forms of financing</a:t>
          </a:r>
        </a:p>
      </dgm:t>
    </dgm:pt>
    <dgm:pt modelId="{67F3033F-3A38-0D42-8B01-E5BD856A5808}" type="parTrans" cxnId="{FC149543-5F85-114A-AA20-55D2F0BB63B1}">
      <dgm:prSet/>
      <dgm:spPr/>
      <dgm:t>
        <a:bodyPr/>
        <a:lstStyle/>
        <a:p>
          <a:endParaRPr lang="en-US" sz="1000"/>
        </a:p>
      </dgm:t>
    </dgm:pt>
    <dgm:pt modelId="{311797B0-64ED-2341-AE78-47A40BCD7FD1}" type="sibTrans" cxnId="{FC149543-5F85-114A-AA20-55D2F0BB63B1}">
      <dgm:prSet/>
      <dgm:spPr/>
      <dgm:t>
        <a:bodyPr/>
        <a:lstStyle/>
        <a:p>
          <a:endParaRPr lang="en-US" sz="1000"/>
        </a:p>
      </dgm:t>
    </dgm:pt>
    <dgm:pt modelId="{7FE7FD4A-8036-814F-8933-0FC32ADB49B1}">
      <dgm:prSet custT="1"/>
      <dgm:spPr/>
      <dgm:t>
        <a:bodyPr/>
        <a:lstStyle/>
        <a:p>
          <a:r>
            <a:rPr lang="en-US" sz="1000">
              <a:latin typeface="Times New Roman" panose="02020603050405020304" pitchFamily="18" charset="0"/>
              <a:cs typeface="Times New Roman" panose="02020603050405020304" pitchFamily="18" charset="0"/>
            </a:rPr>
            <a:t>Forms of financing</a:t>
          </a:r>
        </a:p>
      </dgm:t>
    </dgm:pt>
    <dgm:pt modelId="{AC89885B-59C4-CE44-97CB-ABF7B28E2C83}" type="parTrans" cxnId="{A170B047-774A-5B44-A456-C5FA420CEDB8}">
      <dgm:prSet/>
      <dgm:spPr/>
      <dgm:t>
        <a:bodyPr/>
        <a:lstStyle/>
        <a:p>
          <a:endParaRPr lang="en-US" sz="1000"/>
        </a:p>
      </dgm:t>
    </dgm:pt>
    <dgm:pt modelId="{D1B7D7CC-C62B-6644-BCCA-50B8D2AC728B}" type="sibTrans" cxnId="{A170B047-774A-5B44-A456-C5FA420CEDB8}">
      <dgm:prSet/>
      <dgm:spPr/>
      <dgm:t>
        <a:bodyPr/>
        <a:lstStyle/>
        <a:p>
          <a:endParaRPr lang="en-US" sz="1000"/>
        </a:p>
      </dgm:t>
    </dgm:pt>
    <dgm:pt modelId="{A718B886-8D91-9343-A71D-FBCD380C9440}">
      <dgm:prSet custT="1"/>
      <dgm:spPr/>
      <dgm:t>
        <a:bodyPr/>
        <a:lstStyle/>
        <a:p>
          <a:r>
            <a:rPr lang="en-US" sz="1000">
              <a:latin typeface="Times New Roman" panose="02020603050405020304" pitchFamily="18" charset="0"/>
              <a:cs typeface="Times New Roman" panose="02020603050405020304" pitchFamily="18" charset="0"/>
            </a:rPr>
            <a:t>Forms of financing</a:t>
          </a:r>
        </a:p>
      </dgm:t>
    </dgm:pt>
    <dgm:pt modelId="{5BABA049-A208-B748-BDA8-AB02FBC30C6A}" type="parTrans" cxnId="{F5D2881B-C024-4E48-9C6C-438B2DAF49A2}">
      <dgm:prSet/>
      <dgm:spPr/>
      <dgm:t>
        <a:bodyPr/>
        <a:lstStyle/>
        <a:p>
          <a:endParaRPr lang="en-US" sz="1000"/>
        </a:p>
      </dgm:t>
    </dgm:pt>
    <dgm:pt modelId="{527478F5-DAA4-0E48-8DEE-C98D4FE447A6}" type="sibTrans" cxnId="{F5D2881B-C024-4E48-9C6C-438B2DAF49A2}">
      <dgm:prSet/>
      <dgm:spPr/>
      <dgm:t>
        <a:bodyPr/>
        <a:lstStyle/>
        <a:p>
          <a:endParaRPr lang="en-US" sz="1000"/>
        </a:p>
      </dgm:t>
    </dgm:pt>
    <dgm:pt modelId="{DCDD424B-FCB2-BC4D-A2F8-440851E117B7}">
      <dgm:prSet custT="1"/>
      <dgm:spPr/>
      <dgm:t>
        <a:bodyPr/>
        <a:lstStyle/>
        <a:p>
          <a:r>
            <a:rPr lang="en-US" sz="1000">
              <a:latin typeface="Times New Roman" panose="02020603050405020304" pitchFamily="18" charset="0"/>
              <a:cs typeface="Times New Roman" panose="02020603050405020304" pitchFamily="18" charset="0"/>
            </a:rPr>
            <a:t>Issue of preferred shares</a:t>
          </a:r>
        </a:p>
      </dgm:t>
    </dgm:pt>
    <dgm:pt modelId="{D1C24F35-DAEE-064E-946D-6819CBC60F91}" type="parTrans" cxnId="{158B0E4F-0C8E-CA48-B506-97CB8E81D23A}">
      <dgm:prSet/>
      <dgm:spPr/>
      <dgm:t>
        <a:bodyPr/>
        <a:lstStyle/>
        <a:p>
          <a:endParaRPr lang="en-US" sz="1000"/>
        </a:p>
      </dgm:t>
    </dgm:pt>
    <dgm:pt modelId="{360CAD76-95FD-BF44-BA16-9F346CCC6491}" type="sibTrans" cxnId="{158B0E4F-0C8E-CA48-B506-97CB8E81D23A}">
      <dgm:prSet/>
      <dgm:spPr/>
      <dgm:t>
        <a:bodyPr/>
        <a:lstStyle/>
        <a:p>
          <a:endParaRPr lang="en-US" sz="1000"/>
        </a:p>
      </dgm:t>
    </dgm:pt>
    <dgm:pt modelId="{67F1D180-6CE3-BB40-AB0C-B91D8381E400}">
      <dgm:prSet custT="1"/>
      <dgm:spPr/>
      <dgm:t>
        <a:bodyPr/>
        <a:lstStyle/>
        <a:p>
          <a:r>
            <a:rPr lang="en-US" sz="1000">
              <a:latin typeface="Times New Roman" panose="02020603050405020304" pitchFamily="18" charset="0"/>
              <a:cs typeface="Times New Roman" panose="02020603050405020304" pitchFamily="18" charset="0"/>
            </a:rPr>
            <a:t>Issue of ordinary shares</a:t>
          </a:r>
        </a:p>
      </dgm:t>
    </dgm:pt>
    <dgm:pt modelId="{C623378B-E407-BD46-A4FF-496FDC692931}" type="parTrans" cxnId="{84234725-716C-9340-A0A4-AAF643FCC76A}">
      <dgm:prSet/>
      <dgm:spPr/>
      <dgm:t>
        <a:bodyPr/>
        <a:lstStyle/>
        <a:p>
          <a:endParaRPr lang="en-US" sz="1000"/>
        </a:p>
      </dgm:t>
    </dgm:pt>
    <dgm:pt modelId="{08ECC2BA-3D38-D94F-B4DE-F551FE13890A}" type="sibTrans" cxnId="{84234725-716C-9340-A0A4-AAF643FCC76A}">
      <dgm:prSet/>
      <dgm:spPr/>
      <dgm:t>
        <a:bodyPr/>
        <a:lstStyle/>
        <a:p>
          <a:endParaRPr lang="en-US" sz="1000"/>
        </a:p>
      </dgm:t>
    </dgm:pt>
    <dgm:pt modelId="{9E8F4CD6-8E42-0948-9369-6DCF784BCA14}">
      <dgm:prSet custT="1"/>
      <dgm:spPr/>
      <dgm:t>
        <a:bodyPr/>
        <a:lstStyle/>
        <a:p>
          <a:r>
            <a:rPr lang="en-US" sz="1000">
              <a:latin typeface="Times New Roman" panose="02020603050405020304" pitchFamily="18" charset="0"/>
              <a:cs typeface="Times New Roman" panose="02020603050405020304" pitchFamily="18" charset="0"/>
            </a:rPr>
            <a:t>Borrowed funds of the population</a:t>
          </a:r>
        </a:p>
      </dgm:t>
    </dgm:pt>
    <dgm:pt modelId="{82A4953E-6050-BF43-A8FB-A2E7ECC1C730}" type="parTrans" cxnId="{2BE83EF1-5A95-BD49-B70C-14CD440C475C}">
      <dgm:prSet/>
      <dgm:spPr/>
      <dgm:t>
        <a:bodyPr/>
        <a:lstStyle/>
        <a:p>
          <a:endParaRPr lang="en-US" sz="1000"/>
        </a:p>
      </dgm:t>
    </dgm:pt>
    <dgm:pt modelId="{949A44DA-5E0E-8A4E-9053-788AAF8F8578}" type="sibTrans" cxnId="{2BE83EF1-5A95-BD49-B70C-14CD440C475C}">
      <dgm:prSet/>
      <dgm:spPr/>
      <dgm:t>
        <a:bodyPr/>
        <a:lstStyle/>
        <a:p>
          <a:endParaRPr lang="en-US" sz="1000"/>
        </a:p>
      </dgm:t>
    </dgm:pt>
    <dgm:pt modelId="{1FD85580-8CBE-7244-A1A8-431345EB75EC}">
      <dgm:prSet custT="1"/>
      <dgm:spPr/>
      <dgm:t>
        <a:bodyPr/>
        <a:lstStyle/>
        <a:p>
          <a:r>
            <a:rPr lang="en-US" sz="1000">
              <a:latin typeface="Times New Roman" panose="02020603050405020304" pitchFamily="18" charset="0"/>
              <a:cs typeface="Times New Roman" panose="02020603050405020304" pitchFamily="18" charset="0"/>
            </a:rPr>
            <a:t>Investment tax loan</a:t>
          </a:r>
        </a:p>
      </dgm:t>
    </dgm:pt>
    <dgm:pt modelId="{07A5FCB9-BD17-3848-8092-724D33905540}" type="parTrans" cxnId="{B164DE9D-40F4-BF44-8B7F-74AC0FEB6C12}">
      <dgm:prSet/>
      <dgm:spPr/>
      <dgm:t>
        <a:bodyPr/>
        <a:lstStyle/>
        <a:p>
          <a:endParaRPr lang="en-US" sz="1000"/>
        </a:p>
      </dgm:t>
    </dgm:pt>
    <dgm:pt modelId="{24EF0FB1-D78A-E742-9653-EEAB0CD6D0C8}" type="sibTrans" cxnId="{B164DE9D-40F4-BF44-8B7F-74AC0FEB6C12}">
      <dgm:prSet/>
      <dgm:spPr/>
      <dgm:t>
        <a:bodyPr/>
        <a:lstStyle/>
        <a:p>
          <a:endParaRPr lang="en-US" sz="1000"/>
        </a:p>
      </dgm:t>
    </dgm:pt>
    <dgm:pt modelId="{48E08AAB-C250-124E-899B-3D8B1C6E49EF}">
      <dgm:prSet custT="1"/>
      <dgm:spPr/>
      <dgm:t>
        <a:bodyPr/>
        <a:lstStyle/>
        <a:p>
          <a:r>
            <a:rPr lang="en-US" sz="1000">
              <a:latin typeface="Times New Roman" panose="02020603050405020304" pitchFamily="18" charset="0"/>
              <a:cs typeface="Times New Roman" panose="02020603050405020304" pitchFamily="18" charset="0"/>
            </a:rPr>
            <a:t>Targeted programs</a:t>
          </a:r>
        </a:p>
      </dgm:t>
    </dgm:pt>
    <dgm:pt modelId="{BB946C5F-BD54-DF4D-A327-47CDF88CD272}" type="parTrans" cxnId="{16A1A472-968F-AF46-B353-106060BD4C32}">
      <dgm:prSet/>
      <dgm:spPr/>
      <dgm:t>
        <a:bodyPr/>
        <a:lstStyle/>
        <a:p>
          <a:endParaRPr lang="en-US" sz="1000"/>
        </a:p>
      </dgm:t>
    </dgm:pt>
    <dgm:pt modelId="{141B6542-2E73-BA48-A73F-3F2D9EF9B168}" type="sibTrans" cxnId="{16A1A472-968F-AF46-B353-106060BD4C32}">
      <dgm:prSet/>
      <dgm:spPr/>
      <dgm:t>
        <a:bodyPr/>
        <a:lstStyle/>
        <a:p>
          <a:endParaRPr lang="en-US" sz="1000"/>
        </a:p>
      </dgm:t>
    </dgm:pt>
    <dgm:pt modelId="{B33BA5D2-72F8-2448-A763-D7C8B9D45073}">
      <dgm:prSet custT="1"/>
      <dgm:spPr/>
      <dgm:t>
        <a:bodyPr/>
        <a:lstStyle/>
        <a:p>
          <a:r>
            <a:rPr lang="en-US" sz="1000">
              <a:latin typeface="Times New Roman" panose="02020603050405020304" pitchFamily="18" charset="0"/>
              <a:cs typeface="Times New Roman" panose="02020603050405020304" pitchFamily="18" charset="0"/>
            </a:rPr>
            <a:t>Bond loan</a:t>
          </a:r>
        </a:p>
      </dgm:t>
    </dgm:pt>
    <dgm:pt modelId="{0D94F083-14BD-2E44-BB6E-E8CECDACAE84}" type="sibTrans" cxnId="{12D409DC-5C8D-524B-A192-D4F3BA8398C6}">
      <dgm:prSet/>
      <dgm:spPr/>
      <dgm:t>
        <a:bodyPr/>
        <a:lstStyle/>
        <a:p>
          <a:endParaRPr lang="en-US" sz="1000"/>
        </a:p>
      </dgm:t>
    </dgm:pt>
    <dgm:pt modelId="{2CC6EFFD-E18C-804C-9640-668423544831}" type="parTrans" cxnId="{12D409DC-5C8D-524B-A192-D4F3BA8398C6}">
      <dgm:prSet/>
      <dgm:spPr/>
      <dgm:t>
        <a:bodyPr/>
        <a:lstStyle/>
        <a:p>
          <a:endParaRPr lang="en-US" sz="1000"/>
        </a:p>
      </dgm:t>
    </dgm:pt>
    <dgm:pt modelId="{D07F5E8E-A2DF-2E44-9140-DCA30A3F6F25}">
      <dgm:prSet custT="1"/>
      <dgm:spPr/>
      <dgm:t>
        <a:bodyPr/>
        <a:lstStyle/>
        <a:p>
          <a:r>
            <a:rPr lang="en-US" sz="1000">
              <a:latin typeface="Times New Roman" panose="02020603050405020304" pitchFamily="18" charset="0"/>
              <a:cs typeface="Times New Roman" panose="02020603050405020304" pitchFamily="18" charset="0"/>
            </a:rPr>
            <a:t>Bank loan</a:t>
          </a:r>
        </a:p>
      </dgm:t>
    </dgm:pt>
    <dgm:pt modelId="{DAE703E3-0A00-0B46-85BE-91FF62EB7507}" type="sibTrans" cxnId="{2CA66D40-9CC4-4F44-ADE9-2FF66B6B7F41}">
      <dgm:prSet/>
      <dgm:spPr/>
      <dgm:t>
        <a:bodyPr/>
        <a:lstStyle/>
        <a:p>
          <a:endParaRPr lang="en-US" sz="1000"/>
        </a:p>
      </dgm:t>
    </dgm:pt>
    <dgm:pt modelId="{11EA2319-7FFD-4149-A98B-68DFCB4BF04D}" type="parTrans" cxnId="{2CA66D40-9CC4-4F44-ADE9-2FF66B6B7F41}">
      <dgm:prSet/>
      <dgm:spPr/>
      <dgm:t>
        <a:bodyPr/>
        <a:lstStyle/>
        <a:p>
          <a:endParaRPr lang="en-US" sz="1000"/>
        </a:p>
      </dgm:t>
    </dgm:pt>
    <dgm:pt modelId="{759CE9F3-9160-9747-9602-3840748B2555}">
      <dgm:prSet custT="1"/>
      <dgm:spPr/>
      <dgm:t>
        <a:bodyPr/>
        <a:lstStyle/>
        <a:p>
          <a:r>
            <a:rPr lang="en-US" sz="1000">
              <a:latin typeface="Times New Roman" panose="02020603050405020304" pitchFamily="18" charset="0"/>
              <a:cs typeface="Times New Roman" panose="02020603050405020304" pitchFamily="18" charset="0"/>
            </a:rPr>
            <a:t>Government financing</a:t>
          </a:r>
        </a:p>
      </dgm:t>
    </dgm:pt>
    <dgm:pt modelId="{ABB3129C-B239-5F4F-9841-D761CF50CB07}" type="sibTrans" cxnId="{1CD8DE72-CC31-574D-8D38-A87DDE0E4D13}">
      <dgm:prSet/>
      <dgm:spPr/>
      <dgm:t>
        <a:bodyPr/>
        <a:lstStyle/>
        <a:p>
          <a:endParaRPr lang="en-US" sz="1000"/>
        </a:p>
      </dgm:t>
    </dgm:pt>
    <dgm:pt modelId="{12060A51-9778-7042-A956-B92D22D65CBA}" type="parTrans" cxnId="{1CD8DE72-CC31-574D-8D38-A87DDE0E4D13}">
      <dgm:prSet/>
      <dgm:spPr/>
      <dgm:t>
        <a:bodyPr/>
        <a:lstStyle/>
        <a:p>
          <a:endParaRPr lang="en-US" sz="1000"/>
        </a:p>
      </dgm:t>
    </dgm:pt>
    <dgm:pt modelId="{9C37AE4B-F25E-0242-8C87-F94D09936BC4}">
      <dgm:prSet custT="1"/>
      <dgm:spPr/>
      <dgm:t>
        <a:bodyPr/>
        <a:lstStyle/>
        <a:p>
          <a:r>
            <a:rPr lang="en-US" sz="1000">
              <a:latin typeface="Times New Roman" panose="02020603050405020304" pitchFamily="18" charset="0"/>
              <a:cs typeface="Times New Roman" panose="02020603050405020304" pitchFamily="18" charset="0"/>
            </a:rPr>
            <a:t>Forms of financing</a:t>
          </a:r>
        </a:p>
      </dgm:t>
    </dgm:pt>
    <dgm:pt modelId="{0F1D0D8E-43B5-A049-98C4-C9F42A1896B8}" type="sibTrans" cxnId="{E580A114-C8F0-F343-BB37-6DEDDF0FD7A2}">
      <dgm:prSet/>
      <dgm:spPr/>
      <dgm:t>
        <a:bodyPr/>
        <a:lstStyle/>
        <a:p>
          <a:endParaRPr lang="en-US" sz="1000"/>
        </a:p>
      </dgm:t>
    </dgm:pt>
    <dgm:pt modelId="{668D7526-B364-4A45-9542-08EFABB63A37}" type="parTrans" cxnId="{E580A114-C8F0-F343-BB37-6DEDDF0FD7A2}">
      <dgm:prSet/>
      <dgm:spPr/>
      <dgm:t>
        <a:bodyPr/>
        <a:lstStyle/>
        <a:p>
          <a:endParaRPr lang="en-US" sz="1000"/>
        </a:p>
      </dgm:t>
    </dgm:pt>
    <dgm:pt modelId="{27ACC61D-3611-244D-A0C9-8DC8E3F1F4CD}">
      <dgm:prSet custT="1"/>
      <dgm:spPr/>
      <dgm:t>
        <a:bodyPr/>
        <a:lstStyle/>
        <a:p>
          <a:r>
            <a:rPr lang="en-US" sz="1000">
              <a:latin typeface="Times New Roman" panose="02020603050405020304" pitchFamily="18" charset="0"/>
              <a:cs typeface="Times New Roman" panose="02020603050405020304" pitchFamily="18" charset="0"/>
            </a:rPr>
            <a:t>Government external borrowings</a:t>
          </a:r>
        </a:p>
      </dgm:t>
    </dgm:pt>
    <dgm:pt modelId="{F07BB010-011A-0048-A79B-20E172D5C762}" type="sibTrans" cxnId="{C9B09E8E-FFE1-9244-9455-96B91F42E2C3}">
      <dgm:prSet/>
      <dgm:spPr/>
      <dgm:t>
        <a:bodyPr/>
        <a:lstStyle/>
        <a:p>
          <a:endParaRPr lang="en-US" sz="1000"/>
        </a:p>
      </dgm:t>
    </dgm:pt>
    <dgm:pt modelId="{EC0C255A-1390-0F44-BC75-82908B0CA143}" type="parTrans" cxnId="{C9B09E8E-FFE1-9244-9455-96B91F42E2C3}">
      <dgm:prSet/>
      <dgm:spPr/>
      <dgm:t>
        <a:bodyPr/>
        <a:lstStyle/>
        <a:p>
          <a:endParaRPr lang="en-US" sz="1000"/>
        </a:p>
      </dgm:t>
    </dgm:pt>
    <dgm:pt modelId="{72FCDF83-F5A8-C44F-B2C2-879AB04C0FFD}">
      <dgm:prSet custT="1"/>
      <dgm:spPr/>
      <dgm:t>
        <a:bodyPr/>
        <a:lstStyle/>
        <a:p>
          <a:r>
            <a:rPr lang="en-US" sz="1000">
              <a:latin typeface="Times New Roman" panose="02020603050405020304" pitchFamily="18" charset="0"/>
              <a:cs typeface="Times New Roman" panose="02020603050405020304" pitchFamily="18" charset="0"/>
            </a:rPr>
            <a:t>High-performance investment projects</a:t>
          </a:r>
        </a:p>
      </dgm:t>
    </dgm:pt>
    <dgm:pt modelId="{486B5D6E-B889-F84D-9B04-0926074AD668}" type="parTrans" cxnId="{8BD4A593-4F87-A84E-A8E5-3F60F0251C78}">
      <dgm:prSet/>
      <dgm:spPr/>
      <dgm:t>
        <a:bodyPr/>
        <a:lstStyle/>
        <a:p>
          <a:endParaRPr lang="en-US" sz="1000"/>
        </a:p>
      </dgm:t>
    </dgm:pt>
    <dgm:pt modelId="{A9DA11EA-DD30-CD4D-8B82-6134CDA14A93}" type="sibTrans" cxnId="{8BD4A593-4F87-A84E-A8E5-3F60F0251C78}">
      <dgm:prSet/>
      <dgm:spPr/>
      <dgm:t>
        <a:bodyPr/>
        <a:lstStyle/>
        <a:p>
          <a:endParaRPr lang="en-US" sz="1000"/>
        </a:p>
      </dgm:t>
    </dgm:pt>
    <dgm:pt modelId="{2CBE715A-318F-2245-86CA-EA11379EFA75}">
      <dgm:prSet custT="1"/>
      <dgm:spPr/>
      <dgm:t>
        <a:bodyPr/>
        <a:lstStyle/>
        <a:p>
          <a:r>
            <a:rPr lang="en-US" sz="1000">
              <a:latin typeface="Times New Roman" panose="02020603050405020304" pitchFamily="18" charset="0"/>
              <a:cs typeface="Times New Roman" panose="02020603050405020304" pitchFamily="18" charset="0"/>
            </a:rPr>
            <a:t>Financial</a:t>
          </a:r>
        </a:p>
      </dgm:t>
    </dgm:pt>
    <dgm:pt modelId="{9C9855B6-9456-1E44-BF2D-9B9719801871}" type="parTrans" cxnId="{2B3B2DB7-6DCC-6044-BB6C-EFE47DB7B3ED}">
      <dgm:prSet/>
      <dgm:spPr/>
      <dgm:t>
        <a:bodyPr/>
        <a:lstStyle/>
        <a:p>
          <a:endParaRPr lang="en-US" sz="1000"/>
        </a:p>
      </dgm:t>
    </dgm:pt>
    <dgm:pt modelId="{4EEDA45A-8A47-3743-AA65-910000D24444}" type="sibTrans" cxnId="{2B3B2DB7-6DCC-6044-BB6C-EFE47DB7B3ED}">
      <dgm:prSet/>
      <dgm:spPr/>
      <dgm:t>
        <a:bodyPr/>
        <a:lstStyle/>
        <a:p>
          <a:endParaRPr lang="en-US" sz="1000"/>
        </a:p>
      </dgm:t>
    </dgm:pt>
    <dgm:pt modelId="{DA46953C-044C-3248-AC98-5733F214DC49}">
      <dgm:prSet custT="1"/>
      <dgm:spPr/>
      <dgm:t>
        <a:bodyPr/>
        <a:lstStyle/>
        <a:p>
          <a:r>
            <a:rPr lang="en-US" sz="1000">
              <a:latin typeface="Times New Roman" panose="02020603050405020304" pitchFamily="18" charset="0"/>
              <a:cs typeface="Times New Roman" panose="02020603050405020304" pitchFamily="18" charset="0"/>
            </a:rPr>
            <a:t>Operational</a:t>
          </a:r>
        </a:p>
      </dgm:t>
    </dgm:pt>
    <dgm:pt modelId="{1EF8F7B4-0951-F04F-8340-873F8C8DBCC8}" type="parTrans" cxnId="{70673762-EAA7-2E49-9288-36CC263134AA}">
      <dgm:prSet/>
      <dgm:spPr/>
      <dgm:t>
        <a:bodyPr/>
        <a:lstStyle/>
        <a:p>
          <a:endParaRPr lang="en-US" sz="1000"/>
        </a:p>
      </dgm:t>
    </dgm:pt>
    <dgm:pt modelId="{66F1D623-B0FA-7646-9674-20E4F0EF68EA}" type="sibTrans" cxnId="{70673762-EAA7-2E49-9288-36CC263134AA}">
      <dgm:prSet/>
      <dgm:spPr/>
      <dgm:t>
        <a:bodyPr/>
        <a:lstStyle/>
        <a:p>
          <a:endParaRPr lang="en-US" sz="1000"/>
        </a:p>
      </dgm:t>
    </dgm:pt>
    <dgm:pt modelId="{6100EEA0-F7F3-EF4D-9EEA-2A27D313FAC6}">
      <dgm:prSet custT="1"/>
      <dgm:spPr/>
      <dgm:t>
        <a:bodyPr/>
        <a:lstStyle/>
        <a:p>
          <a:r>
            <a:rPr lang="en-US" sz="1000">
              <a:latin typeface="Times New Roman" panose="02020603050405020304" pitchFamily="18" charset="0"/>
              <a:cs typeface="Times New Roman" panose="02020603050405020304" pitchFamily="18" charset="0"/>
            </a:rPr>
            <a:t>Leaseback</a:t>
          </a:r>
        </a:p>
      </dgm:t>
    </dgm:pt>
    <dgm:pt modelId="{01AABAF4-B4DC-B34C-BF36-B41E30431DBC}" type="parTrans" cxnId="{2ECF7485-4329-484B-92F4-B4A71D2D873F}">
      <dgm:prSet/>
      <dgm:spPr/>
      <dgm:t>
        <a:bodyPr/>
        <a:lstStyle/>
        <a:p>
          <a:endParaRPr lang="en-US" sz="1000"/>
        </a:p>
      </dgm:t>
    </dgm:pt>
    <dgm:pt modelId="{9F3749D6-A7A2-684B-808A-8B77D5702D9A}" type="sibTrans" cxnId="{2ECF7485-4329-484B-92F4-B4A71D2D873F}">
      <dgm:prSet/>
      <dgm:spPr/>
      <dgm:t>
        <a:bodyPr/>
        <a:lstStyle/>
        <a:p>
          <a:endParaRPr lang="en-US" sz="1000"/>
        </a:p>
      </dgm:t>
    </dgm:pt>
    <dgm:pt modelId="{27B655A4-D69F-924E-A2BE-12D0B1B1F939}">
      <dgm:prSet custT="1"/>
      <dgm:spPr/>
      <dgm:t>
        <a:bodyPr/>
        <a:lstStyle/>
        <a:p>
          <a:r>
            <a:rPr lang="en-US" sz="1000">
              <a:latin typeface="Times New Roman" panose="02020603050405020304" pitchFamily="18" charset="0"/>
              <a:cs typeface="Times New Roman" panose="02020603050405020304" pitchFamily="18" charset="0"/>
            </a:rPr>
            <a:t>With full regression</a:t>
          </a:r>
        </a:p>
      </dgm:t>
    </dgm:pt>
    <dgm:pt modelId="{EC51C5F7-431B-8744-B1D2-FC499DE93A6B}" type="parTrans" cxnId="{A559EADB-2688-A34C-A62F-9FABF1206046}">
      <dgm:prSet/>
      <dgm:spPr/>
      <dgm:t>
        <a:bodyPr/>
        <a:lstStyle/>
        <a:p>
          <a:endParaRPr lang="en-US" sz="1000"/>
        </a:p>
      </dgm:t>
    </dgm:pt>
    <dgm:pt modelId="{4DBF41AD-4559-B648-A2E5-FCFF8D0B09A0}" type="sibTrans" cxnId="{A559EADB-2688-A34C-A62F-9FABF1206046}">
      <dgm:prSet/>
      <dgm:spPr/>
      <dgm:t>
        <a:bodyPr/>
        <a:lstStyle/>
        <a:p>
          <a:endParaRPr lang="en-US" sz="1000"/>
        </a:p>
      </dgm:t>
    </dgm:pt>
    <dgm:pt modelId="{45B236CC-1938-604D-8BE7-78163161BE92}">
      <dgm:prSet custT="1"/>
      <dgm:spPr/>
      <dgm:t>
        <a:bodyPr/>
        <a:lstStyle/>
        <a:p>
          <a:r>
            <a:rPr lang="en-US" sz="1000">
              <a:latin typeface="Times New Roman" panose="02020603050405020304" pitchFamily="18" charset="0"/>
              <a:cs typeface="Times New Roman" panose="02020603050405020304" pitchFamily="18" charset="0"/>
            </a:rPr>
            <a:t>Without regression</a:t>
          </a:r>
        </a:p>
      </dgm:t>
    </dgm:pt>
    <dgm:pt modelId="{C25CED05-AAF8-6C4E-B669-1F1DCDE85F03}" type="parTrans" cxnId="{66C315A1-2C0D-7D48-97D1-7BA2B3047186}">
      <dgm:prSet/>
      <dgm:spPr/>
      <dgm:t>
        <a:bodyPr/>
        <a:lstStyle/>
        <a:p>
          <a:endParaRPr lang="en-US" sz="1000"/>
        </a:p>
      </dgm:t>
    </dgm:pt>
    <dgm:pt modelId="{E9598F3C-070D-4343-957C-7E9013968CAE}" type="sibTrans" cxnId="{66C315A1-2C0D-7D48-97D1-7BA2B3047186}">
      <dgm:prSet/>
      <dgm:spPr/>
      <dgm:t>
        <a:bodyPr/>
        <a:lstStyle/>
        <a:p>
          <a:endParaRPr lang="en-US" sz="1000"/>
        </a:p>
      </dgm:t>
    </dgm:pt>
    <dgm:pt modelId="{A3B75FB9-C3D7-604B-8EED-DA031B5D7246}">
      <dgm:prSet custT="1"/>
      <dgm:spPr/>
      <dgm:t>
        <a:bodyPr/>
        <a:lstStyle/>
        <a:p>
          <a:r>
            <a:rPr lang="en-US" sz="1000">
              <a:latin typeface="Times New Roman" panose="02020603050405020304" pitchFamily="18" charset="0"/>
              <a:cs typeface="Times New Roman" panose="02020603050405020304" pitchFamily="18" charset="0"/>
            </a:rPr>
            <a:t>With limited regression</a:t>
          </a:r>
        </a:p>
      </dgm:t>
    </dgm:pt>
    <dgm:pt modelId="{599AC398-89FF-DB44-9126-210E54B2317D}" type="parTrans" cxnId="{D8D90700-85EF-844F-A82A-FC9811B8D095}">
      <dgm:prSet/>
      <dgm:spPr/>
      <dgm:t>
        <a:bodyPr/>
        <a:lstStyle/>
        <a:p>
          <a:endParaRPr lang="en-US" sz="1000"/>
        </a:p>
      </dgm:t>
    </dgm:pt>
    <dgm:pt modelId="{B03314AA-EDEE-644E-B0FC-9A29EC309DF5}" type="sibTrans" cxnId="{D8D90700-85EF-844F-A82A-FC9811B8D095}">
      <dgm:prSet/>
      <dgm:spPr/>
      <dgm:t>
        <a:bodyPr/>
        <a:lstStyle/>
        <a:p>
          <a:endParaRPr lang="en-US" sz="1000"/>
        </a:p>
      </dgm:t>
    </dgm:pt>
    <dgm:pt modelId="{A023204C-DD15-4ED6-9463-061830F20BAF}" type="pres">
      <dgm:prSet presAssocID="{FC73FE99-7703-4850-9D66-F49488E470FE}" presName="hierChild1" presStyleCnt="0">
        <dgm:presLayoutVars>
          <dgm:orgChart val="1"/>
          <dgm:chPref val="1"/>
          <dgm:dir/>
          <dgm:animOne val="branch"/>
          <dgm:animLvl val="lvl"/>
          <dgm:resizeHandles/>
        </dgm:presLayoutVars>
      </dgm:prSet>
      <dgm:spPr/>
      <dgm:t>
        <a:bodyPr/>
        <a:lstStyle/>
        <a:p>
          <a:endParaRPr lang="ru-RU"/>
        </a:p>
      </dgm:t>
    </dgm:pt>
    <dgm:pt modelId="{0D2BF577-959C-429D-87E8-E3083C7FB925}" type="pres">
      <dgm:prSet presAssocID="{6376524D-C58F-4726-A371-F9FC39AD576F}" presName="hierRoot1" presStyleCnt="0">
        <dgm:presLayoutVars>
          <dgm:hierBranch val="init"/>
        </dgm:presLayoutVars>
      </dgm:prSet>
      <dgm:spPr/>
    </dgm:pt>
    <dgm:pt modelId="{E2275A07-C972-4089-8B64-EBB0E9DBED2B}" type="pres">
      <dgm:prSet presAssocID="{6376524D-C58F-4726-A371-F9FC39AD576F}" presName="rootComposite1" presStyleCnt="0"/>
      <dgm:spPr/>
    </dgm:pt>
    <dgm:pt modelId="{FD7B1DAD-D665-421F-A24A-BAFB94D1A225}" type="pres">
      <dgm:prSet presAssocID="{6376524D-C58F-4726-A371-F9FC39AD576F}" presName="rootText1" presStyleLbl="node0" presStyleIdx="0" presStyleCnt="1" custScaleX="2000000" custScaleY="279918" custLinFactY="-1073940" custLinFactNeighborX="-34820" custLinFactNeighborY="-1100000">
        <dgm:presLayoutVars>
          <dgm:chPref val="3"/>
        </dgm:presLayoutVars>
      </dgm:prSet>
      <dgm:spPr/>
      <dgm:t>
        <a:bodyPr/>
        <a:lstStyle/>
        <a:p>
          <a:endParaRPr lang="ru-RU"/>
        </a:p>
      </dgm:t>
    </dgm:pt>
    <dgm:pt modelId="{F982148E-6AE7-439E-935F-669FFE1E2562}" type="pres">
      <dgm:prSet presAssocID="{6376524D-C58F-4726-A371-F9FC39AD576F}" presName="rootConnector1" presStyleLbl="node1" presStyleIdx="0" presStyleCnt="0"/>
      <dgm:spPr/>
      <dgm:t>
        <a:bodyPr/>
        <a:lstStyle/>
        <a:p>
          <a:endParaRPr lang="ru-RU"/>
        </a:p>
      </dgm:t>
    </dgm:pt>
    <dgm:pt modelId="{7B2C14DA-CD99-4728-8156-AF07DF830EB2}" type="pres">
      <dgm:prSet presAssocID="{6376524D-C58F-4726-A371-F9FC39AD576F}" presName="hierChild2" presStyleCnt="0"/>
      <dgm:spPr/>
    </dgm:pt>
    <dgm:pt modelId="{9B60AC89-B30A-48F8-B8E4-02F0ADAF4F66}" type="pres">
      <dgm:prSet presAssocID="{A7559AAD-C01C-4B80-A0E6-A8B6F99F4E35}" presName="Name37" presStyleLbl="parChTrans1D2" presStyleIdx="0" presStyleCnt="7"/>
      <dgm:spPr/>
      <dgm:t>
        <a:bodyPr/>
        <a:lstStyle/>
        <a:p>
          <a:endParaRPr lang="ru-RU"/>
        </a:p>
      </dgm:t>
    </dgm:pt>
    <dgm:pt modelId="{9EEFF257-0531-497A-9D98-FE4EF8F12771}" type="pres">
      <dgm:prSet presAssocID="{E5BAD392-5151-46F7-8605-4531FF5A6B26}" presName="hierRoot2" presStyleCnt="0">
        <dgm:presLayoutVars>
          <dgm:hierBranch/>
        </dgm:presLayoutVars>
      </dgm:prSet>
      <dgm:spPr/>
    </dgm:pt>
    <dgm:pt modelId="{1FC8B4D1-E222-4D4E-8CCD-92E1C2FD8D48}" type="pres">
      <dgm:prSet presAssocID="{E5BAD392-5151-46F7-8605-4531FF5A6B26}" presName="rootComposite" presStyleCnt="0"/>
      <dgm:spPr/>
    </dgm:pt>
    <dgm:pt modelId="{55E2E7FE-24A7-4D40-9F08-56EC12D6768E}" type="pres">
      <dgm:prSet presAssocID="{E5BAD392-5151-46F7-8605-4531FF5A6B26}" presName="rootText" presStyleLbl="node2" presStyleIdx="0" presStyleCnt="7" custScaleX="382341" custScaleY="1281555" custLinFactY="-910588" custLinFactNeighborX="51826" custLinFactNeighborY="-1000000">
        <dgm:presLayoutVars>
          <dgm:chPref val="3"/>
        </dgm:presLayoutVars>
      </dgm:prSet>
      <dgm:spPr/>
      <dgm:t>
        <a:bodyPr/>
        <a:lstStyle/>
        <a:p>
          <a:endParaRPr lang="ru-RU"/>
        </a:p>
      </dgm:t>
    </dgm:pt>
    <dgm:pt modelId="{D4BF3368-4A6D-4039-87FC-AA72DA50645B}" type="pres">
      <dgm:prSet presAssocID="{E5BAD392-5151-46F7-8605-4531FF5A6B26}" presName="rootConnector" presStyleLbl="node2" presStyleIdx="0" presStyleCnt="7"/>
      <dgm:spPr/>
      <dgm:t>
        <a:bodyPr/>
        <a:lstStyle/>
        <a:p>
          <a:endParaRPr lang="ru-RU"/>
        </a:p>
      </dgm:t>
    </dgm:pt>
    <dgm:pt modelId="{3306C52A-C927-44EA-AF7C-E2702B72769D}" type="pres">
      <dgm:prSet presAssocID="{E5BAD392-5151-46F7-8605-4531FF5A6B26}" presName="hierChild4" presStyleCnt="0"/>
      <dgm:spPr/>
    </dgm:pt>
    <dgm:pt modelId="{4B4F5DD6-71C9-436D-8BB1-E9817867A57E}" type="pres">
      <dgm:prSet presAssocID="{E5BAD392-5151-46F7-8605-4531FF5A6B26}" presName="hierChild5" presStyleCnt="0"/>
      <dgm:spPr/>
    </dgm:pt>
    <dgm:pt modelId="{F306237C-0F97-4167-BC22-9BA12E6788EE}" type="pres">
      <dgm:prSet presAssocID="{CF2C631D-AD15-4C72-8174-3A2F678A1E43}" presName="Name37" presStyleLbl="parChTrans1D2" presStyleIdx="1" presStyleCnt="7"/>
      <dgm:spPr/>
      <dgm:t>
        <a:bodyPr/>
        <a:lstStyle/>
        <a:p>
          <a:endParaRPr lang="ru-RU"/>
        </a:p>
      </dgm:t>
    </dgm:pt>
    <dgm:pt modelId="{61B36D66-8EB3-4FFE-A876-751B4C475D92}" type="pres">
      <dgm:prSet presAssocID="{57BA7935-DD5B-463A-A055-B7B970ED7851}" presName="hierRoot2" presStyleCnt="0">
        <dgm:presLayoutVars>
          <dgm:hierBranch/>
        </dgm:presLayoutVars>
      </dgm:prSet>
      <dgm:spPr/>
    </dgm:pt>
    <dgm:pt modelId="{15A86BCE-5CDC-459E-8525-43BC1BEE9FA5}" type="pres">
      <dgm:prSet presAssocID="{57BA7935-DD5B-463A-A055-B7B970ED7851}" presName="rootComposite" presStyleCnt="0"/>
      <dgm:spPr/>
    </dgm:pt>
    <dgm:pt modelId="{899AB41A-FAB4-4246-AA5F-3874D9830218}" type="pres">
      <dgm:prSet presAssocID="{57BA7935-DD5B-463A-A055-B7B970ED7851}" presName="rootText" presStyleLbl="node2" presStyleIdx="1" presStyleCnt="7" custScaleX="423346" custScaleY="1339825" custLinFactX="8100" custLinFactY="-900000" custLinFactNeighborX="100000" custLinFactNeighborY="-984186">
        <dgm:presLayoutVars>
          <dgm:chPref val="3"/>
        </dgm:presLayoutVars>
      </dgm:prSet>
      <dgm:spPr/>
      <dgm:t>
        <a:bodyPr/>
        <a:lstStyle/>
        <a:p>
          <a:endParaRPr lang="ru-RU"/>
        </a:p>
      </dgm:t>
    </dgm:pt>
    <dgm:pt modelId="{32AFC3BF-E0C5-4895-A893-208152B5FC58}" type="pres">
      <dgm:prSet presAssocID="{57BA7935-DD5B-463A-A055-B7B970ED7851}" presName="rootConnector" presStyleLbl="node2" presStyleIdx="1" presStyleCnt="7"/>
      <dgm:spPr/>
      <dgm:t>
        <a:bodyPr/>
        <a:lstStyle/>
        <a:p>
          <a:endParaRPr lang="ru-RU"/>
        </a:p>
      </dgm:t>
    </dgm:pt>
    <dgm:pt modelId="{E96998E0-54C7-4EF5-B43F-514DD6D9F321}" type="pres">
      <dgm:prSet presAssocID="{57BA7935-DD5B-463A-A055-B7B970ED7851}" presName="hierChild4" presStyleCnt="0"/>
      <dgm:spPr/>
    </dgm:pt>
    <dgm:pt modelId="{7E094A3B-C05A-0A4A-B25A-58C1D9EA8B7F}" type="pres">
      <dgm:prSet presAssocID="{31882F28-5513-F545-875A-9B69A696D1A4}" presName="Name35" presStyleLbl="parChTrans1D3" presStyleIdx="0" presStyleCnt="5"/>
      <dgm:spPr/>
      <dgm:t>
        <a:bodyPr/>
        <a:lstStyle/>
        <a:p>
          <a:endParaRPr lang="ru-RU"/>
        </a:p>
      </dgm:t>
    </dgm:pt>
    <dgm:pt modelId="{D4D9635E-CB6C-6C48-932A-02FE11181B0D}" type="pres">
      <dgm:prSet presAssocID="{30C7CBCC-3C8B-454D-B0F5-E9C1449D67B1}" presName="hierRoot2" presStyleCnt="0">
        <dgm:presLayoutVars>
          <dgm:hierBranch val="init"/>
        </dgm:presLayoutVars>
      </dgm:prSet>
      <dgm:spPr/>
    </dgm:pt>
    <dgm:pt modelId="{8EB59DB4-ECE0-3640-81F4-D38A4A634D1D}" type="pres">
      <dgm:prSet presAssocID="{30C7CBCC-3C8B-454D-B0F5-E9C1449D67B1}" presName="rootComposite" presStyleCnt="0"/>
      <dgm:spPr/>
    </dgm:pt>
    <dgm:pt modelId="{C7ADACF6-F500-1442-9265-D2EC66600E60}" type="pres">
      <dgm:prSet presAssocID="{30C7CBCC-3C8B-454D-B0F5-E9C1449D67B1}" presName="rootText" presStyleLbl="node3" presStyleIdx="0" presStyleCnt="5" custScaleX="621041" custScaleY="721255" custLinFactX="-80707" custLinFactY="-600000" custLinFactNeighborX="-100000" custLinFactNeighborY="-677330">
        <dgm:presLayoutVars>
          <dgm:chPref val="3"/>
        </dgm:presLayoutVars>
      </dgm:prSet>
      <dgm:spPr/>
      <dgm:t>
        <a:bodyPr/>
        <a:lstStyle/>
        <a:p>
          <a:endParaRPr lang="ru-RU"/>
        </a:p>
      </dgm:t>
    </dgm:pt>
    <dgm:pt modelId="{333F95DF-8DEE-1D41-9DDA-DEBAA95B01BD}" type="pres">
      <dgm:prSet presAssocID="{30C7CBCC-3C8B-454D-B0F5-E9C1449D67B1}" presName="rootConnector" presStyleLbl="node3" presStyleIdx="0" presStyleCnt="5"/>
      <dgm:spPr/>
      <dgm:t>
        <a:bodyPr/>
        <a:lstStyle/>
        <a:p>
          <a:endParaRPr lang="ru-RU"/>
        </a:p>
      </dgm:t>
    </dgm:pt>
    <dgm:pt modelId="{CF0D7FD1-5CC5-114C-8751-EBC2C44CEB5D}" type="pres">
      <dgm:prSet presAssocID="{30C7CBCC-3C8B-454D-B0F5-E9C1449D67B1}" presName="hierChild4" presStyleCnt="0"/>
      <dgm:spPr/>
    </dgm:pt>
    <dgm:pt modelId="{8B7B2D01-AE09-F648-B075-347357AB34F8}" type="pres">
      <dgm:prSet presAssocID="{C623378B-E407-BD46-A4FF-496FDC692931}" presName="Name37" presStyleLbl="parChTrans1D4" presStyleIdx="0" presStyleCnt="15"/>
      <dgm:spPr/>
      <dgm:t>
        <a:bodyPr/>
        <a:lstStyle/>
        <a:p>
          <a:endParaRPr lang="ru-RU"/>
        </a:p>
      </dgm:t>
    </dgm:pt>
    <dgm:pt modelId="{D09F0BEF-172F-3D4B-9307-55E8683F74FD}" type="pres">
      <dgm:prSet presAssocID="{67F1D180-6CE3-BB40-AB0C-B91D8381E400}" presName="hierRoot2" presStyleCnt="0">
        <dgm:presLayoutVars>
          <dgm:hierBranch val="init"/>
        </dgm:presLayoutVars>
      </dgm:prSet>
      <dgm:spPr/>
    </dgm:pt>
    <dgm:pt modelId="{F43316C0-4A9E-0644-AFF9-9EE9EEEEB698}" type="pres">
      <dgm:prSet presAssocID="{67F1D180-6CE3-BB40-AB0C-B91D8381E400}" presName="rootComposite" presStyleCnt="0"/>
      <dgm:spPr/>
    </dgm:pt>
    <dgm:pt modelId="{A070AB7F-15F4-7F40-A07D-B79D2273CA89}" type="pres">
      <dgm:prSet presAssocID="{67F1D180-6CE3-BB40-AB0C-B91D8381E400}" presName="rootText" presStyleLbl="node4" presStyleIdx="0" presStyleCnt="15" custScaleX="577188" custScaleY="843195" custLinFactX="-45253" custLinFactY="-200000" custLinFactNeighborX="-100000" custLinFactNeighborY="-240026">
        <dgm:presLayoutVars>
          <dgm:chPref val="3"/>
        </dgm:presLayoutVars>
      </dgm:prSet>
      <dgm:spPr/>
      <dgm:t>
        <a:bodyPr/>
        <a:lstStyle/>
        <a:p>
          <a:endParaRPr lang="ru-RU"/>
        </a:p>
      </dgm:t>
    </dgm:pt>
    <dgm:pt modelId="{B7467D2A-F02F-D745-94E8-90FF36F8976F}" type="pres">
      <dgm:prSet presAssocID="{67F1D180-6CE3-BB40-AB0C-B91D8381E400}" presName="rootConnector" presStyleLbl="node4" presStyleIdx="0" presStyleCnt="15"/>
      <dgm:spPr/>
      <dgm:t>
        <a:bodyPr/>
        <a:lstStyle/>
        <a:p>
          <a:endParaRPr lang="ru-RU"/>
        </a:p>
      </dgm:t>
    </dgm:pt>
    <dgm:pt modelId="{855100FF-1B71-0041-A46C-3AE275FA454D}" type="pres">
      <dgm:prSet presAssocID="{67F1D180-6CE3-BB40-AB0C-B91D8381E400}" presName="hierChild4" presStyleCnt="0"/>
      <dgm:spPr/>
    </dgm:pt>
    <dgm:pt modelId="{12C119F4-0230-A745-85F4-C095941D568A}" type="pres">
      <dgm:prSet presAssocID="{67F1D180-6CE3-BB40-AB0C-B91D8381E400}" presName="hierChild5" presStyleCnt="0"/>
      <dgm:spPr/>
    </dgm:pt>
    <dgm:pt modelId="{B2198FF1-A785-B149-818F-9F0EE238606B}" type="pres">
      <dgm:prSet presAssocID="{D1C24F35-DAEE-064E-946D-6819CBC60F91}" presName="Name37" presStyleLbl="parChTrans1D4" presStyleIdx="1" presStyleCnt="15"/>
      <dgm:spPr/>
      <dgm:t>
        <a:bodyPr/>
        <a:lstStyle/>
        <a:p>
          <a:endParaRPr lang="ru-RU"/>
        </a:p>
      </dgm:t>
    </dgm:pt>
    <dgm:pt modelId="{F3162241-2054-ED48-929D-D73104EBE618}" type="pres">
      <dgm:prSet presAssocID="{DCDD424B-FCB2-BC4D-A2F8-440851E117B7}" presName="hierRoot2" presStyleCnt="0">
        <dgm:presLayoutVars>
          <dgm:hierBranch val="init"/>
        </dgm:presLayoutVars>
      </dgm:prSet>
      <dgm:spPr/>
    </dgm:pt>
    <dgm:pt modelId="{1149C174-9255-A54C-8A08-873C68148984}" type="pres">
      <dgm:prSet presAssocID="{DCDD424B-FCB2-BC4D-A2F8-440851E117B7}" presName="rootComposite" presStyleCnt="0"/>
      <dgm:spPr/>
    </dgm:pt>
    <dgm:pt modelId="{A421C757-DBB1-B44F-8039-64346E5549FC}" type="pres">
      <dgm:prSet presAssocID="{DCDD424B-FCB2-BC4D-A2F8-440851E117B7}" presName="rootText" presStyleLbl="node4" presStyleIdx="1" presStyleCnt="15" custScaleX="578847" custScaleY="702591" custLinFactX="-45253" custLinFactY="-200000" custLinFactNeighborX="-100000" custLinFactNeighborY="-226283">
        <dgm:presLayoutVars>
          <dgm:chPref val="3"/>
        </dgm:presLayoutVars>
      </dgm:prSet>
      <dgm:spPr/>
      <dgm:t>
        <a:bodyPr/>
        <a:lstStyle/>
        <a:p>
          <a:endParaRPr lang="ru-RU"/>
        </a:p>
      </dgm:t>
    </dgm:pt>
    <dgm:pt modelId="{7300C5ED-D126-B447-A297-29AB8BB43D18}" type="pres">
      <dgm:prSet presAssocID="{DCDD424B-FCB2-BC4D-A2F8-440851E117B7}" presName="rootConnector" presStyleLbl="node4" presStyleIdx="1" presStyleCnt="15"/>
      <dgm:spPr/>
      <dgm:t>
        <a:bodyPr/>
        <a:lstStyle/>
        <a:p>
          <a:endParaRPr lang="ru-RU"/>
        </a:p>
      </dgm:t>
    </dgm:pt>
    <dgm:pt modelId="{560F7FCA-6B5B-4948-B99E-23F50B479562}" type="pres">
      <dgm:prSet presAssocID="{DCDD424B-FCB2-BC4D-A2F8-440851E117B7}" presName="hierChild4" presStyleCnt="0"/>
      <dgm:spPr/>
    </dgm:pt>
    <dgm:pt modelId="{015A58BF-CDE0-184E-BD23-ECDF15796DB7}" type="pres">
      <dgm:prSet presAssocID="{DCDD424B-FCB2-BC4D-A2F8-440851E117B7}" presName="hierChild5" presStyleCnt="0"/>
      <dgm:spPr/>
    </dgm:pt>
    <dgm:pt modelId="{77E77F0D-BF05-8545-9F1E-5B560274B62A}" type="pres">
      <dgm:prSet presAssocID="{30C7CBCC-3C8B-454D-B0F5-E9C1449D67B1}" presName="hierChild5" presStyleCnt="0"/>
      <dgm:spPr/>
    </dgm:pt>
    <dgm:pt modelId="{C21DF714-0881-4A5C-8371-3C23B0D01879}" type="pres">
      <dgm:prSet presAssocID="{57BA7935-DD5B-463A-A055-B7B970ED7851}" presName="hierChild5" presStyleCnt="0"/>
      <dgm:spPr/>
    </dgm:pt>
    <dgm:pt modelId="{C048A133-F6D8-BC4C-9CE3-AC386D4B0382}" type="pres">
      <dgm:prSet presAssocID="{EC810532-AC17-184B-9A26-D797F8CE91F0}" presName="Name37" presStyleLbl="parChTrans1D2" presStyleIdx="2" presStyleCnt="7"/>
      <dgm:spPr/>
      <dgm:t>
        <a:bodyPr/>
        <a:lstStyle/>
        <a:p>
          <a:endParaRPr lang="ru-RU"/>
        </a:p>
      </dgm:t>
    </dgm:pt>
    <dgm:pt modelId="{BBDF4D01-BF04-BC45-B87C-C57A760B6588}" type="pres">
      <dgm:prSet presAssocID="{0B2526EF-43B6-264B-91E9-1BDB84447D16}" presName="hierRoot2" presStyleCnt="0">
        <dgm:presLayoutVars>
          <dgm:hierBranch val="init"/>
        </dgm:presLayoutVars>
      </dgm:prSet>
      <dgm:spPr/>
    </dgm:pt>
    <dgm:pt modelId="{DF410164-391E-6340-B129-3879FD3C1E85}" type="pres">
      <dgm:prSet presAssocID="{0B2526EF-43B6-264B-91E9-1BDB84447D16}" presName="rootComposite" presStyleCnt="0"/>
      <dgm:spPr/>
    </dgm:pt>
    <dgm:pt modelId="{E10A0D04-FE42-6542-8837-07A18AF0C46C}" type="pres">
      <dgm:prSet presAssocID="{0B2526EF-43B6-264B-91E9-1BDB84447D16}" presName="rootText" presStyleLbl="node2" presStyleIdx="2" presStyleCnt="7" custScaleX="472472" custScaleY="1412149" custLinFactY="-900000" custLinFactNeighborX="-51661" custLinFactNeighborY="-996017">
        <dgm:presLayoutVars>
          <dgm:chPref val="3"/>
        </dgm:presLayoutVars>
      </dgm:prSet>
      <dgm:spPr/>
      <dgm:t>
        <a:bodyPr/>
        <a:lstStyle/>
        <a:p>
          <a:endParaRPr lang="ru-RU"/>
        </a:p>
      </dgm:t>
    </dgm:pt>
    <dgm:pt modelId="{A697C035-82BF-AF4E-A4FE-640DF51C95AE}" type="pres">
      <dgm:prSet presAssocID="{0B2526EF-43B6-264B-91E9-1BDB84447D16}" presName="rootConnector" presStyleLbl="node2" presStyleIdx="2" presStyleCnt="7"/>
      <dgm:spPr/>
      <dgm:t>
        <a:bodyPr/>
        <a:lstStyle/>
        <a:p>
          <a:endParaRPr lang="ru-RU"/>
        </a:p>
      </dgm:t>
    </dgm:pt>
    <dgm:pt modelId="{938EA63F-007D-8F4E-9070-987204F51B3C}" type="pres">
      <dgm:prSet presAssocID="{0B2526EF-43B6-264B-91E9-1BDB84447D16}" presName="hierChild4" presStyleCnt="0"/>
      <dgm:spPr/>
    </dgm:pt>
    <dgm:pt modelId="{BF1B0D01-BBBD-7243-A7CD-F6C001E22494}" type="pres">
      <dgm:prSet presAssocID="{67F3033F-3A38-0D42-8B01-E5BD856A5808}" presName="Name37" presStyleLbl="parChTrans1D3" presStyleIdx="1" presStyleCnt="5"/>
      <dgm:spPr/>
      <dgm:t>
        <a:bodyPr/>
        <a:lstStyle/>
        <a:p>
          <a:endParaRPr lang="ru-RU"/>
        </a:p>
      </dgm:t>
    </dgm:pt>
    <dgm:pt modelId="{6FF40F95-0DE4-EB46-9CD2-BA4FDCE7425C}" type="pres">
      <dgm:prSet presAssocID="{97D965ED-692B-5540-8D2D-3EED9D0522EA}" presName="hierRoot2" presStyleCnt="0">
        <dgm:presLayoutVars>
          <dgm:hierBranch val="init"/>
        </dgm:presLayoutVars>
      </dgm:prSet>
      <dgm:spPr/>
    </dgm:pt>
    <dgm:pt modelId="{3EE28875-ACF3-704A-BF24-B4E4CFF187BB}" type="pres">
      <dgm:prSet presAssocID="{97D965ED-692B-5540-8D2D-3EED9D0522EA}" presName="rootComposite" presStyleCnt="0"/>
      <dgm:spPr/>
    </dgm:pt>
    <dgm:pt modelId="{5913CFFC-44B4-D047-A611-2D5D3F3C4B2D}" type="pres">
      <dgm:prSet presAssocID="{97D965ED-692B-5540-8D2D-3EED9D0522EA}" presName="rootText" presStyleLbl="node3" presStyleIdx="1" presStyleCnt="5" custScaleX="746283" custScaleY="503320" custLinFactY="-500000" custLinFactNeighborX="-75292" custLinFactNeighborY="-563398">
        <dgm:presLayoutVars>
          <dgm:chPref val="3"/>
        </dgm:presLayoutVars>
      </dgm:prSet>
      <dgm:spPr/>
      <dgm:t>
        <a:bodyPr/>
        <a:lstStyle/>
        <a:p>
          <a:endParaRPr lang="ru-RU"/>
        </a:p>
      </dgm:t>
    </dgm:pt>
    <dgm:pt modelId="{91924769-CC11-6C4F-BE8D-63EC0D46658A}" type="pres">
      <dgm:prSet presAssocID="{97D965ED-692B-5540-8D2D-3EED9D0522EA}" presName="rootConnector" presStyleLbl="node3" presStyleIdx="1" presStyleCnt="5"/>
      <dgm:spPr/>
      <dgm:t>
        <a:bodyPr/>
        <a:lstStyle/>
        <a:p>
          <a:endParaRPr lang="ru-RU"/>
        </a:p>
      </dgm:t>
    </dgm:pt>
    <dgm:pt modelId="{CD378333-E832-6349-B37F-185722F0ED6E}" type="pres">
      <dgm:prSet presAssocID="{97D965ED-692B-5540-8D2D-3EED9D0522EA}" presName="hierChild4" presStyleCnt="0"/>
      <dgm:spPr/>
    </dgm:pt>
    <dgm:pt modelId="{78C88BA2-2AE7-4049-8258-2ED8ACB5452D}" type="pres">
      <dgm:prSet presAssocID="{11EA2319-7FFD-4149-A98B-68DFCB4BF04D}" presName="Name37" presStyleLbl="parChTrans1D4" presStyleIdx="2" presStyleCnt="15"/>
      <dgm:spPr/>
      <dgm:t>
        <a:bodyPr/>
        <a:lstStyle/>
        <a:p>
          <a:endParaRPr lang="ru-RU"/>
        </a:p>
      </dgm:t>
    </dgm:pt>
    <dgm:pt modelId="{D76BE53E-B1AB-F14B-A36B-7ED9578DF41E}" type="pres">
      <dgm:prSet presAssocID="{D07F5E8E-A2DF-2E44-9140-DCA30A3F6F25}" presName="hierRoot2" presStyleCnt="0">
        <dgm:presLayoutVars>
          <dgm:hierBranch val="init"/>
        </dgm:presLayoutVars>
      </dgm:prSet>
      <dgm:spPr/>
    </dgm:pt>
    <dgm:pt modelId="{F71094C6-A0F5-1D41-94FB-3598C3817A1F}" type="pres">
      <dgm:prSet presAssocID="{D07F5E8E-A2DF-2E44-9140-DCA30A3F6F25}" presName="rootComposite" presStyleCnt="0"/>
      <dgm:spPr/>
    </dgm:pt>
    <dgm:pt modelId="{B789B75A-71F2-7440-BB34-DDA8DE9324E0}" type="pres">
      <dgm:prSet presAssocID="{D07F5E8E-A2DF-2E44-9140-DCA30A3F6F25}" presName="rootText" presStyleLbl="node4" presStyleIdx="2" presStyleCnt="15" custScaleX="611300" custScaleY="418656" custLinFactX="31044" custLinFactY="-300000" custLinFactNeighborX="100000" custLinFactNeighborY="-354324">
        <dgm:presLayoutVars>
          <dgm:chPref val="3"/>
        </dgm:presLayoutVars>
      </dgm:prSet>
      <dgm:spPr/>
      <dgm:t>
        <a:bodyPr/>
        <a:lstStyle/>
        <a:p>
          <a:endParaRPr lang="ru-RU"/>
        </a:p>
      </dgm:t>
    </dgm:pt>
    <dgm:pt modelId="{D1751B48-8D09-0748-85F4-8902AD51B987}" type="pres">
      <dgm:prSet presAssocID="{D07F5E8E-A2DF-2E44-9140-DCA30A3F6F25}" presName="rootConnector" presStyleLbl="node4" presStyleIdx="2" presStyleCnt="15"/>
      <dgm:spPr/>
      <dgm:t>
        <a:bodyPr/>
        <a:lstStyle/>
        <a:p>
          <a:endParaRPr lang="ru-RU"/>
        </a:p>
      </dgm:t>
    </dgm:pt>
    <dgm:pt modelId="{4B93354E-6C12-4A44-9F82-6F5D8456ED2B}" type="pres">
      <dgm:prSet presAssocID="{D07F5E8E-A2DF-2E44-9140-DCA30A3F6F25}" presName="hierChild4" presStyleCnt="0"/>
      <dgm:spPr/>
    </dgm:pt>
    <dgm:pt modelId="{34D9343C-BD56-7A42-BAE1-0B6033DCC8F5}" type="pres">
      <dgm:prSet presAssocID="{D07F5E8E-A2DF-2E44-9140-DCA30A3F6F25}" presName="hierChild5" presStyleCnt="0"/>
      <dgm:spPr/>
    </dgm:pt>
    <dgm:pt modelId="{5653106B-D41E-1C48-93E2-3B716755B5FE}" type="pres">
      <dgm:prSet presAssocID="{2CC6EFFD-E18C-804C-9640-668423544831}" presName="Name37" presStyleLbl="parChTrans1D4" presStyleIdx="3" presStyleCnt="15"/>
      <dgm:spPr/>
      <dgm:t>
        <a:bodyPr/>
        <a:lstStyle/>
        <a:p>
          <a:endParaRPr lang="ru-RU"/>
        </a:p>
      </dgm:t>
    </dgm:pt>
    <dgm:pt modelId="{2ADC3A09-AA6E-A847-B88E-59B07A0454F8}" type="pres">
      <dgm:prSet presAssocID="{B33BA5D2-72F8-2448-A763-D7C8B9D45073}" presName="hierRoot2" presStyleCnt="0">
        <dgm:presLayoutVars>
          <dgm:hierBranch val="init"/>
        </dgm:presLayoutVars>
      </dgm:prSet>
      <dgm:spPr/>
    </dgm:pt>
    <dgm:pt modelId="{84252554-603D-2046-A179-5E62E9E33551}" type="pres">
      <dgm:prSet presAssocID="{B33BA5D2-72F8-2448-A763-D7C8B9D45073}" presName="rootComposite" presStyleCnt="0"/>
      <dgm:spPr/>
    </dgm:pt>
    <dgm:pt modelId="{679DF4FB-FDCB-0947-B403-FBB21B70BD87}" type="pres">
      <dgm:prSet presAssocID="{B33BA5D2-72F8-2448-A763-D7C8B9D45073}" presName="rootText" presStyleLbl="node4" presStyleIdx="3" presStyleCnt="15" custScaleX="626267" custScaleY="334743" custLinFactX="36027" custLinFactY="-219798" custLinFactNeighborX="100000" custLinFactNeighborY="-300000">
        <dgm:presLayoutVars>
          <dgm:chPref val="3"/>
        </dgm:presLayoutVars>
      </dgm:prSet>
      <dgm:spPr/>
      <dgm:t>
        <a:bodyPr/>
        <a:lstStyle/>
        <a:p>
          <a:endParaRPr lang="ru-RU"/>
        </a:p>
      </dgm:t>
    </dgm:pt>
    <dgm:pt modelId="{9B93A2D1-A6AB-DA4F-9DFF-A4D22D32FA00}" type="pres">
      <dgm:prSet presAssocID="{B33BA5D2-72F8-2448-A763-D7C8B9D45073}" presName="rootConnector" presStyleLbl="node4" presStyleIdx="3" presStyleCnt="15"/>
      <dgm:spPr/>
      <dgm:t>
        <a:bodyPr/>
        <a:lstStyle/>
        <a:p>
          <a:endParaRPr lang="ru-RU"/>
        </a:p>
      </dgm:t>
    </dgm:pt>
    <dgm:pt modelId="{AD16CB09-D153-874A-B669-136C6E0125C6}" type="pres">
      <dgm:prSet presAssocID="{B33BA5D2-72F8-2448-A763-D7C8B9D45073}" presName="hierChild4" presStyleCnt="0"/>
      <dgm:spPr/>
    </dgm:pt>
    <dgm:pt modelId="{E73D5ED0-DF38-8040-B96A-12724D03EE6B}" type="pres">
      <dgm:prSet presAssocID="{B33BA5D2-72F8-2448-A763-D7C8B9D45073}" presName="hierChild5" presStyleCnt="0"/>
      <dgm:spPr/>
    </dgm:pt>
    <dgm:pt modelId="{885F30CC-A91B-BC4A-B510-5940A8F86EAE}" type="pres">
      <dgm:prSet presAssocID="{07A5FCB9-BD17-3848-8092-724D33905540}" presName="Name37" presStyleLbl="parChTrans1D4" presStyleIdx="4" presStyleCnt="15"/>
      <dgm:spPr/>
      <dgm:t>
        <a:bodyPr/>
        <a:lstStyle/>
        <a:p>
          <a:endParaRPr lang="ru-RU"/>
        </a:p>
      </dgm:t>
    </dgm:pt>
    <dgm:pt modelId="{33C5E453-4089-A640-8A84-49DAA29CFF9B}" type="pres">
      <dgm:prSet presAssocID="{1FD85580-8CBE-7244-A1A8-431345EB75EC}" presName="hierRoot2" presStyleCnt="0">
        <dgm:presLayoutVars>
          <dgm:hierBranch val="init"/>
        </dgm:presLayoutVars>
      </dgm:prSet>
      <dgm:spPr/>
    </dgm:pt>
    <dgm:pt modelId="{5C851B8D-7DE2-8B46-9FEE-9C0738DAF824}" type="pres">
      <dgm:prSet presAssocID="{1FD85580-8CBE-7244-A1A8-431345EB75EC}" presName="rootComposite" presStyleCnt="0"/>
      <dgm:spPr/>
    </dgm:pt>
    <dgm:pt modelId="{9F72105F-BE3F-AE41-8159-FC8B5C610F83}" type="pres">
      <dgm:prSet presAssocID="{1FD85580-8CBE-7244-A1A8-431345EB75EC}" presName="rootText" presStyleLbl="node4" presStyleIdx="4" presStyleCnt="15" custScaleX="636219" custScaleY="588105" custLinFactX="33536" custLinFactY="-165337" custLinFactNeighborX="100000" custLinFactNeighborY="-200000">
        <dgm:presLayoutVars>
          <dgm:chPref val="3"/>
        </dgm:presLayoutVars>
      </dgm:prSet>
      <dgm:spPr/>
      <dgm:t>
        <a:bodyPr/>
        <a:lstStyle/>
        <a:p>
          <a:endParaRPr lang="ru-RU"/>
        </a:p>
      </dgm:t>
    </dgm:pt>
    <dgm:pt modelId="{F765ACE9-89CD-BE4B-8BDD-5BF028F2C7F0}" type="pres">
      <dgm:prSet presAssocID="{1FD85580-8CBE-7244-A1A8-431345EB75EC}" presName="rootConnector" presStyleLbl="node4" presStyleIdx="4" presStyleCnt="15"/>
      <dgm:spPr/>
      <dgm:t>
        <a:bodyPr/>
        <a:lstStyle/>
        <a:p>
          <a:endParaRPr lang="ru-RU"/>
        </a:p>
      </dgm:t>
    </dgm:pt>
    <dgm:pt modelId="{CBD650FB-E393-5C45-94BB-C7791A9FC9EC}" type="pres">
      <dgm:prSet presAssocID="{1FD85580-8CBE-7244-A1A8-431345EB75EC}" presName="hierChild4" presStyleCnt="0"/>
      <dgm:spPr/>
    </dgm:pt>
    <dgm:pt modelId="{D0AC6FA4-93D2-9543-991C-C1003AEDB24D}" type="pres">
      <dgm:prSet presAssocID="{1FD85580-8CBE-7244-A1A8-431345EB75EC}" presName="hierChild5" presStyleCnt="0"/>
      <dgm:spPr/>
    </dgm:pt>
    <dgm:pt modelId="{1F231CB5-F6C5-4845-8B6A-EF97761D2F0B}" type="pres">
      <dgm:prSet presAssocID="{82A4953E-6050-BF43-A8FB-A2E7ECC1C730}" presName="Name37" presStyleLbl="parChTrans1D4" presStyleIdx="5" presStyleCnt="15"/>
      <dgm:spPr/>
      <dgm:t>
        <a:bodyPr/>
        <a:lstStyle/>
        <a:p>
          <a:endParaRPr lang="ru-RU"/>
        </a:p>
      </dgm:t>
    </dgm:pt>
    <dgm:pt modelId="{E4895CAC-5951-D744-9111-A75DCFF32587}" type="pres">
      <dgm:prSet presAssocID="{9E8F4CD6-8E42-0948-9369-6DCF784BCA14}" presName="hierRoot2" presStyleCnt="0">
        <dgm:presLayoutVars>
          <dgm:hierBranch val="init"/>
        </dgm:presLayoutVars>
      </dgm:prSet>
      <dgm:spPr/>
    </dgm:pt>
    <dgm:pt modelId="{653EA869-D947-854C-9FA6-073EEDE824F8}" type="pres">
      <dgm:prSet presAssocID="{9E8F4CD6-8E42-0948-9369-6DCF784BCA14}" presName="rootComposite" presStyleCnt="0"/>
      <dgm:spPr/>
    </dgm:pt>
    <dgm:pt modelId="{B512F7C9-54D0-9D43-8639-1B53EFAC25F0}" type="pres">
      <dgm:prSet presAssocID="{9E8F4CD6-8E42-0948-9369-6DCF784BCA14}" presName="rootText" presStyleLbl="node4" presStyleIdx="5" presStyleCnt="15" custScaleX="648240" custScaleY="636263" custLinFactX="35202" custLinFactY="-69357" custLinFactNeighborX="100000" custLinFactNeighborY="-100000">
        <dgm:presLayoutVars>
          <dgm:chPref val="3"/>
        </dgm:presLayoutVars>
      </dgm:prSet>
      <dgm:spPr/>
      <dgm:t>
        <a:bodyPr/>
        <a:lstStyle/>
        <a:p>
          <a:endParaRPr lang="ru-RU"/>
        </a:p>
      </dgm:t>
    </dgm:pt>
    <dgm:pt modelId="{C141C03B-FC7F-874E-9B8F-C2FC128DF817}" type="pres">
      <dgm:prSet presAssocID="{9E8F4CD6-8E42-0948-9369-6DCF784BCA14}" presName="rootConnector" presStyleLbl="node4" presStyleIdx="5" presStyleCnt="15"/>
      <dgm:spPr/>
      <dgm:t>
        <a:bodyPr/>
        <a:lstStyle/>
        <a:p>
          <a:endParaRPr lang="ru-RU"/>
        </a:p>
      </dgm:t>
    </dgm:pt>
    <dgm:pt modelId="{6F5EDEDF-148E-3E4F-A882-BEFEB696E5A5}" type="pres">
      <dgm:prSet presAssocID="{9E8F4CD6-8E42-0948-9369-6DCF784BCA14}" presName="hierChild4" presStyleCnt="0"/>
      <dgm:spPr/>
    </dgm:pt>
    <dgm:pt modelId="{D2B66BEB-7B9E-0A41-8955-2EB1D3D46125}" type="pres">
      <dgm:prSet presAssocID="{9E8F4CD6-8E42-0948-9369-6DCF784BCA14}" presName="hierChild5" presStyleCnt="0"/>
      <dgm:spPr/>
    </dgm:pt>
    <dgm:pt modelId="{77757224-BC0A-7D4C-AB50-333DD66E2D16}" type="pres">
      <dgm:prSet presAssocID="{97D965ED-692B-5540-8D2D-3EED9D0522EA}" presName="hierChild5" presStyleCnt="0"/>
      <dgm:spPr/>
    </dgm:pt>
    <dgm:pt modelId="{4ACD5B04-2346-E947-876E-6AE639B6730C}" type="pres">
      <dgm:prSet presAssocID="{0B2526EF-43B6-264B-91E9-1BDB84447D16}" presName="hierChild5" presStyleCnt="0"/>
      <dgm:spPr/>
    </dgm:pt>
    <dgm:pt modelId="{14E5D64B-B0CE-0B4C-BCFD-D4FBC3F55330}" type="pres">
      <dgm:prSet presAssocID="{12060A51-9778-7042-A956-B92D22D65CBA}" presName="Name37" presStyleLbl="parChTrans1D2" presStyleIdx="3" presStyleCnt="7"/>
      <dgm:spPr/>
      <dgm:t>
        <a:bodyPr/>
        <a:lstStyle/>
        <a:p>
          <a:endParaRPr lang="ru-RU"/>
        </a:p>
      </dgm:t>
    </dgm:pt>
    <dgm:pt modelId="{42CE2210-1EB0-844A-82C3-87216F3635A5}" type="pres">
      <dgm:prSet presAssocID="{759CE9F3-9160-9747-9602-3840748B2555}" presName="hierRoot2" presStyleCnt="0">
        <dgm:presLayoutVars>
          <dgm:hierBranch val="init"/>
        </dgm:presLayoutVars>
      </dgm:prSet>
      <dgm:spPr/>
    </dgm:pt>
    <dgm:pt modelId="{CD34B9D2-F220-1E49-AE0E-1AFA9D935656}" type="pres">
      <dgm:prSet presAssocID="{759CE9F3-9160-9747-9602-3840748B2555}" presName="rootComposite" presStyleCnt="0"/>
      <dgm:spPr/>
    </dgm:pt>
    <dgm:pt modelId="{6689D237-ACC8-C94B-965A-D93F2ACE324D}" type="pres">
      <dgm:prSet presAssocID="{759CE9F3-9160-9747-9602-3840748B2555}" presName="rootText" presStyleLbl="node2" presStyleIdx="3" presStyleCnt="7" custScaleX="519062" custScaleY="1318979" custLinFactX="-20017" custLinFactY="-900000" custLinFactNeighborX="-100000" custLinFactNeighborY="-915297">
        <dgm:presLayoutVars>
          <dgm:chPref val="3"/>
        </dgm:presLayoutVars>
      </dgm:prSet>
      <dgm:spPr/>
      <dgm:t>
        <a:bodyPr/>
        <a:lstStyle/>
        <a:p>
          <a:endParaRPr lang="ru-RU"/>
        </a:p>
      </dgm:t>
    </dgm:pt>
    <dgm:pt modelId="{D4FA0244-4565-B649-A03D-863121901CCC}" type="pres">
      <dgm:prSet presAssocID="{759CE9F3-9160-9747-9602-3840748B2555}" presName="rootConnector" presStyleLbl="node2" presStyleIdx="3" presStyleCnt="7"/>
      <dgm:spPr/>
      <dgm:t>
        <a:bodyPr/>
        <a:lstStyle/>
        <a:p>
          <a:endParaRPr lang="ru-RU"/>
        </a:p>
      </dgm:t>
    </dgm:pt>
    <dgm:pt modelId="{053832D9-6C35-DA4A-903B-C2F002A8B149}" type="pres">
      <dgm:prSet presAssocID="{759CE9F3-9160-9747-9602-3840748B2555}" presName="hierChild4" presStyleCnt="0"/>
      <dgm:spPr/>
    </dgm:pt>
    <dgm:pt modelId="{2112DB57-A28F-F042-96A1-D65D02747E12}" type="pres">
      <dgm:prSet presAssocID="{668D7526-B364-4A45-9542-08EFABB63A37}" presName="Name37" presStyleLbl="parChTrans1D3" presStyleIdx="2" presStyleCnt="5"/>
      <dgm:spPr/>
      <dgm:t>
        <a:bodyPr/>
        <a:lstStyle/>
        <a:p>
          <a:endParaRPr lang="ru-RU"/>
        </a:p>
      </dgm:t>
    </dgm:pt>
    <dgm:pt modelId="{23EDED26-28C0-9346-A4EE-F6CA559759EA}" type="pres">
      <dgm:prSet presAssocID="{9C37AE4B-F25E-0242-8C87-F94D09936BC4}" presName="hierRoot2" presStyleCnt="0">
        <dgm:presLayoutVars>
          <dgm:hierBranch val="init"/>
        </dgm:presLayoutVars>
      </dgm:prSet>
      <dgm:spPr/>
    </dgm:pt>
    <dgm:pt modelId="{6C88D036-0C7E-F74C-8CDD-32938950312F}" type="pres">
      <dgm:prSet presAssocID="{9C37AE4B-F25E-0242-8C87-F94D09936BC4}" presName="rootComposite" presStyleCnt="0"/>
      <dgm:spPr/>
    </dgm:pt>
    <dgm:pt modelId="{7BC198C6-BFA1-9C45-9631-016BDB2614F5}" type="pres">
      <dgm:prSet presAssocID="{9C37AE4B-F25E-0242-8C87-F94D09936BC4}" presName="rootText" presStyleLbl="node3" presStyleIdx="2" presStyleCnt="5" custScaleX="649226" custScaleY="474222" custLinFactX="10509" custLinFactY="-500000" custLinFactNeighborX="100000" custLinFactNeighborY="-559926">
        <dgm:presLayoutVars>
          <dgm:chPref val="3"/>
        </dgm:presLayoutVars>
      </dgm:prSet>
      <dgm:spPr/>
      <dgm:t>
        <a:bodyPr/>
        <a:lstStyle/>
        <a:p>
          <a:endParaRPr lang="ru-RU"/>
        </a:p>
      </dgm:t>
    </dgm:pt>
    <dgm:pt modelId="{0BC42A6D-499F-F146-9985-7A6BBE85F9B4}" type="pres">
      <dgm:prSet presAssocID="{9C37AE4B-F25E-0242-8C87-F94D09936BC4}" presName="rootConnector" presStyleLbl="node3" presStyleIdx="2" presStyleCnt="5"/>
      <dgm:spPr/>
      <dgm:t>
        <a:bodyPr/>
        <a:lstStyle/>
        <a:p>
          <a:endParaRPr lang="ru-RU"/>
        </a:p>
      </dgm:t>
    </dgm:pt>
    <dgm:pt modelId="{1ACD93A5-BDB6-B648-90E1-CDF1DC97A067}" type="pres">
      <dgm:prSet presAssocID="{9C37AE4B-F25E-0242-8C87-F94D09936BC4}" presName="hierChild4" presStyleCnt="0"/>
      <dgm:spPr/>
    </dgm:pt>
    <dgm:pt modelId="{2568A912-1CD4-C642-9E24-E976B0A1F4A4}" type="pres">
      <dgm:prSet presAssocID="{486B5D6E-B889-F84D-9B04-0926074AD668}" presName="Name37" presStyleLbl="parChTrans1D4" presStyleIdx="6" presStyleCnt="15"/>
      <dgm:spPr/>
      <dgm:t>
        <a:bodyPr/>
        <a:lstStyle/>
        <a:p>
          <a:endParaRPr lang="ru-RU"/>
        </a:p>
      </dgm:t>
    </dgm:pt>
    <dgm:pt modelId="{B51BCB14-9386-9D43-87F9-0598FF991A42}" type="pres">
      <dgm:prSet presAssocID="{72FCDF83-F5A8-C44F-B2C2-879AB04C0FFD}" presName="hierRoot2" presStyleCnt="0">
        <dgm:presLayoutVars>
          <dgm:hierBranch val="init"/>
        </dgm:presLayoutVars>
      </dgm:prSet>
      <dgm:spPr/>
    </dgm:pt>
    <dgm:pt modelId="{AA4B9DC8-611D-394C-BC0D-7C16DE791C62}" type="pres">
      <dgm:prSet presAssocID="{72FCDF83-F5A8-C44F-B2C2-879AB04C0FFD}" presName="rootComposite" presStyleCnt="0"/>
      <dgm:spPr/>
    </dgm:pt>
    <dgm:pt modelId="{B0B6BF99-6333-AC48-80B1-804D84E9FD49}" type="pres">
      <dgm:prSet presAssocID="{72FCDF83-F5A8-C44F-B2C2-879AB04C0FFD}" presName="rootText" presStyleLbl="node4" presStyleIdx="6" presStyleCnt="15" custScaleX="433817" custScaleY="1018417" custLinFactX="59404" custLinFactY="-83571" custLinFactNeighborX="100000" custLinFactNeighborY="-100000">
        <dgm:presLayoutVars>
          <dgm:chPref val="3"/>
        </dgm:presLayoutVars>
      </dgm:prSet>
      <dgm:spPr/>
      <dgm:t>
        <a:bodyPr/>
        <a:lstStyle/>
        <a:p>
          <a:endParaRPr lang="ru-RU"/>
        </a:p>
      </dgm:t>
    </dgm:pt>
    <dgm:pt modelId="{267D8E2A-76A7-5C42-8359-89F7A526D771}" type="pres">
      <dgm:prSet presAssocID="{72FCDF83-F5A8-C44F-B2C2-879AB04C0FFD}" presName="rootConnector" presStyleLbl="node4" presStyleIdx="6" presStyleCnt="15"/>
      <dgm:spPr/>
      <dgm:t>
        <a:bodyPr/>
        <a:lstStyle/>
        <a:p>
          <a:endParaRPr lang="ru-RU"/>
        </a:p>
      </dgm:t>
    </dgm:pt>
    <dgm:pt modelId="{C54C1A35-D62B-F742-9B0F-9560C6A84A2E}" type="pres">
      <dgm:prSet presAssocID="{72FCDF83-F5A8-C44F-B2C2-879AB04C0FFD}" presName="hierChild4" presStyleCnt="0"/>
      <dgm:spPr/>
    </dgm:pt>
    <dgm:pt modelId="{32A7DFC1-426C-E842-A84F-13333FEFF435}" type="pres">
      <dgm:prSet presAssocID="{72FCDF83-F5A8-C44F-B2C2-879AB04C0FFD}" presName="hierChild5" presStyleCnt="0"/>
      <dgm:spPr/>
    </dgm:pt>
    <dgm:pt modelId="{EFC8FB1C-B56B-FA47-B06D-8372A302D6C6}" type="pres">
      <dgm:prSet presAssocID="{BB946C5F-BD54-DF4D-A327-47CDF88CD272}" presName="Name37" presStyleLbl="parChTrans1D4" presStyleIdx="7" presStyleCnt="15"/>
      <dgm:spPr/>
      <dgm:t>
        <a:bodyPr/>
        <a:lstStyle/>
        <a:p>
          <a:endParaRPr lang="ru-RU"/>
        </a:p>
      </dgm:t>
    </dgm:pt>
    <dgm:pt modelId="{614FCEF4-2A31-C843-8528-0C71CD8208F5}" type="pres">
      <dgm:prSet presAssocID="{48E08AAB-C250-124E-899B-3D8B1C6E49EF}" presName="hierRoot2" presStyleCnt="0">
        <dgm:presLayoutVars>
          <dgm:hierBranch val="init"/>
        </dgm:presLayoutVars>
      </dgm:prSet>
      <dgm:spPr/>
    </dgm:pt>
    <dgm:pt modelId="{B5B5ACB5-FAF9-DC44-95D5-B3294707626F}" type="pres">
      <dgm:prSet presAssocID="{48E08AAB-C250-124E-899B-3D8B1C6E49EF}" presName="rootComposite" presStyleCnt="0"/>
      <dgm:spPr/>
    </dgm:pt>
    <dgm:pt modelId="{D1ED0E6E-100A-574C-AB66-81893061375A}" type="pres">
      <dgm:prSet presAssocID="{48E08AAB-C250-124E-899B-3D8B1C6E49EF}" presName="rootText" presStyleLbl="node4" presStyleIdx="7" presStyleCnt="15" custScaleX="454224" custScaleY="443265" custLinFactX="59404" custLinFactNeighborX="100000" custLinFactNeighborY="-65384">
        <dgm:presLayoutVars>
          <dgm:chPref val="3"/>
        </dgm:presLayoutVars>
      </dgm:prSet>
      <dgm:spPr/>
      <dgm:t>
        <a:bodyPr/>
        <a:lstStyle/>
        <a:p>
          <a:endParaRPr lang="ru-RU"/>
        </a:p>
      </dgm:t>
    </dgm:pt>
    <dgm:pt modelId="{A76E17F7-34EC-5D4C-848C-A4603FCF295D}" type="pres">
      <dgm:prSet presAssocID="{48E08AAB-C250-124E-899B-3D8B1C6E49EF}" presName="rootConnector" presStyleLbl="node4" presStyleIdx="7" presStyleCnt="15"/>
      <dgm:spPr/>
      <dgm:t>
        <a:bodyPr/>
        <a:lstStyle/>
        <a:p>
          <a:endParaRPr lang="ru-RU"/>
        </a:p>
      </dgm:t>
    </dgm:pt>
    <dgm:pt modelId="{EC5503BA-C16E-9947-8CB0-2C74C04D8C46}" type="pres">
      <dgm:prSet presAssocID="{48E08AAB-C250-124E-899B-3D8B1C6E49EF}" presName="hierChild4" presStyleCnt="0"/>
      <dgm:spPr/>
    </dgm:pt>
    <dgm:pt modelId="{83FAC835-DB13-0B40-BA1B-41CE916D64C7}" type="pres">
      <dgm:prSet presAssocID="{48E08AAB-C250-124E-899B-3D8B1C6E49EF}" presName="hierChild5" presStyleCnt="0"/>
      <dgm:spPr/>
    </dgm:pt>
    <dgm:pt modelId="{35B44A81-8CD4-F342-B076-343A23ACA51F}" type="pres">
      <dgm:prSet presAssocID="{EC0C255A-1390-0F44-BC75-82908B0CA143}" presName="Name37" presStyleLbl="parChTrans1D4" presStyleIdx="8" presStyleCnt="15"/>
      <dgm:spPr/>
      <dgm:t>
        <a:bodyPr/>
        <a:lstStyle/>
        <a:p>
          <a:endParaRPr lang="ru-RU"/>
        </a:p>
      </dgm:t>
    </dgm:pt>
    <dgm:pt modelId="{28A1C12A-89BA-8941-A793-1DC2B6A83E49}" type="pres">
      <dgm:prSet presAssocID="{27ACC61D-3611-244D-A0C9-8DC8E3F1F4CD}" presName="hierRoot2" presStyleCnt="0">
        <dgm:presLayoutVars>
          <dgm:hierBranch val="init"/>
        </dgm:presLayoutVars>
      </dgm:prSet>
      <dgm:spPr/>
    </dgm:pt>
    <dgm:pt modelId="{9087034D-D20E-4A4B-BBAC-5CAF49E16A2E}" type="pres">
      <dgm:prSet presAssocID="{27ACC61D-3611-244D-A0C9-8DC8E3F1F4CD}" presName="rootComposite" presStyleCnt="0"/>
      <dgm:spPr/>
    </dgm:pt>
    <dgm:pt modelId="{40B6ED41-B560-854D-B956-27FF3BF134C5}" type="pres">
      <dgm:prSet presAssocID="{27ACC61D-3611-244D-A0C9-8DC8E3F1F4CD}" presName="rootText" presStyleLbl="node4" presStyleIdx="8" presStyleCnt="15" custScaleX="491170" custScaleY="1051429" custLinFactX="52657" custLinFactNeighborX="100000" custLinFactNeighborY="76376">
        <dgm:presLayoutVars>
          <dgm:chPref val="3"/>
        </dgm:presLayoutVars>
      </dgm:prSet>
      <dgm:spPr/>
      <dgm:t>
        <a:bodyPr/>
        <a:lstStyle/>
        <a:p>
          <a:endParaRPr lang="ru-RU"/>
        </a:p>
      </dgm:t>
    </dgm:pt>
    <dgm:pt modelId="{8A22C718-DEBA-E546-9932-AF7CDBBEF0A2}" type="pres">
      <dgm:prSet presAssocID="{27ACC61D-3611-244D-A0C9-8DC8E3F1F4CD}" presName="rootConnector" presStyleLbl="node4" presStyleIdx="8" presStyleCnt="15"/>
      <dgm:spPr/>
      <dgm:t>
        <a:bodyPr/>
        <a:lstStyle/>
        <a:p>
          <a:endParaRPr lang="ru-RU"/>
        </a:p>
      </dgm:t>
    </dgm:pt>
    <dgm:pt modelId="{F1777C69-25A2-254B-8C86-2BD763766E87}" type="pres">
      <dgm:prSet presAssocID="{27ACC61D-3611-244D-A0C9-8DC8E3F1F4CD}" presName="hierChild4" presStyleCnt="0"/>
      <dgm:spPr/>
    </dgm:pt>
    <dgm:pt modelId="{5C335CE4-CB05-034C-B7AF-4C60ECEED153}" type="pres">
      <dgm:prSet presAssocID="{27ACC61D-3611-244D-A0C9-8DC8E3F1F4CD}" presName="hierChild5" presStyleCnt="0"/>
      <dgm:spPr/>
    </dgm:pt>
    <dgm:pt modelId="{72726398-1B18-4449-AFC4-7E290F3B53CC}" type="pres">
      <dgm:prSet presAssocID="{9C37AE4B-F25E-0242-8C87-F94D09936BC4}" presName="hierChild5" presStyleCnt="0"/>
      <dgm:spPr/>
    </dgm:pt>
    <dgm:pt modelId="{886F94FB-F495-E045-8BCE-37525475E463}" type="pres">
      <dgm:prSet presAssocID="{759CE9F3-9160-9747-9602-3840748B2555}" presName="hierChild5" presStyleCnt="0"/>
      <dgm:spPr/>
    </dgm:pt>
    <dgm:pt modelId="{B4C87ECC-6BFC-D44D-A796-12A7A22F79C4}" type="pres">
      <dgm:prSet presAssocID="{CA9C0856-1795-FA41-98AD-650B8F8C10FD}" presName="Name37" presStyleLbl="parChTrans1D2" presStyleIdx="4" presStyleCnt="7"/>
      <dgm:spPr/>
      <dgm:t>
        <a:bodyPr/>
        <a:lstStyle/>
        <a:p>
          <a:endParaRPr lang="ru-RU"/>
        </a:p>
      </dgm:t>
    </dgm:pt>
    <dgm:pt modelId="{79E9BE97-9CB4-5544-BE6D-15BEDF48B22B}" type="pres">
      <dgm:prSet presAssocID="{D63D0FA6-B49D-0745-BF7D-6473D78B1E59}" presName="hierRoot2" presStyleCnt="0">
        <dgm:presLayoutVars>
          <dgm:hierBranch val="init"/>
        </dgm:presLayoutVars>
      </dgm:prSet>
      <dgm:spPr/>
    </dgm:pt>
    <dgm:pt modelId="{27E6B4A3-99FD-F84C-824E-3D68FEBFBDE1}" type="pres">
      <dgm:prSet presAssocID="{D63D0FA6-B49D-0745-BF7D-6473D78B1E59}" presName="rootComposite" presStyleCnt="0"/>
      <dgm:spPr/>
    </dgm:pt>
    <dgm:pt modelId="{92C0C0BB-400F-B94D-A964-624FED69791B}" type="pres">
      <dgm:prSet presAssocID="{D63D0FA6-B49D-0745-BF7D-6473D78B1E59}" presName="rootText" presStyleLbl="node2" presStyleIdx="4" presStyleCnt="7" custScaleX="440834" custScaleY="1257659" custLinFactX="-16582" custLinFactY="-900000" custLinFactNeighborX="-100000" custLinFactNeighborY="-928175">
        <dgm:presLayoutVars>
          <dgm:chPref val="3"/>
        </dgm:presLayoutVars>
      </dgm:prSet>
      <dgm:spPr/>
      <dgm:t>
        <a:bodyPr/>
        <a:lstStyle/>
        <a:p>
          <a:endParaRPr lang="ru-RU"/>
        </a:p>
      </dgm:t>
    </dgm:pt>
    <dgm:pt modelId="{A46C35EB-99A1-894B-B720-586E57E5BEC4}" type="pres">
      <dgm:prSet presAssocID="{D63D0FA6-B49D-0745-BF7D-6473D78B1E59}" presName="rootConnector" presStyleLbl="node2" presStyleIdx="4" presStyleCnt="7"/>
      <dgm:spPr/>
      <dgm:t>
        <a:bodyPr/>
        <a:lstStyle/>
        <a:p>
          <a:endParaRPr lang="ru-RU"/>
        </a:p>
      </dgm:t>
    </dgm:pt>
    <dgm:pt modelId="{CD746364-CB11-AD42-8431-8EC0281C1BD0}" type="pres">
      <dgm:prSet presAssocID="{D63D0FA6-B49D-0745-BF7D-6473D78B1E59}" presName="hierChild4" presStyleCnt="0"/>
      <dgm:spPr/>
    </dgm:pt>
    <dgm:pt modelId="{2C54EA19-7541-ED47-8725-B349DAF53598}" type="pres">
      <dgm:prSet presAssocID="{AC89885B-59C4-CE44-97CB-ABF7B28E2C83}" presName="Name37" presStyleLbl="parChTrans1D3" presStyleIdx="3" presStyleCnt="5"/>
      <dgm:spPr/>
      <dgm:t>
        <a:bodyPr/>
        <a:lstStyle/>
        <a:p>
          <a:endParaRPr lang="ru-RU"/>
        </a:p>
      </dgm:t>
    </dgm:pt>
    <dgm:pt modelId="{406FE6E3-3A41-0D4D-953B-A6CD6E55E35F}" type="pres">
      <dgm:prSet presAssocID="{7FE7FD4A-8036-814F-8933-0FC32ADB49B1}" presName="hierRoot2" presStyleCnt="0">
        <dgm:presLayoutVars>
          <dgm:hierBranch val="init"/>
        </dgm:presLayoutVars>
      </dgm:prSet>
      <dgm:spPr/>
    </dgm:pt>
    <dgm:pt modelId="{640EF25B-6853-2F44-BE64-DE8A532F78E0}" type="pres">
      <dgm:prSet presAssocID="{7FE7FD4A-8036-814F-8933-0FC32ADB49B1}" presName="rootComposite" presStyleCnt="0"/>
      <dgm:spPr/>
    </dgm:pt>
    <dgm:pt modelId="{654EAFD6-9A25-4E4A-BDD1-CDA6DE586744}" type="pres">
      <dgm:prSet presAssocID="{7FE7FD4A-8036-814F-8933-0FC32ADB49B1}" presName="rootText" presStyleLbl="node3" presStyleIdx="3" presStyleCnt="5" custScaleX="599280" custScaleY="493706" custLinFactX="92359" custLinFactY="-400000" custLinFactNeighborX="100000" custLinFactNeighborY="-459121">
        <dgm:presLayoutVars>
          <dgm:chPref val="3"/>
        </dgm:presLayoutVars>
      </dgm:prSet>
      <dgm:spPr/>
      <dgm:t>
        <a:bodyPr/>
        <a:lstStyle/>
        <a:p>
          <a:endParaRPr lang="ru-RU"/>
        </a:p>
      </dgm:t>
    </dgm:pt>
    <dgm:pt modelId="{087251EB-D5E7-DC4F-A4C9-C16613F8AC84}" type="pres">
      <dgm:prSet presAssocID="{7FE7FD4A-8036-814F-8933-0FC32ADB49B1}" presName="rootConnector" presStyleLbl="node3" presStyleIdx="3" presStyleCnt="5"/>
      <dgm:spPr/>
      <dgm:t>
        <a:bodyPr/>
        <a:lstStyle/>
        <a:p>
          <a:endParaRPr lang="ru-RU"/>
        </a:p>
      </dgm:t>
    </dgm:pt>
    <dgm:pt modelId="{3B577C6C-2094-1C4E-8304-5ECA11964EF2}" type="pres">
      <dgm:prSet presAssocID="{7FE7FD4A-8036-814F-8933-0FC32ADB49B1}" presName="hierChild4" presStyleCnt="0"/>
      <dgm:spPr/>
    </dgm:pt>
    <dgm:pt modelId="{EC3EC782-E1D0-D948-810A-560F461357BD}" type="pres">
      <dgm:prSet presAssocID="{9C9855B6-9456-1E44-BF2D-9B9719801871}" presName="Name37" presStyleLbl="parChTrans1D4" presStyleIdx="9" presStyleCnt="15"/>
      <dgm:spPr/>
      <dgm:t>
        <a:bodyPr/>
        <a:lstStyle/>
        <a:p>
          <a:endParaRPr lang="ru-RU"/>
        </a:p>
      </dgm:t>
    </dgm:pt>
    <dgm:pt modelId="{64C397BF-3972-924D-9F45-6341894F5E8C}" type="pres">
      <dgm:prSet presAssocID="{2CBE715A-318F-2245-86CA-EA11379EFA75}" presName="hierRoot2" presStyleCnt="0">
        <dgm:presLayoutVars>
          <dgm:hierBranch val="init"/>
        </dgm:presLayoutVars>
      </dgm:prSet>
      <dgm:spPr/>
    </dgm:pt>
    <dgm:pt modelId="{B5E78737-B7C5-5141-ADF7-399062FD0BCD}" type="pres">
      <dgm:prSet presAssocID="{2CBE715A-318F-2245-86CA-EA11379EFA75}" presName="rootComposite" presStyleCnt="0"/>
      <dgm:spPr/>
    </dgm:pt>
    <dgm:pt modelId="{A10339C4-E42F-A848-8977-C371219A3AB7}" type="pres">
      <dgm:prSet presAssocID="{2CBE715A-318F-2245-86CA-EA11379EFA75}" presName="rootText" presStyleLbl="node4" presStyleIdx="9" presStyleCnt="15" custScaleX="489055" custScaleY="372801" custLinFactX="47758" custLinFactY="-200000" custLinFactNeighborX="100000" custLinFactNeighborY="-215837">
        <dgm:presLayoutVars>
          <dgm:chPref val="3"/>
        </dgm:presLayoutVars>
      </dgm:prSet>
      <dgm:spPr/>
      <dgm:t>
        <a:bodyPr/>
        <a:lstStyle/>
        <a:p>
          <a:endParaRPr lang="ru-RU"/>
        </a:p>
      </dgm:t>
    </dgm:pt>
    <dgm:pt modelId="{60FAD13E-1844-0344-B610-950ABA8A1152}" type="pres">
      <dgm:prSet presAssocID="{2CBE715A-318F-2245-86CA-EA11379EFA75}" presName="rootConnector" presStyleLbl="node4" presStyleIdx="9" presStyleCnt="15"/>
      <dgm:spPr/>
      <dgm:t>
        <a:bodyPr/>
        <a:lstStyle/>
        <a:p>
          <a:endParaRPr lang="ru-RU"/>
        </a:p>
      </dgm:t>
    </dgm:pt>
    <dgm:pt modelId="{D1A210D0-1DB1-154D-B8B1-4143F8235A08}" type="pres">
      <dgm:prSet presAssocID="{2CBE715A-318F-2245-86CA-EA11379EFA75}" presName="hierChild4" presStyleCnt="0"/>
      <dgm:spPr/>
    </dgm:pt>
    <dgm:pt modelId="{C4527536-61A5-AA48-9629-7FC61A81B379}" type="pres">
      <dgm:prSet presAssocID="{2CBE715A-318F-2245-86CA-EA11379EFA75}" presName="hierChild5" presStyleCnt="0"/>
      <dgm:spPr/>
    </dgm:pt>
    <dgm:pt modelId="{E41DEF66-EED3-A742-AACE-8C93957FCAF7}" type="pres">
      <dgm:prSet presAssocID="{1EF8F7B4-0951-F04F-8340-873F8C8DBCC8}" presName="Name37" presStyleLbl="parChTrans1D4" presStyleIdx="10" presStyleCnt="15"/>
      <dgm:spPr/>
      <dgm:t>
        <a:bodyPr/>
        <a:lstStyle/>
        <a:p>
          <a:endParaRPr lang="ru-RU"/>
        </a:p>
      </dgm:t>
    </dgm:pt>
    <dgm:pt modelId="{8ED0E7E0-7C47-B141-B990-51E631E46B84}" type="pres">
      <dgm:prSet presAssocID="{DA46953C-044C-3248-AC98-5733F214DC49}" presName="hierRoot2" presStyleCnt="0">
        <dgm:presLayoutVars>
          <dgm:hierBranch val="init"/>
        </dgm:presLayoutVars>
      </dgm:prSet>
      <dgm:spPr/>
    </dgm:pt>
    <dgm:pt modelId="{9518D2C9-C2A5-5F43-98EE-01D9A01BBA62}" type="pres">
      <dgm:prSet presAssocID="{DA46953C-044C-3248-AC98-5733F214DC49}" presName="rootComposite" presStyleCnt="0"/>
      <dgm:spPr/>
    </dgm:pt>
    <dgm:pt modelId="{73F1A02F-A182-4848-8205-E2AEF61B1554}" type="pres">
      <dgm:prSet presAssocID="{DA46953C-044C-3248-AC98-5733F214DC49}" presName="rootText" presStyleLbl="node4" presStyleIdx="10" presStyleCnt="15" custScaleX="500742" custScaleY="351161" custLinFactX="50612" custLinFactY="-100000" custLinFactNeighborX="100000" custLinFactNeighborY="-137119">
        <dgm:presLayoutVars>
          <dgm:chPref val="3"/>
        </dgm:presLayoutVars>
      </dgm:prSet>
      <dgm:spPr/>
      <dgm:t>
        <a:bodyPr/>
        <a:lstStyle/>
        <a:p>
          <a:endParaRPr lang="ru-RU"/>
        </a:p>
      </dgm:t>
    </dgm:pt>
    <dgm:pt modelId="{5BD0C446-5B3C-0E46-872A-4760E79756ED}" type="pres">
      <dgm:prSet presAssocID="{DA46953C-044C-3248-AC98-5733F214DC49}" presName="rootConnector" presStyleLbl="node4" presStyleIdx="10" presStyleCnt="15"/>
      <dgm:spPr/>
      <dgm:t>
        <a:bodyPr/>
        <a:lstStyle/>
        <a:p>
          <a:endParaRPr lang="ru-RU"/>
        </a:p>
      </dgm:t>
    </dgm:pt>
    <dgm:pt modelId="{448C331E-7EBF-5C45-85CD-D4E9E9C29DA4}" type="pres">
      <dgm:prSet presAssocID="{DA46953C-044C-3248-AC98-5733F214DC49}" presName="hierChild4" presStyleCnt="0"/>
      <dgm:spPr/>
    </dgm:pt>
    <dgm:pt modelId="{C8AFD311-C986-0348-B537-832659FA3AA4}" type="pres">
      <dgm:prSet presAssocID="{DA46953C-044C-3248-AC98-5733F214DC49}" presName="hierChild5" presStyleCnt="0"/>
      <dgm:spPr/>
    </dgm:pt>
    <dgm:pt modelId="{74FF5DCB-43AF-114C-AA46-A2F1DB9F38B1}" type="pres">
      <dgm:prSet presAssocID="{01AABAF4-B4DC-B34C-BF36-B41E30431DBC}" presName="Name37" presStyleLbl="parChTrans1D4" presStyleIdx="11" presStyleCnt="15"/>
      <dgm:spPr/>
      <dgm:t>
        <a:bodyPr/>
        <a:lstStyle/>
        <a:p>
          <a:endParaRPr lang="ru-RU"/>
        </a:p>
      </dgm:t>
    </dgm:pt>
    <dgm:pt modelId="{E96AE73A-4C53-9E4A-9442-2ECD861BFC8F}" type="pres">
      <dgm:prSet presAssocID="{6100EEA0-F7F3-EF4D-9EEA-2A27D313FAC6}" presName="hierRoot2" presStyleCnt="0">
        <dgm:presLayoutVars>
          <dgm:hierBranch val="init"/>
        </dgm:presLayoutVars>
      </dgm:prSet>
      <dgm:spPr/>
    </dgm:pt>
    <dgm:pt modelId="{BAD6AABF-6D2A-A948-8C8B-9E1CBFF6C482}" type="pres">
      <dgm:prSet presAssocID="{6100EEA0-F7F3-EF4D-9EEA-2A27D313FAC6}" presName="rootComposite" presStyleCnt="0"/>
      <dgm:spPr/>
    </dgm:pt>
    <dgm:pt modelId="{11289E81-6A6B-394E-B510-AEE260DB979B}" type="pres">
      <dgm:prSet presAssocID="{6100EEA0-F7F3-EF4D-9EEA-2A27D313FAC6}" presName="rootText" presStyleLbl="node4" presStyleIdx="11" presStyleCnt="15" custScaleX="520119" custScaleY="463861" custLinFactX="52025" custLinFactNeighborX="100000" custLinFactNeighborY="-95432">
        <dgm:presLayoutVars>
          <dgm:chPref val="3"/>
        </dgm:presLayoutVars>
      </dgm:prSet>
      <dgm:spPr/>
      <dgm:t>
        <a:bodyPr/>
        <a:lstStyle/>
        <a:p>
          <a:endParaRPr lang="ru-RU"/>
        </a:p>
      </dgm:t>
    </dgm:pt>
    <dgm:pt modelId="{0834FC87-FFD1-5D4A-8B0E-59BB6668F7DF}" type="pres">
      <dgm:prSet presAssocID="{6100EEA0-F7F3-EF4D-9EEA-2A27D313FAC6}" presName="rootConnector" presStyleLbl="node4" presStyleIdx="11" presStyleCnt="15"/>
      <dgm:spPr/>
      <dgm:t>
        <a:bodyPr/>
        <a:lstStyle/>
        <a:p>
          <a:endParaRPr lang="ru-RU"/>
        </a:p>
      </dgm:t>
    </dgm:pt>
    <dgm:pt modelId="{AEF5B319-EB75-8544-9C0B-05AF93933C1B}" type="pres">
      <dgm:prSet presAssocID="{6100EEA0-F7F3-EF4D-9EEA-2A27D313FAC6}" presName="hierChild4" presStyleCnt="0"/>
      <dgm:spPr/>
    </dgm:pt>
    <dgm:pt modelId="{4EB3B8FF-FC66-3741-8D97-44AB8BB871C5}" type="pres">
      <dgm:prSet presAssocID="{6100EEA0-F7F3-EF4D-9EEA-2A27D313FAC6}" presName="hierChild5" presStyleCnt="0"/>
      <dgm:spPr/>
    </dgm:pt>
    <dgm:pt modelId="{B15C91D8-DFE7-A446-95C8-0E526410D518}" type="pres">
      <dgm:prSet presAssocID="{7FE7FD4A-8036-814F-8933-0FC32ADB49B1}" presName="hierChild5" presStyleCnt="0"/>
      <dgm:spPr/>
    </dgm:pt>
    <dgm:pt modelId="{F14D7D02-E68B-9F4F-B017-E9C666E69A1C}" type="pres">
      <dgm:prSet presAssocID="{D63D0FA6-B49D-0745-BF7D-6473D78B1E59}" presName="hierChild5" presStyleCnt="0"/>
      <dgm:spPr/>
    </dgm:pt>
    <dgm:pt modelId="{9D218653-6276-3048-AD8D-D0DE728CB97D}" type="pres">
      <dgm:prSet presAssocID="{7774B171-959B-594A-9FA1-E1093F44199A}" presName="Name37" presStyleLbl="parChTrans1D2" presStyleIdx="5" presStyleCnt="7"/>
      <dgm:spPr/>
      <dgm:t>
        <a:bodyPr/>
        <a:lstStyle/>
        <a:p>
          <a:endParaRPr lang="ru-RU"/>
        </a:p>
      </dgm:t>
    </dgm:pt>
    <dgm:pt modelId="{C445CFAC-6E00-F440-85A6-1C8F076BDFDF}" type="pres">
      <dgm:prSet presAssocID="{539E35AC-8D48-7E47-BC5F-0BCCA715A1E2}" presName="hierRoot2" presStyleCnt="0">
        <dgm:presLayoutVars>
          <dgm:hierBranch val="init"/>
        </dgm:presLayoutVars>
      </dgm:prSet>
      <dgm:spPr/>
    </dgm:pt>
    <dgm:pt modelId="{5E2AE94A-5E6D-FA42-ACCA-143656074706}" type="pres">
      <dgm:prSet presAssocID="{539E35AC-8D48-7E47-BC5F-0BCCA715A1E2}" presName="rootComposite" presStyleCnt="0"/>
      <dgm:spPr/>
    </dgm:pt>
    <dgm:pt modelId="{A3990201-1453-7440-8885-152B475E9164}" type="pres">
      <dgm:prSet presAssocID="{539E35AC-8D48-7E47-BC5F-0BCCA715A1E2}" presName="rootText" presStyleLbl="node2" presStyleIdx="5" presStyleCnt="7" custScaleX="416811" custScaleY="1178484" custLinFactY="-900000" custLinFactNeighborX="4973" custLinFactNeighborY="-946029">
        <dgm:presLayoutVars>
          <dgm:chPref val="3"/>
        </dgm:presLayoutVars>
      </dgm:prSet>
      <dgm:spPr/>
      <dgm:t>
        <a:bodyPr/>
        <a:lstStyle/>
        <a:p>
          <a:endParaRPr lang="ru-RU"/>
        </a:p>
      </dgm:t>
    </dgm:pt>
    <dgm:pt modelId="{A0E1A380-BF10-1344-9108-75D6FA85F872}" type="pres">
      <dgm:prSet presAssocID="{539E35AC-8D48-7E47-BC5F-0BCCA715A1E2}" presName="rootConnector" presStyleLbl="node2" presStyleIdx="5" presStyleCnt="7"/>
      <dgm:spPr/>
      <dgm:t>
        <a:bodyPr/>
        <a:lstStyle/>
        <a:p>
          <a:endParaRPr lang="ru-RU"/>
        </a:p>
      </dgm:t>
    </dgm:pt>
    <dgm:pt modelId="{97392512-63E0-1C4C-ACDA-4A6996E70A70}" type="pres">
      <dgm:prSet presAssocID="{539E35AC-8D48-7E47-BC5F-0BCCA715A1E2}" presName="hierChild4" presStyleCnt="0"/>
      <dgm:spPr/>
    </dgm:pt>
    <dgm:pt modelId="{A99407E8-BA16-8E41-AB1C-921F1D15C420}" type="pres">
      <dgm:prSet presAssocID="{539E35AC-8D48-7E47-BC5F-0BCCA715A1E2}" presName="hierChild5" presStyleCnt="0"/>
      <dgm:spPr/>
    </dgm:pt>
    <dgm:pt modelId="{BE7EE9D1-989F-534F-9937-2730AD6AC159}" type="pres">
      <dgm:prSet presAssocID="{49E8300E-7B15-ED44-8CA8-F151D45EE6F3}" presName="Name37" presStyleLbl="parChTrans1D2" presStyleIdx="6" presStyleCnt="7"/>
      <dgm:spPr/>
      <dgm:t>
        <a:bodyPr/>
        <a:lstStyle/>
        <a:p>
          <a:endParaRPr lang="ru-RU"/>
        </a:p>
      </dgm:t>
    </dgm:pt>
    <dgm:pt modelId="{6104879C-3022-7645-8DFE-C64439839C54}" type="pres">
      <dgm:prSet presAssocID="{DB754596-2A48-7D4F-A190-94E09B59866B}" presName="hierRoot2" presStyleCnt="0">
        <dgm:presLayoutVars>
          <dgm:hierBranch val="init"/>
        </dgm:presLayoutVars>
      </dgm:prSet>
      <dgm:spPr/>
    </dgm:pt>
    <dgm:pt modelId="{D9736CD7-080D-FB4B-B9D0-DC0912D29E30}" type="pres">
      <dgm:prSet presAssocID="{DB754596-2A48-7D4F-A190-94E09B59866B}" presName="rootComposite" presStyleCnt="0"/>
      <dgm:spPr/>
    </dgm:pt>
    <dgm:pt modelId="{629DE48E-F94A-2D43-887D-238807E90072}" type="pres">
      <dgm:prSet presAssocID="{DB754596-2A48-7D4F-A190-94E09B59866B}" presName="rootText" presStyleLbl="node2" presStyleIdx="6" presStyleCnt="7" custScaleX="446078" custScaleY="1476603" custLinFactY="-900000" custLinFactNeighborX="87059" custLinFactNeighborY="-948214">
        <dgm:presLayoutVars>
          <dgm:chPref val="3"/>
        </dgm:presLayoutVars>
      </dgm:prSet>
      <dgm:spPr/>
      <dgm:t>
        <a:bodyPr/>
        <a:lstStyle/>
        <a:p>
          <a:endParaRPr lang="ru-RU"/>
        </a:p>
      </dgm:t>
    </dgm:pt>
    <dgm:pt modelId="{EA64EA7F-48B8-D949-BA41-61DA49DCF5FE}" type="pres">
      <dgm:prSet presAssocID="{DB754596-2A48-7D4F-A190-94E09B59866B}" presName="rootConnector" presStyleLbl="node2" presStyleIdx="6" presStyleCnt="7"/>
      <dgm:spPr/>
      <dgm:t>
        <a:bodyPr/>
        <a:lstStyle/>
        <a:p>
          <a:endParaRPr lang="ru-RU"/>
        </a:p>
      </dgm:t>
    </dgm:pt>
    <dgm:pt modelId="{72B93DBC-9055-294E-BF4A-30E95D0DDCCB}" type="pres">
      <dgm:prSet presAssocID="{DB754596-2A48-7D4F-A190-94E09B59866B}" presName="hierChild4" presStyleCnt="0"/>
      <dgm:spPr/>
    </dgm:pt>
    <dgm:pt modelId="{CC7BBB1E-90A3-F649-A4D6-7C369ECF7EE0}" type="pres">
      <dgm:prSet presAssocID="{5BABA049-A208-B748-BDA8-AB02FBC30C6A}" presName="Name37" presStyleLbl="parChTrans1D3" presStyleIdx="4" presStyleCnt="5"/>
      <dgm:spPr/>
      <dgm:t>
        <a:bodyPr/>
        <a:lstStyle/>
        <a:p>
          <a:endParaRPr lang="ru-RU"/>
        </a:p>
      </dgm:t>
    </dgm:pt>
    <dgm:pt modelId="{297893BD-C399-1C4F-889C-9DDF89B130E2}" type="pres">
      <dgm:prSet presAssocID="{A718B886-8D91-9343-A71D-FBCD380C9440}" presName="hierRoot2" presStyleCnt="0">
        <dgm:presLayoutVars>
          <dgm:hierBranch val="init"/>
        </dgm:presLayoutVars>
      </dgm:prSet>
      <dgm:spPr/>
    </dgm:pt>
    <dgm:pt modelId="{D07759FD-C419-4446-8559-1BAD23CC0BEF}" type="pres">
      <dgm:prSet presAssocID="{A718B886-8D91-9343-A71D-FBCD380C9440}" presName="rootComposite" presStyleCnt="0"/>
      <dgm:spPr/>
    </dgm:pt>
    <dgm:pt modelId="{D0AF334B-8AE5-4F4B-B4A8-3B9B6FE3824D}" type="pres">
      <dgm:prSet presAssocID="{A718B886-8D91-9343-A71D-FBCD380C9440}" presName="rootText" presStyleLbl="node3" presStyleIdx="4" presStyleCnt="5" custScaleX="821202" custScaleY="902269" custLinFactX="-100000" custLinFactY="895682" custLinFactNeighborX="-197017" custLinFactNeighborY="900000">
        <dgm:presLayoutVars>
          <dgm:chPref val="3"/>
        </dgm:presLayoutVars>
      </dgm:prSet>
      <dgm:spPr/>
      <dgm:t>
        <a:bodyPr/>
        <a:lstStyle/>
        <a:p>
          <a:endParaRPr lang="ru-RU"/>
        </a:p>
      </dgm:t>
    </dgm:pt>
    <dgm:pt modelId="{8E8728EE-3453-B746-A155-F644A8B3D7BB}" type="pres">
      <dgm:prSet presAssocID="{A718B886-8D91-9343-A71D-FBCD380C9440}" presName="rootConnector" presStyleLbl="node3" presStyleIdx="4" presStyleCnt="5"/>
      <dgm:spPr/>
      <dgm:t>
        <a:bodyPr/>
        <a:lstStyle/>
        <a:p>
          <a:endParaRPr lang="ru-RU"/>
        </a:p>
      </dgm:t>
    </dgm:pt>
    <dgm:pt modelId="{3B2E4EFA-A82E-EF45-93B7-287C0CADC796}" type="pres">
      <dgm:prSet presAssocID="{A718B886-8D91-9343-A71D-FBCD380C9440}" presName="hierChild4" presStyleCnt="0"/>
      <dgm:spPr/>
    </dgm:pt>
    <dgm:pt modelId="{AAE6449A-ED77-5B43-9D64-0963EB645692}" type="pres">
      <dgm:prSet presAssocID="{EC51C5F7-431B-8744-B1D2-FC499DE93A6B}" presName="Name37" presStyleLbl="parChTrans1D4" presStyleIdx="12" presStyleCnt="15"/>
      <dgm:spPr/>
      <dgm:t>
        <a:bodyPr/>
        <a:lstStyle/>
        <a:p>
          <a:endParaRPr lang="ru-RU"/>
        </a:p>
      </dgm:t>
    </dgm:pt>
    <dgm:pt modelId="{46C0D768-CABD-BF49-8E19-B589E1D50931}" type="pres">
      <dgm:prSet presAssocID="{27B655A4-D69F-924E-A2BE-12D0B1B1F939}" presName="hierRoot2" presStyleCnt="0">
        <dgm:presLayoutVars>
          <dgm:hierBranch val="init"/>
        </dgm:presLayoutVars>
      </dgm:prSet>
      <dgm:spPr/>
    </dgm:pt>
    <dgm:pt modelId="{724BA984-6BFF-B742-A96F-547A1DFE9EB9}" type="pres">
      <dgm:prSet presAssocID="{27B655A4-D69F-924E-A2BE-12D0B1B1F939}" presName="rootComposite" presStyleCnt="0"/>
      <dgm:spPr/>
    </dgm:pt>
    <dgm:pt modelId="{49AD109A-7449-A042-B76F-68EE95B3BBA3}" type="pres">
      <dgm:prSet presAssocID="{27B655A4-D69F-924E-A2BE-12D0B1B1F939}" presName="rootText" presStyleLbl="node4" presStyleIdx="12" presStyleCnt="15" custScaleX="495623" custScaleY="428099" custLinFactX="-700000" custLinFactY="1159750" custLinFactNeighborX="-783760" custLinFactNeighborY="1200000">
        <dgm:presLayoutVars>
          <dgm:chPref val="3"/>
        </dgm:presLayoutVars>
      </dgm:prSet>
      <dgm:spPr/>
      <dgm:t>
        <a:bodyPr/>
        <a:lstStyle/>
        <a:p>
          <a:endParaRPr lang="ru-RU"/>
        </a:p>
      </dgm:t>
    </dgm:pt>
    <dgm:pt modelId="{4D1C5E37-6660-414C-B92C-5F075D6A476E}" type="pres">
      <dgm:prSet presAssocID="{27B655A4-D69F-924E-A2BE-12D0B1B1F939}" presName="rootConnector" presStyleLbl="node4" presStyleIdx="12" presStyleCnt="15"/>
      <dgm:spPr/>
      <dgm:t>
        <a:bodyPr/>
        <a:lstStyle/>
        <a:p>
          <a:endParaRPr lang="ru-RU"/>
        </a:p>
      </dgm:t>
    </dgm:pt>
    <dgm:pt modelId="{4EFCED64-0673-0F44-975E-79711AEFD238}" type="pres">
      <dgm:prSet presAssocID="{27B655A4-D69F-924E-A2BE-12D0B1B1F939}" presName="hierChild4" presStyleCnt="0"/>
      <dgm:spPr/>
    </dgm:pt>
    <dgm:pt modelId="{DD1E9B48-9B8A-AD45-80C8-919337A7646E}" type="pres">
      <dgm:prSet presAssocID="{27B655A4-D69F-924E-A2BE-12D0B1B1F939}" presName="hierChild5" presStyleCnt="0"/>
      <dgm:spPr/>
    </dgm:pt>
    <dgm:pt modelId="{B3B74C61-7E21-2A4A-AC53-0F0A845F3ECF}" type="pres">
      <dgm:prSet presAssocID="{C25CED05-AAF8-6C4E-B669-1F1DCDE85F03}" presName="Name37" presStyleLbl="parChTrans1D4" presStyleIdx="13" presStyleCnt="15"/>
      <dgm:spPr/>
      <dgm:t>
        <a:bodyPr/>
        <a:lstStyle/>
        <a:p>
          <a:endParaRPr lang="ru-RU"/>
        </a:p>
      </dgm:t>
    </dgm:pt>
    <dgm:pt modelId="{8286C686-94BF-2342-860C-531A4C4B3B6E}" type="pres">
      <dgm:prSet presAssocID="{45B236CC-1938-604D-8BE7-78163161BE92}" presName="hierRoot2" presStyleCnt="0">
        <dgm:presLayoutVars>
          <dgm:hierBranch val="init"/>
        </dgm:presLayoutVars>
      </dgm:prSet>
      <dgm:spPr/>
    </dgm:pt>
    <dgm:pt modelId="{84F1846D-F767-DF43-9F66-EA8BD5EC5E3A}" type="pres">
      <dgm:prSet presAssocID="{45B236CC-1938-604D-8BE7-78163161BE92}" presName="rootComposite" presStyleCnt="0"/>
      <dgm:spPr/>
    </dgm:pt>
    <dgm:pt modelId="{BD87BB22-56B8-3D4F-88B9-3777371A29D2}" type="pres">
      <dgm:prSet presAssocID="{45B236CC-1938-604D-8BE7-78163161BE92}" presName="rootText" presStyleLbl="node4" presStyleIdx="13" presStyleCnt="15" custScaleX="498050" custScaleY="524051" custLinFactX="-700000" custLinFactY="1200000" custLinFactNeighborX="-772031" custLinFactNeighborY="1296084">
        <dgm:presLayoutVars>
          <dgm:chPref val="3"/>
        </dgm:presLayoutVars>
      </dgm:prSet>
      <dgm:spPr/>
      <dgm:t>
        <a:bodyPr/>
        <a:lstStyle/>
        <a:p>
          <a:endParaRPr lang="ru-RU"/>
        </a:p>
      </dgm:t>
    </dgm:pt>
    <dgm:pt modelId="{A7944BF6-D32F-4145-B7F5-35A0FC1D04E1}" type="pres">
      <dgm:prSet presAssocID="{45B236CC-1938-604D-8BE7-78163161BE92}" presName="rootConnector" presStyleLbl="node4" presStyleIdx="13" presStyleCnt="15"/>
      <dgm:spPr/>
      <dgm:t>
        <a:bodyPr/>
        <a:lstStyle/>
        <a:p>
          <a:endParaRPr lang="ru-RU"/>
        </a:p>
      </dgm:t>
    </dgm:pt>
    <dgm:pt modelId="{375DDCBE-A3BB-C344-B992-B9A88185178B}" type="pres">
      <dgm:prSet presAssocID="{45B236CC-1938-604D-8BE7-78163161BE92}" presName="hierChild4" presStyleCnt="0"/>
      <dgm:spPr/>
    </dgm:pt>
    <dgm:pt modelId="{A6FAEDF4-D8A3-C64E-B6E3-3354823D7AB3}" type="pres">
      <dgm:prSet presAssocID="{45B236CC-1938-604D-8BE7-78163161BE92}" presName="hierChild5" presStyleCnt="0"/>
      <dgm:spPr/>
    </dgm:pt>
    <dgm:pt modelId="{AAE34A2F-EDFD-1844-B5AD-E801939577C9}" type="pres">
      <dgm:prSet presAssocID="{599AC398-89FF-DB44-9126-210E54B2317D}" presName="Name37" presStyleLbl="parChTrans1D4" presStyleIdx="14" presStyleCnt="15"/>
      <dgm:spPr/>
      <dgm:t>
        <a:bodyPr/>
        <a:lstStyle/>
        <a:p>
          <a:endParaRPr lang="ru-RU"/>
        </a:p>
      </dgm:t>
    </dgm:pt>
    <dgm:pt modelId="{F6DBACFD-D924-FB4D-B156-2BA1EE1EFC06}" type="pres">
      <dgm:prSet presAssocID="{A3B75FB9-C3D7-604B-8EED-DA031B5D7246}" presName="hierRoot2" presStyleCnt="0">
        <dgm:presLayoutVars>
          <dgm:hierBranch val="init"/>
        </dgm:presLayoutVars>
      </dgm:prSet>
      <dgm:spPr/>
    </dgm:pt>
    <dgm:pt modelId="{E9A34A4E-500A-DE4F-917A-08BC9F912CD9}" type="pres">
      <dgm:prSet presAssocID="{A3B75FB9-C3D7-604B-8EED-DA031B5D7246}" presName="rootComposite" presStyleCnt="0"/>
      <dgm:spPr/>
    </dgm:pt>
    <dgm:pt modelId="{8FA166F1-27BE-D747-829D-19BB3F91C099}" type="pres">
      <dgm:prSet presAssocID="{A3B75FB9-C3D7-604B-8EED-DA031B5D7246}" presName="rootText" presStyleLbl="node4" presStyleIdx="14" presStyleCnt="15" custScaleX="482142" custScaleY="1004104" custLinFactX="-700000" custLinFactY="1200000" custLinFactNeighborX="-775037" custLinFactNeighborY="1298690">
        <dgm:presLayoutVars>
          <dgm:chPref val="3"/>
        </dgm:presLayoutVars>
      </dgm:prSet>
      <dgm:spPr/>
      <dgm:t>
        <a:bodyPr/>
        <a:lstStyle/>
        <a:p>
          <a:endParaRPr lang="ru-RU"/>
        </a:p>
      </dgm:t>
    </dgm:pt>
    <dgm:pt modelId="{36FC32C8-3E91-3643-A3F6-07AD6AA55439}" type="pres">
      <dgm:prSet presAssocID="{A3B75FB9-C3D7-604B-8EED-DA031B5D7246}" presName="rootConnector" presStyleLbl="node4" presStyleIdx="14" presStyleCnt="15"/>
      <dgm:spPr/>
      <dgm:t>
        <a:bodyPr/>
        <a:lstStyle/>
        <a:p>
          <a:endParaRPr lang="ru-RU"/>
        </a:p>
      </dgm:t>
    </dgm:pt>
    <dgm:pt modelId="{4863221C-7B93-0947-BEBA-48FECBF77C1E}" type="pres">
      <dgm:prSet presAssocID="{A3B75FB9-C3D7-604B-8EED-DA031B5D7246}" presName="hierChild4" presStyleCnt="0"/>
      <dgm:spPr/>
    </dgm:pt>
    <dgm:pt modelId="{C582C18E-531B-DF44-96C0-4CC84A5903F6}" type="pres">
      <dgm:prSet presAssocID="{A3B75FB9-C3D7-604B-8EED-DA031B5D7246}" presName="hierChild5" presStyleCnt="0"/>
      <dgm:spPr/>
    </dgm:pt>
    <dgm:pt modelId="{1BB7D9D1-0247-4D45-ACC1-3877ECFE6877}" type="pres">
      <dgm:prSet presAssocID="{A718B886-8D91-9343-A71D-FBCD380C9440}" presName="hierChild5" presStyleCnt="0"/>
      <dgm:spPr/>
    </dgm:pt>
    <dgm:pt modelId="{2FD200F4-DCA2-DE4C-A7F8-97995858F41B}" type="pres">
      <dgm:prSet presAssocID="{DB754596-2A48-7D4F-A190-94E09B59866B}" presName="hierChild5" presStyleCnt="0"/>
      <dgm:spPr/>
    </dgm:pt>
    <dgm:pt modelId="{9F71172D-611B-4CE4-B8C1-463D53AC601B}" type="pres">
      <dgm:prSet presAssocID="{6376524D-C58F-4726-A371-F9FC39AD576F}" presName="hierChild3" presStyleCnt="0"/>
      <dgm:spPr/>
    </dgm:pt>
  </dgm:ptLst>
  <dgm:cxnLst>
    <dgm:cxn modelId="{790C2527-EA58-47FB-83D4-4CD66AD3B92E}" type="presOf" srcId="{B33BA5D2-72F8-2448-A763-D7C8B9D45073}" destId="{679DF4FB-FDCB-0947-B403-FBB21B70BD87}" srcOrd="0" destOrd="0" presId="urn:microsoft.com/office/officeart/2005/8/layout/orgChart1"/>
    <dgm:cxn modelId="{0803A373-624A-6D44-ADFC-A5192CDB11C1}" srcId="{6376524D-C58F-4726-A371-F9FC39AD576F}" destId="{DB754596-2A48-7D4F-A190-94E09B59866B}" srcOrd="6" destOrd="0" parTransId="{49E8300E-7B15-ED44-8CA8-F151D45EE6F3}" sibTransId="{1405DFE4-9864-9541-8CA7-CEB900FEE5A4}"/>
    <dgm:cxn modelId="{3ECA699A-F1BC-49EB-8294-4FCD7F524556}" type="presOf" srcId="{6100EEA0-F7F3-EF4D-9EEA-2A27D313FAC6}" destId="{11289E81-6A6B-394E-B510-AEE260DB979B}" srcOrd="0" destOrd="0" presId="urn:microsoft.com/office/officeart/2005/8/layout/orgChart1"/>
    <dgm:cxn modelId="{2AC791F8-A6F8-47FE-A2DC-605F2B8E6884}" type="presOf" srcId="{A718B886-8D91-9343-A71D-FBCD380C9440}" destId="{8E8728EE-3453-B746-A155-F644A8B3D7BB}" srcOrd="1" destOrd="0" presId="urn:microsoft.com/office/officeart/2005/8/layout/orgChart1"/>
    <dgm:cxn modelId="{118C9193-A47C-4FBB-B39D-FA35F8D01E7C}" type="presOf" srcId="{CA9C0856-1795-FA41-98AD-650B8F8C10FD}" destId="{B4C87ECC-6BFC-D44D-A796-12A7A22F79C4}" srcOrd="0" destOrd="0" presId="urn:microsoft.com/office/officeart/2005/8/layout/orgChart1"/>
    <dgm:cxn modelId="{60613CBE-28C6-4A77-8B7F-08ADADC05961}" type="presOf" srcId="{31882F28-5513-F545-875A-9B69A696D1A4}" destId="{7E094A3B-C05A-0A4A-B25A-58C1D9EA8B7F}" srcOrd="0" destOrd="0" presId="urn:microsoft.com/office/officeart/2005/8/layout/orgChart1"/>
    <dgm:cxn modelId="{5DBBB158-1E7F-4029-B7DE-51FA035038D9}" type="presOf" srcId="{57BA7935-DD5B-463A-A055-B7B970ED7851}" destId="{899AB41A-FAB4-4246-AA5F-3874D9830218}" srcOrd="0" destOrd="0" presId="urn:microsoft.com/office/officeart/2005/8/layout/orgChart1"/>
    <dgm:cxn modelId="{1CD8DE72-CC31-574D-8D38-A87DDE0E4D13}" srcId="{6376524D-C58F-4726-A371-F9FC39AD576F}" destId="{759CE9F3-9160-9747-9602-3840748B2555}" srcOrd="3" destOrd="0" parTransId="{12060A51-9778-7042-A956-B92D22D65CBA}" sibTransId="{ABB3129C-B239-5F4F-9841-D761CF50CB07}"/>
    <dgm:cxn modelId="{29196BC3-899E-4CEC-8EF7-7BE7E257D1FB}" type="presOf" srcId="{49E8300E-7B15-ED44-8CA8-F151D45EE6F3}" destId="{BE7EE9D1-989F-534F-9937-2730AD6AC159}" srcOrd="0" destOrd="0" presId="urn:microsoft.com/office/officeart/2005/8/layout/orgChart1"/>
    <dgm:cxn modelId="{F94F2E60-A0F9-4738-AB9C-C6F21141EAE8}" type="presOf" srcId="{07A5FCB9-BD17-3848-8092-724D33905540}" destId="{885F30CC-A91B-BC4A-B510-5940A8F86EAE}" srcOrd="0" destOrd="0" presId="urn:microsoft.com/office/officeart/2005/8/layout/orgChart1"/>
    <dgm:cxn modelId="{9B455EE8-1F08-4123-8A3A-B8FFDD433601}" type="presOf" srcId="{27ACC61D-3611-244D-A0C9-8DC8E3F1F4CD}" destId="{8A22C718-DEBA-E546-9932-AF7CDBBEF0A2}" srcOrd="1" destOrd="0" presId="urn:microsoft.com/office/officeart/2005/8/layout/orgChart1"/>
    <dgm:cxn modelId="{E38394F0-EFAF-4E63-B448-B3C6EA05AF04}" type="presOf" srcId="{1FD85580-8CBE-7244-A1A8-431345EB75EC}" destId="{F765ACE9-89CD-BE4B-8BDD-5BF028F2C7F0}" srcOrd="1" destOrd="0" presId="urn:microsoft.com/office/officeart/2005/8/layout/orgChart1"/>
    <dgm:cxn modelId="{F0ECD2C4-357F-415F-9686-E75DC278AF85}" srcId="{6376524D-C58F-4726-A371-F9FC39AD576F}" destId="{E5BAD392-5151-46F7-8605-4531FF5A6B26}" srcOrd="0" destOrd="0" parTransId="{A7559AAD-C01C-4B80-A0E6-A8B6F99F4E35}" sibTransId="{14E4BD83-0B50-41EC-8E05-B4D9A6E4847D}"/>
    <dgm:cxn modelId="{5C04BA45-4864-4B39-8684-D17729307F68}" type="presOf" srcId="{27B655A4-D69F-924E-A2BE-12D0B1B1F939}" destId="{4D1C5E37-6660-414C-B92C-5F075D6A476E}" srcOrd="1" destOrd="0" presId="urn:microsoft.com/office/officeart/2005/8/layout/orgChart1"/>
    <dgm:cxn modelId="{38F01407-B011-47E9-AD24-796A4271BDC6}" type="presOf" srcId="{7FE7FD4A-8036-814F-8933-0FC32ADB49B1}" destId="{654EAFD6-9A25-4E4A-BDD1-CDA6DE586744}" srcOrd="0" destOrd="0" presId="urn:microsoft.com/office/officeart/2005/8/layout/orgChart1"/>
    <dgm:cxn modelId="{B8EEC6F4-BBCD-416C-BE9E-EBD6227D6283}" type="presOf" srcId="{97D965ED-692B-5540-8D2D-3EED9D0522EA}" destId="{5913CFFC-44B4-D047-A611-2D5D3F3C4B2D}" srcOrd="0" destOrd="0" presId="urn:microsoft.com/office/officeart/2005/8/layout/orgChart1"/>
    <dgm:cxn modelId="{6372E2A6-3BA8-4373-9182-ADE87B076426}" type="presOf" srcId="{9E8F4CD6-8E42-0948-9369-6DCF784BCA14}" destId="{C141C03B-FC7F-874E-9B8F-C2FC128DF817}" srcOrd="1" destOrd="0" presId="urn:microsoft.com/office/officeart/2005/8/layout/orgChart1"/>
    <dgm:cxn modelId="{F5D2881B-C024-4E48-9C6C-438B2DAF49A2}" srcId="{DB754596-2A48-7D4F-A190-94E09B59866B}" destId="{A718B886-8D91-9343-A71D-FBCD380C9440}" srcOrd="0" destOrd="0" parTransId="{5BABA049-A208-B748-BDA8-AB02FBC30C6A}" sibTransId="{527478F5-DAA4-0E48-8DEE-C98D4FE447A6}"/>
    <dgm:cxn modelId="{1248B38B-FDB5-41CE-A58D-1491B10DFD62}" type="presOf" srcId="{0B2526EF-43B6-264B-91E9-1BDB84447D16}" destId="{E10A0D04-FE42-6542-8837-07A18AF0C46C}" srcOrd="0" destOrd="0" presId="urn:microsoft.com/office/officeart/2005/8/layout/orgChart1"/>
    <dgm:cxn modelId="{7E3437F9-EED2-49B0-8C97-FD19E41A0B32}" type="presOf" srcId="{759CE9F3-9160-9747-9602-3840748B2555}" destId="{6689D237-ACC8-C94B-965A-D93F2ACE324D}" srcOrd="0" destOrd="0" presId="urn:microsoft.com/office/officeart/2005/8/layout/orgChart1"/>
    <dgm:cxn modelId="{848BE664-4273-4928-A547-DD7F778BFC28}" type="presOf" srcId="{1FD85580-8CBE-7244-A1A8-431345EB75EC}" destId="{9F72105F-BE3F-AE41-8159-FC8B5C610F83}" srcOrd="0" destOrd="0" presId="urn:microsoft.com/office/officeart/2005/8/layout/orgChart1"/>
    <dgm:cxn modelId="{66C315A1-2C0D-7D48-97D1-7BA2B3047186}" srcId="{A718B886-8D91-9343-A71D-FBCD380C9440}" destId="{45B236CC-1938-604D-8BE7-78163161BE92}" srcOrd="1" destOrd="0" parTransId="{C25CED05-AAF8-6C4E-B669-1F1DCDE85F03}" sibTransId="{E9598F3C-070D-4343-957C-7E9013968CAE}"/>
    <dgm:cxn modelId="{9104B9EC-BBF2-4F81-B8FF-4553EEF8572F}" type="presOf" srcId="{48E08AAB-C250-124E-899B-3D8B1C6E49EF}" destId="{A76E17F7-34EC-5D4C-848C-A4603FCF295D}" srcOrd="1" destOrd="0" presId="urn:microsoft.com/office/officeart/2005/8/layout/orgChart1"/>
    <dgm:cxn modelId="{2B3B2DB7-6DCC-6044-BB6C-EFE47DB7B3ED}" srcId="{7FE7FD4A-8036-814F-8933-0FC32ADB49B1}" destId="{2CBE715A-318F-2245-86CA-EA11379EFA75}" srcOrd="0" destOrd="0" parTransId="{9C9855B6-9456-1E44-BF2D-9B9719801871}" sibTransId="{4EEDA45A-8A47-3743-AA65-910000D24444}"/>
    <dgm:cxn modelId="{16A1A472-968F-AF46-B353-106060BD4C32}" srcId="{9C37AE4B-F25E-0242-8C87-F94D09936BC4}" destId="{48E08AAB-C250-124E-899B-3D8B1C6E49EF}" srcOrd="1" destOrd="0" parTransId="{BB946C5F-BD54-DF4D-A327-47CDF88CD272}" sibTransId="{141B6542-2E73-BA48-A73F-3F2D9EF9B168}"/>
    <dgm:cxn modelId="{84234725-716C-9340-A0A4-AAF643FCC76A}" srcId="{30C7CBCC-3C8B-454D-B0F5-E9C1449D67B1}" destId="{67F1D180-6CE3-BB40-AB0C-B91D8381E400}" srcOrd="0" destOrd="0" parTransId="{C623378B-E407-BD46-A4FF-496FDC692931}" sibTransId="{08ECC2BA-3D38-D94F-B4DE-F551FE13890A}"/>
    <dgm:cxn modelId="{1210E42E-EB69-496F-9824-745FE80A6B3C}" type="presOf" srcId="{45B236CC-1938-604D-8BE7-78163161BE92}" destId="{A7944BF6-D32F-4145-B7F5-35A0FC1D04E1}" srcOrd="1" destOrd="0" presId="urn:microsoft.com/office/officeart/2005/8/layout/orgChart1"/>
    <dgm:cxn modelId="{C7B3C3BC-B9D2-477C-8D87-26F96EAA7328}" type="presOf" srcId="{FC73FE99-7703-4850-9D66-F49488E470FE}" destId="{A023204C-DD15-4ED6-9463-061830F20BAF}" srcOrd="0" destOrd="0" presId="urn:microsoft.com/office/officeart/2005/8/layout/orgChart1"/>
    <dgm:cxn modelId="{2474BE3E-3AAC-4D3A-B726-0F68520F8767}" type="presOf" srcId="{72FCDF83-F5A8-C44F-B2C2-879AB04C0FFD}" destId="{267D8E2A-76A7-5C42-8359-89F7A526D771}" srcOrd="1" destOrd="0" presId="urn:microsoft.com/office/officeart/2005/8/layout/orgChart1"/>
    <dgm:cxn modelId="{5636F63F-D442-F546-A5E8-51B913A3A391}" srcId="{57BA7935-DD5B-463A-A055-B7B970ED7851}" destId="{30C7CBCC-3C8B-454D-B0F5-E9C1449D67B1}" srcOrd="0" destOrd="0" parTransId="{31882F28-5513-F545-875A-9B69A696D1A4}" sibTransId="{1A5E8E8E-814B-C044-8FDE-089D6AB9F243}"/>
    <dgm:cxn modelId="{B6EE6962-9FC9-4603-9686-128FC6C144B4}" type="presOf" srcId="{599AC398-89FF-DB44-9126-210E54B2317D}" destId="{AAE34A2F-EDFD-1844-B5AD-E801939577C9}" srcOrd="0" destOrd="0" presId="urn:microsoft.com/office/officeart/2005/8/layout/orgChart1"/>
    <dgm:cxn modelId="{2BE83EF1-5A95-BD49-B70C-14CD440C475C}" srcId="{97D965ED-692B-5540-8D2D-3EED9D0522EA}" destId="{9E8F4CD6-8E42-0948-9369-6DCF784BCA14}" srcOrd="3" destOrd="0" parTransId="{82A4953E-6050-BF43-A8FB-A2E7ECC1C730}" sibTransId="{949A44DA-5E0E-8A4E-9053-788AAF8F8578}"/>
    <dgm:cxn modelId="{545B692C-5AFF-4985-862E-E88EDFEE914E}" type="presOf" srcId="{0B2526EF-43B6-264B-91E9-1BDB84447D16}" destId="{A697C035-82BF-AF4E-A4FE-640DF51C95AE}" srcOrd="1" destOrd="0" presId="urn:microsoft.com/office/officeart/2005/8/layout/orgChart1"/>
    <dgm:cxn modelId="{B164DE9D-40F4-BF44-8B7F-74AC0FEB6C12}" srcId="{97D965ED-692B-5540-8D2D-3EED9D0522EA}" destId="{1FD85580-8CBE-7244-A1A8-431345EB75EC}" srcOrd="2" destOrd="0" parTransId="{07A5FCB9-BD17-3848-8092-724D33905540}" sibTransId="{24EF0FB1-D78A-E742-9653-EEAB0CD6D0C8}"/>
    <dgm:cxn modelId="{D6C6ECF9-11FF-425C-86BB-FAE1FB872A34}" type="presOf" srcId="{EC51C5F7-431B-8744-B1D2-FC499DE93A6B}" destId="{AAE6449A-ED77-5B43-9D64-0963EB645692}" srcOrd="0" destOrd="0" presId="urn:microsoft.com/office/officeart/2005/8/layout/orgChart1"/>
    <dgm:cxn modelId="{FF3DE9C1-F6F0-44D3-834B-665EBF7826BE}" type="presOf" srcId="{2CC6EFFD-E18C-804C-9640-668423544831}" destId="{5653106B-D41E-1C48-93E2-3B716755B5FE}" srcOrd="0" destOrd="0" presId="urn:microsoft.com/office/officeart/2005/8/layout/orgChart1"/>
    <dgm:cxn modelId="{D8D90700-85EF-844F-A82A-FC9811B8D095}" srcId="{A718B886-8D91-9343-A71D-FBCD380C9440}" destId="{A3B75FB9-C3D7-604B-8EED-DA031B5D7246}" srcOrd="2" destOrd="0" parTransId="{599AC398-89FF-DB44-9126-210E54B2317D}" sibTransId="{B03314AA-EDEE-644E-B0FC-9A29EC309DF5}"/>
    <dgm:cxn modelId="{C8E57A0F-5342-4EBE-AEF1-38ACA3A5635D}" type="presOf" srcId="{DCDD424B-FCB2-BC4D-A2F8-440851E117B7}" destId="{7300C5ED-D126-B447-A297-29AB8BB43D18}" srcOrd="1" destOrd="0" presId="urn:microsoft.com/office/officeart/2005/8/layout/orgChart1"/>
    <dgm:cxn modelId="{A559EADB-2688-A34C-A62F-9FABF1206046}" srcId="{A718B886-8D91-9343-A71D-FBCD380C9440}" destId="{27B655A4-D69F-924E-A2BE-12D0B1B1F939}" srcOrd="0" destOrd="0" parTransId="{EC51C5F7-431B-8744-B1D2-FC499DE93A6B}" sibTransId="{4DBF41AD-4559-B648-A2E5-FCFF8D0B09A0}"/>
    <dgm:cxn modelId="{F6C90E7A-F63F-4617-A7DA-19B38841A965}" type="presOf" srcId="{45B236CC-1938-604D-8BE7-78163161BE92}" destId="{BD87BB22-56B8-3D4F-88B9-3777371A29D2}" srcOrd="0" destOrd="0" presId="urn:microsoft.com/office/officeart/2005/8/layout/orgChart1"/>
    <dgm:cxn modelId="{032D02DB-5531-48C2-AA60-4591143805CE}" type="presOf" srcId="{539E35AC-8D48-7E47-BC5F-0BCCA715A1E2}" destId="{A0E1A380-BF10-1344-9108-75D6FA85F872}" srcOrd="1" destOrd="0" presId="urn:microsoft.com/office/officeart/2005/8/layout/orgChart1"/>
    <dgm:cxn modelId="{009D962B-1678-4F03-9C5F-8DBBF7075A20}" type="presOf" srcId="{B33BA5D2-72F8-2448-A763-D7C8B9D45073}" destId="{9B93A2D1-A6AB-DA4F-9DFF-A4D22D32FA00}" srcOrd="1" destOrd="0" presId="urn:microsoft.com/office/officeart/2005/8/layout/orgChart1"/>
    <dgm:cxn modelId="{D0D2102C-3E52-4B6E-A95C-290BE618E683}" type="presOf" srcId="{5BABA049-A208-B748-BDA8-AB02FBC30C6A}" destId="{CC7BBB1E-90A3-F649-A4D6-7C369ECF7EE0}" srcOrd="0" destOrd="0" presId="urn:microsoft.com/office/officeart/2005/8/layout/orgChart1"/>
    <dgm:cxn modelId="{1524B1C8-5309-406D-B436-11398335EF16}" type="presOf" srcId="{30C7CBCC-3C8B-454D-B0F5-E9C1449D67B1}" destId="{333F95DF-8DEE-1D41-9DDA-DEBAA95B01BD}" srcOrd="1" destOrd="0" presId="urn:microsoft.com/office/officeart/2005/8/layout/orgChart1"/>
    <dgm:cxn modelId="{DE08328C-9A5A-C74F-A3E0-1C44D8C85DAA}" srcId="{6376524D-C58F-4726-A371-F9FC39AD576F}" destId="{539E35AC-8D48-7E47-BC5F-0BCCA715A1E2}" srcOrd="5" destOrd="0" parTransId="{7774B171-959B-594A-9FA1-E1093F44199A}" sibTransId="{0B6BA837-31C4-DA45-BB0C-E25CDDF0A1DF}"/>
    <dgm:cxn modelId="{249BD381-B452-49BD-A0D5-BD2BBB7FE21C}" type="presOf" srcId="{6100EEA0-F7F3-EF4D-9EEA-2A27D313FAC6}" destId="{0834FC87-FFD1-5D4A-8B0E-59BB6668F7DF}" srcOrd="1" destOrd="0" presId="urn:microsoft.com/office/officeart/2005/8/layout/orgChart1"/>
    <dgm:cxn modelId="{C73FCFAC-5B55-414F-9075-0CDC477F8413}" type="presOf" srcId="{9C37AE4B-F25E-0242-8C87-F94D09936BC4}" destId="{7BC198C6-BFA1-9C45-9631-016BDB2614F5}" srcOrd="0" destOrd="0" presId="urn:microsoft.com/office/officeart/2005/8/layout/orgChart1"/>
    <dgm:cxn modelId="{8C25437A-598A-4F56-BCB4-9621A7D75317}" type="presOf" srcId="{BB946C5F-BD54-DF4D-A327-47CDF88CD272}" destId="{EFC8FB1C-B56B-FA47-B06D-8372A302D6C6}" srcOrd="0" destOrd="0" presId="urn:microsoft.com/office/officeart/2005/8/layout/orgChart1"/>
    <dgm:cxn modelId="{225103CD-3674-4B22-9584-3717DD10CDA4}" type="presOf" srcId="{C25CED05-AAF8-6C4E-B669-1F1DCDE85F03}" destId="{B3B74C61-7E21-2A4A-AC53-0F0A845F3ECF}" srcOrd="0" destOrd="0" presId="urn:microsoft.com/office/officeart/2005/8/layout/orgChart1"/>
    <dgm:cxn modelId="{4982A13F-72C8-4944-B06C-6FD22561909B}" type="presOf" srcId="{D1C24F35-DAEE-064E-946D-6819CBC60F91}" destId="{B2198FF1-A785-B149-818F-9F0EE238606B}" srcOrd="0" destOrd="0" presId="urn:microsoft.com/office/officeart/2005/8/layout/orgChart1"/>
    <dgm:cxn modelId="{705AA1AA-75B8-4F21-A3D3-DDA6B2BDEBB2}" type="presOf" srcId="{11EA2319-7FFD-4149-A98B-68DFCB4BF04D}" destId="{78C88BA2-2AE7-4049-8258-2ED8ACB5452D}" srcOrd="0" destOrd="0" presId="urn:microsoft.com/office/officeart/2005/8/layout/orgChart1"/>
    <dgm:cxn modelId="{DD7AC3D1-D1E5-411C-BB54-75F46D7E91BA}" type="presOf" srcId="{C623378B-E407-BD46-A4FF-496FDC692931}" destId="{8B7B2D01-AE09-F648-B075-347357AB34F8}" srcOrd="0" destOrd="0" presId="urn:microsoft.com/office/officeart/2005/8/layout/orgChart1"/>
    <dgm:cxn modelId="{5CB48F60-AE97-4603-9A66-276ECFE1E1B1}" type="presOf" srcId="{1EF8F7B4-0951-F04F-8340-873F8C8DBCC8}" destId="{E41DEF66-EED3-A742-AACE-8C93957FCAF7}" srcOrd="0" destOrd="0" presId="urn:microsoft.com/office/officeart/2005/8/layout/orgChart1"/>
    <dgm:cxn modelId="{5CEA433A-E451-40CB-8FD9-5F57258ECBCC}" srcId="{6376524D-C58F-4726-A371-F9FC39AD576F}" destId="{57BA7935-DD5B-463A-A055-B7B970ED7851}" srcOrd="1" destOrd="0" parTransId="{CF2C631D-AD15-4C72-8174-3A2F678A1E43}" sibTransId="{C094F048-C3DB-42F0-B5DD-9C19A81B869B}"/>
    <dgm:cxn modelId="{3A4E0A7F-B222-E24C-B5D4-5D5F29C613CA}" srcId="{6376524D-C58F-4726-A371-F9FC39AD576F}" destId="{D63D0FA6-B49D-0745-BF7D-6473D78B1E59}" srcOrd="4" destOrd="0" parTransId="{CA9C0856-1795-FA41-98AD-650B8F8C10FD}" sibTransId="{35009A4F-B54C-564D-B8B5-BA729874F42A}"/>
    <dgm:cxn modelId="{84152DCC-CFA4-46FC-9C69-5D495ACF9EAD}" type="presOf" srcId="{97D965ED-692B-5540-8D2D-3EED9D0522EA}" destId="{91924769-CC11-6C4F-BE8D-63EC0D46658A}" srcOrd="1" destOrd="0" presId="urn:microsoft.com/office/officeart/2005/8/layout/orgChart1"/>
    <dgm:cxn modelId="{14405195-C9C8-4E2A-B9D7-D17F241C4501}" type="presOf" srcId="{CF2C631D-AD15-4C72-8174-3A2F678A1E43}" destId="{F306237C-0F97-4167-BC22-9BA12E6788EE}" srcOrd="0" destOrd="0" presId="urn:microsoft.com/office/officeart/2005/8/layout/orgChart1"/>
    <dgm:cxn modelId="{6B99BAB2-7B71-4DE7-9938-F970A1EAFAFF}" type="presOf" srcId="{DA46953C-044C-3248-AC98-5733F214DC49}" destId="{5BD0C446-5B3C-0E46-872A-4760E79756ED}" srcOrd="1" destOrd="0" presId="urn:microsoft.com/office/officeart/2005/8/layout/orgChart1"/>
    <dgm:cxn modelId="{AB4FEEF5-B35B-4CB8-8CAF-A22969413883}" type="presOf" srcId="{A7559AAD-C01C-4B80-A0E6-A8B6F99F4E35}" destId="{9B60AC89-B30A-48F8-B8E4-02F0ADAF4F66}" srcOrd="0" destOrd="0" presId="urn:microsoft.com/office/officeart/2005/8/layout/orgChart1"/>
    <dgm:cxn modelId="{A181B869-A09C-4214-B189-2533A7E9E4F7}" type="presOf" srcId="{EC810532-AC17-184B-9A26-D797F8CE91F0}" destId="{C048A133-F6D8-BC4C-9CE3-AC386D4B0382}" srcOrd="0" destOrd="0" presId="urn:microsoft.com/office/officeart/2005/8/layout/orgChart1"/>
    <dgm:cxn modelId="{573B2A63-B014-4DAE-BB1B-CFE791AA4273}" type="presOf" srcId="{A718B886-8D91-9343-A71D-FBCD380C9440}" destId="{D0AF334B-8AE5-4F4B-B4A8-3B9B6FE3824D}" srcOrd="0" destOrd="0" presId="urn:microsoft.com/office/officeart/2005/8/layout/orgChart1"/>
    <dgm:cxn modelId="{6DA7C634-89A4-4BDC-985A-AB0B6233C620}" type="presOf" srcId="{67F1D180-6CE3-BB40-AB0C-B91D8381E400}" destId="{B7467D2A-F02F-D745-94E8-90FF36F8976F}" srcOrd="1" destOrd="0" presId="urn:microsoft.com/office/officeart/2005/8/layout/orgChart1"/>
    <dgm:cxn modelId="{438A7245-8754-5C40-A3FB-18BEAC32004F}" srcId="{6376524D-C58F-4726-A371-F9FC39AD576F}" destId="{0B2526EF-43B6-264B-91E9-1BDB84447D16}" srcOrd="2" destOrd="0" parTransId="{EC810532-AC17-184B-9A26-D797F8CE91F0}" sibTransId="{C228F94C-1CAC-4544-A0A2-93B27F5213A0}"/>
    <dgm:cxn modelId="{B2D48673-44E9-4614-8417-A0E60ECE93CA}" type="presOf" srcId="{539E35AC-8D48-7E47-BC5F-0BCCA715A1E2}" destId="{A3990201-1453-7440-8885-152B475E9164}" srcOrd="0" destOrd="0" presId="urn:microsoft.com/office/officeart/2005/8/layout/orgChart1"/>
    <dgm:cxn modelId="{4D46C177-4E97-4019-8A41-EBC9BE8BB4FA}" type="presOf" srcId="{486B5D6E-B889-F84D-9B04-0926074AD668}" destId="{2568A912-1CD4-C642-9E24-E976B0A1F4A4}" srcOrd="0" destOrd="0" presId="urn:microsoft.com/office/officeart/2005/8/layout/orgChart1"/>
    <dgm:cxn modelId="{C094A504-9244-4823-AE43-C687B271E826}" type="presOf" srcId="{D07F5E8E-A2DF-2E44-9140-DCA30A3F6F25}" destId="{B789B75A-71F2-7440-BB34-DDA8DE9324E0}" srcOrd="0" destOrd="0" presId="urn:microsoft.com/office/officeart/2005/8/layout/orgChart1"/>
    <dgm:cxn modelId="{69873D45-D873-4D1E-80EC-485D5E778351}" type="presOf" srcId="{A3B75FB9-C3D7-604B-8EED-DA031B5D7246}" destId="{36FC32C8-3E91-3643-A3F6-07AD6AA55439}" srcOrd="1" destOrd="0" presId="urn:microsoft.com/office/officeart/2005/8/layout/orgChart1"/>
    <dgm:cxn modelId="{A628E0A5-97F0-4142-B33B-ACF7D30CE117}" type="presOf" srcId="{27B655A4-D69F-924E-A2BE-12D0B1B1F939}" destId="{49AD109A-7449-A042-B76F-68EE95B3BBA3}" srcOrd="0" destOrd="0" presId="urn:microsoft.com/office/officeart/2005/8/layout/orgChart1"/>
    <dgm:cxn modelId="{9A2F0BF4-B6B7-491E-A680-35DCB5CE64FF}" type="presOf" srcId="{EC0C255A-1390-0F44-BC75-82908B0CA143}" destId="{35B44A81-8CD4-F342-B076-343A23ACA51F}" srcOrd="0" destOrd="0" presId="urn:microsoft.com/office/officeart/2005/8/layout/orgChart1"/>
    <dgm:cxn modelId="{C246E368-F2FE-42E8-85EC-E1FE39C4E480}" type="presOf" srcId="{759CE9F3-9160-9747-9602-3840748B2555}" destId="{D4FA0244-4565-B649-A03D-863121901CCC}" srcOrd="1" destOrd="0" presId="urn:microsoft.com/office/officeart/2005/8/layout/orgChart1"/>
    <dgm:cxn modelId="{0BF9ADE1-80AA-4328-BD4E-072A4E5748F4}" type="presOf" srcId="{67F1D180-6CE3-BB40-AB0C-B91D8381E400}" destId="{A070AB7F-15F4-7F40-A07D-B79D2273CA89}" srcOrd="0" destOrd="0" presId="urn:microsoft.com/office/officeart/2005/8/layout/orgChart1"/>
    <dgm:cxn modelId="{246728F4-3107-4137-A7D4-9EDB04C3AE40}" type="presOf" srcId="{7FE7FD4A-8036-814F-8933-0FC32ADB49B1}" destId="{087251EB-D5E7-DC4F-A4C9-C16613F8AC84}" srcOrd="1" destOrd="0" presId="urn:microsoft.com/office/officeart/2005/8/layout/orgChart1"/>
    <dgm:cxn modelId="{E580A114-C8F0-F343-BB37-6DEDDF0FD7A2}" srcId="{759CE9F3-9160-9747-9602-3840748B2555}" destId="{9C37AE4B-F25E-0242-8C87-F94D09936BC4}" srcOrd="0" destOrd="0" parTransId="{668D7526-B364-4A45-9542-08EFABB63A37}" sibTransId="{0F1D0D8E-43B5-A049-98C4-C9F42A1896B8}"/>
    <dgm:cxn modelId="{2CA66D40-9CC4-4F44-ADE9-2FF66B6B7F41}" srcId="{97D965ED-692B-5540-8D2D-3EED9D0522EA}" destId="{D07F5E8E-A2DF-2E44-9140-DCA30A3F6F25}" srcOrd="0" destOrd="0" parTransId="{11EA2319-7FFD-4149-A98B-68DFCB4BF04D}" sibTransId="{DAE703E3-0A00-0B46-85BE-91FF62EB7507}"/>
    <dgm:cxn modelId="{E1FCFFEB-9A7D-476F-B127-16183CEB0960}" type="presOf" srcId="{12060A51-9778-7042-A956-B92D22D65CBA}" destId="{14E5D64B-B0CE-0B4C-BCFD-D4FBC3F55330}" srcOrd="0" destOrd="0" presId="urn:microsoft.com/office/officeart/2005/8/layout/orgChart1"/>
    <dgm:cxn modelId="{C9B09E8E-FFE1-9244-9455-96B91F42E2C3}" srcId="{9C37AE4B-F25E-0242-8C87-F94D09936BC4}" destId="{27ACC61D-3611-244D-A0C9-8DC8E3F1F4CD}" srcOrd="2" destOrd="0" parTransId="{EC0C255A-1390-0F44-BC75-82908B0CA143}" sibTransId="{F07BB010-011A-0048-A79B-20E172D5C762}"/>
    <dgm:cxn modelId="{38DD8C8F-0E60-4616-B2CC-1A970CF37413}" type="presOf" srcId="{01AABAF4-B4DC-B34C-BF36-B41E30431DBC}" destId="{74FF5DCB-43AF-114C-AA46-A2F1DB9F38B1}" srcOrd="0" destOrd="0" presId="urn:microsoft.com/office/officeart/2005/8/layout/orgChart1"/>
    <dgm:cxn modelId="{B7DF940C-BD2F-4673-8090-06FB082C1B17}" type="presOf" srcId="{A3B75FB9-C3D7-604B-8EED-DA031B5D7246}" destId="{8FA166F1-27BE-D747-829D-19BB3F91C099}" srcOrd="0" destOrd="0" presId="urn:microsoft.com/office/officeart/2005/8/layout/orgChart1"/>
    <dgm:cxn modelId="{BB3C9A79-16AC-4330-A9A0-01847311F37A}" type="presOf" srcId="{E5BAD392-5151-46F7-8605-4531FF5A6B26}" destId="{D4BF3368-4A6D-4039-87FC-AA72DA50645B}" srcOrd="1" destOrd="0" presId="urn:microsoft.com/office/officeart/2005/8/layout/orgChart1"/>
    <dgm:cxn modelId="{3868CB4A-E50E-462D-9D5C-ED7F10EF0E59}" type="presOf" srcId="{48E08AAB-C250-124E-899B-3D8B1C6E49EF}" destId="{D1ED0E6E-100A-574C-AB66-81893061375A}" srcOrd="0" destOrd="0" presId="urn:microsoft.com/office/officeart/2005/8/layout/orgChart1"/>
    <dgm:cxn modelId="{05545486-4A07-43C0-A46D-06318C848128}" type="presOf" srcId="{2CBE715A-318F-2245-86CA-EA11379EFA75}" destId="{60FAD13E-1844-0344-B610-950ABA8A1152}" srcOrd="1" destOrd="0" presId="urn:microsoft.com/office/officeart/2005/8/layout/orgChart1"/>
    <dgm:cxn modelId="{BF7774B4-4E7E-4766-B53B-4DA0866E1BEE}" type="presOf" srcId="{D63D0FA6-B49D-0745-BF7D-6473D78B1E59}" destId="{92C0C0BB-400F-B94D-A964-624FED69791B}" srcOrd="0" destOrd="0" presId="urn:microsoft.com/office/officeart/2005/8/layout/orgChart1"/>
    <dgm:cxn modelId="{9159EB93-D986-4F00-82F2-A47E38E9B10C}" type="presOf" srcId="{DB754596-2A48-7D4F-A190-94E09B59866B}" destId="{629DE48E-F94A-2D43-887D-238807E90072}" srcOrd="0" destOrd="0" presId="urn:microsoft.com/office/officeart/2005/8/layout/orgChart1"/>
    <dgm:cxn modelId="{A170B047-774A-5B44-A456-C5FA420CEDB8}" srcId="{D63D0FA6-B49D-0745-BF7D-6473D78B1E59}" destId="{7FE7FD4A-8036-814F-8933-0FC32ADB49B1}" srcOrd="0" destOrd="0" parTransId="{AC89885B-59C4-CE44-97CB-ABF7B28E2C83}" sibTransId="{D1B7D7CC-C62B-6644-BCCA-50B8D2AC728B}"/>
    <dgm:cxn modelId="{158B0E4F-0C8E-CA48-B506-97CB8E81D23A}" srcId="{30C7CBCC-3C8B-454D-B0F5-E9C1449D67B1}" destId="{DCDD424B-FCB2-BC4D-A2F8-440851E117B7}" srcOrd="1" destOrd="0" parTransId="{D1C24F35-DAEE-064E-946D-6819CBC60F91}" sibTransId="{360CAD76-95FD-BF44-BA16-9F346CCC6491}"/>
    <dgm:cxn modelId="{642E2C27-0727-4BEE-9D82-B7BB7FE3BE31}" type="presOf" srcId="{DCDD424B-FCB2-BC4D-A2F8-440851E117B7}" destId="{A421C757-DBB1-B44F-8039-64346E5549FC}" srcOrd="0" destOrd="0" presId="urn:microsoft.com/office/officeart/2005/8/layout/orgChart1"/>
    <dgm:cxn modelId="{FC149543-5F85-114A-AA20-55D2F0BB63B1}" srcId="{0B2526EF-43B6-264B-91E9-1BDB84447D16}" destId="{97D965ED-692B-5540-8D2D-3EED9D0522EA}" srcOrd="0" destOrd="0" parTransId="{67F3033F-3A38-0D42-8B01-E5BD856A5808}" sibTransId="{311797B0-64ED-2341-AE78-47A40BCD7FD1}"/>
    <dgm:cxn modelId="{1D6F0BD8-960C-42C4-8656-178E25D8096B}" type="presOf" srcId="{2CBE715A-318F-2245-86CA-EA11379EFA75}" destId="{A10339C4-E42F-A848-8977-C371219A3AB7}" srcOrd="0" destOrd="0" presId="urn:microsoft.com/office/officeart/2005/8/layout/orgChart1"/>
    <dgm:cxn modelId="{F614A56D-436E-40B9-B2A4-C3DAC5EF128E}" type="presOf" srcId="{E5BAD392-5151-46F7-8605-4531FF5A6B26}" destId="{55E2E7FE-24A7-4D40-9F08-56EC12D6768E}" srcOrd="0" destOrd="0" presId="urn:microsoft.com/office/officeart/2005/8/layout/orgChart1"/>
    <dgm:cxn modelId="{9C28C2FA-3CBE-4498-8A4B-FC2C13504F68}" type="presOf" srcId="{27ACC61D-3611-244D-A0C9-8DC8E3F1F4CD}" destId="{40B6ED41-B560-854D-B956-27FF3BF134C5}" srcOrd="0" destOrd="0" presId="urn:microsoft.com/office/officeart/2005/8/layout/orgChart1"/>
    <dgm:cxn modelId="{63BEC6BE-4D6F-4D3A-AC84-084BA526F7D4}" type="presOf" srcId="{9E8F4CD6-8E42-0948-9369-6DCF784BCA14}" destId="{B512F7C9-54D0-9D43-8639-1B53EFAC25F0}" srcOrd="0" destOrd="0" presId="urn:microsoft.com/office/officeart/2005/8/layout/orgChart1"/>
    <dgm:cxn modelId="{12D409DC-5C8D-524B-A192-D4F3BA8398C6}" srcId="{97D965ED-692B-5540-8D2D-3EED9D0522EA}" destId="{B33BA5D2-72F8-2448-A763-D7C8B9D45073}" srcOrd="1" destOrd="0" parTransId="{2CC6EFFD-E18C-804C-9640-668423544831}" sibTransId="{0D94F083-14BD-2E44-BB6E-E8CECDACAE84}"/>
    <dgm:cxn modelId="{8C883367-E630-41B0-9330-716FCABCE29A}" type="presOf" srcId="{9C37AE4B-F25E-0242-8C87-F94D09936BC4}" destId="{0BC42A6D-499F-F146-9985-7A6BBE85F9B4}" srcOrd="1" destOrd="0" presId="urn:microsoft.com/office/officeart/2005/8/layout/orgChart1"/>
    <dgm:cxn modelId="{2BA6C014-E3E5-4BE3-B5F5-126C7268A8EA}" type="presOf" srcId="{30C7CBCC-3C8B-454D-B0F5-E9C1449D67B1}" destId="{C7ADACF6-F500-1442-9265-D2EC66600E60}" srcOrd="0" destOrd="0" presId="urn:microsoft.com/office/officeart/2005/8/layout/orgChart1"/>
    <dgm:cxn modelId="{015C9A03-0EE7-44AB-A529-21B3A71ED44B}" type="presOf" srcId="{7774B171-959B-594A-9FA1-E1093F44199A}" destId="{9D218653-6276-3048-AD8D-D0DE728CB97D}" srcOrd="0" destOrd="0" presId="urn:microsoft.com/office/officeart/2005/8/layout/orgChart1"/>
    <dgm:cxn modelId="{AB59D66E-F2B3-4D20-8359-516B4FE99779}" type="presOf" srcId="{D07F5E8E-A2DF-2E44-9140-DCA30A3F6F25}" destId="{D1751B48-8D09-0748-85F4-8902AD51B987}" srcOrd="1" destOrd="0" presId="urn:microsoft.com/office/officeart/2005/8/layout/orgChart1"/>
    <dgm:cxn modelId="{032CCD6E-FD11-4E07-A4BA-16D7D819BD8E}" type="presOf" srcId="{72FCDF83-F5A8-C44F-B2C2-879AB04C0FFD}" destId="{B0B6BF99-6333-AC48-80B1-804D84E9FD49}" srcOrd="0" destOrd="0" presId="urn:microsoft.com/office/officeart/2005/8/layout/orgChart1"/>
    <dgm:cxn modelId="{14A4794D-32E5-4595-B697-432012E834F0}" type="presOf" srcId="{DA46953C-044C-3248-AC98-5733F214DC49}" destId="{73F1A02F-A182-4848-8205-E2AEF61B1554}" srcOrd="0" destOrd="0" presId="urn:microsoft.com/office/officeart/2005/8/layout/orgChart1"/>
    <dgm:cxn modelId="{94F7DF4E-12B2-4C7D-8B28-91219A04826A}" type="presOf" srcId="{6376524D-C58F-4726-A371-F9FC39AD576F}" destId="{F982148E-6AE7-439E-935F-669FFE1E2562}" srcOrd="1" destOrd="0" presId="urn:microsoft.com/office/officeart/2005/8/layout/orgChart1"/>
    <dgm:cxn modelId="{D2A71288-8DAD-47F9-A1CE-EAB97EBD7EE4}" type="presOf" srcId="{668D7526-B364-4A45-9542-08EFABB63A37}" destId="{2112DB57-A28F-F042-96A1-D65D02747E12}" srcOrd="0" destOrd="0" presId="urn:microsoft.com/office/officeart/2005/8/layout/orgChart1"/>
    <dgm:cxn modelId="{E514AE92-95A3-47F4-8EE6-FBED7A171497}" srcId="{FC73FE99-7703-4850-9D66-F49488E470FE}" destId="{6376524D-C58F-4726-A371-F9FC39AD576F}" srcOrd="0" destOrd="0" parTransId="{598835FF-1D4D-4247-A4F9-96B19F96E5CF}" sibTransId="{D780C697-CB8B-466E-BA21-B729811E295E}"/>
    <dgm:cxn modelId="{DBE680EE-18A2-4875-9F1B-4855792361ED}" type="presOf" srcId="{AC89885B-59C4-CE44-97CB-ABF7B28E2C83}" destId="{2C54EA19-7541-ED47-8725-B349DAF53598}" srcOrd="0" destOrd="0" presId="urn:microsoft.com/office/officeart/2005/8/layout/orgChart1"/>
    <dgm:cxn modelId="{ED27C2A5-9325-4E83-812F-8B55FBD30AC1}" type="presOf" srcId="{DB754596-2A48-7D4F-A190-94E09B59866B}" destId="{EA64EA7F-48B8-D949-BA41-61DA49DCF5FE}" srcOrd="1" destOrd="0" presId="urn:microsoft.com/office/officeart/2005/8/layout/orgChart1"/>
    <dgm:cxn modelId="{2ECF7485-4329-484B-92F4-B4A71D2D873F}" srcId="{7FE7FD4A-8036-814F-8933-0FC32ADB49B1}" destId="{6100EEA0-F7F3-EF4D-9EEA-2A27D313FAC6}" srcOrd="2" destOrd="0" parTransId="{01AABAF4-B4DC-B34C-BF36-B41E30431DBC}" sibTransId="{9F3749D6-A7A2-684B-808A-8B77D5702D9A}"/>
    <dgm:cxn modelId="{C488E3BC-0B44-4BBC-B10D-F49B49017C87}" type="presOf" srcId="{D63D0FA6-B49D-0745-BF7D-6473D78B1E59}" destId="{A46C35EB-99A1-894B-B720-586E57E5BEC4}" srcOrd="1" destOrd="0" presId="urn:microsoft.com/office/officeart/2005/8/layout/orgChart1"/>
    <dgm:cxn modelId="{4249DE22-6358-49D0-93BF-9488759CA745}" type="presOf" srcId="{57BA7935-DD5B-463A-A055-B7B970ED7851}" destId="{32AFC3BF-E0C5-4895-A893-208152B5FC58}" srcOrd="1" destOrd="0" presId="urn:microsoft.com/office/officeart/2005/8/layout/orgChart1"/>
    <dgm:cxn modelId="{028CD0A1-5131-451A-91F4-9C21122840EF}" type="presOf" srcId="{67F3033F-3A38-0D42-8B01-E5BD856A5808}" destId="{BF1B0D01-BBBD-7243-A7CD-F6C001E22494}" srcOrd="0" destOrd="0" presId="urn:microsoft.com/office/officeart/2005/8/layout/orgChart1"/>
    <dgm:cxn modelId="{0E0AF9F6-2C0F-4163-A69B-7DC9946160EA}" type="presOf" srcId="{82A4953E-6050-BF43-A8FB-A2E7ECC1C730}" destId="{1F231CB5-F6C5-4845-8B6A-EF97761D2F0B}" srcOrd="0" destOrd="0" presId="urn:microsoft.com/office/officeart/2005/8/layout/orgChart1"/>
    <dgm:cxn modelId="{16B9189A-D6FC-4CC7-8BC6-DCA66AEC9580}" type="presOf" srcId="{6376524D-C58F-4726-A371-F9FC39AD576F}" destId="{FD7B1DAD-D665-421F-A24A-BAFB94D1A225}" srcOrd="0" destOrd="0" presId="urn:microsoft.com/office/officeart/2005/8/layout/orgChart1"/>
    <dgm:cxn modelId="{8BD4A593-4F87-A84E-A8E5-3F60F0251C78}" srcId="{9C37AE4B-F25E-0242-8C87-F94D09936BC4}" destId="{72FCDF83-F5A8-C44F-B2C2-879AB04C0FFD}" srcOrd="0" destOrd="0" parTransId="{486B5D6E-B889-F84D-9B04-0926074AD668}" sibTransId="{A9DA11EA-DD30-CD4D-8B82-6134CDA14A93}"/>
    <dgm:cxn modelId="{70673762-EAA7-2E49-9288-36CC263134AA}" srcId="{7FE7FD4A-8036-814F-8933-0FC32ADB49B1}" destId="{DA46953C-044C-3248-AC98-5733F214DC49}" srcOrd="1" destOrd="0" parTransId="{1EF8F7B4-0951-F04F-8340-873F8C8DBCC8}" sibTransId="{66F1D623-B0FA-7646-9674-20E4F0EF68EA}"/>
    <dgm:cxn modelId="{3FD6DC00-9772-4141-8738-632E3B0D2CE7}" type="presOf" srcId="{9C9855B6-9456-1E44-BF2D-9B9719801871}" destId="{EC3EC782-E1D0-D948-810A-560F461357BD}" srcOrd="0" destOrd="0" presId="urn:microsoft.com/office/officeart/2005/8/layout/orgChart1"/>
    <dgm:cxn modelId="{972A31A3-883F-4D44-B729-383869A77F78}" type="presParOf" srcId="{A023204C-DD15-4ED6-9463-061830F20BAF}" destId="{0D2BF577-959C-429D-87E8-E3083C7FB925}" srcOrd="0" destOrd="0" presId="urn:microsoft.com/office/officeart/2005/8/layout/orgChart1"/>
    <dgm:cxn modelId="{29022433-C77B-4CCC-9060-A895B5D63D1F}" type="presParOf" srcId="{0D2BF577-959C-429D-87E8-E3083C7FB925}" destId="{E2275A07-C972-4089-8B64-EBB0E9DBED2B}" srcOrd="0" destOrd="0" presId="urn:microsoft.com/office/officeart/2005/8/layout/orgChart1"/>
    <dgm:cxn modelId="{E3F4B3DC-6895-4CFC-9AC1-A7529727509E}" type="presParOf" srcId="{E2275A07-C972-4089-8B64-EBB0E9DBED2B}" destId="{FD7B1DAD-D665-421F-A24A-BAFB94D1A225}" srcOrd="0" destOrd="0" presId="urn:microsoft.com/office/officeart/2005/8/layout/orgChart1"/>
    <dgm:cxn modelId="{8B24C504-D347-4A87-8D00-128AC6C2758A}" type="presParOf" srcId="{E2275A07-C972-4089-8B64-EBB0E9DBED2B}" destId="{F982148E-6AE7-439E-935F-669FFE1E2562}" srcOrd="1" destOrd="0" presId="urn:microsoft.com/office/officeart/2005/8/layout/orgChart1"/>
    <dgm:cxn modelId="{F973C68D-9CA1-4449-8AA8-5C9EBA569A3B}" type="presParOf" srcId="{0D2BF577-959C-429D-87E8-E3083C7FB925}" destId="{7B2C14DA-CD99-4728-8156-AF07DF830EB2}" srcOrd="1" destOrd="0" presId="urn:microsoft.com/office/officeart/2005/8/layout/orgChart1"/>
    <dgm:cxn modelId="{DA55EE02-5379-49D0-B4DD-B767513FC824}" type="presParOf" srcId="{7B2C14DA-CD99-4728-8156-AF07DF830EB2}" destId="{9B60AC89-B30A-48F8-B8E4-02F0ADAF4F66}" srcOrd="0" destOrd="0" presId="urn:microsoft.com/office/officeart/2005/8/layout/orgChart1"/>
    <dgm:cxn modelId="{7618BD93-F6DC-4EBB-B562-EE1844A2DA94}" type="presParOf" srcId="{7B2C14DA-CD99-4728-8156-AF07DF830EB2}" destId="{9EEFF257-0531-497A-9D98-FE4EF8F12771}" srcOrd="1" destOrd="0" presId="urn:microsoft.com/office/officeart/2005/8/layout/orgChart1"/>
    <dgm:cxn modelId="{6088C0A1-CAA7-4AF1-8359-ECB9F972B0D5}" type="presParOf" srcId="{9EEFF257-0531-497A-9D98-FE4EF8F12771}" destId="{1FC8B4D1-E222-4D4E-8CCD-92E1C2FD8D48}" srcOrd="0" destOrd="0" presId="urn:microsoft.com/office/officeart/2005/8/layout/orgChart1"/>
    <dgm:cxn modelId="{07B3B4EF-59AB-4AD6-A33F-9E10DB8B16ED}" type="presParOf" srcId="{1FC8B4D1-E222-4D4E-8CCD-92E1C2FD8D48}" destId="{55E2E7FE-24A7-4D40-9F08-56EC12D6768E}" srcOrd="0" destOrd="0" presId="urn:microsoft.com/office/officeart/2005/8/layout/orgChart1"/>
    <dgm:cxn modelId="{20185ED8-2861-49E1-B786-C46C6A0AC1F1}" type="presParOf" srcId="{1FC8B4D1-E222-4D4E-8CCD-92E1C2FD8D48}" destId="{D4BF3368-4A6D-4039-87FC-AA72DA50645B}" srcOrd="1" destOrd="0" presId="urn:microsoft.com/office/officeart/2005/8/layout/orgChart1"/>
    <dgm:cxn modelId="{E75FCD9D-6127-48D9-BAE8-15BF5EBEF355}" type="presParOf" srcId="{9EEFF257-0531-497A-9D98-FE4EF8F12771}" destId="{3306C52A-C927-44EA-AF7C-E2702B72769D}" srcOrd="1" destOrd="0" presId="urn:microsoft.com/office/officeart/2005/8/layout/orgChart1"/>
    <dgm:cxn modelId="{9133C484-E5C7-4869-AE35-645F1DF7131A}" type="presParOf" srcId="{9EEFF257-0531-497A-9D98-FE4EF8F12771}" destId="{4B4F5DD6-71C9-436D-8BB1-E9817867A57E}" srcOrd="2" destOrd="0" presId="urn:microsoft.com/office/officeart/2005/8/layout/orgChart1"/>
    <dgm:cxn modelId="{7229816C-0F03-41B5-AD69-A6ECC27C119D}" type="presParOf" srcId="{7B2C14DA-CD99-4728-8156-AF07DF830EB2}" destId="{F306237C-0F97-4167-BC22-9BA12E6788EE}" srcOrd="2" destOrd="0" presId="urn:microsoft.com/office/officeart/2005/8/layout/orgChart1"/>
    <dgm:cxn modelId="{292303EA-8D3E-4A6B-B902-1A09A7CC5784}" type="presParOf" srcId="{7B2C14DA-CD99-4728-8156-AF07DF830EB2}" destId="{61B36D66-8EB3-4FFE-A876-751B4C475D92}" srcOrd="3" destOrd="0" presId="urn:microsoft.com/office/officeart/2005/8/layout/orgChart1"/>
    <dgm:cxn modelId="{96E04AB1-F297-4F17-94D9-7731290ED479}" type="presParOf" srcId="{61B36D66-8EB3-4FFE-A876-751B4C475D92}" destId="{15A86BCE-5CDC-459E-8525-43BC1BEE9FA5}" srcOrd="0" destOrd="0" presId="urn:microsoft.com/office/officeart/2005/8/layout/orgChart1"/>
    <dgm:cxn modelId="{4CF0CE82-A694-4C5A-ADE3-B9430463E995}" type="presParOf" srcId="{15A86BCE-5CDC-459E-8525-43BC1BEE9FA5}" destId="{899AB41A-FAB4-4246-AA5F-3874D9830218}" srcOrd="0" destOrd="0" presId="urn:microsoft.com/office/officeart/2005/8/layout/orgChart1"/>
    <dgm:cxn modelId="{D4A45FE9-E2C1-4FE6-80EF-9DE6A91ADAEF}" type="presParOf" srcId="{15A86BCE-5CDC-459E-8525-43BC1BEE9FA5}" destId="{32AFC3BF-E0C5-4895-A893-208152B5FC58}" srcOrd="1" destOrd="0" presId="urn:microsoft.com/office/officeart/2005/8/layout/orgChart1"/>
    <dgm:cxn modelId="{C0FF983B-A185-417D-AA27-2F69679C5342}" type="presParOf" srcId="{61B36D66-8EB3-4FFE-A876-751B4C475D92}" destId="{E96998E0-54C7-4EF5-B43F-514DD6D9F321}" srcOrd="1" destOrd="0" presId="urn:microsoft.com/office/officeart/2005/8/layout/orgChart1"/>
    <dgm:cxn modelId="{8FA7DF90-766C-4473-9AA5-AA00D43B8B3A}" type="presParOf" srcId="{E96998E0-54C7-4EF5-B43F-514DD6D9F321}" destId="{7E094A3B-C05A-0A4A-B25A-58C1D9EA8B7F}" srcOrd="0" destOrd="0" presId="urn:microsoft.com/office/officeart/2005/8/layout/orgChart1"/>
    <dgm:cxn modelId="{F4174DEB-827E-4CE7-965C-9AE541E2D0C4}" type="presParOf" srcId="{E96998E0-54C7-4EF5-B43F-514DD6D9F321}" destId="{D4D9635E-CB6C-6C48-932A-02FE11181B0D}" srcOrd="1" destOrd="0" presId="urn:microsoft.com/office/officeart/2005/8/layout/orgChart1"/>
    <dgm:cxn modelId="{9EF92D47-4A24-472C-B973-A2C5379889F2}" type="presParOf" srcId="{D4D9635E-CB6C-6C48-932A-02FE11181B0D}" destId="{8EB59DB4-ECE0-3640-81F4-D38A4A634D1D}" srcOrd="0" destOrd="0" presId="urn:microsoft.com/office/officeart/2005/8/layout/orgChart1"/>
    <dgm:cxn modelId="{EAE84BB0-388E-4A78-8EC1-08D48EE5791D}" type="presParOf" srcId="{8EB59DB4-ECE0-3640-81F4-D38A4A634D1D}" destId="{C7ADACF6-F500-1442-9265-D2EC66600E60}" srcOrd="0" destOrd="0" presId="urn:microsoft.com/office/officeart/2005/8/layout/orgChart1"/>
    <dgm:cxn modelId="{214ACDBF-54ED-45E7-9F61-30FD0214E4EA}" type="presParOf" srcId="{8EB59DB4-ECE0-3640-81F4-D38A4A634D1D}" destId="{333F95DF-8DEE-1D41-9DDA-DEBAA95B01BD}" srcOrd="1" destOrd="0" presId="urn:microsoft.com/office/officeart/2005/8/layout/orgChart1"/>
    <dgm:cxn modelId="{72EDF13E-1D1F-4697-8444-A509BC3CFFA1}" type="presParOf" srcId="{D4D9635E-CB6C-6C48-932A-02FE11181B0D}" destId="{CF0D7FD1-5CC5-114C-8751-EBC2C44CEB5D}" srcOrd="1" destOrd="0" presId="urn:microsoft.com/office/officeart/2005/8/layout/orgChart1"/>
    <dgm:cxn modelId="{5DA326E4-92C7-4859-88DF-E366B10EA461}" type="presParOf" srcId="{CF0D7FD1-5CC5-114C-8751-EBC2C44CEB5D}" destId="{8B7B2D01-AE09-F648-B075-347357AB34F8}" srcOrd="0" destOrd="0" presId="urn:microsoft.com/office/officeart/2005/8/layout/orgChart1"/>
    <dgm:cxn modelId="{1E29A327-B610-430D-92E3-A2ACC09D026F}" type="presParOf" srcId="{CF0D7FD1-5CC5-114C-8751-EBC2C44CEB5D}" destId="{D09F0BEF-172F-3D4B-9307-55E8683F74FD}" srcOrd="1" destOrd="0" presId="urn:microsoft.com/office/officeart/2005/8/layout/orgChart1"/>
    <dgm:cxn modelId="{F9275F49-1A56-458F-B892-BE7663924FE8}" type="presParOf" srcId="{D09F0BEF-172F-3D4B-9307-55E8683F74FD}" destId="{F43316C0-4A9E-0644-AFF9-9EE9EEEEB698}" srcOrd="0" destOrd="0" presId="urn:microsoft.com/office/officeart/2005/8/layout/orgChart1"/>
    <dgm:cxn modelId="{2BE26163-F4DB-42AA-B27A-1DD003BC026A}" type="presParOf" srcId="{F43316C0-4A9E-0644-AFF9-9EE9EEEEB698}" destId="{A070AB7F-15F4-7F40-A07D-B79D2273CA89}" srcOrd="0" destOrd="0" presId="urn:microsoft.com/office/officeart/2005/8/layout/orgChart1"/>
    <dgm:cxn modelId="{346E2006-7259-4FA8-8438-12AAB3706221}" type="presParOf" srcId="{F43316C0-4A9E-0644-AFF9-9EE9EEEEB698}" destId="{B7467D2A-F02F-D745-94E8-90FF36F8976F}" srcOrd="1" destOrd="0" presId="urn:microsoft.com/office/officeart/2005/8/layout/orgChart1"/>
    <dgm:cxn modelId="{6158C71A-E35A-4920-AF8E-058E35476F37}" type="presParOf" srcId="{D09F0BEF-172F-3D4B-9307-55E8683F74FD}" destId="{855100FF-1B71-0041-A46C-3AE275FA454D}" srcOrd="1" destOrd="0" presId="urn:microsoft.com/office/officeart/2005/8/layout/orgChart1"/>
    <dgm:cxn modelId="{51C8E588-C3D9-47D5-8D4B-548CDE9DA841}" type="presParOf" srcId="{D09F0BEF-172F-3D4B-9307-55E8683F74FD}" destId="{12C119F4-0230-A745-85F4-C095941D568A}" srcOrd="2" destOrd="0" presId="urn:microsoft.com/office/officeart/2005/8/layout/orgChart1"/>
    <dgm:cxn modelId="{9E60E6CD-A91D-4D05-A8D0-5E169F930278}" type="presParOf" srcId="{CF0D7FD1-5CC5-114C-8751-EBC2C44CEB5D}" destId="{B2198FF1-A785-B149-818F-9F0EE238606B}" srcOrd="2" destOrd="0" presId="urn:microsoft.com/office/officeart/2005/8/layout/orgChart1"/>
    <dgm:cxn modelId="{D8F42CB8-AE64-4864-9ABE-B4E351D65F3D}" type="presParOf" srcId="{CF0D7FD1-5CC5-114C-8751-EBC2C44CEB5D}" destId="{F3162241-2054-ED48-929D-D73104EBE618}" srcOrd="3" destOrd="0" presId="urn:microsoft.com/office/officeart/2005/8/layout/orgChart1"/>
    <dgm:cxn modelId="{A9738FB6-D693-48FC-ABD5-A44DEFAE24F5}" type="presParOf" srcId="{F3162241-2054-ED48-929D-D73104EBE618}" destId="{1149C174-9255-A54C-8A08-873C68148984}" srcOrd="0" destOrd="0" presId="urn:microsoft.com/office/officeart/2005/8/layout/orgChart1"/>
    <dgm:cxn modelId="{A036F107-7D49-405C-9E28-A7797DABAC00}" type="presParOf" srcId="{1149C174-9255-A54C-8A08-873C68148984}" destId="{A421C757-DBB1-B44F-8039-64346E5549FC}" srcOrd="0" destOrd="0" presId="urn:microsoft.com/office/officeart/2005/8/layout/orgChart1"/>
    <dgm:cxn modelId="{A908CEB6-17AC-497B-9690-A0925756DB92}" type="presParOf" srcId="{1149C174-9255-A54C-8A08-873C68148984}" destId="{7300C5ED-D126-B447-A297-29AB8BB43D18}" srcOrd="1" destOrd="0" presId="urn:microsoft.com/office/officeart/2005/8/layout/orgChart1"/>
    <dgm:cxn modelId="{EA85AC82-8A43-4594-A270-55FBE2EB1C21}" type="presParOf" srcId="{F3162241-2054-ED48-929D-D73104EBE618}" destId="{560F7FCA-6B5B-4948-B99E-23F50B479562}" srcOrd="1" destOrd="0" presId="urn:microsoft.com/office/officeart/2005/8/layout/orgChart1"/>
    <dgm:cxn modelId="{FE52E39E-5D59-48F7-8EF8-822E9D90F8A7}" type="presParOf" srcId="{F3162241-2054-ED48-929D-D73104EBE618}" destId="{015A58BF-CDE0-184E-BD23-ECDF15796DB7}" srcOrd="2" destOrd="0" presId="urn:microsoft.com/office/officeart/2005/8/layout/orgChart1"/>
    <dgm:cxn modelId="{AB520B63-FF69-4C84-A69A-FA923063A761}" type="presParOf" srcId="{D4D9635E-CB6C-6C48-932A-02FE11181B0D}" destId="{77E77F0D-BF05-8545-9F1E-5B560274B62A}" srcOrd="2" destOrd="0" presId="urn:microsoft.com/office/officeart/2005/8/layout/orgChart1"/>
    <dgm:cxn modelId="{5309A5D4-1C22-4105-8F2C-FB2B7812CEB7}" type="presParOf" srcId="{61B36D66-8EB3-4FFE-A876-751B4C475D92}" destId="{C21DF714-0881-4A5C-8371-3C23B0D01879}" srcOrd="2" destOrd="0" presId="urn:microsoft.com/office/officeart/2005/8/layout/orgChart1"/>
    <dgm:cxn modelId="{B795CBA8-35BF-4B0A-A3EE-7DDC9DB0D58F}" type="presParOf" srcId="{7B2C14DA-CD99-4728-8156-AF07DF830EB2}" destId="{C048A133-F6D8-BC4C-9CE3-AC386D4B0382}" srcOrd="4" destOrd="0" presId="urn:microsoft.com/office/officeart/2005/8/layout/orgChart1"/>
    <dgm:cxn modelId="{503C47AE-CF29-4BED-B4A8-933F895254F6}" type="presParOf" srcId="{7B2C14DA-CD99-4728-8156-AF07DF830EB2}" destId="{BBDF4D01-BF04-BC45-B87C-C57A760B6588}" srcOrd="5" destOrd="0" presId="urn:microsoft.com/office/officeart/2005/8/layout/orgChart1"/>
    <dgm:cxn modelId="{E7D8F0D5-7A47-43D1-8FE5-0C5018EF3877}" type="presParOf" srcId="{BBDF4D01-BF04-BC45-B87C-C57A760B6588}" destId="{DF410164-391E-6340-B129-3879FD3C1E85}" srcOrd="0" destOrd="0" presId="urn:microsoft.com/office/officeart/2005/8/layout/orgChart1"/>
    <dgm:cxn modelId="{6E6EC4C7-8C5E-4FEF-B1A2-73F368BE9226}" type="presParOf" srcId="{DF410164-391E-6340-B129-3879FD3C1E85}" destId="{E10A0D04-FE42-6542-8837-07A18AF0C46C}" srcOrd="0" destOrd="0" presId="urn:microsoft.com/office/officeart/2005/8/layout/orgChart1"/>
    <dgm:cxn modelId="{45B8DA6A-1B98-46D3-871F-71862A7C26F1}" type="presParOf" srcId="{DF410164-391E-6340-B129-3879FD3C1E85}" destId="{A697C035-82BF-AF4E-A4FE-640DF51C95AE}" srcOrd="1" destOrd="0" presId="urn:microsoft.com/office/officeart/2005/8/layout/orgChart1"/>
    <dgm:cxn modelId="{8F9723A6-59B6-4BC2-B34A-3661EB646433}" type="presParOf" srcId="{BBDF4D01-BF04-BC45-B87C-C57A760B6588}" destId="{938EA63F-007D-8F4E-9070-987204F51B3C}" srcOrd="1" destOrd="0" presId="urn:microsoft.com/office/officeart/2005/8/layout/orgChart1"/>
    <dgm:cxn modelId="{6BBBD398-18B1-4AB4-B29A-FB073E8892BD}" type="presParOf" srcId="{938EA63F-007D-8F4E-9070-987204F51B3C}" destId="{BF1B0D01-BBBD-7243-A7CD-F6C001E22494}" srcOrd="0" destOrd="0" presId="urn:microsoft.com/office/officeart/2005/8/layout/orgChart1"/>
    <dgm:cxn modelId="{16A0E470-E020-4431-A399-B325B9EFCF8B}" type="presParOf" srcId="{938EA63F-007D-8F4E-9070-987204F51B3C}" destId="{6FF40F95-0DE4-EB46-9CD2-BA4FDCE7425C}" srcOrd="1" destOrd="0" presId="urn:microsoft.com/office/officeart/2005/8/layout/orgChart1"/>
    <dgm:cxn modelId="{595A6646-1B33-4AF3-AB5F-EE97658598C2}" type="presParOf" srcId="{6FF40F95-0DE4-EB46-9CD2-BA4FDCE7425C}" destId="{3EE28875-ACF3-704A-BF24-B4E4CFF187BB}" srcOrd="0" destOrd="0" presId="urn:microsoft.com/office/officeart/2005/8/layout/orgChart1"/>
    <dgm:cxn modelId="{6C5526AF-100C-4B18-82B2-8AF7C6CE9536}" type="presParOf" srcId="{3EE28875-ACF3-704A-BF24-B4E4CFF187BB}" destId="{5913CFFC-44B4-D047-A611-2D5D3F3C4B2D}" srcOrd="0" destOrd="0" presId="urn:microsoft.com/office/officeart/2005/8/layout/orgChart1"/>
    <dgm:cxn modelId="{50A08888-B778-473F-8DE6-5F21E4672988}" type="presParOf" srcId="{3EE28875-ACF3-704A-BF24-B4E4CFF187BB}" destId="{91924769-CC11-6C4F-BE8D-63EC0D46658A}" srcOrd="1" destOrd="0" presId="urn:microsoft.com/office/officeart/2005/8/layout/orgChart1"/>
    <dgm:cxn modelId="{10E10BAE-415E-451A-A0F9-31C00E1A3EE8}" type="presParOf" srcId="{6FF40F95-0DE4-EB46-9CD2-BA4FDCE7425C}" destId="{CD378333-E832-6349-B37F-185722F0ED6E}" srcOrd="1" destOrd="0" presId="urn:microsoft.com/office/officeart/2005/8/layout/orgChart1"/>
    <dgm:cxn modelId="{EDD49D18-0B01-4264-8FA2-719B8EEDF15D}" type="presParOf" srcId="{CD378333-E832-6349-B37F-185722F0ED6E}" destId="{78C88BA2-2AE7-4049-8258-2ED8ACB5452D}" srcOrd="0" destOrd="0" presId="urn:microsoft.com/office/officeart/2005/8/layout/orgChart1"/>
    <dgm:cxn modelId="{A07E951F-0CD8-4FF0-A8F1-64E7692CA196}" type="presParOf" srcId="{CD378333-E832-6349-B37F-185722F0ED6E}" destId="{D76BE53E-B1AB-F14B-A36B-7ED9578DF41E}" srcOrd="1" destOrd="0" presId="urn:microsoft.com/office/officeart/2005/8/layout/orgChart1"/>
    <dgm:cxn modelId="{1F2EB4E4-2167-4F29-A0C6-F00E02E48C95}" type="presParOf" srcId="{D76BE53E-B1AB-F14B-A36B-7ED9578DF41E}" destId="{F71094C6-A0F5-1D41-94FB-3598C3817A1F}" srcOrd="0" destOrd="0" presId="urn:microsoft.com/office/officeart/2005/8/layout/orgChart1"/>
    <dgm:cxn modelId="{6CA93716-6B91-4E07-9261-496B1C8BA5A8}" type="presParOf" srcId="{F71094C6-A0F5-1D41-94FB-3598C3817A1F}" destId="{B789B75A-71F2-7440-BB34-DDA8DE9324E0}" srcOrd="0" destOrd="0" presId="urn:microsoft.com/office/officeart/2005/8/layout/orgChart1"/>
    <dgm:cxn modelId="{00610BBB-83C6-4EBF-A4CA-DB42591A7660}" type="presParOf" srcId="{F71094C6-A0F5-1D41-94FB-3598C3817A1F}" destId="{D1751B48-8D09-0748-85F4-8902AD51B987}" srcOrd="1" destOrd="0" presId="urn:microsoft.com/office/officeart/2005/8/layout/orgChart1"/>
    <dgm:cxn modelId="{5195349E-AE47-4AD5-9741-4F69A454BFE0}" type="presParOf" srcId="{D76BE53E-B1AB-F14B-A36B-7ED9578DF41E}" destId="{4B93354E-6C12-4A44-9F82-6F5D8456ED2B}" srcOrd="1" destOrd="0" presId="urn:microsoft.com/office/officeart/2005/8/layout/orgChart1"/>
    <dgm:cxn modelId="{84F806D0-7D9E-4B09-AE01-A7436033139E}" type="presParOf" srcId="{D76BE53E-B1AB-F14B-A36B-7ED9578DF41E}" destId="{34D9343C-BD56-7A42-BAE1-0B6033DCC8F5}" srcOrd="2" destOrd="0" presId="urn:microsoft.com/office/officeart/2005/8/layout/orgChart1"/>
    <dgm:cxn modelId="{77234AAE-23F1-4E85-858C-6B1DB3831F25}" type="presParOf" srcId="{CD378333-E832-6349-B37F-185722F0ED6E}" destId="{5653106B-D41E-1C48-93E2-3B716755B5FE}" srcOrd="2" destOrd="0" presId="urn:microsoft.com/office/officeart/2005/8/layout/orgChart1"/>
    <dgm:cxn modelId="{7FE85122-4F12-4B06-A740-41479B1775EE}" type="presParOf" srcId="{CD378333-E832-6349-B37F-185722F0ED6E}" destId="{2ADC3A09-AA6E-A847-B88E-59B07A0454F8}" srcOrd="3" destOrd="0" presId="urn:microsoft.com/office/officeart/2005/8/layout/orgChart1"/>
    <dgm:cxn modelId="{FEF8F660-90B5-4314-ADA4-8DD254F8C0EA}" type="presParOf" srcId="{2ADC3A09-AA6E-A847-B88E-59B07A0454F8}" destId="{84252554-603D-2046-A179-5E62E9E33551}" srcOrd="0" destOrd="0" presId="urn:microsoft.com/office/officeart/2005/8/layout/orgChart1"/>
    <dgm:cxn modelId="{CE0D0E0E-DB6E-4241-B11A-CF8BD2443832}" type="presParOf" srcId="{84252554-603D-2046-A179-5E62E9E33551}" destId="{679DF4FB-FDCB-0947-B403-FBB21B70BD87}" srcOrd="0" destOrd="0" presId="urn:microsoft.com/office/officeart/2005/8/layout/orgChart1"/>
    <dgm:cxn modelId="{78A7162E-B5A7-443E-B9C8-0FA5E24DBF6E}" type="presParOf" srcId="{84252554-603D-2046-A179-5E62E9E33551}" destId="{9B93A2D1-A6AB-DA4F-9DFF-A4D22D32FA00}" srcOrd="1" destOrd="0" presId="urn:microsoft.com/office/officeart/2005/8/layout/orgChart1"/>
    <dgm:cxn modelId="{F6356952-A33B-4C24-A2B2-A1B04033782E}" type="presParOf" srcId="{2ADC3A09-AA6E-A847-B88E-59B07A0454F8}" destId="{AD16CB09-D153-874A-B669-136C6E0125C6}" srcOrd="1" destOrd="0" presId="urn:microsoft.com/office/officeart/2005/8/layout/orgChart1"/>
    <dgm:cxn modelId="{43D277D2-9AD6-441E-840A-1A6CD85A79A2}" type="presParOf" srcId="{2ADC3A09-AA6E-A847-B88E-59B07A0454F8}" destId="{E73D5ED0-DF38-8040-B96A-12724D03EE6B}" srcOrd="2" destOrd="0" presId="urn:microsoft.com/office/officeart/2005/8/layout/orgChart1"/>
    <dgm:cxn modelId="{DFE52FE3-980A-438F-94B6-03A0FDF78FEB}" type="presParOf" srcId="{CD378333-E832-6349-B37F-185722F0ED6E}" destId="{885F30CC-A91B-BC4A-B510-5940A8F86EAE}" srcOrd="4" destOrd="0" presId="urn:microsoft.com/office/officeart/2005/8/layout/orgChart1"/>
    <dgm:cxn modelId="{9AE91378-27CD-47DA-9712-AD5120BA55BF}" type="presParOf" srcId="{CD378333-E832-6349-B37F-185722F0ED6E}" destId="{33C5E453-4089-A640-8A84-49DAA29CFF9B}" srcOrd="5" destOrd="0" presId="urn:microsoft.com/office/officeart/2005/8/layout/orgChart1"/>
    <dgm:cxn modelId="{963B06AD-ECE3-4479-A3B4-51149B5C257C}" type="presParOf" srcId="{33C5E453-4089-A640-8A84-49DAA29CFF9B}" destId="{5C851B8D-7DE2-8B46-9FEE-9C0738DAF824}" srcOrd="0" destOrd="0" presId="urn:microsoft.com/office/officeart/2005/8/layout/orgChart1"/>
    <dgm:cxn modelId="{632CF749-152D-4DE6-A8AE-B6307664E6F5}" type="presParOf" srcId="{5C851B8D-7DE2-8B46-9FEE-9C0738DAF824}" destId="{9F72105F-BE3F-AE41-8159-FC8B5C610F83}" srcOrd="0" destOrd="0" presId="urn:microsoft.com/office/officeart/2005/8/layout/orgChart1"/>
    <dgm:cxn modelId="{0CE346BC-B4B0-45A2-ABE1-6FE7CA2DC93A}" type="presParOf" srcId="{5C851B8D-7DE2-8B46-9FEE-9C0738DAF824}" destId="{F765ACE9-89CD-BE4B-8BDD-5BF028F2C7F0}" srcOrd="1" destOrd="0" presId="urn:microsoft.com/office/officeart/2005/8/layout/orgChart1"/>
    <dgm:cxn modelId="{E1D9FD4C-0B9A-49D4-93D5-276458C2E186}" type="presParOf" srcId="{33C5E453-4089-A640-8A84-49DAA29CFF9B}" destId="{CBD650FB-E393-5C45-94BB-C7791A9FC9EC}" srcOrd="1" destOrd="0" presId="urn:microsoft.com/office/officeart/2005/8/layout/orgChart1"/>
    <dgm:cxn modelId="{4CC9504A-7C83-413D-B968-F8346310077E}" type="presParOf" srcId="{33C5E453-4089-A640-8A84-49DAA29CFF9B}" destId="{D0AC6FA4-93D2-9543-991C-C1003AEDB24D}" srcOrd="2" destOrd="0" presId="urn:microsoft.com/office/officeart/2005/8/layout/orgChart1"/>
    <dgm:cxn modelId="{D223E95F-BD6C-44BF-90CC-03243A3C0C9A}" type="presParOf" srcId="{CD378333-E832-6349-B37F-185722F0ED6E}" destId="{1F231CB5-F6C5-4845-8B6A-EF97761D2F0B}" srcOrd="6" destOrd="0" presId="urn:microsoft.com/office/officeart/2005/8/layout/orgChart1"/>
    <dgm:cxn modelId="{D60D977B-8C93-4C26-ACA8-60996CDD7105}" type="presParOf" srcId="{CD378333-E832-6349-B37F-185722F0ED6E}" destId="{E4895CAC-5951-D744-9111-A75DCFF32587}" srcOrd="7" destOrd="0" presId="urn:microsoft.com/office/officeart/2005/8/layout/orgChart1"/>
    <dgm:cxn modelId="{E69E8B4D-8416-4CC6-8D12-CEE31523841F}" type="presParOf" srcId="{E4895CAC-5951-D744-9111-A75DCFF32587}" destId="{653EA869-D947-854C-9FA6-073EEDE824F8}" srcOrd="0" destOrd="0" presId="urn:microsoft.com/office/officeart/2005/8/layout/orgChart1"/>
    <dgm:cxn modelId="{389C30DF-8509-438A-BBA3-332847889CFE}" type="presParOf" srcId="{653EA869-D947-854C-9FA6-073EEDE824F8}" destId="{B512F7C9-54D0-9D43-8639-1B53EFAC25F0}" srcOrd="0" destOrd="0" presId="urn:microsoft.com/office/officeart/2005/8/layout/orgChart1"/>
    <dgm:cxn modelId="{B0F3A77A-75D3-4992-ADEB-4042E7284BB1}" type="presParOf" srcId="{653EA869-D947-854C-9FA6-073EEDE824F8}" destId="{C141C03B-FC7F-874E-9B8F-C2FC128DF817}" srcOrd="1" destOrd="0" presId="urn:microsoft.com/office/officeart/2005/8/layout/orgChart1"/>
    <dgm:cxn modelId="{C855FF2A-807A-4C75-A408-F55D2C51A2D0}" type="presParOf" srcId="{E4895CAC-5951-D744-9111-A75DCFF32587}" destId="{6F5EDEDF-148E-3E4F-A882-BEFEB696E5A5}" srcOrd="1" destOrd="0" presId="urn:microsoft.com/office/officeart/2005/8/layout/orgChart1"/>
    <dgm:cxn modelId="{58675361-2B31-406F-864C-1933AEB42091}" type="presParOf" srcId="{E4895CAC-5951-D744-9111-A75DCFF32587}" destId="{D2B66BEB-7B9E-0A41-8955-2EB1D3D46125}" srcOrd="2" destOrd="0" presId="urn:microsoft.com/office/officeart/2005/8/layout/orgChart1"/>
    <dgm:cxn modelId="{D938921B-4873-4DAD-95AF-C9885E2BF48F}" type="presParOf" srcId="{6FF40F95-0DE4-EB46-9CD2-BA4FDCE7425C}" destId="{77757224-BC0A-7D4C-AB50-333DD66E2D16}" srcOrd="2" destOrd="0" presId="urn:microsoft.com/office/officeart/2005/8/layout/orgChart1"/>
    <dgm:cxn modelId="{9CFD8E98-97B5-46CC-8642-F086CA078A22}" type="presParOf" srcId="{BBDF4D01-BF04-BC45-B87C-C57A760B6588}" destId="{4ACD5B04-2346-E947-876E-6AE639B6730C}" srcOrd="2" destOrd="0" presId="urn:microsoft.com/office/officeart/2005/8/layout/orgChart1"/>
    <dgm:cxn modelId="{EA471C4E-1757-491B-8040-32740EBE77B8}" type="presParOf" srcId="{7B2C14DA-CD99-4728-8156-AF07DF830EB2}" destId="{14E5D64B-B0CE-0B4C-BCFD-D4FBC3F55330}" srcOrd="6" destOrd="0" presId="urn:microsoft.com/office/officeart/2005/8/layout/orgChart1"/>
    <dgm:cxn modelId="{EC3A7370-861F-4738-ABB4-E0001AEA158C}" type="presParOf" srcId="{7B2C14DA-CD99-4728-8156-AF07DF830EB2}" destId="{42CE2210-1EB0-844A-82C3-87216F3635A5}" srcOrd="7" destOrd="0" presId="urn:microsoft.com/office/officeart/2005/8/layout/orgChart1"/>
    <dgm:cxn modelId="{84EBBFF9-18B0-4DC0-B64C-AEA7E5D5FEC9}" type="presParOf" srcId="{42CE2210-1EB0-844A-82C3-87216F3635A5}" destId="{CD34B9D2-F220-1E49-AE0E-1AFA9D935656}" srcOrd="0" destOrd="0" presId="urn:microsoft.com/office/officeart/2005/8/layout/orgChart1"/>
    <dgm:cxn modelId="{518859DF-C7E7-4996-95B2-C581393A76AB}" type="presParOf" srcId="{CD34B9D2-F220-1E49-AE0E-1AFA9D935656}" destId="{6689D237-ACC8-C94B-965A-D93F2ACE324D}" srcOrd="0" destOrd="0" presId="urn:microsoft.com/office/officeart/2005/8/layout/orgChart1"/>
    <dgm:cxn modelId="{69A6FA54-D319-48C4-829B-F65D185C29CD}" type="presParOf" srcId="{CD34B9D2-F220-1E49-AE0E-1AFA9D935656}" destId="{D4FA0244-4565-B649-A03D-863121901CCC}" srcOrd="1" destOrd="0" presId="urn:microsoft.com/office/officeart/2005/8/layout/orgChart1"/>
    <dgm:cxn modelId="{149C5888-B833-4434-9A53-A78C6EB0FAE8}" type="presParOf" srcId="{42CE2210-1EB0-844A-82C3-87216F3635A5}" destId="{053832D9-6C35-DA4A-903B-C2F002A8B149}" srcOrd="1" destOrd="0" presId="urn:microsoft.com/office/officeart/2005/8/layout/orgChart1"/>
    <dgm:cxn modelId="{34CF8B09-4BEF-439F-954F-7EA689569004}" type="presParOf" srcId="{053832D9-6C35-DA4A-903B-C2F002A8B149}" destId="{2112DB57-A28F-F042-96A1-D65D02747E12}" srcOrd="0" destOrd="0" presId="urn:microsoft.com/office/officeart/2005/8/layout/orgChart1"/>
    <dgm:cxn modelId="{F0DEF1E5-056B-48E3-B470-2B711EAAA919}" type="presParOf" srcId="{053832D9-6C35-DA4A-903B-C2F002A8B149}" destId="{23EDED26-28C0-9346-A4EE-F6CA559759EA}" srcOrd="1" destOrd="0" presId="urn:microsoft.com/office/officeart/2005/8/layout/orgChart1"/>
    <dgm:cxn modelId="{E833B79E-6610-4291-92A0-D4923B01EC1C}" type="presParOf" srcId="{23EDED26-28C0-9346-A4EE-F6CA559759EA}" destId="{6C88D036-0C7E-F74C-8CDD-32938950312F}" srcOrd="0" destOrd="0" presId="urn:microsoft.com/office/officeart/2005/8/layout/orgChart1"/>
    <dgm:cxn modelId="{6CBF9F6D-AE0D-40F0-BDFE-2CB44F17C610}" type="presParOf" srcId="{6C88D036-0C7E-F74C-8CDD-32938950312F}" destId="{7BC198C6-BFA1-9C45-9631-016BDB2614F5}" srcOrd="0" destOrd="0" presId="urn:microsoft.com/office/officeart/2005/8/layout/orgChart1"/>
    <dgm:cxn modelId="{A903373E-F824-45CE-93BF-909493219EC3}" type="presParOf" srcId="{6C88D036-0C7E-F74C-8CDD-32938950312F}" destId="{0BC42A6D-499F-F146-9985-7A6BBE85F9B4}" srcOrd="1" destOrd="0" presId="urn:microsoft.com/office/officeart/2005/8/layout/orgChart1"/>
    <dgm:cxn modelId="{F9E7E871-6364-4166-880D-F94A19070A7A}" type="presParOf" srcId="{23EDED26-28C0-9346-A4EE-F6CA559759EA}" destId="{1ACD93A5-BDB6-B648-90E1-CDF1DC97A067}" srcOrd="1" destOrd="0" presId="urn:microsoft.com/office/officeart/2005/8/layout/orgChart1"/>
    <dgm:cxn modelId="{2D62B80D-4430-40D4-9930-809367017975}" type="presParOf" srcId="{1ACD93A5-BDB6-B648-90E1-CDF1DC97A067}" destId="{2568A912-1CD4-C642-9E24-E976B0A1F4A4}" srcOrd="0" destOrd="0" presId="urn:microsoft.com/office/officeart/2005/8/layout/orgChart1"/>
    <dgm:cxn modelId="{1040B9F1-2F61-4DFE-B9F3-F84FEF58991C}" type="presParOf" srcId="{1ACD93A5-BDB6-B648-90E1-CDF1DC97A067}" destId="{B51BCB14-9386-9D43-87F9-0598FF991A42}" srcOrd="1" destOrd="0" presId="urn:microsoft.com/office/officeart/2005/8/layout/orgChart1"/>
    <dgm:cxn modelId="{79EC8745-02F7-4A82-BC3C-7A8DFE6D7850}" type="presParOf" srcId="{B51BCB14-9386-9D43-87F9-0598FF991A42}" destId="{AA4B9DC8-611D-394C-BC0D-7C16DE791C62}" srcOrd="0" destOrd="0" presId="urn:microsoft.com/office/officeart/2005/8/layout/orgChart1"/>
    <dgm:cxn modelId="{0B46F036-80A4-4512-9B44-104BFA6D4033}" type="presParOf" srcId="{AA4B9DC8-611D-394C-BC0D-7C16DE791C62}" destId="{B0B6BF99-6333-AC48-80B1-804D84E9FD49}" srcOrd="0" destOrd="0" presId="urn:microsoft.com/office/officeart/2005/8/layout/orgChart1"/>
    <dgm:cxn modelId="{EB945AF4-99D1-4017-BC3C-5CE8824DFDD3}" type="presParOf" srcId="{AA4B9DC8-611D-394C-BC0D-7C16DE791C62}" destId="{267D8E2A-76A7-5C42-8359-89F7A526D771}" srcOrd="1" destOrd="0" presId="urn:microsoft.com/office/officeart/2005/8/layout/orgChart1"/>
    <dgm:cxn modelId="{4FBEDA88-A0F5-468F-A45A-1D21EF7B51A1}" type="presParOf" srcId="{B51BCB14-9386-9D43-87F9-0598FF991A42}" destId="{C54C1A35-D62B-F742-9B0F-9560C6A84A2E}" srcOrd="1" destOrd="0" presId="urn:microsoft.com/office/officeart/2005/8/layout/orgChart1"/>
    <dgm:cxn modelId="{92CE98EA-1F14-4731-A26D-268BCD8E42FC}" type="presParOf" srcId="{B51BCB14-9386-9D43-87F9-0598FF991A42}" destId="{32A7DFC1-426C-E842-A84F-13333FEFF435}" srcOrd="2" destOrd="0" presId="urn:microsoft.com/office/officeart/2005/8/layout/orgChart1"/>
    <dgm:cxn modelId="{400C61EE-6A77-4A52-93D9-2E5A472CE7DE}" type="presParOf" srcId="{1ACD93A5-BDB6-B648-90E1-CDF1DC97A067}" destId="{EFC8FB1C-B56B-FA47-B06D-8372A302D6C6}" srcOrd="2" destOrd="0" presId="urn:microsoft.com/office/officeart/2005/8/layout/orgChart1"/>
    <dgm:cxn modelId="{0B970339-3741-45C2-913D-F7B9E17F5954}" type="presParOf" srcId="{1ACD93A5-BDB6-B648-90E1-CDF1DC97A067}" destId="{614FCEF4-2A31-C843-8528-0C71CD8208F5}" srcOrd="3" destOrd="0" presId="urn:microsoft.com/office/officeart/2005/8/layout/orgChart1"/>
    <dgm:cxn modelId="{F3617E10-4956-4B72-B776-3893BA5432B3}" type="presParOf" srcId="{614FCEF4-2A31-C843-8528-0C71CD8208F5}" destId="{B5B5ACB5-FAF9-DC44-95D5-B3294707626F}" srcOrd="0" destOrd="0" presId="urn:microsoft.com/office/officeart/2005/8/layout/orgChart1"/>
    <dgm:cxn modelId="{DA46132D-6C03-431C-B5BA-F57B8587E92F}" type="presParOf" srcId="{B5B5ACB5-FAF9-DC44-95D5-B3294707626F}" destId="{D1ED0E6E-100A-574C-AB66-81893061375A}" srcOrd="0" destOrd="0" presId="urn:microsoft.com/office/officeart/2005/8/layout/orgChart1"/>
    <dgm:cxn modelId="{DD80D14C-864B-4699-81DB-77C8A435500C}" type="presParOf" srcId="{B5B5ACB5-FAF9-DC44-95D5-B3294707626F}" destId="{A76E17F7-34EC-5D4C-848C-A4603FCF295D}" srcOrd="1" destOrd="0" presId="urn:microsoft.com/office/officeart/2005/8/layout/orgChart1"/>
    <dgm:cxn modelId="{C97F37CF-073D-4178-A633-CD6DA6B3F13E}" type="presParOf" srcId="{614FCEF4-2A31-C843-8528-0C71CD8208F5}" destId="{EC5503BA-C16E-9947-8CB0-2C74C04D8C46}" srcOrd="1" destOrd="0" presId="urn:microsoft.com/office/officeart/2005/8/layout/orgChart1"/>
    <dgm:cxn modelId="{C96F4FC3-F31D-4E8A-BCAF-A61FA682C6F2}" type="presParOf" srcId="{614FCEF4-2A31-C843-8528-0C71CD8208F5}" destId="{83FAC835-DB13-0B40-BA1B-41CE916D64C7}" srcOrd="2" destOrd="0" presId="urn:microsoft.com/office/officeart/2005/8/layout/orgChart1"/>
    <dgm:cxn modelId="{6EFB528E-CA65-4BE0-AC8D-DEE1A1F9EB43}" type="presParOf" srcId="{1ACD93A5-BDB6-B648-90E1-CDF1DC97A067}" destId="{35B44A81-8CD4-F342-B076-343A23ACA51F}" srcOrd="4" destOrd="0" presId="urn:microsoft.com/office/officeart/2005/8/layout/orgChart1"/>
    <dgm:cxn modelId="{40ED4B60-6120-4C69-8D4B-F957CACAF552}" type="presParOf" srcId="{1ACD93A5-BDB6-B648-90E1-CDF1DC97A067}" destId="{28A1C12A-89BA-8941-A793-1DC2B6A83E49}" srcOrd="5" destOrd="0" presId="urn:microsoft.com/office/officeart/2005/8/layout/orgChart1"/>
    <dgm:cxn modelId="{18275447-CDB1-48EE-8E01-3AA26602771E}" type="presParOf" srcId="{28A1C12A-89BA-8941-A793-1DC2B6A83E49}" destId="{9087034D-D20E-4A4B-BBAC-5CAF49E16A2E}" srcOrd="0" destOrd="0" presId="urn:microsoft.com/office/officeart/2005/8/layout/orgChart1"/>
    <dgm:cxn modelId="{644AD251-44FA-4E71-A2A6-017A04C465BD}" type="presParOf" srcId="{9087034D-D20E-4A4B-BBAC-5CAF49E16A2E}" destId="{40B6ED41-B560-854D-B956-27FF3BF134C5}" srcOrd="0" destOrd="0" presId="urn:microsoft.com/office/officeart/2005/8/layout/orgChart1"/>
    <dgm:cxn modelId="{F93EEADF-66B0-44BA-8EC1-C9B79F3F2F8C}" type="presParOf" srcId="{9087034D-D20E-4A4B-BBAC-5CAF49E16A2E}" destId="{8A22C718-DEBA-E546-9932-AF7CDBBEF0A2}" srcOrd="1" destOrd="0" presId="urn:microsoft.com/office/officeart/2005/8/layout/orgChart1"/>
    <dgm:cxn modelId="{58DAD2B1-AC4B-48B3-95FC-C305FE5FD057}" type="presParOf" srcId="{28A1C12A-89BA-8941-A793-1DC2B6A83E49}" destId="{F1777C69-25A2-254B-8C86-2BD763766E87}" srcOrd="1" destOrd="0" presId="urn:microsoft.com/office/officeart/2005/8/layout/orgChart1"/>
    <dgm:cxn modelId="{5CD793C3-1155-4005-BEFC-8EA21A95A662}" type="presParOf" srcId="{28A1C12A-89BA-8941-A793-1DC2B6A83E49}" destId="{5C335CE4-CB05-034C-B7AF-4C60ECEED153}" srcOrd="2" destOrd="0" presId="urn:microsoft.com/office/officeart/2005/8/layout/orgChart1"/>
    <dgm:cxn modelId="{CB38B315-95EA-46EC-B757-F1F8EB608128}" type="presParOf" srcId="{23EDED26-28C0-9346-A4EE-F6CA559759EA}" destId="{72726398-1B18-4449-AFC4-7E290F3B53CC}" srcOrd="2" destOrd="0" presId="urn:microsoft.com/office/officeart/2005/8/layout/orgChart1"/>
    <dgm:cxn modelId="{79B3AE73-76CF-4118-A998-FE46C5E8BA0D}" type="presParOf" srcId="{42CE2210-1EB0-844A-82C3-87216F3635A5}" destId="{886F94FB-F495-E045-8BCE-37525475E463}" srcOrd="2" destOrd="0" presId="urn:microsoft.com/office/officeart/2005/8/layout/orgChart1"/>
    <dgm:cxn modelId="{C2390AE3-615B-4ADE-9749-97F2F7FDF1B1}" type="presParOf" srcId="{7B2C14DA-CD99-4728-8156-AF07DF830EB2}" destId="{B4C87ECC-6BFC-D44D-A796-12A7A22F79C4}" srcOrd="8" destOrd="0" presId="urn:microsoft.com/office/officeart/2005/8/layout/orgChart1"/>
    <dgm:cxn modelId="{F52A94B5-9E68-41A7-9F79-ABB62B5E5E28}" type="presParOf" srcId="{7B2C14DA-CD99-4728-8156-AF07DF830EB2}" destId="{79E9BE97-9CB4-5544-BE6D-15BEDF48B22B}" srcOrd="9" destOrd="0" presId="urn:microsoft.com/office/officeart/2005/8/layout/orgChart1"/>
    <dgm:cxn modelId="{0D8A0D93-C15A-48A9-A208-47F1D54EDB20}" type="presParOf" srcId="{79E9BE97-9CB4-5544-BE6D-15BEDF48B22B}" destId="{27E6B4A3-99FD-F84C-824E-3D68FEBFBDE1}" srcOrd="0" destOrd="0" presId="urn:microsoft.com/office/officeart/2005/8/layout/orgChart1"/>
    <dgm:cxn modelId="{B41721E9-6023-4382-8A7B-30FD632A1452}" type="presParOf" srcId="{27E6B4A3-99FD-F84C-824E-3D68FEBFBDE1}" destId="{92C0C0BB-400F-B94D-A964-624FED69791B}" srcOrd="0" destOrd="0" presId="urn:microsoft.com/office/officeart/2005/8/layout/orgChart1"/>
    <dgm:cxn modelId="{284F1CFA-27D6-486D-9D96-75FF3A0CF816}" type="presParOf" srcId="{27E6B4A3-99FD-F84C-824E-3D68FEBFBDE1}" destId="{A46C35EB-99A1-894B-B720-586E57E5BEC4}" srcOrd="1" destOrd="0" presId="urn:microsoft.com/office/officeart/2005/8/layout/orgChart1"/>
    <dgm:cxn modelId="{B8202F67-585C-4F9E-ADF0-82880BD329C0}" type="presParOf" srcId="{79E9BE97-9CB4-5544-BE6D-15BEDF48B22B}" destId="{CD746364-CB11-AD42-8431-8EC0281C1BD0}" srcOrd="1" destOrd="0" presId="urn:microsoft.com/office/officeart/2005/8/layout/orgChart1"/>
    <dgm:cxn modelId="{6DF6BC76-D5E0-4794-BB8A-B9D42A788648}" type="presParOf" srcId="{CD746364-CB11-AD42-8431-8EC0281C1BD0}" destId="{2C54EA19-7541-ED47-8725-B349DAF53598}" srcOrd="0" destOrd="0" presId="urn:microsoft.com/office/officeart/2005/8/layout/orgChart1"/>
    <dgm:cxn modelId="{3D734995-11F1-4371-8BB8-B1D698DFBB1C}" type="presParOf" srcId="{CD746364-CB11-AD42-8431-8EC0281C1BD0}" destId="{406FE6E3-3A41-0D4D-953B-A6CD6E55E35F}" srcOrd="1" destOrd="0" presId="urn:microsoft.com/office/officeart/2005/8/layout/orgChart1"/>
    <dgm:cxn modelId="{231B4BD0-D6CA-4766-A71B-53EEE96ADADB}" type="presParOf" srcId="{406FE6E3-3A41-0D4D-953B-A6CD6E55E35F}" destId="{640EF25B-6853-2F44-BE64-DE8A532F78E0}" srcOrd="0" destOrd="0" presId="urn:microsoft.com/office/officeart/2005/8/layout/orgChart1"/>
    <dgm:cxn modelId="{DC0F661D-23DB-44C1-88BA-D2C6DEBB3791}" type="presParOf" srcId="{640EF25B-6853-2F44-BE64-DE8A532F78E0}" destId="{654EAFD6-9A25-4E4A-BDD1-CDA6DE586744}" srcOrd="0" destOrd="0" presId="urn:microsoft.com/office/officeart/2005/8/layout/orgChart1"/>
    <dgm:cxn modelId="{8E7A6C03-C435-44E1-B8EE-B3F363D3A690}" type="presParOf" srcId="{640EF25B-6853-2F44-BE64-DE8A532F78E0}" destId="{087251EB-D5E7-DC4F-A4C9-C16613F8AC84}" srcOrd="1" destOrd="0" presId="urn:microsoft.com/office/officeart/2005/8/layout/orgChart1"/>
    <dgm:cxn modelId="{55E5A584-5291-4D88-B138-C3C6A4E25708}" type="presParOf" srcId="{406FE6E3-3A41-0D4D-953B-A6CD6E55E35F}" destId="{3B577C6C-2094-1C4E-8304-5ECA11964EF2}" srcOrd="1" destOrd="0" presId="urn:microsoft.com/office/officeart/2005/8/layout/orgChart1"/>
    <dgm:cxn modelId="{258D04E1-9796-4757-B21E-494811247D58}" type="presParOf" srcId="{3B577C6C-2094-1C4E-8304-5ECA11964EF2}" destId="{EC3EC782-E1D0-D948-810A-560F461357BD}" srcOrd="0" destOrd="0" presId="urn:microsoft.com/office/officeart/2005/8/layout/orgChart1"/>
    <dgm:cxn modelId="{325A81D7-96DC-48C8-8EE8-E75E7330833E}" type="presParOf" srcId="{3B577C6C-2094-1C4E-8304-5ECA11964EF2}" destId="{64C397BF-3972-924D-9F45-6341894F5E8C}" srcOrd="1" destOrd="0" presId="urn:microsoft.com/office/officeart/2005/8/layout/orgChart1"/>
    <dgm:cxn modelId="{CEF49F97-3573-446D-8E7F-BA3A3E7A5A76}" type="presParOf" srcId="{64C397BF-3972-924D-9F45-6341894F5E8C}" destId="{B5E78737-B7C5-5141-ADF7-399062FD0BCD}" srcOrd="0" destOrd="0" presId="urn:microsoft.com/office/officeart/2005/8/layout/orgChart1"/>
    <dgm:cxn modelId="{2C5E8F7B-F62F-47F4-B5F3-D7383C23D967}" type="presParOf" srcId="{B5E78737-B7C5-5141-ADF7-399062FD0BCD}" destId="{A10339C4-E42F-A848-8977-C371219A3AB7}" srcOrd="0" destOrd="0" presId="urn:microsoft.com/office/officeart/2005/8/layout/orgChart1"/>
    <dgm:cxn modelId="{8180151F-3144-4779-8766-57026E41B39E}" type="presParOf" srcId="{B5E78737-B7C5-5141-ADF7-399062FD0BCD}" destId="{60FAD13E-1844-0344-B610-950ABA8A1152}" srcOrd="1" destOrd="0" presId="urn:microsoft.com/office/officeart/2005/8/layout/orgChart1"/>
    <dgm:cxn modelId="{FBCA9CA4-8244-4EEB-861E-9CBC1D832D3D}" type="presParOf" srcId="{64C397BF-3972-924D-9F45-6341894F5E8C}" destId="{D1A210D0-1DB1-154D-B8B1-4143F8235A08}" srcOrd="1" destOrd="0" presId="urn:microsoft.com/office/officeart/2005/8/layout/orgChart1"/>
    <dgm:cxn modelId="{60C8EA25-2D2C-46FD-95BF-537503AB377B}" type="presParOf" srcId="{64C397BF-3972-924D-9F45-6341894F5E8C}" destId="{C4527536-61A5-AA48-9629-7FC61A81B379}" srcOrd="2" destOrd="0" presId="urn:microsoft.com/office/officeart/2005/8/layout/orgChart1"/>
    <dgm:cxn modelId="{EDCB1003-AEA9-4B2D-87F3-EBD2D33489F8}" type="presParOf" srcId="{3B577C6C-2094-1C4E-8304-5ECA11964EF2}" destId="{E41DEF66-EED3-A742-AACE-8C93957FCAF7}" srcOrd="2" destOrd="0" presId="urn:microsoft.com/office/officeart/2005/8/layout/orgChart1"/>
    <dgm:cxn modelId="{4218C4DD-945D-4E64-8D7A-5635A1CDF473}" type="presParOf" srcId="{3B577C6C-2094-1C4E-8304-5ECA11964EF2}" destId="{8ED0E7E0-7C47-B141-B990-51E631E46B84}" srcOrd="3" destOrd="0" presId="urn:microsoft.com/office/officeart/2005/8/layout/orgChart1"/>
    <dgm:cxn modelId="{DE7201EC-E4F2-4E4A-8FD2-4DA7791CB9F2}" type="presParOf" srcId="{8ED0E7E0-7C47-B141-B990-51E631E46B84}" destId="{9518D2C9-C2A5-5F43-98EE-01D9A01BBA62}" srcOrd="0" destOrd="0" presId="urn:microsoft.com/office/officeart/2005/8/layout/orgChart1"/>
    <dgm:cxn modelId="{DB82042D-C5D2-4577-B9AF-52F92BA965C5}" type="presParOf" srcId="{9518D2C9-C2A5-5F43-98EE-01D9A01BBA62}" destId="{73F1A02F-A182-4848-8205-E2AEF61B1554}" srcOrd="0" destOrd="0" presId="urn:microsoft.com/office/officeart/2005/8/layout/orgChart1"/>
    <dgm:cxn modelId="{A61CC928-967B-4A63-A864-0897EAE6B1B4}" type="presParOf" srcId="{9518D2C9-C2A5-5F43-98EE-01D9A01BBA62}" destId="{5BD0C446-5B3C-0E46-872A-4760E79756ED}" srcOrd="1" destOrd="0" presId="urn:microsoft.com/office/officeart/2005/8/layout/orgChart1"/>
    <dgm:cxn modelId="{8BF76BD1-EDB9-426B-9679-A5273C97C128}" type="presParOf" srcId="{8ED0E7E0-7C47-B141-B990-51E631E46B84}" destId="{448C331E-7EBF-5C45-85CD-D4E9E9C29DA4}" srcOrd="1" destOrd="0" presId="urn:microsoft.com/office/officeart/2005/8/layout/orgChart1"/>
    <dgm:cxn modelId="{586B2863-0541-47E8-852B-9DEFB6656674}" type="presParOf" srcId="{8ED0E7E0-7C47-B141-B990-51E631E46B84}" destId="{C8AFD311-C986-0348-B537-832659FA3AA4}" srcOrd="2" destOrd="0" presId="urn:microsoft.com/office/officeart/2005/8/layout/orgChart1"/>
    <dgm:cxn modelId="{B0E32370-5455-4B25-BD47-127A28FBC07C}" type="presParOf" srcId="{3B577C6C-2094-1C4E-8304-5ECA11964EF2}" destId="{74FF5DCB-43AF-114C-AA46-A2F1DB9F38B1}" srcOrd="4" destOrd="0" presId="urn:microsoft.com/office/officeart/2005/8/layout/orgChart1"/>
    <dgm:cxn modelId="{7FE04E86-ED1A-4334-9B11-8ADF6F06D369}" type="presParOf" srcId="{3B577C6C-2094-1C4E-8304-5ECA11964EF2}" destId="{E96AE73A-4C53-9E4A-9442-2ECD861BFC8F}" srcOrd="5" destOrd="0" presId="urn:microsoft.com/office/officeart/2005/8/layout/orgChart1"/>
    <dgm:cxn modelId="{2672D3CB-E70B-423D-ADED-0129F2CDFE06}" type="presParOf" srcId="{E96AE73A-4C53-9E4A-9442-2ECD861BFC8F}" destId="{BAD6AABF-6D2A-A948-8C8B-9E1CBFF6C482}" srcOrd="0" destOrd="0" presId="urn:microsoft.com/office/officeart/2005/8/layout/orgChart1"/>
    <dgm:cxn modelId="{207620B2-3F01-43A9-B61E-562747DB3D0D}" type="presParOf" srcId="{BAD6AABF-6D2A-A948-8C8B-9E1CBFF6C482}" destId="{11289E81-6A6B-394E-B510-AEE260DB979B}" srcOrd="0" destOrd="0" presId="urn:microsoft.com/office/officeart/2005/8/layout/orgChart1"/>
    <dgm:cxn modelId="{85F4A35E-34DA-49A9-8C69-3652F0A4450F}" type="presParOf" srcId="{BAD6AABF-6D2A-A948-8C8B-9E1CBFF6C482}" destId="{0834FC87-FFD1-5D4A-8B0E-59BB6668F7DF}" srcOrd="1" destOrd="0" presId="urn:microsoft.com/office/officeart/2005/8/layout/orgChart1"/>
    <dgm:cxn modelId="{52155655-637D-4703-97C1-C6CC752438DE}" type="presParOf" srcId="{E96AE73A-4C53-9E4A-9442-2ECD861BFC8F}" destId="{AEF5B319-EB75-8544-9C0B-05AF93933C1B}" srcOrd="1" destOrd="0" presId="urn:microsoft.com/office/officeart/2005/8/layout/orgChart1"/>
    <dgm:cxn modelId="{B98170B9-EBEB-402F-A23D-3088949D772D}" type="presParOf" srcId="{E96AE73A-4C53-9E4A-9442-2ECD861BFC8F}" destId="{4EB3B8FF-FC66-3741-8D97-44AB8BB871C5}" srcOrd="2" destOrd="0" presId="urn:microsoft.com/office/officeart/2005/8/layout/orgChart1"/>
    <dgm:cxn modelId="{A2935E92-FC50-4702-81E3-E4525892EC8F}" type="presParOf" srcId="{406FE6E3-3A41-0D4D-953B-A6CD6E55E35F}" destId="{B15C91D8-DFE7-A446-95C8-0E526410D518}" srcOrd="2" destOrd="0" presId="urn:microsoft.com/office/officeart/2005/8/layout/orgChart1"/>
    <dgm:cxn modelId="{4965D6DC-5CAF-4C57-8097-4DE6C22DF8A7}" type="presParOf" srcId="{79E9BE97-9CB4-5544-BE6D-15BEDF48B22B}" destId="{F14D7D02-E68B-9F4F-B017-E9C666E69A1C}" srcOrd="2" destOrd="0" presId="urn:microsoft.com/office/officeart/2005/8/layout/orgChart1"/>
    <dgm:cxn modelId="{7192EA47-6413-409F-B245-8D3B2059A510}" type="presParOf" srcId="{7B2C14DA-CD99-4728-8156-AF07DF830EB2}" destId="{9D218653-6276-3048-AD8D-D0DE728CB97D}" srcOrd="10" destOrd="0" presId="urn:microsoft.com/office/officeart/2005/8/layout/orgChart1"/>
    <dgm:cxn modelId="{AAEF2157-F2BE-4070-919E-C93DC7AE27E7}" type="presParOf" srcId="{7B2C14DA-CD99-4728-8156-AF07DF830EB2}" destId="{C445CFAC-6E00-F440-85A6-1C8F076BDFDF}" srcOrd="11" destOrd="0" presId="urn:microsoft.com/office/officeart/2005/8/layout/orgChart1"/>
    <dgm:cxn modelId="{375E8245-808D-49CF-A5A3-20CA091DF7D2}" type="presParOf" srcId="{C445CFAC-6E00-F440-85A6-1C8F076BDFDF}" destId="{5E2AE94A-5E6D-FA42-ACCA-143656074706}" srcOrd="0" destOrd="0" presId="urn:microsoft.com/office/officeart/2005/8/layout/orgChart1"/>
    <dgm:cxn modelId="{B5CEFB54-B2FF-481E-B90B-E83575B6AB78}" type="presParOf" srcId="{5E2AE94A-5E6D-FA42-ACCA-143656074706}" destId="{A3990201-1453-7440-8885-152B475E9164}" srcOrd="0" destOrd="0" presId="urn:microsoft.com/office/officeart/2005/8/layout/orgChart1"/>
    <dgm:cxn modelId="{A34F9D97-6BE8-4EA0-B44E-FB4F3E194938}" type="presParOf" srcId="{5E2AE94A-5E6D-FA42-ACCA-143656074706}" destId="{A0E1A380-BF10-1344-9108-75D6FA85F872}" srcOrd="1" destOrd="0" presId="urn:microsoft.com/office/officeart/2005/8/layout/orgChart1"/>
    <dgm:cxn modelId="{C16BF1D3-C1B5-4C08-A527-4DD576D51401}" type="presParOf" srcId="{C445CFAC-6E00-F440-85A6-1C8F076BDFDF}" destId="{97392512-63E0-1C4C-ACDA-4A6996E70A70}" srcOrd="1" destOrd="0" presId="urn:microsoft.com/office/officeart/2005/8/layout/orgChart1"/>
    <dgm:cxn modelId="{876FDBD4-B81D-4676-A9E0-F0FA076C7303}" type="presParOf" srcId="{C445CFAC-6E00-F440-85A6-1C8F076BDFDF}" destId="{A99407E8-BA16-8E41-AB1C-921F1D15C420}" srcOrd="2" destOrd="0" presId="urn:microsoft.com/office/officeart/2005/8/layout/orgChart1"/>
    <dgm:cxn modelId="{B84F6B4A-7A7E-49CC-B84A-01E1B89D278C}" type="presParOf" srcId="{7B2C14DA-CD99-4728-8156-AF07DF830EB2}" destId="{BE7EE9D1-989F-534F-9937-2730AD6AC159}" srcOrd="12" destOrd="0" presId="urn:microsoft.com/office/officeart/2005/8/layout/orgChart1"/>
    <dgm:cxn modelId="{B67BCDF0-0C39-4842-B5D5-E270379B0696}" type="presParOf" srcId="{7B2C14DA-CD99-4728-8156-AF07DF830EB2}" destId="{6104879C-3022-7645-8DFE-C64439839C54}" srcOrd="13" destOrd="0" presId="urn:microsoft.com/office/officeart/2005/8/layout/orgChart1"/>
    <dgm:cxn modelId="{2E39FBDE-347D-4F41-B2A9-CF564169E7FB}" type="presParOf" srcId="{6104879C-3022-7645-8DFE-C64439839C54}" destId="{D9736CD7-080D-FB4B-B9D0-DC0912D29E30}" srcOrd="0" destOrd="0" presId="urn:microsoft.com/office/officeart/2005/8/layout/orgChart1"/>
    <dgm:cxn modelId="{44451D98-0BDF-4C4D-B543-FB69530D27D1}" type="presParOf" srcId="{D9736CD7-080D-FB4B-B9D0-DC0912D29E30}" destId="{629DE48E-F94A-2D43-887D-238807E90072}" srcOrd="0" destOrd="0" presId="urn:microsoft.com/office/officeart/2005/8/layout/orgChart1"/>
    <dgm:cxn modelId="{13C805AD-AEDA-4BA8-BC2C-09C317F4C19E}" type="presParOf" srcId="{D9736CD7-080D-FB4B-B9D0-DC0912D29E30}" destId="{EA64EA7F-48B8-D949-BA41-61DA49DCF5FE}" srcOrd="1" destOrd="0" presId="urn:microsoft.com/office/officeart/2005/8/layout/orgChart1"/>
    <dgm:cxn modelId="{141BA04A-1C57-4514-B590-48B5FD15B814}" type="presParOf" srcId="{6104879C-3022-7645-8DFE-C64439839C54}" destId="{72B93DBC-9055-294E-BF4A-30E95D0DDCCB}" srcOrd="1" destOrd="0" presId="urn:microsoft.com/office/officeart/2005/8/layout/orgChart1"/>
    <dgm:cxn modelId="{CB8798C2-2A24-4572-969E-3E2015ADD9BA}" type="presParOf" srcId="{72B93DBC-9055-294E-BF4A-30E95D0DDCCB}" destId="{CC7BBB1E-90A3-F649-A4D6-7C369ECF7EE0}" srcOrd="0" destOrd="0" presId="urn:microsoft.com/office/officeart/2005/8/layout/orgChart1"/>
    <dgm:cxn modelId="{F8575344-D067-43F9-9B3D-2F34404C5DA9}" type="presParOf" srcId="{72B93DBC-9055-294E-BF4A-30E95D0DDCCB}" destId="{297893BD-C399-1C4F-889C-9DDF89B130E2}" srcOrd="1" destOrd="0" presId="urn:microsoft.com/office/officeart/2005/8/layout/orgChart1"/>
    <dgm:cxn modelId="{F0AF87A1-E3D3-4378-B8C9-B8C6578DE24E}" type="presParOf" srcId="{297893BD-C399-1C4F-889C-9DDF89B130E2}" destId="{D07759FD-C419-4446-8559-1BAD23CC0BEF}" srcOrd="0" destOrd="0" presId="urn:microsoft.com/office/officeart/2005/8/layout/orgChart1"/>
    <dgm:cxn modelId="{671785E5-47EA-4468-AE60-48CAE550DD59}" type="presParOf" srcId="{D07759FD-C419-4446-8559-1BAD23CC0BEF}" destId="{D0AF334B-8AE5-4F4B-B4A8-3B9B6FE3824D}" srcOrd="0" destOrd="0" presId="urn:microsoft.com/office/officeart/2005/8/layout/orgChart1"/>
    <dgm:cxn modelId="{E6CC8350-02F0-43C1-A8C4-B2250BDA9C8D}" type="presParOf" srcId="{D07759FD-C419-4446-8559-1BAD23CC0BEF}" destId="{8E8728EE-3453-B746-A155-F644A8B3D7BB}" srcOrd="1" destOrd="0" presId="urn:microsoft.com/office/officeart/2005/8/layout/orgChart1"/>
    <dgm:cxn modelId="{772977F7-FF4B-4AC3-A81A-2A5016DD4D0D}" type="presParOf" srcId="{297893BD-C399-1C4F-889C-9DDF89B130E2}" destId="{3B2E4EFA-A82E-EF45-93B7-287C0CADC796}" srcOrd="1" destOrd="0" presId="urn:microsoft.com/office/officeart/2005/8/layout/orgChart1"/>
    <dgm:cxn modelId="{7CB21676-2EF5-4A33-BD41-691F91BF27C9}" type="presParOf" srcId="{3B2E4EFA-A82E-EF45-93B7-287C0CADC796}" destId="{AAE6449A-ED77-5B43-9D64-0963EB645692}" srcOrd="0" destOrd="0" presId="urn:microsoft.com/office/officeart/2005/8/layout/orgChart1"/>
    <dgm:cxn modelId="{729D5470-5430-4CA6-855A-CBC01C999287}" type="presParOf" srcId="{3B2E4EFA-A82E-EF45-93B7-287C0CADC796}" destId="{46C0D768-CABD-BF49-8E19-B589E1D50931}" srcOrd="1" destOrd="0" presId="urn:microsoft.com/office/officeart/2005/8/layout/orgChart1"/>
    <dgm:cxn modelId="{B5249D57-C13A-4BF6-BB9D-ACB8B1F34D22}" type="presParOf" srcId="{46C0D768-CABD-BF49-8E19-B589E1D50931}" destId="{724BA984-6BFF-B742-A96F-547A1DFE9EB9}" srcOrd="0" destOrd="0" presId="urn:microsoft.com/office/officeart/2005/8/layout/orgChart1"/>
    <dgm:cxn modelId="{544A550A-7AC9-4B3E-A94B-4CA5A8D74D12}" type="presParOf" srcId="{724BA984-6BFF-B742-A96F-547A1DFE9EB9}" destId="{49AD109A-7449-A042-B76F-68EE95B3BBA3}" srcOrd="0" destOrd="0" presId="urn:microsoft.com/office/officeart/2005/8/layout/orgChart1"/>
    <dgm:cxn modelId="{C13D9CEC-7157-46E0-8E8B-7323143508D3}" type="presParOf" srcId="{724BA984-6BFF-B742-A96F-547A1DFE9EB9}" destId="{4D1C5E37-6660-414C-B92C-5F075D6A476E}" srcOrd="1" destOrd="0" presId="urn:microsoft.com/office/officeart/2005/8/layout/orgChart1"/>
    <dgm:cxn modelId="{8949D2BF-D001-4EF8-92E7-638BA15DC21D}" type="presParOf" srcId="{46C0D768-CABD-BF49-8E19-B589E1D50931}" destId="{4EFCED64-0673-0F44-975E-79711AEFD238}" srcOrd="1" destOrd="0" presId="urn:microsoft.com/office/officeart/2005/8/layout/orgChart1"/>
    <dgm:cxn modelId="{C45ED349-9E1D-4944-84C3-EB43163F1E4B}" type="presParOf" srcId="{46C0D768-CABD-BF49-8E19-B589E1D50931}" destId="{DD1E9B48-9B8A-AD45-80C8-919337A7646E}" srcOrd="2" destOrd="0" presId="urn:microsoft.com/office/officeart/2005/8/layout/orgChart1"/>
    <dgm:cxn modelId="{4C62F776-7297-4ECD-B5BC-C89B9B433E19}" type="presParOf" srcId="{3B2E4EFA-A82E-EF45-93B7-287C0CADC796}" destId="{B3B74C61-7E21-2A4A-AC53-0F0A845F3ECF}" srcOrd="2" destOrd="0" presId="urn:microsoft.com/office/officeart/2005/8/layout/orgChart1"/>
    <dgm:cxn modelId="{00DAA08F-D286-4C79-9553-D58E52BDDF14}" type="presParOf" srcId="{3B2E4EFA-A82E-EF45-93B7-287C0CADC796}" destId="{8286C686-94BF-2342-860C-531A4C4B3B6E}" srcOrd="3" destOrd="0" presId="urn:microsoft.com/office/officeart/2005/8/layout/orgChart1"/>
    <dgm:cxn modelId="{AC8CDF68-51C7-468D-9E7E-4A647DB026B5}" type="presParOf" srcId="{8286C686-94BF-2342-860C-531A4C4B3B6E}" destId="{84F1846D-F767-DF43-9F66-EA8BD5EC5E3A}" srcOrd="0" destOrd="0" presId="urn:microsoft.com/office/officeart/2005/8/layout/orgChart1"/>
    <dgm:cxn modelId="{B4EDFFB4-78E5-46A0-AC46-4BC2B39414C3}" type="presParOf" srcId="{84F1846D-F767-DF43-9F66-EA8BD5EC5E3A}" destId="{BD87BB22-56B8-3D4F-88B9-3777371A29D2}" srcOrd="0" destOrd="0" presId="urn:microsoft.com/office/officeart/2005/8/layout/orgChart1"/>
    <dgm:cxn modelId="{8B5AE830-B0BF-43F8-BC7D-D2A340A226AE}" type="presParOf" srcId="{84F1846D-F767-DF43-9F66-EA8BD5EC5E3A}" destId="{A7944BF6-D32F-4145-B7F5-35A0FC1D04E1}" srcOrd="1" destOrd="0" presId="urn:microsoft.com/office/officeart/2005/8/layout/orgChart1"/>
    <dgm:cxn modelId="{3414B1F3-DC8A-4A59-BBE4-A66C8FF9A613}" type="presParOf" srcId="{8286C686-94BF-2342-860C-531A4C4B3B6E}" destId="{375DDCBE-A3BB-C344-B992-B9A88185178B}" srcOrd="1" destOrd="0" presId="urn:microsoft.com/office/officeart/2005/8/layout/orgChart1"/>
    <dgm:cxn modelId="{07CD273F-D9DC-4F42-9965-2E168A88F5A8}" type="presParOf" srcId="{8286C686-94BF-2342-860C-531A4C4B3B6E}" destId="{A6FAEDF4-D8A3-C64E-B6E3-3354823D7AB3}" srcOrd="2" destOrd="0" presId="urn:microsoft.com/office/officeart/2005/8/layout/orgChart1"/>
    <dgm:cxn modelId="{97BD8440-48CD-4D30-B1F4-7B56CE7C7604}" type="presParOf" srcId="{3B2E4EFA-A82E-EF45-93B7-287C0CADC796}" destId="{AAE34A2F-EDFD-1844-B5AD-E801939577C9}" srcOrd="4" destOrd="0" presId="urn:microsoft.com/office/officeart/2005/8/layout/orgChart1"/>
    <dgm:cxn modelId="{7D9D6787-D71E-4AC5-BF40-0C8E8C1FAAEE}" type="presParOf" srcId="{3B2E4EFA-A82E-EF45-93B7-287C0CADC796}" destId="{F6DBACFD-D924-FB4D-B156-2BA1EE1EFC06}" srcOrd="5" destOrd="0" presId="urn:microsoft.com/office/officeart/2005/8/layout/orgChart1"/>
    <dgm:cxn modelId="{94051EE7-C762-428E-B3AF-7EBC65FA8A7E}" type="presParOf" srcId="{F6DBACFD-D924-FB4D-B156-2BA1EE1EFC06}" destId="{E9A34A4E-500A-DE4F-917A-08BC9F912CD9}" srcOrd="0" destOrd="0" presId="urn:microsoft.com/office/officeart/2005/8/layout/orgChart1"/>
    <dgm:cxn modelId="{2CECD800-6D84-4DA3-BE81-B5EBCFFFE2DA}" type="presParOf" srcId="{E9A34A4E-500A-DE4F-917A-08BC9F912CD9}" destId="{8FA166F1-27BE-D747-829D-19BB3F91C099}" srcOrd="0" destOrd="0" presId="urn:microsoft.com/office/officeart/2005/8/layout/orgChart1"/>
    <dgm:cxn modelId="{08BC78A0-0ACF-4EC7-92B5-AF4617DC7845}" type="presParOf" srcId="{E9A34A4E-500A-DE4F-917A-08BC9F912CD9}" destId="{36FC32C8-3E91-3643-A3F6-07AD6AA55439}" srcOrd="1" destOrd="0" presId="urn:microsoft.com/office/officeart/2005/8/layout/orgChart1"/>
    <dgm:cxn modelId="{34E972C0-F037-4B68-9061-BCA4862F8138}" type="presParOf" srcId="{F6DBACFD-D924-FB4D-B156-2BA1EE1EFC06}" destId="{4863221C-7B93-0947-BEBA-48FECBF77C1E}" srcOrd="1" destOrd="0" presId="urn:microsoft.com/office/officeart/2005/8/layout/orgChart1"/>
    <dgm:cxn modelId="{5F75BFAF-53BA-4149-A62A-52AABDBD4DFC}" type="presParOf" srcId="{F6DBACFD-D924-FB4D-B156-2BA1EE1EFC06}" destId="{C582C18E-531B-DF44-96C0-4CC84A5903F6}" srcOrd="2" destOrd="0" presId="urn:microsoft.com/office/officeart/2005/8/layout/orgChart1"/>
    <dgm:cxn modelId="{8CF5DF46-47BE-439D-AD70-DD21813A22EC}" type="presParOf" srcId="{297893BD-C399-1C4F-889C-9DDF89B130E2}" destId="{1BB7D9D1-0247-4D45-ACC1-3877ECFE6877}" srcOrd="2" destOrd="0" presId="urn:microsoft.com/office/officeart/2005/8/layout/orgChart1"/>
    <dgm:cxn modelId="{3EC4C137-9796-4000-B09D-4C6FC6600CB7}" type="presParOf" srcId="{6104879C-3022-7645-8DFE-C64439839C54}" destId="{2FD200F4-DCA2-DE4C-A7F8-97995858F41B}" srcOrd="2" destOrd="0" presId="urn:microsoft.com/office/officeart/2005/8/layout/orgChart1"/>
    <dgm:cxn modelId="{57D9D32A-284A-45FF-861A-86647E117DB3}" type="presParOf" srcId="{0D2BF577-959C-429D-87E8-E3083C7FB925}" destId="{9F71172D-611B-4CE4-B8C1-463D53AC601B}" srcOrd="2" destOrd="0" presId="urn:microsoft.com/office/officeart/2005/8/layout/orgChart1"/>
  </dgm:cxnLst>
  <dgm:bg>
    <a:noFill/>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AE34A2F-EDFD-1844-B5AD-E801939577C9}">
      <dsp:nvSpPr>
        <dsp:cNvPr id="0" name=""/>
        <dsp:cNvSpPr/>
      </dsp:nvSpPr>
      <dsp:spPr>
        <a:xfrm>
          <a:off x="3461833" y="5151754"/>
          <a:ext cx="829332" cy="1653175"/>
        </a:xfrm>
        <a:custGeom>
          <a:avLst/>
          <a:gdLst/>
          <a:ahLst/>
          <a:cxnLst/>
          <a:rect l="0" t="0" r="0" b="0"/>
          <a:pathLst>
            <a:path>
              <a:moveTo>
                <a:pt x="829332" y="0"/>
              </a:moveTo>
              <a:lnTo>
                <a:pt x="829332" y="1653175"/>
              </a:lnTo>
              <a:lnTo>
                <a:pt x="0" y="165317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3B74C61-7E21-2A4A-AC53-0F0A845F3ECF}">
      <dsp:nvSpPr>
        <dsp:cNvPr id="0" name=""/>
        <dsp:cNvSpPr/>
      </dsp:nvSpPr>
      <dsp:spPr>
        <a:xfrm>
          <a:off x="3489223" y="5151754"/>
          <a:ext cx="801942" cy="1067642"/>
        </a:xfrm>
        <a:custGeom>
          <a:avLst/>
          <a:gdLst/>
          <a:ahLst/>
          <a:cxnLst/>
          <a:rect l="0" t="0" r="0" b="0"/>
          <a:pathLst>
            <a:path>
              <a:moveTo>
                <a:pt x="801942" y="0"/>
              </a:moveTo>
              <a:lnTo>
                <a:pt x="801942" y="1067642"/>
              </a:lnTo>
              <a:lnTo>
                <a:pt x="0" y="106764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E6449A-ED77-5B43-9D64-0963EB645692}">
      <dsp:nvSpPr>
        <dsp:cNvPr id="0" name=""/>
        <dsp:cNvSpPr/>
      </dsp:nvSpPr>
      <dsp:spPr>
        <a:xfrm>
          <a:off x="3468723" y="5151754"/>
          <a:ext cx="822442" cy="593812"/>
        </a:xfrm>
        <a:custGeom>
          <a:avLst/>
          <a:gdLst/>
          <a:ahLst/>
          <a:cxnLst/>
          <a:rect l="0" t="0" r="0" b="0"/>
          <a:pathLst>
            <a:path>
              <a:moveTo>
                <a:pt x="822442" y="0"/>
              </a:moveTo>
              <a:lnTo>
                <a:pt x="822442" y="593812"/>
              </a:lnTo>
              <a:lnTo>
                <a:pt x="0" y="59381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7BBB1E-90A3-F649-A4D6-7C369ECF7EE0}">
      <dsp:nvSpPr>
        <dsp:cNvPr id="0" name=""/>
        <dsp:cNvSpPr/>
      </dsp:nvSpPr>
      <dsp:spPr>
        <a:xfrm>
          <a:off x="4766843" y="1829658"/>
          <a:ext cx="556186" cy="2668801"/>
        </a:xfrm>
        <a:custGeom>
          <a:avLst/>
          <a:gdLst/>
          <a:ahLst/>
          <a:cxnLst/>
          <a:rect l="0" t="0" r="0" b="0"/>
          <a:pathLst>
            <a:path>
              <a:moveTo>
                <a:pt x="556186" y="0"/>
              </a:moveTo>
              <a:lnTo>
                <a:pt x="556186" y="2653596"/>
              </a:lnTo>
              <a:lnTo>
                <a:pt x="0" y="2653596"/>
              </a:lnTo>
              <a:lnTo>
                <a:pt x="0" y="266880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7EE9D1-989F-534F-9937-2730AD6AC159}">
      <dsp:nvSpPr>
        <dsp:cNvPr id="0" name=""/>
        <dsp:cNvSpPr/>
      </dsp:nvSpPr>
      <dsp:spPr>
        <a:xfrm>
          <a:off x="2711593" y="494258"/>
          <a:ext cx="2611436" cy="266254"/>
        </a:xfrm>
        <a:custGeom>
          <a:avLst/>
          <a:gdLst/>
          <a:ahLst/>
          <a:cxnLst/>
          <a:rect l="0" t="0" r="0" b="0"/>
          <a:pathLst>
            <a:path>
              <a:moveTo>
                <a:pt x="0" y="0"/>
              </a:moveTo>
              <a:lnTo>
                <a:pt x="0" y="251049"/>
              </a:lnTo>
              <a:lnTo>
                <a:pt x="2611436" y="251049"/>
              </a:lnTo>
              <a:lnTo>
                <a:pt x="2611436" y="26625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218653-6276-3048-AD8D-D0DE728CB97D}">
      <dsp:nvSpPr>
        <dsp:cNvPr id="0" name=""/>
        <dsp:cNvSpPr/>
      </dsp:nvSpPr>
      <dsp:spPr>
        <a:xfrm>
          <a:off x="2711593" y="494258"/>
          <a:ext cx="1837374" cy="267836"/>
        </a:xfrm>
        <a:custGeom>
          <a:avLst/>
          <a:gdLst/>
          <a:ahLst/>
          <a:cxnLst/>
          <a:rect l="0" t="0" r="0" b="0"/>
          <a:pathLst>
            <a:path>
              <a:moveTo>
                <a:pt x="0" y="0"/>
              </a:moveTo>
              <a:lnTo>
                <a:pt x="0" y="252631"/>
              </a:lnTo>
              <a:lnTo>
                <a:pt x="1837374" y="252631"/>
              </a:lnTo>
              <a:lnTo>
                <a:pt x="1837374" y="26783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FF5DCB-43AF-114C-AA46-A2F1DB9F38B1}">
      <dsp:nvSpPr>
        <dsp:cNvPr id="0" name=""/>
        <dsp:cNvSpPr/>
      </dsp:nvSpPr>
      <dsp:spPr>
        <a:xfrm>
          <a:off x="3776079" y="2775173"/>
          <a:ext cx="91440" cy="1336307"/>
        </a:xfrm>
        <a:custGeom>
          <a:avLst/>
          <a:gdLst/>
          <a:ahLst/>
          <a:cxnLst/>
          <a:rect l="0" t="0" r="0" b="0"/>
          <a:pathLst>
            <a:path>
              <a:moveTo>
                <a:pt x="45720" y="0"/>
              </a:moveTo>
              <a:lnTo>
                <a:pt x="45720" y="1336307"/>
              </a:lnTo>
              <a:lnTo>
                <a:pt x="117485" y="133630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1DEF66-EED3-A742-AACE-8C93957FCAF7}">
      <dsp:nvSpPr>
        <dsp:cNvPr id="0" name=""/>
        <dsp:cNvSpPr/>
      </dsp:nvSpPr>
      <dsp:spPr>
        <a:xfrm>
          <a:off x="3776079" y="2775173"/>
          <a:ext cx="91440" cy="908245"/>
        </a:xfrm>
        <a:custGeom>
          <a:avLst/>
          <a:gdLst/>
          <a:ahLst/>
          <a:cxnLst/>
          <a:rect l="0" t="0" r="0" b="0"/>
          <a:pathLst>
            <a:path>
              <a:moveTo>
                <a:pt x="45720" y="0"/>
              </a:moveTo>
              <a:lnTo>
                <a:pt x="45720" y="908245"/>
              </a:lnTo>
              <a:lnTo>
                <a:pt x="115439" y="908245"/>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3EC782-E1D0-D948-810A-560F461357BD}">
      <dsp:nvSpPr>
        <dsp:cNvPr id="0" name=""/>
        <dsp:cNvSpPr/>
      </dsp:nvSpPr>
      <dsp:spPr>
        <a:xfrm>
          <a:off x="3776079" y="2775173"/>
          <a:ext cx="91440" cy="486338"/>
        </a:xfrm>
        <a:custGeom>
          <a:avLst/>
          <a:gdLst/>
          <a:ahLst/>
          <a:cxnLst/>
          <a:rect l="0" t="0" r="0" b="0"/>
          <a:pathLst>
            <a:path>
              <a:moveTo>
                <a:pt x="45720" y="0"/>
              </a:moveTo>
              <a:lnTo>
                <a:pt x="45720" y="486338"/>
              </a:lnTo>
              <a:lnTo>
                <a:pt x="111306" y="48633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54EA19-7541-ED47-8725-B349DAF53598}">
      <dsp:nvSpPr>
        <dsp:cNvPr id="0" name=""/>
        <dsp:cNvSpPr/>
      </dsp:nvSpPr>
      <dsp:spPr>
        <a:xfrm>
          <a:off x="3721547" y="1685640"/>
          <a:ext cx="447382" cy="732061"/>
        </a:xfrm>
        <a:custGeom>
          <a:avLst/>
          <a:gdLst/>
          <a:ahLst/>
          <a:cxnLst/>
          <a:rect l="0" t="0" r="0" b="0"/>
          <a:pathLst>
            <a:path>
              <a:moveTo>
                <a:pt x="0" y="0"/>
              </a:moveTo>
              <a:lnTo>
                <a:pt x="0" y="716856"/>
              </a:lnTo>
              <a:lnTo>
                <a:pt x="447382" y="716856"/>
              </a:lnTo>
              <a:lnTo>
                <a:pt x="447382" y="732061"/>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C87ECC-6BFC-D44D-A796-12A7A22F79C4}">
      <dsp:nvSpPr>
        <dsp:cNvPr id="0" name=""/>
        <dsp:cNvSpPr/>
      </dsp:nvSpPr>
      <dsp:spPr>
        <a:xfrm>
          <a:off x="2711593" y="494258"/>
          <a:ext cx="1009954" cy="280764"/>
        </a:xfrm>
        <a:custGeom>
          <a:avLst/>
          <a:gdLst/>
          <a:ahLst/>
          <a:cxnLst/>
          <a:rect l="0" t="0" r="0" b="0"/>
          <a:pathLst>
            <a:path>
              <a:moveTo>
                <a:pt x="0" y="0"/>
              </a:moveTo>
              <a:lnTo>
                <a:pt x="0" y="265559"/>
              </a:lnTo>
              <a:lnTo>
                <a:pt x="1009954" y="265559"/>
              </a:lnTo>
              <a:lnTo>
                <a:pt x="1009954" y="28076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B44A81-8CD4-F342-B076-343A23ACA51F}">
      <dsp:nvSpPr>
        <dsp:cNvPr id="0" name=""/>
        <dsp:cNvSpPr/>
      </dsp:nvSpPr>
      <dsp:spPr>
        <a:xfrm>
          <a:off x="2739939" y="2660070"/>
          <a:ext cx="202058" cy="2352969"/>
        </a:xfrm>
        <a:custGeom>
          <a:avLst/>
          <a:gdLst/>
          <a:ahLst/>
          <a:cxnLst/>
          <a:rect l="0" t="0" r="0" b="0"/>
          <a:pathLst>
            <a:path>
              <a:moveTo>
                <a:pt x="0" y="0"/>
              </a:moveTo>
              <a:lnTo>
                <a:pt x="0" y="2352969"/>
              </a:lnTo>
              <a:lnTo>
                <a:pt x="202058" y="235296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C8FB1C-B56B-FA47-B06D-8372A302D6C6}">
      <dsp:nvSpPr>
        <dsp:cNvPr id="0" name=""/>
        <dsp:cNvSpPr/>
      </dsp:nvSpPr>
      <dsp:spPr>
        <a:xfrm>
          <a:off x="2739939" y="2660070"/>
          <a:ext cx="211828" cy="1678793"/>
        </a:xfrm>
        <a:custGeom>
          <a:avLst/>
          <a:gdLst/>
          <a:ahLst/>
          <a:cxnLst/>
          <a:rect l="0" t="0" r="0" b="0"/>
          <a:pathLst>
            <a:path>
              <a:moveTo>
                <a:pt x="0" y="0"/>
              </a:moveTo>
              <a:lnTo>
                <a:pt x="0" y="1678793"/>
              </a:lnTo>
              <a:lnTo>
                <a:pt x="211828" y="1678793"/>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68A912-1CD4-C642-9E24-E976B0A1F4A4}">
      <dsp:nvSpPr>
        <dsp:cNvPr id="0" name=""/>
        <dsp:cNvSpPr/>
      </dsp:nvSpPr>
      <dsp:spPr>
        <a:xfrm>
          <a:off x="2739939" y="2660070"/>
          <a:ext cx="211828" cy="1033638"/>
        </a:xfrm>
        <a:custGeom>
          <a:avLst/>
          <a:gdLst/>
          <a:ahLst/>
          <a:cxnLst/>
          <a:rect l="0" t="0" r="0" b="0"/>
          <a:pathLst>
            <a:path>
              <a:moveTo>
                <a:pt x="0" y="0"/>
              </a:moveTo>
              <a:lnTo>
                <a:pt x="0" y="1033638"/>
              </a:lnTo>
              <a:lnTo>
                <a:pt x="211828" y="1033638"/>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12DB57-A28F-F042-96A1-D65D02747E12}">
      <dsp:nvSpPr>
        <dsp:cNvPr id="0" name=""/>
        <dsp:cNvSpPr/>
      </dsp:nvSpPr>
      <dsp:spPr>
        <a:xfrm>
          <a:off x="2782172" y="1739363"/>
          <a:ext cx="333828" cy="577342"/>
        </a:xfrm>
        <a:custGeom>
          <a:avLst/>
          <a:gdLst/>
          <a:ahLst/>
          <a:cxnLst/>
          <a:rect l="0" t="0" r="0" b="0"/>
          <a:pathLst>
            <a:path>
              <a:moveTo>
                <a:pt x="0" y="0"/>
              </a:moveTo>
              <a:lnTo>
                <a:pt x="0" y="562137"/>
              </a:lnTo>
              <a:lnTo>
                <a:pt x="333828" y="562137"/>
              </a:lnTo>
              <a:lnTo>
                <a:pt x="333828" y="57734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E5D64B-B0CE-0B4C-BCFD-D4FBC3F55330}">
      <dsp:nvSpPr>
        <dsp:cNvPr id="0" name=""/>
        <dsp:cNvSpPr/>
      </dsp:nvSpPr>
      <dsp:spPr>
        <a:xfrm>
          <a:off x="2665873" y="494258"/>
          <a:ext cx="91440" cy="290088"/>
        </a:xfrm>
        <a:custGeom>
          <a:avLst/>
          <a:gdLst/>
          <a:ahLst/>
          <a:cxnLst/>
          <a:rect l="0" t="0" r="0" b="0"/>
          <a:pathLst>
            <a:path>
              <a:moveTo>
                <a:pt x="45720" y="0"/>
              </a:moveTo>
              <a:lnTo>
                <a:pt x="45720" y="274883"/>
              </a:lnTo>
              <a:lnTo>
                <a:pt x="116299" y="274883"/>
              </a:lnTo>
              <a:lnTo>
                <a:pt x="116299" y="29008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231CB5-F6C5-4845-8B6A-EF97761D2F0B}">
      <dsp:nvSpPr>
        <dsp:cNvPr id="0" name=""/>
        <dsp:cNvSpPr/>
      </dsp:nvSpPr>
      <dsp:spPr>
        <a:xfrm>
          <a:off x="1373818" y="2746085"/>
          <a:ext cx="466925" cy="1970650"/>
        </a:xfrm>
        <a:custGeom>
          <a:avLst/>
          <a:gdLst/>
          <a:ahLst/>
          <a:cxnLst/>
          <a:rect l="0" t="0" r="0" b="0"/>
          <a:pathLst>
            <a:path>
              <a:moveTo>
                <a:pt x="0" y="0"/>
              </a:moveTo>
              <a:lnTo>
                <a:pt x="0" y="1970650"/>
              </a:lnTo>
              <a:lnTo>
                <a:pt x="466925" y="1970650"/>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5F30CC-A91B-BC4A-B510-5940A8F86EAE}">
      <dsp:nvSpPr>
        <dsp:cNvPr id="0" name=""/>
        <dsp:cNvSpPr/>
      </dsp:nvSpPr>
      <dsp:spPr>
        <a:xfrm>
          <a:off x="1373818" y="2746085"/>
          <a:ext cx="464512" cy="1355082"/>
        </a:xfrm>
        <a:custGeom>
          <a:avLst/>
          <a:gdLst/>
          <a:ahLst/>
          <a:cxnLst/>
          <a:rect l="0" t="0" r="0" b="0"/>
          <a:pathLst>
            <a:path>
              <a:moveTo>
                <a:pt x="0" y="0"/>
              </a:moveTo>
              <a:lnTo>
                <a:pt x="0" y="1355082"/>
              </a:lnTo>
              <a:lnTo>
                <a:pt x="464512" y="1355082"/>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53106B-D41E-1C48-93E2-3B716755B5FE}">
      <dsp:nvSpPr>
        <dsp:cNvPr id="0" name=""/>
        <dsp:cNvSpPr/>
      </dsp:nvSpPr>
      <dsp:spPr>
        <a:xfrm>
          <a:off x="1373818" y="2746085"/>
          <a:ext cx="468119" cy="878736"/>
        </a:xfrm>
        <a:custGeom>
          <a:avLst/>
          <a:gdLst/>
          <a:ahLst/>
          <a:cxnLst/>
          <a:rect l="0" t="0" r="0" b="0"/>
          <a:pathLst>
            <a:path>
              <a:moveTo>
                <a:pt x="0" y="0"/>
              </a:moveTo>
              <a:lnTo>
                <a:pt x="0" y="878736"/>
              </a:lnTo>
              <a:lnTo>
                <a:pt x="468119" y="878736"/>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88BA2-2AE7-4049-8258-2ED8ACB5452D}">
      <dsp:nvSpPr>
        <dsp:cNvPr id="0" name=""/>
        <dsp:cNvSpPr/>
      </dsp:nvSpPr>
      <dsp:spPr>
        <a:xfrm>
          <a:off x="1373818" y="2746085"/>
          <a:ext cx="460903" cy="478169"/>
        </a:xfrm>
        <a:custGeom>
          <a:avLst/>
          <a:gdLst/>
          <a:ahLst/>
          <a:cxnLst/>
          <a:rect l="0" t="0" r="0" b="0"/>
          <a:pathLst>
            <a:path>
              <a:moveTo>
                <a:pt x="0" y="0"/>
              </a:moveTo>
              <a:lnTo>
                <a:pt x="0" y="478169"/>
              </a:lnTo>
              <a:lnTo>
                <a:pt x="460903" y="47816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1B0D01-BBBD-7243-A7CD-F6C001E22494}">
      <dsp:nvSpPr>
        <dsp:cNvPr id="0" name=""/>
        <dsp:cNvSpPr/>
      </dsp:nvSpPr>
      <dsp:spPr>
        <a:xfrm>
          <a:off x="1760380" y="1748378"/>
          <a:ext cx="91440" cy="633274"/>
        </a:xfrm>
        <a:custGeom>
          <a:avLst/>
          <a:gdLst/>
          <a:ahLst/>
          <a:cxnLst/>
          <a:rect l="0" t="0" r="0" b="0"/>
          <a:pathLst>
            <a:path>
              <a:moveTo>
                <a:pt x="79940" y="0"/>
              </a:moveTo>
              <a:lnTo>
                <a:pt x="79940" y="618069"/>
              </a:lnTo>
              <a:lnTo>
                <a:pt x="45720" y="618069"/>
              </a:lnTo>
              <a:lnTo>
                <a:pt x="45720" y="633274"/>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48A133-F6D8-BC4C-9CE3-AC386D4B0382}">
      <dsp:nvSpPr>
        <dsp:cNvPr id="0" name=""/>
        <dsp:cNvSpPr/>
      </dsp:nvSpPr>
      <dsp:spPr>
        <a:xfrm>
          <a:off x="1840320" y="494258"/>
          <a:ext cx="871272" cy="231642"/>
        </a:xfrm>
        <a:custGeom>
          <a:avLst/>
          <a:gdLst/>
          <a:ahLst/>
          <a:cxnLst/>
          <a:rect l="0" t="0" r="0" b="0"/>
          <a:pathLst>
            <a:path>
              <a:moveTo>
                <a:pt x="871272" y="0"/>
              </a:moveTo>
              <a:lnTo>
                <a:pt x="871272" y="216437"/>
              </a:lnTo>
              <a:lnTo>
                <a:pt x="0" y="216437"/>
              </a:lnTo>
              <a:lnTo>
                <a:pt x="0" y="23164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98FF1-A785-B149-818F-9F0EE238606B}">
      <dsp:nvSpPr>
        <dsp:cNvPr id="0" name=""/>
        <dsp:cNvSpPr/>
      </dsp:nvSpPr>
      <dsp:spPr>
        <a:xfrm>
          <a:off x="273279" y="2696617"/>
          <a:ext cx="186242" cy="1541907"/>
        </a:xfrm>
        <a:custGeom>
          <a:avLst/>
          <a:gdLst/>
          <a:ahLst/>
          <a:cxnLst/>
          <a:rect l="0" t="0" r="0" b="0"/>
          <a:pathLst>
            <a:path>
              <a:moveTo>
                <a:pt x="0" y="0"/>
              </a:moveTo>
              <a:lnTo>
                <a:pt x="0" y="1541907"/>
              </a:lnTo>
              <a:lnTo>
                <a:pt x="186242" y="154190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B2D01-AE09-F648-B075-347357AB34F8}">
      <dsp:nvSpPr>
        <dsp:cNvPr id="0" name=""/>
        <dsp:cNvSpPr/>
      </dsp:nvSpPr>
      <dsp:spPr>
        <a:xfrm>
          <a:off x="273279" y="2696617"/>
          <a:ext cx="186242" cy="941927"/>
        </a:xfrm>
        <a:custGeom>
          <a:avLst/>
          <a:gdLst/>
          <a:ahLst/>
          <a:cxnLst/>
          <a:rect l="0" t="0" r="0" b="0"/>
          <a:pathLst>
            <a:path>
              <a:moveTo>
                <a:pt x="0" y="0"/>
              </a:moveTo>
              <a:lnTo>
                <a:pt x="0" y="941927"/>
              </a:lnTo>
              <a:lnTo>
                <a:pt x="186242" y="941927"/>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094A3B-C05A-0A4A-B25A-58C1D9EA8B7F}">
      <dsp:nvSpPr>
        <dsp:cNvPr id="0" name=""/>
        <dsp:cNvSpPr/>
      </dsp:nvSpPr>
      <dsp:spPr>
        <a:xfrm>
          <a:off x="633015" y="1704577"/>
          <a:ext cx="418225" cy="469809"/>
        </a:xfrm>
        <a:custGeom>
          <a:avLst/>
          <a:gdLst/>
          <a:ahLst/>
          <a:cxnLst/>
          <a:rect l="0" t="0" r="0" b="0"/>
          <a:pathLst>
            <a:path>
              <a:moveTo>
                <a:pt x="418225" y="0"/>
              </a:moveTo>
              <a:lnTo>
                <a:pt x="418225" y="454603"/>
              </a:lnTo>
              <a:lnTo>
                <a:pt x="0" y="454603"/>
              </a:lnTo>
              <a:lnTo>
                <a:pt x="0" y="469809"/>
              </a:lnTo>
            </a:path>
          </a:pathLst>
        </a:custGeom>
        <a:no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06237C-0F97-4167-BC22-9BA12E6788EE}">
      <dsp:nvSpPr>
        <dsp:cNvPr id="0" name=""/>
        <dsp:cNvSpPr/>
      </dsp:nvSpPr>
      <dsp:spPr>
        <a:xfrm>
          <a:off x="1051241" y="494258"/>
          <a:ext cx="1660352" cy="240209"/>
        </a:xfrm>
        <a:custGeom>
          <a:avLst/>
          <a:gdLst/>
          <a:ahLst/>
          <a:cxnLst/>
          <a:rect l="0" t="0" r="0" b="0"/>
          <a:pathLst>
            <a:path>
              <a:moveTo>
                <a:pt x="1660352" y="0"/>
              </a:moveTo>
              <a:lnTo>
                <a:pt x="1660352" y="225003"/>
              </a:lnTo>
              <a:lnTo>
                <a:pt x="0" y="225003"/>
              </a:lnTo>
              <a:lnTo>
                <a:pt x="0" y="240209"/>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60AC89-B30A-48F8-B8E4-02F0ADAF4F66}">
      <dsp:nvSpPr>
        <dsp:cNvPr id="0" name=""/>
        <dsp:cNvSpPr/>
      </dsp:nvSpPr>
      <dsp:spPr>
        <a:xfrm>
          <a:off x="355975" y="494258"/>
          <a:ext cx="2355617" cy="221092"/>
        </a:xfrm>
        <a:custGeom>
          <a:avLst/>
          <a:gdLst/>
          <a:ahLst/>
          <a:cxnLst/>
          <a:rect l="0" t="0" r="0" b="0"/>
          <a:pathLst>
            <a:path>
              <a:moveTo>
                <a:pt x="2355617" y="0"/>
              </a:moveTo>
              <a:lnTo>
                <a:pt x="2355617" y="205887"/>
              </a:lnTo>
              <a:lnTo>
                <a:pt x="0" y="205887"/>
              </a:lnTo>
              <a:lnTo>
                <a:pt x="0" y="22109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7B1DAD-D665-421F-A24A-BAFB94D1A225}">
      <dsp:nvSpPr>
        <dsp:cNvPr id="0" name=""/>
        <dsp:cNvSpPr/>
      </dsp:nvSpPr>
      <dsp:spPr>
        <a:xfrm>
          <a:off x="1263478" y="291581"/>
          <a:ext cx="2896230" cy="202676"/>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 Financing investment methods</a:t>
          </a:r>
          <a:endParaRPr lang="ru-RU" sz="1000" kern="1200">
            <a:latin typeface="Times New Roman" panose="02020603050405020304" pitchFamily="18" charset="0"/>
            <a:cs typeface="Times New Roman" panose="02020603050405020304" pitchFamily="18" charset="0"/>
          </a:endParaRPr>
        </a:p>
      </dsp:txBody>
      <dsp:txXfrm>
        <a:off x="1263478" y="291581"/>
        <a:ext cx="2896230" cy="202676"/>
      </dsp:txXfrm>
    </dsp:sp>
    <dsp:sp modelId="{55E2E7FE-24A7-4D40-9F08-56EC12D6768E}">
      <dsp:nvSpPr>
        <dsp:cNvPr id="0" name=""/>
        <dsp:cNvSpPr/>
      </dsp:nvSpPr>
      <dsp:spPr>
        <a:xfrm>
          <a:off x="79138" y="715350"/>
          <a:ext cx="553673" cy="92791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Self-financing</a:t>
          </a:r>
          <a:endParaRPr lang="ru-RU" sz="1000" kern="1200">
            <a:latin typeface="Times New Roman" panose="02020603050405020304" pitchFamily="18" charset="0"/>
            <a:cs typeface="Times New Roman" panose="02020603050405020304" pitchFamily="18" charset="0"/>
          </a:endParaRPr>
        </a:p>
      </dsp:txBody>
      <dsp:txXfrm>
        <a:off x="79138" y="715350"/>
        <a:ext cx="553673" cy="927919"/>
      </dsp:txXfrm>
    </dsp:sp>
    <dsp:sp modelId="{899AB41A-FAB4-4246-AA5F-3874D9830218}">
      <dsp:nvSpPr>
        <dsp:cNvPr id="0" name=""/>
        <dsp:cNvSpPr/>
      </dsp:nvSpPr>
      <dsp:spPr>
        <a:xfrm>
          <a:off x="744714" y="734467"/>
          <a:ext cx="613053" cy="97011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Monetary financing</a:t>
          </a:r>
          <a:endParaRPr lang="ru-RU" sz="1000" kern="1200">
            <a:latin typeface="Times New Roman" panose="02020603050405020304" pitchFamily="18" charset="0"/>
            <a:cs typeface="Times New Roman" panose="02020603050405020304" pitchFamily="18" charset="0"/>
          </a:endParaRPr>
        </a:p>
      </dsp:txBody>
      <dsp:txXfrm>
        <a:off x="744714" y="734467"/>
        <a:ext cx="613053" cy="970110"/>
      </dsp:txXfrm>
    </dsp:sp>
    <dsp:sp modelId="{C7ADACF6-F500-1442-9265-D2EC66600E60}">
      <dsp:nvSpPr>
        <dsp:cNvPr id="0" name=""/>
        <dsp:cNvSpPr/>
      </dsp:nvSpPr>
      <dsp:spPr>
        <a:xfrm>
          <a:off x="183345" y="2174387"/>
          <a:ext cx="899338" cy="52223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Forms of financing</a:t>
          </a:r>
        </a:p>
      </dsp:txBody>
      <dsp:txXfrm>
        <a:off x="183345" y="2174387"/>
        <a:ext cx="899338" cy="522230"/>
      </dsp:txXfrm>
    </dsp:sp>
    <dsp:sp modelId="{A070AB7F-15F4-7F40-A07D-B79D2273CA89}">
      <dsp:nvSpPr>
        <dsp:cNvPr id="0" name=""/>
        <dsp:cNvSpPr/>
      </dsp:nvSpPr>
      <dsp:spPr>
        <a:xfrm>
          <a:off x="459522" y="3333284"/>
          <a:ext cx="835834" cy="61052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Issue of ordinary shares</a:t>
          </a:r>
        </a:p>
      </dsp:txBody>
      <dsp:txXfrm>
        <a:off x="459522" y="3333284"/>
        <a:ext cx="835834" cy="610521"/>
      </dsp:txXfrm>
    </dsp:sp>
    <dsp:sp modelId="{A421C757-DBB1-B44F-8039-64346E5549FC}">
      <dsp:nvSpPr>
        <dsp:cNvPr id="0" name=""/>
        <dsp:cNvSpPr/>
      </dsp:nvSpPr>
      <dsp:spPr>
        <a:xfrm>
          <a:off x="459522" y="3984167"/>
          <a:ext cx="838237" cy="508716"/>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Issue of preferred shares</a:t>
          </a:r>
        </a:p>
      </dsp:txBody>
      <dsp:txXfrm>
        <a:off x="459522" y="3984167"/>
        <a:ext cx="838237" cy="508716"/>
      </dsp:txXfrm>
    </dsp:sp>
    <dsp:sp modelId="{E10A0D04-FE42-6542-8837-07A18AF0C46C}">
      <dsp:nvSpPr>
        <dsp:cNvPr id="0" name=""/>
        <dsp:cNvSpPr/>
      </dsp:nvSpPr>
      <dsp:spPr>
        <a:xfrm>
          <a:off x="1498223" y="725900"/>
          <a:ext cx="684193" cy="102247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Credit financing</a:t>
          </a:r>
        </a:p>
      </dsp:txBody>
      <dsp:txXfrm>
        <a:off x="1498223" y="725900"/>
        <a:ext cx="684193" cy="1022477"/>
      </dsp:txXfrm>
    </dsp:sp>
    <dsp:sp modelId="{5913CFFC-44B4-D047-A611-2D5D3F3C4B2D}">
      <dsp:nvSpPr>
        <dsp:cNvPr id="0" name=""/>
        <dsp:cNvSpPr/>
      </dsp:nvSpPr>
      <dsp:spPr>
        <a:xfrm>
          <a:off x="1265748" y="2381652"/>
          <a:ext cx="1080703" cy="36443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Forms of financing</a:t>
          </a:r>
        </a:p>
      </dsp:txBody>
      <dsp:txXfrm>
        <a:off x="1265748" y="2381652"/>
        <a:ext cx="1080703" cy="364432"/>
      </dsp:txXfrm>
    </dsp:sp>
    <dsp:sp modelId="{B789B75A-71F2-7440-BB34-DDA8DE9324E0}">
      <dsp:nvSpPr>
        <dsp:cNvPr id="0" name=""/>
        <dsp:cNvSpPr/>
      </dsp:nvSpPr>
      <dsp:spPr>
        <a:xfrm>
          <a:off x="1834722" y="3072689"/>
          <a:ext cx="885232" cy="30313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Bank loan</a:t>
          </a:r>
        </a:p>
      </dsp:txBody>
      <dsp:txXfrm>
        <a:off x="1834722" y="3072689"/>
        <a:ext cx="885232" cy="303131"/>
      </dsp:txXfrm>
    </dsp:sp>
    <dsp:sp modelId="{679DF4FB-FDCB-0947-B403-FBB21B70BD87}">
      <dsp:nvSpPr>
        <dsp:cNvPr id="0" name=""/>
        <dsp:cNvSpPr/>
      </dsp:nvSpPr>
      <dsp:spPr>
        <a:xfrm>
          <a:off x="1841938" y="3503635"/>
          <a:ext cx="906906" cy="24237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Bond loan</a:t>
          </a:r>
        </a:p>
      </dsp:txBody>
      <dsp:txXfrm>
        <a:off x="1841938" y="3503635"/>
        <a:ext cx="906906" cy="242373"/>
      </dsp:txXfrm>
    </dsp:sp>
    <dsp:sp modelId="{9F72105F-BE3F-AE41-8159-FC8B5C610F83}">
      <dsp:nvSpPr>
        <dsp:cNvPr id="0" name=""/>
        <dsp:cNvSpPr/>
      </dsp:nvSpPr>
      <dsp:spPr>
        <a:xfrm>
          <a:off x="1838331" y="3888257"/>
          <a:ext cx="921318" cy="42582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Investment tax loan</a:t>
          </a:r>
        </a:p>
      </dsp:txBody>
      <dsp:txXfrm>
        <a:off x="1838331" y="3888257"/>
        <a:ext cx="921318" cy="425821"/>
      </dsp:txXfrm>
    </dsp:sp>
    <dsp:sp modelId="{B512F7C9-54D0-9D43-8639-1B53EFAC25F0}">
      <dsp:nvSpPr>
        <dsp:cNvPr id="0" name=""/>
        <dsp:cNvSpPr/>
      </dsp:nvSpPr>
      <dsp:spPr>
        <a:xfrm>
          <a:off x="1840743" y="4486390"/>
          <a:ext cx="938726" cy="46069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Borrowed funds of the population</a:t>
          </a:r>
        </a:p>
      </dsp:txBody>
      <dsp:txXfrm>
        <a:off x="1840743" y="4486390"/>
        <a:ext cx="938726" cy="460691"/>
      </dsp:txXfrm>
    </dsp:sp>
    <dsp:sp modelId="{6689D237-ACC8-C94B-965A-D93F2ACE324D}">
      <dsp:nvSpPr>
        <dsp:cNvPr id="0" name=""/>
        <dsp:cNvSpPr/>
      </dsp:nvSpPr>
      <dsp:spPr>
        <a:xfrm>
          <a:off x="2406341" y="784346"/>
          <a:ext cx="751661" cy="955016"/>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Government financing</a:t>
          </a:r>
        </a:p>
      </dsp:txBody>
      <dsp:txXfrm>
        <a:off x="2406341" y="784346"/>
        <a:ext cx="751661" cy="955016"/>
      </dsp:txXfrm>
    </dsp:sp>
    <dsp:sp modelId="{7BC198C6-BFA1-9C45-9631-016BDB2614F5}">
      <dsp:nvSpPr>
        <dsp:cNvPr id="0" name=""/>
        <dsp:cNvSpPr/>
      </dsp:nvSpPr>
      <dsp:spPr>
        <a:xfrm>
          <a:off x="2645923" y="2316706"/>
          <a:ext cx="940154" cy="343364"/>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Forms of financing</a:t>
          </a:r>
        </a:p>
      </dsp:txBody>
      <dsp:txXfrm>
        <a:off x="2645923" y="2316706"/>
        <a:ext cx="940154" cy="343364"/>
      </dsp:txXfrm>
    </dsp:sp>
    <dsp:sp modelId="{B0B6BF99-6333-AC48-80B1-804D84E9FD49}">
      <dsp:nvSpPr>
        <dsp:cNvPr id="0" name=""/>
        <dsp:cNvSpPr/>
      </dsp:nvSpPr>
      <dsp:spPr>
        <a:xfrm>
          <a:off x="2951768" y="3325012"/>
          <a:ext cx="628217" cy="73739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High-performance investment projects</a:t>
          </a:r>
        </a:p>
      </dsp:txBody>
      <dsp:txXfrm>
        <a:off x="2951768" y="3325012"/>
        <a:ext cx="628217" cy="737392"/>
      </dsp:txXfrm>
    </dsp:sp>
    <dsp:sp modelId="{D1ED0E6E-100A-574C-AB66-81893061375A}">
      <dsp:nvSpPr>
        <dsp:cNvPr id="0" name=""/>
        <dsp:cNvSpPr/>
      </dsp:nvSpPr>
      <dsp:spPr>
        <a:xfrm>
          <a:off x="2951768" y="4178389"/>
          <a:ext cx="657768" cy="32094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Targeted programs</a:t>
          </a:r>
        </a:p>
      </dsp:txBody>
      <dsp:txXfrm>
        <a:off x="2951768" y="4178389"/>
        <a:ext cx="657768" cy="320949"/>
      </dsp:txXfrm>
    </dsp:sp>
    <dsp:sp modelId="{40B6ED41-B560-854D-B956-27FF3BF134C5}">
      <dsp:nvSpPr>
        <dsp:cNvPr id="0" name=""/>
        <dsp:cNvSpPr/>
      </dsp:nvSpPr>
      <dsp:spPr>
        <a:xfrm>
          <a:off x="2941997" y="4632391"/>
          <a:ext cx="711270" cy="76129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Government external borrowings</a:t>
          </a:r>
        </a:p>
      </dsp:txBody>
      <dsp:txXfrm>
        <a:off x="2941997" y="4632391"/>
        <a:ext cx="711270" cy="761295"/>
      </dsp:txXfrm>
    </dsp:sp>
    <dsp:sp modelId="{92C0C0BB-400F-B94D-A964-624FED69791B}">
      <dsp:nvSpPr>
        <dsp:cNvPr id="0" name=""/>
        <dsp:cNvSpPr/>
      </dsp:nvSpPr>
      <dsp:spPr>
        <a:xfrm>
          <a:off x="3402358" y="775022"/>
          <a:ext cx="638378" cy="91061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Leasing</a:t>
          </a:r>
        </a:p>
      </dsp:txBody>
      <dsp:txXfrm>
        <a:off x="3402358" y="775022"/>
        <a:ext cx="638378" cy="910617"/>
      </dsp:txXfrm>
    </dsp:sp>
    <dsp:sp modelId="{654EAFD6-9A25-4E4A-BDD1-CDA6DE586744}">
      <dsp:nvSpPr>
        <dsp:cNvPr id="0" name=""/>
        <dsp:cNvSpPr/>
      </dsp:nvSpPr>
      <dsp:spPr>
        <a:xfrm>
          <a:off x="3735016" y="2417701"/>
          <a:ext cx="867826" cy="357471"/>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Forms of financing</a:t>
          </a:r>
        </a:p>
      </dsp:txBody>
      <dsp:txXfrm>
        <a:off x="3735016" y="2417701"/>
        <a:ext cx="867826" cy="357471"/>
      </dsp:txXfrm>
    </dsp:sp>
    <dsp:sp modelId="{A10339C4-E42F-A848-8977-C371219A3AB7}">
      <dsp:nvSpPr>
        <dsp:cNvPr id="0" name=""/>
        <dsp:cNvSpPr/>
      </dsp:nvSpPr>
      <dsp:spPr>
        <a:xfrm>
          <a:off x="3887385" y="3126546"/>
          <a:ext cx="708208" cy="26992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Financial</a:t>
          </a:r>
        </a:p>
      </dsp:txBody>
      <dsp:txXfrm>
        <a:off x="3887385" y="3126546"/>
        <a:ext cx="708208" cy="269929"/>
      </dsp:txXfrm>
    </dsp:sp>
    <dsp:sp modelId="{73F1A02F-A182-4848-8205-E2AEF61B1554}">
      <dsp:nvSpPr>
        <dsp:cNvPr id="0" name=""/>
        <dsp:cNvSpPr/>
      </dsp:nvSpPr>
      <dsp:spPr>
        <a:xfrm>
          <a:off x="3891518" y="3556288"/>
          <a:ext cx="725132" cy="25426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Operational</a:t>
          </a:r>
        </a:p>
      </dsp:txBody>
      <dsp:txXfrm>
        <a:off x="3891518" y="3556288"/>
        <a:ext cx="725132" cy="254260"/>
      </dsp:txXfrm>
    </dsp:sp>
    <dsp:sp modelId="{11289E81-6A6B-394E-B510-AEE260DB979B}">
      <dsp:nvSpPr>
        <dsp:cNvPr id="0" name=""/>
        <dsp:cNvSpPr/>
      </dsp:nvSpPr>
      <dsp:spPr>
        <a:xfrm>
          <a:off x="3893565" y="3943549"/>
          <a:ext cx="753192" cy="335862"/>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Leaseback</a:t>
          </a:r>
        </a:p>
      </dsp:txBody>
      <dsp:txXfrm>
        <a:off x="3893565" y="3943549"/>
        <a:ext cx="753192" cy="335862"/>
      </dsp:txXfrm>
    </dsp:sp>
    <dsp:sp modelId="{A3990201-1453-7440-8885-152B475E9164}">
      <dsp:nvSpPr>
        <dsp:cNvPr id="0" name=""/>
        <dsp:cNvSpPr/>
      </dsp:nvSpPr>
      <dsp:spPr>
        <a:xfrm>
          <a:off x="4247173" y="762095"/>
          <a:ext cx="603590" cy="853290"/>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Mixed financing</a:t>
          </a:r>
        </a:p>
      </dsp:txBody>
      <dsp:txXfrm>
        <a:off x="4247173" y="762095"/>
        <a:ext cx="603590" cy="853290"/>
      </dsp:txXfrm>
    </dsp:sp>
    <dsp:sp modelId="{629DE48E-F94A-2D43-887D-238807E90072}">
      <dsp:nvSpPr>
        <dsp:cNvPr id="0" name=""/>
        <dsp:cNvSpPr/>
      </dsp:nvSpPr>
      <dsp:spPr>
        <a:xfrm>
          <a:off x="5000043" y="760513"/>
          <a:ext cx="645972" cy="106914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Project financing</a:t>
          </a:r>
        </a:p>
      </dsp:txBody>
      <dsp:txXfrm>
        <a:off x="5000043" y="760513"/>
        <a:ext cx="645972" cy="1069145"/>
      </dsp:txXfrm>
    </dsp:sp>
    <dsp:sp modelId="{D0AF334B-8AE5-4F4B-B4A8-3B9B6FE3824D}">
      <dsp:nvSpPr>
        <dsp:cNvPr id="0" name=""/>
        <dsp:cNvSpPr/>
      </dsp:nvSpPr>
      <dsp:spPr>
        <a:xfrm>
          <a:off x="4172246" y="4498460"/>
          <a:ext cx="1189195" cy="653294"/>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Forms of financing</a:t>
          </a:r>
        </a:p>
      </dsp:txBody>
      <dsp:txXfrm>
        <a:off x="4172246" y="4498460"/>
        <a:ext cx="1189195" cy="653294"/>
      </dsp:txXfrm>
    </dsp:sp>
    <dsp:sp modelId="{49AD109A-7449-A042-B76F-68EE95B3BBA3}">
      <dsp:nvSpPr>
        <dsp:cNvPr id="0" name=""/>
        <dsp:cNvSpPr/>
      </dsp:nvSpPr>
      <dsp:spPr>
        <a:xfrm>
          <a:off x="2751004" y="5590583"/>
          <a:ext cx="717719" cy="30996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With full regression</a:t>
          </a:r>
        </a:p>
      </dsp:txBody>
      <dsp:txXfrm>
        <a:off x="2751004" y="5590583"/>
        <a:ext cx="717719" cy="309968"/>
      </dsp:txXfrm>
    </dsp:sp>
    <dsp:sp modelId="{BD87BB22-56B8-3D4F-88B9-3777371A29D2}">
      <dsp:nvSpPr>
        <dsp:cNvPr id="0" name=""/>
        <dsp:cNvSpPr/>
      </dsp:nvSpPr>
      <dsp:spPr>
        <a:xfrm>
          <a:off x="2767989" y="6029675"/>
          <a:ext cx="721233" cy="379443"/>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Without regression</a:t>
          </a:r>
        </a:p>
      </dsp:txBody>
      <dsp:txXfrm>
        <a:off x="2767989" y="6029675"/>
        <a:ext cx="721233" cy="379443"/>
      </dsp:txXfrm>
    </dsp:sp>
    <dsp:sp modelId="{8FA166F1-27BE-D747-829D-19BB3F91C099}">
      <dsp:nvSpPr>
        <dsp:cNvPr id="0" name=""/>
        <dsp:cNvSpPr/>
      </dsp:nvSpPr>
      <dsp:spPr>
        <a:xfrm>
          <a:off x="2763636" y="6441416"/>
          <a:ext cx="698197" cy="727029"/>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Times New Roman" panose="02020603050405020304" pitchFamily="18" charset="0"/>
              <a:cs typeface="Times New Roman" panose="02020603050405020304" pitchFamily="18" charset="0"/>
            </a:rPr>
            <a:t>With limited regression</a:t>
          </a:r>
        </a:p>
      </dsp:txBody>
      <dsp:txXfrm>
        <a:off x="2763636" y="6441416"/>
        <a:ext cx="698197" cy="72702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0.36846</cdr:x>
      <cdr:y>0.12584</cdr:y>
    </cdr:from>
    <cdr:to>
      <cdr:x>0.6977</cdr:x>
      <cdr:y>0.30961</cdr:y>
    </cdr:to>
    <cdr:sp macro="" textlink="">
      <cdr:nvSpPr>
        <cdr:cNvPr id="3" name="Выноска 1 2"/>
        <cdr:cNvSpPr/>
      </cdr:nvSpPr>
      <cdr:spPr>
        <a:xfrm xmlns:a="http://schemas.openxmlformats.org/drawingml/2006/main">
          <a:off x="2285439" y="426720"/>
          <a:ext cx="2042171" cy="623148"/>
        </a:xfrm>
        <a:prstGeom xmlns:a="http://schemas.openxmlformats.org/drawingml/2006/main" prst="borderCallout1">
          <a:avLst>
            <a:gd name="adj1" fmla="val 51334"/>
            <a:gd name="adj2" fmla="val 100000"/>
            <a:gd name="adj3" fmla="val 85072"/>
            <a:gd name="adj4" fmla="val 143191"/>
          </a:avLst>
        </a:prstGeom>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noAutofit/>
        </a:bodyPr>
        <a:lstStyle xmlns:a="http://schemas.openxmlformats.org/drawingml/2006/main"/>
        <a:p xmlns:a="http://schemas.openxmlformats.org/drawingml/2006/main">
          <a:r>
            <a:rPr lang="en-US" sz="1200">
              <a:solidFill>
                <a:schemeClr val="bg1"/>
              </a:solidFill>
              <a:latin typeface="Times New Roman" panose="02020603050405020304" pitchFamily="18" charset="0"/>
              <a:cs typeface="Times New Roman" panose="02020603050405020304" pitchFamily="18" charset="0"/>
            </a:rPr>
            <a:t>The rapid growth in lending is directly linked to the Covid-19 pandemic</a:t>
          </a:r>
          <a:endParaRPr lang="ru-RU" sz="1200">
            <a:solidFill>
              <a:schemeClr val="bg1"/>
            </a:solidFill>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26C75-7B6F-4D92-885F-FEDFF2BF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TotalTime>
  <Pages>9</Pages>
  <Words>3043</Words>
  <Characters>17349</Characters>
  <Application>Microsoft Office Word</Application>
  <DocSecurity>0</DocSecurity>
  <Lines>144</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Гульмира</cp:lastModifiedBy>
  <cp:revision>47</cp:revision>
  <dcterms:created xsi:type="dcterms:W3CDTF">2021-02-01T06:48:00Z</dcterms:created>
  <dcterms:modified xsi:type="dcterms:W3CDTF">2022-05-16T09:59:00Z</dcterms:modified>
</cp:coreProperties>
</file>