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40" w:rsidRPr="00DF2FB0" w:rsidRDefault="00646B23" w:rsidP="00300340">
      <w:pPr>
        <w:pStyle w:val="1"/>
        <w:ind w:left="0" w:right="1928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300340" w:rsidRPr="00DF2F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D5CA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А.</w:t>
      </w:r>
      <w:r w:rsidR="00300340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D5CA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Смагулов</w:t>
      </w:r>
      <w:r w:rsidR="00300340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6601B6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D5CA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к.э.н.,</w:t>
      </w:r>
      <w:r w:rsidR="0095574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D5CA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доцент, Казахский </w:t>
      </w:r>
      <w:r w:rsidR="0095574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</w:t>
      </w:r>
      <w:r w:rsidR="009D5CA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ациональный</w:t>
      </w:r>
    </w:p>
    <w:p w:rsidR="00955749" w:rsidRPr="00DF2FB0" w:rsidRDefault="00300340" w:rsidP="00300340">
      <w:pPr>
        <w:pStyle w:val="1"/>
        <w:ind w:left="0" w:right="1928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</w:t>
      </w:r>
      <w:r w:rsidR="00646B23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</w:t>
      </w:r>
      <w:r w:rsidR="007E443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ниверситет</w:t>
      </w:r>
      <w:r w:rsidR="00A5586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 w:rsidR="007E443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им. </w:t>
      </w:r>
      <w:r w:rsidR="00AC062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E443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аль-Фараби,</w:t>
      </w:r>
      <w:r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E443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955749" w:rsidRPr="00DF2FB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Алматы, Казахстан</w:t>
      </w:r>
    </w:p>
    <w:p w:rsidR="00955749" w:rsidRPr="00DF2FB0" w:rsidRDefault="00955749" w:rsidP="00300340">
      <w:pPr>
        <w:pStyle w:val="1"/>
        <w:ind w:left="0" w:right="19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366E" w:rsidRPr="00DF2FB0" w:rsidRDefault="009B2FBE" w:rsidP="00DD27C6">
      <w:pPr>
        <w:pStyle w:val="1"/>
        <w:ind w:left="0" w:right="192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ФОРМИРОВАНИЕ КАРТЫ КОМПЕТЕНЦИЙ</w:t>
      </w:r>
      <w:r w:rsidR="0078789C" w:rsidRPr="00DF2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F2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25366E" w:rsidRPr="00DF2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ПРОЦЕССЕ ПОДГОТОВКИ СПЕЦИАЛИСТОВ ПО ОБРАЗОВАТЕЛЬНОЙ ПРОГРАММЕ «МЕНЕДЖМЕНТ НА ПЛАТФОРМЕ </w:t>
      </w:r>
      <w:r w:rsidR="0025366E" w:rsidRPr="00DF2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MICROSOFT</w:t>
      </w:r>
      <w:r w:rsidR="0025366E" w:rsidRPr="00DF2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366E" w:rsidRPr="00DF2F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TEAMS</w:t>
      </w:r>
    </w:p>
    <w:p w:rsidR="00196A89" w:rsidRPr="00DF2FB0" w:rsidRDefault="00196A89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bidi="ar-SA"/>
        </w:rPr>
      </w:pPr>
    </w:p>
    <w:p w:rsidR="00A55869" w:rsidRPr="00DF2FB0" w:rsidRDefault="00D9468F" w:rsidP="0030034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r w:rsidR="00196A89" w:rsidRPr="00DF2FB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bidi="ar-SA"/>
        </w:rPr>
        <w:t xml:space="preserve">: </w:t>
      </w:r>
    </w:p>
    <w:p w:rsidR="002D127B" w:rsidRPr="00DF2FB0" w:rsidRDefault="00196A89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Р</w:t>
      </w:r>
      <w:r w:rsidR="00963513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еализация образования, основанного на компетентностном подходе и полиязычии, использовании 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цифровых</w:t>
      </w:r>
      <w:r w:rsidR="00963513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технологий обучения, направленного на подготовку бакалавров, конкурентоспособных на рынке труда, способных анализировать постоянно изменяющиеся условия функционирования предприятий и организаций разного уровня всех отраслей экономики, а также органов государственного управления, обладающих практическими навыками и лидерскими качествами, отвечающих современным требованиям к качеству специалистов с высшим образованием в области экономики и  бизнеса для самостоятельной работы по ОП 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6В050700</w:t>
      </w:r>
      <w:r w:rsidR="00963513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- – «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Менеджмент</w:t>
      </w:r>
      <w:r w:rsidR="00963513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».</w:t>
      </w:r>
    </w:p>
    <w:p w:rsidR="00A95256" w:rsidRPr="00DF2FB0" w:rsidRDefault="00D9468F" w:rsidP="00300340">
      <w:pPr>
        <w:spacing w:before="2"/>
        <w:ind w:right="1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DF2FB0">
        <w:rPr>
          <w:rFonts w:ascii="Times New Roman" w:hAnsi="Times New Roman" w:cs="Times New Roman"/>
          <w:sz w:val="24"/>
          <w:szCs w:val="24"/>
        </w:rPr>
        <w:t xml:space="preserve"> компетентность, компетенция, профессиональная ко</w:t>
      </w:r>
      <w:r w:rsidRPr="00DF2FB0">
        <w:rPr>
          <w:rFonts w:ascii="Times New Roman" w:hAnsi="Times New Roman" w:cs="Times New Roman"/>
          <w:sz w:val="24"/>
          <w:szCs w:val="24"/>
        </w:rPr>
        <w:t xml:space="preserve">мпетентность, трудовые функции, </w:t>
      </w:r>
      <w:r w:rsidR="00A95256" w:rsidRPr="00DF2FB0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>цифровые</w:t>
      </w:r>
      <w:r w:rsidR="00A95256" w:rsidRPr="00DF2FB0">
        <w:rPr>
          <w:rFonts w:ascii="Times New Roman" w:hAnsi="Times New Roman" w:cs="Times New Roman"/>
          <w:color w:val="000000" w:themeColor="text1"/>
          <w:spacing w:val="-26"/>
          <w:w w:val="105"/>
          <w:sz w:val="24"/>
          <w:szCs w:val="24"/>
        </w:rPr>
        <w:t xml:space="preserve"> </w:t>
      </w:r>
      <w:r w:rsidR="00A95256" w:rsidRPr="00DF2FB0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>образовательные</w:t>
      </w:r>
      <w:r w:rsidR="00A95256" w:rsidRPr="00DF2FB0">
        <w:rPr>
          <w:rFonts w:ascii="Times New Roman" w:hAnsi="Times New Roman" w:cs="Times New Roman"/>
          <w:color w:val="000000" w:themeColor="text1"/>
          <w:spacing w:val="-25"/>
          <w:w w:val="105"/>
          <w:sz w:val="24"/>
          <w:szCs w:val="24"/>
        </w:rPr>
        <w:t xml:space="preserve"> </w:t>
      </w:r>
      <w:r w:rsidR="00A95256" w:rsidRPr="00DF2FB0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>технологии;</w:t>
      </w:r>
      <w:r w:rsidR="00A95256" w:rsidRPr="00DF2FB0">
        <w:rPr>
          <w:rFonts w:ascii="Times New Roman" w:hAnsi="Times New Roman" w:cs="Times New Roman"/>
          <w:color w:val="000000" w:themeColor="text1"/>
          <w:spacing w:val="-26"/>
          <w:w w:val="105"/>
          <w:sz w:val="24"/>
          <w:szCs w:val="24"/>
        </w:rPr>
        <w:t xml:space="preserve"> </w:t>
      </w:r>
      <w:r w:rsidR="00A95256" w:rsidRPr="00DF2FB0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>“Microsoft</w:t>
      </w:r>
      <w:r w:rsidR="00A95256" w:rsidRPr="00DF2FB0">
        <w:rPr>
          <w:rFonts w:ascii="Times New Roman" w:hAnsi="Times New Roman" w:cs="Times New Roman"/>
          <w:color w:val="000000" w:themeColor="text1"/>
          <w:spacing w:val="-25"/>
          <w:w w:val="105"/>
          <w:sz w:val="24"/>
          <w:szCs w:val="24"/>
        </w:rPr>
        <w:t xml:space="preserve"> </w:t>
      </w:r>
      <w:r w:rsidR="00A95256" w:rsidRPr="00DF2FB0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>Teams”; дистанционный</w:t>
      </w:r>
      <w:r w:rsidR="00A95256" w:rsidRPr="00DF2FB0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="00A95256" w:rsidRPr="00DF2FB0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>образовательный</w:t>
      </w:r>
      <w:r w:rsidR="00A95256" w:rsidRPr="00DF2FB0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DF2FB0">
        <w:rPr>
          <w:rFonts w:ascii="Times New Roman" w:hAnsi="Times New Roman" w:cs="Times New Roman"/>
          <w:color w:val="000000" w:themeColor="text1"/>
          <w:spacing w:val="-3"/>
          <w:w w:val="105"/>
          <w:sz w:val="24"/>
          <w:szCs w:val="24"/>
        </w:rPr>
        <w:t>процесс.</w:t>
      </w:r>
    </w:p>
    <w:p w:rsidR="00B40506" w:rsidRDefault="00B40506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</w:p>
    <w:p w:rsidR="00AF6415" w:rsidRPr="00DF2FB0" w:rsidRDefault="00963513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Инновационное развитие экономики требует участия квалифицированных работников предприятий любых отраслей на всех этапах. Стремительный рост объемов и качества информации, сопровождающий современные бизнес-процессы, предъявляет повышенные требования к качеству принимаемых решений в сфере экономики</w:t>
      </w:r>
      <w:r w:rsidR="00AF68B7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и управления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.</w:t>
      </w:r>
      <w:r w:rsidR="002D127B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</w:p>
    <w:p w:rsidR="00AF6415" w:rsidRPr="00DF2FB0" w:rsidRDefault="00963513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Для достижения успехов в деятельности субъектов рыночных отношений работникам нужны, прежде всего, глубокие знания структуры информационного окружения, экономических взаимосвязей, умение грамотно анализировать процессы экономического развития, объективно оценивать их возможные позитивные и негативные последствия, уметь прогнозировать развитие предприятий и экономики в целом, свободно владеющего несколькими языками. </w:t>
      </w:r>
    </w:p>
    <w:p w:rsidR="00646B23" w:rsidRPr="00DF2FB0" w:rsidRDefault="00A0164D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2FB0">
        <w:rPr>
          <w:rFonts w:ascii="Times New Roman" w:hAnsi="Times New Roman" w:cs="Times New Roman"/>
          <w:sz w:val="24"/>
          <w:szCs w:val="24"/>
        </w:rPr>
        <w:t>По определению В. И. Байденко под компетентностным подходом понимают метод моделирования результатов об</w:t>
      </w:r>
      <w:r w:rsidRPr="00DF2FB0">
        <w:rPr>
          <w:rFonts w:ascii="Times New Roman" w:hAnsi="Times New Roman" w:cs="Times New Roman"/>
          <w:sz w:val="24"/>
          <w:szCs w:val="24"/>
        </w:rPr>
        <w:t>разования как норм его качества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]. </w:t>
      </w:r>
      <w:r w:rsidRPr="00DF2FB0">
        <w:rPr>
          <w:rFonts w:ascii="Times New Roman" w:hAnsi="Times New Roman" w:cs="Times New Roman"/>
          <w:sz w:val="24"/>
          <w:szCs w:val="24"/>
        </w:rPr>
        <w:t xml:space="preserve"> </w:t>
      </w:r>
      <w:r w:rsidR="00963513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Эффективное социально-экономическое развитие страны и происходящие в экономике преобразования связаны с необходимостью своевременной подготовки и анализом полной и достоверной статистической информации о социальных, экономических процессах в РК.</w:t>
      </w:r>
      <w:r w:rsidR="00FA3C54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Ученые считают, что «информационно</w:t>
      </w:r>
      <w:r w:rsidR="00120E5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FA3C54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 xml:space="preserve">образовательные ресурсы   –   это   национальное   достояние, которое   обеспечивает   системное накопление   контента   образования   в   цифровом   формате   как   банк педагогического   опыта,  который   в   дальнейшем   будет   передаваться следующим поколениям» [2]. </w:t>
      </w:r>
    </w:p>
    <w:p w:rsidR="00055ED7" w:rsidRPr="00DF2FB0" w:rsidRDefault="00FA3C54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  отдельных   государствах   (Норвегия,   Сингапур,   Китай)   уже осуществляется   полномасштабный перевод содержания образования на цифровые носители, выпуск традиционных учебников на бумажных носителях </w:t>
      </w:r>
      <w:r w:rsidR="00646B23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снижется</w:t>
      </w:r>
      <w:r w:rsidR="00B405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646B23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  США   под   цифровым   содержанием   понимается   мультимедийный материал,   который   позволяет   учащемуся   осуществлять   поиск   и   обработку информации   в   процессе   совместной   работы,   подготовки   и   использования различных   способов   участия   в   учебном</w:t>
      </w:r>
      <w:r w:rsidR="00120E5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процессе [2].</w:t>
      </w:r>
    </w:p>
    <w:p w:rsidR="00963513" w:rsidRPr="00DF2FB0" w:rsidRDefault="00963513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bookmarkStart w:id="0" w:name="_GoBack"/>
      <w:bookmarkEnd w:id="0"/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>Объектами профессиональной деятельности бакалавра по ОП «</w:t>
      </w:r>
      <w:r w:rsidR="002D127B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6В050700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—</w:t>
      </w:r>
      <w:r w:rsidR="002D127B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Менеджмент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» являются экономические, финансовые, маркетинговые, производственно-экономические и аналитические службы организаций и предприятий независимо от их вида деятельности, формы собственности, категорий участников (резиденты и нерезиденты РК), организационно-правовых форм, государственные органы республиканского и местного уровней; научно-исследовательские институты, образовательные учреждения начального профессионального, среднего профессионального, высшего профессионального образования.</w:t>
      </w:r>
      <w:r w:rsidR="00B9454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[3</w:t>
      </w:r>
      <w:r w:rsidR="00B9454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].</w:t>
      </w:r>
    </w:p>
    <w:p w:rsidR="00963513" w:rsidRPr="00DF2FB0" w:rsidRDefault="00963513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Предметом профессиональной деятельности бакалавра по ОП «</w:t>
      </w:r>
      <w:r w:rsidR="002D127B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6В050700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—</w:t>
      </w:r>
      <w:r w:rsidR="002D127B"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Менеджмент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» является изучение действий и форм проявления общих, частных и специфических экономических законов развития экономических процессов в конкретных условиях отрасли или отдельного предприятия, а также условий и факторов выявления резервов для обеспечения достижений наилучших результатов при оптимальных затратах.</w:t>
      </w:r>
    </w:p>
    <w:p w:rsidR="00963513" w:rsidRPr="00DF2FB0" w:rsidRDefault="00963513" w:rsidP="00300340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bidi="ar-SA"/>
        </w:rPr>
        <w:t>Карта компетенций специалиста</w:t>
      </w:r>
      <w:r w:rsidR="00E86EF7" w:rsidRPr="00DF2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bidi="ar-SA"/>
        </w:rPr>
        <w:t>:</w:t>
      </w:r>
      <w:r w:rsidR="00A55869" w:rsidRPr="00DF2F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bidi="ar-SA"/>
        </w:rPr>
        <w:t xml:space="preserve"> </w:t>
      </w:r>
      <w:r w:rsidRPr="00DF2FB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bidi="ar-SA"/>
        </w:rPr>
        <w:t>Общеобразовательная компетенция: 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Владеть знаниями об основных этапах и закономерностях исторического развития государства, проявлять активную гражданскую позицию, патриотизм, уважение и толерантность к культуре и традициям народов Казахстана. Способен осуществлять использование языковых и речевых средств на основе системы грамматического знания казахского, русского и иностранного языков для   решения задач межличностного, межкультурного и профессионального взаимодействия. Вырабатывать собственную нравственную и гражданскую позицию. Знать требования профессиональной этики и готовность поступать в соответствии с этими требованиями, работы в команде, нахождения решений в стандартных ситуациях. Уметь критически переосмысливать накопленный опыт, изменять при необходимости вид и характер своей профессиональной деятельности. Владеть навыками приобретения новых знаний и умений, необходимых для осуществления профессиональной деятельности, иметь высокую мотивацию к выполнению поставленных задач, стремиться к саморазвитию, повышению квалификации и росту профессионального мастерства. Осуществлять научные исследования, проектную деятельность, использовать научные методы и приемы исследования в конкретной области науки. Демонстрировать владение культурой письменной и устной речи, умения аргументировано излагать свою позицию. </w:t>
      </w:r>
      <w:r w:rsidR="00B9454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[3</w:t>
      </w:r>
      <w:r w:rsidR="00B9454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]. 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Способен творчески применять полученные теоретические и практические знания в профессиональной деятельности. Знать основы предпринимательской деятельности, управления производством и бизнесом для получения ожидаемых результатов в конкретной области. Способен проявлять деловую и инновационную активность в предполагаемой области для решения поставленных задач. Владеет понятийным аппаратом и терминологией в области экономики, экономическими закоными и категориями; навыками научных подходов к анализу действующего понятийного аппарата.</w:t>
      </w:r>
      <w:r w:rsidR="00B9454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[4</w:t>
      </w:r>
      <w:r w:rsidR="00B94540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].</w:t>
      </w:r>
    </w:p>
    <w:p w:rsidR="00963513" w:rsidRPr="00DF2FB0" w:rsidRDefault="00963513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bidi="ar-SA"/>
        </w:rPr>
        <w:t>Базовая компетенция: 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Владеет понятийным аппаратом и терминологией в области экономики, экономическими закоными и категориями; навыками научных подходов к анализу действующего понятийного аппарата. Знает системное представление о структурах и тенденциях развития казахстанской и мировой экономик, понимает многообразие экономических процессов в современном мире, их связь с другими процессами, происходящими в обществе. Владеет методами проведения технико-экономического анализа информации способных к обоснованию принимаемых и реализуемых решений в области экономики. Знает использование математических методов и моделей в экономике при анализе и моделировании экономических явлений и процессов, прогнозировании. Знает основы бухгалтерского учета и аудита, финансового менеджмента, международных экономических отношений, а также принципы принятия и реализации экономических и 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>управленческих решений. Владеет принципами мировой и отечественной экономики, системного анализа, умеет строить и использовать модели для описания и прогнозирования различных явлений, осуществлять их качественный и количественный анализ. Владеет навыками организационной структуры, методами управления и регулирования критериев эффективности применительно к экономике, а также знаниями по использованию современных образовательных технологий.</w:t>
      </w:r>
    </w:p>
    <w:p w:rsidR="00963513" w:rsidRPr="00DF2FB0" w:rsidRDefault="00963513" w:rsidP="00300340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Результаты обучения:</w:t>
      </w:r>
    </w:p>
    <w:p w:rsidR="00963513" w:rsidRPr="00DF2FB0" w:rsidRDefault="00963513" w:rsidP="00300340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демонстрировать знания и навыки в области маркетинга, менеджмента, экономики для удовлетворения карьерных потребностей, способность критически мыслить путем анализа ситуаций, построения и выбора профессиональных решений для устранения проблем;</w:t>
      </w:r>
    </w:p>
    <w:p w:rsidR="00963513" w:rsidRPr="00DF2FB0" w:rsidRDefault="00963513" w:rsidP="00300340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применять фундаментальные знания и навыки в области финансов, учета, аудита, статистики и анализа для профессионального роста и выработки управленческих решений для организации деятельности компаний;</w:t>
      </w:r>
    </w:p>
    <w:p w:rsidR="00963513" w:rsidRPr="00DF2FB0" w:rsidRDefault="00963513" w:rsidP="00300340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обладать знаниями и умениями в области методики проведения экономических исследований на макро и микроуровнях, оценивать современные процессы и прогнозы  в экономике, а также использовать математические методы и информационные технологиидля решения экономических задач.</w:t>
      </w:r>
    </w:p>
    <w:p w:rsidR="00963513" w:rsidRPr="00DF2FB0" w:rsidRDefault="00963513" w:rsidP="00300340">
      <w:pPr>
        <w:widowControl/>
        <w:numPr>
          <w:ilvl w:val="0"/>
          <w:numId w:val="12"/>
        </w:numPr>
        <w:shd w:val="clear" w:color="auto" w:fill="FFFFFF"/>
        <w:autoSpaceDE/>
        <w:autoSpaceDN/>
        <w:spacing w:after="15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применять знания в области методики проведения экономического анализа производственно-хозяйственной деятельности предприятия, оценивать стоимость разработки инвестиционных  и инновационных проектов, определять оценку эффективности деятельности проедприятия и их финансового состояния.</w:t>
      </w:r>
    </w:p>
    <w:p w:rsidR="00963513" w:rsidRPr="00DF2FB0" w:rsidRDefault="00963513" w:rsidP="00300340">
      <w:pPr>
        <w:widowControl/>
        <w:shd w:val="clear" w:color="auto" w:fill="FFFFFF"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bidi="ar-SA"/>
        </w:rPr>
        <w:t>Профилирующая компетенция: </w:t>
      </w: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Способен осуществлять основные функции и операции необходимые для составления экономических разделов плана, расчеты, обосновывать их и представлять результаты работы в соответствии с принятыми в организации стандартами. Способен систематизировать и 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субъектов. Способен рассчитывать методику действующей нормативно-правовой базы, включая основные социально-экономические показатели, характеризующие деятельность хозяйствующих субъектов. Владеет навыками решения, которые  необходимо в процессе  разработки бизнес-плана, теоретических и экспериментальных исследований в области экономики, самосовершенствования профессионального роста личности с разносторонними гуманитарными и естественнонаучным знаниями и интересами. Способен моделировать на основе описания экономических процессов и явлений строить стандартные теоретические и эконометрические параметры, анализировать и содержательно интерпретировать полученные результаты, а также принимать управленческие решения.</w:t>
      </w:r>
    </w:p>
    <w:p w:rsidR="00963513" w:rsidRPr="00DF2FB0" w:rsidRDefault="00963513" w:rsidP="00300340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Результаты обучения:</w:t>
      </w:r>
    </w:p>
    <w:p w:rsidR="00963513" w:rsidRPr="00DF2FB0" w:rsidRDefault="00963513" w:rsidP="00300340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применять знания в области методики проведения экономического анализа производственно-хозяйственной деятельности предприятия, оценивать стоимость разработки инвестиционных  и инновационных проектов, определять оценку эффективности деятельности проедприятия и их финансового состояния;</w:t>
      </w:r>
    </w:p>
    <w:p w:rsidR="00963513" w:rsidRPr="00DF2FB0" w:rsidRDefault="00963513" w:rsidP="00300340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разрабатывать методологию планирования и использовать методы функциональных стратегий развития предприятия, применять методы проектирования трудовых процессов и нормирования   труда;</w:t>
      </w:r>
    </w:p>
    <w:p w:rsidR="00963513" w:rsidRPr="00DF2FB0" w:rsidRDefault="00963513" w:rsidP="00300340">
      <w:pPr>
        <w:widowControl/>
        <w:numPr>
          <w:ilvl w:val="0"/>
          <w:numId w:val="13"/>
        </w:numPr>
        <w:shd w:val="clear" w:color="auto" w:fill="FFFFFF"/>
        <w:autoSpaceDE/>
        <w:autoSpaceDN/>
        <w:spacing w:after="15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DF2F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>применять полученные знания для выработки и реализации решений в предпринимательской деятельности,  и готовности к решению практических вопросов  экономической деятельности предприятия и организации управления.</w:t>
      </w:r>
    </w:p>
    <w:p w:rsidR="00D77491" w:rsidRPr="00DF2FB0" w:rsidRDefault="00563E0A" w:rsidP="00300340">
      <w:pPr>
        <w:pStyle w:val="a3"/>
        <w:spacing w:before="4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Методология подготовки студентов  вузов, основанная на   разработке   и   внедрении   информационной   образовательной   среды, способствует   проникновению   средств   информатизации   в   преподавание различных   дисциплин,   интегрированному   использованию   взаимосвязанных информационных   ресурсов,   относимых   к   различным   дисциплинам,   связи учебного  материала   с  содержанием   контрольно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>измерительных   материалов, активизации   научной,  методической   и   внеучебной   деятельности   студентов, развитию   межпредметной   интеграции   и   междисциплинарного информационного   обмена,   учету   при   подготовке   будущих   педагогов нововведений, внедряемых в школьное образование; Информационные   образовательные   среды   разных   учреждений   образования целесообразно объединить в информационное образовательное пространство</w:t>
      </w:r>
    </w:p>
    <w:p w:rsidR="004344AC" w:rsidRPr="00DF2FB0" w:rsidRDefault="004344AC" w:rsidP="00300340">
      <w:pPr>
        <w:pStyle w:val="a3"/>
        <w:spacing w:before="4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Динамика применения в образовательном процессе инфокоммуникационных технологий находит свое отражение в его адаптации по 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экономическим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направлениям в области удалённых технологий. На современном этапе развития методов и средств цифровых коммуникаций задача интеграции учебно-методических пособий в рамках концепции удалённости предоставления образовательных услуг видится по большей части завершённой. В настоящее время перед образовательным учреждением возникают вопросы финансового обеспечения дистанционного образовательного процесса и гибкости инструментария электронной образовательной среды, поэтому в результате данного исследования: </w:t>
      </w:r>
    </w:p>
    <w:p w:rsidR="004344AC" w:rsidRPr="00DF2FB0" w:rsidRDefault="004344AC" w:rsidP="00300340">
      <w:pPr>
        <w:pStyle w:val="a3"/>
        <w:spacing w:before="4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выявлены технические особенности реализации дистанционного образовательного процесса на основе “Teams”, достоинства и недостатки платформы, а именно: к плюсам работы в системе следует отнести наличие гибкого инструментария, обеспечивающего качественную удалённую коммуникацию, отсутствие дополнительных капиталовложений по причине распространения электронной платформы в рамках подписки учебного заведения на программные продукты “Microsoft”, удобство администрирования образовательного процесса и поддержка на основных аппаратных платформах. Стабильная работа пользователей внутри “Teams” обеспечивается серверами компании-производителя. Недостатками работы в системе можно считать относительную требовательность к ресурсам аппаратной платформы (на компьютере или смартфоне желательно наличие более двух гигабайт оперативной памяти для комфортной работы), необходимость подключения дополнительных модулей для проведения итогового контроля в форме тестирования; – разработан механизм обеспечения дистанционного образовательного процесса на основе интегрированных инструментов электронной среды “Teams”, который позволяет осуществить групповую и индивидуальную удалённую коммуникацию средствами аудио- и видеосвязи (проведение лекционных занятий в режиме конференции – в зависимости от скорости интернет-соединения, количества одновременно присутствующих в системе пользователей и технических возможностей аппаратной платформы выбирать удобный формат её проведения), взаимодействие участников образовательного процесса в режиме чата, обмен информацией в привычных для пользователей форматах; </w:t>
      </w:r>
    </w:p>
    <w:p w:rsidR="00E425A5" w:rsidRPr="00DF2FB0" w:rsidRDefault="004344AC" w:rsidP="00300340">
      <w:pPr>
        <w:pStyle w:val="a3"/>
        <w:spacing w:before="4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сформированы методологические принципы построения удалённой коммуникации на базе исследуемой цифровой платформы, на основе которых можно создать электронные образовательные курсы, включающие в себя необходимые учебно-методические материалы (конспекты лекций, презентации, видеоматериалы, ссылки на современные исследования в предметной области), доступ к которым возможен безотносительно территориального расположения педагога и обучающегося. Кроме того, комплексная реализация цели 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исследования, помимо решения поставленных задач, достигается использованием дополнительных модулей от “Microsoft”, направленных на автоматизацию сбора аналитики работы электронной образовате</w:t>
      </w:r>
      <w:r w:rsidR="00E425A5"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льной </w:t>
      </w:r>
      <w:r w:rsidR="00E425A5" w:rsidRPr="00DF2FB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платформыю</w:t>
      </w:r>
    </w:p>
    <w:p w:rsidR="00563E0A" w:rsidRPr="00DF2FB0" w:rsidRDefault="004344AC" w:rsidP="00300340">
      <w:pPr>
        <w:pStyle w:val="a3"/>
        <w:spacing w:before="4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наш взгляд, поэтапное внедрение 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дистанционных технологий в 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>систему подготовки сформирует предпосылки к принятию рынком труда специалистов, прошедших обучение с применением инновационных образовательных инструментов. Размытие или даже полное исчезновение границ между традиционным и дистанционным подходами в образовании остаётся вопросом времени, поэтому перспективы дальнейших исследований в данной области видятся в оценке возможностей устойчивой работы платформы при динамике увеличения числа пользователей в системе, анализе функционала дополнительных модулей, не входящих в структуру “Teams”, оценке перспектив индивидуализации образовательного процесса путём формирования онлайн-курсов на базе изучаемой цифровой среды.</w:t>
      </w:r>
    </w:p>
    <w:p w:rsidR="0077427B" w:rsidRPr="00DF2FB0" w:rsidRDefault="0077427B" w:rsidP="00300340">
      <w:pPr>
        <w:pStyle w:val="a3"/>
        <w:spacing w:before="6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427B" w:rsidRPr="00DF2FB0" w:rsidRDefault="00A55869" w:rsidP="00300340">
      <w:pPr>
        <w:pStyle w:val="2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</w:t>
      </w:r>
      <w:r w:rsidR="00881364"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</w:t>
      </w:r>
      <w:r w:rsidR="000078C7" w:rsidRPr="00DF2FB0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литературы</w:t>
      </w:r>
    </w:p>
    <w:p w:rsidR="00A55869" w:rsidRPr="00DF2FB0" w:rsidRDefault="00A55869" w:rsidP="00300340">
      <w:pPr>
        <w:pStyle w:val="2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3E0A" w:rsidRPr="00DF2FB0" w:rsidRDefault="00563E0A" w:rsidP="00300340">
      <w:pPr>
        <w:pStyle w:val="a3"/>
        <w:spacing w:before="1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1.Нургалиева Г.К., Тажигулова А.И. Индикаторы оценки внедрения ИКТ в организациях образования – НЦИ, Алматы. – 66 с.Основы открытого образования   //   Отв.   Ред.   В.И.Солдаткин.   –   Т.   1.   –   Российский государственный институт открытого образования. – М.: НИИЦ РАО, 2012. – 680 с.</w:t>
      </w:r>
    </w:p>
    <w:p w:rsidR="00563E0A" w:rsidRPr="00DF2FB0" w:rsidRDefault="00563E0A" w:rsidP="00300340">
      <w:pPr>
        <w:pStyle w:val="a3"/>
        <w:spacing w:before="1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Бектыбаева  Г.Ш. Информационно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</w:r>
      <w:r w:rsidR="000078C7"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образовательная среда  как условие обеспечения   качества   повышения   квалификации   педагогов   –   URL: </w:t>
      </w:r>
      <w:hyperlink r:id="rId7" w:history="1">
        <w:r w:rsidRPr="00DF2FB0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http://elib.bsu.by/bitstream/123456789/104125/1Бектыбаева</w:t>
        </w:r>
        <w:r w:rsidRPr="00DF2FB0"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softHyphen/>
          <w:t>35.pdf</w:t>
        </w:r>
      </w:hyperlink>
    </w:p>
    <w:p w:rsidR="004776DD" w:rsidRPr="00DF2FB0" w:rsidRDefault="00563E0A" w:rsidP="00300340">
      <w:pPr>
        <w:pStyle w:val="a3"/>
        <w:spacing w:before="1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Белл   Д.,   Грядущее   индустриальное   общество:   Опыт   социального прогнозирования/Даниел   Белл,   В.Л.Иноземцев.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 xml:space="preserve">   М.:   Academia,   1999. 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>783 с</w:t>
      </w:r>
    </w:p>
    <w:p w:rsidR="0077427B" w:rsidRPr="00DF2FB0" w:rsidRDefault="00563E0A" w:rsidP="00300340">
      <w:pPr>
        <w:pStyle w:val="a3"/>
        <w:spacing w:before="10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Хеннер   Е.К.   Образование   и   наука.  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2014.   №   1   (110)   URL: https://cyberleninka.ru/article/v/vysokorazvitaya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softHyphen/>
        <w:t xml:space="preserve"> informatsionnoobrazovatelnaya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softHyphen/>
        <w:t>sreda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softHyphen/>
        <w:t>vuza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softHyphen/>
        <w:t>kak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softHyphen/>
        <w:t>uslovie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softHyphen/>
        <w:t>reformirovaniya</w:t>
      </w: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softHyphen/>
        <w:t xml:space="preserve"> obrazovaniya</w:t>
      </w:r>
    </w:p>
    <w:p w:rsidR="00307C90" w:rsidRPr="00DF2FB0" w:rsidRDefault="00307C90" w:rsidP="00300340">
      <w:pPr>
        <w:pStyle w:val="a3"/>
        <w:spacing w:before="10"/>
        <w:ind w:left="0" w:firstLine="0"/>
        <w:rPr>
          <w:rFonts w:ascii="Times New Roman" w:hAnsi="Times New Roman" w:cs="Times New Roman"/>
          <w:sz w:val="24"/>
          <w:szCs w:val="24"/>
        </w:rPr>
      </w:pPr>
      <w:r w:rsidRPr="00DF2F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</w:t>
      </w:r>
      <w:r w:rsidRPr="00DF2FB0">
        <w:rPr>
          <w:rFonts w:ascii="Times New Roman" w:hAnsi="Times New Roman" w:cs="Times New Roman"/>
          <w:sz w:val="24"/>
          <w:szCs w:val="24"/>
        </w:rPr>
        <w:t xml:space="preserve"> </w:t>
      </w:r>
      <w:r w:rsidRPr="00DF2FB0">
        <w:rPr>
          <w:rFonts w:ascii="Times New Roman" w:hAnsi="Times New Roman" w:cs="Times New Roman"/>
          <w:sz w:val="24"/>
          <w:szCs w:val="24"/>
        </w:rPr>
        <w:t>Байденко В. И., Оскарссон Б. Базовые навыки (ключевые компетенции) как интегрирующий фактор образовательного процесса // Профессиональное образование и формирование личности специалиста. М., 20</w:t>
      </w:r>
      <w:r w:rsidRPr="00DF2FB0">
        <w:rPr>
          <w:rFonts w:ascii="Times New Roman" w:hAnsi="Times New Roman" w:cs="Times New Roman"/>
          <w:sz w:val="24"/>
          <w:szCs w:val="24"/>
        </w:rPr>
        <w:t>1</w:t>
      </w:r>
      <w:r w:rsidRPr="00DF2FB0">
        <w:rPr>
          <w:rFonts w:ascii="Times New Roman" w:hAnsi="Times New Roman" w:cs="Times New Roman"/>
          <w:sz w:val="24"/>
          <w:szCs w:val="24"/>
        </w:rPr>
        <w:t>2. С. 3 — 9</w:t>
      </w:r>
    </w:p>
    <w:p w:rsidR="000078C7" w:rsidRPr="00DF2FB0" w:rsidRDefault="000078C7" w:rsidP="00300340">
      <w:pPr>
        <w:pStyle w:val="a3"/>
        <w:spacing w:before="10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078C7" w:rsidRPr="00DF2FB0" w:rsidSect="00B40506">
      <w:pgSz w:w="12240" w:h="15840" w:code="1"/>
      <w:pgMar w:top="1134" w:right="850" w:bottom="1134" w:left="1701" w:header="9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89" w:rsidRDefault="00892789">
      <w:r>
        <w:separator/>
      </w:r>
    </w:p>
  </w:endnote>
  <w:endnote w:type="continuationSeparator" w:id="0">
    <w:p w:rsidR="00892789" w:rsidRDefault="0089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89" w:rsidRDefault="00892789">
      <w:r>
        <w:separator/>
      </w:r>
    </w:p>
  </w:footnote>
  <w:footnote w:type="continuationSeparator" w:id="0">
    <w:p w:rsidR="00892789" w:rsidRDefault="0089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BBD"/>
    <w:multiLevelType w:val="hybridMultilevel"/>
    <w:tmpl w:val="6AFE352A"/>
    <w:lvl w:ilvl="0" w:tplc="E0269164">
      <w:start w:val="1"/>
      <w:numFmt w:val="decimal"/>
      <w:lvlText w:val="%1."/>
      <w:lvlJc w:val="left"/>
      <w:pPr>
        <w:ind w:left="420" w:hanging="284"/>
      </w:pPr>
      <w:rPr>
        <w:rFonts w:ascii="Times New Roman" w:eastAsia="Times New Roman" w:hAnsi="Times New Roman" w:cs="Times New Roman" w:hint="default"/>
        <w:b/>
        <w:bCs/>
        <w:spacing w:val="-4"/>
        <w:w w:val="88"/>
        <w:sz w:val="18"/>
        <w:szCs w:val="18"/>
        <w:lang w:val="ru-RU" w:eastAsia="ru-RU" w:bidi="ru-RU"/>
      </w:rPr>
    </w:lvl>
    <w:lvl w:ilvl="1" w:tplc="21C27824">
      <w:numFmt w:val="bullet"/>
      <w:lvlText w:val="•"/>
      <w:lvlJc w:val="left"/>
      <w:pPr>
        <w:ind w:left="1340" w:hanging="284"/>
      </w:pPr>
      <w:rPr>
        <w:rFonts w:hint="default"/>
        <w:lang w:val="ru-RU" w:eastAsia="ru-RU" w:bidi="ru-RU"/>
      </w:rPr>
    </w:lvl>
    <w:lvl w:ilvl="2" w:tplc="5B786270">
      <w:numFmt w:val="bullet"/>
      <w:lvlText w:val="•"/>
      <w:lvlJc w:val="left"/>
      <w:pPr>
        <w:ind w:left="2261" w:hanging="284"/>
      </w:pPr>
      <w:rPr>
        <w:rFonts w:hint="default"/>
        <w:lang w:val="ru-RU" w:eastAsia="ru-RU" w:bidi="ru-RU"/>
      </w:rPr>
    </w:lvl>
    <w:lvl w:ilvl="3" w:tplc="B728213E">
      <w:numFmt w:val="bullet"/>
      <w:lvlText w:val="•"/>
      <w:lvlJc w:val="left"/>
      <w:pPr>
        <w:ind w:left="3181" w:hanging="284"/>
      </w:pPr>
      <w:rPr>
        <w:rFonts w:hint="default"/>
        <w:lang w:val="ru-RU" w:eastAsia="ru-RU" w:bidi="ru-RU"/>
      </w:rPr>
    </w:lvl>
    <w:lvl w:ilvl="4" w:tplc="997E1B1E">
      <w:numFmt w:val="bullet"/>
      <w:lvlText w:val="•"/>
      <w:lvlJc w:val="left"/>
      <w:pPr>
        <w:ind w:left="4102" w:hanging="284"/>
      </w:pPr>
      <w:rPr>
        <w:rFonts w:hint="default"/>
        <w:lang w:val="ru-RU" w:eastAsia="ru-RU" w:bidi="ru-RU"/>
      </w:rPr>
    </w:lvl>
    <w:lvl w:ilvl="5" w:tplc="AAF02FE2">
      <w:numFmt w:val="bullet"/>
      <w:lvlText w:val="•"/>
      <w:lvlJc w:val="left"/>
      <w:pPr>
        <w:ind w:left="5023" w:hanging="284"/>
      </w:pPr>
      <w:rPr>
        <w:rFonts w:hint="default"/>
        <w:lang w:val="ru-RU" w:eastAsia="ru-RU" w:bidi="ru-RU"/>
      </w:rPr>
    </w:lvl>
    <w:lvl w:ilvl="6" w:tplc="515460D0">
      <w:numFmt w:val="bullet"/>
      <w:lvlText w:val="•"/>
      <w:lvlJc w:val="left"/>
      <w:pPr>
        <w:ind w:left="5943" w:hanging="284"/>
      </w:pPr>
      <w:rPr>
        <w:rFonts w:hint="default"/>
        <w:lang w:val="ru-RU" w:eastAsia="ru-RU" w:bidi="ru-RU"/>
      </w:rPr>
    </w:lvl>
    <w:lvl w:ilvl="7" w:tplc="74A0B5E0">
      <w:numFmt w:val="bullet"/>
      <w:lvlText w:val="•"/>
      <w:lvlJc w:val="left"/>
      <w:pPr>
        <w:ind w:left="6864" w:hanging="284"/>
      </w:pPr>
      <w:rPr>
        <w:rFonts w:hint="default"/>
        <w:lang w:val="ru-RU" w:eastAsia="ru-RU" w:bidi="ru-RU"/>
      </w:rPr>
    </w:lvl>
    <w:lvl w:ilvl="8" w:tplc="D51659EC">
      <w:numFmt w:val="bullet"/>
      <w:lvlText w:val="•"/>
      <w:lvlJc w:val="left"/>
      <w:pPr>
        <w:ind w:left="7785" w:hanging="284"/>
      </w:pPr>
      <w:rPr>
        <w:rFonts w:hint="default"/>
        <w:lang w:val="ru-RU" w:eastAsia="ru-RU" w:bidi="ru-RU"/>
      </w:rPr>
    </w:lvl>
  </w:abstractNum>
  <w:abstractNum w:abstractNumId="1">
    <w:nsid w:val="03E6448F"/>
    <w:multiLevelType w:val="multilevel"/>
    <w:tmpl w:val="E4B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81683E"/>
    <w:multiLevelType w:val="multilevel"/>
    <w:tmpl w:val="CEF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23C94"/>
    <w:multiLevelType w:val="multilevel"/>
    <w:tmpl w:val="8C7A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3E3994"/>
    <w:multiLevelType w:val="hybridMultilevel"/>
    <w:tmpl w:val="45320CA0"/>
    <w:lvl w:ilvl="0" w:tplc="B5506CC8">
      <w:start w:val="1"/>
      <w:numFmt w:val="decimal"/>
      <w:lvlText w:val="%1."/>
      <w:lvlJc w:val="left"/>
      <w:pPr>
        <w:ind w:left="139" w:hanging="284"/>
      </w:pPr>
      <w:rPr>
        <w:rFonts w:ascii="Palatino Linotype" w:eastAsia="Palatino Linotype" w:hAnsi="Palatino Linotype" w:cs="Palatino Linotype" w:hint="default"/>
        <w:w w:val="106"/>
        <w:sz w:val="18"/>
        <w:szCs w:val="18"/>
        <w:lang w:val="ru-RU" w:eastAsia="ru-RU" w:bidi="ru-RU"/>
      </w:rPr>
    </w:lvl>
    <w:lvl w:ilvl="1" w:tplc="C23857DA">
      <w:numFmt w:val="bullet"/>
      <w:lvlText w:val="•"/>
      <w:lvlJc w:val="left"/>
      <w:pPr>
        <w:ind w:left="1088" w:hanging="284"/>
      </w:pPr>
      <w:rPr>
        <w:rFonts w:hint="default"/>
        <w:lang w:val="ru-RU" w:eastAsia="ru-RU" w:bidi="ru-RU"/>
      </w:rPr>
    </w:lvl>
    <w:lvl w:ilvl="2" w:tplc="A8B49F26">
      <w:numFmt w:val="bullet"/>
      <w:lvlText w:val="•"/>
      <w:lvlJc w:val="left"/>
      <w:pPr>
        <w:ind w:left="2037" w:hanging="284"/>
      </w:pPr>
      <w:rPr>
        <w:rFonts w:hint="default"/>
        <w:lang w:val="ru-RU" w:eastAsia="ru-RU" w:bidi="ru-RU"/>
      </w:rPr>
    </w:lvl>
    <w:lvl w:ilvl="3" w:tplc="1BF4DDC4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4" w:tplc="452283CC">
      <w:numFmt w:val="bullet"/>
      <w:lvlText w:val="•"/>
      <w:lvlJc w:val="left"/>
      <w:pPr>
        <w:ind w:left="3934" w:hanging="284"/>
      </w:pPr>
      <w:rPr>
        <w:rFonts w:hint="default"/>
        <w:lang w:val="ru-RU" w:eastAsia="ru-RU" w:bidi="ru-RU"/>
      </w:rPr>
    </w:lvl>
    <w:lvl w:ilvl="5" w:tplc="D1E856CE">
      <w:numFmt w:val="bullet"/>
      <w:lvlText w:val="•"/>
      <w:lvlJc w:val="left"/>
      <w:pPr>
        <w:ind w:left="4883" w:hanging="284"/>
      </w:pPr>
      <w:rPr>
        <w:rFonts w:hint="default"/>
        <w:lang w:val="ru-RU" w:eastAsia="ru-RU" w:bidi="ru-RU"/>
      </w:rPr>
    </w:lvl>
    <w:lvl w:ilvl="6" w:tplc="AAB43DB0">
      <w:numFmt w:val="bullet"/>
      <w:lvlText w:val="•"/>
      <w:lvlJc w:val="left"/>
      <w:pPr>
        <w:ind w:left="5831" w:hanging="284"/>
      </w:pPr>
      <w:rPr>
        <w:rFonts w:hint="default"/>
        <w:lang w:val="ru-RU" w:eastAsia="ru-RU" w:bidi="ru-RU"/>
      </w:rPr>
    </w:lvl>
    <w:lvl w:ilvl="7" w:tplc="1A847D4E">
      <w:numFmt w:val="bullet"/>
      <w:lvlText w:val="•"/>
      <w:lvlJc w:val="left"/>
      <w:pPr>
        <w:ind w:left="6780" w:hanging="284"/>
      </w:pPr>
      <w:rPr>
        <w:rFonts w:hint="default"/>
        <w:lang w:val="ru-RU" w:eastAsia="ru-RU" w:bidi="ru-RU"/>
      </w:rPr>
    </w:lvl>
    <w:lvl w:ilvl="8" w:tplc="769A96CC">
      <w:numFmt w:val="bullet"/>
      <w:lvlText w:val="•"/>
      <w:lvlJc w:val="left"/>
      <w:pPr>
        <w:ind w:left="7729" w:hanging="284"/>
      </w:pPr>
      <w:rPr>
        <w:rFonts w:hint="default"/>
        <w:lang w:val="ru-RU" w:eastAsia="ru-RU" w:bidi="ru-RU"/>
      </w:rPr>
    </w:lvl>
  </w:abstractNum>
  <w:abstractNum w:abstractNumId="5">
    <w:nsid w:val="1FA70000"/>
    <w:multiLevelType w:val="hybridMultilevel"/>
    <w:tmpl w:val="6AAA67E0"/>
    <w:lvl w:ilvl="0" w:tplc="646E706A">
      <w:numFmt w:val="bullet"/>
      <w:lvlText w:val="–"/>
      <w:lvlJc w:val="left"/>
      <w:pPr>
        <w:ind w:left="136" w:hanging="284"/>
      </w:pPr>
      <w:rPr>
        <w:rFonts w:ascii="Palatino Linotype" w:eastAsia="Palatino Linotype" w:hAnsi="Palatino Linotype" w:cs="Palatino Linotype" w:hint="default"/>
        <w:w w:val="125"/>
        <w:sz w:val="18"/>
        <w:szCs w:val="18"/>
        <w:lang w:val="ru-RU" w:eastAsia="ru-RU" w:bidi="ru-RU"/>
      </w:rPr>
    </w:lvl>
    <w:lvl w:ilvl="1" w:tplc="FECA37FE">
      <w:numFmt w:val="bullet"/>
      <w:lvlText w:val="•"/>
      <w:lvlJc w:val="left"/>
      <w:pPr>
        <w:ind w:left="1088" w:hanging="284"/>
      </w:pPr>
      <w:rPr>
        <w:rFonts w:hint="default"/>
        <w:lang w:val="ru-RU" w:eastAsia="ru-RU" w:bidi="ru-RU"/>
      </w:rPr>
    </w:lvl>
    <w:lvl w:ilvl="2" w:tplc="618CC580">
      <w:numFmt w:val="bullet"/>
      <w:lvlText w:val="•"/>
      <w:lvlJc w:val="left"/>
      <w:pPr>
        <w:ind w:left="2037" w:hanging="284"/>
      </w:pPr>
      <w:rPr>
        <w:rFonts w:hint="default"/>
        <w:lang w:val="ru-RU" w:eastAsia="ru-RU" w:bidi="ru-RU"/>
      </w:rPr>
    </w:lvl>
    <w:lvl w:ilvl="3" w:tplc="41EC69DE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4" w:tplc="DF8A7052">
      <w:numFmt w:val="bullet"/>
      <w:lvlText w:val="•"/>
      <w:lvlJc w:val="left"/>
      <w:pPr>
        <w:ind w:left="3934" w:hanging="284"/>
      </w:pPr>
      <w:rPr>
        <w:rFonts w:hint="default"/>
        <w:lang w:val="ru-RU" w:eastAsia="ru-RU" w:bidi="ru-RU"/>
      </w:rPr>
    </w:lvl>
    <w:lvl w:ilvl="5" w:tplc="91DE9A66">
      <w:numFmt w:val="bullet"/>
      <w:lvlText w:val="•"/>
      <w:lvlJc w:val="left"/>
      <w:pPr>
        <w:ind w:left="4883" w:hanging="284"/>
      </w:pPr>
      <w:rPr>
        <w:rFonts w:hint="default"/>
        <w:lang w:val="ru-RU" w:eastAsia="ru-RU" w:bidi="ru-RU"/>
      </w:rPr>
    </w:lvl>
    <w:lvl w:ilvl="6" w:tplc="D6EA4F54">
      <w:numFmt w:val="bullet"/>
      <w:lvlText w:val="•"/>
      <w:lvlJc w:val="left"/>
      <w:pPr>
        <w:ind w:left="5831" w:hanging="284"/>
      </w:pPr>
      <w:rPr>
        <w:rFonts w:hint="default"/>
        <w:lang w:val="ru-RU" w:eastAsia="ru-RU" w:bidi="ru-RU"/>
      </w:rPr>
    </w:lvl>
    <w:lvl w:ilvl="7" w:tplc="ADF8851C">
      <w:numFmt w:val="bullet"/>
      <w:lvlText w:val="•"/>
      <w:lvlJc w:val="left"/>
      <w:pPr>
        <w:ind w:left="6780" w:hanging="284"/>
      </w:pPr>
      <w:rPr>
        <w:rFonts w:hint="default"/>
        <w:lang w:val="ru-RU" w:eastAsia="ru-RU" w:bidi="ru-RU"/>
      </w:rPr>
    </w:lvl>
    <w:lvl w:ilvl="8" w:tplc="0BBC7F08">
      <w:numFmt w:val="bullet"/>
      <w:lvlText w:val="•"/>
      <w:lvlJc w:val="left"/>
      <w:pPr>
        <w:ind w:left="7729" w:hanging="284"/>
      </w:pPr>
      <w:rPr>
        <w:rFonts w:hint="default"/>
        <w:lang w:val="ru-RU" w:eastAsia="ru-RU" w:bidi="ru-RU"/>
      </w:rPr>
    </w:lvl>
  </w:abstractNum>
  <w:abstractNum w:abstractNumId="6">
    <w:nsid w:val="24A46EA0"/>
    <w:multiLevelType w:val="multilevel"/>
    <w:tmpl w:val="78E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772C55"/>
    <w:multiLevelType w:val="multilevel"/>
    <w:tmpl w:val="E510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164D1"/>
    <w:multiLevelType w:val="hybridMultilevel"/>
    <w:tmpl w:val="D50A7C9C"/>
    <w:lvl w:ilvl="0" w:tplc="14C4F1D0">
      <w:start w:val="1"/>
      <w:numFmt w:val="decimal"/>
      <w:lvlText w:val="%1."/>
      <w:lvlJc w:val="left"/>
      <w:pPr>
        <w:ind w:left="137" w:hanging="284"/>
      </w:pPr>
      <w:rPr>
        <w:rFonts w:ascii="Palatino Linotype" w:eastAsia="Palatino Linotype" w:hAnsi="Palatino Linotype" w:cs="Palatino Linotype" w:hint="default"/>
        <w:w w:val="108"/>
        <w:sz w:val="18"/>
        <w:szCs w:val="18"/>
        <w:lang w:val="ru-RU" w:eastAsia="ru-RU" w:bidi="ru-RU"/>
      </w:rPr>
    </w:lvl>
    <w:lvl w:ilvl="1" w:tplc="83665508">
      <w:numFmt w:val="bullet"/>
      <w:lvlText w:val="•"/>
      <w:lvlJc w:val="left"/>
      <w:pPr>
        <w:ind w:left="1088" w:hanging="284"/>
      </w:pPr>
      <w:rPr>
        <w:rFonts w:hint="default"/>
        <w:lang w:val="ru-RU" w:eastAsia="ru-RU" w:bidi="ru-RU"/>
      </w:rPr>
    </w:lvl>
    <w:lvl w:ilvl="2" w:tplc="AFAA90C6">
      <w:numFmt w:val="bullet"/>
      <w:lvlText w:val="•"/>
      <w:lvlJc w:val="left"/>
      <w:pPr>
        <w:ind w:left="2037" w:hanging="284"/>
      </w:pPr>
      <w:rPr>
        <w:rFonts w:hint="default"/>
        <w:lang w:val="ru-RU" w:eastAsia="ru-RU" w:bidi="ru-RU"/>
      </w:rPr>
    </w:lvl>
    <w:lvl w:ilvl="3" w:tplc="985EE106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4" w:tplc="531E0FFE">
      <w:numFmt w:val="bullet"/>
      <w:lvlText w:val="•"/>
      <w:lvlJc w:val="left"/>
      <w:pPr>
        <w:ind w:left="3934" w:hanging="284"/>
      </w:pPr>
      <w:rPr>
        <w:rFonts w:hint="default"/>
        <w:lang w:val="ru-RU" w:eastAsia="ru-RU" w:bidi="ru-RU"/>
      </w:rPr>
    </w:lvl>
    <w:lvl w:ilvl="5" w:tplc="C68ED0C0">
      <w:numFmt w:val="bullet"/>
      <w:lvlText w:val="•"/>
      <w:lvlJc w:val="left"/>
      <w:pPr>
        <w:ind w:left="4883" w:hanging="284"/>
      </w:pPr>
      <w:rPr>
        <w:rFonts w:hint="default"/>
        <w:lang w:val="ru-RU" w:eastAsia="ru-RU" w:bidi="ru-RU"/>
      </w:rPr>
    </w:lvl>
    <w:lvl w:ilvl="6" w:tplc="0F0EE3A0">
      <w:numFmt w:val="bullet"/>
      <w:lvlText w:val="•"/>
      <w:lvlJc w:val="left"/>
      <w:pPr>
        <w:ind w:left="5831" w:hanging="284"/>
      </w:pPr>
      <w:rPr>
        <w:rFonts w:hint="default"/>
        <w:lang w:val="ru-RU" w:eastAsia="ru-RU" w:bidi="ru-RU"/>
      </w:rPr>
    </w:lvl>
    <w:lvl w:ilvl="7" w:tplc="105881E0">
      <w:numFmt w:val="bullet"/>
      <w:lvlText w:val="•"/>
      <w:lvlJc w:val="left"/>
      <w:pPr>
        <w:ind w:left="6780" w:hanging="284"/>
      </w:pPr>
      <w:rPr>
        <w:rFonts w:hint="default"/>
        <w:lang w:val="ru-RU" w:eastAsia="ru-RU" w:bidi="ru-RU"/>
      </w:rPr>
    </w:lvl>
    <w:lvl w:ilvl="8" w:tplc="059C956E">
      <w:numFmt w:val="bullet"/>
      <w:lvlText w:val="•"/>
      <w:lvlJc w:val="left"/>
      <w:pPr>
        <w:ind w:left="7729" w:hanging="284"/>
      </w:pPr>
      <w:rPr>
        <w:rFonts w:hint="default"/>
        <w:lang w:val="ru-RU" w:eastAsia="ru-RU" w:bidi="ru-RU"/>
      </w:rPr>
    </w:lvl>
  </w:abstractNum>
  <w:abstractNum w:abstractNumId="9">
    <w:nsid w:val="5A571464"/>
    <w:multiLevelType w:val="multilevel"/>
    <w:tmpl w:val="E14C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4E32F9"/>
    <w:multiLevelType w:val="multilevel"/>
    <w:tmpl w:val="576C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B74A09"/>
    <w:multiLevelType w:val="multilevel"/>
    <w:tmpl w:val="E208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642EF2"/>
    <w:multiLevelType w:val="multilevel"/>
    <w:tmpl w:val="8DAC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427B"/>
    <w:rsid w:val="00007302"/>
    <w:rsid w:val="000078C7"/>
    <w:rsid w:val="00055ED7"/>
    <w:rsid w:val="000F7914"/>
    <w:rsid w:val="00120E50"/>
    <w:rsid w:val="00196A89"/>
    <w:rsid w:val="0025366E"/>
    <w:rsid w:val="002D127B"/>
    <w:rsid w:val="00300340"/>
    <w:rsid w:val="00307C90"/>
    <w:rsid w:val="00352B46"/>
    <w:rsid w:val="003F4BCE"/>
    <w:rsid w:val="004344AC"/>
    <w:rsid w:val="004776DD"/>
    <w:rsid w:val="004D515F"/>
    <w:rsid w:val="00540B4F"/>
    <w:rsid w:val="00563E0A"/>
    <w:rsid w:val="005F71A8"/>
    <w:rsid w:val="0064139C"/>
    <w:rsid w:val="00646B23"/>
    <w:rsid w:val="006601B6"/>
    <w:rsid w:val="0077427B"/>
    <w:rsid w:val="0078789C"/>
    <w:rsid w:val="00794EFC"/>
    <w:rsid w:val="007E4439"/>
    <w:rsid w:val="00881364"/>
    <w:rsid w:val="008822AE"/>
    <w:rsid w:val="00892789"/>
    <w:rsid w:val="008B4F75"/>
    <w:rsid w:val="008B6570"/>
    <w:rsid w:val="0092334F"/>
    <w:rsid w:val="00955749"/>
    <w:rsid w:val="00963513"/>
    <w:rsid w:val="009B2FBE"/>
    <w:rsid w:val="009D5CA9"/>
    <w:rsid w:val="00A0164D"/>
    <w:rsid w:val="00A47D85"/>
    <w:rsid w:val="00A55869"/>
    <w:rsid w:val="00A95256"/>
    <w:rsid w:val="00AC0629"/>
    <w:rsid w:val="00AF6415"/>
    <w:rsid w:val="00AF68B7"/>
    <w:rsid w:val="00B40506"/>
    <w:rsid w:val="00B94540"/>
    <w:rsid w:val="00BA07BF"/>
    <w:rsid w:val="00BD07EC"/>
    <w:rsid w:val="00BF7A96"/>
    <w:rsid w:val="00D77491"/>
    <w:rsid w:val="00D81FB6"/>
    <w:rsid w:val="00D9468F"/>
    <w:rsid w:val="00DA15FE"/>
    <w:rsid w:val="00DD27C6"/>
    <w:rsid w:val="00DF2FB0"/>
    <w:rsid w:val="00E425A5"/>
    <w:rsid w:val="00E74E99"/>
    <w:rsid w:val="00E86EF7"/>
    <w:rsid w:val="00F072F0"/>
    <w:rsid w:val="00F96AF2"/>
    <w:rsid w:val="00FA3C5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DCFB2D-E833-40B7-B55F-E5253D4A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5256"/>
    <w:rPr>
      <w:rFonts w:ascii="Palatino Linotype" w:eastAsia="Palatino Linotype" w:hAnsi="Palatino Linotype" w:cs="Palatino Linotype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spacing w:before="104"/>
      <w:ind w:left="136"/>
      <w:outlineLvl w:val="0"/>
    </w:pPr>
    <w:rPr>
      <w:rFonts w:ascii="Calibri" w:eastAsia="Calibri" w:hAnsi="Calibri" w:cs="Calibri"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36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7" w:firstLine="283"/>
      <w:jc w:val="both"/>
    </w:pPr>
    <w:rPr>
      <w:sz w:val="18"/>
      <w:szCs w:val="18"/>
    </w:rPr>
  </w:style>
  <w:style w:type="paragraph" w:styleId="a5">
    <w:name w:val="List Paragraph"/>
    <w:basedOn w:val="a"/>
    <w:uiPriority w:val="1"/>
    <w:qFormat/>
    <w:pPr>
      <w:ind w:left="137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5"/>
    </w:pPr>
    <w:rPr>
      <w:rFonts w:ascii="Calibri" w:eastAsia="Calibri" w:hAnsi="Calibri" w:cs="Calibri"/>
    </w:rPr>
  </w:style>
  <w:style w:type="paragraph" w:styleId="a6">
    <w:name w:val="header"/>
    <w:basedOn w:val="a"/>
    <w:link w:val="a7"/>
    <w:uiPriority w:val="99"/>
    <w:unhideWhenUsed/>
    <w:rsid w:val="00641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139C"/>
    <w:rPr>
      <w:rFonts w:ascii="Palatino Linotype" w:eastAsia="Palatino Linotype" w:hAnsi="Palatino Linotype" w:cs="Palatino Linotype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641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39C"/>
    <w:rPr>
      <w:rFonts w:ascii="Palatino Linotype" w:eastAsia="Palatino Linotype" w:hAnsi="Palatino Linotype" w:cs="Palatino Linotyp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955749"/>
    <w:rPr>
      <w:rFonts w:ascii="Calibri" w:eastAsia="Calibri" w:hAnsi="Calibri" w:cs="Calibri"/>
      <w:sz w:val="28"/>
      <w:szCs w:val="28"/>
      <w:lang w:val="ru-RU" w:eastAsia="ru-RU" w:bidi="ru-RU"/>
    </w:rPr>
  </w:style>
  <w:style w:type="character" w:styleId="aa">
    <w:name w:val="Strong"/>
    <w:basedOn w:val="a0"/>
    <w:uiPriority w:val="22"/>
    <w:qFormat/>
    <w:rsid w:val="00963513"/>
    <w:rPr>
      <w:b/>
      <w:bCs/>
    </w:rPr>
  </w:style>
  <w:style w:type="paragraph" w:styleId="ab">
    <w:name w:val="Normal (Web)"/>
    <w:basedOn w:val="a"/>
    <w:uiPriority w:val="99"/>
    <w:semiHidden/>
    <w:unhideWhenUsed/>
    <w:rsid w:val="009635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c">
    <w:name w:val="Emphasis"/>
    <w:basedOn w:val="a0"/>
    <w:uiPriority w:val="20"/>
    <w:qFormat/>
    <w:rsid w:val="00963513"/>
    <w:rPr>
      <w:i/>
      <w:iCs/>
    </w:rPr>
  </w:style>
  <w:style w:type="character" w:customStyle="1" w:styleId="20">
    <w:name w:val="Заголовок 2 Знак"/>
    <w:basedOn w:val="a0"/>
    <w:link w:val="2"/>
    <w:uiPriority w:val="1"/>
    <w:rsid w:val="00D77491"/>
    <w:rPr>
      <w:rFonts w:ascii="Palatino Linotype" w:eastAsia="Palatino Linotype" w:hAnsi="Palatino Linotype" w:cs="Palatino Linotype"/>
      <w:b/>
      <w:bCs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77491"/>
    <w:rPr>
      <w:rFonts w:ascii="Palatino Linotype" w:eastAsia="Palatino Linotype" w:hAnsi="Palatino Linotype" w:cs="Palatino Linotype"/>
      <w:sz w:val="18"/>
      <w:szCs w:val="18"/>
      <w:lang w:val="ru-RU" w:eastAsia="ru-RU" w:bidi="ru-RU"/>
    </w:rPr>
  </w:style>
  <w:style w:type="character" w:styleId="ad">
    <w:name w:val="Hyperlink"/>
    <w:basedOn w:val="a0"/>
    <w:uiPriority w:val="99"/>
    <w:unhideWhenUsed/>
    <w:rsid w:val="00563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.bsu.by/bitstream/123456789/104125/1&#1041;&#1077;&#1082;&#1090;&#1099;&#1073;&#1072;&#1077;&#1074;&#1072;3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47</cp:revision>
  <dcterms:created xsi:type="dcterms:W3CDTF">2021-02-15T16:04:00Z</dcterms:created>
  <dcterms:modified xsi:type="dcterms:W3CDTF">2021-02-18T10:36:00Z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2021-02-15T00:00:00Z</vt:filetime>
  </property>
</Properties>
</file>