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2676" w:rsidRPr="00DB3905" w:rsidRDefault="00862676" w:rsidP="00862676">
      <w:pPr>
        <w:spacing w:after="0" w:line="240" w:lineRule="auto"/>
        <w:ind w:firstLine="284"/>
        <w:jc w:val="center"/>
        <w:rPr>
          <w:rFonts w:ascii="Times New Roman" w:hAnsi="Times New Roman" w:cs="Times New Roman"/>
          <w:b/>
          <w:sz w:val="20"/>
          <w:szCs w:val="20"/>
          <w:u w:val="single"/>
        </w:rPr>
      </w:pPr>
      <w:r w:rsidRPr="00DB3905">
        <w:rPr>
          <w:rFonts w:ascii="Times New Roman" w:hAnsi="Times New Roman" w:cs="Times New Roman"/>
          <w:b/>
          <w:sz w:val="20"/>
          <w:szCs w:val="20"/>
          <w:u w:val="single"/>
        </w:rPr>
        <w:t>КАЗАХСКИЙ НАЦИОНАЛЬНЫЙ УНИВЕРСИТЕТ имени АЛЬ-ФАРАБИ</w:t>
      </w: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center"/>
        <w:rPr>
          <w:rFonts w:ascii="Times New Roman" w:hAnsi="Times New Roman" w:cs="Times New Roman"/>
          <w:b/>
          <w:sz w:val="20"/>
          <w:szCs w:val="20"/>
        </w:rPr>
      </w:pPr>
      <w:r w:rsidRPr="00DB3905">
        <w:rPr>
          <w:rFonts w:ascii="Times New Roman" w:hAnsi="Times New Roman" w:cs="Times New Roman"/>
          <w:b/>
          <w:sz w:val="20"/>
          <w:szCs w:val="20"/>
        </w:rPr>
        <w:t>С.А. Жакишева</w:t>
      </w:r>
    </w:p>
    <w:p w:rsidR="00862676" w:rsidRPr="00DB3905" w:rsidRDefault="00862676" w:rsidP="00862676">
      <w:pPr>
        <w:spacing w:after="0" w:line="240" w:lineRule="auto"/>
        <w:ind w:firstLine="284"/>
        <w:jc w:val="center"/>
        <w:rPr>
          <w:rFonts w:ascii="Times New Roman" w:hAnsi="Times New Roman" w:cs="Times New Roman"/>
          <w:b/>
          <w:sz w:val="20"/>
          <w:szCs w:val="20"/>
        </w:rPr>
      </w:pPr>
    </w:p>
    <w:p w:rsidR="00862676" w:rsidRPr="00DB3905" w:rsidRDefault="00862676" w:rsidP="00862676">
      <w:pPr>
        <w:spacing w:after="0" w:line="240" w:lineRule="auto"/>
        <w:ind w:firstLine="284"/>
        <w:jc w:val="center"/>
        <w:rPr>
          <w:rFonts w:ascii="Times New Roman" w:hAnsi="Times New Roman" w:cs="Times New Roman"/>
          <w:b/>
          <w:sz w:val="24"/>
          <w:szCs w:val="24"/>
        </w:rPr>
      </w:pPr>
      <w:r w:rsidRPr="00DB3905">
        <w:rPr>
          <w:rFonts w:ascii="Times New Roman" w:hAnsi="Times New Roman" w:cs="Times New Roman"/>
          <w:b/>
          <w:sz w:val="24"/>
          <w:szCs w:val="24"/>
        </w:rPr>
        <w:t>Клиометрия:</w:t>
      </w:r>
    </w:p>
    <w:p w:rsidR="00862676" w:rsidRPr="00DB3905" w:rsidRDefault="00862676" w:rsidP="00862676">
      <w:pPr>
        <w:spacing w:after="0" w:line="240" w:lineRule="auto"/>
        <w:ind w:firstLine="284"/>
        <w:jc w:val="center"/>
        <w:rPr>
          <w:rFonts w:ascii="Times New Roman" w:hAnsi="Times New Roman" w:cs="Times New Roman"/>
          <w:b/>
          <w:sz w:val="24"/>
          <w:szCs w:val="24"/>
        </w:rPr>
      </w:pPr>
      <w:r w:rsidRPr="00DB3905">
        <w:rPr>
          <w:rFonts w:ascii="Times New Roman" w:hAnsi="Times New Roman" w:cs="Times New Roman"/>
          <w:b/>
          <w:sz w:val="24"/>
          <w:szCs w:val="24"/>
        </w:rPr>
        <w:t>основы квантитативной истории и исторической информатики</w:t>
      </w:r>
    </w:p>
    <w:p w:rsidR="00862676" w:rsidRPr="00DB3905" w:rsidRDefault="00862676" w:rsidP="00862676">
      <w:pPr>
        <w:spacing w:after="0" w:line="240" w:lineRule="auto"/>
        <w:ind w:firstLine="284"/>
        <w:jc w:val="center"/>
        <w:rPr>
          <w:rFonts w:ascii="Times New Roman" w:hAnsi="Times New Roman" w:cs="Times New Roman"/>
          <w:b/>
          <w:sz w:val="20"/>
          <w:szCs w:val="20"/>
        </w:rPr>
      </w:pPr>
    </w:p>
    <w:p w:rsidR="00862676" w:rsidRPr="00DB3905" w:rsidRDefault="00862676" w:rsidP="00862676">
      <w:pPr>
        <w:spacing w:after="0" w:line="240" w:lineRule="auto"/>
        <w:ind w:firstLine="284"/>
        <w:jc w:val="center"/>
        <w:rPr>
          <w:rFonts w:ascii="Times New Roman" w:hAnsi="Times New Roman" w:cs="Times New Roman"/>
          <w:i/>
          <w:sz w:val="20"/>
          <w:szCs w:val="20"/>
        </w:rPr>
      </w:pPr>
      <w:r w:rsidRPr="00DB3905">
        <w:rPr>
          <w:rFonts w:ascii="Times New Roman" w:hAnsi="Times New Roman" w:cs="Times New Roman"/>
          <w:i/>
          <w:sz w:val="20"/>
          <w:szCs w:val="20"/>
        </w:rPr>
        <w:t>Учебное пособие</w:t>
      </w:r>
    </w:p>
    <w:p w:rsidR="00862676" w:rsidRPr="00DB3905" w:rsidRDefault="00862676" w:rsidP="00862676">
      <w:pPr>
        <w:spacing w:after="0" w:line="240" w:lineRule="auto"/>
        <w:ind w:firstLine="284"/>
        <w:jc w:val="center"/>
        <w:rPr>
          <w:rFonts w:ascii="Times New Roman" w:hAnsi="Times New Roman" w:cs="Times New Roman"/>
          <w:i/>
          <w:sz w:val="20"/>
          <w:szCs w:val="20"/>
        </w:rPr>
      </w:pPr>
      <w:r w:rsidRPr="00DB3905">
        <w:rPr>
          <w:rFonts w:ascii="Times New Roman" w:hAnsi="Times New Roman" w:cs="Times New Roman"/>
          <w:i/>
          <w:sz w:val="20"/>
          <w:szCs w:val="20"/>
        </w:rPr>
        <w:t>для специальности</w:t>
      </w:r>
      <w:r>
        <w:rPr>
          <w:rFonts w:ascii="Times New Roman" w:hAnsi="Times New Roman" w:cs="Times New Roman"/>
          <w:i/>
          <w:sz w:val="20"/>
          <w:szCs w:val="20"/>
        </w:rPr>
        <w:t xml:space="preserve"> </w:t>
      </w:r>
      <w:r w:rsidRPr="00DB3905">
        <w:rPr>
          <w:rFonts w:ascii="Times New Roman" w:hAnsi="Times New Roman" w:cs="Times New Roman"/>
          <w:i/>
          <w:sz w:val="20"/>
          <w:szCs w:val="20"/>
        </w:rPr>
        <w:t>«История»</w:t>
      </w:r>
    </w:p>
    <w:p w:rsidR="00862676" w:rsidRPr="00DB3905" w:rsidRDefault="00862676" w:rsidP="00862676">
      <w:pPr>
        <w:spacing w:after="0" w:line="240" w:lineRule="auto"/>
        <w:ind w:firstLine="284"/>
        <w:jc w:val="center"/>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center"/>
        <w:rPr>
          <w:rFonts w:ascii="Times New Roman" w:hAnsi="Times New Roman" w:cs="Times New Roman"/>
          <w:b/>
          <w:sz w:val="20"/>
          <w:szCs w:val="20"/>
        </w:rPr>
      </w:pPr>
      <w:r w:rsidRPr="00DB3905">
        <w:rPr>
          <w:rFonts w:ascii="Times New Roman" w:hAnsi="Times New Roman" w:cs="Times New Roman"/>
          <w:b/>
          <w:sz w:val="20"/>
          <w:szCs w:val="20"/>
        </w:rPr>
        <w:t>Алматы</w:t>
      </w:r>
    </w:p>
    <w:p w:rsidR="00862676" w:rsidRPr="00DB3905" w:rsidRDefault="00862676" w:rsidP="00862676">
      <w:pPr>
        <w:spacing w:after="0" w:line="240" w:lineRule="auto"/>
        <w:ind w:firstLine="284"/>
        <w:jc w:val="center"/>
        <w:rPr>
          <w:rFonts w:ascii="Times New Roman" w:hAnsi="Times New Roman" w:cs="Times New Roman"/>
          <w:b/>
          <w:sz w:val="20"/>
          <w:szCs w:val="20"/>
          <w:lang w:val="kk-KZ"/>
        </w:rPr>
      </w:pPr>
      <w:r w:rsidRPr="00DB3905">
        <w:rPr>
          <w:rFonts w:ascii="Times New Roman" w:hAnsi="Times New Roman" w:cs="Times New Roman"/>
          <w:b/>
          <w:sz w:val="20"/>
          <w:szCs w:val="20"/>
        </w:rPr>
        <w:t>«</w:t>
      </w:r>
      <w:r w:rsidRPr="00DB3905">
        <w:rPr>
          <w:rFonts w:ascii="Times New Roman" w:hAnsi="Times New Roman" w:cs="Times New Roman"/>
          <w:b/>
          <w:sz w:val="20"/>
          <w:szCs w:val="20"/>
          <w:lang w:val="kk-KZ"/>
        </w:rPr>
        <w:t>Қазақ университеті»</w:t>
      </w:r>
    </w:p>
    <w:p w:rsidR="00862676" w:rsidRPr="00DB3905" w:rsidRDefault="00862676" w:rsidP="00862676">
      <w:pPr>
        <w:spacing w:after="0" w:line="240" w:lineRule="auto"/>
        <w:ind w:firstLine="284"/>
        <w:jc w:val="center"/>
        <w:rPr>
          <w:rFonts w:ascii="Times New Roman" w:hAnsi="Times New Roman" w:cs="Times New Roman"/>
          <w:b/>
          <w:sz w:val="20"/>
          <w:szCs w:val="20"/>
        </w:rPr>
        <w:sectPr w:rsidR="00862676" w:rsidRPr="00DB3905" w:rsidSect="001F0F94">
          <w:footerReference w:type="default" r:id="rId8"/>
          <w:pgSz w:w="8392" w:h="11907" w:code="11"/>
          <w:pgMar w:top="1134" w:right="1134" w:bottom="1134" w:left="1134" w:header="709" w:footer="709" w:gutter="0"/>
          <w:cols w:space="708"/>
          <w:docGrid w:linePitch="360"/>
        </w:sectPr>
      </w:pPr>
      <w:r w:rsidRPr="00DB3905">
        <w:rPr>
          <w:rFonts w:ascii="Times New Roman" w:hAnsi="Times New Roman" w:cs="Times New Roman"/>
          <w:b/>
          <w:sz w:val="20"/>
          <w:szCs w:val="20"/>
        </w:rPr>
        <w:t>2018</w:t>
      </w:r>
    </w:p>
    <w:p w:rsidR="00862676" w:rsidRPr="00DB3905" w:rsidRDefault="00862676" w:rsidP="00862676">
      <w:pPr>
        <w:spacing w:after="0" w:line="240" w:lineRule="auto"/>
        <w:ind w:left="708"/>
        <w:jc w:val="both"/>
        <w:rPr>
          <w:rFonts w:ascii="Times New Roman" w:hAnsi="Times New Roman" w:cs="Times New Roman"/>
          <w:sz w:val="18"/>
          <w:szCs w:val="18"/>
        </w:rPr>
      </w:pPr>
      <w:r w:rsidRPr="00DB3905">
        <w:rPr>
          <w:rFonts w:ascii="Times New Roman" w:hAnsi="Times New Roman" w:cs="Times New Roman"/>
          <w:sz w:val="18"/>
          <w:szCs w:val="18"/>
        </w:rPr>
        <w:lastRenderedPageBreak/>
        <w:t>ББК ___</w:t>
      </w:r>
    </w:p>
    <w:p w:rsidR="00862676" w:rsidRPr="00DB3905" w:rsidRDefault="00862676" w:rsidP="00862676">
      <w:pPr>
        <w:spacing w:after="0" w:line="240" w:lineRule="auto"/>
        <w:ind w:left="708"/>
        <w:jc w:val="both"/>
        <w:rPr>
          <w:rFonts w:ascii="Times New Roman" w:hAnsi="Times New Roman" w:cs="Times New Roman"/>
          <w:sz w:val="18"/>
          <w:szCs w:val="18"/>
        </w:rPr>
      </w:pPr>
      <w:r w:rsidRPr="00DB3905">
        <w:rPr>
          <w:rFonts w:ascii="Times New Roman" w:hAnsi="Times New Roman" w:cs="Times New Roman"/>
          <w:sz w:val="18"/>
          <w:szCs w:val="18"/>
        </w:rPr>
        <w:t>Ж___</w:t>
      </w:r>
    </w:p>
    <w:p w:rsidR="00862676" w:rsidRPr="00DB3905" w:rsidRDefault="00862676" w:rsidP="00862676">
      <w:pPr>
        <w:spacing w:after="0" w:line="240" w:lineRule="auto"/>
        <w:ind w:firstLine="284"/>
        <w:jc w:val="both"/>
        <w:rPr>
          <w:rFonts w:ascii="Times New Roman" w:hAnsi="Times New Roman" w:cs="Times New Roman"/>
          <w:sz w:val="18"/>
          <w:szCs w:val="18"/>
        </w:rPr>
      </w:pPr>
    </w:p>
    <w:p w:rsidR="00862676" w:rsidRPr="00DB3905" w:rsidRDefault="00862676" w:rsidP="00862676">
      <w:pPr>
        <w:spacing w:after="0" w:line="240" w:lineRule="auto"/>
        <w:ind w:firstLine="284"/>
        <w:jc w:val="center"/>
        <w:rPr>
          <w:rFonts w:ascii="Times New Roman" w:hAnsi="Times New Roman" w:cs="Times New Roman"/>
          <w:i/>
          <w:sz w:val="18"/>
          <w:szCs w:val="18"/>
        </w:rPr>
      </w:pPr>
      <w:r w:rsidRPr="00DB3905">
        <w:rPr>
          <w:rFonts w:ascii="Times New Roman" w:hAnsi="Times New Roman" w:cs="Times New Roman"/>
          <w:i/>
          <w:sz w:val="18"/>
          <w:szCs w:val="18"/>
        </w:rPr>
        <w:t>Рекомендовано к изданию Ученым советом факультета истории, археологии и этнологии, РИСО КазНУ им. аль-Фараби и секцией гуманитарных и естественных специальностей РУМС высшего и послевузовского образования МОН РК при КазНУ им аль-Фараби</w:t>
      </w:r>
    </w:p>
    <w:p w:rsidR="00862676" w:rsidRPr="00DB3905" w:rsidRDefault="00862676" w:rsidP="00862676">
      <w:pPr>
        <w:spacing w:after="0" w:line="240" w:lineRule="auto"/>
        <w:ind w:firstLine="284"/>
        <w:jc w:val="center"/>
        <w:rPr>
          <w:rFonts w:ascii="Times New Roman" w:hAnsi="Times New Roman" w:cs="Times New Roman"/>
          <w:i/>
          <w:sz w:val="18"/>
          <w:szCs w:val="18"/>
        </w:rPr>
      </w:pPr>
      <w:r w:rsidRPr="00DB3905">
        <w:rPr>
          <w:rFonts w:ascii="Times New Roman" w:hAnsi="Times New Roman" w:cs="Times New Roman"/>
          <w:i/>
          <w:sz w:val="18"/>
          <w:szCs w:val="18"/>
        </w:rPr>
        <w:t>(Протокол № __ от _________2018 г.)</w:t>
      </w:r>
    </w:p>
    <w:p w:rsidR="00862676" w:rsidRPr="00DB3905" w:rsidRDefault="00862676" w:rsidP="00862676">
      <w:pPr>
        <w:spacing w:after="0" w:line="240" w:lineRule="auto"/>
        <w:ind w:firstLine="284"/>
        <w:jc w:val="both"/>
        <w:rPr>
          <w:rFonts w:ascii="Times New Roman" w:hAnsi="Times New Roman" w:cs="Times New Roman"/>
          <w:sz w:val="18"/>
          <w:szCs w:val="18"/>
        </w:rPr>
      </w:pPr>
    </w:p>
    <w:p w:rsidR="00862676" w:rsidRPr="00DB3905" w:rsidRDefault="00862676" w:rsidP="00862676">
      <w:pPr>
        <w:spacing w:after="0" w:line="240" w:lineRule="auto"/>
        <w:ind w:firstLine="284"/>
        <w:jc w:val="both"/>
        <w:rPr>
          <w:rFonts w:ascii="Times New Roman" w:hAnsi="Times New Roman" w:cs="Times New Roman"/>
          <w:b/>
          <w:sz w:val="18"/>
          <w:szCs w:val="18"/>
        </w:rPr>
      </w:pPr>
    </w:p>
    <w:p w:rsidR="00862676" w:rsidRPr="00DB3905" w:rsidRDefault="00862676" w:rsidP="00862676">
      <w:pPr>
        <w:spacing w:after="0" w:line="240" w:lineRule="auto"/>
        <w:ind w:firstLine="284"/>
        <w:jc w:val="center"/>
        <w:rPr>
          <w:rFonts w:ascii="Times New Roman" w:hAnsi="Times New Roman" w:cs="Times New Roman"/>
          <w:b/>
          <w:i/>
          <w:sz w:val="18"/>
          <w:szCs w:val="18"/>
        </w:rPr>
      </w:pPr>
      <w:r w:rsidRPr="00DB3905">
        <w:rPr>
          <w:rFonts w:ascii="Times New Roman" w:hAnsi="Times New Roman" w:cs="Times New Roman"/>
          <w:b/>
          <w:i/>
          <w:sz w:val="18"/>
          <w:szCs w:val="18"/>
        </w:rPr>
        <w:t>Рецензенты:</w:t>
      </w:r>
    </w:p>
    <w:p w:rsidR="00862676" w:rsidRPr="00DB3905" w:rsidRDefault="00862676" w:rsidP="00862676">
      <w:pPr>
        <w:spacing w:after="0" w:line="240" w:lineRule="auto"/>
        <w:ind w:firstLine="284"/>
        <w:jc w:val="center"/>
        <w:rPr>
          <w:rFonts w:ascii="Times New Roman" w:hAnsi="Times New Roman" w:cs="Times New Roman"/>
          <w:i/>
          <w:sz w:val="18"/>
          <w:szCs w:val="18"/>
        </w:rPr>
      </w:pPr>
      <w:r w:rsidRPr="00DB3905">
        <w:rPr>
          <w:rFonts w:ascii="Times New Roman" w:hAnsi="Times New Roman" w:cs="Times New Roman"/>
          <w:i/>
          <w:sz w:val="18"/>
          <w:szCs w:val="18"/>
        </w:rPr>
        <w:t xml:space="preserve">доктор исторических наук, профессор </w:t>
      </w:r>
      <w:r w:rsidRPr="00DB3905">
        <w:rPr>
          <w:rFonts w:ascii="Times New Roman" w:hAnsi="Times New Roman" w:cs="Times New Roman"/>
          <w:b/>
          <w:i/>
          <w:sz w:val="18"/>
          <w:szCs w:val="18"/>
        </w:rPr>
        <w:t>Г.С. Султангалиева</w:t>
      </w:r>
      <w:r w:rsidRPr="00DB3905">
        <w:rPr>
          <w:rFonts w:ascii="Times New Roman" w:hAnsi="Times New Roman" w:cs="Times New Roman"/>
          <w:i/>
          <w:sz w:val="18"/>
          <w:szCs w:val="18"/>
        </w:rPr>
        <w:t>;</w:t>
      </w:r>
    </w:p>
    <w:p w:rsidR="00862676" w:rsidRPr="00DB3905" w:rsidRDefault="00862676" w:rsidP="00862676">
      <w:pPr>
        <w:spacing w:after="0" w:line="240" w:lineRule="auto"/>
        <w:ind w:firstLine="284"/>
        <w:jc w:val="center"/>
        <w:rPr>
          <w:rFonts w:ascii="Times New Roman" w:hAnsi="Times New Roman" w:cs="Times New Roman"/>
          <w:i/>
          <w:sz w:val="18"/>
          <w:szCs w:val="18"/>
        </w:rPr>
      </w:pPr>
      <w:r w:rsidRPr="00DB3905">
        <w:rPr>
          <w:rFonts w:ascii="Times New Roman" w:hAnsi="Times New Roman" w:cs="Times New Roman"/>
          <w:i/>
          <w:sz w:val="18"/>
          <w:szCs w:val="18"/>
        </w:rPr>
        <w:t xml:space="preserve">доктор исторических наук, профессор </w:t>
      </w:r>
      <w:r w:rsidRPr="00DB3905">
        <w:rPr>
          <w:rFonts w:ascii="Times New Roman" w:hAnsi="Times New Roman" w:cs="Times New Roman"/>
          <w:b/>
          <w:i/>
          <w:sz w:val="18"/>
          <w:szCs w:val="18"/>
        </w:rPr>
        <w:t>З.Д. Шаймарданова</w:t>
      </w:r>
    </w:p>
    <w:p w:rsidR="00862676" w:rsidRPr="00DB3905" w:rsidRDefault="00862676" w:rsidP="00862676">
      <w:pPr>
        <w:spacing w:after="0" w:line="240" w:lineRule="auto"/>
        <w:ind w:firstLine="284"/>
        <w:jc w:val="both"/>
        <w:rPr>
          <w:rFonts w:ascii="Times New Roman" w:hAnsi="Times New Roman" w:cs="Times New Roman"/>
          <w:sz w:val="20"/>
          <w:szCs w:val="20"/>
        </w:rPr>
      </w:pPr>
    </w:p>
    <w:p w:rsidR="00862676" w:rsidRPr="00DB3905" w:rsidRDefault="00862676" w:rsidP="00862676">
      <w:pPr>
        <w:spacing w:after="0" w:line="240" w:lineRule="auto"/>
        <w:ind w:firstLine="284"/>
        <w:jc w:val="both"/>
        <w:rPr>
          <w:rFonts w:ascii="Times New Roman" w:hAnsi="Times New Roman" w:cs="Times New Roman"/>
          <w:sz w:val="20"/>
          <w:szCs w:val="20"/>
        </w:rPr>
      </w:pPr>
    </w:p>
    <w:p w:rsidR="00862676" w:rsidRPr="00DB3905" w:rsidRDefault="00862676" w:rsidP="00862676">
      <w:pPr>
        <w:spacing w:after="0" w:line="240" w:lineRule="auto"/>
        <w:ind w:firstLine="284"/>
        <w:jc w:val="both"/>
        <w:rPr>
          <w:rFonts w:ascii="Times New Roman" w:hAnsi="Times New Roman" w:cs="Times New Roman"/>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r w:rsidRPr="00DB3905">
        <w:rPr>
          <w:rFonts w:ascii="Times New Roman" w:hAnsi="Times New Roman" w:cs="Times New Roman"/>
          <w:b/>
          <w:sz w:val="20"/>
          <w:szCs w:val="20"/>
        </w:rPr>
        <w:t>Жакишева С.А.</w:t>
      </w:r>
    </w:p>
    <w:p w:rsidR="00862676" w:rsidRPr="00DB3905" w:rsidRDefault="00862676" w:rsidP="00862676">
      <w:pPr>
        <w:spacing w:after="0" w:line="240" w:lineRule="auto"/>
        <w:ind w:hanging="284"/>
        <w:jc w:val="both"/>
        <w:rPr>
          <w:rFonts w:ascii="Times New Roman" w:hAnsi="Times New Roman" w:cs="Times New Roman"/>
          <w:sz w:val="20"/>
          <w:szCs w:val="20"/>
        </w:rPr>
      </w:pPr>
      <w:r w:rsidRPr="00DB3905">
        <w:rPr>
          <w:rFonts w:ascii="Times New Roman" w:hAnsi="Times New Roman" w:cs="Times New Roman"/>
          <w:sz w:val="20"/>
          <w:szCs w:val="20"/>
        </w:rPr>
        <w:t xml:space="preserve">Ж __ Клиометрия: основы квантитативной истории и исторической информатики: учебное пособие для специальности «История». - Алматы: </w:t>
      </w:r>
      <w:r w:rsidRPr="00DB3905">
        <w:rPr>
          <w:rFonts w:ascii="Times New Roman" w:hAnsi="Times New Roman" w:cs="Times New Roman"/>
          <w:sz w:val="20"/>
          <w:szCs w:val="20"/>
          <w:lang w:val="kk-KZ"/>
        </w:rPr>
        <w:t>Қазақ университеті</w:t>
      </w:r>
      <w:r w:rsidRPr="00DB3905">
        <w:rPr>
          <w:rFonts w:ascii="Times New Roman" w:hAnsi="Times New Roman" w:cs="Times New Roman"/>
          <w:sz w:val="20"/>
          <w:szCs w:val="20"/>
        </w:rPr>
        <w:t xml:space="preserve">, 2018. - </w:t>
      </w:r>
      <w:r w:rsidR="002A50AA">
        <w:rPr>
          <w:rFonts w:ascii="Times New Roman" w:hAnsi="Times New Roman" w:cs="Times New Roman"/>
          <w:sz w:val="20"/>
          <w:szCs w:val="20"/>
        </w:rPr>
        <w:t>200</w:t>
      </w:r>
      <w:bookmarkStart w:id="0" w:name="_GoBack"/>
      <w:bookmarkEnd w:id="0"/>
      <w:r w:rsidRPr="00DB3905">
        <w:rPr>
          <w:rFonts w:ascii="Times New Roman" w:hAnsi="Times New Roman" w:cs="Times New Roman"/>
          <w:sz w:val="20"/>
          <w:szCs w:val="20"/>
        </w:rPr>
        <w:t xml:space="preserve"> с.</w:t>
      </w:r>
    </w:p>
    <w:p w:rsidR="00862676" w:rsidRPr="00DB3905" w:rsidRDefault="00862676" w:rsidP="00862676">
      <w:pPr>
        <w:spacing w:after="0" w:line="240" w:lineRule="auto"/>
        <w:ind w:firstLine="284"/>
        <w:jc w:val="both"/>
        <w:rPr>
          <w:rFonts w:ascii="Times New Roman" w:hAnsi="Times New Roman" w:cs="Times New Roman"/>
          <w:sz w:val="20"/>
          <w:szCs w:val="20"/>
        </w:rPr>
      </w:pPr>
    </w:p>
    <w:p w:rsidR="00862676" w:rsidRPr="00DB3905" w:rsidRDefault="00862676" w:rsidP="00862676">
      <w:pPr>
        <w:spacing w:after="0" w:line="240" w:lineRule="auto"/>
        <w:ind w:firstLine="284"/>
        <w:jc w:val="both"/>
        <w:rPr>
          <w:rFonts w:ascii="Times New Roman" w:hAnsi="Times New Roman" w:cs="Times New Roman"/>
          <w:sz w:val="18"/>
          <w:szCs w:val="18"/>
        </w:rPr>
      </w:pPr>
      <w:r w:rsidRPr="00DB3905">
        <w:rPr>
          <w:rFonts w:ascii="Times New Roman" w:hAnsi="Times New Roman" w:cs="Times New Roman"/>
          <w:sz w:val="18"/>
          <w:szCs w:val="18"/>
          <w:lang w:val="en-US"/>
        </w:rPr>
        <w:t>ISBN</w:t>
      </w:r>
      <w:r w:rsidRPr="00DB3905">
        <w:rPr>
          <w:rFonts w:ascii="Times New Roman" w:hAnsi="Times New Roman" w:cs="Times New Roman"/>
          <w:sz w:val="18"/>
          <w:szCs w:val="18"/>
        </w:rPr>
        <w:t xml:space="preserve"> ____________________________________</w:t>
      </w:r>
    </w:p>
    <w:p w:rsidR="00862676" w:rsidRPr="00DB3905" w:rsidRDefault="00862676" w:rsidP="00862676">
      <w:pPr>
        <w:spacing w:after="0" w:line="240" w:lineRule="auto"/>
        <w:ind w:firstLine="284"/>
        <w:jc w:val="both"/>
        <w:rPr>
          <w:rFonts w:ascii="Times New Roman" w:hAnsi="Times New Roman" w:cs="Times New Roman"/>
          <w:sz w:val="20"/>
          <w:szCs w:val="20"/>
        </w:rPr>
      </w:pPr>
    </w:p>
    <w:p w:rsidR="00862676" w:rsidRPr="00DB3905" w:rsidRDefault="00862676" w:rsidP="00862676">
      <w:pPr>
        <w:spacing w:after="0" w:line="240" w:lineRule="auto"/>
        <w:ind w:firstLine="284"/>
        <w:jc w:val="both"/>
        <w:rPr>
          <w:rFonts w:ascii="Times New Roman" w:hAnsi="Times New Roman" w:cs="Times New Roman"/>
          <w:color w:val="000000"/>
          <w:sz w:val="18"/>
          <w:szCs w:val="18"/>
        </w:rPr>
      </w:pPr>
      <w:r w:rsidRPr="00DB3905">
        <w:rPr>
          <w:rFonts w:ascii="Times New Roman" w:hAnsi="Times New Roman" w:cs="Times New Roman"/>
          <w:color w:val="000000"/>
          <w:sz w:val="18"/>
          <w:szCs w:val="18"/>
        </w:rPr>
        <w:t>Учебное пособие посвящено изучению основных тенденций и закономерностей развития исторической науки в условиях масштабной информатизации общества, междисциплинарного взаимодействия комплексных наук-интеграторов – математики, информатики и исторической науки; теоретических и прикладных аспектов применения математико-статистических методов современных информационных технологий в исторической науке и историческом образовании; проблем становления и развития в Казахстане и за рубежом квантитативной истории (в т.ч. клиометрики) и исторической информатики.</w:t>
      </w:r>
    </w:p>
    <w:p w:rsidR="00862676" w:rsidRPr="00DB3905" w:rsidRDefault="00862676" w:rsidP="00862676">
      <w:pPr>
        <w:spacing w:after="0" w:line="240" w:lineRule="auto"/>
        <w:ind w:firstLine="284"/>
        <w:jc w:val="both"/>
        <w:rPr>
          <w:rFonts w:ascii="Times New Roman" w:hAnsi="Times New Roman" w:cs="Times New Roman"/>
          <w:color w:val="000000"/>
          <w:sz w:val="18"/>
          <w:szCs w:val="18"/>
        </w:rPr>
      </w:pPr>
      <w:r w:rsidRPr="00DB3905">
        <w:rPr>
          <w:rFonts w:ascii="Times New Roman" w:hAnsi="Times New Roman" w:cs="Times New Roman"/>
          <w:color w:val="000000"/>
          <w:sz w:val="18"/>
          <w:szCs w:val="18"/>
        </w:rPr>
        <w:t>Учебное пособие предназначено для студентов и магистрантов, обучающихся по специальности «История», преподавателей высших учебных заведений, интересующихся возможностями применения новых методов и технологий в исторических исследованиях</w:t>
      </w:r>
      <w:r>
        <w:rPr>
          <w:rFonts w:ascii="Times New Roman" w:hAnsi="Times New Roman" w:cs="Times New Roman"/>
          <w:color w:val="000000"/>
          <w:sz w:val="18"/>
          <w:szCs w:val="18"/>
        </w:rPr>
        <w:t>.</w:t>
      </w:r>
    </w:p>
    <w:p w:rsidR="00862676" w:rsidRPr="00DB3905" w:rsidRDefault="00862676" w:rsidP="00862676">
      <w:pPr>
        <w:spacing w:after="0" w:line="240" w:lineRule="auto"/>
        <w:ind w:firstLine="284"/>
        <w:jc w:val="both"/>
        <w:rPr>
          <w:rFonts w:ascii="Times New Roman" w:hAnsi="Times New Roman" w:cs="Times New Roman"/>
          <w:sz w:val="18"/>
          <w:szCs w:val="18"/>
        </w:rPr>
      </w:pPr>
    </w:p>
    <w:p w:rsidR="00862676" w:rsidRPr="00DB3905" w:rsidRDefault="00862676" w:rsidP="00862676">
      <w:pPr>
        <w:spacing w:after="0" w:line="240" w:lineRule="auto"/>
        <w:ind w:firstLine="284"/>
        <w:jc w:val="both"/>
        <w:rPr>
          <w:rFonts w:ascii="Times New Roman" w:hAnsi="Times New Roman" w:cs="Times New Roman"/>
          <w:sz w:val="20"/>
          <w:szCs w:val="20"/>
        </w:rPr>
      </w:pPr>
    </w:p>
    <w:p w:rsidR="00862676" w:rsidRPr="00DB3905" w:rsidRDefault="00862676" w:rsidP="00862676">
      <w:pPr>
        <w:spacing w:after="0" w:line="240" w:lineRule="auto"/>
        <w:ind w:firstLine="284"/>
        <w:jc w:val="both"/>
        <w:rPr>
          <w:rFonts w:ascii="Times New Roman" w:hAnsi="Times New Roman" w:cs="Times New Roman"/>
          <w:sz w:val="18"/>
          <w:szCs w:val="18"/>
        </w:rPr>
      </w:pPr>
      <w:r w:rsidRPr="00DB3905">
        <w:rPr>
          <w:rFonts w:ascii="Times New Roman" w:hAnsi="Times New Roman" w:cs="Times New Roman"/>
          <w:sz w:val="18"/>
          <w:szCs w:val="18"/>
        </w:rPr>
        <w:t>ББК ___</w:t>
      </w:r>
    </w:p>
    <w:p w:rsidR="00862676" w:rsidRPr="00DB3905" w:rsidRDefault="00862676" w:rsidP="00862676">
      <w:pPr>
        <w:spacing w:after="0" w:line="240" w:lineRule="auto"/>
        <w:jc w:val="both"/>
        <w:rPr>
          <w:rFonts w:ascii="Times New Roman" w:hAnsi="Times New Roman" w:cs="Times New Roman"/>
          <w:sz w:val="18"/>
          <w:szCs w:val="18"/>
        </w:rPr>
      </w:pPr>
      <w:r w:rsidRPr="00DB3905">
        <w:rPr>
          <w:rFonts w:ascii="Times New Roman" w:hAnsi="Times New Roman" w:cs="Times New Roman"/>
          <w:sz w:val="18"/>
          <w:szCs w:val="18"/>
          <w:lang w:val="en-US"/>
        </w:rPr>
        <w:t>ISBN</w:t>
      </w:r>
      <w:r w:rsidRPr="00DB3905">
        <w:rPr>
          <w:rFonts w:ascii="Times New Roman" w:hAnsi="Times New Roman" w:cs="Times New Roman"/>
          <w:sz w:val="18"/>
          <w:szCs w:val="18"/>
        </w:rPr>
        <w:t xml:space="preserve"> ____________________________________</w:t>
      </w: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right"/>
        <w:rPr>
          <w:rFonts w:ascii="Times New Roman" w:hAnsi="Times New Roman" w:cs="Times New Roman"/>
          <w:sz w:val="18"/>
          <w:szCs w:val="18"/>
        </w:rPr>
      </w:pPr>
      <w:r w:rsidRPr="00DB3905">
        <w:rPr>
          <w:rFonts w:ascii="Times New Roman" w:hAnsi="Times New Roman" w:cs="Times New Roman"/>
          <w:sz w:val="18"/>
          <w:szCs w:val="18"/>
        </w:rPr>
        <w:t>© Жакишева С.А., 2018</w:t>
      </w:r>
    </w:p>
    <w:p w:rsidR="00862676" w:rsidRPr="00DB3905" w:rsidRDefault="00862676" w:rsidP="00862676">
      <w:pPr>
        <w:spacing w:after="0" w:line="240" w:lineRule="auto"/>
        <w:ind w:firstLine="284"/>
        <w:jc w:val="right"/>
        <w:rPr>
          <w:rFonts w:ascii="Times New Roman" w:hAnsi="Times New Roman" w:cs="Times New Roman"/>
          <w:b/>
          <w:sz w:val="18"/>
          <w:szCs w:val="18"/>
        </w:rPr>
      </w:pPr>
      <w:r w:rsidRPr="00DB3905">
        <w:rPr>
          <w:rFonts w:ascii="Times New Roman" w:hAnsi="Times New Roman" w:cs="Times New Roman"/>
          <w:sz w:val="18"/>
          <w:szCs w:val="18"/>
        </w:rPr>
        <w:t>© КазНУ им. аль-Фараби, 2018</w:t>
      </w:r>
    </w:p>
    <w:p w:rsidR="00862676" w:rsidRPr="00DB3905" w:rsidRDefault="00862676" w:rsidP="00862676">
      <w:pPr>
        <w:spacing w:after="0" w:line="240" w:lineRule="auto"/>
        <w:ind w:firstLine="284"/>
        <w:jc w:val="both"/>
        <w:rPr>
          <w:rFonts w:ascii="Times New Roman" w:hAnsi="Times New Roman" w:cs="Times New Roman"/>
          <w:b/>
          <w:sz w:val="18"/>
          <w:szCs w:val="18"/>
        </w:rPr>
        <w:sectPr w:rsidR="00862676" w:rsidRPr="00DB3905" w:rsidSect="001F0F94">
          <w:pgSz w:w="8392" w:h="11907" w:code="11"/>
          <w:pgMar w:top="1134" w:right="1134" w:bottom="1134" w:left="1134" w:header="709" w:footer="709" w:gutter="0"/>
          <w:cols w:space="708"/>
          <w:docGrid w:linePitch="360"/>
        </w:sectPr>
      </w:pPr>
    </w:p>
    <w:p w:rsidR="00862676" w:rsidRPr="005879FD" w:rsidRDefault="00862676" w:rsidP="00862676">
      <w:pPr>
        <w:tabs>
          <w:tab w:val="left" w:pos="7938"/>
        </w:tabs>
        <w:spacing w:after="0" w:line="240" w:lineRule="auto"/>
        <w:ind w:firstLine="510"/>
        <w:jc w:val="right"/>
        <w:rPr>
          <w:rFonts w:ascii="Times New Roman" w:hAnsi="Times New Roman" w:cs="Times New Roman"/>
          <w:b/>
          <w:i/>
          <w:sz w:val="20"/>
          <w:szCs w:val="20"/>
        </w:rPr>
      </w:pPr>
      <w:r w:rsidRPr="005879FD">
        <w:rPr>
          <w:rFonts w:ascii="Times New Roman" w:hAnsi="Times New Roman" w:cs="Times New Roman"/>
          <w:b/>
          <w:i/>
          <w:sz w:val="20"/>
          <w:szCs w:val="20"/>
        </w:rPr>
        <w:lastRenderedPageBreak/>
        <w:t xml:space="preserve">Посвящается моим любимым учителям – </w:t>
      </w:r>
    </w:p>
    <w:p w:rsidR="00862676" w:rsidRDefault="00862676" w:rsidP="00862676">
      <w:pPr>
        <w:tabs>
          <w:tab w:val="left" w:pos="7938"/>
        </w:tabs>
        <w:spacing w:after="0" w:line="240" w:lineRule="auto"/>
        <w:ind w:firstLine="510"/>
        <w:jc w:val="right"/>
        <w:rPr>
          <w:rFonts w:ascii="Times New Roman" w:hAnsi="Times New Roman" w:cs="Times New Roman"/>
          <w:b/>
          <w:i/>
          <w:sz w:val="20"/>
          <w:szCs w:val="20"/>
        </w:rPr>
      </w:pPr>
      <w:r w:rsidRPr="005879FD">
        <w:rPr>
          <w:rFonts w:ascii="Times New Roman" w:hAnsi="Times New Roman" w:cs="Times New Roman"/>
          <w:b/>
          <w:i/>
          <w:sz w:val="20"/>
          <w:szCs w:val="20"/>
        </w:rPr>
        <w:t>Татьяне Ивановне Славко и Леониду Иосифовичу Бородкину</w:t>
      </w:r>
    </w:p>
    <w:p w:rsidR="00862676" w:rsidRDefault="00B94277" w:rsidP="00862676">
      <w:pPr>
        <w:tabs>
          <w:tab w:val="left" w:pos="7938"/>
        </w:tabs>
        <w:spacing w:after="0" w:line="240" w:lineRule="auto"/>
        <w:ind w:firstLine="510"/>
        <w:jc w:val="right"/>
        <w:rPr>
          <w:rFonts w:ascii="Times New Roman" w:hAnsi="Times New Roman" w:cs="Times New Roman"/>
          <w:b/>
          <w:i/>
          <w:sz w:val="20"/>
          <w:szCs w:val="20"/>
        </w:rPr>
      </w:pPr>
      <w:r>
        <w:rPr>
          <w:rFonts w:ascii="Times New Roman" w:hAnsi="Times New Roman" w:cs="Times New Roman"/>
          <w:b/>
          <w:i/>
          <w:noProof/>
          <w:sz w:val="20"/>
          <w:szCs w:val="20"/>
        </w:rPr>
        <w:drawing>
          <wp:anchor distT="0" distB="0" distL="114300" distR="114300" simplePos="0" relativeHeight="251660288" behindDoc="1" locked="0" layoutInCell="1" allowOverlap="1">
            <wp:simplePos x="0" y="0"/>
            <wp:positionH relativeFrom="column">
              <wp:posOffset>513080</wp:posOffset>
            </wp:positionH>
            <wp:positionV relativeFrom="paragraph">
              <wp:posOffset>84455</wp:posOffset>
            </wp:positionV>
            <wp:extent cx="3255645" cy="2727960"/>
            <wp:effectExtent l="19050" t="0" r="1905" b="0"/>
            <wp:wrapTight wrapText="bothSides">
              <wp:wrapPolygon edited="0">
                <wp:start x="-126" y="0"/>
                <wp:lineTo x="-126" y="21419"/>
                <wp:lineTo x="21613" y="21419"/>
                <wp:lineTo x="21613" y="0"/>
                <wp:lineTo x="-126" y="0"/>
              </wp:wrapPolygon>
            </wp:wrapTight>
            <wp:docPr id="18" name="Рисунок 18" descr="C:\Users\USer\Pictures\учител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учителя.png"/>
                    <pic:cNvPicPr>
                      <a:picLocks noChangeAspect="1" noChangeArrowheads="1"/>
                    </pic:cNvPicPr>
                  </pic:nvPicPr>
                  <pic:blipFill>
                    <a:blip r:embed="rId9"/>
                    <a:srcRect/>
                    <a:stretch>
                      <a:fillRect/>
                    </a:stretch>
                  </pic:blipFill>
                  <pic:spPr bwMode="auto">
                    <a:xfrm>
                      <a:off x="0" y="0"/>
                      <a:ext cx="3255645" cy="2727960"/>
                    </a:xfrm>
                    <a:prstGeom prst="rect">
                      <a:avLst/>
                    </a:prstGeom>
                    <a:noFill/>
                    <a:ln w="9525">
                      <a:noFill/>
                      <a:miter lim="800000"/>
                      <a:headEnd/>
                      <a:tailEnd/>
                    </a:ln>
                  </pic:spPr>
                </pic:pic>
              </a:graphicData>
            </a:graphic>
          </wp:anchor>
        </w:drawing>
      </w:r>
    </w:p>
    <w:p w:rsidR="00862676" w:rsidRDefault="00862676" w:rsidP="00862676">
      <w:pPr>
        <w:tabs>
          <w:tab w:val="left" w:pos="7938"/>
        </w:tabs>
        <w:spacing w:after="0" w:line="240" w:lineRule="auto"/>
        <w:ind w:firstLine="510"/>
        <w:jc w:val="right"/>
        <w:rPr>
          <w:rFonts w:ascii="Times New Roman" w:hAnsi="Times New Roman" w:cs="Times New Roman"/>
          <w:b/>
          <w:i/>
          <w:sz w:val="20"/>
          <w:szCs w:val="20"/>
        </w:rPr>
      </w:pPr>
    </w:p>
    <w:p w:rsidR="00862676" w:rsidRDefault="00862676" w:rsidP="00862676">
      <w:pPr>
        <w:tabs>
          <w:tab w:val="left" w:pos="7938"/>
        </w:tabs>
        <w:spacing w:after="0" w:line="240" w:lineRule="auto"/>
        <w:ind w:firstLine="510"/>
        <w:jc w:val="right"/>
        <w:rPr>
          <w:rFonts w:ascii="Times New Roman" w:hAnsi="Times New Roman" w:cs="Times New Roman"/>
          <w:b/>
          <w:i/>
          <w:sz w:val="20"/>
          <w:szCs w:val="20"/>
        </w:rPr>
      </w:pPr>
    </w:p>
    <w:p w:rsidR="00B94277" w:rsidRDefault="00B94277" w:rsidP="00862676">
      <w:pPr>
        <w:tabs>
          <w:tab w:val="left" w:pos="7938"/>
        </w:tabs>
        <w:spacing w:after="0" w:line="240" w:lineRule="auto"/>
        <w:ind w:firstLine="510"/>
        <w:jc w:val="center"/>
        <w:rPr>
          <w:rFonts w:ascii="Times New Roman" w:hAnsi="Times New Roman" w:cs="Times New Roman"/>
          <w:b/>
          <w:i/>
          <w:sz w:val="20"/>
          <w:szCs w:val="20"/>
        </w:rPr>
      </w:pPr>
    </w:p>
    <w:p w:rsidR="00B94277" w:rsidRDefault="00B94277" w:rsidP="00862676">
      <w:pPr>
        <w:tabs>
          <w:tab w:val="left" w:pos="7938"/>
        </w:tabs>
        <w:spacing w:after="0" w:line="240" w:lineRule="auto"/>
        <w:ind w:firstLine="510"/>
        <w:jc w:val="center"/>
        <w:rPr>
          <w:rFonts w:ascii="Times New Roman" w:hAnsi="Times New Roman" w:cs="Times New Roman"/>
          <w:b/>
          <w:i/>
          <w:sz w:val="20"/>
          <w:szCs w:val="20"/>
        </w:rPr>
      </w:pPr>
    </w:p>
    <w:p w:rsidR="00B94277" w:rsidRDefault="00B94277" w:rsidP="00862676">
      <w:pPr>
        <w:tabs>
          <w:tab w:val="left" w:pos="7938"/>
        </w:tabs>
        <w:spacing w:after="0" w:line="240" w:lineRule="auto"/>
        <w:ind w:firstLine="510"/>
        <w:jc w:val="center"/>
        <w:rPr>
          <w:rFonts w:ascii="Times New Roman" w:hAnsi="Times New Roman" w:cs="Times New Roman"/>
          <w:b/>
          <w:i/>
          <w:sz w:val="20"/>
          <w:szCs w:val="20"/>
        </w:rPr>
      </w:pPr>
    </w:p>
    <w:p w:rsidR="00862676" w:rsidRDefault="00862676" w:rsidP="00862676">
      <w:pPr>
        <w:tabs>
          <w:tab w:val="left" w:pos="7938"/>
        </w:tabs>
        <w:spacing w:after="0" w:line="240" w:lineRule="auto"/>
        <w:ind w:firstLine="510"/>
        <w:jc w:val="center"/>
        <w:rPr>
          <w:rFonts w:ascii="Times New Roman" w:hAnsi="Times New Roman" w:cs="Times New Roman"/>
          <w:b/>
          <w:i/>
          <w:sz w:val="20"/>
          <w:szCs w:val="20"/>
        </w:rPr>
      </w:pPr>
    </w:p>
    <w:p w:rsidR="00B94277" w:rsidRDefault="00B94277" w:rsidP="00862676">
      <w:pPr>
        <w:tabs>
          <w:tab w:val="left" w:pos="7938"/>
        </w:tabs>
        <w:spacing w:after="0" w:line="240" w:lineRule="auto"/>
        <w:ind w:firstLine="510"/>
        <w:jc w:val="center"/>
        <w:rPr>
          <w:rFonts w:ascii="Times New Roman" w:hAnsi="Times New Roman" w:cs="Times New Roman"/>
          <w:b/>
          <w:i/>
          <w:sz w:val="20"/>
          <w:szCs w:val="20"/>
        </w:rPr>
      </w:pPr>
    </w:p>
    <w:p w:rsidR="00B94277" w:rsidRDefault="00B94277" w:rsidP="00862676">
      <w:pPr>
        <w:tabs>
          <w:tab w:val="left" w:pos="7938"/>
        </w:tabs>
        <w:spacing w:after="0" w:line="240" w:lineRule="auto"/>
        <w:ind w:firstLine="510"/>
        <w:jc w:val="center"/>
        <w:rPr>
          <w:rFonts w:ascii="Times New Roman" w:hAnsi="Times New Roman" w:cs="Times New Roman"/>
          <w:b/>
          <w:i/>
          <w:sz w:val="20"/>
          <w:szCs w:val="20"/>
        </w:rPr>
      </w:pPr>
    </w:p>
    <w:p w:rsidR="00B94277" w:rsidRDefault="00B94277" w:rsidP="00862676">
      <w:pPr>
        <w:tabs>
          <w:tab w:val="left" w:pos="7938"/>
        </w:tabs>
        <w:spacing w:after="0" w:line="240" w:lineRule="auto"/>
        <w:ind w:firstLine="510"/>
        <w:jc w:val="center"/>
        <w:rPr>
          <w:rFonts w:ascii="Times New Roman" w:hAnsi="Times New Roman" w:cs="Times New Roman"/>
          <w:b/>
          <w:i/>
          <w:sz w:val="20"/>
          <w:szCs w:val="20"/>
        </w:rPr>
      </w:pPr>
    </w:p>
    <w:p w:rsidR="00B94277" w:rsidRDefault="00B94277" w:rsidP="00862676">
      <w:pPr>
        <w:tabs>
          <w:tab w:val="left" w:pos="7938"/>
        </w:tabs>
        <w:spacing w:after="0" w:line="240" w:lineRule="auto"/>
        <w:ind w:firstLine="510"/>
        <w:jc w:val="center"/>
        <w:rPr>
          <w:rFonts w:ascii="Times New Roman" w:hAnsi="Times New Roman" w:cs="Times New Roman"/>
          <w:b/>
          <w:i/>
          <w:sz w:val="20"/>
          <w:szCs w:val="20"/>
        </w:rPr>
      </w:pPr>
    </w:p>
    <w:p w:rsidR="00B94277" w:rsidRDefault="00B94277" w:rsidP="00862676">
      <w:pPr>
        <w:tabs>
          <w:tab w:val="left" w:pos="7938"/>
        </w:tabs>
        <w:spacing w:after="0" w:line="240" w:lineRule="auto"/>
        <w:ind w:firstLine="510"/>
        <w:jc w:val="center"/>
        <w:rPr>
          <w:rFonts w:ascii="Times New Roman" w:hAnsi="Times New Roman" w:cs="Times New Roman"/>
          <w:b/>
          <w:i/>
          <w:sz w:val="20"/>
          <w:szCs w:val="20"/>
        </w:rPr>
      </w:pPr>
    </w:p>
    <w:p w:rsidR="00B94277" w:rsidRDefault="00B94277" w:rsidP="00862676">
      <w:pPr>
        <w:tabs>
          <w:tab w:val="left" w:pos="7938"/>
        </w:tabs>
        <w:spacing w:after="0" w:line="240" w:lineRule="auto"/>
        <w:ind w:firstLine="510"/>
        <w:jc w:val="center"/>
        <w:rPr>
          <w:rFonts w:ascii="Times New Roman" w:hAnsi="Times New Roman" w:cs="Times New Roman"/>
          <w:b/>
          <w:i/>
          <w:sz w:val="20"/>
          <w:szCs w:val="20"/>
        </w:rPr>
      </w:pPr>
    </w:p>
    <w:p w:rsidR="00B94277" w:rsidRDefault="00B94277" w:rsidP="00862676">
      <w:pPr>
        <w:tabs>
          <w:tab w:val="left" w:pos="7938"/>
        </w:tabs>
        <w:spacing w:after="0" w:line="240" w:lineRule="auto"/>
        <w:ind w:firstLine="510"/>
        <w:jc w:val="center"/>
        <w:rPr>
          <w:rFonts w:ascii="Times New Roman" w:hAnsi="Times New Roman" w:cs="Times New Roman"/>
          <w:b/>
          <w:i/>
          <w:sz w:val="20"/>
          <w:szCs w:val="20"/>
        </w:rPr>
      </w:pPr>
    </w:p>
    <w:p w:rsidR="00B94277" w:rsidRDefault="00B94277" w:rsidP="00862676">
      <w:pPr>
        <w:tabs>
          <w:tab w:val="left" w:pos="7938"/>
        </w:tabs>
        <w:spacing w:after="0" w:line="240" w:lineRule="auto"/>
        <w:ind w:firstLine="510"/>
        <w:jc w:val="center"/>
        <w:rPr>
          <w:rFonts w:ascii="Times New Roman" w:hAnsi="Times New Roman" w:cs="Times New Roman"/>
          <w:b/>
          <w:i/>
          <w:sz w:val="20"/>
          <w:szCs w:val="20"/>
        </w:rPr>
      </w:pPr>
    </w:p>
    <w:p w:rsidR="00B94277" w:rsidRDefault="00B94277" w:rsidP="00862676">
      <w:pPr>
        <w:tabs>
          <w:tab w:val="left" w:pos="7938"/>
        </w:tabs>
        <w:spacing w:after="0" w:line="240" w:lineRule="auto"/>
        <w:ind w:firstLine="510"/>
        <w:jc w:val="center"/>
        <w:rPr>
          <w:rFonts w:ascii="Times New Roman" w:hAnsi="Times New Roman" w:cs="Times New Roman"/>
          <w:b/>
          <w:i/>
          <w:sz w:val="20"/>
          <w:szCs w:val="20"/>
        </w:rPr>
      </w:pPr>
    </w:p>
    <w:p w:rsidR="00B94277" w:rsidRDefault="00B94277" w:rsidP="00862676">
      <w:pPr>
        <w:tabs>
          <w:tab w:val="left" w:pos="7938"/>
        </w:tabs>
        <w:spacing w:after="0" w:line="240" w:lineRule="auto"/>
        <w:ind w:firstLine="510"/>
        <w:jc w:val="center"/>
        <w:rPr>
          <w:rFonts w:ascii="Times New Roman" w:hAnsi="Times New Roman" w:cs="Times New Roman"/>
          <w:b/>
          <w:i/>
          <w:sz w:val="20"/>
          <w:szCs w:val="20"/>
        </w:rPr>
      </w:pPr>
    </w:p>
    <w:p w:rsidR="00B94277" w:rsidRDefault="00B94277" w:rsidP="00862676">
      <w:pPr>
        <w:tabs>
          <w:tab w:val="left" w:pos="7938"/>
        </w:tabs>
        <w:spacing w:after="0" w:line="240" w:lineRule="auto"/>
        <w:ind w:firstLine="510"/>
        <w:jc w:val="center"/>
        <w:rPr>
          <w:rFonts w:ascii="Times New Roman" w:hAnsi="Times New Roman" w:cs="Times New Roman"/>
          <w:b/>
          <w:i/>
          <w:sz w:val="20"/>
          <w:szCs w:val="20"/>
        </w:rPr>
      </w:pPr>
    </w:p>
    <w:p w:rsidR="00B94277" w:rsidRDefault="00B94277" w:rsidP="00862676">
      <w:pPr>
        <w:tabs>
          <w:tab w:val="left" w:pos="7938"/>
        </w:tabs>
        <w:spacing w:after="0" w:line="240" w:lineRule="auto"/>
        <w:ind w:firstLine="510"/>
        <w:jc w:val="center"/>
        <w:rPr>
          <w:rFonts w:ascii="Times New Roman" w:hAnsi="Times New Roman" w:cs="Times New Roman"/>
          <w:b/>
          <w:i/>
          <w:sz w:val="20"/>
          <w:szCs w:val="20"/>
        </w:rPr>
      </w:pPr>
    </w:p>
    <w:p w:rsidR="00B94277" w:rsidRDefault="00B94277" w:rsidP="00862676">
      <w:pPr>
        <w:tabs>
          <w:tab w:val="left" w:pos="7938"/>
        </w:tabs>
        <w:spacing w:after="0" w:line="240" w:lineRule="auto"/>
        <w:ind w:firstLine="510"/>
        <w:jc w:val="center"/>
        <w:rPr>
          <w:rFonts w:ascii="Times New Roman" w:hAnsi="Times New Roman" w:cs="Times New Roman"/>
          <w:b/>
          <w:i/>
          <w:sz w:val="20"/>
          <w:szCs w:val="20"/>
        </w:rPr>
      </w:pPr>
    </w:p>
    <w:p w:rsidR="00B94277" w:rsidRDefault="00B94277" w:rsidP="00862676">
      <w:pPr>
        <w:tabs>
          <w:tab w:val="left" w:pos="7938"/>
        </w:tabs>
        <w:spacing w:after="0" w:line="240" w:lineRule="auto"/>
        <w:ind w:firstLine="510"/>
        <w:jc w:val="center"/>
        <w:rPr>
          <w:rFonts w:ascii="Times New Roman" w:hAnsi="Times New Roman" w:cs="Times New Roman"/>
          <w:b/>
          <w:i/>
          <w:sz w:val="20"/>
          <w:szCs w:val="20"/>
        </w:rPr>
      </w:pPr>
    </w:p>
    <w:p w:rsidR="00B94277" w:rsidRDefault="00B94277" w:rsidP="00862676">
      <w:pPr>
        <w:tabs>
          <w:tab w:val="left" w:pos="7938"/>
        </w:tabs>
        <w:spacing w:after="0" w:line="240" w:lineRule="auto"/>
        <w:ind w:firstLine="510"/>
        <w:jc w:val="center"/>
        <w:rPr>
          <w:rFonts w:ascii="Times New Roman" w:hAnsi="Times New Roman" w:cs="Times New Roman"/>
          <w:sz w:val="20"/>
          <w:szCs w:val="20"/>
        </w:rPr>
      </w:pPr>
      <w:r w:rsidRPr="00B94277">
        <w:rPr>
          <w:rFonts w:ascii="Times New Roman" w:hAnsi="Times New Roman" w:cs="Times New Roman"/>
          <w:sz w:val="20"/>
          <w:szCs w:val="20"/>
        </w:rPr>
        <w:t>«... в наши дни мировая клиометрика – это уже не «движение младотурок». Клиометристы стали научным истеблишментом со всеми преимуществами и недостатками истеблишмента. Но главное... удалось сохранить то, что определяет будущность этого направления – дух открытости новациям – новым проблемам и новым подходам»</w:t>
      </w:r>
    </w:p>
    <w:p w:rsidR="00B94277" w:rsidRDefault="00B94277" w:rsidP="00862676">
      <w:pPr>
        <w:tabs>
          <w:tab w:val="left" w:pos="7938"/>
        </w:tabs>
        <w:spacing w:after="0" w:line="240" w:lineRule="auto"/>
        <w:ind w:firstLine="510"/>
        <w:jc w:val="center"/>
        <w:rPr>
          <w:rFonts w:ascii="Times New Roman" w:hAnsi="Times New Roman" w:cs="Times New Roman"/>
          <w:sz w:val="20"/>
          <w:szCs w:val="20"/>
        </w:rPr>
      </w:pPr>
    </w:p>
    <w:p w:rsidR="00B94277" w:rsidRDefault="00B94277" w:rsidP="00862676">
      <w:pPr>
        <w:tabs>
          <w:tab w:val="left" w:pos="7938"/>
        </w:tabs>
        <w:spacing w:after="0" w:line="240" w:lineRule="auto"/>
        <w:ind w:firstLine="510"/>
        <w:jc w:val="center"/>
        <w:rPr>
          <w:rFonts w:ascii="Times New Roman" w:hAnsi="Times New Roman" w:cs="Times New Roman"/>
          <w:b/>
          <w:sz w:val="20"/>
          <w:szCs w:val="20"/>
        </w:rPr>
      </w:pPr>
      <w:r>
        <w:rPr>
          <w:rFonts w:ascii="Times New Roman" w:hAnsi="Times New Roman" w:cs="Times New Roman"/>
          <w:b/>
          <w:sz w:val="20"/>
          <w:szCs w:val="20"/>
        </w:rPr>
        <w:t>Лауреат Нобелевской премии, гуру клиометрики –</w:t>
      </w:r>
    </w:p>
    <w:p w:rsidR="00B94277" w:rsidRPr="00B94277" w:rsidRDefault="00B94277" w:rsidP="00862676">
      <w:pPr>
        <w:tabs>
          <w:tab w:val="left" w:pos="7938"/>
        </w:tabs>
        <w:spacing w:after="0" w:line="240" w:lineRule="auto"/>
        <w:ind w:firstLine="510"/>
        <w:jc w:val="center"/>
        <w:rPr>
          <w:rFonts w:ascii="Times New Roman" w:hAnsi="Times New Roman" w:cs="Times New Roman"/>
          <w:b/>
          <w:i/>
          <w:sz w:val="20"/>
          <w:szCs w:val="20"/>
        </w:rPr>
      </w:pPr>
      <w:r w:rsidRPr="00B94277">
        <w:rPr>
          <w:rFonts w:ascii="Times New Roman" w:hAnsi="Times New Roman" w:cs="Times New Roman"/>
          <w:b/>
          <w:sz w:val="20"/>
          <w:szCs w:val="20"/>
        </w:rPr>
        <w:t xml:space="preserve">Роберт Фогель </w:t>
      </w:r>
    </w:p>
    <w:p w:rsidR="00B94277" w:rsidRDefault="00B94277" w:rsidP="00862676">
      <w:pPr>
        <w:tabs>
          <w:tab w:val="left" w:pos="7938"/>
        </w:tabs>
        <w:spacing w:after="0" w:line="240" w:lineRule="auto"/>
        <w:ind w:firstLine="510"/>
        <w:jc w:val="center"/>
        <w:rPr>
          <w:rFonts w:ascii="Times New Roman" w:hAnsi="Times New Roman" w:cs="Times New Roman"/>
          <w:b/>
          <w:i/>
          <w:sz w:val="20"/>
          <w:szCs w:val="20"/>
        </w:rPr>
      </w:pPr>
    </w:p>
    <w:p w:rsidR="00B94277" w:rsidRDefault="00B94277" w:rsidP="00862676">
      <w:pPr>
        <w:tabs>
          <w:tab w:val="left" w:pos="7938"/>
        </w:tabs>
        <w:spacing w:after="0" w:line="240" w:lineRule="auto"/>
        <w:ind w:firstLine="510"/>
        <w:jc w:val="center"/>
        <w:rPr>
          <w:rFonts w:ascii="Times New Roman" w:hAnsi="Times New Roman" w:cs="Times New Roman"/>
          <w:b/>
          <w:i/>
          <w:sz w:val="20"/>
          <w:szCs w:val="20"/>
        </w:rPr>
      </w:pPr>
    </w:p>
    <w:p w:rsidR="00B94277" w:rsidRDefault="00B94277" w:rsidP="00862676">
      <w:pPr>
        <w:tabs>
          <w:tab w:val="left" w:pos="7938"/>
        </w:tabs>
        <w:spacing w:after="0" w:line="240" w:lineRule="auto"/>
        <w:ind w:firstLine="510"/>
        <w:jc w:val="center"/>
        <w:rPr>
          <w:rFonts w:ascii="Times New Roman" w:hAnsi="Times New Roman" w:cs="Times New Roman"/>
          <w:b/>
          <w:i/>
          <w:sz w:val="20"/>
          <w:szCs w:val="20"/>
        </w:rPr>
      </w:pPr>
    </w:p>
    <w:p w:rsidR="00B94277" w:rsidRPr="005879FD" w:rsidRDefault="00B94277" w:rsidP="00862676">
      <w:pPr>
        <w:tabs>
          <w:tab w:val="left" w:pos="7938"/>
        </w:tabs>
        <w:spacing w:after="0" w:line="240" w:lineRule="auto"/>
        <w:ind w:firstLine="510"/>
        <w:jc w:val="center"/>
        <w:rPr>
          <w:rFonts w:ascii="Times New Roman" w:hAnsi="Times New Roman" w:cs="Times New Roman"/>
          <w:b/>
          <w:i/>
          <w:sz w:val="20"/>
          <w:szCs w:val="20"/>
        </w:rPr>
      </w:pPr>
    </w:p>
    <w:p w:rsidR="00862676" w:rsidRDefault="00862676" w:rsidP="00862676">
      <w:pPr>
        <w:tabs>
          <w:tab w:val="left" w:pos="7938"/>
        </w:tabs>
        <w:spacing w:after="0" w:line="240" w:lineRule="auto"/>
        <w:ind w:firstLine="510"/>
        <w:jc w:val="right"/>
        <w:rPr>
          <w:rFonts w:ascii="Times New Roman" w:hAnsi="Times New Roman" w:cs="Times New Roman"/>
          <w:i/>
          <w:sz w:val="20"/>
          <w:szCs w:val="20"/>
        </w:rPr>
        <w:sectPr w:rsidR="00862676" w:rsidSect="001F0F94">
          <w:pgSz w:w="8392" w:h="11907" w:code="11"/>
          <w:pgMar w:top="1134" w:right="1134" w:bottom="1134" w:left="1134" w:header="709" w:footer="709" w:gutter="0"/>
          <w:cols w:space="708"/>
          <w:docGrid w:linePitch="360"/>
        </w:sectPr>
      </w:pPr>
    </w:p>
    <w:p w:rsidR="00862676" w:rsidRPr="00DB3905" w:rsidRDefault="00862676" w:rsidP="00862676">
      <w:pPr>
        <w:pBdr>
          <w:left w:val="thinThickSmallGap" w:sz="24" w:space="1" w:color="auto"/>
        </w:pBdr>
        <w:spacing w:after="0" w:line="240" w:lineRule="auto"/>
        <w:jc w:val="both"/>
        <w:rPr>
          <w:rFonts w:ascii="Times New Roman" w:hAnsi="Times New Roman" w:cs="Times New Roman"/>
          <w:b/>
          <w:sz w:val="20"/>
          <w:szCs w:val="20"/>
        </w:rPr>
      </w:pPr>
      <w:r w:rsidRPr="00DB3905">
        <w:rPr>
          <w:rFonts w:ascii="Times New Roman" w:hAnsi="Times New Roman" w:cs="Times New Roman"/>
          <w:b/>
          <w:sz w:val="20"/>
          <w:szCs w:val="20"/>
        </w:rPr>
        <w:lastRenderedPageBreak/>
        <w:t>ПРЕДИСЛОВИЕ</w:t>
      </w:r>
    </w:p>
    <w:p w:rsidR="00862676" w:rsidRPr="006C7590" w:rsidRDefault="00862676" w:rsidP="00862676">
      <w:pPr>
        <w:tabs>
          <w:tab w:val="left" w:pos="7938"/>
        </w:tabs>
        <w:spacing w:after="0" w:line="240" w:lineRule="auto"/>
        <w:ind w:firstLine="284"/>
        <w:jc w:val="right"/>
        <w:rPr>
          <w:rFonts w:ascii="Times New Roman" w:hAnsi="Times New Roman" w:cs="Times New Roman"/>
          <w:sz w:val="18"/>
          <w:szCs w:val="18"/>
        </w:rPr>
      </w:pPr>
    </w:p>
    <w:p w:rsidR="00862676" w:rsidRPr="006C7590" w:rsidRDefault="00862676" w:rsidP="00862676">
      <w:pPr>
        <w:tabs>
          <w:tab w:val="left" w:pos="7938"/>
        </w:tabs>
        <w:spacing w:after="0" w:line="240" w:lineRule="auto"/>
        <w:ind w:firstLine="510"/>
        <w:jc w:val="right"/>
        <w:rPr>
          <w:rFonts w:ascii="Times New Roman" w:hAnsi="Times New Roman" w:cs="Times New Roman"/>
          <w:i/>
          <w:sz w:val="18"/>
          <w:szCs w:val="18"/>
        </w:rPr>
      </w:pPr>
      <w:r w:rsidRPr="006C7590">
        <w:rPr>
          <w:rFonts w:ascii="Times New Roman" w:hAnsi="Times New Roman" w:cs="Times New Roman"/>
          <w:i/>
          <w:sz w:val="18"/>
          <w:szCs w:val="18"/>
        </w:rPr>
        <w:t xml:space="preserve"> «... Истина сама по себе столь необъятна, что мы не должны </w:t>
      </w:r>
    </w:p>
    <w:p w:rsidR="00862676" w:rsidRPr="006C7590" w:rsidRDefault="00862676" w:rsidP="00862676">
      <w:pPr>
        <w:tabs>
          <w:tab w:val="left" w:pos="7938"/>
        </w:tabs>
        <w:spacing w:after="0" w:line="240" w:lineRule="auto"/>
        <w:ind w:firstLine="510"/>
        <w:jc w:val="right"/>
        <w:rPr>
          <w:rFonts w:ascii="Times New Roman" w:hAnsi="Times New Roman" w:cs="Times New Roman"/>
          <w:i/>
          <w:sz w:val="18"/>
          <w:szCs w:val="18"/>
        </w:rPr>
      </w:pPr>
      <w:r w:rsidRPr="006C7590">
        <w:rPr>
          <w:rFonts w:ascii="Times New Roman" w:hAnsi="Times New Roman" w:cs="Times New Roman"/>
          <w:i/>
          <w:sz w:val="18"/>
          <w:szCs w:val="18"/>
        </w:rPr>
        <w:t>пренебрегать никаким способом, могущим к ней привести».</w:t>
      </w:r>
    </w:p>
    <w:p w:rsidR="00862676" w:rsidRPr="006C7590" w:rsidRDefault="00862676" w:rsidP="00862676">
      <w:pPr>
        <w:pStyle w:val="11"/>
        <w:spacing w:line="240" w:lineRule="auto"/>
        <w:jc w:val="right"/>
        <w:rPr>
          <w:i/>
          <w:sz w:val="18"/>
          <w:szCs w:val="18"/>
        </w:rPr>
      </w:pPr>
    </w:p>
    <w:p w:rsidR="00862676" w:rsidRPr="006C7590" w:rsidRDefault="00862676" w:rsidP="00862676">
      <w:pPr>
        <w:tabs>
          <w:tab w:val="left" w:pos="7938"/>
        </w:tabs>
        <w:spacing w:after="0" w:line="240" w:lineRule="auto"/>
        <w:ind w:firstLine="510"/>
        <w:jc w:val="right"/>
        <w:rPr>
          <w:rFonts w:ascii="Times New Roman" w:hAnsi="Times New Roman" w:cs="Times New Roman"/>
          <w:i/>
          <w:sz w:val="18"/>
          <w:szCs w:val="18"/>
        </w:rPr>
      </w:pPr>
      <w:r w:rsidRPr="006C7590">
        <w:rPr>
          <w:rFonts w:ascii="Times New Roman" w:hAnsi="Times New Roman" w:cs="Times New Roman"/>
          <w:i/>
          <w:sz w:val="18"/>
          <w:szCs w:val="18"/>
        </w:rPr>
        <w:t>Мишель Эйкем де Монтень</w:t>
      </w:r>
      <w:r w:rsidRPr="006C7590">
        <w:rPr>
          <w:rStyle w:val="a8"/>
          <w:rFonts w:ascii="Times New Roman" w:hAnsi="Times New Roman" w:cs="Times New Roman"/>
          <w:i/>
          <w:sz w:val="18"/>
          <w:szCs w:val="18"/>
        </w:rPr>
        <w:footnoteReference w:id="1"/>
      </w:r>
    </w:p>
    <w:p w:rsidR="00862676" w:rsidRPr="006C7590" w:rsidRDefault="00862676" w:rsidP="00862676">
      <w:pPr>
        <w:tabs>
          <w:tab w:val="left" w:pos="7938"/>
        </w:tabs>
        <w:spacing w:after="0" w:line="240" w:lineRule="auto"/>
        <w:ind w:firstLine="510"/>
        <w:jc w:val="right"/>
        <w:rPr>
          <w:rFonts w:ascii="Times New Roman" w:hAnsi="Times New Roman" w:cs="Times New Roman"/>
          <w:i/>
          <w:sz w:val="18"/>
          <w:szCs w:val="18"/>
        </w:rPr>
      </w:pPr>
    </w:p>
    <w:p w:rsidR="00862676" w:rsidRPr="00DB3905" w:rsidRDefault="00862676" w:rsidP="00862676">
      <w:pPr>
        <w:tabs>
          <w:tab w:val="left" w:pos="7938"/>
        </w:tabs>
        <w:spacing w:after="0" w:line="240" w:lineRule="auto"/>
        <w:ind w:firstLine="284"/>
        <w:jc w:val="both"/>
        <w:rPr>
          <w:rFonts w:ascii="Times New Roman" w:hAnsi="Times New Roman" w:cs="Times New Roman"/>
          <w:sz w:val="20"/>
        </w:rPr>
      </w:pPr>
      <w:r w:rsidRPr="00DB3905">
        <w:rPr>
          <w:rFonts w:ascii="Times New Roman" w:hAnsi="Times New Roman" w:cs="Times New Roman"/>
          <w:sz w:val="20"/>
        </w:rPr>
        <w:t>Учебная дисциплина «Клиометрия» является элективным предметом базового компонента</w:t>
      </w:r>
      <w:r>
        <w:rPr>
          <w:rFonts w:ascii="Times New Roman" w:hAnsi="Times New Roman" w:cs="Times New Roman"/>
          <w:sz w:val="20"/>
        </w:rPr>
        <w:t xml:space="preserve"> Образовательной программы по специальности «История»</w:t>
      </w:r>
      <w:r w:rsidRPr="00DB3905">
        <w:rPr>
          <w:rFonts w:ascii="Times New Roman" w:hAnsi="Times New Roman" w:cs="Times New Roman"/>
          <w:sz w:val="20"/>
        </w:rPr>
        <w:t>. Потребность изучения данного курса обусловлена рядом объективных и субъективных факторов, а именно:</w:t>
      </w:r>
    </w:p>
    <w:p w:rsidR="00862676" w:rsidRPr="00DB3905" w:rsidRDefault="00862676" w:rsidP="00862676">
      <w:pPr>
        <w:spacing w:after="0" w:line="240" w:lineRule="auto"/>
        <w:ind w:firstLine="284"/>
        <w:jc w:val="both"/>
        <w:rPr>
          <w:rFonts w:ascii="Times New Roman" w:hAnsi="Times New Roman" w:cs="Times New Roman"/>
          <w:sz w:val="20"/>
        </w:rPr>
      </w:pPr>
      <w:r w:rsidRPr="00DB3905">
        <w:rPr>
          <w:rFonts w:ascii="Times New Roman" w:hAnsi="Times New Roman" w:cs="Times New Roman"/>
          <w:sz w:val="20"/>
        </w:rPr>
        <w:t>-</w:t>
      </w:r>
      <w:r w:rsidRPr="00DB3905">
        <w:rPr>
          <w:rFonts w:ascii="Times New Roman" w:hAnsi="Times New Roman" w:cs="Times New Roman"/>
          <w:sz w:val="20"/>
          <w:szCs w:val="20"/>
          <w:lang w:val="en-US"/>
        </w:rPr>
        <w:t> </w:t>
      </w:r>
      <w:r w:rsidRPr="00DB3905">
        <w:rPr>
          <w:rFonts w:ascii="Times New Roman" w:hAnsi="Times New Roman" w:cs="Times New Roman"/>
          <w:sz w:val="20"/>
        </w:rPr>
        <w:t>глобальной информатизацией и цифровизацией общества, все более возрастающей социальной функцией информации, стремительным развитием современных технологий для получения, обработки, хранения и распространения исторической информации;</w:t>
      </w:r>
    </w:p>
    <w:p w:rsidR="00862676" w:rsidRPr="00DB3905" w:rsidRDefault="00862676" w:rsidP="00862676">
      <w:pPr>
        <w:spacing w:after="0" w:line="240" w:lineRule="auto"/>
        <w:ind w:firstLine="284"/>
        <w:jc w:val="both"/>
        <w:rPr>
          <w:rFonts w:ascii="Times New Roman" w:hAnsi="Times New Roman" w:cs="Times New Roman"/>
          <w:sz w:val="20"/>
        </w:rPr>
      </w:pPr>
      <w:r w:rsidRPr="00DB3905">
        <w:rPr>
          <w:rFonts w:ascii="Times New Roman" w:hAnsi="Times New Roman" w:cs="Times New Roman"/>
          <w:sz w:val="20"/>
        </w:rPr>
        <w:t>-</w:t>
      </w:r>
      <w:r w:rsidRPr="00DB3905">
        <w:rPr>
          <w:rFonts w:ascii="Times New Roman" w:hAnsi="Times New Roman" w:cs="Times New Roman"/>
          <w:sz w:val="20"/>
          <w:szCs w:val="20"/>
          <w:lang w:val="en-US"/>
        </w:rPr>
        <w:t> </w:t>
      </w:r>
      <w:r w:rsidRPr="00DB3905">
        <w:rPr>
          <w:rFonts w:ascii="Times New Roman" w:hAnsi="Times New Roman" w:cs="Times New Roman"/>
          <w:sz w:val="20"/>
        </w:rPr>
        <w:t>потребностью самих историков точнее выявлять тенденции и закономерности изучаемых явлений и процессов, привлекая для этого новейшие методы и методики, технологический и технический инструментарий обработки исторических источников; давать на более высоком системном уровне детализированную трактовку данных, содержащихся в них;</w:t>
      </w:r>
    </w:p>
    <w:p w:rsidR="00862676" w:rsidRPr="00DB3905" w:rsidRDefault="00862676" w:rsidP="00862676">
      <w:pPr>
        <w:pStyle w:val="a4"/>
        <w:spacing w:before="0" w:beforeAutospacing="0" w:after="0" w:afterAutospacing="0"/>
        <w:ind w:firstLine="284"/>
        <w:jc w:val="both"/>
        <w:rPr>
          <w:sz w:val="20"/>
          <w:szCs w:val="20"/>
        </w:rPr>
      </w:pPr>
      <w:r w:rsidRPr="00DB3905">
        <w:rPr>
          <w:sz w:val="20"/>
          <w:szCs w:val="20"/>
        </w:rPr>
        <w:t>-</w:t>
      </w:r>
      <w:r w:rsidRPr="00DB3905">
        <w:rPr>
          <w:sz w:val="20"/>
          <w:szCs w:val="20"/>
          <w:lang w:val="en-US"/>
        </w:rPr>
        <w:t> </w:t>
      </w:r>
      <w:r w:rsidRPr="00DB3905">
        <w:rPr>
          <w:sz w:val="20"/>
          <w:szCs w:val="20"/>
        </w:rPr>
        <w:t>необходимостью включения казахстанских историков в общемировой образовательный процесс и овладения ими методологического и методического арсенала за счет принципов, подходов, способов и приемов познания, понятийного аппарата, технических и технологических средств фундаментальных и комплексных наук-интеграторов</w:t>
      </w:r>
      <w:r w:rsidRPr="00DB3905">
        <w:rPr>
          <w:noProof/>
          <w:sz w:val="20"/>
          <w:szCs w:val="20"/>
        </w:rPr>
        <w:t xml:space="preserve"> -</w:t>
      </w:r>
      <w:r w:rsidRPr="00DB3905">
        <w:rPr>
          <w:sz w:val="20"/>
          <w:szCs w:val="20"/>
        </w:rPr>
        <w:t xml:space="preserve"> математики и информатики.</w:t>
      </w:r>
    </w:p>
    <w:p w:rsidR="00862676" w:rsidRPr="00DB3905" w:rsidRDefault="00862676" w:rsidP="00862676">
      <w:pPr>
        <w:pStyle w:val="a4"/>
        <w:spacing w:before="0" w:beforeAutospacing="0" w:after="0" w:afterAutospacing="0"/>
        <w:ind w:firstLine="284"/>
        <w:jc w:val="both"/>
        <w:rPr>
          <w:sz w:val="20"/>
          <w:szCs w:val="20"/>
        </w:rPr>
      </w:pPr>
      <w:r w:rsidRPr="00DB3905">
        <w:rPr>
          <w:sz w:val="20"/>
          <w:szCs w:val="20"/>
        </w:rPr>
        <w:t xml:space="preserve">Цель курса: дать представление о возможностях измерения исторической информации, о базовых концепциях клиометрики, квантитативной истории и исторической информатики, принципах количественного анализа и моделирования исторических явлений и процессов, возможностях и границах применения математических методов и современных информационных технологий в исторических исследованиях и историческом образовании. Целевая установка обусловлена интенсивным развитием междисциплинарности методологии истории, появлением новых и совершенствованием традиционных методов и методик исторического исследования, введением в научный оборот массовых и электронных источников, изучение которых без применения информационных технологий и </w:t>
      </w:r>
      <w:r w:rsidRPr="00DB3905">
        <w:rPr>
          <w:sz w:val="20"/>
          <w:szCs w:val="20"/>
        </w:rPr>
        <w:lastRenderedPageBreak/>
        <w:t>методов математического, формально-количественного анализа крайне затруднительно.</w:t>
      </w:r>
    </w:p>
    <w:p w:rsidR="00862676" w:rsidRPr="00DB3905" w:rsidRDefault="00862676" w:rsidP="00862676">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Реализация обозначенной цели требует решения следующих основных задач:</w:t>
      </w:r>
    </w:p>
    <w:p w:rsidR="00862676" w:rsidRPr="00DB3905" w:rsidRDefault="00862676" w:rsidP="00862676">
      <w:pPr>
        <w:pStyle w:val="a4"/>
        <w:spacing w:before="0" w:beforeAutospacing="0" w:after="0" w:afterAutospacing="0"/>
        <w:ind w:firstLine="284"/>
        <w:jc w:val="both"/>
        <w:rPr>
          <w:sz w:val="20"/>
          <w:szCs w:val="20"/>
        </w:rPr>
      </w:pPr>
      <w:r w:rsidRPr="00DB3905">
        <w:rPr>
          <w:sz w:val="20"/>
          <w:szCs w:val="20"/>
        </w:rPr>
        <w:t>-</w:t>
      </w:r>
      <w:r w:rsidRPr="00DB3905">
        <w:rPr>
          <w:sz w:val="20"/>
          <w:szCs w:val="20"/>
          <w:lang w:val="en-US"/>
        </w:rPr>
        <w:t> </w:t>
      </w:r>
      <w:r w:rsidRPr="00DB3905">
        <w:rPr>
          <w:sz w:val="20"/>
          <w:szCs w:val="20"/>
        </w:rPr>
        <w:t>раскрыть на основе новых методологических подходов объективную необходимость междисциплинарного взаимодействия исторической науки в целом, теоретического и прикладного источниковедения, в частности, с фундаментальными и комплексными науками - математикой и информатикой;</w:t>
      </w:r>
    </w:p>
    <w:p w:rsidR="00862676" w:rsidRPr="00DB3905" w:rsidRDefault="00862676" w:rsidP="00862676">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w:t>
      </w:r>
      <w:r w:rsidRPr="00DB3905">
        <w:rPr>
          <w:rFonts w:ascii="Times New Roman" w:hAnsi="Times New Roman" w:cs="Times New Roman"/>
          <w:sz w:val="20"/>
          <w:szCs w:val="20"/>
          <w:lang w:val="en-US"/>
        </w:rPr>
        <w:t> </w:t>
      </w:r>
      <w:r w:rsidRPr="00DB3905">
        <w:rPr>
          <w:rFonts w:ascii="Times New Roman" w:hAnsi="Times New Roman" w:cs="Times New Roman"/>
          <w:sz w:val="20"/>
          <w:szCs w:val="20"/>
        </w:rPr>
        <w:t>охарактеризовать основные теоретические подходы к применению математических методов и моделей, современных информационных/компьютерных технологий относительно решения задач хранения, информационного поиска и анализа данных исторических источников;</w:t>
      </w:r>
    </w:p>
    <w:p w:rsidR="00862676" w:rsidRPr="00DB3905" w:rsidRDefault="00862676" w:rsidP="00862676">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w:t>
      </w:r>
      <w:r w:rsidRPr="00DB3905">
        <w:rPr>
          <w:rFonts w:ascii="Times New Roman" w:hAnsi="Times New Roman" w:cs="Times New Roman"/>
          <w:sz w:val="20"/>
          <w:szCs w:val="20"/>
          <w:lang w:val="en-US"/>
        </w:rPr>
        <w:t> </w:t>
      </w:r>
      <w:r w:rsidRPr="00DB3905">
        <w:rPr>
          <w:rFonts w:ascii="Times New Roman" w:hAnsi="Times New Roman" w:cs="Times New Roman"/>
          <w:sz w:val="20"/>
          <w:szCs w:val="20"/>
        </w:rPr>
        <w:t>отразить сферы приложения современных информационных технологий к историческим исследованиям и историческому образованию, показать их практическое применение;</w:t>
      </w:r>
    </w:p>
    <w:p w:rsidR="00862676" w:rsidRPr="00DB3905" w:rsidRDefault="00862676" w:rsidP="00862676">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w:t>
      </w:r>
      <w:r w:rsidRPr="00DB3905">
        <w:rPr>
          <w:rFonts w:ascii="Times New Roman" w:hAnsi="Times New Roman" w:cs="Times New Roman"/>
          <w:sz w:val="20"/>
          <w:szCs w:val="20"/>
          <w:lang w:val="en-US"/>
        </w:rPr>
        <w:t> </w:t>
      </w:r>
      <w:r>
        <w:rPr>
          <w:rFonts w:ascii="Times New Roman" w:hAnsi="Times New Roman" w:cs="Times New Roman"/>
          <w:sz w:val="20"/>
          <w:szCs w:val="20"/>
        </w:rPr>
        <w:t>обозначить</w:t>
      </w:r>
      <w:r w:rsidRPr="00DB3905">
        <w:rPr>
          <w:rFonts w:ascii="Times New Roman" w:hAnsi="Times New Roman" w:cs="Times New Roman"/>
          <w:sz w:val="20"/>
          <w:szCs w:val="20"/>
        </w:rPr>
        <w:t xml:space="preserve"> основные тенденции и закономерности процесса математизации и информатизации исторической науки во взаимосвязи и взаимозависимости от установившейся историографической традиции исторической информатики и их отражение в казахстанской историографии;</w:t>
      </w:r>
    </w:p>
    <w:p w:rsidR="00862676" w:rsidRPr="00DB3905" w:rsidRDefault="00862676" w:rsidP="00862676">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w:t>
      </w:r>
      <w:r w:rsidRPr="00DB3905">
        <w:rPr>
          <w:rFonts w:ascii="Times New Roman" w:hAnsi="Times New Roman" w:cs="Times New Roman"/>
          <w:sz w:val="20"/>
          <w:szCs w:val="20"/>
          <w:lang w:val="en-US"/>
        </w:rPr>
        <w:t> </w:t>
      </w:r>
      <w:r w:rsidRPr="00DB3905">
        <w:rPr>
          <w:rFonts w:ascii="Times New Roman" w:hAnsi="Times New Roman" w:cs="Times New Roman"/>
          <w:sz w:val="20"/>
          <w:szCs w:val="20"/>
        </w:rPr>
        <w:t>раскрыть особенности становления и развития квантитативной истории и исторической информатики в Казахстане и определить основные проблемы и приоритеты для интенсификации научных исследований на междисциплинарном уровне;</w:t>
      </w:r>
    </w:p>
    <w:p w:rsidR="00862676" w:rsidRPr="00DB3905" w:rsidRDefault="00862676" w:rsidP="00862676">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w:t>
      </w:r>
      <w:r w:rsidRPr="00DB3905">
        <w:rPr>
          <w:rFonts w:ascii="Times New Roman" w:hAnsi="Times New Roman" w:cs="Times New Roman"/>
          <w:sz w:val="20"/>
          <w:szCs w:val="20"/>
          <w:lang w:val="en-US"/>
        </w:rPr>
        <w:t> </w:t>
      </w:r>
      <w:r w:rsidRPr="00DB3905">
        <w:rPr>
          <w:rFonts w:ascii="Times New Roman" w:hAnsi="Times New Roman" w:cs="Times New Roman"/>
          <w:sz w:val="20"/>
          <w:szCs w:val="20"/>
        </w:rPr>
        <w:t>проанализировать современную терминологию, связанную с понятием «массовый источник», предложить авторскую версию этого понятия, определить границы использования источников массового характера, раскрыть основные принципы и методы измерения массовых исторических явлений на основе математико-статистического и модельного анализа;</w:t>
      </w:r>
    </w:p>
    <w:p w:rsidR="00862676" w:rsidRPr="00DB3905" w:rsidRDefault="00862676" w:rsidP="00862676">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w:t>
      </w:r>
      <w:r w:rsidRPr="00DB3905">
        <w:rPr>
          <w:rFonts w:ascii="Times New Roman" w:hAnsi="Times New Roman" w:cs="Times New Roman"/>
          <w:sz w:val="20"/>
          <w:szCs w:val="20"/>
          <w:lang w:val="en-US"/>
        </w:rPr>
        <w:t> </w:t>
      </w:r>
      <w:r w:rsidRPr="00DB3905">
        <w:rPr>
          <w:rFonts w:ascii="Times New Roman" w:hAnsi="Times New Roman" w:cs="Times New Roman"/>
          <w:sz w:val="20"/>
          <w:szCs w:val="20"/>
        </w:rPr>
        <w:t>определить сущность источнико-ориентированного и проблемно-ориентированного подходов к историческому источнику в процессе их исследования средствами и приемами исторической информатики;</w:t>
      </w:r>
    </w:p>
    <w:p w:rsidR="00862676" w:rsidRPr="00DB3905" w:rsidRDefault="00862676" w:rsidP="00862676">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w:t>
      </w:r>
      <w:r w:rsidRPr="00DB3905">
        <w:rPr>
          <w:rFonts w:ascii="Times New Roman" w:hAnsi="Times New Roman" w:cs="Times New Roman"/>
          <w:sz w:val="20"/>
          <w:szCs w:val="20"/>
          <w:lang w:val="en-US"/>
        </w:rPr>
        <w:t> </w:t>
      </w:r>
      <w:r w:rsidRPr="00DB3905">
        <w:rPr>
          <w:rFonts w:ascii="Times New Roman" w:hAnsi="Times New Roman" w:cs="Times New Roman"/>
          <w:sz w:val="20"/>
          <w:szCs w:val="20"/>
        </w:rPr>
        <w:t>отобразить практическое значение исторических баз и банков данных в изучении истории Казахстана;</w:t>
      </w:r>
    </w:p>
    <w:p w:rsidR="00862676" w:rsidRPr="00DB3905" w:rsidRDefault="00862676" w:rsidP="00862676">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w:t>
      </w:r>
      <w:r w:rsidRPr="00DB3905">
        <w:rPr>
          <w:rFonts w:ascii="Times New Roman" w:hAnsi="Times New Roman" w:cs="Times New Roman"/>
          <w:sz w:val="20"/>
          <w:szCs w:val="20"/>
          <w:lang w:val="en-US"/>
        </w:rPr>
        <w:t> </w:t>
      </w:r>
      <w:r w:rsidRPr="00DB3905">
        <w:rPr>
          <w:rFonts w:ascii="Times New Roman" w:hAnsi="Times New Roman" w:cs="Times New Roman"/>
          <w:sz w:val="20"/>
          <w:szCs w:val="20"/>
        </w:rPr>
        <w:t>проанализировать процесс формирования электронных архивов в Казахстане.</w:t>
      </w:r>
    </w:p>
    <w:p w:rsidR="00862676" w:rsidRPr="00DB3905" w:rsidRDefault="00862676" w:rsidP="00862676">
      <w:pPr>
        <w:pStyle w:val="a4"/>
        <w:spacing w:before="0" w:beforeAutospacing="0" w:after="0" w:afterAutospacing="0"/>
        <w:ind w:firstLine="284"/>
        <w:jc w:val="both"/>
        <w:rPr>
          <w:sz w:val="20"/>
          <w:szCs w:val="20"/>
        </w:rPr>
      </w:pPr>
      <w:r w:rsidRPr="00DB3905">
        <w:rPr>
          <w:sz w:val="20"/>
          <w:szCs w:val="20"/>
        </w:rPr>
        <w:t>В результате освоения дисциплины студент будет способен:</w:t>
      </w:r>
    </w:p>
    <w:p w:rsidR="00862676" w:rsidRPr="00DB3905" w:rsidRDefault="00862676" w:rsidP="00862676">
      <w:pPr>
        <w:pStyle w:val="a4"/>
        <w:spacing w:before="0" w:beforeAutospacing="0" w:after="0" w:afterAutospacing="0"/>
        <w:ind w:firstLine="284"/>
        <w:jc w:val="both"/>
        <w:rPr>
          <w:sz w:val="20"/>
          <w:szCs w:val="20"/>
        </w:rPr>
      </w:pPr>
      <w:r w:rsidRPr="00DB3905">
        <w:rPr>
          <w:sz w:val="20"/>
          <w:szCs w:val="20"/>
        </w:rPr>
        <w:lastRenderedPageBreak/>
        <w:t>-</w:t>
      </w:r>
      <w:r w:rsidRPr="00DB3905">
        <w:rPr>
          <w:sz w:val="20"/>
          <w:szCs w:val="20"/>
          <w:lang w:val="en-US"/>
        </w:rPr>
        <w:t> </w:t>
      </w:r>
      <w:r w:rsidRPr="00DB3905">
        <w:rPr>
          <w:sz w:val="20"/>
          <w:szCs w:val="20"/>
        </w:rPr>
        <w:t>сформировать представление об особенностях процесса институционального развития клиометрики, квантитативной истории и исторической информатики за рубежом и в Казахстане;</w:t>
      </w:r>
    </w:p>
    <w:p w:rsidR="00862676" w:rsidRPr="00DB3905" w:rsidRDefault="00862676" w:rsidP="00862676">
      <w:pPr>
        <w:pStyle w:val="a4"/>
        <w:spacing w:before="0" w:beforeAutospacing="0" w:after="0" w:afterAutospacing="0"/>
        <w:ind w:firstLine="284"/>
        <w:jc w:val="both"/>
        <w:rPr>
          <w:sz w:val="20"/>
          <w:szCs w:val="20"/>
        </w:rPr>
      </w:pPr>
      <w:r w:rsidRPr="00DB3905">
        <w:rPr>
          <w:sz w:val="20"/>
          <w:szCs w:val="20"/>
        </w:rPr>
        <w:t>-</w:t>
      </w:r>
      <w:r w:rsidRPr="00DB3905">
        <w:rPr>
          <w:sz w:val="20"/>
          <w:szCs w:val="20"/>
          <w:lang w:val="en-US"/>
        </w:rPr>
        <w:t> </w:t>
      </w:r>
      <w:r w:rsidRPr="00DB3905">
        <w:rPr>
          <w:sz w:val="20"/>
          <w:szCs w:val="20"/>
        </w:rPr>
        <w:t>обосновывать необходимость междисциплинарного взаимодействия исторической науки с математикой и информатикой, отражать базовые концепции основных интегративных направлений исторического исследования;</w:t>
      </w:r>
    </w:p>
    <w:p w:rsidR="00862676" w:rsidRPr="00DB3905" w:rsidRDefault="00862676" w:rsidP="00862676">
      <w:pPr>
        <w:pStyle w:val="a4"/>
        <w:spacing w:before="0" w:beforeAutospacing="0" w:after="0" w:afterAutospacing="0"/>
        <w:ind w:firstLine="284"/>
        <w:jc w:val="both"/>
        <w:rPr>
          <w:sz w:val="20"/>
          <w:szCs w:val="20"/>
        </w:rPr>
      </w:pPr>
      <w:r w:rsidRPr="00DB3905">
        <w:rPr>
          <w:sz w:val="20"/>
          <w:szCs w:val="20"/>
        </w:rPr>
        <w:t>-</w:t>
      </w:r>
      <w:r w:rsidRPr="00DB3905">
        <w:rPr>
          <w:sz w:val="20"/>
          <w:szCs w:val="20"/>
          <w:lang w:val="en-US"/>
        </w:rPr>
        <w:t> </w:t>
      </w:r>
      <w:r w:rsidRPr="00DB3905">
        <w:rPr>
          <w:sz w:val="20"/>
          <w:szCs w:val="20"/>
        </w:rPr>
        <w:t>различать специфику измерения в исторических исследованиях:</w:t>
      </w:r>
    </w:p>
    <w:p w:rsidR="00862676" w:rsidRPr="00DB3905" w:rsidRDefault="00862676" w:rsidP="00862676">
      <w:pPr>
        <w:pStyle w:val="a4"/>
        <w:spacing w:before="0" w:beforeAutospacing="0" w:after="0" w:afterAutospacing="0"/>
        <w:ind w:firstLine="284"/>
        <w:jc w:val="both"/>
        <w:rPr>
          <w:sz w:val="20"/>
          <w:szCs w:val="20"/>
        </w:rPr>
      </w:pPr>
      <w:r w:rsidRPr="00DB3905">
        <w:rPr>
          <w:sz w:val="20"/>
          <w:szCs w:val="20"/>
        </w:rPr>
        <w:t>-</w:t>
      </w:r>
      <w:r w:rsidRPr="00DB3905">
        <w:rPr>
          <w:sz w:val="20"/>
          <w:szCs w:val="20"/>
          <w:lang w:val="en-US"/>
        </w:rPr>
        <w:t> </w:t>
      </w:r>
      <w:r w:rsidRPr="00DB3905">
        <w:rPr>
          <w:rFonts w:eastAsia="Calibri"/>
          <w:sz w:val="20"/>
          <w:szCs w:val="20"/>
        </w:rPr>
        <w:t>квалифицированно пользоваться современной литературой, содержащей опыт применения информационных технологий в исторических исследованиях и образовании;</w:t>
      </w:r>
    </w:p>
    <w:p w:rsidR="00862676" w:rsidRPr="00DB3905" w:rsidRDefault="00862676" w:rsidP="00862676">
      <w:pPr>
        <w:pStyle w:val="a4"/>
        <w:spacing w:before="0" w:beforeAutospacing="0" w:after="0" w:afterAutospacing="0"/>
        <w:ind w:firstLine="284"/>
        <w:jc w:val="both"/>
        <w:rPr>
          <w:sz w:val="20"/>
          <w:szCs w:val="20"/>
        </w:rPr>
      </w:pPr>
      <w:r w:rsidRPr="00DB3905">
        <w:rPr>
          <w:sz w:val="20"/>
          <w:szCs w:val="20"/>
        </w:rPr>
        <w:t>-</w:t>
      </w:r>
      <w:r w:rsidRPr="00DB3905">
        <w:rPr>
          <w:sz w:val="20"/>
          <w:szCs w:val="20"/>
          <w:lang w:val="en-US"/>
        </w:rPr>
        <w:t> </w:t>
      </w:r>
      <w:r w:rsidRPr="00DB3905">
        <w:rPr>
          <w:sz w:val="20"/>
          <w:szCs w:val="20"/>
        </w:rPr>
        <w:t>анализировать и обобщать результаты научного исследования на основе современных междисциплинарных подходов;</w:t>
      </w:r>
    </w:p>
    <w:p w:rsidR="00862676" w:rsidRPr="00DB3905" w:rsidRDefault="00862676" w:rsidP="00862676">
      <w:pPr>
        <w:pStyle w:val="a4"/>
        <w:spacing w:before="0" w:beforeAutospacing="0" w:after="0" w:afterAutospacing="0"/>
        <w:ind w:firstLine="284"/>
        <w:jc w:val="both"/>
        <w:rPr>
          <w:sz w:val="20"/>
          <w:szCs w:val="20"/>
        </w:rPr>
      </w:pPr>
      <w:r w:rsidRPr="00DB3905">
        <w:rPr>
          <w:sz w:val="20"/>
          <w:szCs w:val="20"/>
        </w:rPr>
        <w:t>-</w:t>
      </w:r>
      <w:r w:rsidRPr="00DB3905">
        <w:rPr>
          <w:sz w:val="20"/>
          <w:szCs w:val="20"/>
          <w:lang w:val="en-US"/>
        </w:rPr>
        <w:t> </w:t>
      </w:r>
      <w:r w:rsidRPr="00DB3905">
        <w:rPr>
          <w:sz w:val="20"/>
          <w:szCs w:val="20"/>
        </w:rPr>
        <w:t xml:space="preserve">различать специфику, особенности и ограничения применения методов математической статистики и математического моделирования, соответствующих компьютерных технологий при работе со статистическими, нарративными, изобразительными, мультимедийными и др. источниками, корректно использовать их в исследовательской практике; </w:t>
      </w:r>
    </w:p>
    <w:p w:rsidR="00862676" w:rsidRPr="00DB3905" w:rsidRDefault="00862676" w:rsidP="00862676">
      <w:pPr>
        <w:pStyle w:val="a4"/>
        <w:spacing w:before="0" w:beforeAutospacing="0" w:after="0" w:afterAutospacing="0"/>
        <w:ind w:firstLine="284"/>
        <w:jc w:val="both"/>
        <w:rPr>
          <w:sz w:val="20"/>
          <w:szCs w:val="20"/>
        </w:rPr>
      </w:pPr>
      <w:r w:rsidRPr="00DB3905">
        <w:rPr>
          <w:sz w:val="20"/>
          <w:szCs w:val="20"/>
        </w:rPr>
        <w:t>-</w:t>
      </w:r>
      <w:r w:rsidRPr="00DB3905">
        <w:rPr>
          <w:sz w:val="20"/>
          <w:szCs w:val="20"/>
          <w:lang w:val="en-US"/>
        </w:rPr>
        <w:t> </w:t>
      </w:r>
      <w:r w:rsidRPr="00DB3905">
        <w:rPr>
          <w:sz w:val="20"/>
          <w:szCs w:val="20"/>
        </w:rPr>
        <w:t>анализировать проблемы изучения массовых исторических источников на основе синтеза источниковедческого, информационного и формально-количественного подходов;</w:t>
      </w:r>
    </w:p>
    <w:p w:rsidR="00862676" w:rsidRPr="00DB3905" w:rsidRDefault="00862676" w:rsidP="005367E9">
      <w:pPr>
        <w:pStyle w:val="a4"/>
        <w:spacing w:before="0" w:beforeAutospacing="0" w:after="0" w:afterAutospacing="0"/>
        <w:ind w:firstLine="284"/>
        <w:jc w:val="both"/>
        <w:rPr>
          <w:iCs/>
          <w:sz w:val="20"/>
        </w:rPr>
      </w:pPr>
      <w:r w:rsidRPr="00DB3905">
        <w:rPr>
          <w:sz w:val="20"/>
          <w:szCs w:val="20"/>
        </w:rPr>
        <w:t>-</w:t>
      </w:r>
      <w:r w:rsidRPr="00DB3905">
        <w:rPr>
          <w:sz w:val="20"/>
          <w:szCs w:val="20"/>
          <w:lang w:val="en-US"/>
        </w:rPr>
        <w:t> </w:t>
      </w:r>
      <w:r w:rsidRPr="00DB3905">
        <w:rPr>
          <w:sz w:val="20"/>
          <w:szCs w:val="20"/>
        </w:rPr>
        <w:t>освоить основные приемы, средства и принципы самостоятельного критического мышления и написания информационно-аналитических работ</w:t>
      </w:r>
      <w:r w:rsidR="005367E9">
        <w:rPr>
          <w:sz w:val="20"/>
          <w:szCs w:val="20"/>
        </w:rPr>
        <w:t xml:space="preserve">, </w:t>
      </w:r>
      <w:r w:rsidRPr="00DB3905">
        <w:rPr>
          <w:sz w:val="20"/>
        </w:rPr>
        <w:t>квалифицированно оценивать и и</w:t>
      </w:r>
      <w:r w:rsidRPr="00DB3905">
        <w:rPr>
          <w:iCs/>
          <w:sz w:val="20"/>
        </w:rPr>
        <w:t xml:space="preserve">спользовать методы информационно-поисковой и аналитико-синтетической деятельности при решении предметных задач; </w:t>
      </w:r>
    </w:p>
    <w:p w:rsidR="00862676" w:rsidRPr="00DB3905" w:rsidRDefault="00862676" w:rsidP="00862676">
      <w:pPr>
        <w:autoSpaceDE w:val="0"/>
        <w:autoSpaceDN w:val="0"/>
        <w:adjustRightInd w:val="0"/>
        <w:spacing w:after="0" w:line="240" w:lineRule="auto"/>
        <w:ind w:firstLine="284"/>
        <w:jc w:val="both"/>
        <w:rPr>
          <w:rFonts w:ascii="Times New Roman" w:hAnsi="Times New Roman" w:cs="Times New Roman"/>
          <w:color w:val="000000"/>
          <w:sz w:val="20"/>
        </w:rPr>
      </w:pPr>
      <w:r w:rsidRPr="00DB3905">
        <w:rPr>
          <w:rFonts w:ascii="Times New Roman" w:hAnsi="Times New Roman" w:cs="Times New Roman"/>
          <w:iCs/>
          <w:sz w:val="20"/>
        </w:rPr>
        <w:t>-</w:t>
      </w:r>
      <w:r w:rsidRPr="00DB3905">
        <w:rPr>
          <w:rFonts w:ascii="Times New Roman" w:hAnsi="Times New Roman" w:cs="Times New Roman"/>
          <w:sz w:val="20"/>
          <w:szCs w:val="20"/>
          <w:lang w:val="en-US"/>
        </w:rPr>
        <w:t> </w:t>
      </w:r>
      <w:r w:rsidRPr="00DB3905">
        <w:rPr>
          <w:rFonts w:ascii="Times New Roman" w:hAnsi="Times New Roman" w:cs="Times New Roman"/>
          <w:snapToGrid w:val="0"/>
          <w:sz w:val="20"/>
        </w:rPr>
        <w:t xml:space="preserve">проводить </w:t>
      </w:r>
      <w:r w:rsidRPr="00DB3905">
        <w:rPr>
          <w:rFonts w:ascii="Times New Roman" w:hAnsi="Times New Roman" w:cs="Times New Roman"/>
          <w:sz w:val="20"/>
        </w:rPr>
        <w:t>сравнительно-типологический, сравнительно-сопоставительный, системный и структурный анализ информационных данных.</w:t>
      </w:r>
    </w:p>
    <w:p w:rsidR="00862676" w:rsidRPr="00DB3905" w:rsidRDefault="00862676" w:rsidP="00862676">
      <w:pPr>
        <w:autoSpaceDE w:val="0"/>
        <w:autoSpaceDN w:val="0"/>
        <w:adjustRightInd w:val="0"/>
        <w:spacing w:after="0" w:line="240" w:lineRule="auto"/>
        <w:ind w:firstLine="284"/>
        <w:jc w:val="both"/>
        <w:rPr>
          <w:rFonts w:ascii="Times New Roman" w:hAnsi="Times New Roman" w:cs="Times New Roman"/>
          <w:iCs/>
          <w:sz w:val="20"/>
        </w:rPr>
      </w:pPr>
      <w:r w:rsidRPr="00DB3905">
        <w:rPr>
          <w:rFonts w:ascii="Times New Roman" w:hAnsi="Times New Roman" w:cs="Times New Roman"/>
          <w:color w:val="000000"/>
          <w:sz w:val="20"/>
        </w:rPr>
        <w:t>-</w:t>
      </w:r>
      <w:r w:rsidRPr="00DB3905">
        <w:rPr>
          <w:rFonts w:ascii="Times New Roman" w:hAnsi="Times New Roman" w:cs="Times New Roman"/>
          <w:sz w:val="20"/>
          <w:szCs w:val="20"/>
          <w:lang w:val="en-US"/>
        </w:rPr>
        <w:t> </w:t>
      </w:r>
      <w:r w:rsidRPr="00DB3905">
        <w:rPr>
          <w:rFonts w:ascii="Times New Roman" w:hAnsi="Times New Roman" w:cs="Times New Roman"/>
          <w:sz w:val="20"/>
        </w:rPr>
        <w:t>использовать теоретические знания для саморазвития и самореализации в профессиональной деятельности, формулировать, наращивать</w:t>
      </w:r>
      <w:r w:rsidRPr="00DB3905">
        <w:rPr>
          <w:rFonts w:ascii="Times New Roman" w:eastAsia="Calibri" w:hAnsi="Times New Roman" w:cs="Times New Roman"/>
          <w:sz w:val="20"/>
        </w:rPr>
        <w:t xml:space="preserve"> творческий потенциал, развивать </w:t>
      </w:r>
      <w:r w:rsidRPr="00DB3905">
        <w:rPr>
          <w:rFonts w:ascii="Times New Roman" w:hAnsi="Times New Roman" w:cs="Times New Roman"/>
          <w:sz w:val="20"/>
        </w:rPr>
        <w:t>способности к порождению инновационных идей, выдвижению самостоятельных гипотез, к поиску, критическому анализу, обобщению и систематизации научной информации, к постановке целей исследования и выбору оптимальных путей и методов их достижения;</w:t>
      </w:r>
    </w:p>
    <w:p w:rsidR="00862676" w:rsidRPr="00DB3905" w:rsidRDefault="00862676" w:rsidP="00862676">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iCs/>
          <w:sz w:val="20"/>
        </w:rPr>
        <w:t>–</w:t>
      </w:r>
      <w:r w:rsidRPr="00DB3905">
        <w:rPr>
          <w:rFonts w:ascii="Times New Roman" w:hAnsi="Times New Roman" w:cs="Times New Roman"/>
          <w:sz w:val="20"/>
          <w:szCs w:val="20"/>
          <w:lang w:val="en-US"/>
        </w:rPr>
        <w:t> </w:t>
      </w:r>
      <w:r w:rsidRPr="00DB3905">
        <w:rPr>
          <w:rFonts w:ascii="Times New Roman" w:hAnsi="Times New Roman" w:cs="Times New Roman"/>
          <w:iCs/>
          <w:sz w:val="20"/>
        </w:rPr>
        <w:t>систематизировать полученные знания, интерпретировать и анализировать знания, умения и навыки, приобретенные в ходе изучения курса с целью формирования новых компетенций для дальнейшего личностного и профессионального роста.</w:t>
      </w:r>
    </w:p>
    <w:p w:rsidR="00862676" w:rsidRPr="00DB3905" w:rsidRDefault="00862676" w:rsidP="00862676">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lastRenderedPageBreak/>
        <w:t>Данное пособие соответствует бюджету времени, отводимому на изучение курса в университете (3 курс - 15 лекционных и 15 семинарских часов).</w:t>
      </w:r>
    </w:p>
    <w:p w:rsidR="00862676" w:rsidRPr="00DB3905" w:rsidRDefault="00862676" w:rsidP="00862676">
      <w:pPr>
        <w:tabs>
          <w:tab w:val="left" w:pos="7938"/>
        </w:tabs>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shd w:val="clear" w:color="auto" w:fill="FFFFFF"/>
        </w:rPr>
        <w:t xml:space="preserve">Следует отметить, что используемый автором </w:t>
      </w:r>
      <w:r>
        <w:rPr>
          <w:rFonts w:ascii="Times New Roman" w:hAnsi="Times New Roman" w:cs="Times New Roman"/>
          <w:sz w:val="20"/>
          <w:szCs w:val="20"/>
          <w:shd w:val="clear" w:color="auto" w:fill="FFFFFF"/>
        </w:rPr>
        <w:t>в</w:t>
      </w:r>
      <w:r w:rsidRPr="00DB3905">
        <w:rPr>
          <w:rFonts w:ascii="Times New Roman" w:hAnsi="Times New Roman" w:cs="Times New Roman"/>
          <w:sz w:val="20"/>
          <w:szCs w:val="20"/>
          <w:shd w:val="clear" w:color="auto" w:fill="FFFFFF"/>
        </w:rPr>
        <w:t xml:space="preserve"> заголовке учебного пособия термин «клиометрия» </w:t>
      </w:r>
      <w:r w:rsidRPr="00DB3905">
        <w:rPr>
          <w:rFonts w:ascii="Times New Roman" w:hAnsi="Times New Roman" w:cs="Times New Roman"/>
          <w:sz w:val="20"/>
          <w:szCs w:val="20"/>
        </w:rPr>
        <w:t xml:space="preserve">(Kleio - муза истории + metrike &lt; metreo - мера, размер, измеряю) </w:t>
      </w:r>
      <w:r w:rsidRPr="00DB3905">
        <w:rPr>
          <w:rFonts w:ascii="Times New Roman" w:hAnsi="Times New Roman" w:cs="Times New Roman"/>
          <w:sz w:val="20"/>
          <w:szCs w:val="20"/>
          <w:shd w:val="clear" w:color="auto" w:fill="FFFFFF"/>
        </w:rPr>
        <w:t xml:space="preserve">истолковывается шире, чем «клиометрика», и означает в целом «измерение» истории. Под клиометрикой </w:t>
      </w:r>
      <w:r w:rsidRPr="00DB3905">
        <w:rPr>
          <w:rFonts w:ascii="Times New Roman" w:eastAsiaTheme="minorHAnsi" w:hAnsi="Times New Roman" w:cs="Times New Roman"/>
          <w:sz w:val="20"/>
          <w:szCs w:val="20"/>
          <w:lang w:eastAsia="en-US"/>
        </w:rPr>
        <w:t xml:space="preserve">(от англ. </w:t>
      </w:r>
      <w:r w:rsidRPr="00DB3905">
        <w:rPr>
          <w:rFonts w:ascii="Times New Roman" w:eastAsiaTheme="minorHAnsi" w:hAnsi="Times New Roman" w:cs="Times New Roman"/>
          <w:iCs/>
          <w:sz w:val="20"/>
          <w:szCs w:val="20"/>
          <w:lang w:eastAsia="en-US"/>
        </w:rPr>
        <w:t>Cliometrics</w:t>
      </w:r>
      <w:r w:rsidRPr="00DB3905">
        <w:rPr>
          <w:rFonts w:ascii="Times New Roman" w:eastAsiaTheme="minorHAnsi" w:hAnsi="Times New Roman" w:cs="Times New Roman"/>
          <w:sz w:val="20"/>
          <w:szCs w:val="20"/>
          <w:lang w:eastAsia="en-US"/>
        </w:rPr>
        <w:t xml:space="preserve">) </w:t>
      </w:r>
      <w:r w:rsidRPr="00DB3905">
        <w:rPr>
          <w:rFonts w:ascii="Times New Roman" w:hAnsi="Times New Roman" w:cs="Times New Roman"/>
          <w:sz w:val="20"/>
          <w:szCs w:val="20"/>
          <w:shd w:val="clear" w:color="auto" w:fill="FFFFFF"/>
        </w:rPr>
        <w:t xml:space="preserve">нами в силу сложившейся среди историков-квантификаторов традиции </w:t>
      </w:r>
      <w:r w:rsidRPr="00DB3905">
        <w:rPr>
          <w:rFonts w:ascii="Times New Roman" w:hAnsi="Times New Roman" w:cs="Times New Roman"/>
          <w:sz w:val="20"/>
          <w:szCs w:val="20"/>
        </w:rPr>
        <w:t xml:space="preserve">будет подразумеваться американская «новая экономическая история» и </w:t>
      </w:r>
      <w:r w:rsidRPr="00DB3905">
        <w:rPr>
          <w:rFonts w:ascii="Times New Roman" w:hAnsi="Times New Roman" w:cs="Times New Roman"/>
          <w:sz w:val="20"/>
          <w:szCs w:val="20"/>
          <w:lang w:val="kk-KZ"/>
        </w:rPr>
        <w:t>определяться</w:t>
      </w:r>
      <w:r w:rsidRPr="00DB3905">
        <w:rPr>
          <w:rFonts w:ascii="Times New Roman" w:hAnsi="Times New Roman" w:cs="Times New Roman"/>
          <w:sz w:val="20"/>
          <w:szCs w:val="20"/>
        </w:rPr>
        <w:t xml:space="preserve"> как научное направление, применяющее экономическую теорию и количественные (эконометрические) методы для описания и объяснения исторических процессов и явлений в сфере экономической истории.</w:t>
      </w:r>
    </w:p>
    <w:p w:rsidR="00862676" w:rsidRPr="00DB3905" w:rsidRDefault="00862676" w:rsidP="00862676">
      <w:pPr>
        <w:tabs>
          <w:tab w:val="left" w:pos="7938"/>
        </w:tabs>
        <w:spacing w:after="0" w:line="240" w:lineRule="auto"/>
        <w:ind w:firstLine="284"/>
        <w:jc w:val="both"/>
        <w:rPr>
          <w:rFonts w:ascii="Times New Roman" w:hAnsi="Times New Roman" w:cs="Times New Roman"/>
          <w:sz w:val="20"/>
          <w:szCs w:val="20"/>
        </w:rPr>
      </w:pPr>
    </w:p>
    <w:p w:rsidR="00862676" w:rsidRPr="00DB3905" w:rsidRDefault="00862676" w:rsidP="00862676">
      <w:pPr>
        <w:tabs>
          <w:tab w:val="left" w:pos="750"/>
        </w:tabs>
        <w:spacing w:after="0" w:line="240" w:lineRule="auto"/>
        <w:jc w:val="both"/>
        <w:rPr>
          <w:rFonts w:ascii="Times New Roman" w:eastAsia="Times New Roman" w:hAnsi="Times New Roman" w:cs="Times New Roman"/>
          <w:b/>
          <w:bCs/>
          <w:i/>
          <w:sz w:val="18"/>
          <w:szCs w:val="18"/>
        </w:rPr>
      </w:pPr>
      <w:r w:rsidRPr="00DB3905">
        <w:rPr>
          <w:rFonts w:ascii="Times New Roman" w:hAnsi="Times New Roman" w:cs="Times New Roman"/>
          <w:noProof/>
          <w:sz w:val="20"/>
          <w:szCs w:val="20"/>
        </w:rPr>
        <w:drawing>
          <wp:anchor distT="0" distB="0" distL="114300" distR="114300" simplePos="0" relativeHeight="251659264" behindDoc="1" locked="0" layoutInCell="1" allowOverlap="1">
            <wp:simplePos x="0" y="0"/>
            <wp:positionH relativeFrom="column">
              <wp:posOffset>-76835</wp:posOffset>
            </wp:positionH>
            <wp:positionV relativeFrom="paragraph">
              <wp:posOffset>11430</wp:posOffset>
            </wp:positionV>
            <wp:extent cx="1080770" cy="1675130"/>
            <wp:effectExtent l="19050" t="0" r="5080" b="0"/>
            <wp:wrapTight wrapText="bothSides">
              <wp:wrapPolygon edited="0">
                <wp:start x="-381" y="0"/>
                <wp:lineTo x="-381" y="21371"/>
                <wp:lineTo x="21702" y="21371"/>
                <wp:lineTo x="21702" y="0"/>
                <wp:lineTo x="-381"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1080770" cy="1675130"/>
                    </a:xfrm>
                    <a:prstGeom prst="rect">
                      <a:avLst/>
                    </a:prstGeom>
                    <a:noFill/>
                    <a:ln w="9525">
                      <a:noFill/>
                      <a:miter lim="800000"/>
                      <a:headEnd/>
                      <a:tailEnd/>
                    </a:ln>
                  </pic:spPr>
                </pic:pic>
              </a:graphicData>
            </a:graphic>
          </wp:anchor>
        </w:drawing>
      </w:r>
      <w:r w:rsidRPr="00DB3905">
        <w:rPr>
          <w:rFonts w:ascii="Times New Roman" w:eastAsia="Times New Roman" w:hAnsi="Times New Roman" w:cs="Times New Roman"/>
          <w:b/>
          <w:bCs/>
          <w:i/>
          <w:sz w:val="18"/>
          <w:szCs w:val="18"/>
        </w:rPr>
        <w:t>Символ Ассоциации «История и компьютер» стран СНГ – региональной ветви международной Ассоциации «</w:t>
      </w:r>
      <w:r w:rsidRPr="00DB3905">
        <w:rPr>
          <w:rFonts w:ascii="Times New Roman" w:eastAsia="Times New Roman" w:hAnsi="Times New Roman" w:cs="Times New Roman"/>
          <w:b/>
          <w:bCs/>
          <w:i/>
          <w:sz w:val="18"/>
          <w:szCs w:val="18"/>
          <w:lang w:val="en-US"/>
        </w:rPr>
        <w:t>History</w:t>
      </w:r>
      <w:r w:rsidRPr="00DB3905">
        <w:rPr>
          <w:rFonts w:ascii="Times New Roman" w:eastAsia="Times New Roman" w:hAnsi="Times New Roman" w:cs="Times New Roman"/>
          <w:b/>
          <w:bCs/>
          <w:i/>
          <w:sz w:val="18"/>
          <w:szCs w:val="18"/>
        </w:rPr>
        <w:t>&amp;</w:t>
      </w:r>
      <w:r w:rsidRPr="00DB3905">
        <w:rPr>
          <w:rFonts w:ascii="Times New Roman" w:eastAsia="Times New Roman" w:hAnsi="Times New Roman" w:cs="Times New Roman"/>
          <w:b/>
          <w:bCs/>
          <w:i/>
          <w:sz w:val="18"/>
          <w:szCs w:val="18"/>
          <w:lang w:val="en-US"/>
        </w:rPr>
        <w:t>Computer</w:t>
      </w:r>
      <w:r w:rsidRPr="00DB3905">
        <w:rPr>
          <w:rFonts w:ascii="Times New Roman" w:eastAsia="Times New Roman" w:hAnsi="Times New Roman" w:cs="Times New Roman"/>
          <w:b/>
          <w:bCs/>
          <w:i/>
          <w:sz w:val="18"/>
          <w:szCs w:val="18"/>
        </w:rPr>
        <w:t>»</w:t>
      </w:r>
    </w:p>
    <w:p w:rsidR="00862676" w:rsidRPr="00DB3905" w:rsidRDefault="00862676" w:rsidP="00862676">
      <w:pPr>
        <w:shd w:val="clear" w:color="auto" w:fill="FFFFFF"/>
        <w:spacing w:before="96" w:after="192" w:line="240" w:lineRule="auto"/>
        <w:jc w:val="both"/>
        <w:rPr>
          <w:rFonts w:ascii="Times New Roman" w:hAnsi="Times New Roman" w:cs="Times New Roman"/>
          <w:sz w:val="20"/>
          <w:szCs w:val="20"/>
          <w:shd w:val="clear" w:color="auto" w:fill="FFFFFF"/>
        </w:rPr>
      </w:pPr>
      <w:r w:rsidRPr="00DB3905">
        <w:rPr>
          <w:rFonts w:ascii="Times New Roman" w:eastAsia="Times New Roman" w:hAnsi="Times New Roman" w:cs="Times New Roman"/>
          <w:b/>
          <w:i/>
          <w:sz w:val="18"/>
          <w:szCs w:val="18"/>
        </w:rPr>
        <w:t xml:space="preserve">Клио (Κλειώ) </w:t>
      </w:r>
      <w:r w:rsidRPr="00DB3905">
        <w:rPr>
          <w:rFonts w:ascii="Times New Roman" w:eastAsia="Times New Roman" w:hAnsi="Times New Roman" w:cs="Times New Roman"/>
          <w:i/>
          <w:sz w:val="18"/>
          <w:szCs w:val="18"/>
        </w:rPr>
        <w:t>- муза истории. Изображается обыкновенно со свитком в руках. На геркуланской фреске она держит в руках раскрытый папирус; рядом с ней стоит корзина со свитками рукописей. Иногда атрибутом ее являются солнечные часы, так как она наблюдает за порядком во времени. Но современная Клио не могла бы обойтись без нового инструмента историка</w:t>
      </w:r>
      <w:r>
        <w:rPr>
          <w:rFonts w:ascii="Times New Roman" w:eastAsia="Times New Roman" w:hAnsi="Times New Roman" w:cs="Times New Roman"/>
          <w:i/>
          <w:sz w:val="18"/>
          <w:szCs w:val="18"/>
        </w:rPr>
        <w:t xml:space="preserve"> </w:t>
      </w:r>
      <w:r w:rsidRPr="00DB3905">
        <w:rPr>
          <w:rFonts w:ascii="Times New Roman" w:eastAsia="Times New Roman" w:hAnsi="Times New Roman" w:cs="Times New Roman"/>
          <w:i/>
          <w:sz w:val="18"/>
          <w:szCs w:val="18"/>
        </w:rPr>
        <w:t>- компьютера. Это аллегорическое изображение в полной мере символизирует цели Ассоциации «История и компьютер»: познавать историю, используя самые современные подходы и методы</w:t>
      </w:r>
      <w:r w:rsidRPr="00DB3905">
        <w:rPr>
          <w:rStyle w:val="a8"/>
          <w:rFonts w:ascii="Times New Roman" w:eastAsia="Times New Roman" w:hAnsi="Times New Roman" w:cs="Times New Roman"/>
          <w:i/>
          <w:sz w:val="18"/>
          <w:szCs w:val="18"/>
        </w:rPr>
        <w:footnoteReference w:id="2"/>
      </w:r>
      <w:r>
        <w:rPr>
          <w:rFonts w:ascii="Times New Roman" w:eastAsia="Times New Roman" w:hAnsi="Times New Roman" w:cs="Times New Roman"/>
          <w:i/>
          <w:sz w:val="18"/>
          <w:szCs w:val="18"/>
        </w:rPr>
        <w:t>.</w:t>
      </w:r>
    </w:p>
    <w:p w:rsidR="00862676" w:rsidRPr="00DB3905" w:rsidRDefault="00862676" w:rsidP="00862676">
      <w:pPr>
        <w:spacing w:after="0" w:line="240" w:lineRule="auto"/>
        <w:ind w:firstLine="284"/>
        <w:jc w:val="both"/>
        <w:rPr>
          <w:rFonts w:ascii="Times New Roman" w:hAnsi="Times New Roman" w:cs="Times New Roman"/>
          <w:sz w:val="20"/>
          <w:szCs w:val="20"/>
        </w:rPr>
        <w:sectPr w:rsidR="00862676" w:rsidRPr="00DB3905" w:rsidSect="001F0F94">
          <w:pgSz w:w="8392" w:h="11907" w:code="11"/>
          <w:pgMar w:top="1134" w:right="1134" w:bottom="1134" w:left="1134" w:header="709" w:footer="709" w:gutter="0"/>
          <w:cols w:space="708"/>
          <w:docGrid w:linePitch="360"/>
        </w:sectPr>
      </w:pPr>
    </w:p>
    <w:p w:rsidR="00862676" w:rsidRPr="00DB3905" w:rsidRDefault="00862676" w:rsidP="00862676">
      <w:pPr>
        <w:pBdr>
          <w:left w:val="thinThickSmallGap" w:sz="24" w:space="1" w:color="auto"/>
        </w:pBdr>
        <w:spacing w:after="0" w:line="240" w:lineRule="auto"/>
        <w:jc w:val="both"/>
        <w:rPr>
          <w:rFonts w:ascii="Times New Roman" w:hAnsi="Times New Roman" w:cs="Times New Roman"/>
          <w:b/>
          <w:sz w:val="20"/>
          <w:szCs w:val="20"/>
        </w:rPr>
      </w:pPr>
      <w:r w:rsidRPr="00DB3905">
        <w:rPr>
          <w:rFonts w:ascii="Times New Roman" w:hAnsi="Times New Roman" w:cs="Times New Roman"/>
          <w:b/>
          <w:sz w:val="20"/>
          <w:szCs w:val="20"/>
        </w:rPr>
        <w:lastRenderedPageBreak/>
        <w:t xml:space="preserve">ВВЕДЕНИЕ В КЛИОМЕТРИЮ. </w:t>
      </w:r>
    </w:p>
    <w:p w:rsidR="00862676" w:rsidRPr="00DB3905" w:rsidRDefault="00862676" w:rsidP="00862676">
      <w:pPr>
        <w:pBdr>
          <w:left w:val="thinThickSmallGap" w:sz="24" w:space="1" w:color="auto"/>
        </w:pBdr>
        <w:spacing w:after="0" w:line="240" w:lineRule="auto"/>
        <w:jc w:val="both"/>
        <w:rPr>
          <w:rFonts w:ascii="Times New Roman" w:hAnsi="Times New Roman" w:cs="Times New Roman"/>
          <w:b/>
          <w:sz w:val="20"/>
          <w:szCs w:val="20"/>
        </w:rPr>
      </w:pPr>
      <w:r w:rsidRPr="00DB3905">
        <w:rPr>
          <w:rFonts w:ascii="Times New Roman" w:hAnsi="Times New Roman" w:cs="Times New Roman"/>
          <w:b/>
          <w:sz w:val="20"/>
          <w:szCs w:val="20"/>
        </w:rPr>
        <w:t>ОСНОВНЫЕ ТЕНДЕНЦИИ РАЗВИТИЯ ЗАРУБЕЖНОЙ И СОВЕТСКОЙ ИСТОРИЧЕСКОЙ НАУКИ В 60-е-</w:t>
      </w:r>
      <w:r>
        <w:rPr>
          <w:rFonts w:ascii="Times New Roman" w:hAnsi="Times New Roman" w:cs="Times New Roman"/>
          <w:b/>
          <w:sz w:val="20"/>
          <w:szCs w:val="20"/>
        </w:rPr>
        <w:t>8</w:t>
      </w:r>
      <w:r w:rsidRPr="00DB3905">
        <w:rPr>
          <w:rFonts w:ascii="Times New Roman" w:hAnsi="Times New Roman" w:cs="Times New Roman"/>
          <w:b/>
          <w:sz w:val="20"/>
          <w:szCs w:val="20"/>
        </w:rPr>
        <w:t>0-е гг. ХХ в., ВОЗНИКНОВЕНИЕ И РАЗВИТИЕ НОВЫХ ИСТОРИЧЕСКИХ ДИСЦИПЛИН</w:t>
      </w:r>
    </w:p>
    <w:p w:rsidR="00862676" w:rsidRPr="00DB3905" w:rsidRDefault="00862676" w:rsidP="00862676">
      <w:pPr>
        <w:spacing w:after="0" w:line="240" w:lineRule="auto"/>
        <w:ind w:firstLine="284"/>
        <w:jc w:val="both"/>
        <w:rPr>
          <w:rFonts w:ascii="Times New Roman" w:hAnsi="Times New Roman" w:cs="Times New Roman"/>
          <w:i/>
          <w:sz w:val="18"/>
          <w:szCs w:val="18"/>
        </w:rPr>
      </w:pPr>
    </w:p>
    <w:p w:rsidR="00862676" w:rsidRPr="00DB3905" w:rsidRDefault="00862676" w:rsidP="00862676">
      <w:pPr>
        <w:pStyle w:val="11"/>
        <w:spacing w:line="240" w:lineRule="auto"/>
        <w:ind w:firstLine="0"/>
        <w:jc w:val="right"/>
        <w:rPr>
          <w:i/>
          <w:sz w:val="10"/>
          <w:szCs w:val="10"/>
          <w:lang w:eastAsia="ko-KR"/>
        </w:rPr>
      </w:pPr>
    </w:p>
    <w:p w:rsidR="00862676" w:rsidRPr="00DB3905" w:rsidRDefault="00862676" w:rsidP="00862676">
      <w:pPr>
        <w:pStyle w:val="11"/>
        <w:spacing w:line="240" w:lineRule="auto"/>
        <w:ind w:firstLine="0"/>
        <w:jc w:val="right"/>
        <w:rPr>
          <w:i/>
          <w:sz w:val="18"/>
          <w:szCs w:val="18"/>
        </w:rPr>
      </w:pPr>
      <w:r w:rsidRPr="00DB3905">
        <w:rPr>
          <w:i/>
          <w:sz w:val="18"/>
          <w:szCs w:val="18"/>
          <w:lang w:eastAsia="ko-KR"/>
        </w:rPr>
        <w:t>«</w:t>
      </w:r>
      <w:r w:rsidRPr="00DB3905">
        <w:rPr>
          <w:i/>
          <w:sz w:val="18"/>
          <w:szCs w:val="18"/>
        </w:rPr>
        <w:t>Удивительными метаморфозами полно время информационного обвала.</w:t>
      </w:r>
      <w:r w:rsidRPr="00DB3905">
        <w:rPr>
          <w:i/>
          <w:noProof/>
          <w:sz w:val="18"/>
          <w:szCs w:val="18"/>
        </w:rPr>
        <w:t xml:space="preserve"> ...</w:t>
      </w:r>
      <w:r w:rsidRPr="00DB3905">
        <w:rPr>
          <w:i/>
          <w:sz w:val="18"/>
          <w:szCs w:val="18"/>
        </w:rPr>
        <w:t xml:space="preserve"> Даже Клио, муза истории, ночного посещения которой так вожделели «нафталиновые историки» прошлого, постепенно погружается в нервное напряжение, или, напротив, переживает пору юношеского самоутверждения</w:t>
      </w:r>
      <w:r w:rsidRPr="00DB3905">
        <w:rPr>
          <w:i/>
          <w:noProof/>
          <w:sz w:val="18"/>
          <w:szCs w:val="18"/>
        </w:rPr>
        <w:t xml:space="preserve"> ...-</w:t>
      </w:r>
      <w:r w:rsidRPr="00DB3905">
        <w:rPr>
          <w:i/>
          <w:sz w:val="18"/>
          <w:szCs w:val="18"/>
        </w:rPr>
        <w:t xml:space="preserve"> как знать? </w:t>
      </w:r>
    </w:p>
    <w:p w:rsidR="00862676" w:rsidRPr="00DB3905" w:rsidRDefault="00862676" w:rsidP="00862676">
      <w:pPr>
        <w:pStyle w:val="11"/>
        <w:spacing w:line="240" w:lineRule="auto"/>
        <w:jc w:val="right"/>
        <w:rPr>
          <w:i/>
          <w:sz w:val="10"/>
          <w:szCs w:val="10"/>
        </w:rPr>
      </w:pPr>
    </w:p>
    <w:p w:rsidR="00862676" w:rsidRPr="00DB3905" w:rsidRDefault="00862676" w:rsidP="00862676">
      <w:pPr>
        <w:pStyle w:val="11"/>
        <w:spacing w:line="240" w:lineRule="auto"/>
        <w:jc w:val="right"/>
        <w:rPr>
          <w:i/>
          <w:sz w:val="18"/>
          <w:szCs w:val="18"/>
        </w:rPr>
      </w:pPr>
      <w:r w:rsidRPr="00DB3905">
        <w:rPr>
          <w:i/>
          <w:sz w:val="18"/>
          <w:szCs w:val="18"/>
        </w:rPr>
        <w:t xml:space="preserve">В.Е. Федоров </w:t>
      </w:r>
      <w:r w:rsidRPr="00DB3905">
        <w:rPr>
          <w:rStyle w:val="a8"/>
          <w:i/>
          <w:sz w:val="18"/>
          <w:szCs w:val="18"/>
        </w:rPr>
        <w:footnoteReference w:id="3"/>
      </w:r>
      <w:r>
        <w:rPr>
          <w:i/>
          <w:sz w:val="18"/>
          <w:szCs w:val="18"/>
        </w:rPr>
        <w:t>.</w:t>
      </w:r>
    </w:p>
    <w:p w:rsidR="00862676" w:rsidRPr="00DB3905" w:rsidRDefault="00862676" w:rsidP="00862676">
      <w:pPr>
        <w:pStyle w:val="11"/>
        <w:spacing w:line="240" w:lineRule="auto"/>
        <w:jc w:val="right"/>
        <w:rPr>
          <w:sz w:val="10"/>
          <w:szCs w:val="10"/>
        </w:rPr>
      </w:pPr>
    </w:p>
    <w:p w:rsidR="00862676" w:rsidRPr="00DB3905" w:rsidRDefault="00862676" w:rsidP="00862676">
      <w:pPr>
        <w:tabs>
          <w:tab w:val="left" w:pos="7938"/>
        </w:tabs>
        <w:spacing w:after="0" w:line="240" w:lineRule="auto"/>
        <w:jc w:val="right"/>
        <w:rPr>
          <w:rFonts w:ascii="Times New Roman" w:hAnsi="Times New Roman" w:cs="Times New Roman"/>
          <w:i/>
          <w:sz w:val="18"/>
          <w:szCs w:val="18"/>
        </w:rPr>
      </w:pPr>
      <w:r w:rsidRPr="00DB3905">
        <w:rPr>
          <w:rFonts w:ascii="Times New Roman" w:hAnsi="Times New Roman" w:cs="Times New Roman"/>
          <w:i/>
          <w:sz w:val="18"/>
          <w:szCs w:val="18"/>
        </w:rPr>
        <w:t>«… раскрытие количественной меры качественно содержательной определенности любых явлений естественного и общественного мира является высшим уровнем научных исследований».</w:t>
      </w:r>
    </w:p>
    <w:p w:rsidR="00862676" w:rsidRPr="00DB3905" w:rsidRDefault="00862676" w:rsidP="00862676">
      <w:pPr>
        <w:pStyle w:val="11"/>
        <w:spacing w:line="240" w:lineRule="auto"/>
        <w:jc w:val="right"/>
        <w:rPr>
          <w:i/>
          <w:sz w:val="10"/>
          <w:szCs w:val="10"/>
        </w:rPr>
      </w:pPr>
    </w:p>
    <w:p w:rsidR="00862676" w:rsidRPr="00DB3905" w:rsidRDefault="00862676" w:rsidP="00862676">
      <w:pPr>
        <w:tabs>
          <w:tab w:val="left" w:pos="7938"/>
        </w:tabs>
        <w:spacing w:after="0" w:line="240" w:lineRule="auto"/>
        <w:jc w:val="right"/>
        <w:rPr>
          <w:rFonts w:ascii="Times New Roman" w:hAnsi="Times New Roman" w:cs="Times New Roman"/>
          <w:i/>
          <w:sz w:val="18"/>
          <w:szCs w:val="18"/>
        </w:rPr>
      </w:pPr>
      <w:r w:rsidRPr="00DB3905">
        <w:rPr>
          <w:rFonts w:ascii="Times New Roman" w:hAnsi="Times New Roman" w:cs="Times New Roman"/>
          <w:i/>
          <w:sz w:val="18"/>
          <w:szCs w:val="18"/>
        </w:rPr>
        <w:t>Из интервью с академиком И.Д. Ковальченко</w:t>
      </w:r>
      <w:r w:rsidRPr="00DB3905">
        <w:rPr>
          <w:rStyle w:val="a8"/>
          <w:rFonts w:ascii="Times New Roman" w:hAnsi="Times New Roman" w:cs="Times New Roman"/>
          <w:i/>
          <w:sz w:val="18"/>
          <w:szCs w:val="18"/>
        </w:rPr>
        <w:footnoteReference w:id="4"/>
      </w:r>
      <w:r w:rsidRPr="00DB3905">
        <w:rPr>
          <w:rFonts w:ascii="Times New Roman" w:hAnsi="Times New Roman" w:cs="Times New Roman"/>
          <w:i/>
          <w:sz w:val="18"/>
          <w:szCs w:val="18"/>
        </w:rPr>
        <w:t>.</w:t>
      </w:r>
    </w:p>
    <w:p w:rsidR="00862676" w:rsidRPr="00DB3905" w:rsidRDefault="00862676" w:rsidP="00862676">
      <w:pPr>
        <w:pStyle w:val="11"/>
        <w:spacing w:line="240" w:lineRule="auto"/>
        <w:jc w:val="right"/>
        <w:rPr>
          <w:sz w:val="20"/>
        </w:rPr>
      </w:pPr>
    </w:p>
    <w:p w:rsidR="00862676" w:rsidRPr="00DB3905" w:rsidRDefault="00862676" w:rsidP="00862676">
      <w:pPr>
        <w:tabs>
          <w:tab w:val="left" w:pos="7938"/>
        </w:tabs>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Прямым результатом интеграционных тенденций развития научного познания в ХХ веке явилось активное проникновение методов и средств (в том числе понятийного аппарата, технического и технологического инструментария) математики и информатики в сферу общественных и гуманитарных наук. К настоящему времени ни одна из последних не обходится без математико-статистического анализа, математического моделирования, компьютерных и сетевых технологий. Не является исключением и историческая наука. </w:t>
      </w:r>
    </w:p>
    <w:p w:rsidR="00862676" w:rsidRDefault="00862676" w:rsidP="00862676">
      <w:pPr>
        <w:tabs>
          <w:tab w:val="left" w:pos="7938"/>
        </w:tabs>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В эпоху научно-технической революции </w:t>
      </w:r>
      <w:r>
        <w:rPr>
          <w:rFonts w:ascii="Times New Roman" w:hAnsi="Times New Roman" w:cs="Times New Roman"/>
          <w:sz w:val="20"/>
          <w:szCs w:val="20"/>
        </w:rPr>
        <w:t>50-</w:t>
      </w:r>
      <w:r w:rsidRPr="00DB3905">
        <w:rPr>
          <w:rFonts w:ascii="Times New Roman" w:hAnsi="Times New Roman" w:cs="Times New Roman"/>
          <w:sz w:val="20"/>
          <w:szCs w:val="20"/>
        </w:rPr>
        <w:t xml:space="preserve">60-х гг. ХХ в., характеризовавшейся масштабными процессами математизации и машинизации исторической науки, зародилось одно из пограничных научных направлений – квантитативная история (Quantutative History, </w:t>
      </w:r>
      <w:r w:rsidRPr="00DB3905">
        <w:rPr>
          <w:rFonts w:ascii="Times New Roman" w:eastAsia="Times New Roman" w:hAnsi="Times New Roman" w:cs="Times New Roman"/>
          <w:sz w:val="20"/>
          <w:szCs w:val="20"/>
          <w:lang w:val="en-US"/>
        </w:rPr>
        <w:t>o</w:t>
      </w:r>
      <w:r w:rsidRPr="00DB3905">
        <w:rPr>
          <w:rFonts w:ascii="Times New Roman" w:eastAsia="Times New Roman" w:hAnsi="Times New Roman" w:cs="Times New Roman"/>
          <w:sz w:val="20"/>
          <w:szCs w:val="20"/>
        </w:rPr>
        <w:t xml:space="preserve">т лат. </w:t>
      </w:r>
      <w:r w:rsidRPr="00DB3905">
        <w:rPr>
          <w:rFonts w:ascii="Times New Roman" w:eastAsia="Times New Roman" w:hAnsi="Times New Roman" w:cs="Times New Roman"/>
          <w:iCs/>
          <w:sz w:val="20"/>
          <w:szCs w:val="20"/>
          <w:lang w:val="en-US"/>
        </w:rPr>
        <w:t>quantum</w:t>
      </w:r>
      <w:r w:rsidRPr="00DB3905">
        <w:rPr>
          <w:rFonts w:ascii="Times New Roman" w:eastAsia="Times New Roman" w:hAnsi="Times New Roman" w:cs="Times New Roman"/>
          <w:iCs/>
          <w:sz w:val="20"/>
          <w:szCs w:val="20"/>
        </w:rPr>
        <w:t xml:space="preserve"> - </w:t>
      </w:r>
      <w:r w:rsidRPr="00DB3905">
        <w:rPr>
          <w:rFonts w:ascii="Times New Roman" w:eastAsia="Times New Roman" w:hAnsi="Times New Roman" w:cs="Times New Roman"/>
          <w:sz w:val="20"/>
          <w:szCs w:val="20"/>
        </w:rPr>
        <w:t>«сколько»</w:t>
      </w:r>
      <w:r w:rsidRPr="00DB3905">
        <w:rPr>
          <w:rFonts w:ascii="Times New Roman" w:hAnsi="Times New Roman" w:cs="Times New Roman"/>
          <w:sz w:val="20"/>
          <w:szCs w:val="20"/>
        </w:rPr>
        <w:t>), использующая при анализе исторических источников методы математической статистики и математического моделирования исторических процессов и явлений на базе применения ЭВМ</w:t>
      </w:r>
      <w:r w:rsidRPr="00DB3905">
        <w:rPr>
          <w:rStyle w:val="a8"/>
          <w:rFonts w:ascii="Times New Roman" w:hAnsi="Times New Roman" w:cs="Times New Roman"/>
          <w:sz w:val="20"/>
          <w:szCs w:val="20"/>
        </w:rPr>
        <w:footnoteReference w:id="5"/>
      </w:r>
      <w:r w:rsidRPr="00DB3905">
        <w:rPr>
          <w:rFonts w:ascii="Times New Roman" w:hAnsi="Times New Roman" w:cs="Times New Roman"/>
          <w:sz w:val="20"/>
          <w:szCs w:val="20"/>
        </w:rPr>
        <w:t xml:space="preserve"> и машинных технологий обработки данных обширных </w:t>
      </w:r>
      <w:r w:rsidRPr="00DB3905">
        <w:rPr>
          <w:rFonts w:ascii="Times New Roman" w:hAnsi="Times New Roman" w:cs="Times New Roman"/>
          <w:sz w:val="20"/>
          <w:szCs w:val="20"/>
        </w:rPr>
        <w:lastRenderedPageBreak/>
        <w:t>информационных массивов</w:t>
      </w:r>
      <w:r w:rsidRPr="00DB3905">
        <w:rPr>
          <w:rStyle w:val="a8"/>
          <w:rFonts w:ascii="Times New Roman" w:hAnsi="Times New Roman" w:cs="Times New Roman"/>
          <w:sz w:val="20"/>
          <w:szCs w:val="20"/>
        </w:rPr>
        <w:footnoteReference w:id="6"/>
      </w:r>
      <w:r w:rsidRPr="00DB3905">
        <w:rPr>
          <w:rFonts w:ascii="Times New Roman" w:hAnsi="Times New Roman" w:cs="Times New Roman"/>
          <w:sz w:val="20"/>
          <w:szCs w:val="20"/>
        </w:rPr>
        <w:t>. В советской историографической традиции новое направление получило название «Количественные методы и ЭВМ в исторических исследованиях» (др. вариант «Количественные и машинные методы»).</w:t>
      </w:r>
      <w:r>
        <w:rPr>
          <w:rFonts w:ascii="Times New Roman" w:hAnsi="Times New Roman" w:cs="Times New Roman"/>
          <w:sz w:val="20"/>
          <w:szCs w:val="20"/>
        </w:rPr>
        <w:t xml:space="preserve"> </w:t>
      </w:r>
    </w:p>
    <w:p w:rsidR="00862676" w:rsidRDefault="00862676" w:rsidP="00862676">
      <w:pPr>
        <w:tabs>
          <w:tab w:val="left" w:pos="7938"/>
        </w:tabs>
        <w:spacing w:after="0" w:line="240" w:lineRule="auto"/>
        <w:ind w:firstLine="284"/>
        <w:jc w:val="both"/>
        <w:rPr>
          <w:rFonts w:ascii="Times New Roman" w:eastAsia="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2336" behindDoc="1" locked="0" layoutInCell="1" allowOverlap="1">
            <wp:simplePos x="0" y="0"/>
            <wp:positionH relativeFrom="column">
              <wp:posOffset>-1270</wp:posOffset>
            </wp:positionH>
            <wp:positionV relativeFrom="paragraph">
              <wp:posOffset>-113665</wp:posOffset>
            </wp:positionV>
            <wp:extent cx="914400" cy="1309370"/>
            <wp:effectExtent l="19050" t="0" r="0" b="0"/>
            <wp:wrapSquare wrapText="bothSides"/>
            <wp:docPr id="1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914400" cy="1309370"/>
                    </a:xfrm>
                    <a:prstGeom prst="rect">
                      <a:avLst/>
                    </a:prstGeom>
                    <a:noFill/>
                    <a:ln w="9525">
                      <a:noFill/>
                      <a:miter lim="800000"/>
                      <a:headEnd/>
                      <a:tailEnd/>
                    </a:ln>
                  </pic:spPr>
                </pic:pic>
              </a:graphicData>
            </a:graphic>
          </wp:anchor>
        </w:drawing>
      </w:r>
      <w:r>
        <w:rPr>
          <w:rFonts w:ascii="Times New Roman" w:hAnsi="Times New Roman" w:cs="Times New Roman"/>
          <w:sz w:val="20"/>
          <w:szCs w:val="20"/>
        </w:rPr>
        <w:t xml:space="preserve">Основателем направления стал </w:t>
      </w:r>
      <w:r w:rsidRPr="00600FFD">
        <w:rPr>
          <w:rFonts w:ascii="Times New Roman" w:eastAsia="Times New Roman" w:hAnsi="Times New Roman" w:cs="Times New Roman"/>
          <w:sz w:val="20"/>
          <w:szCs w:val="20"/>
        </w:rPr>
        <w:t xml:space="preserve">И.Д. Ковальченко, по инициативе которого была создана </w:t>
      </w:r>
      <w:r w:rsidRPr="00600FFD">
        <w:rPr>
          <w:rFonts w:ascii="Times New Roman" w:hAnsi="Times New Roman" w:cs="Times New Roman"/>
          <w:sz w:val="20"/>
          <w:szCs w:val="20"/>
        </w:rPr>
        <w:t>Комиссия по применению математических методов и ЭВМ в исторических исследованиях при Отделении истории Академии наук СССР</w:t>
      </w:r>
      <w:r w:rsidRPr="00600FFD">
        <w:rPr>
          <w:rFonts w:ascii="Times New Roman" w:eastAsia="Times New Roman" w:hAnsi="Times New Roman" w:cs="Times New Roman"/>
          <w:sz w:val="20"/>
          <w:szCs w:val="20"/>
        </w:rPr>
        <w:t xml:space="preserve">. </w:t>
      </w:r>
    </w:p>
    <w:p w:rsidR="00862676" w:rsidRDefault="00862676" w:rsidP="00862676">
      <w:pPr>
        <w:tabs>
          <w:tab w:val="left" w:pos="7938"/>
        </w:tabs>
        <w:spacing w:after="0" w:line="240" w:lineRule="auto"/>
        <w:ind w:firstLine="284"/>
        <w:jc w:val="both"/>
        <w:rPr>
          <w:rFonts w:ascii="Times New Roman" w:eastAsia="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5408" behindDoc="0" locked="0" layoutInCell="1" allowOverlap="1">
            <wp:simplePos x="0" y="0"/>
            <wp:positionH relativeFrom="column">
              <wp:posOffset>2072005</wp:posOffset>
            </wp:positionH>
            <wp:positionV relativeFrom="paragraph">
              <wp:posOffset>1765935</wp:posOffset>
            </wp:positionV>
            <wp:extent cx="838200" cy="1276350"/>
            <wp:effectExtent l="19050" t="0" r="0" b="0"/>
            <wp:wrapSquare wrapText="bothSides"/>
            <wp:docPr id="1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grayscl/>
                    </a:blip>
                    <a:srcRect/>
                    <a:stretch>
                      <a:fillRect/>
                    </a:stretch>
                  </pic:blipFill>
                  <pic:spPr bwMode="auto">
                    <a:xfrm>
                      <a:off x="0" y="0"/>
                      <a:ext cx="838200" cy="1276350"/>
                    </a:xfrm>
                    <a:prstGeom prst="rect">
                      <a:avLst/>
                    </a:prstGeom>
                    <a:noFill/>
                    <a:ln w="9525">
                      <a:noFill/>
                      <a:miter lim="800000"/>
                      <a:headEnd/>
                      <a:tailEnd/>
                    </a:ln>
                  </pic:spPr>
                </pic:pic>
              </a:graphicData>
            </a:graphic>
          </wp:anchor>
        </w:drawing>
      </w:r>
      <w:r>
        <w:rPr>
          <w:rFonts w:ascii="Times New Roman" w:hAnsi="Times New Roman" w:cs="Times New Roman"/>
          <w:noProof/>
          <w:sz w:val="20"/>
          <w:szCs w:val="20"/>
        </w:rPr>
        <w:drawing>
          <wp:anchor distT="0" distB="0" distL="114300" distR="114300" simplePos="0" relativeHeight="251663360" behindDoc="0" locked="0" layoutInCell="1" allowOverlap="1">
            <wp:simplePos x="0" y="0"/>
            <wp:positionH relativeFrom="column">
              <wp:posOffset>1224915</wp:posOffset>
            </wp:positionH>
            <wp:positionV relativeFrom="paragraph">
              <wp:posOffset>1765935</wp:posOffset>
            </wp:positionV>
            <wp:extent cx="847725" cy="1276350"/>
            <wp:effectExtent l="19050" t="0" r="9525"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a:stretch>
                      <a:fillRect/>
                    </a:stretch>
                  </pic:blipFill>
                  <pic:spPr bwMode="auto">
                    <a:xfrm>
                      <a:off x="0" y="0"/>
                      <a:ext cx="847725" cy="1276350"/>
                    </a:xfrm>
                    <a:prstGeom prst="rect">
                      <a:avLst/>
                    </a:prstGeom>
                    <a:noFill/>
                    <a:ln w="9525">
                      <a:noFill/>
                      <a:miter lim="800000"/>
                      <a:headEnd/>
                      <a:tailEnd/>
                    </a:ln>
                  </pic:spPr>
                </pic:pic>
              </a:graphicData>
            </a:graphic>
          </wp:anchor>
        </w:drawing>
      </w:r>
      <w:r w:rsidRPr="00DB3905">
        <w:rPr>
          <w:rFonts w:ascii="Times New Roman" w:hAnsi="Times New Roman" w:cs="Times New Roman"/>
          <w:sz w:val="20"/>
          <w:szCs w:val="20"/>
        </w:rPr>
        <w:t xml:space="preserve">В США в эти годы складывается одно </w:t>
      </w:r>
      <w:r w:rsidRPr="00DB3905">
        <w:rPr>
          <w:rFonts w:ascii="Times New Roman" w:eastAsiaTheme="minorHAnsi" w:hAnsi="Times New Roman" w:cs="Times New Roman"/>
          <w:sz w:val="20"/>
          <w:szCs w:val="20"/>
          <w:lang w:eastAsia="en-US"/>
        </w:rPr>
        <w:t>из знаковых направлений - «новая экономическая история», основанная на междисциплинарном взаимодействии экономической теории и количественных (эконометрических) методов и моделей и более известная как клиометрика</w:t>
      </w:r>
      <w:r w:rsidRPr="00DB3905">
        <w:rPr>
          <w:rStyle w:val="a8"/>
          <w:rFonts w:ascii="Times New Roman" w:eastAsiaTheme="minorHAnsi" w:hAnsi="Times New Roman" w:cs="Times New Roman"/>
          <w:sz w:val="20"/>
          <w:szCs w:val="20"/>
          <w:lang w:eastAsia="en-US"/>
        </w:rPr>
        <w:footnoteReference w:id="7"/>
      </w:r>
      <w:r w:rsidRPr="00DB3905">
        <w:rPr>
          <w:rFonts w:ascii="Times New Roman" w:eastAsiaTheme="minorHAnsi" w:hAnsi="Times New Roman" w:cs="Times New Roman"/>
          <w:sz w:val="20"/>
          <w:szCs w:val="20"/>
          <w:lang w:eastAsia="en-US"/>
        </w:rPr>
        <w:t xml:space="preserve">. Начало было положено еще в 1957 г. на научной конференции, посвященной </w:t>
      </w:r>
      <w:r w:rsidRPr="00DB3905">
        <w:rPr>
          <w:rFonts w:ascii="Times New Roman" w:eastAsia="Times New Roman" w:hAnsi="Times New Roman" w:cs="Times New Roman"/>
          <w:sz w:val="20"/>
          <w:szCs w:val="20"/>
        </w:rPr>
        <w:t xml:space="preserve">изучению дохода и благосостояния американцев в исторической ретроспективе. Исследования в этой области получили серьезную поддержку Национального научного фонда, Национального бюро экономических исследований, частных фондов Форда и Рокфеллера. </w:t>
      </w:r>
      <w:r>
        <w:rPr>
          <w:rFonts w:ascii="Times New Roman" w:eastAsia="Times New Roman" w:hAnsi="Times New Roman" w:cs="Times New Roman"/>
          <w:sz w:val="20"/>
          <w:szCs w:val="20"/>
        </w:rPr>
        <w:t>В качестве</w:t>
      </w:r>
      <w:r w:rsidRPr="00DB3905">
        <w:rPr>
          <w:rFonts w:ascii="Times New Roman" w:eastAsia="Times New Roman" w:hAnsi="Times New Roman" w:cs="Times New Roman"/>
          <w:sz w:val="20"/>
          <w:szCs w:val="20"/>
        </w:rPr>
        <w:t xml:space="preserve"> основателей «квантитативной школы» в США нужно отметить Нобелевских лауреатов –</w:t>
      </w:r>
      <w:r w:rsidR="00DD7242">
        <w:rPr>
          <w:rFonts w:ascii="Times New Roman" w:eastAsia="Times New Roman" w:hAnsi="Times New Roman" w:cs="Times New Roman"/>
          <w:sz w:val="20"/>
          <w:szCs w:val="20"/>
        </w:rPr>
        <w:t xml:space="preserve"> </w:t>
      </w:r>
      <w:r w:rsidRPr="00DB3905">
        <w:rPr>
          <w:rFonts w:ascii="Times New Roman" w:eastAsia="Times New Roman" w:hAnsi="Times New Roman" w:cs="Times New Roman"/>
          <w:sz w:val="20"/>
          <w:szCs w:val="20"/>
        </w:rPr>
        <w:t>Роберта Фогеля и Дугласа Норта.</w:t>
      </w:r>
    </w:p>
    <w:p w:rsidR="00862676" w:rsidRPr="00A169DC" w:rsidRDefault="00862676" w:rsidP="00862676">
      <w:pPr>
        <w:tabs>
          <w:tab w:val="left" w:pos="7938"/>
        </w:tabs>
        <w:spacing w:after="0" w:line="240" w:lineRule="auto"/>
        <w:ind w:firstLine="284"/>
        <w:jc w:val="both"/>
        <w:rPr>
          <w:rFonts w:ascii="Times New Roman" w:eastAsia="Times New Roman" w:hAnsi="Times New Roman" w:cs="Times New Roman"/>
          <w:sz w:val="20"/>
          <w:szCs w:val="20"/>
        </w:rPr>
      </w:pPr>
      <w:r w:rsidRPr="007F7EB8">
        <w:rPr>
          <w:rFonts w:ascii="Times New Roman" w:eastAsia="Times New Roman" w:hAnsi="Times New Roman" w:cs="Times New Roman"/>
          <w:sz w:val="20"/>
          <w:szCs w:val="20"/>
        </w:rPr>
        <w:t xml:space="preserve">Обращение к клиометрике привело к формированию </w:t>
      </w:r>
      <w:r>
        <w:rPr>
          <w:rFonts w:ascii="Times New Roman" w:eastAsia="Times New Roman" w:hAnsi="Times New Roman" w:cs="Times New Roman"/>
          <w:sz w:val="20"/>
          <w:szCs w:val="20"/>
        </w:rPr>
        <w:t>такого направления</w:t>
      </w:r>
      <w:r w:rsidRPr="007F7EB8">
        <w:rPr>
          <w:rFonts w:ascii="Times New Roman" w:eastAsia="Times New Roman" w:hAnsi="Times New Roman" w:cs="Times New Roman"/>
          <w:sz w:val="20"/>
          <w:szCs w:val="20"/>
        </w:rPr>
        <w:t xml:space="preserve"> как </w:t>
      </w:r>
      <w:r>
        <w:rPr>
          <w:rFonts w:ascii="Times New Roman" w:eastAsia="Times New Roman" w:hAnsi="Times New Roman" w:cs="Times New Roman"/>
          <w:sz w:val="20"/>
          <w:szCs w:val="20"/>
        </w:rPr>
        <w:t xml:space="preserve">американская </w:t>
      </w:r>
      <w:r w:rsidRPr="00A169DC">
        <w:rPr>
          <w:rFonts w:ascii="Times New Roman" w:eastAsia="Times New Roman" w:hAnsi="Times New Roman" w:cs="Times New Roman"/>
          <w:sz w:val="20"/>
          <w:szCs w:val="20"/>
        </w:rPr>
        <w:t>«</w:t>
      </w:r>
      <w:r w:rsidRPr="00A169DC">
        <w:rPr>
          <w:rFonts w:ascii="Times New Roman" w:eastAsia="Times New Roman" w:hAnsi="Times New Roman" w:cs="Times New Roman"/>
          <w:bCs/>
          <w:iCs/>
          <w:sz w:val="20"/>
          <w:szCs w:val="20"/>
        </w:rPr>
        <w:t xml:space="preserve">новая социальная история», в состав которой вошли </w:t>
      </w:r>
      <w:r w:rsidRPr="00A169DC">
        <w:rPr>
          <w:rFonts w:ascii="Times New Roman" w:eastAsia="Times New Roman" w:hAnsi="Times New Roman" w:cs="Times New Roman"/>
          <w:sz w:val="20"/>
          <w:szCs w:val="20"/>
        </w:rPr>
        <w:t>исторические субдисциплины («истории семьи», «история женщин», история города, урбан-история и др.)</w:t>
      </w:r>
      <w:r w:rsidRPr="008E118C">
        <w:rPr>
          <w:rStyle w:val="a8"/>
          <w:rFonts w:ascii="Times New Roman" w:eastAsiaTheme="minorHAnsi" w:hAnsi="Times New Roman" w:cs="Times New Roman"/>
          <w:sz w:val="20"/>
          <w:szCs w:val="20"/>
          <w:lang w:eastAsia="en-US"/>
        </w:rPr>
        <w:t xml:space="preserve"> </w:t>
      </w:r>
      <w:r w:rsidRPr="00DB3905">
        <w:rPr>
          <w:rStyle w:val="a8"/>
          <w:rFonts w:ascii="Times New Roman" w:eastAsiaTheme="minorHAnsi" w:hAnsi="Times New Roman" w:cs="Times New Roman"/>
          <w:sz w:val="20"/>
          <w:szCs w:val="20"/>
          <w:lang w:eastAsia="en-US"/>
        </w:rPr>
        <w:footnoteReference w:id="8"/>
      </w:r>
      <w:r>
        <w:rPr>
          <w:rFonts w:ascii="Times New Roman" w:eastAsiaTheme="minorHAnsi" w:hAnsi="Times New Roman" w:cs="Times New Roman"/>
          <w:sz w:val="20"/>
          <w:szCs w:val="20"/>
          <w:lang w:eastAsia="en-US"/>
        </w:rPr>
        <w:t>.</w:t>
      </w:r>
    </w:p>
    <w:p w:rsidR="00862676" w:rsidRPr="00DB3905" w:rsidRDefault="00862676" w:rsidP="00862676">
      <w:pPr>
        <w:tabs>
          <w:tab w:val="left" w:pos="7938"/>
        </w:tabs>
        <w:spacing w:after="0" w:line="240" w:lineRule="auto"/>
        <w:ind w:firstLine="284"/>
        <w:jc w:val="both"/>
        <w:rPr>
          <w:rFonts w:ascii="Times New Roman" w:eastAsiaTheme="minorHAnsi" w:hAnsi="Times New Roman" w:cs="Times New Roman"/>
          <w:sz w:val="20"/>
          <w:szCs w:val="20"/>
          <w:lang w:eastAsia="en-US"/>
        </w:rPr>
      </w:pPr>
      <w:r w:rsidRPr="00DB3905">
        <w:rPr>
          <w:rFonts w:ascii="Times New Roman" w:eastAsiaTheme="minorHAnsi" w:hAnsi="Times New Roman" w:cs="Times New Roman"/>
          <w:sz w:val="20"/>
          <w:szCs w:val="20"/>
          <w:lang w:eastAsia="en-US"/>
        </w:rPr>
        <w:lastRenderedPageBreak/>
        <w:t>Наравне с Северной Америкой «клиометрическая революция» затронула такие страны как Франция, Англия, Германия, Испания и Италия, в которых исследователи в рамках количественной</w:t>
      </w:r>
      <w:r>
        <w:rPr>
          <w:rFonts w:ascii="Times New Roman" w:eastAsiaTheme="minorHAnsi" w:hAnsi="Times New Roman" w:cs="Times New Roman"/>
          <w:sz w:val="20"/>
          <w:szCs w:val="20"/>
          <w:lang w:eastAsia="en-US"/>
        </w:rPr>
        <w:t>, в том числе</w:t>
      </w:r>
      <w:r w:rsidRPr="00DB3905">
        <w:rPr>
          <w:rFonts w:ascii="Times New Roman" w:eastAsiaTheme="minorHAnsi" w:hAnsi="Times New Roman" w:cs="Times New Roman"/>
          <w:sz w:val="20"/>
          <w:szCs w:val="20"/>
          <w:lang w:eastAsia="en-US"/>
        </w:rPr>
        <w:t xml:space="preserve"> так называемой «сери</w:t>
      </w:r>
      <w:r>
        <w:rPr>
          <w:rFonts w:ascii="Times New Roman" w:eastAsiaTheme="minorHAnsi" w:hAnsi="Times New Roman" w:cs="Times New Roman"/>
          <w:sz w:val="20"/>
          <w:szCs w:val="20"/>
          <w:lang w:eastAsia="en-US"/>
        </w:rPr>
        <w:t>йной</w:t>
      </w:r>
      <w:r w:rsidRPr="00DB3905">
        <w:rPr>
          <w:rFonts w:ascii="Times New Roman" w:eastAsiaTheme="minorHAnsi" w:hAnsi="Times New Roman" w:cs="Times New Roman"/>
          <w:sz w:val="20"/>
          <w:szCs w:val="20"/>
          <w:lang w:eastAsia="en-US"/>
        </w:rPr>
        <w:t>» истории</w:t>
      </w:r>
      <w:r w:rsidR="005367E9">
        <w:rPr>
          <w:rFonts w:ascii="Times New Roman" w:eastAsiaTheme="minorHAnsi" w:hAnsi="Times New Roman" w:cs="Times New Roman"/>
          <w:sz w:val="20"/>
          <w:szCs w:val="20"/>
          <w:lang w:eastAsia="en-US"/>
        </w:rPr>
        <w:t>,</w:t>
      </w:r>
      <w:r w:rsidRPr="00DB3905">
        <w:rPr>
          <w:rFonts w:ascii="Times New Roman" w:eastAsiaTheme="minorHAnsi" w:hAnsi="Times New Roman" w:cs="Times New Roman"/>
          <w:sz w:val="20"/>
          <w:szCs w:val="20"/>
          <w:lang w:eastAsia="en-US"/>
        </w:rPr>
        <w:t xml:space="preserve"> положили начало разработке демографической, аграрной, политической, социальной, культурной, археологической</w:t>
      </w:r>
      <w:r>
        <w:rPr>
          <w:rFonts w:ascii="Times New Roman" w:eastAsiaTheme="minorHAnsi" w:hAnsi="Times New Roman" w:cs="Times New Roman"/>
          <w:sz w:val="20"/>
          <w:szCs w:val="20"/>
          <w:lang w:eastAsia="en-US"/>
        </w:rPr>
        <w:t xml:space="preserve"> и</w:t>
      </w:r>
      <w:r w:rsidRPr="00DB3905">
        <w:rPr>
          <w:rFonts w:ascii="Times New Roman" w:eastAsiaTheme="minorHAnsi" w:hAnsi="Times New Roman" w:cs="Times New Roman"/>
          <w:sz w:val="20"/>
          <w:szCs w:val="20"/>
          <w:lang w:eastAsia="en-US"/>
        </w:rPr>
        <w:t xml:space="preserve"> этнологической проблематик. Безусловно, на этот процесс оказал</w:t>
      </w:r>
      <w:r>
        <w:rPr>
          <w:rFonts w:ascii="Times New Roman" w:eastAsiaTheme="minorHAnsi" w:hAnsi="Times New Roman" w:cs="Times New Roman"/>
          <w:sz w:val="20"/>
          <w:szCs w:val="20"/>
          <w:lang w:eastAsia="en-US"/>
        </w:rPr>
        <w:t>о</w:t>
      </w:r>
      <w:r w:rsidRPr="00DB3905">
        <w:rPr>
          <w:rFonts w:ascii="Times New Roman" w:eastAsiaTheme="minorHAnsi" w:hAnsi="Times New Roman" w:cs="Times New Roman"/>
          <w:sz w:val="20"/>
          <w:szCs w:val="20"/>
          <w:lang w:eastAsia="en-US"/>
        </w:rPr>
        <w:t xml:space="preserve"> большое влияние </w:t>
      </w:r>
      <w:r>
        <w:rPr>
          <w:rFonts w:ascii="Times New Roman" w:eastAsiaTheme="minorHAnsi" w:hAnsi="Times New Roman" w:cs="Times New Roman"/>
          <w:sz w:val="20"/>
          <w:szCs w:val="20"/>
          <w:lang w:eastAsia="en-US"/>
        </w:rPr>
        <w:t>французская</w:t>
      </w:r>
      <w:r w:rsidRPr="00DB3905">
        <w:rPr>
          <w:rFonts w:ascii="Times New Roman" w:eastAsiaTheme="minorHAnsi" w:hAnsi="Times New Roman" w:cs="Times New Roman"/>
          <w:sz w:val="20"/>
          <w:szCs w:val="20"/>
          <w:lang w:eastAsia="en-US"/>
        </w:rPr>
        <w:t xml:space="preserve"> школ</w:t>
      </w:r>
      <w:r>
        <w:rPr>
          <w:rFonts w:ascii="Times New Roman" w:eastAsiaTheme="minorHAnsi" w:hAnsi="Times New Roman" w:cs="Times New Roman"/>
          <w:sz w:val="20"/>
          <w:szCs w:val="20"/>
          <w:lang w:eastAsia="en-US"/>
        </w:rPr>
        <w:t>а</w:t>
      </w:r>
      <w:r w:rsidRPr="00DB3905">
        <w:rPr>
          <w:rFonts w:ascii="Times New Roman" w:eastAsiaTheme="minorHAnsi" w:hAnsi="Times New Roman" w:cs="Times New Roman"/>
          <w:sz w:val="20"/>
          <w:szCs w:val="20"/>
          <w:lang w:eastAsia="en-US"/>
        </w:rPr>
        <w:t xml:space="preserve"> «Анналов».</w:t>
      </w:r>
    </w:p>
    <w:p w:rsidR="00862676" w:rsidRPr="00DB3905" w:rsidRDefault="00862676" w:rsidP="00862676">
      <w:pPr>
        <w:tabs>
          <w:tab w:val="left" w:pos="7938"/>
        </w:tabs>
        <w:spacing w:after="0" w:line="240" w:lineRule="auto"/>
        <w:ind w:firstLine="284"/>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1312" behindDoc="1" locked="0" layoutInCell="1" allowOverlap="1">
            <wp:simplePos x="0" y="0"/>
            <wp:positionH relativeFrom="column">
              <wp:posOffset>2708910</wp:posOffset>
            </wp:positionH>
            <wp:positionV relativeFrom="paragraph">
              <wp:posOffset>255905</wp:posOffset>
            </wp:positionV>
            <wp:extent cx="1172210" cy="1409700"/>
            <wp:effectExtent l="19050" t="0" r="8890" b="0"/>
            <wp:wrapTight wrapText="bothSides">
              <wp:wrapPolygon edited="0">
                <wp:start x="-351" y="0"/>
                <wp:lineTo x="-351" y="21308"/>
                <wp:lineTo x="21764" y="21308"/>
                <wp:lineTo x="21764" y="0"/>
                <wp:lineTo x="-351" y="0"/>
              </wp:wrapPolygon>
            </wp:wrapTight>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grayscl/>
                    </a:blip>
                    <a:srcRect/>
                    <a:stretch>
                      <a:fillRect/>
                    </a:stretch>
                  </pic:blipFill>
                  <pic:spPr bwMode="auto">
                    <a:xfrm>
                      <a:off x="0" y="0"/>
                      <a:ext cx="1172210" cy="1409700"/>
                    </a:xfrm>
                    <a:prstGeom prst="rect">
                      <a:avLst/>
                    </a:prstGeom>
                    <a:noFill/>
                    <a:ln w="9525">
                      <a:noFill/>
                      <a:miter lim="800000"/>
                      <a:headEnd/>
                      <a:tailEnd/>
                    </a:ln>
                  </pic:spPr>
                </pic:pic>
              </a:graphicData>
            </a:graphic>
          </wp:anchor>
        </w:drawing>
      </w:r>
      <w:r w:rsidRPr="00DB3905">
        <w:rPr>
          <w:rFonts w:ascii="Times New Roman" w:hAnsi="Times New Roman" w:cs="Times New Roman"/>
          <w:sz w:val="20"/>
          <w:szCs w:val="20"/>
        </w:rPr>
        <w:t>В период «микрокомпьютерной революции» середины 80-х гг. ХХ в. получает развитие историческая информатика (ИИ), изучающая закономерности процесса информатизации исторической науки и исторического образования, п</w:t>
      </w:r>
      <w:r w:rsidRPr="00AA3656">
        <w:rPr>
          <w:rFonts w:ascii="Times New Roman" w:hAnsi="Times New Roman" w:cs="Times New Roman"/>
          <w:sz w:val="20"/>
          <w:szCs w:val="20"/>
        </w:rPr>
        <w:t xml:space="preserve">рименяющая аналитические методы и компьютерные технологии в конкретно-исторических исследованиях. Основоположником этого направления в странах СНГ стал заведующий кафедрой </w:t>
      </w:r>
      <w:r w:rsidRPr="00AA3656">
        <w:rPr>
          <w:rFonts w:ascii="Times New Roman" w:eastAsia="Times New Roman" w:hAnsi="Times New Roman" w:cs="Times New Roman"/>
          <w:sz w:val="20"/>
          <w:szCs w:val="20"/>
        </w:rPr>
        <w:t>исторической информатики исторического факультета МГУ Л.И. Бородкин.</w:t>
      </w:r>
    </w:p>
    <w:p w:rsidR="00862676" w:rsidRPr="00DB3905" w:rsidRDefault="00862676" w:rsidP="00862676">
      <w:pPr>
        <w:tabs>
          <w:tab w:val="left" w:pos="7938"/>
        </w:tabs>
        <w:spacing w:after="0" w:line="240" w:lineRule="auto"/>
        <w:ind w:firstLine="284"/>
        <w:jc w:val="both"/>
        <w:rPr>
          <w:rFonts w:ascii="Times New Roman" w:hAnsi="Times New Roman" w:cs="Times New Roman"/>
          <w:sz w:val="20"/>
          <w:szCs w:val="20"/>
          <w:shd w:val="clear" w:color="auto" w:fill="FFFFFF"/>
        </w:rPr>
      </w:pPr>
      <w:r w:rsidRPr="00DB3905">
        <w:rPr>
          <w:rFonts w:ascii="Times New Roman" w:hAnsi="Times New Roman" w:cs="Times New Roman"/>
          <w:sz w:val="20"/>
          <w:szCs w:val="20"/>
        </w:rPr>
        <w:t>Как отмечает И.М. Гарскова, ф</w:t>
      </w:r>
      <w:r w:rsidRPr="00DB3905">
        <w:rPr>
          <w:rFonts w:ascii="Times New Roman" w:hAnsi="Times New Roman" w:cs="Times New Roman"/>
          <w:sz w:val="20"/>
          <w:szCs w:val="20"/>
          <w:shd w:val="clear" w:color="auto" w:fill="FFFFFF"/>
        </w:rPr>
        <w:t>ормирование исторической информатики началось</w:t>
      </w:r>
      <w:r>
        <w:rPr>
          <w:rFonts w:ascii="Times New Roman" w:hAnsi="Times New Roman" w:cs="Times New Roman"/>
          <w:sz w:val="20"/>
          <w:szCs w:val="20"/>
          <w:shd w:val="clear" w:color="auto" w:fill="FFFFFF"/>
        </w:rPr>
        <w:t xml:space="preserve"> </w:t>
      </w:r>
      <w:r w:rsidRPr="00DB3905">
        <w:rPr>
          <w:rFonts w:ascii="Times New Roman" w:hAnsi="Times New Roman" w:cs="Times New Roman"/>
          <w:sz w:val="20"/>
          <w:szCs w:val="20"/>
          <w:shd w:val="clear" w:color="auto" w:fill="FFFFFF"/>
        </w:rPr>
        <w:t>«… с обращения историков к созданию баз данных на основе информации исторических источников, а в настоящее время это направление включает такие современные методы и технологии, как ГИС, 3D-моделирование, сетевой и контент-анализ, одновременно продолжая традиции применения статистических методов и компьютерного моделирования исторических процессов, заложенные в 1960-х - 1980-х гг. в рамках квантитативной истории»</w:t>
      </w:r>
      <w:r w:rsidRPr="00DB3905">
        <w:rPr>
          <w:rStyle w:val="a8"/>
          <w:rFonts w:ascii="Times New Roman" w:hAnsi="Times New Roman" w:cs="Times New Roman"/>
          <w:sz w:val="20"/>
          <w:szCs w:val="20"/>
          <w:shd w:val="clear" w:color="auto" w:fill="FFFFFF"/>
        </w:rPr>
        <w:footnoteReference w:id="9"/>
      </w:r>
      <w:r w:rsidRPr="00DB3905">
        <w:rPr>
          <w:rFonts w:ascii="Times New Roman" w:hAnsi="Times New Roman" w:cs="Times New Roman"/>
          <w:sz w:val="20"/>
          <w:szCs w:val="20"/>
          <w:shd w:val="clear" w:color="auto" w:fill="FFFFFF"/>
        </w:rPr>
        <w:t>.</w:t>
      </w:r>
    </w:p>
    <w:p w:rsidR="00862676" w:rsidRPr="00DB3905" w:rsidRDefault="00862676" w:rsidP="00862676">
      <w:pPr>
        <w:tabs>
          <w:tab w:val="left" w:pos="7938"/>
        </w:tabs>
        <w:spacing w:after="0" w:line="240" w:lineRule="auto"/>
        <w:ind w:firstLine="284"/>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 xml:space="preserve">В начале 1980-х гг. «измерение» политических процессов в исторической науке привело к возникновению клиополитологии, ставшей частью «новой политической истории». </w:t>
      </w:r>
      <w:r w:rsidRPr="00DB3905">
        <w:rPr>
          <w:rFonts w:ascii="Times New Roman" w:hAnsi="Times New Roman" w:cs="Times New Roman"/>
          <w:sz w:val="20"/>
          <w:szCs w:val="20"/>
          <w:shd w:val="clear" w:color="auto" w:fill="FFFFFF"/>
        </w:rPr>
        <w:t>С начала 2000-х гг. в российской квантитативной истории мощный импульс получает новое направление – клиодинамика, изучающая математические модели исторических процессов в течение длительных временных периодов, в том числе с позиций мир-системного подхода.</w:t>
      </w:r>
    </w:p>
    <w:p w:rsidR="00862676" w:rsidRPr="00DB3905" w:rsidRDefault="00862676" w:rsidP="00862676">
      <w:pPr>
        <w:tabs>
          <w:tab w:val="left" w:pos="7938"/>
        </w:tabs>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Каковы </w:t>
      </w:r>
      <w:r>
        <w:rPr>
          <w:rFonts w:ascii="Times New Roman" w:hAnsi="Times New Roman" w:cs="Times New Roman"/>
          <w:sz w:val="20"/>
          <w:szCs w:val="20"/>
        </w:rPr>
        <w:t xml:space="preserve">же </w:t>
      </w:r>
      <w:r w:rsidRPr="00DB3905">
        <w:rPr>
          <w:rFonts w:ascii="Times New Roman" w:hAnsi="Times New Roman" w:cs="Times New Roman"/>
          <w:sz w:val="20"/>
          <w:szCs w:val="20"/>
        </w:rPr>
        <w:t xml:space="preserve">«родовые» черты квантитативной истории, в чем кроется отличие количественных методов от традиционных, ведь при применении в историческом исследовании и тех, и других </w:t>
      </w:r>
      <w:r w:rsidRPr="00DB3905">
        <w:rPr>
          <w:rFonts w:ascii="Times New Roman" w:hAnsi="Times New Roman" w:cs="Times New Roman"/>
          <w:sz w:val="20"/>
          <w:szCs w:val="20"/>
        </w:rPr>
        <w:lastRenderedPageBreak/>
        <w:t xml:space="preserve">используются в основном данные исторических источников, представленные в числовой форме? </w:t>
      </w:r>
    </w:p>
    <w:p w:rsidR="00862676" w:rsidRPr="00DB3905" w:rsidRDefault="00862676" w:rsidP="00862676">
      <w:pPr>
        <w:tabs>
          <w:tab w:val="left" w:pos="7938"/>
        </w:tabs>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В работах традиционного направления исследователи для подтверждения своих качественных (содержательных) выводов количественную информацию приводят в иллюстративном аспекте, часто ограничиваясь сбором и простой классификацией числовых данных, полученных непосредственно из имеющихся в их распоряжении источников. При этом изучению подвергаются в основном такие явления и процессы, числовая информация о которых представлена явно. Скрытая, неявная, конкретно нефиксированная информация исторического источника исследуется ими путем логически-описательного анализа. Историк в этом случае апеллирует достаточно неопределенными понятиями: «больше - меньше», «сильнее - интенсивнее - слабее» и т.д. </w:t>
      </w:r>
    </w:p>
    <w:p w:rsidR="00862676" w:rsidRPr="00DB3905" w:rsidRDefault="00862676" w:rsidP="00862676">
      <w:pPr>
        <w:tabs>
          <w:tab w:val="left" w:pos="7938"/>
        </w:tabs>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Опираясь на теоретическую парадигму - всякое качественное социальное явление или процесс, их черты и свойства имеют свою количественную меру, - квантитативная история главной целью ставит не только понимание их сущностно-содержательного смысла и качественного своеобразия, но и выявление в абсолютных или относительных числах этой меры, степени и интенсивности ее проявления. Так, например, при анализе нарративных (описательных, текстовых) источников измерение качественных характеристик объекта исследования проводится путем частотных, классификационных преобразований (так называемого метода контент-анализа), т.е. переводится на язык чисел и цифровых кодов, который хорошо «понимает» компьютер</w:t>
      </w:r>
      <w:r w:rsidRPr="00DB3905">
        <w:rPr>
          <w:rStyle w:val="a8"/>
          <w:rFonts w:ascii="Times New Roman" w:hAnsi="Times New Roman" w:cs="Times New Roman"/>
          <w:sz w:val="20"/>
          <w:szCs w:val="20"/>
        </w:rPr>
        <w:footnoteReference w:id="10"/>
      </w:r>
      <w:r w:rsidRPr="00DB3905">
        <w:rPr>
          <w:rFonts w:ascii="Times New Roman" w:hAnsi="Times New Roman" w:cs="Times New Roman"/>
          <w:sz w:val="20"/>
          <w:szCs w:val="20"/>
        </w:rPr>
        <w:t>.</w:t>
      </w:r>
    </w:p>
    <w:p w:rsidR="00862676" w:rsidRPr="00DB3905" w:rsidRDefault="00862676" w:rsidP="00862676">
      <w:pPr>
        <w:tabs>
          <w:tab w:val="left" w:pos="7938"/>
        </w:tabs>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В квантитативных работах количественное (числовое) выражение информации носит не просто иллюстративный характер, а является основой для более точных и детализированных выводов, при этом сбор, классификация и обработка этих данных являются существенной частью их исследования. Что же касается выявления латентной информации источников, то привлекаемый к анализу математический инструментарий позволяет историку-квантификатору на основе обработки нескольких комплексов источников и установления взаимосвязей характерных признаков объекта исследования </w:t>
      </w:r>
      <w:r w:rsidRPr="00DB3905">
        <w:rPr>
          <w:rFonts w:ascii="Times New Roman" w:hAnsi="Times New Roman" w:cs="Times New Roman"/>
          <w:sz w:val="20"/>
          <w:szCs w:val="20"/>
        </w:rPr>
        <w:lastRenderedPageBreak/>
        <w:t xml:space="preserve">синтезировать новый источник (вторичной формы), содержащий отсутствовавшие ранее сведения. </w:t>
      </w:r>
    </w:p>
    <w:p w:rsidR="00862676" w:rsidRPr="00DB3905" w:rsidRDefault="00862676" w:rsidP="00862676">
      <w:pPr>
        <w:tabs>
          <w:tab w:val="left" w:pos="7938"/>
        </w:tabs>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При этом количественными характеристиками в историческом исследовании «выступают численные распределения значений признаков, количественные показатели степени зависимости между ними, показатели интенсивности влияния группы факторов на изучаемую систему и т.д.»</w:t>
      </w:r>
      <w:r w:rsidRPr="00DB3905">
        <w:rPr>
          <w:rStyle w:val="a8"/>
          <w:rFonts w:ascii="Times New Roman" w:hAnsi="Times New Roman" w:cs="Times New Roman"/>
          <w:sz w:val="20"/>
          <w:szCs w:val="20"/>
        </w:rPr>
        <w:footnoteReference w:id="11"/>
      </w:r>
      <w:r w:rsidRPr="00DB3905">
        <w:rPr>
          <w:rFonts w:ascii="Times New Roman" w:hAnsi="Times New Roman" w:cs="Times New Roman"/>
          <w:sz w:val="20"/>
          <w:szCs w:val="20"/>
        </w:rPr>
        <w:t>, т.е. то, что может быть измерено и выражено в числах и отношениях</w:t>
      </w:r>
      <w:r w:rsidRPr="00DB3905">
        <w:rPr>
          <w:rStyle w:val="a8"/>
          <w:rFonts w:ascii="Times New Roman" w:hAnsi="Times New Roman" w:cs="Times New Roman"/>
          <w:sz w:val="20"/>
          <w:szCs w:val="20"/>
        </w:rPr>
        <w:footnoteReference w:id="12"/>
      </w:r>
      <w:r w:rsidRPr="00DB3905">
        <w:rPr>
          <w:rFonts w:ascii="Times New Roman" w:hAnsi="Times New Roman" w:cs="Times New Roman"/>
          <w:sz w:val="20"/>
          <w:szCs w:val="20"/>
        </w:rPr>
        <w:t>.</w:t>
      </w:r>
    </w:p>
    <w:p w:rsidR="00862676" w:rsidRPr="00DB3905" w:rsidRDefault="00862676" w:rsidP="00862676">
      <w:pPr>
        <w:tabs>
          <w:tab w:val="left" w:pos="7938"/>
        </w:tabs>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Квантитативные подходы крайне эффективны при исследовании массовых явлений и процессов, характеризующихся историческими источниками массового характера, так как закономерность, отражающая повторяемость, определенный порядок в показателях, не может быть обнаружена и выражена количественно при анализе единичных или небольшого числа элементов, а свойственна большим совокупностям. Значительную часть массовых источников составляют статистическая информация с необработанными, «сырыми» данными и группировками в виде табличных и графических форм (материалы переписей, бюджетных обследований и т.д.), а также документация, имеющая стандартно разработанную форму, идентичную или близкую по структуре статистической (анкеты, опросные листы и т.д.). Кроме того, к массовым относятся источники, не имеющие четко выраженной, разработанной формы, но описывающие стандартные ситуации и положения. Данные таких источников легко поддаются формализации, количественному выражению и последующему измерению. </w:t>
      </w:r>
    </w:p>
    <w:p w:rsidR="00862676" w:rsidRPr="00DB3905" w:rsidRDefault="00862676" w:rsidP="00862676">
      <w:pPr>
        <w:tabs>
          <w:tab w:val="left" w:pos="7938"/>
        </w:tabs>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Нельзя не отметить еще один, более высокий уровень применения количественных методов, связанный с построением моделей тех или иных исторических явлений или процессов. Известно, что </w:t>
      </w:r>
      <w:r w:rsidRPr="00DB3905">
        <w:rPr>
          <w:rFonts w:ascii="Times New Roman" w:hAnsi="Times New Roman" w:cs="Times New Roman"/>
          <w:sz w:val="20"/>
          <w:szCs w:val="20"/>
        </w:rPr>
        <w:lastRenderedPageBreak/>
        <w:t>моделирование в истории - суть составляющей ее методологической парадигмы. Это означает, что любой историк, по определению, не имеет возможности, например, как физик или химик, наблюдать объект исследования воочию и проводить повторные опыты над ним. Поэтому он строит фактическую модель, максимально приближенную к реальной ситуации, имевшей место в прошлом, используя для этого исторические (вещественные или документальные) источники</w:t>
      </w:r>
      <w:r w:rsidRPr="00DB3905">
        <w:rPr>
          <w:rStyle w:val="a8"/>
          <w:rFonts w:ascii="Times New Roman" w:hAnsi="Times New Roman" w:cs="Times New Roman"/>
          <w:sz w:val="20"/>
          <w:szCs w:val="20"/>
        </w:rPr>
        <w:footnoteReference w:id="13"/>
      </w:r>
      <w:r w:rsidRPr="00DB3905">
        <w:rPr>
          <w:rFonts w:ascii="Times New Roman" w:hAnsi="Times New Roman" w:cs="Times New Roman"/>
          <w:sz w:val="20"/>
          <w:szCs w:val="20"/>
        </w:rPr>
        <w:t xml:space="preserve">. </w:t>
      </w:r>
    </w:p>
    <w:p w:rsidR="00862676" w:rsidRPr="00DB3905" w:rsidRDefault="00862676" w:rsidP="00862676">
      <w:pPr>
        <w:tabs>
          <w:tab w:val="left" w:pos="7938"/>
        </w:tabs>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Д</w:t>
      </w:r>
      <w:r w:rsidRPr="00DB3905">
        <w:rPr>
          <w:rFonts w:ascii="Times New Roman" w:hAnsi="Times New Roman" w:cs="Times New Roman"/>
          <w:sz w:val="20"/>
          <w:szCs w:val="20"/>
        </w:rPr>
        <w:t>ля сущностного анализа применяют отражательно-измерительное и имитационное моделирование. В первом случае модель, создаваемая историком, отражает «реальные, фактически имевшие место в действительности, черты и свойства явлений и процессов общественной жизни и выступает как их измеритель, т.е. как показатель количественной меры тех или иных свойств и состояний объекта моделирования»</w:t>
      </w:r>
      <w:r w:rsidRPr="00DB3905">
        <w:rPr>
          <w:rStyle w:val="a8"/>
          <w:rFonts w:ascii="Times New Roman" w:hAnsi="Times New Roman" w:cs="Times New Roman"/>
          <w:sz w:val="20"/>
          <w:szCs w:val="20"/>
        </w:rPr>
        <w:footnoteReference w:id="14"/>
      </w:r>
      <w:r w:rsidRPr="00DB3905">
        <w:rPr>
          <w:rFonts w:ascii="Times New Roman" w:hAnsi="Times New Roman" w:cs="Times New Roman"/>
          <w:sz w:val="20"/>
          <w:szCs w:val="20"/>
        </w:rPr>
        <w:t xml:space="preserve">. Имитационные же модели, чаще всего используемые для прогнозирования дальнейшего хода событий либо выбора оптимальных в тех или иных отношениях варианта функционирования общественных систем, не только отражают основные свойства объекта исследования, но и позволяют имитировать (симулировать) возможные/допустимые/желаемые состояния объекта, отличные от его реального бытия. </w:t>
      </w:r>
    </w:p>
    <w:p w:rsidR="00862676" w:rsidRPr="00DB3905" w:rsidRDefault="00862676" w:rsidP="00862676">
      <w:pPr>
        <w:tabs>
          <w:tab w:val="left" w:pos="7938"/>
        </w:tabs>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Таким образом, рассматриваемые различия в работе квантификатора и традиционного историка кроются в различных подходах к источнику, выборе методики его обработки и техническом обеспечении научного исследования. Здесь следует подчеркнуть, что источниковедческая критика для обоих строится в соответствии с канонами «классического» источниковедения</w:t>
      </w:r>
      <w:r w:rsidRPr="00DB3905">
        <w:rPr>
          <w:rStyle w:val="a8"/>
          <w:rFonts w:ascii="Times New Roman" w:hAnsi="Times New Roman" w:cs="Times New Roman"/>
          <w:sz w:val="20"/>
          <w:szCs w:val="20"/>
        </w:rPr>
        <w:footnoteReference w:id="15"/>
      </w:r>
      <w:r w:rsidRPr="00DB3905">
        <w:rPr>
          <w:rFonts w:ascii="Times New Roman" w:hAnsi="Times New Roman" w:cs="Times New Roman"/>
          <w:sz w:val="20"/>
          <w:szCs w:val="20"/>
        </w:rPr>
        <w:t>, но самое главное, что объединяет и тех, и других - это проведение качественно содержательного анализа и раскрытие внутренней сущности явлений и процессов исторического развития, в конечном итоге, приращение знаний о прошлом.</w:t>
      </w:r>
    </w:p>
    <w:p w:rsidR="00862676" w:rsidRPr="00DB3905" w:rsidRDefault="00862676" w:rsidP="00862676">
      <w:pPr>
        <w:shd w:val="clear" w:color="auto" w:fill="FFFFFF"/>
        <w:autoSpaceDE w:val="0"/>
        <w:autoSpaceDN w:val="0"/>
        <w:adjustRightInd w:val="0"/>
        <w:spacing w:after="0" w:line="240" w:lineRule="auto"/>
        <w:ind w:firstLine="284"/>
        <w:jc w:val="both"/>
        <w:rPr>
          <w:rFonts w:ascii="Times New Roman" w:hAnsi="Times New Roman" w:cs="Times New Roman"/>
          <w:sz w:val="20"/>
          <w:szCs w:val="20"/>
        </w:rPr>
      </w:pPr>
    </w:p>
    <w:p w:rsidR="00862676" w:rsidRPr="009341E6" w:rsidRDefault="00862676" w:rsidP="00862676">
      <w:pPr>
        <w:shd w:val="clear" w:color="auto" w:fill="FFFFFF"/>
        <w:autoSpaceDE w:val="0"/>
        <w:autoSpaceDN w:val="0"/>
        <w:adjustRightInd w:val="0"/>
        <w:spacing w:after="0" w:line="240" w:lineRule="auto"/>
        <w:ind w:firstLine="284"/>
        <w:jc w:val="both"/>
        <w:rPr>
          <w:rFonts w:ascii="Times New Roman" w:hAnsi="Times New Roman" w:cs="Times New Roman"/>
          <w:b/>
          <w:sz w:val="20"/>
          <w:szCs w:val="20"/>
        </w:rPr>
      </w:pPr>
      <w:r w:rsidRPr="009341E6">
        <w:rPr>
          <w:rFonts w:ascii="Times New Roman" w:hAnsi="Times New Roman" w:cs="Times New Roman"/>
          <w:b/>
          <w:sz w:val="20"/>
          <w:szCs w:val="20"/>
        </w:rPr>
        <w:t>Контрольные вопросы</w:t>
      </w:r>
    </w:p>
    <w:p w:rsidR="00862676" w:rsidRPr="009341E6" w:rsidRDefault="00862676" w:rsidP="00862676">
      <w:pPr>
        <w:shd w:val="clear" w:color="auto" w:fill="FFFFFF"/>
        <w:autoSpaceDE w:val="0"/>
        <w:autoSpaceDN w:val="0"/>
        <w:adjustRightInd w:val="0"/>
        <w:spacing w:after="0" w:line="240" w:lineRule="auto"/>
        <w:ind w:firstLine="284"/>
        <w:jc w:val="both"/>
        <w:rPr>
          <w:rFonts w:ascii="Times New Roman" w:hAnsi="Times New Roman" w:cs="Times New Roman"/>
          <w:sz w:val="20"/>
          <w:szCs w:val="20"/>
        </w:rPr>
      </w:pPr>
      <w:r w:rsidRPr="009341E6">
        <w:rPr>
          <w:rFonts w:ascii="Times New Roman" w:hAnsi="Times New Roman" w:cs="Times New Roman"/>
          <w:sz w:val="20"/>
          <w:szCs w:val="20"/>
        </w:rPr>
        <w:t>1. Отметьте объективные факторы, повлиявшие на формирование и развитие новых междисциплинарных направлений в исторической науке 60-х-80-х гг. ХХ в.</w:t>
      </w:r>
    </w:p>
    <w:p w:rsidR="00862676" w:rsidRPr="009341E6" w:rsidRDefault="00862676" w:rsidP="00862676">
      <w:pPr>
        <w:shd w:val="clear" w:color="auto" w:fill="FFFFFF"/>
        <w:autoSpaceDE w:val="0"/>
        <w:autoSpaceDN w:val="0"/>
        <w:adjustRightInd w:val="0"/>
        <w:spacing w:after="0" w:line="240" w:lineRule="auto"/>
        <w:ind w:firstLine="284"/>
        <w:jc w:val="both"/>
        <w:rPr>
          <w:rFonts w:ascii="Times New Roman" w:hAnsi="Times New Roman" w:cs="Times New Roman"/>
          <w:sz w:val="20"/>
          <w:szCs w:val="20"/>
        </w:rPr>
      </w:pPr>
      <w:r w:rsidRPr="009341E6">
        <w:rPr>
          <w:rFonts w:ascii="Times New Roman" w:hAnsi="Times New Roman" w:cs="Times New Roman"/>
          <w:sz w:val="20"/>
          <w:szCs w:val="20"/>
        </w:rPr>
        <w:t xml:space="preserve">2. Обоснуйте сходства и отличия в подходах к исследованию исторических источников между клиометрикой, квантитативной историей и исторической информатикой. </w:t>
      </w:r>
    </w:p>
    <w:p w:rsidR="00862676" w:rsidRPr="009341E6" w:rsidRDefault="00862676" w:rsidP="00862676">
      <w:pPr>
        <w:shd w:val="clear" w:color="auto" w:fill="FFFFFF"/>
        <w:autoSpaceDE w:val="0"/>
        <w:autoSpaceDN w:val="0"/>
        <w:adjustRightInd w:val="0"/>
        <w:spacing w:after="0" w:line="240" w:lineRule="auto"/>
        <w:ind w:firstLine="284"/>
        <w:jc w:val="both"/>
        <w:rPr>
          <w:rFonts w:ascii="Times New Roman" w:hAnsi="Times New Roman" w:cs="Times New Roman"/>
          <w:sz w:val="20"/>
          <w:szCs w:val="20"/>
        </w:rPr>
      </w:pPr>
    </w:p>
    <w:p w:rsidR="00862676" w:rsidRPr="009341E6" w:rsidRDefault="00862676" w:rsidP="00862676">
      <w:pPr>
        <w:shd w:val="clear" w:color="auto" w:fill="FFFFFF"/>
        <w:autoSpaceDE w:val="0"/>
        <w:autoSpaceDN w:val="0"/>
        <w:adjustRightInd w:val="0"/>
        <w:spacing w:after="0" w:line="240" w:lineRule="auto"/>
        <w:ind w:firstLine="284"/>
        <w:jc w:val="both"/>
        <w:rPr>
          <w:rFonts w:ascii="Times New Roman" w:hAnsi="Times New Roman" w:cs="Times New Roman"/>
          <w:b/>
          <w:sz w:val="20"/>
          <w:szCs w:val="20"/>
        </w:rPr>
      </w:pPr>
      <w:r w:rsidRPr="009341E6">
        <w:rPr>
          <w:rFonts w:ascii="Times New Roman" w:hAnsi="Times New Roman" w:cs="Times New Roman"/>
          <w:b/>
          <w:sz w:val="20"/>
          <w:szCs w:val="20"/>
        </w:rPr>
        <w:t>Задание для самостоятельной работы</w:t>
      </w:r>
    </w:p>
    <w:p w:rsidR="00862676" w:rsidRPr="009341E6" w:rsidRDefault="00862676" w:rsidP="00862676">
      <w:pPr>
        <w:shd w:val="clear" w:color="auto" w:fill="FFFFFF"/>
        <w:autoSpaceDE w:val="0"/>
        <w:autoSpaceDN w:val="0"/>
        <w:adjustRightInd w:val="0"/>
        <w:spacing w:after="0" w:line="240" w:lineRule="auto"/>
        <w:ind w:firstLine="284"/>
        <w:jc w:val="both"/>
        <w:rPr>
          <w:rFonts w:ascii="Times New Roman" w:hAnsi="Times New Roman" w:cs="Times New Roman"/>
          <w:sz w:val="20"/>
          <w:szCs w:val="20"/>
        </w:rPr>
      </w:pPr>
      <w:r w:rsidRPr="009341E6">
        <w:rPr>
          <w:rFonts w:ascii="Times New Roman" w:hAnsi="Times New Roman" w:cs="Times New Roman"/>
          <w:sz w:val="20"/>
          <w:szCs w:val="20"/>
        </w:rPr>
        <w:t>1. Раскройте существенные отличия в работе с массовыми историческими источниками традиционных историков и историков-квантификаторов.</w:t>
      </w:r>
    </w:p>
    <w:p w:rsidR="00862676" w:rsidRDefault="00862676" w:rsidP="00862676">
      <w:pPr>
        <w:spacing w:after="0" w:line="240" w:lineRule="auto"/>
        <w:ind w:firstLine="510"/>
        <w:jc w:val="both"/>
        <w:rPr>
          <w:rFonts w:ascii="Times New Roman" w:hAnsi="Times New Roman" w:cs="Times New Roman"/>
          <w:sz w:val="20"/>
          <w:szCs w:val="20"/>
        </w:rPr>
      </w:pPr>
    </w:p>
    <w:p w:rsidR="00862676" w:rsidRPr="00DB3905" w:rsidRDefault="00862676" w:rsidP="00862676">
      <w:pPr>
        <w:pBdr>
          <w:left w:val="thinThickSmallGap" w:sz="24" w:space="1" w:color="auto"/>
        </w:pBdr>
        <w:spacing w:after="0" w:line="240" w:lineRule="auto"/>
        <w:jc w:val="both"/>
        <w:rPr>
          <w:rFonts w:ascii="Times New Roman" w:hAnsi="Times New Roman" w:cs="Times New Roman"/>
          <w:b/>
          <w:sz w:val="20"/>
          <w:szCs w:val="20"/>
        </w:rPr>
      </w:pPr>
      <w:r w:rsidRPr="00DB3905">
        <w:rPr>
          <w:rFonts w:ascii="Times New Roman" w:hAnsi="Times New Roman" w:cs="Times New Roman"/>
          <w:b/>
          <w:sz w:val="20"/>
          <w:szCs w:val="20"/>
        </w:rPr>
        <w:t>МЕТОДОЛОГИЧЕСКИЕ ОСНОВЫ ИСТОРИЧЕСКИХ ИССЛЕДОВАНИЙ В МЕЖДИСЦИПЛИНАРНОМ КОНТЕКСТЕ</w:t>
      </w:r>
    </w:p>
    <w:p w:rsidR="00862676" w:rsidRDefault="00862676" w:rsidP="00862676">
      <w:pPr>
        <w:spacing w:after="0" w:line="240" w:lineRule="auto"/>
        <w:ind w:firstLine="510"/>
        <w:jc w:val="right"/>
        <w:rPr>
          <w:rFonts w:ascii="Times New Roman" w:hAnsi="Times New Roman" w:cs="Times New Roman"/>
          <w:i/>
          <w:sz w:val="20"/>
          <w:szCs w:val="20"/>
        </w:rPr>
      </w:pPr>
    </w:p>
    <w:p w:rsidR="00210010" w:rsidRDefault="00862676" w:rsidP="00862676">
      <w:pPr>
        <w:spacing w:after="0" w:line="240" w:lineRule="auto"/>
        <w:ind w:firstLine="510"/>
        <w:jc w:val="right"/>
        <w:rPr>
          <w:rFonts w:ascii="Times New Roman" w:hAnsi="Times New Roman" w:cs="Times New Roman"/>
          <w:i/>
          <w:sz w:val="18"/>
          <w:szCs w:val="18"/>
        </w:rPr>
      </w:pPr>
      <w:r w:rsidRPr="006C7590">
        <w:rPr>
          <w:rFonts w:ascii="Times New Roman" w:hAnsi="Times New Roman" w:cs="Times New Roman"/>
          <w:i/>
          <w:sz w:val="18"/>
          <w:szCs w:val="18"/>
        </w:rPr>
        <w:t>«… способность устанавливать связи между разными дисциплинами – искусствами и науками, гуманитарной</w:t>
      </w:r>
      <w:r w:rsidR="00210010">
        <w:rPr>
          <w:rFonts w:ascii="Times New Roman" w:hAnsi="Times New Roman" w:cs="Times New Roman"/>
          <w:i/>
          <w:sz w:val="18"/>
          <w:szCs w:val="18"/>
        </w:rPr>
        <w:t xml:space="preserve"> </w:t>
      </w:r>
      <w:r w:rsidRPr="006C7590">
        <w:rPr>
          <w:rFonts w:ascii="Times New Roman" w:hAnsi="Times New Roman" w:cs="Times New Roman"/>
          <w:i/>
          <w:sz w:val="18"/>
          <w:szCs w:val="18"/>
        </w:rPr>
        <w:t>и технической</w:t>
      </w:r>
    </w:p>
    <w:p w:rsidR="00210010" w:rsidRDefault="00862676" w:rsidP="00862676">
      <w:pPr>
        <w:spacing w:after="0" w:line="240" w:lineRule="auto"/>
        <w:ind w:firstLine="510"/>
        <w:jc w:val="right"/>
        <w:rPr>
          <w:rFonts w:ascii="Times New Roman" w:hAnsi="Times New Roman" w:cs="Times New Roman"/>
          <w:i/>
          <w:sz w:val="18"/>
          <w:szCs w:val="18"/>
        </w:rPr>
      </w:pPr>
      <w:r w:rsidRPr="006C7590">
        <w:rPr>
          <w:rFonts w:ascii="Times New Roman" w:hAnsi="Times New Roman" w:cs="Times New Roman"/>
          <w:i/>
          <w:sz w:val="18"/>
          <w:szCs w:val="18"/>
        </w:rPr>
        <w:t xml:space="preserve"> сферами знания – оборачивается новаторством,</w:t>
      </w:r>
    </w:p>
    <w:p w:rsidR="00862676" w:rsidRPr="006C7590" w:rsidRDefault="00862676" w:rsidP="00862676">
      <w:pPr>
        <w:spacing w:after="0" w:line="240" w:lineRule="auto"/>
        <w:ind w:firstLine="510"/>
        <w:jc w:val="right"/>
        <w:rPr>
          <w:rFonts w:ascii="Times New Roman" w:hAnsi="Times New Roman" w:cs="Times New Roman"/>
          <w:i/>
          <w:sz w:val="18"/>
          <w:szCs w:val="18"/>
        </w:rPr>
      </w:pPr>
      <w:r w:rsidRPr="006C7590">
        <w:rPr>
          <w:rFonts w:ascii="Times New Roman" w:hAnsi="Times New Roman" w:cs="Times New Roman"/>
          <w:i/>
          <w:sz w:val="18"/>
          <w:szCs w:val="18"/>
        </w:rPr>
        <w:t xml:space="preserve"> оригинальностью и гениальностью».</w:t>
      </w:r>
    </w:p>
    <w:p w:rsidR="00862676" w:rsidRPr="006C7590" w:rsidRDefault="00862676" w:rsidP="00862676">
      <w:pPr>
        <w:pStyle w:val="11"/>
        <w:spacing w:line="240" w:lineRule="auto"/>
        <w:jc w:val="right"/>
        <w:rPr>
          <w:i/>
          <w:sz w:val="18"/>
          <w:szCs w:val="18"/>
        </w:rPr>
      </w:pPr>
    </w:p>
    <w:p w:rsidR="00862676" w:rsidRPr="006C7590" w:rsidRDefault="00862676" w:rsidP="00862676">
      <w:pPr>
        <w:spacing w:after="0" w:line="240" w:lineRule="auto"/>
        <w:ind w:firstLine="510"/>
        <w:jc w:val="right"/>
        <w:rPr>
          <w:rFonts w:ascii="Times New Roman" w:hAnsi="Times New Roman" w:cs="Times New Roman"/>
          <w:i/>
          <w:sz w:val="18"/>
          <w:szCs w:val="18"/>
        </w:rPr>
      </w:pPr>
      <w:r w:rsidRPr="006C7590">
        <w:rPr>
          <w:rFonts w:ascii="Times New Roman" w:hAnsi="Times New Roman" w:cs="Times New Roman"/>
          <w:i/>
          <w:sz w:val="18"/>
          <w:szCs w:val="18"/>
        </w:rPr>
        <w:t>Уолтер Айзексон</w:t>
      </w:r>
      <w:r w:rsidRPr="006C7590">
        <w:rPr>
          <w:rStyle w:val="a8"/>
          <w:rFonts w:ascii="Times New Roman" w:hAnsi="Times New Roman" w:cs="Times New Roman"/>
          <w:i/>
          <w:sz w:val="18"/>
          <w:szCs w:val="18"/>
        </w:rPr>
        <w:footnoteReference w:id="16"/>
      </w:r>
    </w:p>
    <w:p w:rsidR="00862676" w:rsidRPr="006C7590" w:rsidRDefault="00862676" w:rsidP="00862676">
      <w:pPr>
        <w:spacing w:after="0" w:line="240" w:lineRule="auto"/>
        <w:ind w:firstLine="510"/>
        <w:jc w:val="right"/>
        <w:rPr>
          <w:rFonts w:ascii="Times New Roman" w:hAnsi="Times New Roman" w:cs="Times New Roman"/>
          <w:i/>
          <w:sz w:val="18"/>
          <w:szCs w:val="18"/>
        </w:rPr>
      </w:pPr>
    </w:p>
    <w:p w:rsidR="00862676" w:rsidRPr="000E3CF5" w:rsidRDefault="00862676" w:rsidP="00862676">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bCs/>
          <w:sz w:val="20"/>
          <w:szCs w:val="20"/>
        </w:rPr>
        <w:t xml:space="preserve">Важной предпосылкой актуализации и потенциально масштабного подключения идеи междисциплинарности к изучению исторических фактов, явлений и процессов во второй половине ХХ века стало феноменальное явление, названное «информационным взрывом». </w:t>
      </w:r>
      <w:r w:rsidRPr="000E3CF5">
        <w:rPr>
          <w:rFonts w:ascii="Times New Roman" w:hAnsi="Times New Roman" w:cs="Times New Roman"/>
          <w:sz w:val="20"/>
          <w:szCs w:val="20"/>
        </w:rPr>
        <w:t xml:space="preserve">Его сущность выражается во все более убыстряющихся темпах роста научных знаний в ходе интеллектуального развития человеческого общества. Так, например, если с начала нашей эры для удвоения научных знаний потребовалось 1750 лет, то второе удвоение произошло в </w:t>
      </w:r>
      <w:smartTag w:uri="urn:schemas-microsoft-com:office:smarttags" w:element="metricconverter">
        <w:smartTagPr>
          <w:attr w:name="ProductID" w:val="1900 г"/>
        </w:smartTagPr>
        <w:r w:rsidRPr="000E3CF5">
          <w:rPr>
            <w:rFonts w:ascii="Times New Roman" w:hAnsi="Times New Roman" w:cs="Times New Roman"/>
            <w:sz w:val="20"/>
            <w:szCs w:val="20"/>
          </w:rPr>
          <w:t>1900 г</w:t>
        </w:r>
      </w:smartTag>
      <w:r w:rsidRPr="000E3CF5">
        <w:rPr>
          <w:rFonts w:ascii="Times New Roman" w:hAnsi="Times New Roman" w:cs="Times New Roman"/>
          <w:sz w:val="20"/>
          <w:szCs w:val="20"/>
        </w:rPr>
        <w:t xml:space="preserve">., третье – в </w:t>
      </w:r>
      <w:smartTag w:uri="urn:schemas-microsoft-com:office:smarttags" w:element="metricconverter">
        <w:smartTagPr>
          <w:attr w:name="ProductID" w:val="1950 г"/>
        </w:smartTagPr>
        <w:r w:rsidRPr="000E3CF5">
          <w:rPr>
            <w:rFonts w:ascii="Times New Roman" w:hAnsi="Times New Roman" w:cs="Times New Roman"/>
            <w:sz w:val="20"/>
            <w:szCs w:val="20"/>
          </w:rPr>
          <w:t>1950 г</w:t>
        </w:r>
      </w:smartTag>
      <w:r w:rsidRPr="000E3CF5">
        <w:rPr>
          <w:rFonts w:ascii="Times New Roman" w:hAnsi="Times New Roman" w:cs="Times New Roman"/>
          <w:sz w:val="20"/>
          <w:szCs w:val="20"/>
        </w:rPr>
        <w:t xml:space="preserve">. В последующем общая сумма знаний удваивалась каждые 10 лет, с </w:t>
      </w:r>
      <w:smartTag w:uri="urn:schemas-microsoft-com:office:smarttags" w:element="metricconverter">
        <w:smartTagPr>
          <w:attr w:name="ProductID" w:val="1970 г"/>
        </w:smartTagPr>
        <w:r w:rsidRPr="000E3CF5">
          <w:rPr>
            <w:rFonts w:ascii="Times New Roman" w:hAnsi="Times New Roman" w:cs="Times New Roman"/>
            <w:sz w:val="20"/>
            <w:szCs w:val="20"/>
          </w:rPr>
          <w:t>1970 г</w:t>
        </w:r>
      </w:smartTag>
      <w:r w:rsidRPr="000E3CF5">
        <w:rPr>
          <w:rFonts w:ascii="Times New Roman" w:hAnsi="Times New Roman" w:cs="Times New Roman"/>
          <w:sz w:val="20"/>
          <w:szCs w:val="20"/>
        </w:rPr>
        <w:t xml:space="preserve">. – каждые 5 лет, с </w:t>
      </w:r>
      <w:smartTag w:uri="urn:schemas-microsoft-com:office:smarttags" w:element="metricconverter">
        <w:smartTagPr>
          <w:attr w:name="ProductID" w:val="1990 г"/>
        </w:smartTagPr>
        <w:r w:rsidRPr="000E3CF5">
          <w:rPr>
            <w:rFonts w:ascii="Times New Roman" w:hAnsi="Times New Roman" w:cs="Times New Roman"/>
            <w:sz w:val="20"/>
            <w:szCs w:val="20"/>
          </w:rPr>
          <w:t>1990 г</w:t>
        </w:r>
      </w:smartTag>
      <w:r w:rsidRPr="000E3CF5">
        <w:rPr>
          <w:rFonts w:ascii="Times New Roman" w:hAnsi="Times New Roman" w:cs="Times New Roman"/>
          <w:sz w:val="20"/>
          <w:szCs w:val="20"/>
        </w:rPr>
        <w:t xml:space="preserve">. – ежегодно. Можно привести для сравнения и такие данные: та сумма знаний и то количество информации, которые накапливались в течение всего </w:t>
      </w:r>
      <w:r w:rsidRPr="000E3CF5">
        <w:rPr>
          <w:rFonts w:ascii="Times New Roman" w:hAnsi="Times New Roman" w:cs="Times New Roman"/>
          <w:sz w:val="20"/>
          <w:szCs w:val="20"/>
          <w:lang w:val="en-US"/>
        </w:rPr>
        <w:t>XVI</w:t>
      </w:r>
      <w:r w:rsidRPr="000E3CF5">
        <w:rPr>
          <w:rFonts w:ascii="Times New Roman" w:hAnsi="Times New Roman" w:cs="Times New Roman"/>
          <w:sz w:val="20"/>
          <w:szCs w:val="20"/>
        </w:rPr>
        <w:t xml:space="preserve"> в. или </w:t>
      </w:r>
      <w:r w:rsidRPr="000E3CF5">
        <w:rPr>
          <w:rFonts w:ascii="Times New Roman" w:hAnsi="Times New Roman" w:cs="Times New Roman"/>
          <w:sz w:val="20"/>
          <w:szCs w:val="20"/>
          <w:lang w:val="en-US"/>
        </w:rPr>
        <w:t>XVII</w:t>
      </w:r>
      <w:r w:rsidRPr="000E3CF5">
        <w:rPr>
          <w:rFonts w:ascii="Times New Roman" w:hAnsi="Times New Roman" w:cs="Times New Roman"/>
          <w:sz w:val="20"/>
          <w:szCs w:val="20"/>
        </w:rPr>
        <w:t xml:space="preserve"> в., во второй половине ХХ в. поставлялись уже в одну неделю</w:t>
      </w:r>
      <w:r>
        <w:rPr>
          <w:rStyle w:val="a8"/>
          <w:rFonts w:ascii="Times New Roman" w:hAnsi="Times New Roman" w:cs="Times New Roman"/>
          <w:sz w:val="20"/>
          <w:szCs w:val="20"/>
        </w:rPr>
        <w:footnoteReference w:id="17"/>
      </w:r>
      <w:r w:rsidRPr="000E3CF5">
        <w:rPr>
          <w:rFonts w:ascii="Times New Roman" w:hAnsi="Times New Roman" w:cs="Times New Roman"/>
          <w:sz w:val="20"/>
          <w:szCs w:val="20"/>
        </w:rPr>
        <w:t>.</w:t>
      </w:r>
    </w:p>
    <w:p w:rsidR="00862676" w:rsidRPr="000E3CF5" w:rsidRDefault="00862676" w:rsidP="00862676">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lastRenderedPageBreak/>
        <w:t xml:space="preserve">Образование больших потоков информации было обусловлено чрезвычайно быстрым ростом числа документов, отчетов, диссертаций, докладов и т.д., в которых излагались результаты научных исследований; постоянно увеличивающимся числом периодических научных изданий и монографий; появлением разнообразных данных, записываемых обычно на магнитные ленты больших ЭВМ и поэтому не попадавших в сферу действия системы социальных коммуникаций среди широкого круга ученых. Так, если с </w:t>
      </w:r>
      <w:smartTag w:uri="urn:schemas-microsoft-com:office:smarttags" w:element="metricconverter">
        <w:smartTagPr>
          <w:attr w:name="ProductID" w:val="1665 г"/>
        </w:smartTagPr>
        <w:r w:rsidRPr="000E3CF5">
          <w:rPr>
            <w:rFonts w:ascii="Times New Roman" w:hAnsi="Times New Roman" w:cs="Times New Roman"/>
            <w:sz w:val="20"/>
            <w:szCs w:val="20"/>
          </w:rPr>
          <w:t>1665 г</w:t>
        </w:r>
      </w:smartTag>
      <w:r w:rsidRPr="000E3CF5">
        <w:rPr>
          <w:rFonts w:ascii="Times New Roman" w:hAnsi="Times New Roman" w:cs="Times New Roman"/>
          <w:sz w:val="20"/>
          <w:szCs w:val="20"/>
        </w:rPr>
        <w:t xml:space="preserve">, когда был издан первый научный журнал, по </w:t>
      </w:r>
      <w:smartTag w:uri="urn:schemas-microsoft-com:office:smarttags" w:element="metricconverter">
        <w:smartTagPr>
          <w:attr w:name="ProductID" w:val="1985 г"/>
        </w:smartTagPr>
        <w:r w:rsidRPr="000E3CF5">
          <w:rPr>
            <w:rFonts w:ascii="Times New Roman" w:hAnsi="Times New Roman" w:cs="Times New Roman"/>
            <w:sz w:val="20"/>
            <w:szCs w:val="20"/>
          </w:rPr>
          <w:t>1985 г</w:t>
        </w:r>
      </w:smartTag>
      <w:r w:rsidRPr="000E3CF5">
        <w:rPr>
          <w:rFonts w:ascii="Times New Roman" w:hAnsi="Times New Roman" w:cs="Times New Roman"/>
          <w:sz w:val="20"/>
          <w:szCs w:val="20"/>
        </w:rPr>
        <w:t xml:space="preserve">. издавалось около тысячи научных журналов, то к </w:t>
      </w:r>
      <w:smartTag w:uri="urn:schemas-microsoft-com:office:smarttags" w:element="metricconverter">
        <w:smartTagPr>
          <w:attr w:name="ProductID" w:val="1986 г"/>
        </w:smartTagPr>
        <w:r w:rsidRPr="000E3CF5">
          <w:rPr>
            <w:rFonts w:ascii="Times New Roman" w:hAnsi="Times New Roman" w:cs="Times New Roman"/>
            <w:sz w:val="20"/>
            <w:szCs w:val="20"/>
          </w:rPr>
          <w:t>1986 г</w:t>
        </w:r>
      </w:smartTag>
      <w:r w:rsidRPr="000E3CF5">
        <w:rPr>
          <w:rFonts w:ascii="Times New Roman" w:hAnsi="Times New Roman" w:cs="Times New Roman"/>
          <w:sz w:val="20"/>
          <w:szCs w:val="20"/>
        </w:rPr>
        <w:t>. их число перевалило за сотни тысяч (по подсчетам науковедов, в них печаталось ежегодно свыше 5 млн. статей).</w:t>
      </w:r>
    </w:p>
    <w:p w:rsidR="00862676" w:rsidRPr="000E3CF5" w:rsidRDefault="00862676" w:rsidP="00862676">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«Информационный взрыв» середины 1950</w:t>
      </w:r>
      <w:r>
        <w:rPr>
          <w:rFonts w:ascii="Times New Roman" w:hAnsi="Times New Roman" w:cs="Times New Roman"/>
          <w:sz w:val="20"/>
          <w:szCs w:val="20"/>
        </w:rPr>
        <w:t>-х</w:t>
      </w:r>
      <w:r w:rsidRPr="000E3CF5">
        <w:rPr>
          <w:rFonts w:ascii="Times New Roman" w:hAnsi="Times New Roman" w:cs="Times New Roman"/>
          <w:sz w:val="20"/>
          <w:szCs w:val="20"/>
        </w:rPr>
        <w:t xml:space="preserve"> гг. повлек за собой информационный кризис, проявившийся в противоречии между экспоненциально возрастающим объемом информации и ограниченными возможностями его восприятия и переработки. Именно поиски разрешения этого противоречия дали импульс небывало ускоренному развитию научно-технического прогресса, резкому увеличению количества изобретений в области обработки информации, сокращению сроков их практической реализации. Так, если на освоение паровой машины потребовалось 100 лет, паровоза – 34, а автомобиля – 27 лет, то на развитие транзисторов и микропроцессоров, необходимых для усовершенствования элементной базы ЭВМ, 5 лет и 3 года соответственно, а лазера, необходимого, например, для изготовления лазерно-оптических </w:t>
      </w:r>
      <w:r w:rsidRPr="000E3CF5">
        <w:rPr>
          <w:rFonts w:ascii="Times New Roman" w:hAnsi="Times New Roman" w:cs="Times New Roman"/>
          <w:sz w:val="20"/>
          <w:szCs w:val="20"/>
          <w:lang w:val="en-US"/>
        </w:rPr>
        <w:t>CD</w:t>
      </w:r>
      <w:r w:rsidRPr="000E3CF5">
        <w:rPr>
          <w:rFonts w:ascii="Times New Roman" w:hAnsi="Times New Roman" w:cs="Times New Roman"/>
          <w:sz w:val="20"/>
          <w:szCs w:val="20"/>
        </w:rPr>
        <w:t xml:space="preserve">-дисков или лазерных принтеров – 2 месяца. Если в </w:t>
      </w:r>
      <w:smartTag w:uri="urn:schemas-microsoft-com:office:smarttags" w:element="metricconverter">
        <w:smartTagPr>
          <w:attr w:name="ProductID" w:val="1956 г"/>
        </w:smartTagPr>
        <w:r w:rsidRPr="000E3CF5">
          <w:rPr>
            <w:rFonts w:ascii="Times New Roman" w:hAnsi="Times New Roman" w:cs="Times New Roman"/>
            <w:sz w:val="20"/>
            <w:szCs w:val="20"/>
          </w:rPr>
          <w:t>1956 г</w:t>
        </w:r>
      </w:smartTag>
      <w:r w:rsidRPr="000E3CF5">
        <w:rPr>
          <w:rFonts w:ascii="Times New Roman" w:hAnsi="Times New Roman" w:cs="Times New Roman"/>
          <w:sz w:val="20"/>
          <w:szCs w:val="20"/>
        </w:rPr>
        <w:t>., когда был создан первый жесткий диск</w:t>
      </w:r>
      <w:r w:rsidRPr="000E3CF5">
        <w:rPr>
          <w:rFonts w:ascii="Times New Roman" w:hAnsi="Times New Roman" w:cs="Times New Roman"/>
          <w:sz w:val="20"/>
          <w:szCs w:val="20"/>
          <w:lang w:val="kk-KZ"/>
        </w:rPr>
        <w:t xml:space="preserve"> ЭВМ</w:t>
      </w:r>
      <w:r w:rsidRPr="000E3CF5">
        <w:rPr>
          <w:rFonts w:ascii="Times New Roman" w:hAnsi="Times New Roman" w:cs="Times New Roman"/>
          <w:sz w:val="20"/>
          <w:szCs w:val="20"/>
        </w:rPr>
        <w:t xml:space="preserve">, система хранения одного мегабайта информации стоила по сегодняшним ценам (с поправкой на инфляцию) 78.000 долларов США, а «суперкомпьютер» с таким же жестким диском весил более тонны, то к середине 1970-х гг. микроЭВМ или по-другому, персональный компьютер, уже стоил немногим более 1.000 долларов и весил около </w:t>
      </w:r>
      <w:smartTag w:uri="urn:schemas-microsoft-com:office:smarttags" w:element="metricconverter">
        <w:smartTagPr>
          <w:attr w:name="ProductID" w:val="5 кг"/>
        </w:smartTagPr>
        <w:r w:rsidRPr="000E3CF5">
          <w:rPr>
            <w:rFonts w:ascii="Times New Roman" w:hAnsi="Times New Roman" w:cs="Times New Roman"/>
            <w:sz w:val="20"/>
            <w:szCs w:val="20"/>
          </w:rPr>
          <w:t>5 кг</w:t>
        </w:r>
      </w:smartTag>
      <w:r w:rsidRPr="000E3CF5">
        <w:rPr>
          <w:rFonts w:ascii="Times New Roman" w:hAnsi="Times New Roman" w:cs="Times New Roman"/>
          <w:sz w:val="20"/>
          <w:szCs w:val="20"/>
        </w:rPr>
        <w:t>,</w:t>
      </w:r>
      <w:r w:rsidRPr="000E3CF5">
        <w:rPr>
          <w:rFonts w:ascii="Times New Roman" w:hAnsi="Times New Roman" w:cs="Times New Roman"/>
          <w:sz w:val="20"/>
          <w:szCs w:val="20"/>
          <w:lang w:val="kk-KZ"/>
        </w:rPr>
        <w:t xml:space="preserve"> при этом объем его памяти составлял уже 256 мегабайт</w:t>
      </w:r>
      <w:r>
        <w:rPr>
          <w:rStyle w:val="a8"/>
          <w:rFonts w:ascii="Times New Roman" w:hAnsi="Times New Roman" w:cs="Times New Roman"/>
          <w:sz w:val="20"/>
          <w:szCs w:val="20"/>
          <w:lang w:val="kk-KZ"/>
        </w:rPr>
        <w:footnoteReference w:id="18"/>
      </w:r>
      <w:r w:rsidRPr="000E3CF5">
        <w:rPr>
          <w:rFonts w:ascii="Times New Roman" w:hAnsi="Times New Roman" w:cs="Times New Roman"/>
          <w:sz w:val="20"/>
          <w:szCs w:val="20"/>
        </w:rPr>
        <w:t>. Таким образом, всего пятнадцать лет потребовалось человечеству для перехода от механических и электрических средств преобразования информации к электронным.</w:t>
      </w:r>
    </w:p>
    <w:p w:rsidR="00862676" w:rsidRPr="000E3CF5" w:rsidRDefault="00862676" w:rsidP="00862676">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lastRenderedPageBreak/>
        <w:t xml:space="preserve">В исторической науке «информационный взрыв» продуцировал появление новых источников самой разнообразной информации и новых фактических данных, заставляя </w:t>
      </w:r>
      <w:r w:rsidRPr="000E3CF5">
        <w:rPr>
          <w:rFonts w:ascii="Times New Roman" w:hAnsi="Times New Roman" w:cs="Times New Roman"/>
          <w:sz w:val="20"/>
          <w:szCs w:val="20"/>
          <w:lang w:val="kk-KZ"/>
        </w:rPr>
        <w:t xml:space="preserve">ученых </w:t>
      </w:r>
      <w:r w:rsidRPr="000E3CF5">
        <w:rPr>
          <w:rFonts w:ascii="Times New Roman" w:hAnsi="Times New Roman" w:cs="Times New Roman"/>
          <w:sz w:val="20"/>
          <w:szCs w:val="20"/>
        </w:rPr>
        <w:t xml:space="preserve">искать все более совершенные приемы их аналитической обработки. Историкам в таких условиях пришлось столкнуться не только со значительным массивом ранее накопленных исторических и историографических источников, но и со шквалом качественно изменившейся по форме и содержанию новой источниковой базы. Многообразие источников поставило перед теоретическим и прикладным источниковедением проблемы их систематизации и классификации, выявления </w:t>
      </w:r>
      <w:r w:rsidRPr="000E3CF5">
        <w:rPr>
          <w:rFonts w:ascii="Times New Roman" w:hAnsi="Times New Roman" w:cs="Times New Roman"/>
          <w:sz w:val="20"/>
          <w:szCs w:val="20"/>
          <w:lang w:val="kk-KZ"/>
        </w:rPr>
        <w:t xml:space="preserve">их </w:t>
      </w:r>
      <w:r w:rsidRPr="000E3CF5">
        <w:rPr>
          <w:rFonts w:ascii="Times New Roman" w:hAnsi="Times New Roman" w:cs="Times New Roman"/>
          <w:sz w:val="20"/>
          <w:szCs w:val="20"/>
        </w:rPr>
        <w:t>специфики, общего и особенного в каждой из групп источников. С другой стороны, все настоятельнее обнаруживалась тенденция к повышению информативной отдачи уже введенных в научный оборот источников.</w:t>
      </w:r>
    </w:p>
    <w:p w:rsidR="00862676" w:rsidRPr="000E3CF5" w:rsidRDefault="00862676" w:rsidP="00862676">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Особый интерес начали привлекать ранее не востребованные или ограниченно востребованные </w:t>
      </w:r>
      <w:r w:rsidRPr="000E3CF5">
        <w:rPr>
          <w:rFonts w:ascii="Times New Roman" w:hAnsi="Times New Roman" w:cs="Times New Roman"/>
          <w:sz w:val="20"/>
          <w:szCs w:val="20"/>
          <w:lang w:val="kk-KZ"/>
        </w:rPr>
        <w:t xml:space="preserve">исследователями </w:t>
      </w:r>
      <w:r w:rsidRPr="000E3CF5">
        <w:rPr>
          <w:rFonts w:ascii="Times New Roman" w:hAnsi="Times New Roman" w:cs="Times New Roman"/>
          <w:sz w:val="20"/>
          <w:szCs w:val="20"/>
        </w:rPr>
        <w:t>источники массового характера, содержащие как качественную, но в большей степени, количественную информацию, которую крайне сложно, в отдельных случаях практически невозможно обрабатывать традиционными способами. В значительной степени именно необходимость всесторонней обработки массовых источников, особенно характерных для ХХ в. и отражающих массовые явления и процессы исторического развития общества, потребовала от историков выработки комплексного, междисциплинарного подхода к их изучению, привлечения и апробирования математических, формально-количественных методов и ЭВМ в исследовании, тем самым, включения в процессы математизации и компьютеризации исторической науки.</w:t>
      </w:r>
    </w:p>
    <w:p w:rsidR="00862676" w:rsidRPr="000E3CF5" w:rsidRDefault="00862676" w:rsidP="00862676">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История науки доказывает, что «информационные взрывы» и сопутствующие им «информационные революции», крупные научные открытия в области точных и естественных наук, передовая техника и более совершенные технологии обработки информации прямо или опосредованно оказывают влияние на развитие общественных и гуманитарных наук, на их стремление к изменению конфигурации междисциплинарных полей интеграции и перераспределению внутридисциплинарной иерархии научных дисциплин, появлению новых, более эффективных методов получения нового знания и способов его презентации, а на более высоком уровне – к трансдисциплинарной интеграции, т.е. интеграции научных понятий, теорий и методов в философских концепциях. Данное положение в равной степени относится и к исторической науке. </w:t>
      </w:r>
    </w:p>
    <w:p w:rsidR="00862676" w:rsidRPr="000E3CF5" w:rsidRDefault="00862676" w:rsidP="00862676">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lastRenderedPageBreak/>
        <w:t>Известно, что на всех этапах ее развития наблюдаются две взаимосвязанные и разнонаправленные тенденции развития исторического познания – интеграции (отношение – от «многого» к «единому») и дифференциации (отношение – от «единого» ко «многому»), каждой из которых в те или иные периоды свойственно преобладающее значение. Отдельные ученые-историософы связывают эту ситуацию с доминированием в интеллектуальной академической среде, которая напрямую зависит от уровня развития общества, его переходного или стабильного состояния, генерализирующего (обобщенного, комплексного решения познавательных проблем для выявления определенных тенденций и закономерностей исторического процесса) или индивидуализирующего (детального, углубленного изучения отдельных сторон явлений и процессов) подходов к историческим исследованиям, определяя их влияние как величину переменную, изменяющуюся как бы по синусоиде, испытывающей подъемы и спады. И, если интеграция в значительной степени является следствием транснаучной рефлексии над ней, то дифференциация или дисциплинарная расчлененность как более объективный процесс диктуется практической необходимостью изучения все новых предметных областей внутри самой исторической науки, более узкой профессионализацией и специализацией как исследователей, так и практиков.</w:t>
      </w:r>
    </w:p>
    <w:p w:rsidR="00862676" w:rsidRPr="00AD1ABD" w:rsidRDefault="00862676" w:rsidP="00862676">
      <w:pPr>
        <w:tabs>
          <w:tab w:val="left" w:pos="7938"/>
        </w:tabs>
        <w:spacing w:after="0" w:line="240" w:lineRule="auto"/>
        <w:ind w:firstLine="284"/>
        <w:jc w:val="both"/>
        <w:outlineLvl w:val="0"/>
        <w:rPr>
          <w:rFonts w:ascii="Times New Roman" w:hAnsi="Times New Roman" w:cs="Times New Roman"/>
          <w:sz w:val="20"/>
          <w:szCs w:val="20"/>
          <w:lang w:eastAsia="ko-KR"/>
        </w:rPr>
      </w:pPr>
      <w:r w:rsidRPr="000E3CF5">
        <w:rPr>
          <w:rFonts w:ascii="Times New Roman" w:hAnsi="Times New Roman" w:cs="Times New Roman"/>
          <w:sz w:val="20"/>
          <w:szCs w:val="20"/>
        </w:rPr>
        <w:t xml:space="preserve">Действительно, если, например, для исторических исследований конца </w:t>
      </w:r>
      <w:r w:rsidRPr="000E3CF5">
        <w:rPr>
          <w:rFonts w:ascii="Times New Roman" w:hAnsi="Times New Roman" w:cs="Times New Roman"/>
          <w:sz w:val="20"/>
          <w:szCs w:val="20"/>
          <w:lang w:val="en-US"/>
        </w:rPr>
        <w:t>XIX</w:t>
      </w:r>
      <w:r w:rsidRPr="000E3CF5">
        <w:rPr>
          <w:rFonts w:ascii="Times New Roman" w:hAnsi="Times New Roman" w:cs="Times New Roman"/>
          <w:sz w:val="20"/>
          <w:szCs w:val="20"/>
        </w:rPr>
        <w:t xml:space="preserve"> – первой половины ХХ вв. преобладающим было </w:t>
      </w:r>
      <w:r w:rsidRPr="00AD1ABD">
        <w:rPr>
          <w:rFonts w:ascii="Times New Roman" w:hAnsi="Times New Roman" w:cs="Times New Roman"/>
          <w:sz w:val="20"/>
          <w:szCs w:val="20"/>
        </w:rPr>
        <w:t>дифференцированное изучение процессов и явлений, развитие теоретических проблем на собственной основе, то во второй его половине интегративность и междисциплинарность исследований с привлечением математических и иных формализованных методов, других научных методов из различных областей знания, приобрели доминирующий характер. Степень и</w:t>
      </w:r>
      <w:r w:rsidRPr="00AD1ABD">
        <w:rPr>
          <w:rFonts w:ascii="Times New Roman" w:hAnsi="Times New Roman" w:cs="Times New Roman"/>
          <w:sz w:val="20"/>
          <w:szCs w:val="20"/>
          <w:lang w:eastAsia="ko-KR"/>
        </w:rPr>
        <w:t xml:space="preserve">нтенсивности интеграционных процессов в целом в науке ХХ в. демонстрирует следующий факт: если в начале века насчитывалось всего 150 наук, то к его концу уже более 2 тысяч. Науковедами пока специально не подсчитано за последние 50-60 лет количество «отпочковавшихся» от исторической науки смежных научных дисциплин и число зародившихся самостоятельных направлений на стыке «разновекторных» и «близкородственных» наук, но даже беглый взгляд на сложившуюся сегодня ситуацию позволяет судить, что большинство дисциплин исторического ряда, ранее считавшихся вспомогательными, получили новый суверенный статус в системе гуманитарных исследований (например, источниковедение, </w:t>
      </w:r>
      <w:r w:rsidRPr="00AD1ABD">
        <w:rPr>
          <w:rFonts w:ascii="Times New Roman" w:hAnsi="Times New Roman" w:cs="Times New Roman"/>
          <w:sz w:val="20"/>
          <w:szCs w:val="20"/>
          <w:lang w:eastAsia="ko-KR"/>
        </w:rPr>
        <w:lastRenderedPageBreak/>
        <w:t>этнология и др.), которые, в свою очередь, послужили основой для новых научных направлений.</w:t>
      </w:r>
    </w:p>
    <w:p w:rsidR="00862676" w:rsidRPr="000E3CF5" w:rsidRDefault="00862676" w:rsidP="00862676">
      <w:pPr>
        <w:tabs>
          <w:tab w:val="left" w:pos="7938"/>
        </w:tabs>
        <w:spacing w:after="0" w:line="240" w:lineRule="auto"/>
        <w:ind w:firstLine="284"/>
        <w:jc w:val="both"/>
        <w:outlineLvl w:val="0"/>
        <w:rPr>
          <w:rFonts w:ascii="Times New Roman" w:hAnsi="Times New Roman" w:cs="Times New Roman"/>
          <w:sz w:val="20"/>
          <w:szCs w:val="20"/>
          <w:lang w:eastAsia="ko-KR"/>
        </w:rPr>
      </w:pPr>
      <w:r w:rsidRPr="00AD1ABD">
        <w:rPr>
          <w:rFonts w:ascii="Times New Roman" w:hAnsi="Times New Roman" w:cs="Times New Roman"/>
          <w:sz w:val="20"/>
          <w:szCs w:val="20"/>
          <w:lang w:eastAsia="ko-KR"/>
        </w:rPr>
        <w:t>Результатом фронтального расширения интегративных</w:t>
      </w:r>
      <w:r w:rsidRPr="000E3CF5">
        <w:rPr>
          <w:rFonts w:ascii="Times New Roman" w:hAnsi="Times New Roman" w:cs="Times New Roman"/>
          <w:sz w:val="20"/>
          <w:szCs w:val="20"/>
          <w:lang w:eastAsia="ko-KR"/>
        </w:rPr>
        <w:t xml:space="preserve"> процессов второй половины ХХ в. стало возникновение и развитие новых сложных методов исследования, например, таких, как системно-структурный, аналитико-синтетический, гипотетико-дедуктивный, информационный и т.д., активно используемых в современных исторических исследованиях. При этом применение новых методов привело к изменению соотношения и роли между ними и традиционными методами, но, ни в коем случае, не к утрате последними их значимости, тем более, к исчезновению из научного оборота, так как традиционные, казалось бы, устоявшиеся методы имеют тенденцию к постоянному совершенствованию, развитию и, таким образом, продолжают активно использоваться в исторической науке. Например, «классические» специально-научные сихронный и диахронный методы исследования в связи с развитием теории систем, углубляющимся изучением сложных интегральных компонентов исторической реальности и введением в практику историка структурно-функционального анализа трансформировались в системно-диахронный и системно-синхронный методы.</w:t>
      </w:r>
    </w:p>
    <w:p w:rsidR="00862676" w:rsidRPr="000E3CF5" w:rsidRDefault="00862676" w:rsidP="00862676">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Сегодня интегративные процессы нарастают, и можно констатировать, что интенсивный интеллектуальный «диалог» исторической науки с другими гуманитарными направлениями, с одной стороны, естественными и техническими – с другой, их взаимное тяготение, сближение и, в отдельных случаях, взаимопроникновение являются имманентными чертами современного исторического познания. Примером может служить формирование в последнее десятилетие в результате синтеза информатики и так называемых когнитивных наук, а именно, историографии, источниковедения, структурной лингвистики и антропологии, одного из направлений современной аналитической истории – когнитивной истории. Не менее ярким примером является историческая информатика как результат междисциплинарного взаимодействия (стыка) истории, источниковедения, прикладной математики, математической статистики и информатики. При этом следует подчеркнуть, что процесс дифференциации в исторической науке также продолжается и отображается появлением таких субнаправлений, как, например, историческая локалистика, история повседневности, устная и гендерная история</w:t>
      </w:r>
      <w:r>
        <w:rPr>
          <w:rFonts w:ascii="Times New Roman" w:hAnsi="Times New Roman" w:cs="Times New Roman"/>
          <w:sz w:val="20"/>
          <w:szCs w:val="20"/>
        </w:rPr>
        <w:t>, математическая история</w:t>
      </w:r>
      <w:r w:rsidRPr="000E3CF5">
        <w:rPr>
          <w:rFonts w:ascii="Times New Roman" w:hAnsi="Times New Roman" w:cs="Times New Roman"/>
          <w:sz w:val="20"/>
          <w:szCs w:val="20"/>
        </w:rPr>
        <w:t xml:space="preserve"> и т.д. </w:t>
      </w:r>
    </w:p>
    <w:p w:rsidR="00862676" w:rsidRPr="000E3CF5" w:rsidRDefault="00862676" w:rsidP="00862676">
      <w:pPr>
        <w:tabs>
          <w:tab w:val="left" w:pos="7938"/>
        </w:tabs>
        <w:spacing w:after="0" w:line="240" w:lineRule="auto"/>
        <w:ind w:firstLine="284"/>
        <w:jc w:val="both"/>
        <w:outlineLvl w:val="0"/>
        <w:rPr>
          <w:rFonts w:ascii="Times New Roman" w:hAnsi="Times New Roman" w:cs="Times New Roman"/>
          <w:sz w:val="20"/>
          <w:szCs w:val="20"/>
          <w:lang w:eastAsia="ko-KR"/>
        </w:rPr>
      </w:pPr>
      <w:r w:rsidRPr="000E3CF5">
        <w:rPr>
          <w:rFonts w:ascii="Times New Roman" w:hAnsi="Times New Roman" w:cs="Times New Roman"/>
          <w:sz w:val="20"/>
          <w:szCs w:val="20"/>
          <w:lang w:eastAsia="ko-KR"/>
        </w:rPr>
        <w:lastRenderedPageBreak/>
        <w:t>Интегративные процессы в современной науке, в том числе и исторической, представляют собой очень сложное явление. Структурно они включают такие элементы, как интеграция научных знаний; кооперация и взаимообмен на основе коммуникаций творческой (продуктивной) деятельности ученых различных специальностей и дисциплин; комплексирование (взаимопроникновение) научной деятельности различных учреждений; формирование интегрального субъекта научного познания; взаимообмен материально-техническими средствами и научными методами при проведении научных исследований и др.</w:t>
      </w:r>
    </w:p>
    <w:p w:rsidR="00862676" w:rsidRPr="000E3CF5" w:rsidRDefault="00862676" w:rsidP="00862676">
      <w:pPr>
        <w:tabs>
          <w:tab w:val="left" w:pos="7938"/>
        </w:tabs>
        <w:spacing w:after="0" w:line="240" w:lineRule="auto"/>
        <w:ind w:firstLine="284"/>
        <w:jc w:val="both"/>
        <w:outlineLvl w:val="0"/>
        <w:rPr>
          <w:rFonts w:ascii="Times New Roman" w:hAnsi="Times New Roman" w:cs="Times New Roman"/>
          <w:sz w:val="20"/>
          <w:szCs w:val="20"/>
          <w:lang w:eastAsia="ko-KR"/>
        </w:rPr>
      </w:pPr>
      <w:r w:rsidRPr="000E3CF5">
        <w:rPr>
          <w:rFonts w:ascii="Times New Roman" w:hAnsi="Times New Roman" w:cs="Times New Roman"/>
          <w:sz w:val="20"/>
          <w:szCs w:val="20"/>
          <w:lang w:eastAsia="ko-KR"/>
        </w:rPr>
        <w:t>В исторической науке наблюдаются характерные в целом для научного познания типы интеграции. Прежде всего, сильный тип интеграции связан с синтезом научных знаний тех наук, которые участвуют в возникновении новой интегральной, «пограничной», «стыковочной» науки, например, исторической географии, исторической демографии, исторического профессиоведения, исторической информатики и т.д. При этом в методологическом плане интегративный процесс сопровождается заимствованием методов, методик, технологий исследования, расширением поля их приложения, введением новых идей и понятий. Крайне существенным фактором при данном типе интеграции представляется приоритетность сохранения исследовательского поля той науки, которая «инициировала» междисциплинарное взаимодействие коллективных усилий ученых разных специальностей.</w:t>
      </w:r>
    </w:p>
    <w:p w:rsidR="00862676" w:rsidRPr="000E3CF5" w:rsidRDefault="00862676" w:rsidP="00862676">
      <w:pPr>
        <w:tabs>
          <w:tab w:val="left" w:pos="7938"/>
        </w:tabs>
        <w:spacing w:after="0" w:line="240" w:lineRule="auto"/>
        <w:ind w:firstLine="284"/>
        <w:jc w:val="both"/>
        <w:outlineLvl w:val="0"/>
        <w:rPr>
          <w:rFonts w:ascii="Times New Roman" w:hAnsi="Times New Roman" w:cs="Times New Roman"/>
          <w:sz w:val="20"/>
          <w:szCs w:val="20"/>
          <w:lang w:eastAsia="ko-KR"/>
        </w:rPr>
      </w:pPr>
      <w:r w:rsidRPr="000E3CF5">
        <w:rPr>
          <w:rFonts w:ascii="Times New Roman" w:hAnsi="Times New Roman" w:cs="Times New Roman"/>
          <w:sz w:val="20"/>
          <w:szCs w:val="20"/>
          <w:lang w:eastAsia="ko-KR"/>
        </w:rPr>
        <w:t>В противовес сильному типу легкий не всегда приводит к рождению новой научной дисциплины и реализуется в ходе конкретного междисциплинарно-комплексного исследования. Например, исторический источник выступает как единый объект различных социально-гуманитарных наук при различии их предметов изучения, тем самым он создает единую основу для междисциплинарных исследований и интеграции наук. Поэтому при специализированном использовании источников в государственно-правовых науках, языкознании, литературоведении, искусствоведении, статистике и других научных направлениях происходит взаимосвязь и взаимопроникновение методов и методик исторического исследования, устанавливаются междисциплинарные научные контакты.</w:t>
      </w:r>
    </w:p>
    <w:p w:rsidR="00862676" w:rsidRPr="000E3CF5" w:rsidRDefault="00862676" w:rsidP="00862676">
      <w:pPr>
        <w:tabs>
          <w:tab w:val="left" w:pos="7938"/>
        </w:tabs>
        <w:spacing w:after="0" w:line="240" w:lineRule="auto"/>
        <w:ind w:firstLine="284"/>
        <w:jc w:val="both"/>
        <w:outlineLvl w:val="0"/>
        <w:rPr>
          <w:rFonts w:ascii="Times New Roman" w:hAnsi="Times New Roman" w:cs="Times New Roman"/>
          <w:sz w:val="20"/>
          <w:szCs w:val="20"/>
          <w:lang w:eastAsia="ko-KR"/>
        </w:rPr>
      </w:pPr>
      <w:r w:rsidRPr="000E3CF5">
        <w:rPr>
          <w:rFonts w:ascii="Times New Roman" w:hAnsi="Times New Roman" w:cs="Times New Roman"/>
          <w:sz w:val="20"/>
          <w:szCs w:val="20"/>
          <w:lang w:eastAsia="ko-KR"/>
        </w:rPr>
        <w:t xml:space="preserve">В рамках исторической науки крайне актуален частный тип интеграции (общий тип интеграции применим при изучении одного глобального объекта разными науками, например, исследование космоса). Он проявляется при проведении внутридисциплинарного </w:t>
      </w:r>
      <w:r w:rsidRPr="000E3CF5">
        <w:rPr>
          <w:rFonts w:ascii="Times New Roman" w:hAnsi="Times New Roman" w:cs="Times New Roman"/>
          <w:sz w:val="20"/>
          <w:szCs w:val="20"/>
          <w:lang w:eastAsia="ko-KR"/>
        </w:rPr>
        <w:lastRenderedPageBreak/>
        <w:t xml:space="preserve">синтеза при помощи так называемого вегетативного механизма создания новых смежных исторических дисциплин, например, таких, как сфрагистика, нумизматика, вексиллография и т.д. Но даже в этом случае внутридисциплинарность не выражена в чистом виде, она сочетается с междисциплинарным синтезом. </w:t>
      </w:r>
    </w:p>
    <w:p w:rsidR="00862676" w:rsidRPr="000E3CF5" w:rsidRDefault="00862676" w:rsidP="00862676">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В целом надо отметить, что историческая наука сама по своей природе междисциплинарна. Во-первых, детерминация исторических событий и явлений является многоуровневой, так как совокупное действие природно-климатических, биологических, экономических, социально-психологических, культурно-этических, идеологических и иных детерминант создает то, что мы называем историческим процессом. Поэтому исторические теории, описывающие ход исторического процесса в том или ином пространственно-временном интервале, неизбежно включают в свой познавательный «арсенал» соответствующие закономерности и явления биологических, географических, физических и других дисциплин. Например, природно-климатические и природно-ландшафтные условия территории Казахстана являются предметом физической географии и геоморфологии, но одновременно они образуют и предмет номадоведения, становясь предпосылкой рационального объяснения возникновения и развития кочевого общества. Природа радиоактивности, ее воздействие на живые организмы изучается соответствующими разделами физики, биологии, генетики, а поиск и объяснение источников естественной радиации – геологической наукой. Но без применения знаний, наработанных указанными дисциплинами, невозможно представить археологические или антропологические исследования.</w:t>
      </w:r>
    </w:p>
    <w:p w:rsidR="00862676" w:rsidRPr="000E3CF5" w:rsidRDefault="00862676" w:rsidP="00862676">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Что же касается нарратива, то в силу временной протяженности между создателем исторического источника и его современным исследователем изучение исторических источников ограничивается определенным объемом и качеством принимаемой информации, но это препятствие устраняется не только расширением источниковой базы исследований, но и глубинным проникновением в структуры объектов – носителей информации о прошлом – за счет привлечения новых методик исследования, технологических и технических средств естественных наук: математической статистики, информатики, вычислительной математики и т.п., развитие которых становится одним из важнейших условий развития и исторической науки.</w:t>
      </w:r>
    </w:p>
    <w:p w:rsidR="00862676" w:rsidRPr="000E3CF5" w:rsidRDefault="00862676" w:rsidP="00862676">
      <w:pPr>
        <w:spacing w:after="0" w:line="240" w:lineRule="auto"/>
        <w:ind w:firstLine="284"/>
        <w:jc w:val="both"/>
        <w:rPr>
          <w:rFonts w:ascii="Times New Roman" w:hAnsi="Times New Roman" w:cs="Times New Roman"/>
          <w:snapToGrid w:val="0"/>
          <w:sz w:val="20"/>
          <w:szCs w:val="20"/>
        </w:rPr>
      </w:pPr>
      <w:r w:rsidRPr="000E3CF5">
        <w:rPr>
          <w:rFonts w:ascii="Times New Roman" w:hAnsi="Times New Roman" w:cs="Times New Roman"/>
          <w:sz w:val="20"/>
          <w:szCs w:val="20"/>
        </w:rPr>
        <w:t xml:space="preserve">Таким образом, междисциплинарность является имманентным свойством любой научной исторической реконструкции. Но следует заметить, что практически во всех конкретно-исторических </w:t>
      </w:r>
      <w:r w:rsidRPr="000E3CF5">
        <w:rPr>
          <w:rFonts w:ascii="Times New Roman" w:hAnsi="Times New Roman" w:cs="Times New Roman"/>
          <w:sz w:val="20"/>
          <w:szCs w:val="20"/>
        </w:rPr>
        <w:lastRenderedPageBreak/>
        <w:t xml:space="preserve">исследованиях фактически присутствуют </w:t>
      </w:r>
      <w:r w:rsidRPr="000E3CF5">
        <w:rPr>
          <w:rFonts w:ascii="Times New Roman" w:hAnsi="Times New Roman" w:cs="Times New Roman"/>
          <w:snapToGrid w:val="0"/>
          <w:sz w:val="20"/>
          <w:szCs w:val="20"/>
        </w:rPr>
        <w:t>элементы, в той или иной степени носящие междисциплинарный характер (например, использование понятийно-категориального аппарата, отдельных исследовательских приемов и методов других дисциплин), но они не могут рассматриваться как приемы междисциплинарности.</w:t>
      </w:r>
    </w:p>
    <w:p w:rsidR="00862676" w:rsidRPr="000E3CF5" w:rsidRDefault="00862676" w:rsidP="00862676">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В ходе междисциплинарного исторического исследования крайне важно корректно применять методы привлеченных к взаимодействию наук, так как в силу того, что методы основываются на объективно-истинной теоретической системе, они по существу не могут быть неправильными, неправильным может быть их практическое применение.</w:t>
      </w:r>
    </w:p>
    <w:p w:rsidR="00862676" w:rsidRPr="000E3CF5" w:rsidRDefault="00862676" w:rsidP="00862676">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Наряду с внутридисциплинарным и междисциплинарным, в научной практике выделяют также супрадисциплинарный и трансдисциплинарный вид</w:t>
      </w:r>
      <w:r w:rsidR="007F112B">
        <w:rPr>
          <w:rFonts w:ascii="Times New Roman" w:hAnsi="Times New Roman" w:cs="Times New Roman"/>
          <w:sz w:val="20"/>
          <w:szCs w:val="20"/>
        </w:rPr>
        <w:t>ы</w:t>
      </w:r>
      <w:r w:rsidRPr="000E3CF5">
        <w:rPr>
          <w:rFonts w:ascii="Times New Roman" w:hAnsi="Times New Roman" w:cs="Times New Roman"/>
          <w:sz w:val="20"/>
          <w:szCs w:val="20"/>
        </w:rPr>
        <w:t xml:space="preserve"> интеграции. Так, клиометрика, количественная история, историческая информатика является результатом междисциплинарного взаимодействия (на стыке) нескольких областей науки, а супрадисциплинарный вид интеграции связывает историческую науку с математизацией и информатизацией, а также с принципами и методами общей теории систем, теории информации, синергетики и т.д.</w:t>
      </w:r>
    </w:p>
    <w:p w:rsidR="00862676" w:rsidRPr="000E3CF5" w:rsidRDefault="00862676" w:rsidP="00862676">
      <w:pPr>
        <w:spacing w:after="0" w:line="240" w:lineRule="auto"/>
        <w:ind w:firstLine="284"/>
        <w:jc w:val="both"/>
        <w:rPr>
          <w:rFonts w:ascii="Times New Roman" w:hAnsi="Times New Roman" w:cs="Times New Roman"/>
          <w:snapToGrid w:val="0"/>
          <w:sz w:val="20"/>
          <w:szCs w:val="20"/>
        </w:rPr>
      </w:pPr>
      <w:r w:rsidRPr="000E3CF5">
        <w:rPr>
          <w:rFonts w:ascii="Times New Roman" w:hAnsi="Times New Roman" w:cs="Times New Roman"/>
          <w:snapToGrid w:val="0"/>
          <w:sz w:val="20"/>
          <w:szCs w:val="20"/>
          <w:lang w:val="kk-KZ"/>
        </w:rPr>
        <w:t>Внутренняя</w:t>
      </w:r>
      <w:r w:rsidRPr="000E3CF5">
        <w:rPr>
          <w:rFonts w:ascii="Times New Roman" w:hAnsi="Times New Roman" w:cs="Times New Roman"/>
          <w:snapToGrid w:val="0"/>
          <w:sz w:val="20"/>
          <w:szCs w:val="20"/>
        </w:rPr>
        <w:t xml:space="preserve"> потребность исторической науки в расширении теоретико-методологической базы за счет привлечения методов, методик и технологий не только смежных, но и точных наук диктуется не сколько пресловутым </w:t>
      </w:r>
      <w:r w:rsidRPr="000E3CF5">
        <w:rPr>
          <w:rFonts w:ascii="Times New Roman" w:hAnsi="Times New Roman" w:cs="Times New Roman"/>
          <w:snapToGrid w:val="0"/>
          <w:sz w:val="20"/>
          <w:szCs w:val="20"/>
          <w:lang w:val="kk-KZ"/>
        </w:rPr>
        <w:t xml:space="preserve">теоретическим </w:t>
      </w:r>
      <w:r w:rsidRPr="000E3CF5">
        <w:rPr>
          <w:rFonts w:ascii="Times New Roman" w:hAnsi="Times New Roman" w:cs="Times New Roman"/>
          <w:snapToGrid w:val="0"/>
          <w:sz w:val="20"/>
          <w:szCs w:val="20"/>
        </w:rPr>
        <w:t>«кризисом» в истории, сколько современным состоянием исторического познания.</w:t>
      </w:r>
    </w:p>
    <w:p w:rsidR="00862676" w:rsidRPr="000E3CF5" w:rsidRDefault="00862676" w:rsidP="00862676">
      <w:pPr>
        <w:spacing w:after="0" w:line="240" w:lineRule="auto"/>
        <w:ind w:firstLine="284"/>
        <w:jc w:val="both"/>
        <w:rPr>
          <w:rFonts w:ascii="Times New Roman" w:hAnsi="Times New Roman" w:cs="Times New Roman"/>
          <w:snapToGrid w:val="0"/>
          <w:sz w:val="20"/>
          <w:szCs w:val="20"/>
          <w:lang w:val="kk-KZ"/>
        </w:rPr>
      </w:pPr>
      <w:r w:rsidRPr="000E3CF5">
        <w:rPr>
          <w:rFonts w:ascii="Times New Roman" w:hAnsi="Times New Roman" w:cs="Times New Roman"/>
          <w:snapToGrid w:val="0"/>
          <w:sz w:val="20"/>
          <w:szCs w:val="20"/>
          <w:lang w:val="kk-KZ"/>
        </w:rPr>
        <w:t xml:space="preserve">Методологическая рефлексия историков и выход их исследований на междисциплинарный и супрадисциплинарный уровни во многом </w:t>
      </w:r>
      <w:r>
        <w:rPr>
          <w:rFonts w:ascii="Times New Roman" w:hAnsi="Times New Roman" w:cs="Times New Roman"/>
          <w:snapToGrid w:val="0"/>
          <w:sz w:val="20"/>
          <w:szCs w:val="20"/>
          <w:lang w:val="kk-KZ"/>
        </w:rPr>
        <w:t>определены</w:t>
      </w:r>
      <w:r w:rsidRPr="000E3CF5">
        <w:rPr>
          <w:rFonts w:ascii="Times New Roman" w:hAnsi="Times New Roman" w:cs="Times New Roman"/>
          <w:snapToGrid w:val="0"/>
          <w:sz w:val="20"/>
          <w:szCs w:val="20"/>
          <w:lang w:val="kk-KZ"/>
        </w:rPr>
        <w:t xml:space="preserve"> такими знаковыми явлениями как математизация, машинизация/компьютеризация и информатизация, обусловленными в середине ХХ в. значительными успехами прикладной и вычислительной математики, электронной вычислительной, а несколько позднее (с середины 1980-х гг.) компьютерной техники. Тот факт, что современная историческая наука все чаще обращается к математике и информатике, говорит о том, что развитие этой науки по пути исследования своего качества достигло достаточно высокого уровня развития и теперь испытывает определенную потребность в количественной конкретизации.</w:t>
      </w:r>
    </w:p>
    <w:p w:rsidR="00862676" w:rsidRDefault="00862676" w:rsidP="00862676">
      <w:pPr>
        <w:widowControl w:val="0"/>
        <w:spacing w:after="0" w:line="240" w:lineRule="auto"/>
        <w:ind w:firstLine="284"/>
        <w:jc w:val="both"/>
        <w:rPr>
          <w:rFonts w:ascii="Times New Roman" w:hAnsi="Times New Roman" w:cs="Times New Roman"/>
          <w:snapToGrid w:val="0"/>
          <w:sz w:val="20"/>
          <w:szCs w:val="20"/>
        </w:rPr>
      </w:pPr>
      <w:r w:rsidRPr="000E3CF5">
        <w:rPr>
          <w:rFonts w:ascii="Times New Roman" w:hAnsi="Times New Roman" w:cs="Times New Roman"/>
          <w:sz w:val="20"/>
          <w:szCs w:val="20"/>
        </w:rPr>
        <w:t xml:space="preserve">Именно математизация и информатизация исторической науки привела к институционализации квантитативной (количественной) истории, компьютерного источниковедения и исторической информатики. </w:t>
      </w:r>
      <w:r w:rsidRPr="000E3CF5">
        <w:rPr>
          <w:rFonts w:ascii="Times New Roman" w:hAnsi="Times New Roman" w:cs="Times New Roman"/>
          <w:snapToGrid w:val="0"/>
          <w:sz w:val="20"/>
          <w:szCs w:val="20"/>
        </w:rPr>
        <w:t xml:space="preserve">Практическая ценность результатов почти полувековой </w:t>
      </w:r>
      <w:r w:rsidRPr="000E3CF5">
        <w:rPr>
          <w:rFonts w:ascii="Times New Roman" w:hAnsi="Times New Roman" w:cs="Times New Roman"/>
          <w:snapToGrid w:val="0"/>
          <w:sz w:val="20"/>
          <w:szCs w:val="20"/>
        </w:rPr>
        <w:lastRenderedPageBreak/>
        <w:t>исследовательской деятельности ученых</w:t>
      </w:r>
      <w:r w:rsidRPr="000E3CF5">
        <w:rPr>
          <w:rFonts w:ascii="Times New Roman" w:hAnsi="Times New Roman" w:cs="Times New Roman"/>
          <w:sz w:val="20"/>
          <w:szCs w:val="20"/>
        </w:rPr>
        <w:t xml:space="preserve"> – </w:t>
      </w:r>
      <w:r w:rsidRPr="000E3CF5">
        <w:rPr>
          <w:rFonts w:ascii="Times New Roman" w:hAnsi="Times New Roman" w:cs="Times New Roman"/>
          <w:snapToGrid w:val="0"/>
          <w:sz w:val="20"/>
          <w:szCs w:val="20"/>
        </w:rPr>
        <w:t>представителей различных научных направлений на стыке традиционной истории, классического источниковедения, прикладной математики и информатики сегодня уже не вызывает никаких сомнений, более того, отдельные исследования, а именно в области экономической истории, отмечены самой престижной международной наградой в области науки – Нобелевской премией (Р.</w:t>
      </w:r>
      <w:r>
        <w:rPr>
          <w:rFonts w:ascii="Times New Roman" w:hAnsi="Times New Roman" w:cs="Times New Roman"/>
          <w:snapToGrid w:val="0"/>
          <w:sz w:val="20"/>
          <w:szCs w:val="20"/>
        </w:rPr>
        <w:t xml:space="preserve"> </w:t>
      </w:r>
      <w:r w:rsidRPr="000E3CF5">
        <w:rPr>
          <w:rFonts w:ascii="Times New Roman" w:hAnsi="Times New Roman" w:cs="Times New Roman"/>
          <w:snapToGrid w:val="0"/>
          <w:sz w:val="20"/>
          <w:szCs w:val="20"/>
        </w:rPr>
        <w:t>Фогель, Д. Норт)</w:t>
      </w:r>
      <w:r w:rsidR="00AA0A4E">
        <w:rPr>
          <w:rFonts w:ascii="Times New Roman" w:hAnsi="Times New Roman" w:cs="Times New Roman"/>
          <w:snapToGrid w:val="0"/>
          <w:sz w:val="20"/>
          <w:szCs w:val="20"/>
        </w:rPr>
        <w:t>.</w:t>
      </w:r>
    </w:p>
    <w:p w:rsidR="00862676" w:rsidRPr="00AD3441" w:rsidRDefault="00862676" w:rsidP="00862676">
      <w:pPr>
        <w:widowControl w:val="0"/>
        <w:spacing w:after="0" w:line="240" w:lineRule="auto"/>
        <w:ind w:firstLine="284"/>
        <w:jc w:val="both"/>
        <w:rPr>
          <w:rFonts w:ascii="Times New Roman" w:hAnsi="Times New Roman" w:cs="Times New Roman"/>
          <w:snapToGrid w:val="0"/>
          <w:sz w:val="20"/>
          <w:szCs w:val="20"/>
        </w:rPr>
      </w:pPr>
      <w:r w:rsidRPr="00AD3441">
        <w:rPr>
          <w:rFonts w:ascii="Times New Roman" w:hAnsi="Times New Roman" w:cs="Times New Roman"/>
          <w:sz w:val="20"/>
          <w:szCs w:val="20"/>
        </w:rPr>
        <w:t xml:space="preserve">Еще в </w:t>
      </w:r>
      <w:smartTag w:uri="urn:schemas-microsoft-com:office:smarttags" w:element="metricconverter">
        <w:smartTagPr>
          <w:attr w:name="ProductID" w:val="1987 г"/>
        </w:smartTagPr>
        <w:r w:rsidRPr="00AD3441">
          <w:rPr>
            <w:rFonts w:ascii="Times New Roman" w:hAnsi="Times New Roman" w:cs="Times New Roman"/>
            <w:sz w:val="20"/>
            <w:szCs w:val="20"/>
          </w:rPr>
          <w:t>1987 г</w:t>
        </w:r>
      </w:smartTag>
      <w:r w:rsidRPr="00AD3441">
        <w:rPr>
          <w:rFonts w:ascii="Times New Roman" w:hAnsi="Times New Roman" w:cs="Times New Roman"/>
          <w:sz w:val="20"/>
          <w:szCs w:val="20"/>
        </w:rPr>
        <w:t>. И.Д. Ковальченко отмечал, что «количественные и математические методы, а также электронно-вычислительные машины являются теми наиболее эффективными методами и техническими средствами, которые революционизируют историческую науку. Без все более широкого их применения невозможен ее дальнейший прогресс. Это справедливо не только по отношению к наукам естественным и техническим, но и к общественно-гуманитарным, в том числе и исторической науке. Кроме того, количественные методы более сложны, чем традиционные, превалирующие в гуманитарных исследованиях»</w:t>
      </w:r>
      <w:r w:rsidRPr="00AD3441">
        <w:rPr>
          <w:rStyle w:val="a8"/>
          <w:rFonts w:ascii="Times New Roman" w:hAnsi="Times New Roman" w:cs="Times New Roman"/>
          <w:sz w:val="20"/>
          <w:szCs w:val="20"/>
        </w:rPr>
        <w:footnoteReference w:id="19"/>
      </w:r>
      <w:r w:rsidRPr="00AD3441">
        <w:rPr>
          <w:rFonts w:ascii="Times New Roman" w:hAnsi="Times New Roman" w:cs="Times New Roman"/>
          <w:sz w:val="20"/>
          <w:szCs w:val="20"/>
        </w:rPr>
        <w:t>.</w:t>
      </w:r>
    </w:p>
    <w:p w:rsidR="00862676" w:rsidRDefault="00862676" w:rsidP="00862676">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Безусловно, нельзя абсолютизировать междисциплинарное взаимодействие исторической науки с математикой и информатикой, так как существуют определенные ограничения в использовании тех или иных методов, методик и технологий точных наук в историческом исследовании, более того, ни математика, ни информатика не посягают на «суверенитет» исторической науки, а рассматриваются как вспомогательный методологический и методический «инструментарий» в получении более объективных и достоверных знаний о прошлом, помогают вывести исторические исследования на более высокий уровень источниковедческого синтеза, решить проблему качественной обработки исторических источников, особенно массового характера, точнее охарактеризовать тенденции и закономерности общественного развития и т.д.</w:t>
      </w:r>
    </w:p>
    <w:p w:rsidR="00862676" w:rsidRPr="003B42D0" w:rsidRDefault="00862676" w:rsidP="00862676">
      <w:pPr>
        <w:spacing w:after="0" w:line="240" w:lineRule="auto"/>
        <w:ind w:firstLine="284"/>
        <w:jc w:val="both"/>
        <w:rPr>
          <w:rFonts w:ascii="Times New Roman" w:hAnsi="Times New Roman" w:cs="Times New Roman"/>
          <w:sz w:val="20"/>
          <w:szCs w:val="20"/>
        </w:rPr>
      </w:pPr>
      <w:r w:rsidRPr="003B42D0">
        <w:rPr>
          <w:rFonts w:ascii="Times New Roman" w:hAnsi="Times New Roman" w:cs="Times New Roman"/>
          <w:sz w:val="20"/>
          <w:szCs w:val="20"/>
        </w:rPr>
        <w:t>Говоря об интеграции научных знаний,</w:t>
      </w:r>
      <w:r w:rsidRPr="003B42D0">
        <w:rPr>
          <w:rFonts w:ascii="Times New Roman" w:hAnsi="Times New Roman" w:cs="Times New Roman"/>
          <w:sz w:val="20"/>
          <w:szCs w:val="20"/>
          <w:lang w:val="kk-KZ"/>
        </w:rPr>
        <w:t xml:space="preserve"> междисциплинарном и супрадисциплинарном подходах к историческим исследованиям,</w:t>
      </w:r>
      <w:r w:rsidRPr="003B42D0">
        <w:rPr>
          <w:rFonts w:ascii="Times New Roman" w:hAnsi="Times New Roman" w:cs="Times New Roman"/>
          <w:sz w:val="20"/>
          <w:szCs w:val="20"/>
        </w:rPr>
        <w:t xml:space="preserve"> нельзя обойти еще один фактор, который оказывает сегодня существенное влияние на расширение методологического поля исторической науки. Речь идет о наличии концепции синергетики и тесно связанной с ней теории хаоса. Как отмечает Л.И. Бородкин, «синергетика исходит из того, что линейный характер развития процессов и равновесные состояния отнюдь не являются </w:t>
      </w:r>
      <w:r w:rsidRPr="003B42D0">
        <w:rPr>
          <w:rFonts w:ascii="Times New Roman" w:hAnsi="Times New Roman" w:cs="Times New Roman"/>
          <w:sz w:val="20"/>
          <w:szCs w:val="20"/>
        </w:rPr>
        <w:lastRenderedPageBreak/>
        <w:t xml:space="preserve">доминирующими в реальности; большего внимания исследователей заслуживает непредсказуемость поведения изучаемых систем в периоды их неустойчивого развития, в точках бифуркации, в которых малые случайные флуктуации могут оказать сильные воздействия на траекторию процесса (в то время как в условиях «равновесия», обычно рассматриваемых традиционной наукой, большие флуктуации мало влияют на ход процесса). Возникающий вблизи точки бифуркации «хаос» не означает, что порядок исчезает; он означает, что динамика процесса становится </w:t>
      </w:r>
      <w:r w:rsidRPr="003B42D0">
        <w:rPr>
          <w:rFonts w:ascii="Times New Roman" w:hAnsi="Times New Roman" w:cs="Times New Roman"/>
          <w:i/>
          <w:iCs/>
          <w:sz w:val="20"/>
          <w:szCs w:val="20"/>
        </w:rPr>
        <w:t>внутренне</w:t>
      </w:r>
      <w:r w:rsidRPr="003B42D0">
        <w:rPr>
          <w:rFonts w:ascii="Times New Roman" w:hAnsi="Times New Roman" w:cs="Times New Roman"/>
          <w:sz w:val="20"/>
          <w:szCs w:val="20"/>
        </w:rPr>
        <w:t xml:space="preserve"> (а не в силу внешних причин) непредсказуемой. Центральный вопрос, который обсуждается историками в этой связи – влияние случайностей, которые принципиально невозможно предугадать и прогнозировать, на общий характер развития изучаемого процесса. С этим вопросом связаны и новые подходы к изучению альтернатив общественного развития, возникающих в точках бифуркации»</w:t>
      </w:r>
      <w:r>
        <w:rPr>
          <w:rStyle w:val="a8"/>
          <w:rFonts w:ascii="Times New Roman" w:hAnsi="Times New Roman" w:cs="Times New Roman"/>
          <w:sz w:val="20"/>
          <w:szCs w:val="20"/>
        </w:rPr>
        <w:footnoteReference w:id="20"/>
      </w:r>
      <w:r w:rsidRPr="003B42D0">
        <w:rPr>
          <w:rFonts w:ascii="Times New Roman" w:hAnsi="Times New Roman" w:cs="Times New Roman"/>
          <w:sz w:val="20"/>
          <w:szCs w:val="20"/>
        </w:rPr>
        <w:t>.</w:t>
      </w:r>
    </w:p>
    <w:p w:rsidR="00862676" w:rsidRPr="003B42D0" w:rsidRDefault="00862676" w:rsidP="00862676">
      <w:pPr>
        <w:spacing w:after="0" w:line="240" w:lineRule="auto"/>
        <w:ind w:firstLine="284"/>
        <w:jc w:val="both"/>
        <w:rPr>
          <w:rFonts w:ascii="Times New Roman" w:hAnsi="Times New Roman" w:cs="Times New Roman"/>
          <w:sz w:val="20"/>
          <w:szCs w:val="20"/>
        </w:rPr>
      </w:pPr>
      <w:r w:rsidRPr="003B42D0">
        <w:rPr>
          <w:rFonts w:ascii="Times New Roman" w:hAnsi="Times New Roman" w:cs="Times New Roman"/>
          <w:sz w:val="20"/>
          <w:szCs w:val="20"/>
        </w:rPr>
        <w:t>Инициаторами активного решения проблем применения синергетических идей в исторической науке в последнее десятилетие выступили математики. Их совместные с историками усилия привели сегодня к институционализации нового междисциплинарного направления – математической истории, которая занимается в основном созданием и исследованием объяснительных моделей исторического развития общества, способных показать причины той или иной феноменологии явлений, а также моделей, охватывающих как закономерные, так и выходящие за рамки повторяющихся явлений процессы, в том числе нелинейные, состояния «хаоса», фазовых переходов, учитывающих стохастические явления и т.п.</w:t>
      </w:r>
      <w:r>
        <w:rPr>
          <w:rStyle w:val="a8"/>
          <w:rFonts w:ascii="Times New Roman" w:hAnsi="Times New Roman" w:cs="Times New Roman"/>
          <w:sz w:val="20"/>
          <w:szCs w:val="20"/>
        </w:rPr>
        <w:footnoteReference w:id="21"/>
      </w:r>
      <w:r w:rsidRPr="003B42D0">
        <w:rPr>
          <w:rFonts w:ascii="Times New Roman" w:hAnsi="Times New Roman" w:cs="Times New Roman"/>
          <w:sz w:val="20"/>
          <w:szCs w:val="20"/>
        </w:rPr>
        <w:t>.</w:t>
      </w:r>
    </w:p>
    <w:p w:rsidR="00862676" w:rsidRPr="003B42D0" w:rsidRDefault="00862676" w:rsidP="00862676">
      <w:pPr>
        <w:spacing w:after="0" w:line="240" w:lineRule="auto"/>
        <w:ind w:firstLine="284"/>
        <w:jc w:val="both"/>
        <w:rPr>
          <w:rFonts w:ascii="Times New Roman" w:hAnsi="Times New Roman" w:cs="Times New Roman"/>
          <w:sz w:val="20"/>
          <w:szCs w:val="20"/>
        </w:rPr>
      </w:pPr>
      <w:r w:rsidRPr="003B42D0">
        <w:rPr>
          <w:rFonts w:ascii="Times New Roman" w:hAnsi="Times New Roman" w:cs="Times New Roman"/>
          <w:sz w:val="20"/>
          <w:szCs w:val="20"/>
        </w:rPr>
        <w:t>Необходимо подчеркнуть, что на постсоветском пространстве постановка проблемы освоения методологии синергетической парадигмы исторической наукой принадлежит Л.И. Бородкину и его ученикам, которые, анализируя дискуссии 1990-1995-х гг. на страницах зарубежных научных изданий («</w:t>
      </w:r>
      <w:r w:rsidRPr="003B42D0">
        <w:rPr>
          <w:rFonts w:ascii="Times New Roman" w:hAnsi="Times New Roman" w:cs="Times New Roman"/>
          <w:sz w:val="20"/>
          <w:szCs w:val="20"/>
          <w:lang w:val="en-US"/>
        </w:rPr>
        <w:t>Social</w:t>
      </w:r>
      <w:r w:rsidRPr="003B42D0">
        <w:rPr>
          <w:rFonts w:ascii="Times New Roman" w:hAnsi="Times New Roman" w:cs="Times New Roman"/>
          <w:sz w:val="20"/>
          <w:szCs w:val="20"/>
        </w:rPr>
        <w:t xml:space="preserve"> </w:t>
      </w:r>
      <w:r w:rsidRPr="003B42D0">
        <w:rPr>
          <w:rFonts w:ascii="Times New Roman" w:hAnsi="Times New Roman" w:cs="Times New Roman"/>
          <w:sz w:val="20"/>
          <w:szCs w:val="20"/>
          <w:lang w:val="en-US"/>
        </w:rPr>
        <w:t>Science</w:t>
      </w:r>
      <w:r w:rsidRPr="003B42D0">
        <w:rPr>
          <w:rFonts w:ascii="Times New Roman" w:hAnsi="Times New Roman" w:cs="Times New Roman"/>
          <w:sz w:val="20"/>
          <w:szCs w:val="20"/>
        </w:rPr>
        <w:t xml:space="preserve"> </w:t>
      </w:r>
      <w:r w:rsidRPr="003B42D0">
        <w:rPr>
          <w:rFonts w:ascii="Times New Roman" w:hAnsi="Times New Roman" w:cs="Times New Roman"/>
          <w:sz w:val="20"/>
          <w:szCs w:val="20"/>
          <w:lang w:val="en-US"/>
        </w:rPr>
        <w:t>History</w:t>
      </w:r>
      <w:r w:rsidRPr="003B42D0">
        <w:rPr>
          <w:rFonts w:ascii="Times New Roman" w:hAnsi="Times New Roman" w:cs="Times New Roman"/>
          <w:sz w:val="20"/>
          <w:szCs w:val="20"/>
        </w:rPr>
        <w:t>», «</w:t>
      </w:r>
      <w:r w:rsidRPr="003B42D0">
        <w:rPr>
          <w:rFonts w:ascii="Times New Roman" w:hAnsi="Times New Roman" w:cs="Times New Roman"/>
          <w:sz w:val="20"/>
          <w:szCs w:val="20"/>
          <w:lang w:val="en-US"/>
        </w:rPr>
        <w:t>Historical</w:t>
      </w:r>
      <w:r w:rsidRPr="003B42D0">
        <w:rPr>
          <w:rFonts w:ascii="Times New Roman" w:hAnsi="Times New Roman" w:cs="Times New Roman"/>
          <w:sz w:val="20"/>
          <w:szCs w:val="20"/>
        </w:rPr>
        <w:t xml:space="preserve"> </w:t>
      </w:r>
      <w:r w:rsidRPr="003B42D0">
        <w:rPr>
          <w:rFonts w:ascii="Times New Roman" w:hAnsi="Times New Roman" w:cs="Times New Roman"/>
          <w:sz w:val="20"/>
          <w:szCs w:val="20"/>
          <w:lang w:val="en-US"/>
        </w:rPr>
        <w:t>Social</w:t>
      </w:r>
      <w:r w:rsidRPr="003B42D0">
        <w:rPr>
          <w:rFonts w:ascii="Times New Roman" w:hAnsi="Times New Roman" w:cs="Times New Roman"/>
          <w:sz w:val="20"/>
          <w:szCs w:val="20"/>
        </w:rPr>
        <w:t xml:space="preserve"> </w:t>
      </w:r>
      <w:r w:rsidRPr="003B42D0">
        <w:rPr>
          <w:rFonts w:ascii="Times New Roman" w:hAnsi="Times New Roman" w:cs="Times New Roman"/>
          <w:sz w:val="20"/>
          <w:szCs w:val="20"/>
          <w:lang w:val="en-US"/>
        </w:rPr>
        <w:t>Research</w:t>
      </w:r>
      <w:r w:rsidRPr="003B42D0">
        <w:rPr>
          <w:rFonts w:ascii="Times New Roman" w:hAnsi="Times New Roman" w:cs="Times New Roman"/>
          <w:sz w:val="20"/>
          <w:szCs w:val="20"/>
        </w:rPr>
        <w:t>», «</w:t>
      </w:r>
      <w:r w:rsidRPr="003B42D0">
        <w:rPr>
          <w:rFonts w:ascii="Times New Roman" w:hAnsi="Times New Roman" w:cs="Times New Roman"/>
          <w:sz w:val="20"/>
          <w:szCs w:val="20"/>
          <w:lang w:val="en-US"/>
        </w:rPr>
        <w:t>History</w:t>
      </w:r>
      <w:r w:rsidRPr="003B42D0">
        <w:rPr>
          <w:rFonts w:ascii="Times New Roman" w:hAnsi="Times New Roman" w:cs="Times New Roman"/>
          <w:sz w:val="20"/>
          <w:szCs w:val="20"/>
        </w:rPr>
        <w:t xml:space="preserve"> </w:t>
      </w:r>
      <w:r w:rsidRPr="003B42D0">
        <w:rPr>
          <w:rFonts w:ascii="Times New Roman" w:hAnsi="Times New Roman" w:cs="Times New Roman"/>
          <w:sz w:val="20"/>
          <w:szCs w:val="20"/>
          <w:lang w:val="en-US"/>
        </w:rPr>
        <w:t>and</w:t>
      </w:r>
      <w:r w:rsidRPr="003B42D0">
        <w:rPr>
          <w:rFonts w:ascii="Times New Roman" w:hAnsi="Times New Roman" w:cs="Times New Roman"/>
          <w:sz w:val="20"/>
          <w:szCs w:val="20"/>
        </w:rPr>
        <w:t xml:space="preserve"> </w:t>
      </w:r>
      <w:r w:rsidRPr="003B42D0">
        <w:rPr>
          <w:rFonts w:ascii="Times New Roman" w:hAnsi="Times New Roman" w:cs="Times New Roman"/>
          <w:sz w:val="20"/>
          <w:szCs w:val="20"/>
          <w:lang w:val="en-US"/>
        </w:rPr>
        <w:t>Theory</w:t>
      </w:r>
      <w:r w:rsidRPr="003B42D0">
        <w:rPr>
          <w:rFonts w:ascii="Times New Roman" w:hAnsi="Times New Roman" w:cs="Times New Roman"/>
          <w:sz w:val="20"/>
          <w:szCs w:val="20"/>
        </w:rPr>
        <w:t>» и др.) о путям применения синергетики в истории, выделяют основные общеисторические проблемы, которые можно исследовать, опираясь на отдельные концепции синергетики о:</w:t>
      </w:r>
    </w:p>
    <w:p w:rsidR="00862676" w:rsidRPr="003B42D0" w:rsidRDefault="00862676" w:rsidP="00862676">
      <w:pPr>
        <w:spacing w:after="0" w:line="240" w:lineRule="auto"/>
        <w:ind w:firstLine="284"/>
        <w:jc w:val="both"/>
        <w:rPr>
          <w:rFonts w:ascii="Times New Roman" w:hAnsi="Times New Roman" w:cs="Times New Roman"/>
          <w:sz w:val="20"/>
          <w:szCs w:val="20"/>
        </w:rPr>
      </w:pPr>
      <w:r w:rsidRPr="003B42D0">
        <w:rPr>
          <w:rFonts w:ascii="Times New Roman" w:hAnsi="Times New Roman" w:cs="Times New Roman"/>
          <w:sz w:val="20"/>
          <w:szCs w:val="20"/>
        </w:rPr>
        <w:lastRenderedPageBreak/>
        <w:t>-</w:t>
      </w:r>
      <w:r w:rsidRPr="003B42D0">
        <w:rPr>
          <w:rFonts w:ascii="Times New Roman" w:hAnsi="Times New Roman" w:cs="Times New Roman"/>
          <w:sz w:val="20"/>
          <w:szCs w:val="20"/>
          <w:lang w:val="en-US"/>
        </w:rPr>
        <w:t> </w:t>
      </w:r>
      <w:r w:rsidRPr="003B42D0">
        <w:rPr>
          <w:rFonts w:ascii="Times New Roman" w:hAnsi="Times New Roman" w:cs="Times New Roman"/>
          <w:sz w:val="20"/>
          <w:szCs w:val="20"/>
        </w:rPr>
        <w:t>проявлении свойств «хаотичности» в последовательности исторических событий, понимаемых «как резкая чувствительность конечного результата к небольшому изменению начальных условий («эффект бабочки»)» и влиянии малых причин, вплоть до поведения отдельного человека, на ход социальных процессов;</w:t>
      </w:r>
    </w:p>
    <w:p w:rsidR="00862676" w:rsidRDefault="00862676" w:rsidP="00862676">
      <w:pPr>
        <w:spacing w:after="0" w:line="240" w:lineRule="auto"/>
        <w:ind w:firstLine="284"/>
        <w:jc w:val="both"/>
        <w:rPr>
          <w:rFonts w:ascii="Times New Roman" w:hAnsi="Times New Roman" w:cs="Times New Roman"/>
          <w:sz w:val="20"/>
          <w:szCs w:val="20"/>
        </w:rPr>
      </w:pPr>
      <w:r w:rsidRPr="003B42D0">
        <w:rPr>
          <w:rFonts w:ascii="Times New Roman" w:hAnsi="Times New Roman" w:cs="Times New Roman"/>
          <w:sz w:val="20"/>
          <w:szCs w:val="20"/>
        </w:rPr>
        <w:t>-</w:t>
      </w:r>
      <w:r w:rsidRPr="003B42D0">
        <w:rPr>
          <w:rFonts w:ascii="Times New Roman" w:hAnsi="Times New Roman" w:cs="Times New Roman"/>
          <w:sz w:val="20"/>
          <w:szCs w:val="20"/>
          <w:lang w:val="en-US"/>
        </w:rPr>
        <w:t> </w:t>
      </w:r>
      <w:r w:rsidRPr="003B42D0">
        <w:rPr>
          <w:rFonts w:ascii="Times New Roman" w:hAnsi="Times New Roman" w:cs="Times New Roman"/>
          <w:sz w:val="20"/>
          <w:szCs w:val="20"/>
        </w:rPr>
        <w:t>существовании так называемых точек бифуркации (точек вероятностного выбора траектории альтернативных путей развития событий) в исторических процессах, и тогда история представляется «не в движении по единому руслу,</w:t>
      </w:r>
      <w:r w:rsidRPr="003B42D0">
        <w:rPr>
          <w:rFonts w:ascii="Times New Roman" w:hAnsi="Times New Roman" w:cs="Times New Roman"/>
          <w:sz w:val="20"/>
          <w:szCs w:val="20"/>
          <w:lang w:val="en-US"/>
        </w:rPr>
        <w:t> </w:t>
      </w:r>
      <w:r w:rsidRPr="003B42D0">
        <w:rPr>
          <w:rFonts w:ascii="Times New Roman" w:hAnsi="Times New Roman" w:cs="Times New Roman"/>
          <w:sz w:val="20"/>
          <w:szCs w:val="20"/>
        </w:rPr>
        <w:t>…</w:t>
      </w:r>
      <w:r w:rsidRPr="003B42D0">
        <w:rPr>
          <w:rFonts w:ascii="Times New Roman" w:hAnsi="Times New Roman" w:cs="Times New Roman"/>
          <w:sz w:val="20"/>
          <w:szCs w:val="20"/>
          <w:lang w:val="en-US"/>
        </w:rPr>
        <w:t> </w:t>
      </w:r>
      <w:r w:rsidRPr="003B42D0">
        <w:rPr>
          <w:rFonts w:ascii="Times New Roman" w:hAnsi="Times New Roman" w:cs="Times New Roman"/>
          <w:sz w:val="20"/>
          <w:szCs w:val="20"/>
        </w:rPr>
        <w:t xml:space="preserve">а, напротив, в непрерывном отбрасывании не пройденных реально существовавших путей» </w:t>
      </w:r>
      <w:r>
        <w:rPr>
          <w:rStyle w:val="a8"/>
          <w:rFonts w:ascii="Times New Roman" w:hAnsi="Times New Roman" w:cs="Times New Roman"/>
          <w:sz w:val="20"/>
          <w:szCs w:val="20"/>
        </w:rPr>
        <w:footnoteReference w:id="22"/>
      </w:r>
      <w:r w:rsidRPr="003B42D0">
        <w:rPr>
          <w:rFonts w:ascii="Times New Roman" w:hAnsi="Times New Roman" w:cs="Times New Roman"/>
          <w:sz w:val="20"/>
          <w:szCs w:val="20"/>
        </w:rPr>
        <w:t>. Образно это положение об альтернативности развития событий накануне октября 1917 года в России изображает рисунок 1.</w:t>
      </w:r>
    </w:p>
    <w:p w:rsidR="00862676" w:rsidRPr="003B42D0" w:rsidRDefault="00862676" w:rsidP="00862676">
      <w:pPr>
        <w:spacing w:after="0" w:line="240" w:lineRule="auto"/>
        <w:ind w:firstLine="284"/>
        <w:jc w:val="both"/>
        <w:rPr>
          <w:rFonts w:ascii="Times New Roman" w:hAnsi="Times New Roman" w:cs="Times New Roman"/>
          <w:sz w:val="20"/>
          <w:szCs w:val="20"/>
        </w:rPr>
      </w:pPr>
      <w:r w:rsidRPr="003B42D0">
        <w:rPr>
          <w:rFonts w:ascii="Times New Roman" w:hAnsi="Times New Roman" w:cs="Times New Roman"/>
          <w:sz w:val="20"/>
          <w:szCs w:val="20"/>
        </w:rPr>
        <w:t>-</w:t>
      </w:r>
      <w:r w:rsidRPr="003B42D0">
        <w:rPr>
          <w:rFonts w:ascii="Times New Roman" w:hAnsi="Times New Roman" w:cs="Times New Roman"/>
          <w:sz w:val="20"/>
          <w:szCs w:val="20"/>
          <w:lang w:val="en-US"/>
        </w:rPr>
        <w:t> </w:t>
      </w:r>
      <w:r w:rsidRPr="003B42D0">
        <w:rPr>
          <w:rFonts w:ascii="Times New Roman" w:hAnsi="Times New Roman" w:cs="Times New Roman"/>
          <w:sz w:val="20"/>
          <w:szCs w:val="20"/>
        </w:rPr>
        <w:t>едином историческом понятии «случайности-необходимости»</w:t>
      </w:r>
      <w:r w:rsidRPr="003B42D0">
        <w:rPr>
          <w:rFonts w:ascii="Times New Roman" w:hAnsi="Times New Roman" w:cs="Times New Roman"/>
          <w:sz w:val="20"/>
          <w:szCs w:val="20"/>
          <w:lang w:val="en-US"/>
        </w:rPr>
        <w:t> </w:t>
      </w:r>
      <w:r w:rsidRPr="003B42D0">
        <w:rPr>
          <w:rFonts w:ascii="Times New Roman" w:hAnsi="Times New Roman" w:cs="Times New Roman"/>
          <w:sz w:val="20"/>
          <w:szCs w:val="20"/>
        </w:rPr>
        <w:t>(описываемых средствами нелинейно динамики), согласно которому на ранней стадии развития любого исторического процесса преобладающую роль играют случайные факторы (флуктуации), но по мере развития процесса в результате теории самоорганизации любых систем «из «хаоса» вырастает «порядок», придающий этому процессу единое направление, в ходе которого, в свою очередь, проходя через точки бифуркации, он вновь сменяется непредсказуемым хаосом новых путей»;</w:t>
      </w:r>
    </w:p>
    <w:p w:rsidR="00862676" w:rsidRPr="003B42D0" w:rsidRDefault="00862676" w:rsidP="00862676">
      <w:pPr>
        <w:spacing w:after="0" w:line="240" w:lineRule="auto"/>
        <w:ind w:firstLine="284"/>
        <w:jc w:val="both"/>
        <w:rPr>
          <w:rFonts w:ascii="Times New Roman" w:hAnsi="Times New Roman" w:cs="Times New Roman"/>
          <w:sz w:val="20"/>
          <w:szCs w:val="20"/>
        </w:rPr>
      </w:pPr>
      <w:r w:rsidRPr="003B42D0">
        <w:rPr>
          <w:rFonts w:ascii="Times New Roman" w:hAnsi="Times New Roman" w:cs="Times New Roman"/>
          <w:sz w:val="20"/>
          <w:szCs w:val="20"/>
        </w:rPr>
        <w:t>-</w:t>
      </w:r>
      <w:r w:rsidRPr="003B42D0">
        <w:rPr>
          <w:rFonts w:ascii="Times New Roman" w:hAnsi="Times New Roman" w:cs="Times New Roman"/>
          <w:sz w:val="20"/>
          <w:szCs w:val="20"/>
          <w:lang w:val="en-US"/>
        </w:rPr>
        <w:t> </w:t>
      </w:r>
      <w:r w:rsidRPr="003B42D0">
        <w:rPr>
          <w:rFonts w:ascii="Times New Roman" w:hAnsi="Times New Roman" w:cs="Times New Roman"/>
          <w:sz w:val="20"/>
          <w:szCs w:val="20"/>
        </w:rPr>
        <w:t>внутрисистемном характере происхождения непредсказуемого поведения изучаемой исторической ситуации, рассматриваемой как целостная система;</w:t>
      </w:r>
    </w:p>
    <w:p w:rsidR="00862676" w:rsidRDefault="00862676" w:rsidP="00862676">
      <w:pPr>
        <w:spacing w:after="0" w:line="240" w:lineRule="auto"/>
        <w:ind w:firstLine="284"/>
        <w:jc w:val="both"/>
        <w:rPr>
          <w:rFonts w:ascii="Times New Roman" w:hAnsi="Times New Roman" w:cs="Times New Roman"/>
          <w:sz w:val="20"/>
          <w:szCs w:val="20"/>
        </w:rPr>
      </w:pPr>
      <w:r w:rsidRPr="003B42D0">
        <w:rPr>
          <w:rFonts w:ascii="Times New Roman" w:hAnsi="Times New Roman" w:cs="Times New Roman"/>
          <w:sz w:val="20"/>
          <w:szCs w:val="20"/>
        </w:rPr>
        <w:t>-</w:t>
      </w:r>
      <w:r w:rsidRPr="003B42D0">
        <w:rPr>
          <w:rFonts w:ascii="Times New Roman" w:hAnsi="Times New Roman" w:cs="Times New Roman"/>
          <w:sz w:val="20"/>
          <w:szCs w:val="20"/>
          <w:lang w:val="en-US"/>
        </w:rPr>
        <w:t> </w:t>
      </w:r>
      <w:r w:rsidRPr="003B42D0">
        <w:rPr>
          <w:rFonts w:ascii="Times New Roman" w:hAnsi="Times New Roman" w:cs="Times New Roman"/>
          <w:sz w:val="20"/>
          <w:szCs w:val="20"/>
        </w:rPr>
        <w:t>применимости к социальным процессам законов самоорганизации, присущих любым эволюционирующим системам в природе.</w:t>
      </w:r>
    </w:p>
    <w:p w:rsidR="00862676" w:rsidRPr="003B42D0" w:rsidRDefault="00862676" w:rsidP="00862676">
      <w:pPr>
        <w:spacing w:after="0" w:line="240" w:lineRule="auto"/>
        <w:ind w:firstLine="284"/>
        <w:jc w:val="both"/>
        <w:rPr>
          <w:rFonts w:ascii="Times New Roman" w:hAnsi="Times New Roman" w:cs="Times New Roman"/>
          <w:sz w:val="20"/>
          <w:szCs w:val="20"/>
        </w:rPr>
      </w:pPr>
      <w:r w:rsidRPr="003B42D0">
        <w:rPr>
          <w:rFonts w:ascii="Times New Roman" w:hAnsi="Times New Roman" w:cs="Times New Roman"/>
          <w:sz w:val="20"/>
          <w:szCs w:val="20"/>
        </w:rPr>
        <w:t>Безусловно, можно оспаривать применимость концепций и инструментария синергетики к изучению неустойчивых и переходных процессов и явлений исторического развития общества, но отдельные философы, активно разрабатывающие проблемы фундаментальной методологии научного познания, прогнозируют, что в ближайшие десятилетия именно междисциплинарное взаимодействие методов системного, синергетического и информационного подходов и будет составлять ядро научной методологии познания природы, человека и общества</w:t>
      </w:r>
      <w:r>
        <w:rPr>
          <w:rStyle w:val="a8"/>
          <w:rFonts w:ascii="Times New Roman" w:hAnsi="Times New Roman" w:cs="Times New Roman"/>
          <w:sz w:val="20"/>
          <w:szCs w:val="20"/>
        </w:rPr>
        <w:footnoteReference w:id="23"/>
      </w:r>
      <w:r w:rsidRPr="003B42D0">
        <w:rPr>
          <w:rFonts w:ascii="Times New Roman" w:hAnsi="Times New Roman" w:cs="Times New Roman"/>
          <w:sz w:val="20"/>
          <w:szCs w:val="20"/>
        </w:rPr>
        <w:t>.</w:t>
      </w:r>
    </w:p>
    <w:p w:rsidR="00862676" w:rsidRPr="003B42D0" w:rsidRDefault="00862676" w:rsidP="00862676">
      <w:pPr>
        <w:spacing w:after="0" w:line="240" w:lineRule="auto"/>
        <w:ind w:firstLine="284"/>
        <w:jc w:val="center"/>
        <w:rPr>
          <w:rFonts w:ascii="Times New Roman" w:hAnsi="Times New Roman" w:cs="Times New Roman"/>
          <w:sz w:val="20"/>
          <w:szCs w:val="20"/>
        </w:rPr>
      </w:pPr>
      <w:r w:rsidRPr="0044006D">
        <w:rPr>
          <w:rFonts w:ascii="Times New Roman" w:hAnsi="Times New Roman" w:cs="Times New Roman"/>
          <w:noProof/>
          <w:sz w:val="20"/>
          <w:szCs w:val="20"/>
        </w:rPr>
        <w:lastRenderedPageBreak/>
        <w:drawing>
          <wp:inline distT="0" distB="0" distL="0" distR="0">
            <wp:extent cx="2777759" cy="1528762"/>
            <wp:effectExtent l="19050" t="0" r="3541"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lum bright="6000" contrast="18000"/>
                      <a:grayscl/>
                    </a:blip>
                    <a:srcRect/>
                    <a:stretch>
                      <a:fillRect/>
                    </a:stretch>
                  </pic:blipFill>
                  <pic:spPr bwMode="auto">
                    <a:xfrm>
                      <a:off x="0" y="0"/>
                      <a:ext cx="2779835" cy="1529905"/>
                    </a:xfrm>
                    <a:prstGeom prst="rect">
                      <a:avLst/>
                    </a:prstGeom>
                    <a:noFill/>
                    <a:ln w="9525">
                      <a:noFill/>
                      <a:miter lim="800000"/>
                      <a:headEnd/>
                      <a:tailEnd/>
                    </a:ln>
                  </pic:spPr>
                </pic:pic>
              </a:graphicData>
            </a:graphic>
          </wp:inline>
        </w:drawing>
      </w:r>
    </w:p>
    <w:p w:rsidR="00862676" w:rsidRPr="00C424AC" w:rsidRDefault="00862676" w:rsidP="00862676">
      <w:pPr>
        <w:spacing w:after="0" w:line="240" w:lineRule="auto"/>
        <w:ind w:firstLine="284"/>
        <w:jc w:val="both"/>
        <w:rPr>
          <w:rFonts w:ascii="Times New Roman" w:hAnsi="Times New Roman" w:cs="Times New Roman"/>
          <w:sz w:val="20"/>
          <w:szCs w:val="20"/>
        </w:rPr>
      </w:pPr>
      <w:r w:rsidRPr="00C424AC">
        <w:rPr>
          <w:rFonts w:ascii="Times New Roman" w:hAnsi="Times New Roman" w:cs="Times New Roman"/>
          <w:sz w:val="20"/>
          <w:szCs w:val="20"/>
        </w:rPr>
        <w:t xml:space="preserve">Рисунок 1 – Вероятность альтернативности развития событий в России к октябрю </w:t>
      </w:r>
      <w:smartTag w:uri="urn:schemas-microsoft-com:office:smarttags" w:element="metricconverter">
        <w:smartTagPr>
          <w:attr w:name="ProductID" w:val="1917 г"/>
        </w:smartTagPr>
        <w:r w:rsidRPr="00C424AC">
          <w:rPr>
            <w:rFonts w:ascii="Times New Roman" w:hAnsi="Times New Roman" w:cs="Times New Roman"/>
            <w:sz w:val="20"/>
            <w:szCs w:val="20"/>
          </w:rPr>
          <w:t>1917 г</w:t>
        </w:r>
      </w:smartTag>
      <w:r w:rsidRPr="00C424AC">
        <w:rPr>
          <w:rFonts w:ascii="Times New Roman" w:hAnsi="Times New Roman" w:cs="Times New Roman"/>
          <w:sz w:val="20"/>
          <w:szCs w:val="20"/>
        </w:rPr>
        <w:t>.</w:t>
      </w:r>
      <w:r w:rsidRPr="00C424AC">
        <w:rPr>
          <w:rStyle w:val="a8"/>
          <w:rFonts w:ascii="Times New Roman" w:hAnsi="Times New Roman" w:cs="Times New Roman"/>
          <w:sz w:val="20"/>
          <w:szCs w:val="20"/>
        </w:rPr>
        <w:footnoteReference w:id="24"/>
      </w:r>
    </w:p>
    <w:p w:rsidR="00862676" w:rsidRPr="000B5776" w:rsidRDefault="00862676" w:rsidP="00862676">
      <w:pPr>
        <w:spacing w:after="0" w:line="240" w:lineRule="auto"/>
        <w:ind w:firstLine="284"/>
        <w:jc w:val="both"/>
        <w:rPr>
          <w:rFonts w:ascii="Times New Roman" w:hAnsi="Times New Roman" w:cs="Times New Roman"/>
          <w:sz w:val="16"/>
          <w:szCs w:val="16"/>
        </w:rPr>
      </w:pPr>
    </w:p>
    <w:p w:rsidR="00862676" w:rsidRDefault="00862676" w:rsidP="00862676">
      <w:pPr>
        <w:spacing w:after="0" w:line="240" w:lineRule="auto"/>
        <w:ind w:firstLine="284"/>
        <w:jc w:val="both"/>
        <w:rPr>
          <w:rFonts w:ascii="Times New Roman" w:hAnsi="Times New Roman" w:cs="Times New Roman"/>
          <w:bCs/>
          <w:sz w:val="20"/>
          <w:szCs w:val="20"/>
        </w:rPr>
      </w:pPr>
      <w:r w:rsidRPr="000E3CF5">
        <w:rPr>
          <w:rFonts w:ascii="Times New Roman" w:hAnsi="Times New Roman" w:cs="Times New Roman"/>
          <w:bCs/>
          <w:sz w:val="20"/>
          <w:szCs w:val="20"/>
        </w:rPr>
        <w:t xml:space="preserve">Таким образом, объективация междисциплинарного подхода к историческому исследованию </w:t>
      </w:r>
      <w:r w:rsidRPr="000E3CF5">
        <w:rPr>
          <w:rFonts w:ascii="Times New Roman" w:hAnsi="Times New Roman" w:cs="Times New Roman"/>
          <w:sz w:val="20"/>
          <w:szCs w:val="20"/>
        </w:rPr>
        <w:t>во второй половине ХХ в.</w:t>
      </w:r>
      <w:r w:rsidRPr="000E3CF5">
        <w:rPr>
          <w:rFonts w:ascii="Times New Roman" w:hAnsi="Times New Roman" w:cs="Times New Roman"/>
          <w:bCs/>
          <w:sz w:val="20"/>
          <w:szCs w:val="20"/>
        </w:rPr>
        <w:t xml:space="preserve"> была связана</w:t>
      </w:r>
      <w:r>
        <w:rPr>
          <w:rFonts w:ascii="Times New Roman" w:hAnsi="Times New Roman" w:cs="Times New Roman"/>
          <w:bCs/>
          <w:sz w:val="20"/>
          <w:szCs w:val="20"/>
        </w:rPr>
        <w:t>:</w:t>
      </w:r>
    </w:p>
    <w:p w:rsidR="00862676" w:rsidRDefault="00862676" w:rsidP="00862676">
      <w:pPr>
        <w:spacing w:after="0" w:line="240" w:lineRule="auto"/>
        <w:ind w:firstLine="284"/>
        <w:jc w:val="both"/>
        <w:rPr>
          <w:rFonts w:ascii="Times New Roman" w:hAnsi="Times New Roman" w:cs="Times New Roman"/>
          <w:bCs/>
          <w:sz w:val="20"/>
          <w:szCs w:val="20"/>
        </w:rPr>
      </w:pPr>
      <w:r>
        <w:rPr>
          <w:rFonts w:ascii="Times New Roman" w:hAnsi="Times New Roman" w:cs="Times New Roman"/>
          <w:bCs/>
          <w:sz w:val="20"/>
          <w:szCs w:val="20"/>
        </w:rPr>
        <w:t>-</w:t>
      </w:r>
      <w:r w:rsidRPr="000E3CF5">
        <w:rPr>
          <w:rFonts w:ascii="Times New Roman" w:hAnsi="Times New Roman" w:cs="Times New Roman"/>
          <w:sz w:val="20"/>
          <w:szCs w:val="20"/>
          <w:lang w:val="en-US"/>
        </w:rPr>
        <w:t> </w:t>
      </w:r>
      <w:r w:rsidRPr="000E3CF5">
        <w:rPr>
          <w:rFonts w:ascii="Times New Roman" w:hAnsi="Times New Roman" w:cs="Times New Roman"/>
          <w:bCs/>
          <w:sz w:val="20"/>
          <w:szCs w:val="20"/>
        </w:rPr>
        <w:t xml:space="preserve">в первую очередь, с осознанием самими историками недостаточности только «отраслевого» дисциплинарного подхода в научно-теоретическом освоении исторической действительности и явным тяготением к интегральному, целостному (системному) рассмотрению исторических объектов, явлений и процессов; </w:t>
      </w:r>
    </w:p>
    <w:p w:rsidR="00862676" w:rsidRDefault="00862676" w:rsidP="00862676">
      <w:pPr>
        <w:spacing w:after="0" w:line="240" w:lineRule="auto"/>
        <w:ind w:firstLine="284"/>
        <w:jc w:val="both"/>
        <w:rPr>
          <w:rFonts w:ascii="Times New Roman" w:hAnsi="Times New Roman" w:cs="Times New Roman"/>
          <w:bCs/>
          <w:sz w:val="20"/>
          <w:szCs w:val="20"/>
        </w:rPr>
      </w:pPr>
      <w:r>
        <w:rPr>
          <w:rFonts w:ascii="Times New Roman" w:hAnsi="Times New Roman" w:cs="Times New Roman"/>
          <w:bCs/>
          <w:sz w:val="20"/>
          <w:szCs w:val="20"/>
        </w:rPr>
        <w:t>-</w:t>
      </w:r>
      <w:r w:rsidRPr="000E3CF5">
        <w:rPr>
          <w:rFonts w:ascii="Times New Roman" w:hAnsi="Times New Roman" w:cs="Times New Roman"/>
          <w:sz w:val="20"/>
          <w:szCs w:val="20"/>
          <w:lang w:val="en-US"/>
        </w:rPr>
        <w:t> </w:t>
      </w:r>
      <w:r w:rsidRPr="000E3CF5">
        <w:rPr>
          <w:rFonts w:ascii="Times New Roman" w:hAnsi="Times New Roman" w:cs="Times New Roman"/>
          <w:bCs/>
          <w:sz w:val="20"/>
          <w:szCs w:val="20"/>
        </w:rPr>
        <w:t xml:space="preserve">во-вторых, с трудностями оперирования огромным объемом накопленных знаний и стремительно растущим потоком новой информации; </w:t>
      </w:r>
    </w:p>
    <w:p w:rsidR="00862676" w:rsidRDefault="00862676" w:rsidP="00862676">
      <w:pPr>
        <w:spacing w:after="0" w:line="240" w:lineRule="auto"/>
        <w:ind w:firstLine="284"/>
        <w:jc w:val="both"/>
        <w:rPr>
          <w:rFonts w:ascii="Times New Roman" w:hAnsi="Times New Roman" w:cs="Times New Roman"/>
          <w:bCs/>
          <w:sz w:val="20"/>
          <w:szCs w:val="20"/>
        </w:rPr>
      </w:pPr>
      <w:r>
        <w:rPr>
          <w:rFonts w:ascii="Times New Roman" w:hAnsi="Times New Roman" w:cs="Times New Roman"/>
          <w:bCs/>
          <w:sz w:val="20"/>
          <w:szCs w:val="20"/>
        </w:rPr>
        <w:t>-</w:t>
      </w:r>
      <w:r w:rsidRPr="000E3CF5">
        <w:rPr>
          <w:rFonts w:ascii="Times New Roman" w:hAnsi="Times New Roman" w:cs="Times New Roman"/>
          <w:sz w:val="20"/>
          <w:szCs w:val="20"/>
          <w:lang w:val="en-US"/>
        </w:rPr>
        <w:t> </w:t>
      </w:r>
      <w:r w:rsidRPr="000E3CF5">
        <w:rPr>
          <w:rFonts w:ascii="Times New Roman" w:hAnsi="Times New Roman" w:cs="Times New Roman"/>
          <w:bCs/>
          <w:sz w:val="20"/>
          <w:szCs w:val="20"/>
        </w:rPr>
        <w:t xml:space="preserve">в-третьих, с включением в научный оборот массовых исторических источников, трудно поддающихся источниковому анализу традиционными способами; </w:t>
      </w:r>
    </w:p>
    <w:p w:rsidR="00862676" w:rsidRPr="000E3CF5" w:rsidRDefault="00862676" w:rsidP="00862676">
      <w:pPr>
        <w:spacing w:after="0" w:line="240" w:lineRule="auto"/>
        <w:ind w:firstLine="284"/>
        <w:jc w:val="both"/>
        <w:rPr>
          <w:rFonts w:ascii="Times New Roman" w:hAnsi="Times New Roman" w:cs="Times New Roman"/>
          <w:bCs/>
          <w:sz w:val="20"/>
          <w:szCs w:val="20"/>
        </w:rPr>
      </w:pPr>
      <w:r>
        <w:rPr>
          <w:rFonts w:ascii="Times New Roman" w:hAnsi="Times New Roman" w:cs="Times New Roman"/>
          <w:sz w:val="20"/>
          <w:szCs w:val="20"/>
        </w:rPr>
        <w:t>-</w:t>
      </w:r>
      <w:r w:rsidRPr="000E3CF5">
        <w:rPr>
          <w:rFonts w:ascii="Times New Roman" w:hAnsi="Times New Roman" w:cs="Times New Roman"/>
          <w:sz w:val="20"/>
          <w:szCs w:val="20"/>
          <w:lang w:val="en-US"/>
        </w:rPr>
        <w:t> </w:t>
      </w:r>
      <w:r w:rsidRPr="000E3CF5">
        <w:rPr>
          <w:rFonts w:ascii="Times New Roman" w:hAnsi="Times New Roman" w:cs="Times New Roman"/>
          <w:bCs/>
          <w:sz w:val="20"/>
          <w:szCs w:val="20"/>
        </w:rPr>
        <w:t>в-четвертых, с необходимостью применения, наряду с описательными, количественных и формализованных методов анализа исторических источников, особенно массового характера, и эффективного использования новых информационных технологий в процессе переработки и представления источниковой информации в знания.</w:t>
      </w:r>
    </w:p>
    <w:p w:rsidR="00862676" w:rsidRPr="000E3CF5" w:rsidRDefault="00862676" w:rsidP="00862676">
      <w:pPr>
        <w:spacing w:after="0" w:line="240" w:lineRule="auto"/>
        <w:ind w:firstLine="284"/>
        <w:jc w:val="both"/>
        <w:rPr>
          <w:rFonts w:ascii="Times New Roman" w:hAnsi="Times New Roman" w:cs="Times New Roman"/>
          <w:b/>
          <w:sz w:val="20"/>
          <w:szCs w:val="20"/>
        </w:rPr>
      </w:pPr>
      <w:r w:rsidRPr="000E3CF5">
        <w:rPr>
          <w:rFonts w:ascii="Times New Roman" w:hAnsi="Times New Roman" w:cs="Times New Roman"/>
          <w:sz w:val="20"/>
          <w:szCs w:val="20"/>
        </w:rPr>
        <w:t xml:space="preserve">Процесс междисциплинарного взаимодействия исторической науки с такими комплексными науками-интеграторами, как математика и информатика, и институциализация на их стыке квантитативной истории и исторической информатики были обусловлены, помимо объективных внутренних закономерностей развития самой исторической науки, сильным влиянием процессов математизации, </w:t>
      </w:r>
      <w:r w:rsidRPr="000E3CF5">
        <w:rPr>
          <w:rFonts w:ascii="Times New Roman" w:hAnsi="Times New Roman" w:cs="Times New Roman"/>
          <w:sz w:val="20"/>
          <w:szCs w:val="20"/>
        </w:rPr>
        <w:lastRenderedPageBreak/>
        <w:t>информатизации и компьютеризации на все отрасли научного познания, стремительным ростом тенденций к интеграции социально-гуманитарных и естественных наук в условиях перехода человечества от индустриального общества к информационному.</w:t>
      </w:r>
    </w:p>
    <w:p w:rsidR="00862676" w:rsidRDefault="00862676" w:rsidP="00862676">
      <w:pPr>
        <w:spacing w:after="0" w:line="240" w:lineRule="auto"/>
        <w:ind w:firstLine="284"/>
        <w:jc w:val="both"/>
        <w:rPr>
          <w:rFonts w:ascii="Times New Roman" w:hAnsi="Times New Roman" w:cs="Times New Roman"/>
          <w:b/>
          <w:sz w:val="20"/>
          <w:szCs w:val="20"/>
        </w:rPr>
      </w:pPr>
    </w:p>
    <w:p w:rsidR="00862676" w:rsidRPr="00ED7086" w:rsidRDefault="00862676" w:rsidP="00862676">
      <w:pPr>
        <w:spacing w:after="0" w:line="240" w:lineRule="auto"/>
        <w:ind w:firstLine="284"/>
        <w:jc w:val="both"/>
        <w:rPr>
          <w:rFonts w:ascii="Times New Roman" w:hAnsi="Times New Roman" w:cs="Times New Roman"/>
          <w:b/>
          <w:sz w:val="20"/>
          <w:szCs w:val="20"/>
        </w:rPr>
      </w:pPr>
      <w:r w:rsidRPr="00ED7086">
        <w:rPr>
          <w:rFonts w:ascii="Times New Roman" w:hAnsi="Times New Roman" w:cs="Times New Roman"/>
          <w:b/>
          <w:sz w:val="20"/>
          <w:szCs w:val="20"/>
        </w:rPr>
        <w:t>Контрольные вопросы</w:t>
      </w:r>
    </w:p>
    <w:p w:rsidR="00862676" w:rsidRPr="00ED7086" w:rsidRDefault="00862676" w:rsidP="00862676">
      <w:pPr>
        <w:spacing w:after="0" w:line="240" w:lineRule="auto"/>
        <w:ind w:firstLine="284"/>
        <w:jc w:val="both"/>
        <w:rPr>
          <w:rFonts w:ascii="Times New Roman" w:hAnsi="Times New Roman" w:cs="Times New Roman"/>
          <w:sz w:val="20"/>
          <w:szCs w:val="20"/>
        </w:rPr>
      </w:pPr>
      <w:r w:rsidRPr="00ED7086">
        <w:rPr>
          <w:rFonts w:ascii="Times New Roman" w:hAnsi="Times New Roman" w:cs="Times New Roman"/>
          <w:sz w:val="20"/>
          <w:szCs w:val="20"/>
        </w:rPr>
        <w:t>1. Что такое «информационный взрыв»? Раскройте его последствия для исторической науки.</w:t>
      </w:r>
    </w:p>
    <w:p w:rsidR="00862676" w:rsidRPr="00ED7086" w:rsidRDefault="00862676" w:rsidP="00862676">
      <w:pPr>
        <w:spacing w:after="0" w:line="240" w:lineRule="auto"/>
        <w:ind w:firstLine="284"/>
        <w:jc w:val="both"/>
        <w:rPr>
          <w:rFonts w:ascii="Times New Roman" w:hAnsi="Times New Roman" w:cs="Times New Roman"/>
          <w:sz w:val="20"/>
          <w:szCs w:val="20"/>
        </w:rPr>
      </w:pPr>
      <w:r w:rsidRPr="00ED7086">
        <w:rPr>
          <w:rFonts w:ascii="Times New Roman" w:hAnsi="Times New Roman" w:cs="Times New Roman"/>
          <w:sz w:val="20"/>
          <w:szCs w:val="20"/>
        </w:rPr>
        <w:t>2. Интеграция и дифференциация наук. Типы и виды интеграции.</w:t>
      </w:r>
    </w:p>
    <w:p w:rsidR="00862676" w:rsidRPr="00ED7086" w:rsidRDefault="00862676" w:rsidP="00862676">
      <w:pPr>
        <w:spacing w:after="0" w:line="240" w:lineRule="auto"/>
        <w:ind w:firstLine="284"/>
        <w:jc w:val="both"/>
        <w:rPr>
          <w:rFonts w:ascii="Times New Roman" w:hAnsi="Times New Roman" w:cs="Times New Roman"/>
          <w:sz w:val="20"/>
          <w:szCs w:val="20"/>
        </w:rPr>
      </w:pPr>
      <w:r w:rsidRPr="00ED7086">
        <w:rPr>
          <w:rFonts w:ascii="Times New Roman" w:hAnsi="Times New Roman" w:cs="Times New Roman"/>
          <w:sz w:val="20"/>
          <w:szCs w:val="20"/>
        </w:rPr>
        <w:t>3. Историческая наука и междисциплинарное взаимодействие.</w:t>
      </w:r>
    </w:p>
    <w:p w:rsidR="00862676" w:rsidRPr="00ED7086" w:rsidRDefault="00862676" w:rsidP="00862676">
      <w:pPr>
        <w:spacing w:after="0" w:line="240" w:lineRule="auto"/>
        <w:ind w:firstLine="284"/>
        <w:jc w:val="both"/>
        <w:rPr>
          <w:rFonts w:ascii="Times New Roman" w:hAnsi="Times New Roman" w:cs="Times New Roman"/>
          <w:sz w:val="20"/>
          <w:szCs w:val="20"/>
        </w:rPr>
      </w:pPr>
      <w:r w:rsidRPr="00ED7086">
        <w:rPr>
          <w:rFonts w:ascii="Times New Roman" w:hAnsi="Times New Roman" w:cs="Times New Roman"/>
          <w:sz w:val="20"/>
          <w:szCs w:val="20"/>
        </w:rPr>
        <w:t>4. Каковы перспективы применения синергетической парадигмы в исторической науке?</w:t>
      </w:r>
    </w:p>
    <w:p w:rsidR="00862676" w:rsidRPr="00ED7086" w:rsidRDefault="00862676" w:rsidP="00862676">
      <w:pPr>
        <w:spacing w:after="0" w:line="240" w:lineRule="auto"/>
        <w:ind w:firstLine="284"/>
        <w:jc w:val="both"/>
        <w:rPr>
          <w:rFonts w:ascii="Times New Roman" w:hAnsi="Times New Roman" w:cs="Times New Roman"/>
          <w:b/>
          <w:sz w:val="20"/>
          <w:szCs w:val="20"/>
        </w:rPr>
      </w:pPr>
    </w:p>
    <w:p w:rsidR="00862676" w:rsidRPr="00ED7086" w:rsidRDefault="00862676" w:rsidP="00862676">
      <w:pPr>
        <w:spacing w:after="0" w:line="240" w:lineRule="auto"/>
        <w:ind w:firstLine="284"/>
        <w:jc w:val="both"/>
        <w:rPr>
          <w:rFonts w:ascii="Times New Roman" w:hAnsi="Times New Roman" w:cs="Times New Roman"/>
          <w:b/>
          <w:sz w:val="20"/>
          <w:szCs w:val="20"/>
        </w:rPr>
      </w:pPr>
      <w:r w:rsidRPr="00ED7086">
        <w:rPr>
          <w:rFonts w:ascii="Times New Roman" w:hAnsi="Times New Roman" w:cs="Times New Roman"/>
          <w:b/>
          <w:sz w:val="20"/>
          <w:szCs w:val="20"/>
        </w:rPr>
        <w:t>Задание для самостоятельной работы</w:t>
      </w:r>
    </w:p>
    <w:p w:rsidR="00862676" w:rsidRPr="00ED7086" w:rsidRDefault="00862676" w:rsidP="00862676">
      <w:pPr>
        <w:spacing w:after="0" w:line="240" w:lineRule="auto"/>
        <w:ind w:firstLine="284"/>
        <w:jc w:val="both"/>
        <w:rPr>
          <w:rFonts w:ascii="Times New Roman" w:hAnsi="Times New Roman" w:cs="Times New Roman"/>
          <w:b/>
          <w:sz w:val="20"/>
          <w:szCs w:val="20"/>
        </w:rPr>
      </w:pPr>
      <w:r w:rsidRPr="00ED7086">
        <w:rPr>
          <w:rFonts w:ascii="Times New Roman" w:hAnsi="Times New Roman" w:cs="Times New Roman"/>
          <w:sz w:val="20"/>
          <w:szCs w:val="20"/>
        </w:rPr>
        <w:t xml:space="preserve">1. Дайте целостное представление о междисциплинарных подходах к изучению исторических явлений и процессов, необходимости выработки </w:t>
      </w:r>
      <w:r w:rsidRPr="00ED7086">
        <w:rPr>
          <w:rFonts w:ascii="Times New Roman" w:hAnsi="Times New Roman" w:cs="Times New Roman"/>
          <w:bCs/>
          <w:sz w:val="20"/>
          <w:szCs w:val="20"/>
        </w:rPr>
        <w:t>новых парадигм гуманитарного мышления, методологии исторических исследований в период «информационного взрыва», информационного кризиса и свершения научно-технической революции сер. 1950 гг. и микрокомпьютерной революции сер. 1980-х гг., приведших к интегративным процессам в научной сфере и появлению новых внутри-, меж- и трансдисциплинарных дисциплин.</w:t>
      </w:r>
    </w:p>
    <w:p w:rsidR="007C0D90" w:rsidRPr="00F470CB" w:rsidRDefault="007C0D90" w:rsidP="00F470CB">
      <w:pPr>
        <w:spacing w:after="0"/>
        <w:rPr>
          <w:rFonts w:ascii="Times New Roman" w:hAnsi="Times New Roman" w:cs="Times New Roman"/>
        </w:rPr>
      </w:pPr>
    </w:p>
    <w:p w:rsidR="00862676" w:rsidRPr="000E3CF5" w:rsidRDefault="00862676" w:rsidP="00862676">
      <w:pPr>
        <w:pBdr>
          <w:left w:val="thinThickSmallGap" w:sz="24" w:space="1" w:color="auto"/>
        </w:pBdr>
        <w:spacing w:after="0" w:line="240" w:lineRule="auto"/>
        <w:jc w:val="both"/>
        <w:rPr>
          <w:rFonts w:ascii="Times New Roman" w:hAnsi="Times New Roman" w:cs="Times New Roman"/>
          <w:b/>
          <w:sz w:val="20"/>
          <w:szCs w:val="20"/>
        </w:rPr>
      </w:pPr>
      <w:r w:rsidRPr="000E3CF5">
        <w:rPr>
          <w:rFonts w:ascii="Times New Roman" w:hAnsi="Times New Roman" w:cs="Times New Roman"/>
          <w:b/>
          <w:color w:val="000000"/>
          <w:sz w:val="20"/>
          <w:szCs w:val="20"/>
        </w:rPr>
        <w:t>ИСТОКИ, ТРАДИЦИИ И ИНСТИТУЦИОНАЛЬНОЕ РАЗВИТИЕ</w:t>
      </w:r>
      <w:r w:rsidR="00F470CB">
        <w:rPr>
          <w:rFonts w:ascii="Times New Roman" w:hAnsi="Times New Roman" w:cs="Times New Roman"/>
          <w:b/>
          <w:sz w:val="20"/>
          <w:szCs w:val="20"/>
        </w:rPr>
        <w:t xml:space="preserve"> КЛИОМЕТРИКИ</w:t>
      </w:r>
    </w:p>
    <w:p w:rsidR="00862676" w:rsidRDefault="00862676" w:rsidP="00862676">
      <w:pPr>
        <w:spacing w:after="0" w:line="240" w:lineRule="auto"/>
        <w:ind w:firstLine="284"/>
        <w:jc w:val="both"/>
        <w:rPr>
          <w:rFonts w:ascii="Times New Roman" w:hAnsi="Times New Roman" w:cs="Times New Roman"/>
          <w:b/>
          <w:sz w:val="20"/>
          <w:szCs w:val="20"/>
        </w:rPr>
      </w:pPr>
    </w:p>
    <w:p w:rsidR="00443A5E" w:rsidRDefault="00E34A45" w:rsidP="00210010">
      <w:pPr>
        <w:spacing w:after="0" w:line="240" w:lineRule="auto"/>
        <w:ind w:firstLine="284"/>
        <w:jc w:val="right"/>
        <w:rPr>
          <w:rFonts w:ascii="Times New Roman" w:hAnsi="Times New Roman" w:cs="Times New Roman"/>
          <w:i/>
          <w:sz w:val="18"/>
          <w:szCs w:val="18"/>
        </w:rPr>
      </w:pPr>
      <w:r>
        <w:rPr>
          <w:rFonts w:ascii="Times New Roman" w:hAnsi="Times New Roman" w:cs="Times New Roman"/>
          <w:i/>
          <w:sz w:val="18"/>
          <w:szCs w:val="18"/>
        </w:rPr>
        <w:t>«</w:t>
      </w:r>
      <w:r w:rsidR="003D3D96" w:rsidRPr="00210010">
        <w:rPr>
          <w:rFonts w:ascii="Times New Roman" w:hAnsi="Times New Roman" w:cs="Times New Roman"/>
          <w:i/>
          <w:sz w:val="18"/>
          <w:szCs w:val="18"/>
        </w:rPr>
        <w:t xml:space="preserve">Несомненным достижением сторонников количественных методов стало повышение точности многих фактических оценок прошлого, </w:t>
      </w:r>
    </w:p>
    <w:p w:rsidR="00210010" w:rsidRDefault="003D3D96" w:rsidP="00210010">
      <w:pPr>
        <w:spacing w:after="0" w:line="240" w:lineRule="auto"/>
        <w:ind w:firstLine="284"/>
        <w:jc w:val="right"/>
        <w:rPr>
          <w:rFonts w:ascii="Times New Roman" w:hAnsi="Times New Roman" w:cs="Times New Roman"/>
          <w:i/>
          <w:sz w:val="18"/>
          <w:szCs w:val="18"/>
        </w:rPr>
      </w:pPr>
      <w:r w:rsidRPr="00210010">
        <w:rPr>
          <w:rFonts w:ascii="Times New Roman" w:hAnsi="Times New Roman" w:cs="Times New Roman"/>
          <w:i/>
          <w:sz w:val="18"/>
          <w:szCs w:val="18"/>
        </w:rPr>
        <w:t xml:space="preserve">особенно касающихся больших масс людей. В </w:t>
      </w:r>
      <w:r w:rsidRPr="00210010">
        <w:rPr>
          <w:rFonts w:ascii="Times New Roman" w:hAnsi="Times New Roman" w:cs="Times New Roman"/>
          <w:bCs/>
          <w:i/>
          <w:sz w:val="18"/>
          <w:szCs w:val="18"/>
        </w:rPr>
        <w:t>подавляющем</w:t>
      </w:r>
      <w:r w:rsidRPr="00210010">
        <w:rPr>
          <w:rFonts w:ascii="Times New Roman" w:hAnsi="Times New Roman" w:cs="Times New Roman"/>
          <w:i/>
          <w:sz w:val="18"/>
          <w:szCs w:val="18"/>
        </w:rPr>
        <w:t xml:space="preserve"> большинстве областей исторической науки приблизительные оценки уступили место точным расчетам,</w:t>
      </w:r>
      <w:r w:rsidRPr="00210010">
        <w:rPr>
          <w:rFonts w:ascii="Times New Roman" w:hAnsi="Times New Roman" w:cs="Times New Roman"/>
          <w:i/>
        </w:rPr>
        <w:t xml:space="preserve"> </w:t>
      </w:r>
      <w:r w:rsidRPr="00210010">
        <w:rPr>
          <w:rFonts w:ascii="Times New Roman" w:hAnsi="Times New Roman" w:cs="Times New Roman"/>
          <w:i/>
          <w:sz w:val="18"/>
          <w:szCs w:val="18"/>
        </w:rPr>
        <w:t xml:space="preserve">выявляющим как общую тенденцию, так и уровень вариаций и </w:t>
      </w:r>
      <w:r w:rsidR="00210010" w:rsidRPr="00210010">
        <w:rPr>
          <w:rFonts w:ascii="Times New Roman" w:hAnsi="Times New Roman" w:cs="Times New Roman"/>
          <w:i/>
          <w:sz w:val="18"/>
          <w:szCs w:val="18"/>
        </w:rPr>
        <w:t>отклонений от нормы внутри нее</w:t>
      </w:r>
      <w:r w:rsidR="00E34A45">
        <w:rPr>
          <w:rFonts w:ascii="Times New Roman" w:hAnsi="Times New Roman" w:cs="Times New Roman"/>
          <w:i/>
          <w:sz w:val="18"/>
          <w:szCs w:val="18"/>
        </w:rPr>
        <w:t>»</w:t>
      </w:r>
      <w:r w:rsidR="00210010" w:rsidRPr="00210010">
        <w:rPr>
          <w:rFonts w:ascii="Times New Roman" w:hAnsi="Times New Roman" w:cs="Times New Roman"/>
          <w:i/>
          <w:sz w:val="18"/>
          <w:szCs w:val="18"/>
        </w:rPr>
        <w:t>.</w:t>
      </w:r>
    </w:p>
    <w:p w:rsidR="00E34A45" w:rsidRPr="00210010" w:rsidRDefault="00E34A45" w:rsidP="00210010">
      <w:pPr>
        <w:spacing w:after="0" w:line="240" w:lineRule="auto"/>
        <w:ind w:firstLine="284"/>
        <w:jc w:val="right"/>
        <w:rPr>
          <w:rFonts w:ascii="Times New Roman" w:hAnsi="Times New Roman" w:cs="Times New Roman"/>
          <w:i/>
          <w:sz w:val="18"/>
          <w:szCs w:val="18"/>
        </w:rPr>
      </w:pPr>
    </w:p>
    <w:p w:rsidR="003D3D96" w:rsidRDefault="00210010" w:rsidP="00210010">
      <w:pPr>
        <w:spacing w:after="0" w:line="240" w:lineRule="auto"/>
        <w:ind w:firstLine="284"/>
        <w:jc w:val="right"/>
        <w:rPr>
          <w:rFonts w:ascii="Times New Roman" w:hAnsi="Times New Roman" w:cs="Times New Roman"/>
          <w:i/>
          <w:sz w:val="18"/>
          <w:szCs w:val="18"/>
        </w:rPr>
      </w:pPr>
      <w:r w:rsidRPr="00210010">
        <w:rPr>
          <w:rFonts w:ascii="Times New Roman" w:hAnsi="Times New Roman" w:cs="Times New Roman"/>
          <w:i/>
          <w:sz w:val="18"/>
          <w:szCs w:val="18"/>
        </w:rPr>
        <w:t>Дж. Тош</w:t>
      </w:r>
      <w:r>
        <w:rPr>
          <w:rStyle w:val="a8"/>
          <w:rFonts w:ascii="Times New Roman" w:hAnsi="Times New Roman" w:cs="Times New Roman"/>
          <w:i/>
          <w:sz w:val="18"/>
          <w:szCs w:val="18"/>
        </w:rPr>
        <w:footnoteReference w:id="25"/>
      </w:r>
    </w:p>
    <w:p w:rsidR="00DD7242" w:rsidRDefault="00DD7242" w:rsidP="00210010">
      <w:pPr>
        <w:spacing w:after="0" w:line="240" w:lineRule="auto"/>
        <w:ind w:firstLine="284"/>
        <w:jc w:val="right"/>
        <w:rPr>
          <w:rFonts w:ascii="Times New Roman" w:hAnsi="Times New Roman" w:cs="Times New Roman"/>
          <w:i/>
          <w:sz w:val="18"/>
          <w:szCs w:val="18"/>
        </w:rPr>
      </w:pPr>
    </w:p>
    <w:p w:rsidR="00DD7242" w:rsidRDefault="00DD7242" w:rsidP="00DD7242">
      <w:pPr>
        <w:autoSpaceDE w:val="0"/>
        <w:autoSpaceDN w:val="0"/>
        <w:adjustRightInd w:val="0"/>
        <w:spacing w:after="0" w:line="240" w:lineRule="auto"/>
        <w:jc w:val="right"/>
        <w:rPr>
          <w:rFonts w:ascii="Times New Roman" w:eastAsia="TimesNewRomanPSMT" w:hAnsi="Times New Roman" w:cs="Times New Roman"/>
          <w:i/>
          <w:sz w:val="18"/>
          <w:szCs w:val="18"/>
          <w:lang w:eastAsia="en-US"/>
        </w:rPr>
      </w:pPr>
      <w:r w:rsidRPr="00DD7242">
        <w:rPr>
          <w:rFonts w:ascii="Times New Roman" w:eastAsia="TimesNewRomanPSMT" w:hAnsi="Times New Roman" w:cs="Times New Roman"/>
          <w:i/>
          <w:sz w:val="18"/>
          <w:szCs w:val="18"/>
          <w:lang w:eastAsia="en-US"/>
        </w:rPr>
        <w:t>Клиометристы часто анализируют обширные массивы данных,</w:t>
      </w:r>
    </w:p>
    <w:p w:rsidR="00FF3F3B" w:rsidRDefault="00DD7242" w:rsidP="00496C3B">
      <w:pPr>
        <w:autoSpaceDE w:val="0"/>
        <w:autoSpaceDN w:val="0"/>
        <w:adjustRightInd w:val="0"/>
        <w:spacing w:after="0" w:line="240" w:lineRule="auto"/>
        <w:jc w:val="right"/>
        <w:rPr>
          <w:rFonts w:ascii="Times New Roman" w:eastAsia="TimesNewRomanPSMT" w:hAnsi="Times New Roman" w:cs="Times New Roman"/>
          <w:i/>
          <w:sz w:val="18"/>
          <w:szCs w:val="18"/>
          <w:lang w:eastAsia="en-US"/>
        </w:rPr>
      </w:pPr>
      <w:r w:rsidRPr="00DD7242">
        <w:rPr>
          <w:rFonts w:ascii="Times New Roman" w:eastAsia="TimesNewRomanPSMT" w:hAnsi="Times New Roman" w:cs="Times New Roman"/>
          <w:i/>
          <w:sz w:val="18"/>
          <w:szCs w:val="18"/>
          <w:lang w:eastAsia="en-US"/>
        </w:rPr>
        <w:t>которые в «традиционной» истории считаются малопригодными к использованию или неинтересными. Клиометрика</w:t>
      </w:r>
      <w:r>
        <w:rPr>
          <w:rFonts w:ascii="Times New Roman" w:eastAsia="TimesNewRomanPSMT" w:hAnsi="Times New Roman" w:cs="Times New Roman"/>
          <w:i/>
          <w:sz w:val="18"/>
          <w:szCs w:val="18"/>
          <w:lang w:eastAsia="en-US"/>
        </w:rPr>
        <w:t xml:space="preserve"> </w:t>
      </w:r>
      <w:r w:rsidRPr="00DD7242">
        <w:rPr>
          <w:rFonts w:ascii="Times New Roman" w:eastAsia="TimesNewRomanPSMT" w:hAnsi="Times New Roman" w:cs="Times New Roman"/>
          <w:i/>
          <w:sz w:val="18"/>
          <w:szCs w:val="18"/>
          <w:lang w:eastAsia="en-US"/>
        </w:rPr>
        <w:t>ориентируется на исследование причинно-следственных связей, тогда как более</w:t>
      </w:r>
      <w:r w:rsidR="00496C3B">
        <w:rPr>
          <w:rFonts w:ascii="Times New Roman" w:eastAsia="TimesNewRomanPSMT" w:hAnsi="Times New Roman" w:cs="Times New Roman"/>
          <w:i/>
          <w:sz w:val="18"/>
          <w:szCs w:val="18"/>
          <w:lang w:eastAsia="en-US"/>
        </w:rPr>
        <w:t xml:space="preserve"> </w:t>
      </w:r>
      <w:r w:rsidRPr="00DD7242">
        <w:rPr>
          <w:rFonts w:ascii="Times New Roman" w:eastAsia="TimesNewRomanPSMT" w:hAnsi="Times New Roman" w:cs="Times New Roman"/>
          <w:i/>
          <w:sz w:val="18"/>
          <w:szCs w:val="18"/>
          <w:lang w:eastAsia="en-US"/>
        </w:rPr>
        <w:t>традиционные направления экономической истории в</w:t>
      </w:r>
      <w:r w:rsidR="00496C3B">
        <w:rPr>
          <w:rFonts w:ascii="Times New Roman" w:eastAsia="TimesNewRomanPSMT" w:hAnsi="Times New Roman" w:cs="Times New Roman"/>
          <w:i/>
          <w:sz w:val="18"/>
          <w:szCs w:val="18"/>
          <w:lang w:eastAsia="en-US"/>
        </w:rPr>
        <w:t xml:space="preserve"> </w:t>
      </w:r>
      <w:r w:rsidRPr="00DD7242">
        <w:rPr>
          <w:rFonts w:ascii="Times New Roman" w:eastAsia="TimesNewRomanPSMT" w:hAnsi="Times New Roman" w:cs="Times New Roman"/>
          <w:i/>
          <w:sz w:val="18"/>
          <w:szCs w:val="18"/>
          <w:lang w:eastAsia="en-US"/>
        </w:rPr>
        <w:t xml:space="preserve">большей степени ориентируются </w:t>
      </w:r>
    </w:p>
    <w:p w:rsidR="00DD7242" w:rsidRPr="00DD7242" w:rsidRDefault="00DD7242" w:rsidP="00496C3B">
      <w:pPr>
        <w:autoSpaceDE w:val="0"/>
        <w:autoSpaceDN w:val="0"/>
        <w:adjustRightInd w:val="0"/>
        <w:spacing w:after="0" w:line="240" w:lineRule="auto"/>
        <w:jc w:val="right"/>
        <w:rPr>
          <w:rFonts w:ascii="Times New Roman" w:hAnsi="Times New Roman" w:cs="Times New Roman"/>
          <w:i/>
          <w:sz w:val="18"/>
          <w:szCs w:val="18"/>
        </w:rPr>
      </w:pPr>
      <w:r w:rsidRPr="00DD7242">
        <w:rPr>
          <w:rFonts w:ascii="Times New Roman" w:eastAsia="TimesNewRomanPSMT" w:hAnsi="Times New Roman" w:cs="Times New Roman"/>
          <w:i/>
          <w:sz w:val="18"/>
          <w:szCs w:val="18"/>
          <w:lang w:eastAsia="en-US"/>
        </w:rPr>
        <w:lastRenderedPageBreak/>
        <w:t xml:space="preserve">на </w:t>
      </w:r>
      <w:r w:rsidRPr="00DD7242">
        <w:rPr>
          <w:rFonts w:ascii="Times New Roman" w:eastAsia="TimesNewRomanPSMT" w:hAnsi="Times New Roman" w:cs="Times New Roman"/>
          <w:i/>
          <w:iCs/>
          <w:sz w:val="18"/>
          <w:szCs w:val="18"/>
          <w:lang w:eastAsia="en-US"/>
        </w:rPr>
        <w:t xml:space="preserve">описание </w:t>
      </w:r>
      <w:r w:rsidRPr="00DD7242">
        <w:rPr>
          <w:rFonts w:ascii="Times New Roman" w:eastAsia="TimesNewRomanPSMT" w:hAnsi="Times New Roman" w:cs="Times New Roman"/>
          <w:i/>
          <w:sz w:val="18"/>
          <w:szCs w:val="18"/>
          <w:lang w:eastAsia="en-US"/>
        </w:rPr>
        <w:t>экономических процессов</w:t>
      </w:r>
      <w:r w:rsidR="00FF3F3B">
        <w:rPr>
          <w:rFonts w:ascii="Times New Roman" w:eastAsia="TimesNewRomanPSMT" w:hAnsi="Times New Roman" w:cs="Times New Roman"/>
          <w:i/>
          <w:sz w:val="18"/>
          <w:szCs w:val="18"/>
          <w:lang w:eastAsia="en-US"/>
        </w:rPr>
        <w:t xml:space="preserve"> </w:t>
      </w:r>
      <w:r w:rsidRPr="00DD7242">
        <w:rPr>
          <w:rFonts w:ascii="Times New Roman" w:eastAsia="TimesNewRomanPSMT" w:hAnsi="Times New Roman" w:cs="Times New Roman"/>
          <w:i/>
          <w:sz w:val="18"/>
          <w:szCs w:val="18"/>
          <w:lang w:eastAsia="en-US"/>
        </w:rPr>
        <w:t>и событий прошлых эпох.</w:t>
      </w:r>
    </w:p>
    <w:p w:rsidR="00E34A45" w:rsidRDefault="00E34A45" w:rsidP="00210010">
      <w:pPr>
        <w:spacing w:after="0" w:line="240" w:lineRule="auto"/>
        <w:ind w:firstLine="284"/>
        <w:jc w:val="right"/>
        <w:rPr>
          <w:rFonts w:ascii="Times New Roman" w:hAnsi="Times New Roman" w:cs="Times New Roman"/>
          <w:i/>
          <w:sz w:val="18"/>
          <w:szCs w:val="18"/>
        </w:rPr>
      </w:pPr>
    </w:p>
    <w:p w:rsidR="00FF3F3B" w:rsidRDefault="00FF3F3B" w:rsidP="00210010">
      <w:pPr>
        <w:spacing w:after="0" w:line="240" w:lineRule="auto"/>
        <w:ind w:firstLine="284"/>
        <w:jc w:val="right"/>
        <w:rPr>
          <w:rFonts w:ascii="Times New Roman" w:hAnsi="Times New Roman" w:cs="Times New Roman"/>
          <w:i/>
          <w:sz w:val="18"/>
          <w:szCs w:val="18"/>
        </w:rPr>
      </w:pPr>
      <w:r>
        <w:rPr>
          <w:rFonts w:ascii="Times New Roman" w:hAnsi="Times New Roman" w:cs="Times New Roman"/>
          <w:i/>
          <w:sz w:val="18"/>
          <w:szCs w:val="18"/>
        </w:rPr>
        <w:t>Л.</w:t>
      </w:r>
      <w:r w:rsidR="00F84F08">
        <w:rPr>
          <w:rFonts w:ascii="Times New Roman" w:hAnsi="Times New Roman" w:cs="Times New Roman"/>
          <w:i/>
          <w:sz w:val="18"/>
          <w:szCs w:val="18"/>
        </w:rPr>
        <w:t xml:space="preserve">И. </w:t>
      </w:r>
      <w:r>
        <w:rPr>
          <w:rFonts w:ascii="Times New Roman" w:hAnsi="Times New Roman" w:cs="Times New Roman"/>
          <w:i/>
          <w:sz w:val="18"/>
          <w:szCs w:val="18"/>
        </w:rPr>
        <w:t>Бородкин</w:t>
      </w:r>
      <w:r>
        <w:rPr>
          <w:rStyle w:val="a8"/>
          <w:rFonts w:ascii="Times New Roman" w:hAnsi="Times New Roman" w:cs="Times New Roman"/>
          <w:i/>
          <w:sz w:val="18"/>
          <w:szCs w:val="18"/>
        </w:rPr>
        <w:footnoteReference w:id="26"/>
      </w:r>
    </w:p>
    <w:p w:rsidR="00F84F08" w:rsidRPr="00210010" w:rsidRDefault="00F84F08" w:rsidP="00210010">
      <w:pPr>
        <w:spacing w:after="0" w:line="240" w:lineRule="auto"/>
        <w:ind w:firstLine="284"/>
        <w:jc w:val="right"/>
        <w:rPr>
          <w:rFonts w:ascii="Times New Roman" w:hAnsi="Times New Roman" w:cs="Times New Roman"/>
          <w:i/>
          <w:sz w:val="18"/>
          <w:szCs w:val="18"/>
        </w:rPr>
      </w:pPr>
    </w:p>
    <w:p w:rsidR="006F48E7" w:rsidRPr="006F48E7" w:rsidRDefault="00366F14" w:rsidP="00862676">
      <w:pPr>
        <w:spacing w:after="0" w:line="240" w:lineRule="auto"/>
        <w:ind w:firstLine="284"/>
        <w:jc w:val="both"/>
        <w:rPr>
          <w:rFonts w:ascii="Times New Roman" w:hAnsi="Times New Roman" w:cs="Times New Roman"/>
          <w:sz w:val="20"/>
          <w:szCs w:val="20"/>
        </w:rPr>
      </w:pPr>
      <w:r w:rsidRPr="006F48E7">
        <w:rPr>
          <w:rFonts w:ascii="Times New Roman" w:hAnsi="Times New Roman" w:cs="Times New Roman"/>
          <w:sz w:val="20"/>
          <w:szCs w:val="20"/>
        </w:rPr>
        <w:t xml:space="preserve">Впервые в декабре 1960 г. термин </w:t>
      </w:r>
      <w:r w:rsidR="006F48E7" w:rsidRPr="006F48E7">
        <w:rPr>
          <w:rFonts w:ascii="Times New Roman" w:hAnsi="Times New Roman" w:cs="Times New Roman"/>
          <w:sz w:val="20"/>
          <w:szCs w:val="20"/>
        </w:rPr>
        <w:t xml:space="preserve">«клиометрика» </w:t>
      </w:r>
      <w:r w:rsidRPr="006F48E7">
        <w:rPr>
          <w:rFonts w:ascii="Times New Roman" w:hAnsi="Times New Roman" w:cs="Times New Roman"/>
          <w:sz w:val="20"/>
          <w:szCs w:val="20"/>
          <w:lang w:val="kk-KZ"/>
        </w:rPr>
        <w:t xml:space="preserve">официально (с подачи специалиста по математической экономике - </w:t>
      </w:r>
      <w:r w:rsidRPr="006F48E7">
        <w:rPr>
          <w:rFonts w:ascii="Times New Roman" w:hAnsi="Times New Roman" w:cs="Times New Roman"/>
          <w:sz w:val="20"/>
          <w:szCs w:val="20"/>
        </w:rPr>
        <w:t>Стэна Ритера)</w:t>
      </w:r>
      <w:r w:rsidRPr="006F48E7">
        <w:rPr>
          <w:rFonts w:ascii="Times New Roman" w:hAnsi="Times New Roman" w:cs="Times New Roman"/>
          <w:sz w:val="20"/>
          <w:szCs w:val="20"/>
          <w:lang w:val="kk-KZ"/>
        </w:rPr>
        <w:t xml:space="preserve"> «прописался» на страницах «</w:t>
      </w:r>
      <w:r w:rsidRPr="006F48E7">
        <w:rPr>
          <w:rFonts w:ascii="Times New Roman" w:hAnsi="Times New Roman" w:cs="Times New Roman"/>
          <w:sz w:val="20"/>
          <w:szCs w:val="20"/>
          <w:lang w:val="en-US"/>
        </w:rPr>
        <w:t>Journal</w:t>
      </w:r>
      <w:r w:rsidRPr="006F48E7">
        <w:rPr>
          <w:rFonts w:ascii="Times New Roman" w:hAnsi="Times New Roman" w:cs="Times New Roman"/>
          <w:sz w:val="20"/>
          <w:szCs w:val="20"/>
        </w:rPr>
        <w:t xml:space="preserve"> </w:t>
      </w:r>
      <w:r w:rsidRPr="006F48E7">
        <w:rPr>
          <w:rFonts w:ascii="Times New Roman" w:hAnsi="Times New Roman" w:cs="Times New Roman"/>
          <w:sz w:val="20"/>
          <w:szCs w:val="20"/>
          <w:lang w:val="en-US"/>
        </w:rPr>
        <w:t>of</w:t>
      </w:r>
      <w:r w:rsidRPr="006F48E7">
        <w:rPr>
          <w:rFonts w:ascii="Times New Roman" w:hAnsi="Times New Roman" w:cs="Times New Roman"/>
          <w:sz w:val="20"/>
          <w:szCs w:val="20"/>
        </w:rPr>
        <w:t xml:space="preserve"> </w:t>
      </w:r>
      <w:r w:rsidRPr="006F48E7">
        <w:rPr>
          <w:rFonts w:ascii="Times New Roman" w:hAnsi="Times New Roman" w:cs="Times New Roman"/>
          <w:sz w:val="20"/>
          <w:szCs w:val="20"/>
          <w:lang w:val="en-US"/>
        </w:rPr>
        <w:t>Economic</w:t>
      </w:r>
      <w:r w:rsidRPr="006F48E7">
        <w:rPr>
          <w:rFonts w:ascii="Times New Roman" w:hAnsi="Times New Roman" w:cs="Times New Roman"/>
          <w:sz w:val="20"/>
          <w:szCs w:val="20"/>
        </w:rPr>
        <w:t xml:space="preserve"> </w:t>
      </w:r>
      <w:r w:rsidRPr="006F48E7">
        <w:rPr>
          <w:rFonts w:ascii="Times New Roman" w:hAnsi="Times New Roman" w:cs="Times New Roman"/>
          <w:sz w:val="20"/>
          <w:szCs w:val="20"/>
          <w:lang w:val="en-US"/>
        </w:rPr>
        <w:t>History</w:t>
      </w:r>
      <w:r w:rsidRPr="006F48E7">
        <w:rPr>
          <w:rFonts w:ascii="Times New Roman" w:hAnsi="Times New Roman" w:cs="Times New Roman"/>
          <w:sz w:val="20"/>
          <w:szCs w:val="20"/>
        </w:rPr>
        <w:t>» в статье Джона Хьюг</w:t>
      </w:r>
      <w:r w:rsidR="00620EDB">
        <w:rPr>
          <w:rFonts w:ascii="Times New Roman" w:hAnsi="Times New Roman" w:cs="Times New Roman"/>
          <w:sz w:val="20"/>
          <w:szCs w:val="20"/>
        </w:rPr>
        <w:t>с</w:t>
      </w:r>
      <w:r w:rsidRPr="006F48E7">
        <w:rPr>
          <w:rFonts w:ascii="Times New Roman" w:hAnsi="Times New Roman" w:cs="Times New Roman"/>
          <w:sz w:val="20"/>
          <w:szCs w:val="20"/>
        </w:rPr>
        <w:t>а</w:t>
      </w:r>
      <w:r w:rsidR="00AA3446">
        <w:rPr>
          <w:rFonts w:ascii="Times New Roman" w:hAnsi="Times New Roman" w:cs="Times New Roman"/>
          <w:sz w:val="20"/>
          <w:szCs w:val="20"/>
        </w:rPr>
        <w:t xml:space="preserve"> и Л</w:t>
      </w:r>
      <w:r w:rsidR="00620EDB">
        <w:rPr>
          <w:rFonts w:ascii="Times New Roman" w:hAnsi="Times New Roman" w:cs="Times New Roman"/>
          <w:sz w:val="20"/>
          <w:szCs w:val="20"/>
        </w:rPr>
        <w:t>анса Дэвиса «Аспекты квантитативного исследования в экономической истории»</w:t>
      </w:r>
      <w:r w:rsidRPr="006F48E7">
        <w:rPr>
          <w:rFonts w:ascii="Times New Roman" w:hAnsi="Times New Roman" w:cs="Times New Roman"/>
          <w:sz w:val="20"/>
          <w:szCs w:val="20"/>
        </w:rPr>
        <w:t xml:space="preserve">. </w:t>
      </w:r>
    </w:p>
    <w:p w:rsidR="00862676" w:rsidRPr="000E3CF5" w:rsidRDefault="00862676" w:rsidP="00862676">
      <w:pPr>
        <w:tabs>
          <w:tab w:val="left" w:pos="7938"/>
        </w:tabs>
        <w:spacing w:after="0" w:line="240" w:lineRule="auto"/>
        <w:ind w:firstLine="284"/>
        <w:jc w:val="both"/>
        <w:outlineLvl w:val="0"/>
        <w:rPr>
          <w:rFonts w:ascii="Times New Roman" w:hAnsi="Times New Roman" w:cs="Times New Roman"/>
          <w:sz w:val="20"/>
          <w:szCs w:val="20"/>
        </w:rPr>
      </w:pPr>
      <w:r w:rsidRPr="000E3CF5">
        <w:rPr>
          <w:rFonts w:ascii="Times New Roman" w:hAnsi="Times New Roman" w:cs="Times New Roman"/>
          <w:sz w:val="20"/>
          <w:szCs w:val="20"/>
        </w:rPr>
        <w:t xml:space="preserve">В США </w:t>
      </w:r>
      <w:r w:rsidR="00E47706">
        <w:rPr>
          <w:rFonts w:ascii="Times New Roman" w:hAnsi="Times New Roman" w:cs="Times New Roman"/>
          <w:sz w:val="20"/>
          <w:szCs w:val="20"/>
        </w:rPr>
        <w:t>клиометрика</w:t>
      </w:r>
      <w:r w:rsidRPr="000E3CF5">
        <w:rPr>
          <w:rFonts w:ascii="Times New Roman" w:hAnsi="Times New Roman" w:cs="Times New Roman"/>
          <w:sz w:val="20"/>
          <w:szCs w:val="20"/>
        </w:rPr>
        <w:t xml:space="preserve"> </w:t>
      </w:r>
      <w:r w:rsidRPr="000E3CF5">
        <w:rPr>
          <w:rFonts w:ascii="Times New Roman" w:hAnsi="Times New Roman" w:cs="Times New Roman"/>
          <w:sz w:val="20"/>
          <w:szCs w:val="20"/>
          <w:lang w:val="kk-KZ"/>
        </w:rPr>
        <w:t>стал</w:t>
      </w:r>
      <w:r w:rsidR="00E47706">
        <w:rPr>
          <w:rFonts w:ascii="Times New Roman" w:hAnsi="Times New Roman" w:cs="Times New Roman"/>
          <w:sz w:val="20"/>
          <w:szCs w:val="20"/>
          <w:lang w:val="kk-KZ"/>
        </w:rPr>
        <w:t>а</w:t>
      </w:r>
      <w:r w:rsidRPr="000E3CF5">
        <w:rPr>
          <w:rFonts w:ascii="Times New Roman" w:hAnsi="Times New Roman" w:cs="Times New Roman"/>
          <w:sz w:val="20"/>
          <w:szCs w:val="20"/>
          <w:lang w:val="kk-KZ"/>
        </w:rPr>
        <w:t xml:space="preserve"> ассоциироваться</w:t>
      </w:r>
      <w:r w:rsidRPr="000E3CF5">
        <w:rPr>
          <w:rFonts w:ascii="Times New Roman" w:hAnsi="Times New Roman" w:cs="Times New Roman"/>
          <w:sz w:val="20"/>
          <w:szCs w:val="20"/>
        </w:rPr>
        <w:t xml:space="preserve"> с «новой экономической историей» и </w:t>
      </w:r>
      <w:r w:rsidRPr="000E3CF5">
        <w:rPr>
          <w:rFonts w:ascii="Times New Roman" w:hAnsi="Times New Roman" w:cs="Times New Roman"/>
          <w:sz w:val="20"/>
          <w:szCs w:val="20"/>
          <w:lang w:val="kk-KZ"/>
        </w:rPr>
        <w:t>определяться</w:t>
      </w:r>
      <w:r w:rsidRPr="000E3CF5">
        <w:rPr>
          <w:rFonts w:ascii="Times New Roman" w:hAnsi="Times New Roman" w:cs="Times New Roman"/>
          <w:sz w:val="20"/>
          <w:szCs w:val="20"/>
        </w:rPr>
        <w:t xml:space="preserve"> как направление, применяющее </w:t>
      </w:r>
      <w:r w:rsidRPr="000E3CF5">
        <w:rPr>
          <w:rFonts w:ascii="Times New Roman" w:hAnsi="Times New Roman" w:cs="Times New Roman"/>
          <w:bCs/>
          <w:iCs/>
          <w:sz w:val="20"/>
          <w:szCs w:val="20"/>
        </w:rPr>
        <w:t xml:space="preserve">экономическую теорию и количественные методы для </w:t>
      </w:r>
      <w:r w:rsidRPr="000E3CF5">
        <w:rPr>
          <w:rFonts w:ascii="Times New Roman" w:hAnsi="Times New Roman" w:cs="Times New Roman"/>
          <w:sz w:val="20"/>
          <w:szCs w:val="20"/>
        </w:rPr>
        <w:t>описания и объяснения исторических процессов и явлений в сфере экономического развития.</w:t>
      </w:r>
      <w:r w:rsidR="00E47706">
        <w:rPr>
          <w:rFonts w:ascii="Times New Roman" w:hAnsi="Times New Roman" w:cs="Times New Roman"/>
          <w:sz w:val="20"/>
          <w:szCs w:val="20"/>
        </w:rPr>
        <w:t xml:space="preserve"> </w:t>
      </w:r>
      <w:r w:rsidRPr="000E3CF5">
        <w:rPr>
          <w:rFonts w:ascii="Times New Roman" w:hAnsi="Times New Roman" w:cs="Times New Roman"/>
          <w:sz w:val="20"/>
          <w:szCs w:val="20"/>
        </w:rPr>
        <w:t>Однако, начиная с конца 70-х гг. ХХ в., когда исследовательские проекты уже перестали ограничиваться только проблемами экономической истории, термин «клиометрика» отдельные исследователи посчитали более приемлемым и объемлющим для обозначения в целом научного направления, использующего в исторических исследованиях математико-статистические</w:t>
      </w:r>
      <w:r w:rsidR="00620EDB">
        <w:rPr>
          <w:rFonts w:ascii="Times New Roman" w:hAnsi="Times New Roman" w:cs="Times New Roman"/>
          <w:sz w:val="20"/>
          <w:szCs w:val="20"/>
        </w:rPr>
        <w:t>,</w:t>
      </w:r>
      <w:r w:rsidR="00F84F08">
        <w:rPr>
          <w:rFonts w:ascii="Times New Roman" w:hAnsi="Times New Roman" w:cs="Times New Roman"/>
          <w:sz w:val="20"/>
          <w:szCs w:val="20"/>
        </w:rPr>
        <w:t xml:space="preserve"> формально-количественные </w:t>
      </w:r>
      <w:r w:rsidRPr="000E3CF5">
        <w:rPr>
          <w:rFonts w:ascii="Times New Roman" w:hAnsi="Times New Roman" w:cs="Times New Roman"/>
          <w:sz w:val="20"/>
          <w:szCs w:val="20"/>
        </w:rPr>
        <w:t>методы</w:t>
      </w:r>
      <w:r w:rsidR="00620EDB">
        <w:rPr>
          <w:rFonts w:ascii="Times New Roman" w:hAnsi="Times New Roman" w:cs="Times New Roman"/>
          <w:sz w:val="20"/>
          <w:szCs w:val="20"/>
        </w:rPr>
        <w:t>, математическое моделирование</w:t>
      </w:r>
      <w:r w:rsidRPr="000E3CF5">
        <w:rPr>
          <w:rFonts w:ascii="Times New Roman" w:hAnsi="Times New Roman" w:cs="Times New Roman"/>
          <w:sz w:val="20"/>
          <w:szCs w:val="20"/>
        </w:rPr>
        <w:t xml:space="preserve"> и ЭВМ. В этой связи, например, Д. МакКлоски во второй половине 1980-х гг. дал следующее уточнение: «Клиометрика» имеет очень простое толкование с точки зрения греческого языка и означает скорее </w:t>
      </w:r>
      <w:r w:rsidRPr="000E3CF5">
        <w:rPr>
          <w:rFonts w:ascii="Times New Roman" w:hAnsi="Times New Roman" w:cs="Times New Roman"/>
          <w:i/>
          <w:iCs/>
          <w:sz w:val="20"/>
          <w:szCs w:val="20"/>
        </w:rPr>
        <w:t>квантитативную историю</w:t>
      </w:r>
      <w:r w:rsidRPr="000E3CF5">
        <w:rPr>
          <w:rFonts w:ascii="Times New Roman" w:hAnsi="Times New Roman" w:cs="Times New Roman"/>
          <w:sz w:val="20"/>
          <w:szCs w:val="20"/>
        </w:rPr>
        <w:t>, чем количественную и теоретическую историю экономики. Количественная политическая и социальная история имеет много общего с количественной экономической историей. Все разделы квантитативной истории приближаются к соответствующим социальным наукам; предполагается, что методическое мастерство историков-квантификаторов должно соответствовать уровню специалистов из соответствующих социальных дисциплин…»</w:t>
      </w:r>
      <w:r w:rsidR="00E47706">
        <w:rPr>
          <w:rStyle w:val="a8"/>
          <w:rFonts w:ascii="Times New Roman" w:hAnsi="Times New Roman" w:cs="Times New Roman"/>
          <w:sz w:val="20"/>
          <w:szCs w:val="20"/>
        </w:rPr>
        <w:footnoteReference w:id="27"/>
      </w:r>
      <w:r w:rsidRPr="000E3CF5">
        <w:rPr>
          <w:rFonts w:ascii="Times New Roman" w:hAnsi="Times New Roman" w:cs="Times New Roman"/>
          <w:sz w:val="20"/>
          <w:szCs w:val="20"/>
        </w:rPr>
        <w:t xml:space="preserve">. </w:t>
      </w:r>
      <w:r w:rsidR="00696B0F">
        <w:rPr>
          <w:rFonts w:ascii="Times New Roman" w:hAnsi="Times New Roman" w:cs="Times New Roman"/>
          <w:sz w:val="20"/>
          <w:szCs w:val="20"/>
        </w:rPr>
        <w:t>Ф</w:t>
      </w:r>
      <w:r w:rsidRPr="000E3CF5">
        <w:rPr>
          <w:rFonts w:ascii="Times New Roman" w:hAnsi="Times New Roman" w:cs="Times New Roman"/>
          <w:sz w:val="20"/>
          <w:szCs w:val="20"/>
        </w:rPr>
        <w:t>актически ряд ученых</w:t>
      </w:r>
      <w:r w:rsidR="00696B0F">
        <w:rPr>
          <w:rStyle w:val="a8"/>
          <w:rFonts w:ascii="Times New Roman" w:hAnsi="Times New Roman" w:cs="Times New Roman"/>
          <w:sz w:val="20"/>
          <w:szCs w:val="20"/>
        </w:rPr>
        <w:footnoteReference w:id="28"/>
      </w:r>
      <w:r w:rsidRPr="000E3CF5">
        <w:rPr>
          <w:rFonts w:ascii="Times New Roman" w:hAnsi="Times New Roman" w:cs="Times New Roman"/>
          <w:sz w:val="20"/>
          <w:szCs w:val="20"/>
        </w:rPr>
        <w:t xml:space="preserve"> утверждали, что клиометрика и квантитативная история – суть тождественные понятия.</w:t>
      </w:r>
    </w:p>
    <w:p w:rsidR="00862676" w:rsidRPr="000E3CF5" w:rsidRDefault="00862676" w:rsidP="00862676">
      <w:pPr>
        <w:tabs>
          <w:tab w:val="left" w:pos="7938"/>
        </w:tabs>
        <w:spacing w:after="0" w:line="240" w:lineRule="auto"/>
        <w:ind w:firstLine="284"/>
        <w:jc w:val="both"/>
        <w:outlineLvl w:val="0"/>
        <w:rPr>
          <w:rFonts w:ascii="Times New Roman" w:hAnsi="Times New Roman" w:cs="Times New Roman"/>
          <w:sz w:val="20"/>
          <w:szCs w:val="20"/>
        </w:rPr>
      </w:pPr>
      <w:r w:rsidRPr="000E3CF5">
        <w:rPr>
          <w:rFonts w:ascii="Times New Roman" w:hAnsi="Times New Roman" w:cs="Times New Roman"/>
          <w:sz w:val="20"/>
          <w:szCs w:val="20"/>
        </w:rPr>
        <w:lastRenderedPageBreak/>
        <w:t>Сегодня ученые</w:t>
      </w:r>
      <w:r w:rsidRPr="000E3CF5">
        <w:rPr>
          <w:rFonts w:ascii="Times New Roman" w:hAnsi="Times New Roman" w:cs="Times New Roman"/>
          <w:sz w:val="20"/>
          <w:szCs w:val="20"/>
          <w:lang w:val="kk-KZ"/>
        </w:rPr>
        <w:t xml:space="preserve"> разных стран </w:t>
      </w:r>
      <w:r w:rsidRPr="000E3CF5">
        <w:rPr>
          <w:rFonts w:ascii="Times New Roman" w:hAnsi="Times New Roman" w:cs="Times New Roman"/>
          <w:sz w:val="20"/>
          <w:szCs w:val="20"/>
        </w:rPr>
        <w:t>в соответствии с известным с античных времен изречением о том, что «о терминах не спорят, о них договариваются», пришли к конвенциональному мнению, что термин «клиометрика» должен соответствовать понятию, адекватно выражающему наиболее существенные стороны вполне определенного объективно существующего явления – экономической количественной истории. В связи с этим положением эти два понятия применяются для определения различающихся исследовательских полей, при этом клиометрика как направление, применяющее экономическую теорию и количественные (эконометрические) методы для описания и объяснения исторических процессов и явлений в сфере экономической истории, является в силу сложившейся традиции отправной «точкой роста» квантитативной истории и в настоящее время одной из ее структурообразующих составляющих.</w:t>
      </w:r>
    </w:p>
    <w:p w:rsidR="00862676" w:rsidRPr="000E3CF5" w:rsidRDefault="00862676" w:rsidP="00862676">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Возникновение клиометрики было связано с началом применения в конце 1950-х гг. в исторических исследованиях первых электронно-вычислительных машин, разработанных в США вначале для нужд оборонной промышленности, а затем получивших распространение в научной среде.</w:t>
      </w:r>
    </w:p>
    <w:p w:rsidR="00862676" w:rsidRPr="000E3CF5" w:rsidRDefault="00862676" w:rsidP="00862676">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Своеобразной формой рефлексии на возможности автоматизированной обработки сведений различных источников с помощью вычислительной техники стало стремление «пионеров» нового направления адаптировать ранее не применявшиеся математико-статистические методы исследования и ЭВМ к традиционным объектам исторической науки, ввести в научный оборот массивы исторических данных, которые были фактически невостребованы в силу затрудненности их обработки традиционными описательными методами. Для этого было необходимо выявить наиболее приложимые сферы исторического исследования и соответствующий математический аппарат. Самой «продвинутой» областью истории с точки зрения применения новых методов стала экономическая история и практически до сегодняшнего дня она остается наиболее респектабельной областью исторических исследований.</w:t>
      </w:r>
    </w:p>
    <w:p w:rsidR="00862676" w:rsidRPr="000E3CF5" w:rsidRDefault="00862676" w:rsidP="00862676">
      <w:pPr>
        <w:shd w:val="clear" w:color="auto" w:fill="FFFFFF"/>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В американской историографии данное направление получило название «клиометрики», </w:t>
      </w:r>
      <w:r w:rsidRPr="000E3CF5">
        <w:rPr>
          <w:rFonts w:ascii="Times New Roman" w:hAnsi="Times New Roman" w:cs="Times New Roman"/>
          <w:b/>
          <w:i/>
          <w:sz w:val="20"/>
          <w:szCs w:val="20"/>
        </w:rPr>
        <w:t>«</w:t>
      </w:r>
      <w:r w:rsidRPr="000E3CF5">
        <w:rPr>
          <w:rFonts w:ascii="Times New Roman" w:hAnsi="Times New Roman" w:cs="Times New Roman"/>
          <w:sz w:val="20"/>
          <w:szCs w:val="20"/>
        </w:rPr>
        <w:t xml:space="preserve">новой экономической истории», или «эконометрической истории». Ранняя клиометрика определялась проф. Робертом Фогелем, одним из «отцов-основателей» этого научного направления, как методология, использующая «математические </w:t>
      </w:r>
      <w:r w:rsidRPr="000E3CF5">
        <w:rPr>
          <w:rFonts w:ascii="Times New Roman" w:hAnsi="Times New Roman" w:cs="Times New Roman"/>
          <w:sz w:val="20"/>
          <w:szCs w:val="20"/>
        </w:rPr>
        <w:lastRenderedPageBreak/>
        <w:t>модели, взятые из экономической науки для изучения истории»</w:t>
      </w:r>
      <w:r w:rsidR="00D43671">
        <w:rPr>
          <w:rStyle w:val="a8"/>
          <w:rFonts w:ascii="Times New Roman" w:hAnsi="Times New Roman" w:cs="Times New Roman"/>
          <w:sz w:val="20"/>
          <w:szCs w:val="20"/>
        </w:rPr>
        <w:footnoteReference w:id="29"/>
      </w:r>
      <w:r w:rsidRPr="000E3CF5">
        <w:rPr>
          <w:rFonts w:ascii="Times New Roman" w:hAnsi="Times New Roman" w:cs="Times New Roman"/>
          <w:sz w:val="20"/>
          <w:szCs w:val="20"/>
        </w:rPr>
        <w:t xml:space="preserve"> и была значительно ориентирована на заимствование системы доказательств и образа мышления точных наук, а также на исключение из экономической истории описательности и иллюстративности.</w:t>
      </w:r>
    </w:p>
    <w:p w:rsidR="00862676" w:rsidRPr="000E3CF5" w:rsidRDefault="00862676" w:rsidP="00862676">
      <w:pPr>
        <w:shd w:val="clear" w:color="auto" w:fill="FFFFFF"/>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Одной из характерных методических черт исследований данного направления было построение, помимо отражательно-измерительных, имитационных (гипотетических, дедуктивных) моделей на базе новых подходов к решению проблем ранней американской экономической истории, а также при изучении экономического роста и обновленной институциональной истории США.</w:t>
      </w:r>
    </w:p>
    <w:p w:rsidR="00862676" w:rsidRPr="000E3CF5" w:rsidRDefault="00862676" w:rsidP="00862676">
      <w:pPr>
        <w:shd w:val="clear" w:color="auto" w:fill="FFFFFF"/>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Идея использования таких моделей вытекала из коренного убеждения его сторонников в том, что в экономической истории почти каждое утверждение можно и нужно рассматривать как сравнение между действительно существовавшим миром (реальная модель – фактическая ситуация) и миром, который был бы в отсутствии обсуждаемых в данном утверждении условий (гипотетическая модель – контрфактическая ситуация), иными словами ставилась целью реализация идеологемы – «что было бы, если бы ...».</w:t>
      </w:r>
      <w:r w:rsidR="00A255D7">
        <w:rPr>
          <w:rFonts w:ascii="Times New Roman" w:hAnsi="Times New Roman" w:cs="Times New Roman"/>
          <w:sz w:val="20"/>
          <w:szCs w:val="20"/>
        </w:rPr>
        <w:t>Таким образом, клиометристами был брошен вызов историографической традиции, которая утверждает, что «история не знает сослагательного наклонения».</w:t>
      </w:r>
    </w:p>
    <w:p w:rsidR="00862676" w:rsidRDefault="00862676" w:rsidP="00862676">
      <w:pPr>
        <w:shd w:val="clear" w:color="auto" w:fill="FFFFFF"/>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Характерно в этой связи отметить один факт. </w:t>
      </w:r>
      <w:r w:rsidRPr="000E3CF5">
        <w:rPr>
          <w:rFonts w:ascii="Times New Roman" w:hAnsi="Times New Roman" w:cs="Times New Roman"/>
          <w:iCs/>
          <w:sz w:val="20"/>
          <w:szCs w:val="20"/>
        </w:rPr>
        <w:t xml:space="preserve">Л.И. Бородкин в ходе «виртуального диспута» о возможностях квантификации исторических исследований с известным британским историком-методологом Джоном Тошем, автором вышедшей в </w:t>
      </w:r>
      <w:smartTag w:uri="urn:schemas-microsoft-com:office:smarttags" w:element="metricconverter">
        <w:smartTagPr>
          <w:attr w:name="ProductID" w:val="2000 г"/>
        </w:smartTagPr>
        <w:r w:rsidRPr="000E3CF5">
          <w:rPr>
            <w:rFonts w:ascii="Times New Roman" w:hAnsi="Times New Roman" w:cs="Times New Roman"/>
            <w:iCs/>
            <w:sz w:val="20"/>
            <w:szCs w:val="20"/>
          </w:rPr>
          <w:t>2000 г</w:t>
        </w:r>
      </w:smartTag>
      <w:r w:rsidRPr="000E3CF5">
        <w:rPr>
          <w:rFonts w:ascii="Times New Roman" w:hAnsi="Times New Roman" w:cs="Times New Roman"/>
          <w:iCs/>
          <w:sz w:val="20"/>
          <w:szCs w:val="20"/>
        </w:rPr>
        <w:t>. книги «Стремление к истине. Как овладеть мастерством историка», упоминает о результатах личного участия в эксперименте, в ходе которого «предлагалось взять наугад 10 произведений историков (статей в академических журналах, книг), в которых рассматривался ход каких-либо исторических процессов или событий, и найти, сколько из них не содержат контрфактических построений или упоминаний (обсуждений) альтернативных вариантов развития событий (процессов), исследуемых в работе. 70-80% содержали альтернативные (или контрфактические) сюжеты»</w:t>
      </w:r>
      <w:r w:rsidR="00D43671">
        <w:rPr>
          <w:rStyle w:val="a8"/>
          <w:rFonts w:ascii="Times New Roman" w:hAnsi="Times New Roman" w:cs="Times New Roman"/>
          <w:iCs/>
          <w:sz w:val="20"/>
          <w:szCs w:val="20"/>
        </w:rPr>
        <w:footnoteReference w:id="30"/>
      </w:r>
      <w:r w:rsidRPr="000E3CF5">
        <w:rPr>
          <w:rFonts w:ascii="Times New Roman" w:hAnsi="Times New Roman" w:cs="Times New Roman"/>
          <w:sz w:val="20"/>
          <w:szCs w:val="20"/>
        </w:rPr>
        <w:t>.</w:t>
      </w:r>
    </w:p>
    <w:p w:rsidR="00C61657" w:rsidRPr="001F0F94" w:rsidRDefault="000863E7" w:rsidP="00F163D1">
      <w:pPr>
        <w:shd w:val="clear" w:color="auto" w:fill="FFFFFF"/>
        <w:spacing w:after="0" w:line="240" w:lineRule="auto"/>
        <w:ind w:firstLine="284"/>
        <w:jc w:val="both"/>
        <w:rPr>
          <w:rFonts w:ascii="Times New Roman" w:hAnsi="Times New Roman" w:cs="Times New Roman"/>
          <w:color w:val="333333"/>
          <w:sz w:val="20"/>
          <w:szCs w:val="20"/>
        </w:rPr>
      </w:pPr>
      <w:r>
        <w:rPr>
          <w:rFonts w:ascii="Times New Roman" w:hAnsi="Times New Roman" w:cs="Times New Roman"/>
          <w:sz w:val="20"/>
          <w:szCs w:val="20"/>
        </w:rPr>
        <w:lastRenderedPageBreak/>
        <w:t>Среди</w:t>
      </w:r>
      <w:r w:rsidRPr="000863E7">
        <w:rPr>
          <w:rFonts w:ascii="Times New Roman" w:hAnsi="Times New Roman" w:cs="Times New Roman"/>
          <w:sz w:val="20"/>
          <w:szCs w:val="20"/>
        </w:rPr>
        <w:t xml:space="preserve"> </w:t>
      </w:r>
      <w:r>
        <w:rPr>
          <w:rFonts w:ascii="Times New Roman" w:hAnsi="Times New Roman" w:cs="Times New Roman"/>
          <w:sz w:val="20"/>
          <w:szCs w:val="20"/>
        </w:rPr>
        <w:t>пионеров</w:t>
      </w:r>
      <w:r w:rsidRPr="000863E7">
        <w:rPr>
          <w:rFonts w:ascii="Times New Roman" w:hAnsi="Times New Roman" w:cs="Times New Roman"/>
          <w:sz w:val="20"/>
          <w:szCs w:val="20"/>
        </w:rPr>
        <w:t xml:space="preserve"> </w:t>
      </w:r>
      <w:r>
        <w:rPr>
          <w:rFonts w:ascii="Times New Roman" w:hAnsi="Times New Roman" w:cs="Times New Roman"/>
          <w:sz w:val="20"/>
          <w:szCs w:val="20"/>
        </w:rPr>
        <w:t>клиометрики</w:t>
      </w:r>
      <w:r w:rsidRPr="000863E7">
        <w:rPr>
          <w:rFonts w:ascii="Times New Roman" w:hAnsi="Times New Roman" w:cs="Times New Roman"/>
          <w:sz w:val="20"/>
          <w:szCs w:val="20"/>
        </w:rPr>
        <w:t xml:space="preserve"> </w:t>
      </w:r>
      <w:r w:rsidR="00F163D1">
        <w:rPr>
          <w:rFonts w:ascii="Times New Roman" w:hAnsi="Times New Roman" w:cs="Times New Roman"/>
          <w:sz w:val="20"/>
          <w:szCs w:val="20"/>
        </w:rPr>
        <w:t>можно</w:t>
      </w:r>
      <w:r w:rsidRPr="000863E7">
        <w:rPr>
          <w:rFonts w:ascii="Times New Roman" w:hAnsi="Times New Roman" w:cs="Times New Roman"/>
          <w:sz w:val="20"/>
          <w:szCs w:val="20"/>
        </w:rPr>
        <w:t xml:space="preserve"> </w:t>
      </w:r>
      <w:r>
        <w:rPr>
          <w:rFonts w:ascii="Times New Roman" w:hAnsi="Times New Roman" w:cs="Times New Roman"/>
          <w:sz w:val="20"/>
          <w:szCs w:val="20"/>
        </w:rPr>
        <w:t>назвать</w:t>
      </w:r>
      <w:r w:rsidRPr="000863E7">
        <w:rPr>
          <w:rFonts w:ascii="Times New Roman" w:hAnsi="Times New Roman" w:cs="Times New Roman"/>
          <w:sz w:val="20"/>
          <w:szCs w:val="20"/>
        </w:rPr>
        <w:t xml:space="preserve"> </w:t>
      </w:r>
      <w:r>
        <w:rPr>
          <w:rFonts w:ascii="Times New Roman" w:hAnsi="Times New Roman" w:cs="Times New Roman"/>
          <w:sz w:val="20"/>
          <w:szCs w:val="20"/>
        </w:rPr>
        <w:t>Джона</w:t>
      </w:r>
      <w:r w:rsidRPr="000863E7">
        <w:rPr>
          <w:rFonts w:ascii="Times New Roman" w:hAnsi="Times New Roman" w:cs="Times New Roman"/>
          <w:sz w:val="20"/>
          <w:szCs w:val="20"/>
        </w:rPr>
        <w:t xml:space="preserve"> </w:t>
      </w:r>
      <w:r w:rsidR="007F5B10">
        <w:rPr>
          <w:rFonts w:ascii="Times New Roman" w:hAnsi="Times New Roman" w:cs="Times New Roman"/>
          <w:sz w:val="20"/>
          <w:szCs w:val="20"/>
        </w:rPr>
        <w:t>Р</w:t>
      </w:r>
      <w:r w:rsidRPr="000863E7">
        <w:rPr>
          <w:rFonts w:ascii="Times New Roman" w:hAnsi="Times New Roman" w:cs="Times New Roman"/>
          <w:sz w:val="20"/>
          <w:szCs w:val="20"/>
        </w:rPr>
        <w:t xml:space="preserve">. </w:t>
      </w:r>
      <w:r>
        <w:rPr>
          <w:rFonts w:ascii="Times New Roman" w:hAnsi="Times New Roman" w:cs="Times New Roman"/>
          <w:sz w:val="20"/>
          <w:szCs w:val="20"/>
        </w:rPr>
        <w:t>Мейер</w:t>
      </w:r>
      <w:r w:rsidRPr="000863E7">
        <w:rPr>
          <w:rFonts w:ascii="Times New Roman" w:hAnsi="Times New Roman" w:cs="Times New Roman"/>
          <w:sz w:val="20"/>
          <w:szCs w:val="20"/>
        </w:rPr>
        <w:t>а</w:t>
      </w:r>
      <w:r w:rsidRPr="000863E7">
        <w:rPr>
          <w:rStyle w:val="mw-headline"/>
          <w:rFonts w:ascii="Times New Roman" w:eastAsia="Times New Roman" w:hAnsi="Times New Roman" w:cs="Times New Roman"/>
          <w:bCs/>
          <w:color w:val="000000"/>
          <w:sz w:val="20"/>
          <w:szCs w:val="20"/>
        </w:rPr>
        <w:t xml:space="preserve">, который в 1958 г. вместе с </w:t>
      </w:r>
      <w:r w:rsidR="00C61657" w:rsidRPr="00C61657">
        <w:rPr>
          <w:rFonts w:ascii="Times New Roman" w:hAnsi="Times New Roman" w:cs="Times New Roman"/>
          <w:sz w:val="20"/>
          <w:szCs w:val="20"/>
        </w:rPr>
        <w:t>Альфред</w:t>
      </w:r>
      <w:r>
        <w:rPr>
          <w:rFonts w:ascii="Times New Roman" w:hAnsi="Times New Roman" w:cs="Times New Roman"/>
          <w:sz w:val="20"/>
          <w:szCs w:val="20"/>
        </w:rPr>
        <w:t>ом</w:t>
      </w:r>
      <w:r w:rsidR="00C61657" w:rsidRPr="00C61657">
        <w:rPr>
          <w:rFonts w:ascii="Times New Roman" w:hAnsi="Times New Roman" w:cs="Times New Roman"/>
          <w:sz w:val="20"/>
          <w:szCs w:val="20"/>
        </w:rPr>
        <w:t xml:space="preserve"> Х. Конрад</w:t>
      </w:r>
      <w:r>
        <w:rPr>
          <w:rFonts w:ascii="Times New Roman" w:hAnsi="Times New Roman" w:cs="Times New Roman"/>
          <w:sz w:val="20"/>
          <w:szCs w:val="20"/>
        </w:rPr>
        <w:t>ом</w:t>
      </w:r>
      <w:r w:rsidR="00C61657" w:rsidRPr="00C61657">
        <w:rPr>
          <w:rFonts w:ascii="Times New Roman" w:hAnsi="Times New Roman" w:cs="Times New Roman"/>
          <w:sz w:val="20"/>
          <w:szCs w:val="20"/>
        </w:rPr>
        <w:t xml:space="preserve"> опубликовал</w:t>
      </w:r>
      <w:r w:rsidR="00A87A0D">
        <w:rPr>
          <w:rFonts w:ascii="Times New Roman" w:hAnsi="Times New Roman" w:cs="Times New Roman"/>
          <w:sz w:val="20"/>
          <w:szCs w:val="20"/>
        </w:rPr>
        <w:t xml:space="preserve"> </w:t>
      </w:r>
      <w:r w:rsidR="00A87A0D" w:rsidRPr="001F0F94">
        <w:rPr>
          <w:rFonts w:ascii="Times New Roman" w:hAnsi="Times New Roman" w:cs="Times New Roman"/>
          <w:sz w:val="20"/>
          <w:szCs w:val="20"/>
        </w:rPr>
        <w:t>книгу</w:t>
      </w:r>
      <w:r w:rsidR="00C61657" w:rsidRPr="001F0F94">
        <w:rPr>
          <w:rFonts w:ascii="Times New Roman" w:hAnsi="Times New Roman" w:cs="Times New Roman"/>
          <w:sz w:val="20"/>
          <w:szCs w:val="20"/>
        </w:rPr>
        <w:t xml:space="preserve"> «Экономик</w:t>
      </w:r>
      <w:r w:rsidR="00A87A0D" w:rsidRPr="001F0F94">
        <w:rPr>
          <w:rFonts w:ascii="Times New Roman" w:hAnsi="Times New Roman" w:cs="Times New Roman"/>
          <w:sz w:val="20"/>
          <w:szCs w:val="20"/>
        </w:rPr>
        <w:t>а</w:t>
      </w:r>
      <w:r w:rsidR="00C61657" w:rsidRPr="001F0F94">
        <w:rPr>
          <w:rFonts w:ascii="Times New Roman" w:hAnsi="Times New Roman" w:cs="Times New Roman"/>
          <w:sz w:val="20"/>
          <w:szCs w:val="20"/>
        </w:rPr>
        <w:t xml:space="preserve"> рабства на юге Антебеллум»</w:t>
      </w:r>
      <w:r w:rsidR="008C5F9C" w:rsidRPr="001F0F94">
        <w:rPr>
          <w:rFonts w:ascii="Times New Roman" w:hAnsi="Times New Roman" w:cs="Times New Roman"/>
          <w:sz w:val="20"/>
          <w:szCs w:val="20"/>
        </w:rPr>
        <w:t xml:space="preserve"> на богатом статистическом материале</w:t>
      </w:r>
      <w:r w:rsidR="007F5B10" w:rsidRPr="001F0F94">
        <w:rPr>
          <w:rStyle w:val="a8"/>
          <w:rFonts w:ascii="Times New Roman" w:hAnsi="Times New Roman" w:cs="Times New Roman"/>
          <w:sz w:val="20"/>
          <w:szCs w:val="20"/>
        </w:rPr>
        <w:footnoteReference w:id="31"/>
      </w:r>
      <w:r w:rsidRPr="001F0F94">
        <w:rPr>
          <w:rFonts w:ascii="Times New Roman" w:hAnsi="Times New Roman" w:cs="Times New Roman"/>
          <w:sz w:val="20"/>
          <w:szCs w:val="20"/>
        </w:rPr>
        <w:t>.</w:t>
      </w:r>
      <w:r w:rsidR="00C61657" w:rsidRPr="001F0F94">
        <w:rPr>
          <w:rFonts w:ascii="Times New Roman" w:hAnsi="Times New Roman" w:cs="Times New Roman"/>
          <w:sz w:val="20"/>
          <w:szCs w:val="20"/>
        </w:rPr>
        <w:t xml:space="preserve"> </w:t>
      </w:r>
    </w:p>
    <w:p w:rsidR="00002858" w:rsidRDefault="00862676" w:rsidP="00474EFE">
      <w:pPr>
        <w:shd w:val="clear" w:color="auto" w:fill="FFFFFF"/>
        <w:autoSpaceDE w:val="0"/>
        <w:autoSpaceDN w:val="0"/>
        <w:adjustRightInd w:val="0"/>
        <w:spacing w:after="0" w:line="240" w:lineRule="auto"/>
        <w:ind w:firstLine="284"/>
        <w:jc w:val="both"/>
        <w:rPr>
          <w:rFonts w:ascii="Times New Roman" w:hAnsi="Times New Roman" w:cs="Times New Roman"/>
          <w:spacing w:val="-2"/>
          <w:sz w:val="20"/>
          <w:szCs w:val="20"/>
        </w:rPr>
      </w:pPr>
      <w:r w:rsidRPr="001F0F94">
        <w:rPr>
          <w:rFonts w:ascii="Times New Roman" w:hAnsi="Times New Roman" w:cs="Times New Roman"/>
          <w:sz w:val="20"/>
          <w:szCs w:val="20"/>
        </w:rPr>
        <w:t xml:space="preserve">Как отмечает </w:t>
      </w:r>
      <w:r w:rsidR="00061424" w:rsidRPr="001F0F94">
        <w:rPr>
          <w:rFonts w:ascii="Times New Roman" w:hAnsi="Times New Roman" w:cs="Times New Roman"/>
          <w:sz w:val="20"/>
          <w:szCs w:val="20"/>
        </w:rPr>
        <w:t xml:space="preserve">С. </w:t>
      </w:r>
      <w:r w:rsidRPr="001F0F94">
        <w:rPr>
          <w:rFonts w:ascii="Times New Roman" w:hAnsi="Times New Roman" w:cs="Times New Roman"/>
          <w:sz w:val="20"/>
          <w:szCs w:val="20"/>
        </w:rPr>
        <w:t>Уильямсон,</w:t>
      </w:r>
      <w:r w:rsidRPr="008C5F9C">
        <w:rPr>
          <w:rFonts w:ascii="Times New Roman" w:hAnsi="Times New Roman" w:cs="Times New Roman"/>
          <w:sz w:val="20"/>
          <w:szCs w:val="20"/>
        </w:rPr>
        <w:t xml:space="preserve"> </w:t>
      </w:r>
      <w:r w:rsidR="00061424" w:rsidRPr="008C5F9C">
        <w:rPr>
          <w:rFonts w:ascii="Times New Roman" w:hAnsi="Times New Roman" w:cs="Times New Roman"/>
          <w:sz w:val="20"/>
          <w:szCs w:val="20"/>
        </w:rPr>
        <w:t xml:space="preserve">работа </w:t>
      </w:r>
      <w:r w:rsidRPr="008C5F9C">
        <w:rPr>
          <w:rFonts w:ascii="Times New Roman" w:hAnsi="Times New Roman" w:cs="Times New Roman"/>
          <w:sz w:val="20"/>
          <w:szCs w:val="20"/>
        </w:rPr>
        <w:t xml:space="preserve">«Первые 1945 британских пароходов» Хьюгса и Ритера (1958) </w:t>
      </w:r>
      <w:r w:rsidR="00F163D1" w:rsidRPr="008C5F9C">
        <w:rPr>
          <w:rFonts w:ascii="Times New Roman" w:hAnsi="Times New Roman" w:cs="Times New Roman"/>
          <w:sz w:val="20"/>
          <w:szCs w:val="20"/>
        </w:rPr>
        <w:t xml:space="preserve">также </w:t>
      </w:r>
      <w:r w:rsidRPr="008C5F9C">
        <w:rPr>
          <w:rFonts w:ascii="Times New Roman" w:hAnsi="Times New Roman" w:cs="Times New Roman"/>
          <w:sz w:val="20"/>
          <w:szCs w:val="20"/>
        </w:rPr>
        <w:t xml:space="preserve">была одной из самых ранних клиометрических </w:t>
      </w:r>
      <w:r w:rsidR="00061424" w:rsidRPr="008C5F9C">
        <w:rPr>
          <w:rFonts w:ascii="Times New Roman" w:hAnsi="Times New Roman" w:cs="Times New Roman"/>
          <w:sz w:val="20"/>
          <w:szCs w:val="20"/>
        </w:rPr>
        <w:t>публикаций</w:t>
      </w:r>
      <w:r w:rsidRPr="008C5F9C">
        <w:rPr>
          <w:rFonts w:ascii="Times New Roman" w:hAnsi="Times New Roman" w:cs="Times New Roman"/>
          <w:sz w:val="20"/>
          <w:szCs w:val="20"/>
        </w:rPr>
        <w:t xml:space="preserve">, и она заслуживает внимания с точки зрения методики, поскольку это было первое использование ЭВМ в экономической истории. </w:t>
      </w:r>
      <w:r w:rsidRPr="008C5F9C">
        <w:rPr>
          <w:rFonts w:ascii="Times New Roman" w:hAnsi="Times New Roman" w:cs="Times New Roman"/>
          <w:spacing w:val="4"/>
          <w:sz w:val="20"/>
          <w:szCs w:val="20"/>
          <w:lang w:val="kk-KZ"/>
        </w:rPr>
        <w:t xml:space="preserve">Но </w:t>
      </w:r>
      <w:r w:rsidR="00474EFE">
        <w:rPr>
          <w:rFonts w:ascii="Times New Roman" w:hAnsi="Times New Roman" w:cs="Times New Roman"/>
          <w:spacing w:val="4"/>
          <w:sz w:val="20"/>
          <w:szCs w:val="20"/>
          <w:lang w:val="kk-KZ"/>
        </w:rPr>
        <w:t>большее</w:t>
      </w:r>
      <w:r w:rsidRPr="008C5F9C">
        <w:rPr>
          <w:rFonts w:ascii="Times New Roman" w:hAnsi="Times New Roman" w:cs="Times New Roman"/>
          <w:sz w:val="20"/>
          <w:szCs w:val="20"/>
        </w:rPr>
        <w:t xml:space="preserve"> представление о методологических и методических особенностях американской «новой волны» да</w:t>
      </w:r>
      <w:r w:rsidR="00ED527A" w:rsidRPr="008C5F9C">
        <w:rPr>
          <w:rFonts w:ascii="Times New Roman" w:hAnsi="Times New Roman" w:cs="Times New Roman"/>
          <w:sz w:val="20"/>
          <w:szCs w:val="20"/>
        </w:rPr>
        <w:t>ю</w:t>
      </w:r>
      <w:r w:rsidRPr="008C5F9C">
        <w:rPr>
          <w:rFonts w:ascii="Times New Roman" w:hAnsi="Times New Roman" w:cs="Times New Roman"/>
          <w:sz w:val="20"/>
          <w:szCs w:val="20"/>
        </w:rPr>
        <w:t>т монографи</w:t>
      </w:r>
      <w:r w:rsidR="00ED527A" w:rsidRPr="008C5F9C">
        <w:rPr>
          <w:rFonts w:ascii="Times New Roman" w:hAnsi="Times New Roman" w:cs="Times New Roman"/>
          <w:sz w:val="20"/>
          <w:szCs w:val="20"/>
        </w:rPr>
        <w:t>и</w:t>
      </w:r>
      <w:r w:rsidRPr="008C5F9C">
        <w:rPr>
          <w:rFonts w:ascii="Times New Roman" w:hAnsi="Times New Roman" w:cs="Times New Roman"/>
          <w:sz w:val="20"/>
          <w:szCs w:val="20"/>
        </w:rPr>
        <w:t xml:space="preserve"> Р. Фогеля. </w:t>
      </w:r>
      <w:r w:rsidR="00ED527A" w:rsidRPr="008C5F9C">
        <w:rPr>
          <w:rFonts w:ascii="Times New Roman" w:eastAsia="Times New Roman" w:hAnsi="Times New Roman" w:cs="Times New Roman"/>
          <w:sz w:val="20"/>
          <w:szCs w:val="20"/>
        </w:rPr>
        <w:t xml:space="preserve">Первое его исследование, вышедшее в 1960 г., называлась «Тихоокеанская железная дорога» и содержала попытку определить экономический эффект </w:t>
      </w:r>
      <w:r w:rsidR="00C37275" w:rsidRPr="008C5F9C">
        <w:rPr>
          <w:rFonts w:ascii="Times New Roman" w:eastAsia="Times New Roman" w:hAnsi="Times New Roman" w:cs="Times New Roman"/>
          <w:sz w:val="20"/>
          <w:szCs w:val="20"/>
        </w:rPr>
        <w:t xml:space="preserve">от использования </w:t>
      </w:r>
      <w:r w:rsidR="00474EFE">
        <w:rPr>
          <w:rFonts w:ascii="Times New Roman" w:eastAsia="Times New Roman" w:hAnsi="Times New Roman" w:cs="Times New Roman"/>
          <w:sz w:val="20"/>
          <w:szCs w:val="20"/>
        </w:rPr>
        <w:t>указанной</w:t>
      </w:r>
      <w:r w:rsidR="00ED527A" w:rsidRPr="008C5F9C">
        <w:rPr>
          <w:rFonts w:ascii="Times New Roman" w:eastAsia="Times New Roman" w:hAnsi="Times New Roman" w:cs="Times New Roman"/>
          <w:sz w:val="20"/>
          <w:szCs w:val="20"/>
        </w:rPr>
        <w:t xml:space="preserve"> дороги. Во второ</w:t>
      </w:r>
      <w:r w:rsidR="00474EFE">
        <w:rPr>
          <w:rFonts w:ascii="Times New Roman" w:eastAsia="Times New Roman" w:hAnsi="Times New Roman" w:cs="Times New Roman"/>
          <w:sz w:val="20"/>
          <w:szCs w:val="20"/>
        </w:rPr>
        <w:t>м фундаментальном труде</w:t>
      </w:r>
      <w:r w:rsidR="00ED527A" w:rsidRPr="008C5F9C">
        <w:rPr>
          <w:rFonts w:ascii="Times New Roman" w:eastAsia="Times New Roman" w:hAnsi="Times New Roman" w:cs="Times New Roman"/>
          <w:sz w:val="20"/>
          <w:szCs w:val="20"/>
        </w:rPr>
        <w:t xml:space="preserve"> «Железные дороги </w:t>
      </w:r>
      <w:r w:rsidR="00ED527A" w:rsidRPr="008C5F9C">
        <w:rPr>
          <w:rFonts w:ascii="Times New Roman" w:eastAsia="Times New Roman" w:hAnsi="Times New Roman" w:cs="Times New Roman"/>
          <w:bCs/>
          <w:sz w:val="20"/>
          <w:szCs w:val="20"/>
        </w:rPr>
        <w:t>и</w:t>
      </w:r>
      <w:r w:rsidR="00ED527A" w:rsidRPr="008C5F9C">
        <w:rPr>
          <w:rFonts w:ascii="Times New Roman" w:eastAsia="Times New Roman" w:hAnsi="Times New Roman" w:cs="Times New Roman"/>
          <w:b/>
          <w:bCs/>
          <w:sz w:val="20"/>
          <w:szCs w:val="20"/>
        </w:rPr>
        <w:t xml:space="preserve"> </w:t>
      </w:r>
      <w:r w:rsidR="00ED527A" w:rsidRPr="008C5F9C">
        <w:rPr>
          <w:rFonts w:ascii="Times New Roman" w:eastAsia="Times New Roman" w:hAnsi="Times New Roman" w:cs="Times New Roman"/>
          <w:sz w:val="20"/>
          <w:szCs w:val="20"/>
        </w:rPr>
        <w:t>экономический рост Америки. Очерки по эконометрической истории»</w:t>
      </w:r>
      <w:r w:rsidR="00C80BE6" w:rsidRPr="007C6BBF">
        <w:rPr>
          <w:rStyle w:val="a8"/>
          <w:rFonts w:ascii="Times New Roman" w:eastAsia="Times New Roman" w:hAnsi="Times New Roman" w:cs="Times New Roman"/>
          <w:sz w:val="20"/>
          <w:szCs w:val="20"/>
        </w:rPr>
        <w:footnoteReference w:id="32"/>
      </w:r>
      <w:r w:rsidR="00C37275" w:rsidRPr="008C5F9C">
        <w:rPr>
          <w:rFonts w:ascii="Times New Roman" w:eastAsia="Times New Roman" w:hAnsi="Times New Roman" w:cs="Times New Roman"/>
          <w:sz w:val="20"/>
          <w:szCs w:val="20"/>
        </w:rPr>
        <w:t>, вышедше</w:t>
      </w:r>
      <w:r w:rsidR="00474EFE">
        <w:rPr>
          <w:rFonts w:ascii="Times New Roman" w:eastAsia="Times New Roman" w:hAnsi="Times New Roman" w:cs="Times New Roman"/>
          <w:sz w:val="20"/>
          <w:szCs w:val="20"/>
        </w:rPr>
        <w:t>м</w:t>
      </w:r>
      <w:r w:rsidR="00C37275" w:rsidRPr="008C5F9C">
        <w:rPr>
          <w:rFonts w:ascii="Times New Roman" w:eastAsia="Times New Roman" w:hAnsi="Times New Roman" w:cs="Times New Roman"/>
          <w:sz w:val="20"/>
          <w:szCs w:val="20"/>
        </w:rPr>
        <w:t xml:space="preserve"> в </w:t>
      </w:r>
      <w:r w:rsidR="00ED527A" w:rsidRPr="008C5F9C">
        <w:rPr>
          <w:rFonts w:ascii="Times New Roman" w:eastAsia="Times New Roman" w:hAnsi="Times New Roman" w:cs="Times New Roman"/>
          <w:sz w:val="20"/>
          <w:szCs w:val="20"/>
        </w:rPr>
        <w:t>1964</w:t>
      </w:r>
      <w:r w:rsidR="00C37275" w:rsidRPr="008C5F9C">
        <w:rPr>
          <w:rFonts w:ascii="Times New Roman" w:eastAsia="Times New Roman" w:hAnsi="Times New Roman" w:cs="Times New Roman"/>
          <w:sz w:val="20"/>
          <w:szCs w:val="20"/>
        </w:rPr>
        <w:t xml:space="preserve"> г.,</w:t>
      </w:r>
      <w:r w:rsidRPr="000E3CF5">
        <w:rPr>
          <w:rFonts w:ascii="Times New Roman" w:hAnsi="Times New Roman" w:cs="Times New Roman"/>
          <w:sz w:val="20"/>
          <w:szCs w:val="20"/>
        </w:rPr>
        <w:t xml:space="preserve"> была поставлена задача выяснить,</w:t>
      </w:r>
      <w:r w:rsidRPr="000E3CF5">
        <w:rPr>
          <w:rFonts w:ascii="Times New Roman" w:hAnsi="Times New Roman" w:cs="Times New Roman"/>
          <w:spacing w:val="1"/>
          <w:sz w:val="20"/>
          <w:szCs w:val="20"/>
        </w:rPr>
        <w:t xml:space="preserve"> в какой мере и какую роль сыграли железные дороги в экономическом развитии США </w:t>
      </w:r>
      <w:r w:rsidRPr="000E3CF5">
        <w:rPr>
          <w:rFonts w:ascii="Times New Roman" w:hAnsi="Times New Roman" w:cs="Times New Roman"/>
          <w:spacing w:val="8"/>
          <w:sz w:val="20"/>
          <w:szCs w:val="20"/>
        </w:rPr>
        <w:t xml:space="preserve">во второй половине </w:t>
      </w:r>
      <w:r w:rsidRPr="000E3CF5">
        <w:rPr>
          <w:rFonts w:ascii="Times New Roman" w:hAnsi="Times New Roman" w:cs="Times New Roman"/>
          <w:spacing w:val="8"/>
          <w:sz w:val="20"/>
          <w:szCs w:val="20"/>
          <w:lang w:val="en-US"/>
        </w:rPr>
        <w:t>XIX</w:t>
      </w:r>
      <w:r w:rsidRPr="000E3CF5">
        <w:rPr>
          <w:rFonts w:ascii="Times New Roman" w:hAnsi="Times New Roman" w:cs="Times New Roman"/>
          <w:spacing w:val="8"/>
          <w:sz w:val="20"/>
          <w:szCs w:val="20"/>
        </w:rPr>
        <w:t xml:space="preserve"> в.</w:t>
      </w:r>
      <w:r w:rsidR="00474EFE">
        <w:rPr>
          <w:rFonts w:ascii="Times New Roman" w:hAnsi="Times New Roman" w:cs="Times New Roman"/>
          <w:spacing w:val="8"/>
          <w:sz w:val="20"/>
          <w:szCs w:val="20"/>
        </w:rPr>
        <w:t xml:space="preserve"> в целом.</w:t>
      </w:r>
      <w:r w:rsidRPr="000E3CF5">
        <w:rPr>
          <w:rFonts w:ascii="Times New Roman" w:hAnsi="Times New Roman" w:cs="Times New Roman"/>
          <w:spacing w:val="8"/>
          <w:sz w:val="20"/>
          <w:szCs w:val="20"/>
        </w:rPr>
        <w:t xml:space="preserve"> </w:t>
      </w:r>
      <w:r w:rsidRPr="000E3CF5">
        <w:rPr>
          <w:rFonts w:ascii="Times New Roman" w:hAnsi="Times New Roman" w:cs="Times New Roman"/>
          <w:spacing w:val="-2"/>
          <w:sz w:val="20"/>
          <w:szCs w:val="20"/>
        </w:rPr>
        <w:t xml:space="preserve">Для этого была исследована нереальная, не имевшая место в действительности, контрфактическая ситуация: </w:t>
      </w:r>
      <w:r w:rsidRPr="000E3CF5">
        <w:rPr>
          <w:rFonts w:ascii="Times New Roman" w:hAnsi="Times New Roman" w:cs="Times New Roman"/>
          <w:sz w:val="20"/>
          <w:szCs w:val="20"/>
        </w:rPr>
        <w:t xml:space="preserve">что было бы с транспортной системой Соединенных Штатов, если бы железные дороги не были бы изобретены, а </w:t>
      </w:r>
      <w:r w:rsidRPr="000E3CF5">
        <w:rPr>
          <w:rFonts w:ascii="Times New Roman" w:hAnsi="Times New Roman" w:cs="Times New Roman"/>
          <w:spacing w:val="-2"/>
          <w:sz w:val="20"/>
          <w:szCs w:val="20"/>
        </w:rPr>
        <w:t xml:space="preserve">все </w:t>
      </w:r>
      <w:r w:rsidRPr="000E3CF5">
        <w:rPr>
          <w:rFonts w:ascii="Times New Roman" w:hAnsi="Times New Roman" w:cs="Times New Roman"/>
          <w:sz w:val="20"/>
          <w:szCs w:val="20"/>
        </w:rPr>
        <w:t>перевозки грузов осуществлялись только гужевым и водным транс</w:t>
      </w:r>
      <w:r w:rsidRPr="000E3CF5">
        <w:rPr>
          <w:rFonts w:ascii="Times New Roman" w:hAnsi="Times New Roman" w:cs="Times New Roman"/>
          <w:spacing w:val="-2"/>
          <w:sz w:val="20"/>
          <w:szCs w:val="20"/>
        </w:rPr>
        <w:t xml:space="preserve">портом. </w:t>
      </w:r>
      <w:r w:rsidR="001F0F94">
        <w:rPr>
          <w:rFonts w:ascii="Times New Roman" w:hAnsi="Times New Roman" w:cs="Times New Roman"/>
          <w:spacing w:val="-2"/>
          <w:sz w:val="20"/>
          <w:szCs w:val="20"/>
        </w:rPr>
        <w:t>До постановки этой проблемы традиционно утверждалось, что экономический рост США в 1840-1890-е гг. во многом обеспечивался за счет железнодорожного транспорта, так как следствием строительства и эксплуатации железных дорог был рост товарообмена, увеличение объемов перевозок, развитие сталелитейной и тяжелой промышленности и т.д.</w:t>
      </w:r>
    </w:p>
    <w:p w:rsidR="00862676" w:rsidRDefault="00862676" w:rsidP="00474EFE">
      <w:pPr>
        <w:shd w:val="clear" w:color="auto" w:fill="FFFFFF"/>
        <w:autoSpaceDE w:val="0"/>
        <w:autoSpaceDN w:val="0"/>
        <w:adjustRightInd w:val="0"/>
        <w:spacing w:after="0" w:line="240" w:lineRule="auto"/>
        <w:ind w:firstLine="284"/>
        <w:jc w:val="both"/>
        <w:rPr>
          <w:rFonts w:ascii="Times New Roman" w:hAnsi="Times New Roman" w:cs="Times New Roman"/>
          <w:spacing w:val="-2"/>
          <w:sz w:val="20"/>
          <w:szCs w:val="20"/>
        </w:rPr>
      </w:pPr>
      <w:r w:rsidRPr="001F0F94">
        <w:rPr>
          <w:rFonts w:ascii="Times New Roman" w:hAnsi="Times New Roman" w:cs="Times New Roman"/>
          <w:spacing w:val="-2"/>
          <w:sz w:val="20"/>
          <w:szCs w:val="20"/>
        </w:rPr>
        <w:t>Сравнительный анализ имитационной и «реальной» моделей дал</w:t>
      </w:r>
      <w:r w:rsidRPr="000E3CF5">
        <w:rPr>
          <w:rFonts w:ascii="Times New Roman" w:hAnsi="Times New Roman" w:cs="Times New Roman"/>
          <w:spacing w:val="-2"/>
          <w:sz w:val="20"/>
          <w:szCs w:val="20"/>
        </w:rPr>
        <w:t xml:space="preserve"> основание автору сделать вывод о том, что описательный анализ официальной американской историографии несколько гиперболизировал степень доминирующего влияния железнодорожного транспорта на динамику развития американской экономики. Путем сложных расчетов, он, например, доказал, что валовой национальный </w:t>
      </w:r>
      <w:r w:rsidRPr="000E3CF5">
        <w:rPr>
          <w:rFonts w:ascii="Times New Roman" w:hAnsi="Times New Roman" w:cs="Times New Roman"/>
          <w:spacing w:val="-2"/>
          <w:sz w:val="20"/>
          <w:szCs w:val="20"/>
        </w:rPr>
        <w:lastRenderedPageBreak/>
        <w:t>продукт в случае отсутствия железных дорог даже без дополнительного строительства водных и дорожных коммуникаций, был бы меньше только на 3,1 %, а при использовании каналов и повозок экономика была бы отброшена назад только на пару лет.</w:t>
      </w:r>
    </w:p>
    <w:p w:rsidR="004129DD" w:rsidRPr="000E3CF5" w:rsidRDefault="004129DD" w:rsidP="00474EFE">
      <w:pPr>
        <w:shd w:val="clear" w:color="auto" w:fill="FFFFFF"/>
        <w:autoSpaceDE w:val="0"/>
        <w:autoSpaceDN w:val="0"/>
        <w:adjustRightInd w:val="0"/>
        <w:spacing w:after="0" w:line="240" w:lineRule="auto"/>
        <w:ind w:firstLine="284"/>
        <w:jc w:val="both"/>
        <w:rPr>
          <w:rFonts w:ascii="Times New Roman" w:hAnsi="Times New Roman" w:cs="Times New Roman"/>
          <w:spacing w:val="-2"/>
          <w:sz w:val="20"/>
          <w:szCs w:val="20"/>
        </w:rPr>
      </w:pPr>
      <w:r>
        <w:rPr>
          <w:rFonts w:ascii="Times New Roman" w:hAnsi="Times New Roman" w:cs="Times New Roman"/>
          <w:spacing w:val="-2"/>
          <w:sz w:val="20"/>
          <w:szCs w:val="20"/>
        </w:rPr>
        <w:t>К концу 1970-х гг. Р. Фогель радикальные оценки своего исследования сменил на более взвешенные выводы, суть которых заключалась в том, что «строительство железных дорог не следует считать особой стадией транспортной революции, а лишь ее компонентом, наравне со строительством каналов и обычных дорог, и что экономические результаты железнодорожного строительства проявили себя лишь через несколько десятилетий после его начала, что не было учтено в исходной модели»</w:t>
      </w:r>
      <w:r>
        <w:rPr>
          <w:rStyle w:val="a8"/>
          <w:rFonts w:ascii="Times New Roman" w:hAnsi="Times New Roman" w:cs="Times New Roman"/>
          <w:spacing w:val="-2"/>
          <w:sz w:val="20"/>
          <w:szCs w:val="20"/>
        </w:rPr>
        <w:footnoteReference w:id="33"/>
      </w:r>
      <w:r>
        <w:rPr>
          <w:rFonts w:ascii="Times New Roman" w:hAnsi="Times New Roman" w:cs="Times New Roman"/>
          <w:spacing w:val="-2"/>
          <w:sz w:val="20"/>
          <w:szCs w:val="20"/>
        </w:rPr>
        <w:t>.</w:t>
      </w:r>
    </w:p>
    <w:p w:rsidR="00735031" w:rsidRPr="001F0F94" w:rsidRDefault="00862676" w:rsidP="00735031">
      <w:pPr>
        <w:shd w:val="clear" w:color="auto" w:fill="FFFFFF"/>
        <w:spacing w:after="0" w:line="240" w:lineRule="auto"/>
        <w:ind w:firstLine="284"/>
        <w:jc w:val="both"/>
        <w:rPr>
          <w:rFonts w:ascii="Times New Roman" w:hAnsi="Times New Roman" w:cs="Times New Roman"/>
          <w:spacing w:val="-2"/>
          <w:sz w:val="20"/>
          <w:szCs w:val="20"/>
        </w:rPr>
      </w:pPr>
      <w:r w:rsidRPr="000E3CF5">
        <w:rPr>
          <w:rFonts w:ascii="Times New Roman" w:hAnsi="Times New Roman" w:cs="Times New Roman"/>
          <w:spacing w:val="-2"/>
          <w:sz w:val="20"/>
          <w:szCs w:val="20"/>
        </w:rPr>
        <w:t>Можно спорить о значимости этого труда для достоверного познания прошлого, корректности или некорректности методологических подходов к данным исторических источников, задействованных в этой работе, верности и ошибочности выводов, но, главное, в чем убеждает нас научная работа Р. Фогеля, заключается в том, что формально-количественные методы исследования имеют такое же право на существование, как и традиционные, а сущностно-описательный анализ любой исторической проблемы без сущностно-количественного не обладает правом быть «истиной в последней инстанции</w:t>
      </w:r>
      <w:r w:rsidRPr="001F0F94">
        <w:rPr>
          <w:rFonts w:ascii="Times New Roman" w:hAnsi="Times New Roman" w:cs="Times New Roman"/>
          <w:spacing w:val="-2"/>
          <w:sz w:val="20"/>
          <w:szCs w:val="20"/>
        </w:rPr>
        <w:t xml:space="preserve">». </w:t>
      </w:r>
      <w:r w:rsidR="00EA63FB" w:rsidRPr="001F0F94">
        <w:rPr>
          <w:rFonts w:ascii="Times New Roman" w:hAnsi="Times New Roman" w:cs="Times New Roman"/>
          <w:spacing w:val="-2"/>
          <w:sz w:val="20"/>
          <w:szCs w:val="20"/>
        </w:rPr>
        <w:t xml:space="preserve">В этой связи крайне интересен ответ </w:t>
      </w:r>
      <w:r w:rsidR="007F112B">
        <w:rPr>
          <w:rFonts w:ascii="Times New Roman" w:hAnsi="Times New Roman" w:cs="Times New Roman"/>
          <w:spacing w:val="-2"/>
          <w:sz w:val="20"/>
          <w:szCs w:val="20"/>
        </w:rPr>
        <w:t>Л</w:t>
      </w:r>
      <w:r w:rsidR="00EA63FB" w:rsidRPr="001F0F94">
        <w:rPr>
          <w:rFonts w:ascii="Times New Roman" w:hAnsi="Times New Roman" w:cs="Times New Roman"/>
          <w:spacing w:val="-2"/>
          <w:sz w:val="20"/>
          <w:szCs w:val="20"/>
        </w:rPr>
        <w:t xml:space="preserve">.И. Бородкина оппонентам квантитативной истории: «… </w:t>
      </w:r>
      <w:r w:rsidR="00EA63FB" w:rsidRPr="001F0F94">
        <w:rPr>
          <w:rFonts w:ascii="Times New Roman" w:hAnsi="Times New Roman" w:cs="Times New Roman"/>
          <w:iCs/>
          <w:sz w:val="20"/>
          <w:szCs w:val="20"/>
        </w:rPr>
        <w:t xml:space="preserve">во многом за данную работу, развитый в ней подход Фогелю и была дана в </w:t>
      </w:r>
      <w:smartTag w:uri="urn:schemas-microsoft-com:office:smarttags" w:element="metricconverter">
        <w:smartTagPr>
          <w:attr w:name="ProductID" w:val="1994 г"/>
        </w:smartTagPr>
        <w:r w:rsidR="00EA63FB" w:rsidRPr="001F0F94">
          <w:rPr>
            <w:rFonts w:ascii="Times New Roman" w:hAnsi="Times New Roman" w:cs="Times New Roman"/>
            <w:iCs/>
            <w:sz w:val="20"/>
            <w:szCs w:val="20"/>
          </w:rPr>
          <w:t>1994 г</w:t>
        </w:r>
      </w:smartTag>
      <w:r w:rsidR="00EA63FB" w:rsidRPr="001F0F94">
        <w:rPr>
          <w:rFonts w:ascii="Times New Roman" w:hAnsi="Times New Roman" w:cs="Times New Roman"/>
          <w:iCs/>
          <w:sz w:val="20"/>
          <w:szCs w:val="20"/>
        </w:rPr>
        <w:t>. Нобелевская премия. Это значит, что много авторитетных специалистов в мире поддержали эту работу на этапе ее номинации (еще до рассмотрения ее Нобелевским комитетом – такова процедура выдвижения)»</w:t>
      </w:r>
      <w:r w:rsidR="00EA63FB" w:rsidRPr="001F0F94">
        <w:rPr>
          <w:rStyle w:val="a8"/>
          <w:rFonts w:ascii="Times New Roman" w:hAnsi="Times New Roman" w:cs="Times New Roman"/>
          <w:iCs/>
          <w:sz w:val="20"/>
          <w:szCs w:val="20"/>
        </w:rPr>
        <w:footnoteReference w:id="34"/>
      </w:r>
      <w:r w:rsidR="001F0F94">
        <w:rPr>
          <w:rFonts w:ascii="Times New Roman" w:hAnsi="Times New Roman" w:cs="Times New Roman"/>
          <w:iCs/>
          <w:sz w:val="20"/>
          <w:szCs w:val="20"/>
        </w:rPr>
        <w:t>.</w:t>
      </w:r>
    </w:p>
    <w:p w:rsidR="00862676" w:rsidRPr="00735031" w:rsidRDefault="00862676" w:rsidP="00735031">
      <w:pPr>
        <w:shd w:val="clear" w:color="auto" w:fill="FFFFFF"/>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Первая клиометрическая конференция состоялась в декабре </w:t>
      </w:r>
      <w:smartTag w:uri="urn:schemas-microsoft-com:office:smarttags" w:element="metricconverter">
        <w:smartTagPr>
          <w:attr w:name="ProductID" w:val="1960 г"/>
        </w:smartTagPr>
        <w:r w:rsidRPr="000E3CF5">
          <w:rPr>
            <w:rFonts w:ascii="Times New Roman" w:hAnsi="Times New Roman" w:cs="Times New Roman"/>
            <w:sz w:val="20"/>
            <w:szCs w:val="20"/>
          </w:rPr>
          <w:t>1960 г</w:t>
        </w:r>
      </w:smartTag>
      <w:r w:rsidRPr="000E3CF5">
        <w:rPr>
          <w:rFonts w:ascii="Times New Roman" w:hAnsi="Times New Roman" w:cs="Times New Roman"/>
          <w:sz w:val="20"/>
          <w:szCs w:val="20"/>
        </w:rPr>
        <w:t xml:space="preserve">. в университете г. Пэдью (США), на которой собралось не более двух десятков ученых, заинтересовавшихся новыми возможностями в практике исторических исследований и были заслушаны всего 6 докладов. Именно там Р. Фогель впервые изложил результаты своего известного исследования об американских железных дорогах. По свидетельству участников этой неформальной встречи, выступление Р. Фогеля заняло целый день. С тех пор ежегодное проведение в Северной Америке клиометрических конференций стало доброй </w:t>
      </w:r>
      <w:r w:rsidRPr="000E3CF5">
        <w:rPr>
          <w:rFonts w:ascii="Times New Roman" w:hAnsi="Times New Roman" w:cs="Times New Roman"/>
          <w:sz w:val="20"/>
          <w:szCs w:val="20"/>
        </w:rPr>
        <w:lastRenderedPageBreak/>
        <w:t xml:space="preserve">традицией, а с </w:t>
      </w:r>
      <w:smartTag w:uri="urn:schemas-microsoft-com:office:smarttags" w:element="metricconverter">
        <w:smartTagPr>
          <w:attr w:name="ProductID" w:val="1983 г"/>
        </w:smartTagPr>
        <w:r w:rsidRPr="000E3CF5">
          <w:rPr>
            <w:rFonts w:ascii="Times New Roman" w:hAnsi="Times New Roman" w:cs="Times New Roman"/>
            <w:sz w:val="20"/>
            <w:szCs w:val="20"/>
          </w:rPr>
          <w:t>1983 г</w:t>
        </w:r>
      </w:smartTag>
      <w:r w:rsidRPr="000E3CF5">
        <w:rPr>
          <w:rFonts w:ascii="Times New Roman" w:hAnsi="Times New Roman" w:cs="Times New Roman"/>
          <w:sz w:val="20"/>
          <w:szCs w:val="20"/>
        </w:rPr>
        <w:t xml:space="preserve">. они проходят под эгидой учрежденного в указанном году Клиометрического общества, объединяющего более 400 ученых из США (69% от общего числа), Канады (23%) и из 20 </w:t>
      </w:r>
      <w:r w:rsidRPr="00735031">
        <w:rPr>
          <w:rFonts w:ascii="Times New Roman" w:hAnsi="Times New Roman" w:cs="Times New Roman"/>
          <w:sz w:val="20"/>
          <w:szCs w:val="20"/>
        </w:rPr>
        <w:t>других стран мира (в том числе 8% из России).</w:t>
      </w:r>
      <w:r w:rsidR="00735031" w:rsidRPr="00735031">
        <w:rPr>
          <w:rFonts w:ascii="Times New Roman" w:hAnsi="Times New Roman" w:cs="Times New Roman"/>
          <w:sz w:val="20"/>
          <w:szCs w:val="20"/>
        </w:rPr>
        <w:t xml:space="preserve"> В 1985 г. </w:t>
      </w:r>
      <w:r w:rsidR="00735031" w:rsidRPr="00735031">
        <w:rPr>
          <w:rFonts w:ascii="Times New Roman" w:eastAsia="TimesNewRomanPSMT" w:hAnsi="Times New Roman" w:cs="Times New Roman"/>
          <w:sz w:val="20"/>
          <w:szCs w:val="20"/>
          <w:lang w:eastAsia="en-US"/>
        </w:rPr>
        <w:t>был проведен первый Международный конгресс клиометрики.</w:t>
      </w:r>
    </w:p>
    <w:p w:rsidR="00862676" w:rsidRDefault="004129DD" w:rsidP="00862676">
      <w:pPr>
        <w:tabs>
          <w:tab w:val="left" w:pos="7938"/>
        </w:tabs>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Большой</w:t>
      </w:r>
      <w:r w:rsidR="00A255D7">
        <w:rPr>
          <w:rFonts w:ascii="Times New Roman" w:eastAsia="Times New Roman" w:hAnsi="Times New Roman" w:cs="Times New Roman"/>
          <w:sz w:val="20"/>
          <w:szCs w:val="20"/>
        </w:rPr>
        <w:t xml:space="preserve"> резонанс вызвал в американском научном сообществе выход в свет </w:t>
      </w:r>
      <w:r w:rsidR="00862676" w:rsidRPr="000E3CF5">
        <w:rPr>
          <w:rFonts w:ascii="Times New Roman" w:eastAsia="Times New Roman" w:hAnsi="Times New Roman" w:cs="Times New Roman"/>
          <w:sz w:val="20"/>
          <w:szCs w:val="20"/>
        </w:rPr>
        <w:t>книг</w:t>
      </w:r>
      <w:r w:rsidR="00A255D7">
        <w:rPr>
          <w:rFonts w:ascii="Times New Roman" w:eastAsia="Times New Roman" w:hAnsi="Times New Roman" w:cs="Times New Roman"/>
          <w:sz w:val="20"/>
          <w:szCs w:val="20"/>
        </w:rPr>
        <w:t>и</w:t>
      </w:r>
      <w:r w:rsidR="00862676" w:rsidRPr="000E3CF5">
        <w:rPr>
          <w:rFonts w:ascii="Times New Roman" w:eastAsia="Times New Roman" w:hAnsi="Times New Roman" w:cs="Times New Roman"/>
          <w:sz w:val="20"/>
          <w:szCs w:val="20"/>
        </w:rPr>
        <w:t xml:space="preserve"> Р. Фогеля </w:t>
      </w:r>
      <w:r w:rsidR="00A255D7">
        <w:rPr>
          <w:rFonts w:ascii="Times New Roman" w:eastAsia="Times New Roman" w:hAnsi="Times New Roman" w:cs="Times New Roman"/>
          <w:sz w:val="20"/>
          <w:szCs w:val="20"/>
        </w:rPr>
        <w:t xml:space="preserve">и С Энгермана </w:t>
      </w:r>
      <w:r w:rsidR="00862676" w:rsidRPr="000E3CF5">
        <w:rPr>
          <w:rFonts w:ascii="Times New Roman" w:eastAsia="Times New Roman" w:hAnsi="Times New Roman" w:cs="Times New Roman"/>
          <w:sz w:val="20"/>
          <w:szCs w:val="20"/>
        </w:rPr>
        <w:t>«Время на кресте»</w:t>
      </w:r>
      <w:r w:rsidR="001F0F94">
        <w:rPr>
          <w:rStyle w:val="a8"/>
          <w:rFonts w:ascii="Times New Roman" w:eastAsia="Times New Roman" w:hAnsi="Times New Roman" w:cs="Times New Roman"/>
          <w:sz w:val="20"/>
          <w:szCs w:val="20"/>
        </w:rPr>
        <w:footnoteReference w:id="35"/>
      </w:r>
      <w:r w:rsidR="00A255D7">
        <w:rPr>
          <w:rFonts w:ascii="Times New Roman" w:eastAsia="Times New Roman" w:hAnsi="Times New Roman" w:cs="Times New Roman"/>
          <w:sz w:val="20"/>
          <w:szCs w:val="20"/>
        </w:rPr>
        <w:t xml:space="preserve">, в которой авторы </w:t>
      </w:r>
      <w:r w:rsidR="00862676" w:rsidRPr="000E3CF5">
        <w:rPr>
          <w:rFonts w:ascii="Times New Roman" w:eastAsia="Times New Roman" w:hAnsi="Times New Roman" w:cs="Times New Roman"/>
          <w:sz w:val="20"/>
          <w:szCs w:val="20"/>
        </w:rPr>
        <w:t xml:space="preserve">при помощи математических и статистических методов </w:t>
      </w:r>
      <w:r w:rsidR="00A255D7">
        <w:rPr>
          <w:rFonts w:ascii="Times New Roman" w:eastAsia="Times New Roman" w:hAnsi="Times New Roman" w:cs="Times New Roman"/>
          <w:sz w:val="20"/>
          <w:szCs w:val="20"/>
        </w:rPr>
        <w:t xml:space="preserve">обработали </w:t>
      </w:r>
      <w:r>
        <w:rPr>
          <w:rFonts w:ascii="Times New Roman" w:eastAsia="Times New Roman" w:hAnsi="Times New Roman" w:cs="Times New Roman"/>
          <w:sz w:val="20"/>
          <w:szCs w:val="20"/>
        </w:rPr>
        <w:t xml:space="preserve">значительный </w:t>
      </w:r>
      <w:r w:rsidR="00862676" w:rsidRPr="000E3CF5">
        <w:rPr>
          <w:rFonts w:ascii="Times New Roman" w:eastAsia="Times New Roman" w:hAnsi="Times New Roman" w:cs="Times New Roman"/>
          <w:sz w:val="20"/>
          <w:szCs w:val="20"/>
        </w:rPr>
        <w:t>комплекс архивных данных плантационных хозяйств Юга накануне Гражданской во</w:t>
      </w:r>
      <w:r w:rsidR="00F23CF0">
        <w:rPr>
          <w:rFonts w:ascii="Times New Roman" w:eastAsia="Times New Roman" w:hAnsi="Times New Roman" w:cs="Times New Roman"/>
          <w:sz w:val="20"/>
          <w:szCs w:val="20"/>
        </w:rPr>
        <w:t>й</w:t>
      </w:r>
      <w:r w:rsidR="00862676" w:rsidRPr="000E3CF5">
        <w:rPr>
          <w:rFonts w:ascii="Times New Roman" w:eastAsia="Times New Roman" w:hAnsi="Times New Roman" w:cs="Times New Roman"/>
          <w:sz w:val="20"/>
          <w:szCs w:val="20"/>
        </w:rPr>
        <w:t xml:space="preserve">ны 1861-1865 гг. и получили </w:t>
      </w:r>
      <w:r w:rsidR="00A255D7">
        <w:rPr>
          <w:rFonts w:ascii="Times New Roman" w:eastAsia="Times New Roman" w:hAnsi="Times New Roman" w:cs="Times New Roman"/>
          <w:sz w:val="20"/>
          <w:szCs w:val="20"/>
        </w:rPr>
        <w:t xml:space="preserve">противоречащие официальной историографии </w:t>
      </w:r>
      <w:r w:rsidR="00862676" w:rsidRPr="000E3CF5">
        <w:rPr>
          <w:rFonts w:ascii="Times New Roman" w:eastAsia="Times New Roman" w:hAnsi="Times New Roman" w:cs="Times New Roman"/>
          <w:sz w:val="20"/>
          <w:szCs w:val="20"/>
        </w:rPr>
        <w:t>результаты</w:t>
      </w:r>
      <w:r w:rsidR="00A255D7">
        <w:rPr>
          <w:rFonts w:ascii="Times New Roman" w:eastAsia="Times New Roman" w:hAnsi="Times New Roman" w:cs="Times New Roman"/>
          <w:sz w:val="20"/>
          <w:szCs w:val="20"/>
        </w:rPr>
        <w:t>.</w:t>
      </w:r>
      <w:r w:rsidR="00862676" w:rsidRPr="000E3CF5">
        <w:rPr>
          <w:rFonts w:ascii="Times New Roman" w:eastAsia="Times New Roman" w:hAnsi="Times New Roman" w:cs="Times New Roman"/>
          <w:sz w:val="20"/>
          <w:szCs w:val="20"/>
        </w:rPr>
        <w:t xml:space="preserve"> Они пришли к выводу, что </w:t>
      </w:r>
      <w:r w:rsidR="00F23CF0">
        <w:rPr>
          <w:rFonts w:ascii="Times New Roman" w:eastAsia="Times New Roman" w:hAnsi="Times New Roman" w:cs="Times New Roman"/>
          <w:sz w:val="20"/>
          <w:szCs w:val="20"/>
        </w:rPr>
        <w:t>экономика Юга не просто росла, но и в отдельных случаях значительно опережала экономику Севера</w:t>
      </w:r>
      <w:r w:rsidR="005B0419">
        <w:rPr>
          <w:rFonts w:ascii="Times New Roman" w:eastAsia="Times New Roman" w:hAnsi="Times New Roman" w:cs="Times New Roman"/>
          <w:sz w:val="20"/>
          <w:szCs w:val="20"/>
        </w:rPr>
        <w:t xml:space="preserve">, </w:t>
      </w:r>
      <w:r w:rsidR="00862676" w:rsidRPr="000E3CF5">
        <w:rPr>
          <w:rFonts w:ascii="Times New Roman" w:eastAsia="Times New Roman" w:hAnsi="Times New Roman" w:cs="Times New Roman"/>
          <w:sz w:val="20"/>
          <w:szCs w:val="20"/>
        </w:rPr>
        <w:t xml:space="preserve">рабовладельческие хозяйства с экономической точки зрения были более эффективны, чем вольнонаемный труд в сельском хозяйстве и Юга, и Севера: что труд </w:t>
      </w:r>
      <w:r w:rsidR="00D14099">
        <w:rPr>
          <w:rFonts w:ascii="Times New Roman" w:eastAsia="Times New Roman" w:hAnsi="Times New Roman" w:cs="Times New Roman"/>
          <w:sz w:val="20"/>
          <w:szCs w:val="20"/>
        </w:rPr>
        <w:t xml:space="preserve">черных </w:t>
      </w:r>
      <w:r w:rsidR="00862676" w:rsidRPr="000E3CF5">
        <w:rPr>
          <w:rFonts w:ascii="Times New Roman" w:eastAsia="Times New Roman" w:hAnsi="Times New Roman" w:cs="Times New Roman"/>
          <w:sz w:val="20"/>
          <w:szCs w:val="20"/>
        </w:rPr>
        <w:t xml:space="preserve">рабов был более производительным, чем труд свободных, что </w:t>
      </w:r>
      <w:r w:rsidR="00F23CF0">
        <w:rPr>
          <w:rFonts w:ascii="Times New Roman" w:eastAsia="Times New Roman" w:hAnsi="Times New Roman" w:cs="Times New Roman"/>
          <w:sz w:val="20"/>
          <w:szCs w:val="20"/>
        </w:rPr>
        <w:t xml:space="preserve">благосостояние и устойчивость семей </w:t>
      </w:r>
      <w:r w:rsidR="00862676" w:rsidRPr="000E3CF5">
        <w:rPr>
          <w:rFonts w:ascii="Times New Roman" w:eastAsia="Times New Roman" w:hAnsi="Times New Roman" w:cs="Times New Roman"/>
          <w:sz w:val="20"/>
          <w:szCs w:val="20"/>
        </w:rPr>
        <w:t>раб</w:t>
      </w:r>
      <w:r w:rsidR="00F23CF0">
        <w:rPr>
          <w:rFonts w:ascii="Times New Roman" w:eastAsia="Times New Roman" w:hAnsi="Times New Roman" w:cs="Times New Roman"/>
          <w:sz w:val="20"/>
          <w:szCs w:val="20"/>
        </w:rPr>
        <w:t>ов были выше, чем у вольных рабочих северных фабрик.</w:t>
      </w:r>
      <w:r w:rsidR="00862676" w:rsidRPr="000E3CF5">
        <w:rPr>
          <w:rFonts w:ascii="Times New Roman" w:eastAsia="Times New Roman" w:hAnsi="Times New Roman" w:cs="Times New Roman"/>
          <w:sz w:val="20"/>
          <w:szCs w:val="20"/>
        </w:rPr>
        <w:t xml:space="preserve"> Р. Фогель и С. Энгерман </w:t>
      </w:r>
      <w:r w:rsidR="00F23CF0">
        <w:rPr>
          <w:rFonts w:ascii="Times New Roman" w:eastAsia="Times New Roman" w:hAnsi="Times New Roman" w:cs="Times New Roman"/>
          <w:sz w:val="20"/>
          <w:szCs w:val="20"/>
        </w:rPr>
        <w:t>утверждали,</w:t>
      </w:r>
      <w:r w:rsidR="00862676" w:rsidRPr="000E3CF5">
        <w:rPr>
          <w:rFonts w:ascii="Times New Roman" w:eastAsia="Times New Roman" w:hAnsi="Times New Roman" w:cs="Times New Roman"/>
          <w:sz w:val="20"/>
          <w:szCs w:val="20"/>
        </w:rPr>
        <w:t xml:space="preserve"> что </w:t>
      </w:r>
      <w:r w:rsidR="00F23CF0">
        <w:rPr>
          <w:rFonts w:ascii="Times New Roman" w:eastAsia="Times New Roman" w:hAnsi="Times New Roman" w:cs="Times New Roman"/>
          <w:sz w:val="20"/>
          <w:szCs w:val="20"/>
        </w:rPr>
        <w:t>рабочий день отдельных</w:t>
      </w:r>
      <w:r w:rsidR="00862676" w:rsidRPr="000E3CF5">
        <w:rPr>
          <w:rFonts w:ascii="Times New Roman" w:eastAsia="Times New Roman" w:hAnsi="Times New Roman" w:cs="Times New Roman"/>
          <w:sz w:val="20"/>
          <w:szCs w:val="20"/>
        </w:rPr>
        <w:t xml:space="preserve"> категори</w:t>
      </w:r>
      <w:r w:rsidR="00F23CF0">
        <w:rPr>
          <w:rFonts w:ascii="Times New Roman" w:eastAsia="Times New Roman" w:hAnsi="Times New Roman" w:cs="Times New Roman"/>
          <w:sz w:val="20"/>
          <w:szCs w:val="20"/>
        </w:rPr>
        <w:t>й</w:t>
      </w:r>
      <w:r w:rsidR="00862676" w:rsidRPr="000E3CF5">
        <w:rPr>
          <w:rFonts w:ascii="Times New Roman" w:eastAsia="Times New Roman" w:hAnsi="Times New Roman" w:cs="Times New Roman"/>
          <w:sz w:val="20"/>
          <w:szCs w:val="20"/>
        </w:rPr>
        <w:t xml:space="preserve"> белых вольнонаемных работников </w:t>
      </w:r>
      <w:r w:rsidR="00F23CF0">
        <w:rPr>
          <w:rFonts w:ascii="Times New Roman" w:eastAsia="Times New Roman" w:hAnsi="Times New Roman" w:cs="Times New Roman"/>
          <w:sz w:val="20"/>
          <w:szCs w:val="20"/>
        </w:rPr>
        <w:t>был дольше, они</w:t>
      </w:r>
      <w:r w:rsidR="00862676" w:rsidRPr="000E3CF5">
        <w:rPr>
          <w:rFonts w:ascii="Times New Roman" w:eastAsia="Times New Roman" w:hAnsi="Times New Roman" w:cs="Times New Roman"/>
          <w:sz w:val="20"/>
          <w:szCs w:val="20"/>
        </w:rPr>
        <w:t xml:space="preserve"> получали </w:t>
      </w:r>
      <w:r w:rsidR="00735031">
        <w:rPr>
          <w:rFonts w:ascii="Times New Roman" w:eastAsia="Times New Roman" w:hAnsi="Times New Roman" w:cs="Times New Roman"/>
          <w:sz w:val="20"/>
          <w:szCs w:val="20"/>
        </w:rPr>
        <w:t>мизерное вознаграждение</w:t>
      </w:r>
      <w:r w:rsidR="00F23CF0">
        <w:rPr>
          <w:rFonts w:ascii="Times New Roman" w:eastAsia="Times New Roman" w:hAnsi="Times New Roman" w:cs="Times New Roman"/>
          <w:sz w:val="20"/>
          <w:szCs w:val="20"/>
        </w:rPr>
        <w:t xml:space="preserve"> и не получали никакой социальной поддержки</w:t>
      </w:r>
      <w:r w:rsidR="00862676" w:rsidRPr="000E3CF5">
        <w:rPr>
          <w:rFonts w:ascii="Times New Roman" w:eastAsia="Times New Roman" w:hAnsi="Times New Roman" w:cs="Times New Roman"/>
          <w:sz w:val="20"/>
          <w:szCs w:val="20"/>
        </w:rPr>
        <w:t xml:space="preserve">. </w:t>
      </w:r>
      <w:r w:rsidR="00F23CF0">
        <w:rPr>
          <w:rFonts w:ascii="Times New Roman" w:eastAsia="Times New Roman" w:hAnsi="Times New Roman" w:cs="Times New Roman"/>
          <w:sz w:val="20"/>
          <w:szCs w:val="20"/>
        </w:rPr>
        <w:t xml:space="preserve">А на вопрос «чем же было вызвано движение за отмену рабства?», если рабовладельческие хозяйства Юга были рентабельными и </w:t>
      </w:r>
      <w:r w:rsidR="00862676" w:rsidRPr="000E3CF5">
        <w:rPr>
          <w:rFonts w:ascii="Times New Roman" w:eastAsia="Times New Roman" w:hAnsi="Times New Roman" w:cs="Times New Roman"/>
          <w:sz w:val="20"/>
          <w:szCs w:val="20"/>
        </w:rPr>
        <w:t xml:space="preserve">положение </w:t>
      </w:r>
      <w:r w:rsidR="00735031">
        <w:rPr>
          <w:rFonts w:ascii="Times New Roman" w:eastAsia="Times New Roman" w:hAnsi="Times New Roman" w:cs="Times New Roman"/>
          <w:sz w:val="20"/>
          <w:szCs w:val="20"/>
        </w:rPr>
        <w:t>черных рабов</w:t>
      </w:r>
      <w:r w:rsidR="00862676" w:rsidRPr="000E3CF5">
        <w:rPr>
          <w:rFonts w:ascii="Times New Roman" w:eastAsia="Times New Roman" w:hAnsi="Times New Roman" w:cs="Times New Roman"/>
          <w:sz w:val="20"/>
          <w:szCs w:val="20"/>
        </w:rPr>
        <w:t xml:space="preserve"> </w:t>
      </w:r>
      <w:r w:rsidR="00F23CF0">
        <w:rPr>
          <w:rFonts w:ascii="Times New Roman" w:eastAsia="Times New Roman" w:hAnsi="Times New Roman" w:cs="Times New Roman"/>
          <w:sz w:val="20"/>
          <w:szCs w:val="20"/>
        </w:rPr>
        <w:t>достаточно приемлемым, авторы книги высказали мнение, что</w:t>
      </w:r>
      <w:r w:rsidR="00862676" w:rsidRPr="000E3CF5">
        <w:rPr>
          <w:rFonts w:ascii="Times New Roman" w:eastAsia="Times New Roman" w:hAnsi="Times New Roman" w:cs="Times New Roman"/>
          <w:sz w:val="20"/>
          <w:szCs w:val="20"/>
        </w:rPr>
        <w:t xml:space="preserve"> </w:t>
      </w:r>
      <w:r w:rsidR="00C870AD">
        <w:rPr>
          <w:rFonts w:ascii="Times New Roman" w:eastAsia="Times New Roman" w:hAnsi="Times New Roman" w:cs="Times New Roman"/>
          <w:sz w:val="20"/>
          <w:szCs w:val="20"/>
        </w:rPr>
        <w:t xml:space="preserve">это </w:t>
      </w:r>
      <w:r w:rsidR="00862676" w:rsidRPr="000E3CF5">
        <w:rPr>
          <w:rFonts w:ascii="Times New Roman" w:eastAsia="Times New Roman" w:hAnsi="Times New Roman" w:cs="Times New Roman"/>
          <w:sz w:val="20"/>
          <w:szCs w:val="20"/>
        </w:rPr>
        <w:t>движени</w:t>
      </w:r>
      <w:r w:rsidR="00C870AD">
        <w:rPr>
          <w:rFonts w:ascii="Times New Roman" w:eastAsia="Times New Roman" w:hAnsi="Times New Roman" w:cs="Times New Roman"/>
          <w:sz w:val="20"/>
          <w:szCs w:val="20"/>
        </w:rPr>
        <w:t>е</w:t>
      </w:r>
      <w:r w:rsidR="00862676" w:rsidRPr="000E3CF5">
        <w:rPr>
          <w:rFonts w:ascii="Times New Roman" w:eastAsia="Times New Roman" w:hAnsi="Times New Roman" w:cs="Times New Roman"/>
          <w:sz w:val="20"/>
          <w:szCs w:val="20"/>
        </w:rPr>
        <w:t xml:space="preserve"> </w:t>
      </w:r>
      <w:r w:rsidR="00C870AD">
        <w:rPr>
          <w:rFonts w:ascii="Times New Roman" w:eastAsia="Times New Roman" w:hAnsi="Times New Roman" w:cs="Times New Roman"/>
          <w:sz w:val="20"/>
          <w:szCs w:val="20"/>
        </w:rPr>
        <w:t>спровоцировали</w:t>
      </w:r>
      <w:r w:rsidR="00862676" w:rsidRPr="000E3CF5">
        <w:rPr>
          <w:rFonts w:ascii="Times New Roman" w:eastAsia="Times New Roman" w:hAnsi="Times New Roman" w:cs="Times New Roman"/>
          <w:sz w:val="20"/>
          <w:szCs w:val="20"/>
        </w:rPr>
        <w:t xml:space="preserve"> не столько экономические и социальные, сколько моральн</w:t>
      </w:r>
      <w:r w:rsidR="0092088A">
        <w:rPr>
          <w:rFonts w:ascii="Times New Roman" w:eastAsia="Times New Roman" w:hAnsi="Times New Roman" w:cs="Times New Roman"/>
          <w:sz w:val="20"/>
          <w:szCs w:val="20"/>
        </w:rPr>
        <w:t>о-этические</w:t>
      </w:r>
      <w:r w:rsidR="00862676" w:rsidRPr="000E3CF5">
        <w:rPr>
          <w:rFonts w:ascii="Times New Roman" w:eastAsia="Times New Roman" w:hAnsi="Times New Roman" w:cs="Times New Roman"/>
          <w:sz w:val="20"/>
          <w:szCs w:val="20"/>
        </w:rPr>
        <w:t xml:space="preserve"> </w:t>
      </w:r>
      <w:r w:rsidR="00735031">
        <w:rPr>
          <w:rFonts w:ascii="Times New Roman" w:eastAsia="Times New Roman" w:hAnsi="Times New Roman" w:cs="Times New Roman"/>
          <w:sz w:val="20"/>
          <w:szCs w:val="20"/>
        </w:rPr>
        <w:t xml:space="preserve">и политические </w:t>
      </w:r>
      <w:r w:rsidR="00862676" w:rsidRPr="000E3CF5">
        <w:rPr>
          <w:rFonts w:ascii="Times New Roman" w:eastAsia="Times New Roman" w:hAnsi="Times New Roman" w:cs="Times New Roman"/>
          <w:sz w:val="20"/>
          <w:szCs w:val="20"/>
        </w:rPr>
        <w:t>факторы.</w:t>
      </w:r>
    </w:p>
    <w:p w:rsidR="00CA3145" w:rsidRPr="005E7B02" w:rsidRDefault="005E7B02" w:rsidP="00CA3145">
      <w:pPr>
        <w:tabs>
          <w:tab w:val="left" w:pos="7938"/>
        </w:tabs>
        <w:spacing w:after="0" w:line="240" w:lineRule="auto"/>
        <w:ind w:firstLine="284"/>
        <w:jc w:val="both"/>
        <w:rPr>
          <w:rFonts w:ascii="Times New Roman" w:eastAsia="Times New Roman" w:hAnsi="Times New Roman" w:cs="Times New Roman"/>
          <w:sz w:val="20"/>
          <w:szCs w:val="20"/>
        </w:rPr>
      </w:pPr>
      <w:r w:rsidRPr="005E7B02">
        <w:rPr>
          <w:rFonts w:ascii="Times New Roman" w:eastAsia="Times New Roman" w:hAnsi="Times New Roman" w:cs="Times New Roman"/>
          <w:sz w:val="20"/>
          <w:szCs w:val="20"/>
        </w:rPr>
        <w:t>Вокруг</w:t>
      </w:r>
      <w:r w:rsidR="00CA3145" w:rsidRPr="005E7B02">
        <w:rPr>
          <w:rFonts w:ascii="Times New Roman" w:eastAsia="Times New Roman" w:hAnsi="Times New Roman" w:cs="Times New Roman"/>
          <w:sz w:val="20"/>
          <w:szCs w:val="20"/>
        </w:rPr>
        <w:t xml:space="preserve"> книги развернулись бурные историографические дискуссии, </w:t>
      </w:r>
      <w:r w:rsidR="00294074" w:rsidRPr="005E7B02">
        <w:rPr>
          <w:rFonts w:ascii="Times New Roman" w:eastAsia="Times New Roman" w:hAnsi="Times New Roman" w:cs="Times New Roman"/>
          <w:sz w:val="20"/>
          <w:szCs w:val="20"/>
        </w:rPr>
        <w:t xml:space="preserve">а </w:t>
      </w:r>
      <w:r w:rsidR="00CA3145" w:rsidRPr="005E7B02">
        <w:rPr>
          <w:rFonts w:ascii="Times New Roman" w:eastAsia="Times New Roman" w:hAnsi="Times New Roman" w:cs="Times New Roman"/>
          <w:sz w:val="20"/>
          <w:szCs w:val="20"/>
        </w:rPr>
        <w:t>оппоненты – историки и экономисты - подвергли критике ее авторов</w:t>
      </w:r>
      <w:r w:rsidR="00294074" w:rsidRPr="005E7B02">
        <w:rPr>
          <w:rFonts w:ascii="Times New Roman" w:eastAsia="Times New Roman" w:hAnsi="Times New Roman" w:cs="Times New Roman"/>
          <w:sz w:val="20"/>
          <w:szCs w:val="20"/>
        </w:rPr>
        <w:t>, утверждая, что</w:t>
      </w:r>
      <w:r w:rsidR="001B0FC9" w:rsidRPr="005E7B02">
        <w:rPr>
          <w:rFonts w:ascii="Times New Roman" w:eastAsia="Times New Roman" w:hAnsi="Times New Roman" w:cs="Times New Roman"/>
          <w:sz w:val="20"/>
          <w:szCs w:val="20"/>
        </w:rPr>
        <w:t>, несмотря на достаточно высокий уровень эффективности крупных и средних плантационных хозяйств Юга</w:t>
      </w:r>
      <w:r w:rsidRPr="005E7B02">
        <w:rPr>
          <w:rFonts w:ascii="Times New Roman" w:eastAsia="Times New Roman" w:hAnsi="Times New Roman" w:cs="Times New Roman"/>
          <w:sz w:val="20"/>
          <w:szCs w:val="20"/>
        </w:rPr>
        <w:t xml:space="preserve"> (это только 4-6% от общего числа)</w:t>
      </w:r>
      <w:r w:rsidR="001B0FC9" w:rsidRPr="005E7B02">
        <w:rPr>
          <w:rFonts w:ascii="Times New Roman" w:eastAsia="Times New Roman" w:hAnsi="Times New Roman" w:cs="Times New Roman"/>
          <w:sz w:val="20"/>
          <w:szCs w:val="20"/>
        </w:rPr>
        <w:t xml:space="preserve">, северные штаты </w:t>
      </w:r>
      <w:r w:rsidRPr="005E7B02">
        <w:rPr>
          <w:rFonts w:ascii="Times New Roman" w:eastAsia="Times New Roman" w:hAnsi="Times New Roman" w:cs="Times New Roman"/>
          <w:sz w:val="20"/>
          <w:szCs w:val="20"/>
        </w:rPr>
        <w:t>существенно опережали южные в экономическом отношении.</w:t>
      </w:r>
      <w:r>
        <w:rPr>
          <w:rFonts w:ascii="Times New Roman" w:eastAsia="Times New Roman" w:hAnsi="Times New Roman" w:cs="Times New Roman"/>
          <w:sz w:val="20"/>
          <w:szCs w:val="20"/>
        </w:rPr>
        <w:t xml:space="preserve"> В целом, критику вызывала использованная Р. Фогелем методология исследования.</w:t>
      </w:r>
    </w:p>
    <w:p w:rsidR="00B240B5" w:rsidRDefault="00EE6179" w:rsidP="00862676">
      <w:pPr>
        <w:shd w:val="clear" w:color="auto" w:fill="FFFFFF"/>
        <w:tabs>
          <w:tab w:val="num" w:pos="720"/>
        </w:tabs>
        <w:autoSpaceDE w:val="0"/>
        <w:autoSpaceDN w:val="0"/>
        <w:adjustRightInd w:val="0"/>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Выдающимся клиометристом, </w:t>
      </w:r>
      <w:r w:rsidR="00862676" w:rsidRPr="000E3CF5">
        <w:rPr>
          <w:rFonts w:ascii="Times New Roman" w:eastAsia="Times New Roman" w:hAnsi="Times New Roman" w:cs="Times New Roman"/>
          <w:sz w:val="20"/>
          <w:szCs w:val="20"/>
        </w:rPr>
        <w:t xml:space="preserve">Нобелевским лауреатом в области институциональной экономики и экономической истории является Дуглас Норт. </w:t>
      </w:r>
      <w:r w:rsidR="00B240B5">
        <w:rPr>
          <w:rFonts w:ascii="Times New Roman" w:eastAsia="Times New Roman" w:hAnsi="Times New Roman" w:cs="Times New Roman"/>
          <w:sz w:val="20"/>
          <w:szCs w:val="20"/>
        </w:rPr>
        <w:t xml:space="preserve">В течение 1960-х гг. им проводился ряд исследований экономического роста в контексте экономической истории Юга США. </w:t>
      </w:r>
    </w:p>
    <w:p w:rsidR="0009791D" w:rsidRDefault="00BC5BB3" w:rsidP="00862676">
      <w:pPr>
        <w:shd w:val="clear" w:color="auto" w:fill="FFFFFF"/>
        <w:tabs>
          <w:tab w:val="num" w:pos="720"/>
        </w:tabs>
        <w:autoSpaceDE w:val="0"/>
        <w:autoSpaceDN w:val="0"/>
        <w:adjustRightInd w:val="0"/>
        <w:spacing w:after="0" w:line="240" w:lineRule="auto"/>
        <w:ind w:firstLine="284"/>
        <w:jc w:val="both"/>
        <w:rPr>
          <w:rFonts w:ascii="Times New Roman" w:eastAsia="Times New Roman" w:hAnsi="Times New Roman" w:cs="Times New Roman"/>
          <w:sz w:val="20"/>
          <w:szCs w:val="20"/>
        </w:rPr>
      </w:pPr>
      <w:r w:rsidRPr="0009791D">
        <w:rPr>
          <w:rFonts w:ascii="Times New Roman" w:eastAsia="Times New Roman" w:hAnsi="Times New Roman" w:cs="Times New Roman"/>
          <w:sz w:val="20"/>
          <w:szCs w:val="20"/>
        </w:rPr>
        <w:lastRenderedPageBreak/>
        <w:t>Он, как и Р. Фогель,</w:t>
      </w:r>
      <w:r w:rsidR="00467E67" w:rsidRPr="0009791D">
        <w:rPr>
          <w:rFonts w:ascii="Times New Roman" w:eastAsia="Times New Roman" w:hAnsi="Times New Roman" w:cs="Times New Roman"/>
          <w:sz w:val="20"/>
          <w:szCs w:val="20"/>
        </w:rPr>
        <w:t xml:space="preserve"> пересмотрел в своих ранних работах существующую концепцию о низкой производительности </w:t>
      </w:r>
      <w:r w:rsidR="006D369B" w:rsidRPr="0009791D">
        <w:rPr>
          <w:rFonts w:ascii="Times New Roman" w:eastAsia="Times New Roman" w:hAnsi="Times New Roman" w:cs="Times New Roman"/>
          <w:sz w:val="20"/>
          <w:szCs w:val="20"/>
        </w:rPr>
        <w:t xml:space="preserve">рабского </w:t>
      </w:r>
      <w:r w:rsidR="00467E67" w:rsidRPr="0009791D">
        <w:rPr>
          <w:rFonts w:ascii="Times New Roman" w:eastAsia="Times New Roman" w:hAnsi="Times New Roman" w:cs="Times New Roman"/>
          <w:sz w:val="20"/>
          <w:szCs w:val="20"/>
        </w:rPr>
        <w:t>труда, убыточности и застойности хозяйств довоенного Юга.</w:t>
      </w:r>
      <w:r w:rsidR="006D369B" w:rsidRPr="0009791D">
        <w:rPr>
          <w:rFonts w:ascii="Times New Roman" w:eastAsia="Times New Roman" w:hAnsi="Times New Roman" w:cs="Times New Roman"/>
          <w:sz w:val="20"/>
          <w:szCs w:val="20"/>
        </w:rPr>
        <w:t xml:space="preserve"> В своей работе «Рост и благосостояние в американском прошлом: новая экономическая история» (1966) им было заявлено, что </w:t>
      </w:r>
      <w:r w:rsidR="00302BB3" w:rsidRPr="0009791D">
        <w:rPr>
          <w:rFonts w:ascii="Times New Roman" w:eastAsia="Times New Roman" w:hAnsi="Times New Roman" w:cs="Times New Roman"/>
          <w:sz w:val="20"/>
          <w:szCs w:val="20"/>
        </w:rPr>
        <w:t>плантаторски</w:t>
      </w:r>
      <w:r w:rsidR="0009791D" w:rsidRPr="0009791D">
        <w:rPr>
          <w:rFonts w:ascii="Times New Roman" w:eastAsia="Times New Roman" w:hAnsi="Times New Roman" w:cs="Times New Roman"/>
          <w:sz w:val="20"/>
          <w:szCs w:val="20"/>
        </w:rPr>
        <w:t>е</w:t>
      </w:r>
      <w:r w:rsidR="00302BB3" w:rsidRPr="0009791D">
        <w:rPr>
          <w:rFonts w:ascii="Times New Roman" w:eastAsia="Times New Roman" w:hAnsi="Times New Roman" w:cs="Times New Roman"/>
          <w:sz w:val="20"/>
          <w:szCs w:val="20"/>
        </w:rPr>
        <w:t xml:space="preserve"> хозяйства, несмотря на </w:t>
      </w:r>
      <w:r w:rsidR="0009791D" w:rsidRPr="0009791D">
        <w:rPr>
          <w:rFonts w:ascii="Times New Roman" w:eastAsia="Times New Roman" w:hAnsi="Times New Roman" w:cs="Times New Roman"/>
          <w:sz w:val="20"/>
          <w:szCs w:val="20"/>
        </w:rPr>
        <w:t xml:space="preserve">преимущественно </w:t>
      </w:r>
      <w:r w:rsidR="00302BB3" w:rsidRPr="0009791D">
        <w:rPr>
          <w:rFonts w:ascii="Times New Roman" w:eastAsia="Times New Roman" w:hAnsi="Times New Roman" w:cs="Times New Roman"/>
          <w:sz w:val="20"/>
          <w:szCs w:val="20"/>
        </w:rPr>
        <w:t xml:space="preserve">экстенсивный </w:t>
      </w:r>
      <w:r w:rsidR="0009791D" w:rsidRPr="0009791D">
        <w:rPr>
          <w:rFonts w:ascii="Times New Roman" w:eastAsia="Times New Roman" w:hAnsi="Times New Roman" w:cs="Times New Roman"/>
          <w:sz w:val="20"/>
          <w:szCs w:val="20"/>
        </w:rPr>
        <w:t xml:space="preserve">рабский </w:t>
      </w:r>
      <w:r w:rsidR="00302BB3" w:rsidRPr="0009791D">
        <w:rPr>
          <w:rFonts w:ascii="Times New Roman" w:eastAsia="Times New Roman" w:hAnsi="Times New Roman" w:cs="Times New Roman"/>
          <w:sz w:val="20"/>
          <w:szCs w:val="20"/>
        </w:rPr>
        <w:t xml:space="preserve">труд, </w:t>
      </w:r>
      <w:r w:rsidR="0009791D" w:rsidRPr="0009791D">
        <w:rPr>
          <w:rFonts w:ascii="Times New Roman" w:eastAsia="Times New Roman" w:hAnsi="Times New Roman" w:cs="Times New Roman"/>
          <w:sz w:val="20"/>
          <w:szCs w:val="20"/>
        </w:rPr>
        <w:t>вели рациональное и прибыльное сельхозпроизводство.</w:t>
      </w:r>
    </w:p>
    <w:p w:rsidR="0092088A" w:rsidRDefault="00A20ECE" w:rsidP="0092088A">
      <w:pPr>
        <w:shd w:val="clear" w:color="auto" w:fill="FFFFFF"/>
        <w:tabs>
          <w:tab w:val="num" w:pos="720"/>
        </w:tabs>
        <w:autoSpaceDE w:val="0"/>
        <w:autoSpaceDN w:val="0"/>
        <w:adjustRightInd w:val="0"/>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Если в</w:t>
      </w:r>
      <w:r w:rsidR="00467E67">
        <w:rPr>
          <w:rFonts w:ascii="Times New Roman" w:eastAsia="Times New Roman" w:hAnsi="Times New Roman" w:cs="Times New Roman"/>
          <w:sz w:val="20"/>
          <w:szCs w:val="20"/>
        </w:rPr>
        <w:t xml:space="preserve"> 1970-е гг. </w:t>
      </w:r>
      <w:r w:rsidR="0009791D">
        <w:rPr>
          <w:rFonts w:ascii="Times New Roman" w:eastAsia="Times New Roman" w:hAnsi="Times New Roman" w:cs="Times New Roman"/>
          <w:sz w:val="20"/>
          <w:szCs w:val="20"/>
        </w:rPr>
        <w:t xml:space="preserve">Д. Норт проводит </w:t>
      </w:r>
      <w:r>
        <w:rPr>
          <w:rFonts w:ascii="Times New Roman" w:eastAsia="Times New Roman" w:hAnsi="Times New Roman" w:cs="Times New Roman"/>
          <w:sz w:val="20"/>
          <w:szCs w:val="20"/>
        </w:rPr>
        <w:t>конкретно-исторический анализ</w:t>
      </w:r>
      <w:r w:rsidR="0009791D">
        <w:rPr>
          <w:rFonts w:ascii="Times New Roman" w:eastAsia="Times New Roman" w:hAnsi="Times New Roman" w:cs="Times New Roman"/>
          <w:sz w:val="20"/>
          <w:szCs w:val="20"/>
        </w:rPr>
        <w:t xml:space="preserve"> </w:t>
      </w:r>
      <w:r w:rsidR="0009791D" w:rsidRPr="0092088A">
        <w:rPr>
          <w:rFonts w:ascii="Times New Roman" w:eastAsia="Times New Roman" w:hAnsi="Times New Roman" w:cs="Times New Roman"/>
          <w:sz w:val="20"/>
          <w:szCs w:val="20"/>
        </w:rPr>
        <w:t xml:space="preserve">динамики цен и </w:t>
      </w:r>
      <w:r w:rsidRPr="0092088A">
        <w:rPr>
          <w:rFonts w:ascii="Times New Roman" w:eastAsia="Times New Roman" w:hAnsi="Times New Roman" w:cs="Times New Roman"/>
          <w:sz w:val="20"/>
          <w:szCs w:val="20"/>
        </w:rPr>
        <w:t xml:space="preserve">заработной платы в средневековой Англии («Подъём западного мира: новая экономическая история», совместно с Р. Томасом), эффективности океанского судоходства («Источники производительных изменений в океанском судоходстве»), то </w:t>
      </w:r>
      <w:r w:rsidR="0092088A" w:rsidRPr="0092088A">
        <w:rPr>
          <w:rFonts w:ascii="Times New Roman" w:eastAsia="Times New Roman" w:hAnsi="Times New Roman" w:cs="Times New Roman"/>
          <w:sz w:val="20"/>
          <w:szCs w:val="20"/>
        </w:rPr>
        <w:t xml:space="preserve">в </w:t>
      </w:r>
      <w:r w:rsidRPr="0092088A">
        <w:rPr>
          <w:rFonts w:ascii="Times New Roman" w:eastAsia="Times New Roman" w:hAnsi="Times New Roman" w:cs="Times New Roman"/>
          <w:sz w:val="20"/>
          <w:szCs w:val="20"/>
        </w:rPr>
        <w:t>1980-</w:t>
      </w:r>
      <w:r w:rsidR="0092088A" w:rsidRPr="0092088A">
        <w:rPr>
          <w:rFonts w:ascii="Times New Roman" w:eastAsia="Times New Roman" w:hAnsi="Times New Roman" w:cs="Times New Roman"/>
          <w:sz w:val="20"/>
          <w:szCs w:val="20"/>
        </w:rPr>
        <w:t>х-1990-х</w:t>
      </w:r>
      <w:r w:rsidRPr="0092088A">
        <w:rPr>
          <w:rFonts w:ascii="Times New Roman" w:eastAsia="Times New Roman" w:hAnsi="Times New Roman" w:cs="Times New Roman"/>
          <w:sz w:val="20"/>
          <w:szCs w:val="20"/>
        </w:rPr>
        <w:t xml:space="preserve"> гг. </w:t>
      </w:r>
      <w:r w:rsidR="0009791D" w:rsidRPr="0092088A">
        <w:rPr>
          <w:rFonts w:ascii="Times New Roman" w:eastAsia="Times New Roman" w:hAnsi="Times New Roman" w:cs="Times New Roman"/>
          <w:sz w:val="20"/>
          <w:szCs w:val="20"/>
        </w:rPr>
        <w:t xml:space="preserve">внимание </w:t>
      </w:r>
      <w:r w:rsidRPr="0092088A">
        <w:rPr>
          <w:rFonts w:ascii="Times New Roman" w:eastAsia="Times New Roman" w:hAnsi="Times New Roman" w:cs="Times New Roman"/>
          <w:sz w:val="20"/>
          <w:szCs w:val="20"/>
        </w:rPr>
        <w:t>ученого</w:t>
      </w:r>
      <w:r w:rsidR="0009791D" w:rsidRPr="0092088A">
        <w:rPr>
          <w:rFonts w:ascii="Times New Roman" w:eastAsia="Times New Roman" w:hAnsi="Times New Roman" w:cs="Times New Roman"/>
          <w:sz w:val="20"/>
          <w:szCs w:val="20"/>
        </w:rPr>
        <w:t xml:space="preserve"> переключ</w:t>
      </w:r>
      <w:r w:rsidRPr="0092088A">
        <w:rPr>
          <w:rFonts w:ascii="Times New Roman" w:eastAsia="Times New Roman" w:hAnsi="Times New Roman" w:cs="Times New Roman"/>
          <w:sz w:val="20"/>
          <w:szCs w:val="20"/>
        </w:rPr>
        <w:t>ается</w:t>
      </w:r>
      <w:r w:rsidR="0009791D" w:rsidRPr="0092088A">
        <w:rPr>
          <w:rFonts w:ascii="Times New Roman" w:eastAsia="Times New Roman" w:hAnsi="Times New Roman" w:cs="Times New Roman"/>
          <w:sz w:val="20"/>
          <w:szCs w:val="20"/>
        </w:rPr>
        <w:t xml:space="preserve"> </w:t>
      </w:r>
      <w:r w:rsidRPr="0092088A">
        <w:rPr>
          <w:rFonts w:ascii="Times New Roman" w:eastAsia="Times New Roman" w:hAnsi="Times New Roman" w:cs="Times New Roman"/>
          <w:sz w:val="20"/>
          <w:szCs w:val="20"/>
        </w:rPr>
        <w:t>на обобщающий историко-экономический уровень</w:t>
      </w:r>
      <w:r w:rsidR="0092088A">
        <w:rPr>
          <w:rFonts w:ascii="Times New Roman" w:eastAsia="Times New Roman" w:hAnsi="Times New Roman" w:cs="Times New Roman"/>
          <w:sz w:val="20"/>
          <w:szCs w:val="20"/>
        </w:rPr>
        <w:t xml:space="preserve"> -</w:t>
      </w:r>
      <w:r w:rsidRPr="0092088A">
        <w:rPr>
          <w:rFonts w:ascii="Times New Roman" w:eastAsia="Times New Roman" w:hAnsi="Times New Roman" w:cs="Times New Roman"/>
          <w:sz w:val="20"/>
          <w:szCs w:val="20"/>
        </w:rPr>
        <w:t xml:space="preserve"> </w:t>
      </w:r>
      <w:r w:rsidR="0009791D" w:rsidRPr="0092088A">
        <w:rPr>
          <w:rFonts w:ascii="Times New Roman" w:eastAsia="Times New Roman" w:hAnsi="Times New Roman" w:cs="Times New Roman"/>
          <w:sz w:val="20"/>
          <w:szCs w:val="20"/>
        </w:rPr>
        <w:t>на межгосударственное сопоставление разных стратегий экономического роста</w:t>
      </w:r>
      <w:r w:rsidRPr="0092088A">
        <w:rPr>
          <w:rFonts w:ascii="Times New Roman" w:eastAsia="Times New Roman" w:hAnsi="Times New Roman" w:cs="Times New Roman"/>
          <w:sz w:val="20"/>
          <w:szCs w:val="20"/>
        </w:rPr>
        <w:t xml:space="preserve"> западных стран.</w:t>
      </w:r>
      <w:r w:rsidR="0092088A" w:rsidRPr="0092088A">
        <w:rPr>
          <w:rFonts w:ascii="Times New Roman" w:eastAsia="Times New Roman" w:hAnsi="Times New Roman" w:cs="Times New Roman"/>
          <w:sz w:val="20"/>
          <w:szCs w:val="20"/>
        </w:rPr>
        <w:t xml:space="preserve"> Здесь следует отметить его фундаментальные работы «Структура и изменения в экономической истории»</w:t>
      </w:r>
      <w:r w:rsidR="0092088A">
        <w:rPr>
          <w:rFonts w:ascii="Times New Roman" w:eastAsia="Times New Roman" w:hAnsi="Times New Roman" w:cs="Times New Roman"/>
          <w:sz w:val="20"/>
          <w:szCs w:val="20"/>
        </w:rPr>
        <w:t>,</w:t>
      </w:r>
      <w:r w:rsidR="0092088A" w:rsidRPr="0092088A">
        <w:rPr>
          <w:rFonts w:ascii="Times New Roman" w:eastAsia="Times New Roman" w:hAnsi="Times New Roman" w:cs="Times New Roman"/>
          <w:sz w:val="20"/>
          <w:szCs w:val="20"/>
        </w:rPr>
        <w:t xml:space="preserve"> </w:t>
      </w:r>
      <w:r w:rsidR="00862676" w:rsidRPr="0092088A">
        <w:rPr>
          <w:rFonts w:ascii="Times New Roman" w:eastAsia="Times New Roman" w:hAnsi="Times New Roman" w:cs="Times New Roman"/>
          <w:sz w:val="20"/>
          <w:szCs w:val="20"/>
        </w:rPr>
        <w:t>«Институты, институциональные изменения и функционирование экономики»</w:t>
      </w:r>
      <w:r w:rsidR="0092088A">
        <w:rPr>
          <w:rFonts w:ascii="Times New Roman" w:eastAsia="Times New Roman" w:hAnsi="Times New Roman" w:cs="Times New Roman"/>
          <w:sz w:val="20"/>
          <w:szCs w:val="20"/>
        </w:rPr>
        <w:t xml:space="preserve"> и </w:t>
      </w:r>
      <w:r w:rsidR="0092088A" w:rsidRPr="000E3CF5">
        <w:rPr>
          <w:rFonts w:ascii="Times New Roman" w:hAnsi="Times New Roman" w:cs="Times New Roman"/>
          <w:sz w:val="20"/>
          <w:szCs w:val="20"/>
        </w:rPr>
        <w:t>«Понимание процесса экономических изменений»</w:t>
      </w:r>
      <w:r w:rsidR="0092088A" w:rsidRPr="0092088A">
        <w:rPr>
          <w:rFonts w:ascii="Times New Roman" w:eastAsia="Times New Roman" w:hAnsi="Times New Roman" w:cs="Times New Roman"/>
          <w:sz w:val="20"/>
          <w:szCs w:val="20"/>
        </w:rPr>
        <w:t>.</w:t>
      </w:r>
    </w:p>
    <w:p w:rsidR="00C275F0" w:rsidRDefault="001536D9" w:rsidP="001536D9">
      <w:pPr>
        <w:shd w:val="clear" w:color="auto" w:fill="FFFFFF"/>
        <w:tabs>
          <w:tab w:val="num" w:pos="720"/>
        </w:tabs>
        <w:autoSpaceDE w:val="0"/>
        <w:autoSpaceDN w:val="0"/>
        <w:adjustRightInd w:val="0"/>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 Норт (совместно с У. Паркером) сыграл особую роль в распространении клиометрических подходов к изучению экономической истории, будучи редактором авторитетного научного журнала «</w:t>
      </w:r>
      <w:r>
        <w:rPr>
          <w:rFonts w:ascii="Times New Roman" w:eastAsia="Times New Roman" w:hAnsi="Times New Roman" w:cs="Times New Roman"/>
          <w:sz w:val="20"/>
          <w:szCs w:val="20"/>
          <w:lang w:val="en-US"/>
        </w:rPr>
        <w:t>Journal</w:t>
      </w:r>
      <w:r w:rsidRPr="006D369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of</w:t>
      </w:r>
      <w:r w:rsidRPr="006D369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Economic</w:t>
      </w:r>
      <w:r w:rsidRPr="006D369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History</w:t>
      </w:r>
      <w:r>
        <w:rPr>
          <w:rFonts w:ascii="Times New Roman" w:eastAsia="Times New Roman" w:hAnsi="Times New Roman" w:cs="Times New Roman"/>
          <w:sz w:val="20"/>
          <w:szCs w:val="20"/>
        </w:rPr>
        <w:t>».</w:t>
      </w:r>
      <w:r w:rsidR="00C275F0">
        <w:rPr>
          <w:rFonts w:ascii="Times New Roman" w:eastAsia="Times New Roman" w:hAnsi="Times New Roman" w:cs="Times New Roman"/>
          <w:sz w:val="20"/>
          <w:szCs w:val="20"/>
        </w:rPr>
        <w:t xml:space="preserve"> Во многом благодаря американской «новой экономической истории» клиометрический подход начинает применяться в Великобритании, скандинавских странах, Голландии, Германии и др. регионах.</w:t>
      </w:r>
    </w:p>
    <w:p w:rsidR="00EA1E7C" w:rsidRPr="00EA1E7C" w:rsidRDefault="00EA1E7C" w:rsidP="00EA1E7C">
      <w:pPr>
        <w:autoSpaceDE w:val="0"/>
        <w:autoSpaceDN w:val="0"/>
        <w:adjustRightInd w:val="0"/>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Как отмечает Л.И. Бородкин</w:t>
      </w:r>
      <w:r w:rsidRPr="00EA1E7C">
        <w:rPr>
          <w:rFonts w:ascii="Times New Roman" w:hAnsi="Times New Roman" w:cs="Times New Roman"/>
          <w:sz w:val="20"/>
          <w:szCs w:val="20"/>
        </w:rPr>
        <w:t>: «</w:t>
      </w:r>
      <w:r w:rsidRPr="00EA1E7C">
        <w:rPr>
          <w:rFonts w:ascii="Times New Roman" w:eastAsia="TimesNewRomanPSMT" w:hAnsi="Times New Roman" w:cs="Times New Roman"/>
          <w:sz w:val="20"/>
          <w:szCs w:val="20"/>
          <w:lang w:eastAsia="en-US"/>
        </w:rPr>
        <w:t>Уместным завершением раздела о клиометрике будет цитата из</w:t>
      </w:r>
      <w:r>
        <w:rPr>
          <w:rFonts w:ascii="Times New Roman" w:eastAsia="TimesNewRomanPSMT" w:hAnsi="Times New Roman" w:cs="Times New Roman"/>
          <w:sz w:val="20"/>
          <w:szCs w:val="20"/>
          <w:lang w:eastAsia="en-US"/>
        </w:rPr>
        <w:t xml:space="preserve"> </w:t>
      </w:r>
      <w:r w:rsidRPr="00EA1E7C">
        <w:rPr>
          <w:rFonts w:ascii="Times New Roman" w:eastAsia="TimesNewRomanPSMT" w:hAnsi="Times New Roman" w:cs="Times New Roman"/>
          <w:sz w:val="20"/>
          <w:szCs w:val="20"/>
          <w:lang w:eastAsia="en-US"/>
        </w:rPr>
        <w:t>текста обоснования решения Шведской королевской академии наук</w:t>
      </w:r>
      <w:r>
        <w:rPr>
          <w:rFonts w:ascii="Times New Roman" w:eastAsia="TimesNewRomanPSMT" w:hAnsi="Times New Roman" w:cs="Times New Roman"/>
          <w:sz w:val="20"/>
          <w:szCs w:val="20"/>
          <w:lang w:eastAsia="en-US"/>
        </w:rPr>
        <w:t xml:space="preserve"> </w:t>
      </w:r>
      <w:r w:rsidRPr="00EA1E7C">
        <w:rPr>
          <w:rFonts w:ascii="Times New Roman" w:eastAsia="TimesNewRomanPSMT" w:hAnsi="Times New Roman" w:cs="Times New Roman"/>
          <w:sz w:val="20"/>
          <w:szCs w:val="20"/>
          <w:lang w:eastAsia="en-US"/>
        </w:rPr>
        <w:t>о присуждении в 1993 г. Нобелевской премии по экономике известным американским ученым, внесшим большой вклад в развитие «новой экономической истории», пионерам клиометрики Роберту Фогелю и Дугласу Норту: «...</w:t>
      </w:r>
      <w:r w:rsidR="001536D9">
        <w:rPr>
          <w:rFonts w:ascii="Times New Roman" w:eastAsia="TimesNewRomanPSMT" w:hAnsi="Times New Roman" w:cs="Times New Roman"/>
          <w:sz w:val="20"/>
          <w:szCs w:val="20"/>
          <w:lang w:eastAsia="en-US"/>
        </w:rPr>
        <w:t xml:space="preserve"> </w:t>
      </w:r>
      <w:r w:rsidRPr="00EA1E7C">
        <w:rPr>
          <w:rFonts w:ascii="Times New Roman" w:eastAsia="TimesNewRomanPSMT" w:hAnsi="Times New Roman" w:cs="Times New Roman"/>
          <w:sz w:val="20"/>
          <w:szCs w:val="20"/>
          <w:lang w:eastAsia="en-US"/>
        </w:rPr>
        <w:t>Они были пионерами в том направлении экономической истории, которое получило название</w:t>
      </w:r>
      <w:r>
        <w:rPr>
          <w:rFonts w:ascii="Times New Roman" w:eastAsia="TimesNewRomanPSMT" w:hAnsi="Times New Roman" w:cs="Times New Roman"/>
          <w:sz w:val="20"/>
          <w:szCs w:val="20"/>
          <w:lang w:eastAsia="en-US"/>
        </w:rPr>
        <w:t xml:space="preserve"> </w:t>
      </w:r>
      <w:r w:rsidR="001536D9">
        <w:rPr>
          <w:rFonts w:ascii="Times New Roman" w:eastAsia="TimesNewRomanPSMT" w:hAnsi="Times New Roman" w:cs="Times New Roman"/>
          <w:sz w:val="20"/>
          <w:szCs w:val="20"/>
          <w:lang w:eastAsia="en-US"/>
        </w:rPr>
        <w:t>«</w:t>
      </w:r>
      <w:r w:rsidRPr="00EA1E7C">
        <w:rPr>
          <w:rFonts w:ascii="Times New Roman" w:eastAsia="TimesNewRomanPSMT" w:hAnsi="Times New Roman" w:cs="Times New Roman"/>
          <w:sz w:val="20"/>
          <w:szCs w:val="20"/>
          <w:lang w:eastAsia="en-US"/>
        </w:rPr>
        <w:t>новая экономическая история</w:t>
      </w:r>
      <w:r w:rsidR="001536D9">
        <w:rPr>
          <w:rFonts w:ascii="Times New Roman" w:eastAsia="TimesNewRomanPSMT" w:hAnsi="Times New Roman" w:cs="Times New Roman"/>
          <w:sz w:val="20"/>
          <w:szCs w:val="20"/>
          <w:lang w:eastAsia="en-US"/>
        </w:rPr>
        <w:t>»</w:t>
      </w:r>
      <w:r w:rsidRPr="00EA1E7C">
        <w:rPr>
          <w:rFonts w:ascii="Times New Roman" w:eastAsia="TimesNewRomanPSMT" w:hAnsi="Times New Roman" w:cs="Times New Roman"/>
          <w:sz w:val="20"/>
          <w:szCs w:val="20"/>
          <w:lang w:eastAsia="en-US"/>
        </w:rPr>
        <w:t>, или клиометрика, то есть направление исследований, которое сочетает экономическую теорию, количественные методы, проверку гипотез, контрфактическое моделирование и традиционные методы экономической истории для</w:t>
      </w:r>
      <w:r>
        <w:rPr>
          <w:rFonts w:ascii="Times New Roman" w:eastAsia="TimesNewRomanPSMT" w:hAnsi="Times New Roman" w:cs="Times New Roman"/>
          <w:sz w:val="20"/>
          <w:szCs w:val="20"/>
          <w:lang w:eastAsia="en-US"/>
        </w:rPr>
        <w:t xml:space="preserve"> </w:t>
      </w:r>
      <w:r w:rsidRPr="00EA1E7C">
        <w:rPr>
          <w:rFonts w:ascii="Times New Roman" w:eastAsia="TimesNewRomanPSMT" w:hAnsi="Times New Roman" w:cs="Times New Roman"/>
          <w:sz w:val="20"/>
          <w:szCs w:val="20"/>
          <w:lang w:eastAsia="en-US"/>
        </w:rPr>
        <w:t xml:space="preserve">объяснения процессов экономического роста и </w:t>
      </w:r>
      <w:r w:rsidR="0023232A">
        <w:rPr>
          <w:rFonts w:ascii="Times New Roman" w:eastAsia="TimesNewRomanPSMT" w:hAnsi="Times New Roman" w:cs="Times New Roman"/>
          <w:sz w:val="20"/>
          <w:szCs w:val="20"/>
          <w:lang w:eastAsia="en-US"/>
        </w:rPr>
        <w:t>упадка</w:t>
      </w:r>
      <w:r w:rsidRPr="00EA1E7C">
        <w:rPr>
          <w:rFonts w:ascii="Times New Roman" w:eastAsia="TimesNewRomanPSMT" w:hAnsi="Times New Roman" w:cs="Times New Roman"/>
          <w:sz w:val="20"/>
          <w:szCs w:val="20"/>
          <w:lang w:eastAsia="en-US"/>
        </w:rPr>
        <w:t>. Их работы</w:t>
      </w:r>
      <w:r>
        <w:rPr>
          <w:rFonts w:ascii="Times New Roman" w:eastAsia="TimesNewRomanPSMT" w:hAnsi="Times New Roman" w:cs="Times New Roman"/>
          <w:sz w:val="20"/>
          <w:szCs w:val="20"/>
          <w:lang w:eastAsia="en-US"/>
        </w:rPr>
        <w:t xml:space="preserve"> </w:t>
      </w:r>
      <w:r w:rsidRPr="00EA1E7C">
        <w:rPr>
          <w:rFonts w:ascii="Times New Roman" w:eastAsia="TimesNewRomanPSMT" w:hAnsi="Times New Roman" w:cs="Times New Roman"/>
          <w:sz w:val="20"/>
          <w:szCs w:val="20"/>
          <w:lang w:eastAsia="en-US"/>
        </w:rPr>
        <w:t xml:space="preserve">позволили углубить наше знание и понимание таких фундаментальных вопросов, как, почему, </w:t>
      </w:r>
      <w:r w:rsidR="0023232A">
        <w:rPr>
          <w:rFonts w:ascii="Times New Roman" w:eastAsia="TimesNewRomanPSMT" w:hAnsi="Times New Roman" w:cs="Times New Roman"/>
          <w:sz w:val="20"/>
          <w:szCs w:val="20"/>
          <w:lang w:eastAsia="en-US"/>
        </w:rPr>
        <w:t>каким</w:t>
      </w:r>
      <w:r w:rsidRPr="00EA1E7C">
        <w:rPr>
          <w:rFonts w:ascii="Times New Roman" w:eastAsia="TimesNewRomanPSMT" w:hAnsi="Times New Roman" w:cs="Times New Roman"/>
          <w:sz w:val="20"/>
          <w:szCs w:val="20"/>
          <w:lang w:eastAsia="en-US"/>
        </w:rPr>
        <w:t xml:space="preserve"> образом и когда происходили экономические изменения. Отмеченные премией работы Роберта </w:t>
      </w:r>
      <w:r w:rsidRPr="00EA1E7C">
        <w:rPr>
          <w:rFonts w:ascii="Times New Roman" w:eastAsia="TimesNewRomanPSMT" w:hAnsi="Times New Roman" w:cs="Times New Roman"/>
          <w:sz w:val="20"/>
          <w:szCs w:val="20"/>
          <w:lang w:eastAsia="en-US"/>
        </w:rPr>
        <w:lastRenderedPageBreak/>
        <w:t>Фогеля связаны с анализом роли железных дорог в экономическом развитии США, значения рабства как института и его экономической роли в США; отмечены также результаты, полученные</w:t>
      </w:r>
      <w:r>
        <w:rPr>
          <w:rFonts w:ascii="Times New Roman" w:eastAsia="TimesNewRomanPSMT" w:hAnsi="Times New Roman" w:cs="Times New Roman"/>
          <w:sz w:val="20"/>
          <w:szCs w:val="20"/>
          <w:lang w:eastAsia="en-US"/>
        </w:rPr>
        <w:t xml:space="preserve"> </w:t>
      </w:r>
      <w:r w:rsidRPr="00EA1E7C">
        <w:rPr>
          <w:rFonts w:ascii="Times New Roman" w:eastAsia="TimesNewRomanPSMT" w:hAnsi="Times New Roman" w:cs="Times New Roman"/>
          <w:sz w:val="20"/>
          <w:szCs w:val="20"/>
          <w:lang w:eastAsia="en-US"/>
        </w:rPr>
        <w:t>Фогелем в историко-демографических исследованиях. Фогель и</w:t>
      </w:r>
      <w:r>
        <w:rPr>
          <w:rFonts w:ascii="Times New Roman" w:eastAsia="TimesNewRomanPSMT" w:hAnsi="Times New Roman" w:cs="Times New Roman"/>
          <w:sz w:val="20"/>
          <w:szCs w:val="20"/>
          <w:lang w:eastAsia="en-US"/>
        </w:rPr>
        <w:t xml:space="preserve"> </w:t>
      </w:r>
      <w:r w:rsidRPr="00EA1E7C">
        <w:rPr>
          <w:rFonts w:ascii="Times New Roman" w:eastAsia="TimesNewRomanPSMT" w:hAnsi="Times New Roman" w:cs="Times New Roman"/>
          <w:sz w:val="20"/>
          <w:szCs w:val="20"/>
          <w:lang w:eastAsia="en-US"/>
        </w:rPr>
        <w:t>Норт, двигаясь разными путями, развили новые подходы в экономической истории, придав ей больше строгости и теоретичности»</w:t>
      </w:r>
      <w:r>
        <w:rPr>
          <w:rStyle w:val="a8"/>
          <w:rFonts w:ascii="Times New Roman" w:eastAsia="TimesNewRomanPSMT" w:hAnsi="Times New Roman" w:cs="Times New Roman"/>
          <w:sz w:val="20"/>
          <w:szCs w:val="20"/>
          <w:lang w:eastAsia="en-US"/>
        </w:rPr>
        <w:footnoteReference w:id="36"/>
      </w:r>
      <w:r w:rsidRPr="00EA1E7C">
        <w:rPr>
          <w:rFonts w:ascii="Times New Roman" w:eastAsia="TimesNewRomanPSMT" w:hAnsi="Times New Roman" w:cs="Times New Roman"/>
          <w:sz w:val="20"/>
          <w:szCs w:val="20"/>
          <w:lang w:eastAsia="en-US"/>
        </w:rPr>
        <w:t>.</w:t>
      </w:r>
    </w:p>
    <w:p w:rsidR="00862676" w:rsidRDefault="00862676" w:rsidP="00862676">
      <w:pPr>
        <w:tabs>
          <w:tab w:val="num" w:pos="720"/>
        </w:tabs>
        <w:autoSpaceDE w:val="0"/>
        <w:autoSpaceDN w:val="0"/>
        <w:adjustRightInd w:val="0"/>
        <w:spacing w:after="0" w:line="240" w:lineRule="auto"/>
        <w:ind w:firstLine="284"/>
        <w:jc w:val="both"/>
        <w:rPr>
          <w:rFonts w:ascii="Times New Roman" w:eastAsia="Times New Roman" w:hAnsi="Times New Roman" w:cs="Times New Roman"/>
          <w:sz w:val="20"/>
          <w:szCs w:val="20"/>
        </w:rPr>
      </w:pPr>
    </w:p>
    <w:p w:rsidR="00862676" w:rsidRPr="00DE0B8F" w:rsidRDefault="00862676" w:rsidP="00862676">
      <w:pPr>
        <w:tabs>
          <w:tab w:val="num" w:pos="720"/>
        </w:tabs>
        <w:autoSpaceDE w:val="0"/>
        <w:autoSpaceDN w:val="0"/>
        <w:adjustRightInd w:val="0"/>
        <w:spacing w:after="0" w:line="240" w:lineRule="auto"/>
        <w:ind w:firstLine="284"/>
        <w:jc w:val="both"/>
        <w:rPr>
          <w:rFonts w:ascii="Times New Roman" w:eastAsia="Times New Roman" w:hAnsi="Times New Roman" w:cs="Times New Roman"/>
          <w:b/>
          <w:sz w:val="20"/>
          <w:szCs w:val="20"/>
        </w:rPr>
      </w:pPr>
      <w:r w:rsidRPr="00DE0B8F">
        <w:rPr>
          <w:rFonts w:ascii="Times New Roman" w:eastAsia="Times New Roman" w:hAnsi="Times New Roman" w:cs="Times New Roman"/>
          <w:b/>
          <w:sz w:val="20"/>
          <w:szCs w:val="20"/>
        </w:rPr>
        <w:t>Контрольные вопросы</w:t>
      </w:r>
    </w:p>
    <w:p w:rsidR="00862676" w:rsidRPr="000E3CF5" w:rsidRDefault="00862676" w:rsidP="00862676">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1.Сущность содержания термина «клиометрика».</w:t>
      </w:r>
    </w:p>
    <w:p w:rsidR="00862676" w:rsidRPr="000E3CF5" w:rsidRDefault="00862676" w:rsidP="00862676">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2. Возникновение клиометрики и ее </w:t>
      </w:r>
      <w:r w:rsidRPr="000E3CF5">
        <w:rPr>
          <w:rFonts w:ascii="Times New Roman" w:hAnsi="Times New Roman" w:cs="Times New Roman"/>
          <w:color w:val="000000"/>
          <w:sz w:val="20"/>
          <w:szCs w:val="20"/>
        </w:rPr>
        <w:t>институциональное развитие</w:t>
      </w:r>
      <w:r w:rsidRPr="000E3CF5">
        <w:rPr>
          <w:rFonts w:ascii="Times New Roman" w:hAnsi="Times New Roman" w:cs="Times New Roman"/>
          <w:sz w:val="20"/>
          <w:szCs w:val="20"/>
        </w:rPr>
        <w:t>.</w:t>
      </w:r>
    </w:p>
    <w:p w:rsidR="00862676" w:rsidRPr="000E3CF5" w:rsidRDefault="00862676" w:rsidP="00862676">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3. Роберт Фогель об особенностях клиометрики.</w:t>
      </w:r>
    </w:p>
    <w:p w:rsidR="00862676" w:rsidRPr="000E3CF5" w:rsidRDefault="00862676" w:rsidP="00862676">
      <w:pPr>
        <w:spacing w:after="0" w:line="240" w:lineRule="auto"/>
        <w:ind w:firstLine="284"/>
        <w:jc w:val="both"/>
        <w:rPr>
          <w:rFonts w:ascii="Times New Roman" w:eastAsia="Times New Roman" w:hAnsi="Times New Roman" w:cs="Times New Roman"/>
          <w:sz w:val="20"/>
          <w:szCs w:val="20"/>
        </w:rPr>
      </w:pPr>
      <w:r w:rsidRPr="000E3CF5">
        <w:rPr>
          <w:rFonts w:ascii="Times New Roman" w:hAnsi="Times New Roman" w:cs="Times New Roman"/>
          <w:sz w:val="20"/>
          <w:szCs w:val="20"/>
        </w:rPr>
        <w:t xml:space="preserve">4. Исследование Р. Фогеля </w:t>
      </w:r>
      <w:r w:rsidRPr="000E3CF5">
        <w:rPr>
          <w:rFonts w:ascii="Times New Roman" w:eastAsia="Times New Roman" w:hAnsi="Times New Roman" w:cs="Times New Roman"/>
          <w:sz w:val="20"/>
          <w:szCs w:val="20"/>
        </w:rPr>
        <w:t xml:space="preserve">о железных дорогах </w:t>
      </w:r>
      <w:r w:rsidRPr="000E3CF5">
        <w:rPr>
          <w:rFonts w:ascii="Times New Roman" w:eastAsia="Times New Roman" w:hAnsi="Times New Roman" w:cs="Times New Roman"/>
          <w:bCs/>
          <w:sz w:val="20"/>
          <w:szCs w:val="20"/>
        </w:rPr>
        <w:t>и</w:t>
      </w:r>
      <w:r w:rsidR="001B120A">
        <w:rPr>
          <w:rFonts w:ascii="Times New Roman" w:eastAsia="Times New Roman" w:hAnsi="Times New Roman" w:cs="Times New Roman"/>
          <w:bCs/>
          <w:sz w:val="20"/>
          <w:szCs w:val="20"/>
        </w:rPr>
        <w:t xml:space="preserve"> </w:t>
      </w:r>
      <w:r w:rsidRPr="000E3CF5">
        <w:rPr>
          <w:rFonts w:ascii="Times New Roman" w:eastAsia="Times New Roman" w:hAnsi="Times New Roman" w:cs="Times New Roman"/>
          <w:sz w:val="20"/>
          <w:szCs w:val="20"/>
        </w:rPr>
        <w:t xml:space="preserve">экономическом росте Америки. </w:t>
      </w:r>
    </w:p>
    <w:p w:rsidR="00862676" w:rsidRPr="000E3CF5" w:rsidRDefault="00862676" w:rsidP="00862676">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5. </w:t>
      </w:r>
      <w:r w:rsidRPr="000E3CF5">
        <w:rPr>
          <w:rFonts w:ascii="Times New Roman" w:eastAsia="Times New Roman" w:hAnsi="Times New Roman" w:cs="Times New Roman"/>
          <w:sz w:val="20"/>
          <w:szCs w:val="20"/>
        </w:rPr>
        <w:t>Книга Р. Фогеля «Время на кресте».</w:t>
      </w:r>
    </w:p>
    <w:p w:rsidR="00862676" w:rsidRPr="000E3CF5" w:rsidRDefault="00862676" w:rsidP="00862676">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6. Дуглас Норт и его исследования.</w:t>
      </w:r>
    </w:p>
    <w:p w:rsidR="00862676" w:rsidRPr="000E3CF5" w:rsidRDefault="00862676" w:rsidP="00862676">
      <w:pPr>
        <w:spacing w:after="0" w:line="240" w:lineRule="auto"/>
        <w:ind w:firstLine="284"/>
        <w:jc w:val="both"/>
        <w:rPr>
          <w:rFonts w:ascii="Times New Roman" w:hAnsi="Times New Roman" w:cs="Times New Roman"/>
          <w:sz w:val="20"/>
          <w:szCs w:val="20"/>
        </w:rPr>
      </w:pPr>
    </w:p>
    <w:p w:rsidR="00862676" w:rsidRDefault="00862676" w:rsidP="00862676">
      <w:pPr>
        <w:spacing w:after="0" w:line="240" w:lineRule="auto"/>
        <w:ind w:firstLine="284"/>
        <w:jc w:val="both"/>
        <w:rPr>
          <w:rFonts w:ascii="Times New Roman" w:hAnsi="Times New Roman" w:cs="Times New Roman"/>
          <w:b/>
          <w:sz w:val="20"/>
          <w:szCs w:val="20"/>
        </w:rPr>
      </w:pPr>
      <w:r>
        <w:rPr>
          <w:rFonts w:ascii="Times New Roman" w:hAnsi="Times New Roman" w:cs="Times New Roman"/>
          <w:b/>
          <w:sz w:val="20"/>
          <w:szCs w:val="20"/>
        </w:rPr>
        <w:t>Задание для самостоятельной работы</w:t>
      </w:r>
    </w:p>
    <w:p w:rsidR="00862676" w:rsidRDefault="00862676" w:rsidP="00862676">
      <w:pPr>
        <w:spacing w:after="0" w:line="240" w:lineRule="auto"/>
        <w:ind w:firstLine="284"/>
        <w:jc w:val="both"/>
        <w:rPr>
          <w:rFonts w:ascii="Times New Roman" w:eastAsia="Times New Roman" w:hAnsi="Times New Roman" w:cs="Times New Roman"/>
          <w:sz w:val="20"/>
          <w:szCs w:val="20"/>
        </w:rPr>
      </w:pPr>
      <w:r w:rsidRPr="00DE0B8F">
        <w:rPr>
          <w:rFonts w:ascii="Times New Roman" w:hAnsi="Times New Roman" w:cs="Times New Roman"/>
          <w:sz w:val="20"/>
          <w:szCs w:val="20"/>
        </w:rPr>
        <w:t>1.</w:t>
      </w:r>
      <w:r>
        <w:rPr>
          <w:rFonts w:ascii="Times New Roman" w:hAnsi="Times New Roman" w:cs="Times New Roman"/>
          <w:b/>
          <w:sz w:val="20"/>
          <w:szCs w:val="20"/>
        </w:rPr>
        <w:t xml:space="preserve"> </w:t>
      </w:r>
      <w:r>
        <w:rPr>
          <w:rFonts w:ascii="Times New Roman" w:hAnsi="Times New Roman" w:cs="Times New Roman"/>
          <w:sz w:val="20"/>
          <w:szCs w:val="20"/>
        </w:rPr>
        <w:t>Р</w:t>
      </w:r>
      <w:r w:rsidRPr="000E3CF5">
        <w:rPr>
          <w:rFonts w:ascii="Times New Roman" w:hAnsi="Times New Roman" w:cs="Times New Roman"/>
          <w:sz w:val="20"/>
          <w:szCs w:val="20"/>
        </w:rPr>
        <w:t>аскр</w:t>
      </w:r>
      <w:r>
        <w:rPr>
          <w:rFonts w:ascii="Times New Roman" w:hAnsi="Times New Roman" w:cs="Times New Roman"/>
          <w:sz w:val="20"/>
          <w:szCs w:val="20"/>
        </w:rPr>
        <w:t>ойте</w:t>
      </w:r>
      <w:r w:rsidRPr="000E3CF5">
        <w:rPr>
          <w:rFonts w:ascii="Times New Roman" w:hAnsi="Times New Roman" w:cs="Times New Roman"/>
          <w:sz w:val="20"/>
          <w:szCs w:val="20"/>
        </w:rPr>
        <w:t xml:space="preserve"> междисциплинарный характер клиометрики, обосн</w:t>
      </w:r>
      <w:r>
        <w:rPr>
          <w:rFonts w:ascii="Times New Roman" w:hAnsi="Times New Roman" w:cs="Times New Roman"/>
          <w:sz w:val="20"/>
          <w:szCs w:val="20"/>
        </w:rPr>
        <w:t>уйте</w:t>
      </w:r>
      <w:r w:rsidRPr="000E3CF5">
        <w:rPr>
          <w:rFonts w:ascii="Times New Roman" w:hAnsi="Times New Roman" w:cs="Times New Roman"/>
          <w:sz w:val="20"/>
          <w:szCs w:val="20"/>
        </w:rPr>
        <w:t xml:space="preserve"> </w:t>
      </w:r>
      <w:r w:rsidRPr="000E3CF5">
        <w:rPr>
          <w:rFonts w:ascii="Times New Roman" w:eastAsia="Times New Roman" w:hAnsi="Times New Roman" w:cs="Times New Roman"/>
          <w:sz w:val="20"/>
          <w:szCs w:val="20"/>
        </w:rPr>
        <w:t>обращение историков к методам не только математики, но и таких связанных с применением математических методов дисциплин, как статистика, экономическая наука, демография, социология и др.</w:t>
      </w:r>
    </w:p>
    <w:p w:rsidR="00EA1E7C" w:rsidRDefault="00EA1E7C" w:rsidP="00862676">
      <w:pPr>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 Подготовьте презентации о Нобелевских лауреатах Р. Фогеле и Д. Норте, отразите их биографию, основные направления научной деятельности</w:t>
      </w:r>
      <w:r w:rsidR="0056081C">
        <w:rPr>
          <w:rFonts w:ascii="Times New Roman" w:eastAsia="Times New Roman" w:hAnsi="Times New Roman" w:cs="Times New Roman"/>
          <w:sz w:val="20"/>
          <w:szCs w:val="20"/>
        </w:rPr>
        <w:t>, оцените их вклад в развитие клиометрики.</w:t>
      </w:r>
      <w:r>
        <w:rPr>
          <w:rFonts w:ascii="Times New Roman" w:eastAsia="Times New Roman" w:hAnsi="Times New Roman" w:cs="Times New Roman"/>
          <w:sz w:val="20"/>
          <w:szCs w:val="20"/>
        </w:rPr>
        <w:t>.</w:t>
      </w:r>
    </w:p>
    <w:p w:rsidR="00862676" w:rsidRPr="004E3E83" w:rsidRDefault="00862676" w:rsidP="004E3E83">
      <w:pPr>
        <w:spacing w:after="0" w:line="240" w:lineRule="auto"/>
        <w:ind w:firstLine="284"/>
        <w:jc w:val="both"/>
        <w:rPr>
          <w:rFonts w:ascii="Times New Roman" w:eastAsia="Times New Roman" w:hAnsi="Times New Roman" w:cs="Times New Roman"/>
          <w:sz w:val="20"/>
          <w:szCs w:val="20"/>
        </w:rPr>
      </w:pPr>
      <w:r w:rsidRPr="000E3CF5">
        <w:rPr>
          <w:rFonts w:ascii="Times New Roman" w:eastAsia="Times New Roman" w:hAnsi="Times New Roman" w:cs="Times New Roman"/>
          <w:sz w:val="20"/>
          <w:szCs w:val="20"/>
        </w:rPr>
        <w:t xml:space="preserve"> </w:t>
      </w:r>
    </w:p>
    <w:p w:rsidR="00862676" w:rsidRPr="004E3E83" w:rsidRDefault="00862676" w:rsidP="004E3E83">
      <w:pPr>
        <w:pStyle w:val="11"/>
        <w:spacing w:line="240" w:lineRule="auto"/>
        <w:jc w:val="right"/>
        <w:rPr>
          <w:i/>
          <w:sz w:val="20"/>
        </w:rPr>
      </w:pPr>
    </w:p>
    <w:p w:rsidR="004E3E83" w:rsidRPr="000E3CF5" w:rsidRDefault="004E3E83" w:rsidP="004E3E83">
      <w:pPr>
        <w:pBdr>
          <w:left w:val="thinThickSmallGap" w:sz="24" w:space="1" w:color="auto"/>
        </w:pBd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В</w:t>
      </w:r>
      <w:r w:rsidRPr="000E3CF5">
        <w:rPr>
          <w:rFonts w:ascii="Times New Roman" w:hAnsi="Times New Roman" w:cs="Times New Roman"/>
          <w:b/>
          <w:sz w:val="20"/>
          <w:szCs w:val="20"/>
          <w:lang w:val="kk-KZ" w:eastAsia="ko-KR"/>
        </w:rPr>
        <w:t>ОЗНИКНОВЕНИЕ И ДИНАМИКА РАЗВИТИЯ КВАНТИТАТИВНОЙ ИСТОРИИ</w:t>
      </w:r>
      <w:r>
        <w:rPr>
          <w:rFonts w:ascii="Times New Roman" w:hAnsi="Times New Roman" w:cs="Times New Roman"/>
          <w:b/>
          <w:sz w:val="20"/>
          <w:szCs w:val="20"/>
          <w:lang w:val="kk-KZ" w:eastAsia="ko-KR"/>
        </w:rPr>
        <w:t xml:space="preserve"> В СССР</w:t>
      </w:r>
    </w:p>
    <w:p w:rsidR="004E3E83" w:rsidRDefault="004E3E83" w:rsidP="004E3E83">
      <w:pPr>
        <w:spacing w:after="0" w:line="240" w:lineRule="auto"/>
        <w:ind w:firstLine="284"/>
        <w:jc w:val="both"/>
        <w:rPr>
          <w:rFonts w:ascii="Times New Roman" w:hAnsi="Times New Roman" w:cs="Times New Roman"/>
          <w:b/>
          <w:sz w:val="20"/>
          <w:szCs w:val="20"/>
        </w:rPr>
      </w:pPr>
    </w:p>
    <w:p w:rsidR="004E3E83" w:rsidRDefault="004E3E83" w:rsidP="004E3E83">
      <w:pPr>
        <w:spacing w:after="0" w:line="240" w:lineRule="auto"/>
        <w:ind w:firstLine="284"/>
        <w:jc w:val="right"/>
        <w:rPr>
          <w:rFonts w:ascii="Times New Roman" w:hAnsi="Times New Roman" w:cs="Times New Roman"/>
          <w:i/>
          <w:sz w:val="18"/>
          <w:szCs w:val="18"/>
        </w:rPr>
      </w:pPr>
      <w:r w:rsidRPr="004E3E83">
        <w:rPr>
          <w:rFonts w:ascii="Times New Roman" w:hAnsi="Times New Roman" w:cs="Times New Roman"/>
          <w:i/>
          <w:sz w:val="18"/>
          <w:szCs w:val="18"/>
        </w:rPr>
        <w:t>«История, которая не является квантифицируе</w:t>
      </w:r>
      <w:r>
        <w:rPr>
          <w:rFonts w:ascii="Times New Roman" w:hAnsi="Times New Roman" w:cs="Times New Roman"/>
          <w:i/>
          <w:sz w:val="18"/>
          <w:szCs w:val="18"/>
        </w:rPr>
        <w:t>мо</w:t>
      </w:r>
      <w:r w:rsidRPr="004E3E83">
        <w:rPr>
          <w:rFonts w:ascii="Times New Roman" w:hAnsi="Times New Roman" w:cs="Times New Roman"/>
          <w:i/>
          <w:sz w:val="18"/>
          <w:szCs w:val="18"/>
        </w:rPr>
        <w:t xml:space="preserve">й, </w:t>
      </w:r>
    </w:p>
    <w:p w:rsidR="004E3E83" w:rsidRPr="004E3E83" w:rsidRDefault="004E3E83" w:rsidP="004E3E83">
      <w:pPr>
        <w:spacing w:after="0" w:line="240" w:lineRule="auto"/>
        <w:ind w:firstLine="284"/>
        <w:jc w:val="right"/>
        <w:rPr>
          <w:rFonts w:ascii="Times New Roman" w:hAnsi="Times New Roman" w:cs="Times New Roman"/>
          <w:i/>
          <w:sz w:val="18"/>
          <w:szCs w:val="18"/>
        </w:rPr>
      </w:pPr>
      <w:r w:rsidRPr="004E3E83">
        <w:rPr>
          <w:rFonts w:ascii="Times New Roman" w:hAnsi="Times New Roman" w:cs="Times New Roman"/>
          <w:i/>
          <w:sz w:val="18"/>
          <w:szCs w:val="18"/>
        </w:rPr>
        <w:t>не может претендовать на то, чтобы считаться научной»</w:t>
      </w:r>
      <w:r w:rsidR="007F112B">
        <w:rPr>
          <w:rFonts w:ascii="Times New Roman" w:hAnsi="Times New Roman" w:cs="Times New Roman"/>
          <w:i/>
          <w:sz w:val="18"/>
          <w:szCs w:val="18"/>
        </w:rPr>
        <w:t>.</w:t>
      </w:r>
    </w:p>
    <w:p w:rsidR="004E3E83" w:rsidRDefault="004E3E83" w:rsidP="004E3E83">
      <w:pPr>
        <w:spacing w:after="0" w:line="240" w:lineRule="auto"/>
        <w:ind w:firstLine="284"/>
        <w:jc w:val="right"/>
        <w:rPr>
          <w:rFonts w:ascii="Times New Roman" w:hAnsi="Times New Roman" w:cs="Times New Roman"/>
          <w:i/>
          <w:sz w:val="18"/>
          <w:szCs w:val="18"/>
        </w:rPr>
      </w:pPr>
    </w:p>
    <w:p w:rsidR="004E3E83" w:rsidRPr="004E3E83" w:rsidRDefault="004E3E83" w:rsidP="004E3E83">
      <w:pPr>
        <w:spacing w:after="0" w:line="240" w:lineRule="auto"/>
        <w:ind w:firstLine="284"/>
        <w:jc w:val="right"/>
        <w:rPr>
          <w:rFonts w:ascii="Times New Roman" w:hAnsi="Times New Roman" w:cs="Times New Roman"/>
          <w:i/>
          <w:sz w:val="18"/>
          <w:szCs w:val="18"/>
        </w:rPr>
      </w:pPr>
      <w:r w:rsidRPr="004E3E83">
        <w:rPr>
          <w:rFonts w:ascii="Times New Roman" w:hAnsi="Times New Roman" w:cs="Times New Roman"/>
          <w:i/>
          <w:sz w:val="18"/>
          <w:szCs w:val="18"/>
        </w:rPr>
        <w:t>Э. Ле Руа Ладюри</w:t>
      </w:r>
    </w:p>
    <w:p w:rsidR="004E3E83" w:rsidRPr="000E3CF5" w:rsidRDefault="004E3E83" w:rsidP="004E3E83">
      <w:pPr>
        <w:spacing w:after="0" w:line="240" w:lineRule="auto"/>
        <w:ind w:firstLine="284"/>
        <w:jc w:val="both"/>
        <w:rPr>
          <w:rFonts w:ascii="Times New Roman" w:hAnsi="Times New Roman" w:cs="Times New Roman"/>
          <w:b/>
          <w:sz w:val="20"/>
          <w:szCs w:val="20"/>
        </w:rPr>
      </w:pPr>
    </w:p>
    <w:p w:rsidR="004E3E83" w:rsidRPr="000E3CF5" w:rsidRDefault="004E3E83" w:rsidP="004E3E83">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В конце 1950-х</w:t>
      </w:r>
      <w:r w:rsidR="00370ADA">
        <w:rPr>
          <w:rFonts w:ascii="Times New Roman" w:hAnsi="Times New Roman" w:cs="Times New Roman"/>
          <w:sz w:val="20"/>
          <w:szCs w:val="20"/>
        </w:rPr>
        <w:t>-</w:t>
      </w:r>
      <w:r w:rsidRPr="000E3CF5">
        <w:rPr>
          <w:rFonts w:ascii="Times New Roman" w:hAnsi="Times New Roman" w:cs="Times New Roman"/>
          <w:sz w:val="20"/>
          <w:szCs w:val="20"/>
        </w:rPr>
        <w:t xml:space="preserve">начале 1960-х гг. практически одновременно с американскими учеными в советской историографии на новый уровень исследований вышли историки, специализировавшиеся, прежде всего, в области изучения аграрной истории, а затем истории </w:t>
      </w:r>
      <w:r w:rsidRPr="000E3CF5">
        <w:rPr>
          <w:rFonts w:ascii="Times New Roman" w:hAnsi="Times New Roman" w:cs="Times New Roman"/>
          <w:sz w:val="20"/>
          <w:szCs w:val="20"/>
        </w:rPr>
        <w:lastRenderedPageBreak/>
        <w:t>промышленности и рабочего класса страны. Позднее И.Д. Ковальченко отмечал: «… не случаен тот факт, что первые попытки применения математико-статистических методов и электронно-вычислительных машин имели место именно в исследованиях по аграрной истории. Он обусловлен тем, что историки-аграрники в силу особой сложности процессов социально-экономического развития деревни и большого разнообразия используемых источников наиболее остро почувствовали ограниченность традиционных методов, применяемых в исторических исследованиях. Это вынудило их несколько раньше, чем представителей других областей исторической науки, встать на путь поисков более совершенных приемов обработки и анализа конкретно-исторических данных»</w:t>
      </w:r>
      <w:r w:rsidR="003E181C">
        <w:rPr>
          <w:rStyle w:val="a8"/>
          <w:rFonts w:ascii="Times New Roman" w:hAnsi="Times New Roman" w:cs="Times New Roman"/>
          <w:sz w:val="20"/>
          <w:szCs w:val="20"/>
        </w:rPr>
        <w:footnoteReference w:id="37"/>
      </w:r>
      <w:r w:rsidRPr="000E3CF5">
        <w:rPr>
          <w:rFonts w:ascii="Times New Roman" w:hAnsi="Times New Roman" w:cs="Times New Roman"/>
          <w:sz w:val="20"/>
          <w:szCs w:val="20"/>
        </w:rPr>
        <w:t>.</w:t>
      </w:r>
    </w:p>
    <w:p w:rsidR="004E3E83" w:rsidRPr="000E3CF5" w:rsidRDefault="004E3E83" w:rsidP="004E3E83">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Характерной особенностью этого периода стало привлечение к исследовательской работе специалистов из сферы точных наук. Вначале историки проводили специфические для своей профессии работы, готовили материал, который нужно было подвергнуть математической обработке и «просчитать» на ЭВМ, а после этого к работе приступали математики и кибернетики. После получения обработанных данных их интерпретацией вновь занимались историки. Безусловно, слабая разработанность программного обеспечения и отсутствие у историков прямого контакта с ЭВМ обусловливали и выбор тематики их исследований в области социально-экономической истории, так как, в основном, исторические источники, имевшие структурированные статистические данные, были из этой сферы. Но даже в таких сложных условиях советские историки проводили серьезные комплексные исследования.</w:t>
      </w:r>
    </w:p>
    <w:p w:rsidR="004E3E83" w:rsidRPr="000E3CF5" w:rsidRDefault="004E3E83" w:rsidP="004E3E83">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В одном из интервью И.Д. Ковальченко, говоря о трудностях доступа историков к большим ЭВМ, находившимся порой за тысячи километров от места их работы, вспоминал следующее: «Я свой первый доклад по клиометрии сделал в начале </w:t>
      </w:r>
      <w:smartTag w:uri="urn:schemas-microsoft-com:office:smarttags" w:element="metricconverter">
        <w:smartTagPr>
          <w:attr w:name="ProductID" w:val="1962 г"/>
        </w:smartTagPr>
        <w:r w:rsidRPr="000E3CF5">
          <w:rPr>
            <w:rFonts w:ascii="Times New Roman" w:hAnsi="Times New Roman" w:cs="Times New Roman"/>
            <w:sz w:val="20"/>
            <w:szCs w:val="20"/>
          </w:rPr>
          <w:t>1962 г</w:t>
        </w:r>
      </w:smartTag>
      <w:r w:rsidRPr="000E3CF5">
        <w:rPr>
          <w:rFonts w:ascii="Times New Roman" w:hAnsi="Times New Roman" w:cs="Times New Roman"/>
          <w:sz w:val="20"/>
          <w:szCs w:val="20"/>
        </w:rPr>
        <w:t>. в Новосибирске в лаборатории по применению математических методов в гуманитарных науках при Институте математики Сибирского отделения АН СССР. Поехал я в Новосибирск для обработки своих материалов на ЭВМ. До этого приходилось обходиться ручной счетной машинкой»</w:t>
      </w:r>
      <w:r w:rsidR="00F907C1">
        <w:rPr>
          <w:rStyle w:val="a8"/>
          <w:rFonts w:ascii="Times New Roman" w:hAnsi="Times New Roman" w:cs="Times New Roman"/>
          <w:sz w:val="20"/>
          <w:szCs w:val="20"/>
        </w:rPr>
        <w:footnoteReference w:id="38"/>
      </w:r>
      <w:r w:rsidRPr="000E3CF5">
        <w:rPr>
          <w:rFonts w:ascii="Times New Roman" w:hAnsi="Times New Roman" w:cs="Times New Roman"/>
          <w:sz w:val="20"/>
          <w:szCs w:val="20"/>
        </w:rPr>
        <w:t xml:space="preserve">. Здесь следует указать, что до середины </w:t>
      </w:r>
      <w:r w:rsidR="00F907C1">
        <w:rPr>
          <w:rFonts w:ascii="Times New Roman" w:hAnsi="Times New Roman" w:cs="Times New Roman"/>
          <w:sz w:val="20"/>
          <w:szCs w:val="20"/>
        </w:rPr>
        <w:t>19</w:t>
      </w:r>
      <w:r w:rsidRPr="000E3CF5">
        <w:rPr>
          <w:rFonts w:ascii="Times New Roman" w:hAnsi="Times New Roman" w:cs="Times New Roman"/>
          <w:sz w:val="20"/>
          <w:szCs w:val="20"/>
        </w:rPr>
        <w:t xml:space="preserve">80-х </w:t>
      </w:r>
      <w:r w:rsidRPr="000E3CF5">
        <w:rPr>
          <w:rFonts w:ascii="Times New Roman" w:hAnsi="Times New Roman" w:cs="Times New Roman"/>
          <w:sz w:val="20"/>
          <w:szCs w:val="20"/>
        </w:rPr>
        <w:lastRenderedPageBreak/>
        <w:t>гг. историки использовали ЭВМ серии БЭСМ (большие электронно-счетные машины, созданные в Институте точной механики и вычислительной техники, с достаточно высоким быстродействием, но малой оперативной памятью), находившиеся в основном в крупных вычислительных центрах страны и союзных республик (например, в Алма-Ате Вычислительный центр АН КазССР был создан во второй половине 60-х гг. ХХ в.).</w:t>
      </w:r>
    </w:p>
    <w:p w:rsidR="004E3E83" w:rsidRPr="000E3CF5" w:rsidRDefault="004E3E83" w:rsidP="004E3E83">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Нетривиальные подходы вызвали острую дискуссию между сторонниками традиционных методов и историками-квантификаторами о правомерности применения математической статистики и вычислительной техники для исследования прошлого. Широкий спектр отношения к последним отхватывал диапазон от активной поддержки и открытого скепсиса («зачем это надо, если без этого можно обойтись ...») до обвинений в вульгаризации истории, выхолащивании духа исторического исследования, бездумном заимствовании методов западных коллег, непонимании специфики гуманитарного знания. Несмотря на острые споры, узкая группа энтузиастов продолжала свои изыскания в поисках преимуществ и недостатков применения количественных методов в исторической науке СССР. Одним из главных аргументов в пользу квантификации она выдвигала идею о том, что в эмпирической работе нужно не только выступать интуитивным аналитиком первичной информации исторических источников, но и быть создателем вторичной, производной</w:t>
      </w:r>
      <w:r w:rsidR="00F907C1">
        <w:rPr>
          <w:rFonts w:ascii="Times New Roman" w:hAnsi="Times New Roman" w:cs="Times New Roman"/>
          <w:sz w:val="20"/>
          <w:szCs w:val="20"/>
        </w:rPr>
        <w:t xml:space="preserve"> информации</w:t>
      </w:r>
      <w:r w:rsidRPr="000E3CF5">
        <w:rPr>
          <w:rFonts w:ascii="Times New Roman" w:hAnsi="Times New Roman" w:cs="Times New Roman"/>
          <w:sz w:val="20"/>
          <w:szCs w:val="20"/>
        </w:rPr>
        <w:t xml:space="preserve">, интегрирующей исходные сведения во вновь создаваемых каталогах, таблицах и т.д. В практической области </w:t>
      </w:r>
      <w:r w:rsidRPr="000E3CF5">
        <w:rPr>
          <w:rFonts w:ascii="Times New Roman" w:hAnsi="Times New Roman" w:cs="Times New Roman"/>
          <w:sz w:val="20"/>
          <w:szCs w:val="20"/>
          <w:lang w:val="kk-KZ"/>
        </w:rPr>
        <w:t xml:space="preserve">историки-квантификаторы </w:t>
      </w:r>
      <w:r w:rsidRPr="000E3CF5">
        <w:rPr>
          <w:rFonts w:ascii="Times New Roman" w:hAnsi="Times New Roman" w:cs="Times New Roman"/>
          <w:sz w:val="20"/>
          <w:szCs w:val="20"/>
        </w:rPr>
        <w:t>рассматривали крайне важным введение в научный оборот огромных массивов опубликованных и архивных данных, в основном массового характера, не востребованных к этому периоду из-за отсутствия соответствующих методик и технических средств работы с ними.</w:t>
      </w:r>
    </w:p>
    <w:p w:rsidR="004E3E83" w:rsidRPr="000E3CF5" w:rsidRDefault="004E3E83" w:rsidP="004E3E83">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В отличие от своих зарубежных коллег, порой абсолютизировавших «новую историю», советские </w:t>
      </w:r>
      <w:r w:rsidRPr="000E3CF5">
        <w:rPr>
          <w:rFonts w:ascii="Times New Roman" w:hAnsi="Times New Roman" w:cs="Times New Roman"/>
          <w:sz w:val="20"/>
          <w:szCs w:val="20"/>
          <w:lang w:val="kk-KZ"/>
        </w:rPr>
        <w:t>ученые</w:t>
      </w:r>
      <w:r w:rsidRPr="000E3CF5">
        <w:rPr>
          <w:rFonts w:ascii="Times New Roman" w:hAnsi="Times New Roman" w:cs="Times New Roman"/>
          <w:sz w:val="20"/>
          <w:szCs w:val="20"/>
        </w:rPr>
        <w:t xml:space="preserve"> рассматривали количественные и качественные методы в исторических исследованиях в их тесной взаимосвязи и взаимообусловленности как средство обогащения методического арсенала историка, не претендующее при решении научных проблем на универсальность, тем более «элитность». Как отмечал И.Д. Ковальченко, «... само по себе применение количественных методов и ЭМВ не обеспечивает автоматического повышения сущностно-содержательного, качественного уровня исторических исследований. Для этого еще необходим высокий профессионализм в его теоретико-</w:t>
      </w:r>
      <w:r w:rsidRPr="000E3CF5">
        <w:rPr>
          <w:rFonts w:ascii="Times New Roman" w:hAnsi="Times New Roman" w:cs="Times New Roman"/>
          <w:sz w:val="20"/>
          <w:szCs w:val="20"/>
        </w:rPr>
        <w:lastRenderedPageBreak/>
        <w:t>методологическом, источниковедчески-историографическом и содержательно-историческом аспектах. Об этом нередко забывают, к сожалению, обращаясь к новым методам. В более полном и комплексном учете указанных факторов и состоит основная особенность применения новых методов в советской историографии сравнительно с зарубежными клиометристами...»</w:t>
      </w:r>
      <w:r w:rsidR="0087380B">
        <w:rPr>
          <w:rStyle w:val="a8"/>
          <w:rFonts w:ascii="Times New Roman" w:hAnsi="Times New Roman" w:cs="Times New Roman"/>
          <w:sz w:val="20"/>
          <w:szCs w:val="20"/>
        </w:rPr>
        <w:footnoteReference w:id="39"/>
      </w:r>
      <w:r w:rsidRPr="000E3CF5">
        <w:rPr>
          <w:rFonts w:ascii="Times New Roman" w:hAnsi="Times New Roman" w:cs="Times New Roman"/>
          <w:sz w:val="20"/>
          <w:szCs w:val="20"/>
        </w:rPr>
        <w:t>.</w:t>
      </w:r>
    </w:p>
    <w:p w:rsidR="004E3E83" w:rsidRPr="000E3CF5" w:rsidRDefault="004E3E83" w:rsidP="004E3E83">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Характерной чертой первого </w:t>
      </w:r>
      <w:r w:rsidRPr="000E3CF5">
        <w:rPr>
          <w:rFonts w:ascii="Times New Roman" w:hAnsi="Times New Roman" w:cs="Times New Roman"/>
          <w:sz w:val="20"/>
          <w:szCs w:val="20"/>
          <w:lang w:val="kk-KZ"/>
        </w:rPr>
        <w:t>этапа развития нового научного направления</w:t>
      </w:r>
      <w:r w:rsidRPr="000E3CF5">
        <w:rPr>
          <w:rFonts w:ascii="Times New Roman" w:hAnsi="Times New Roman" w:cs="Times New Roman"/>
          <w:sz w:val="20"/>
          <w:szCs w:val="20"/>
        </w:rPr>
        <w:t xml:space="preserve"> стала кропотливая работа по выявлению конкретных исторических проблем, требующих приложения количественных методов и ЭВМ, а также корректного для историка математико-статистического «инструментария», которую возглавили «отцы» советской квантитативной истории из различных регионов страны – И.Д. Ковальченко (МГУ им. М. Ломоносова), В.А. Устинов (СО АН СССР), Ю.Ю. Кахк (АН Эстонской ССР). Им принадлежит несомненная заслуга в создании крупных научных и учебных центров квантитативной истории, в становлении и поддержке целой плеяды ученых, в работах которых были сформулированы и апробированы основные теоретические и прикладные вопросы применения количественных методов и ЭВМ в исторической науке (В.З. Дробижев, В.Е. Полетаев, Л.В. Милов, К.Б. Литвак, Б.Н. Миронов, Х. Палли, К.В. Хвостова, А.К. Соколов, Л.И. Бородкин, Т.И. Славко, Е.И. Пивовар, Н.Б. Селунская, И.М. Гарскова, Ю.П. Бокарев и др.).</w:t>
      </w:r>
    </w:p>
    <w:p w:rsidR="004E3E83" w:rsidRPr="000E3CF5" w:rsidRDefault="004E3E83" w:rsidP="004E3E83">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Первой монографией, посвященной характеристике математических методов, используемых в исторических исследованиях, и возможностей электронно-вычислительных машин была работа В.А. Устинова. В ней автор дал детальные алгоритмы технической обработки массовых источников (формализации данных для ввода их в ЭВМ), способы кодирования, градуирования массовой информации, вычисления коэффициентов корреляции и регрессии, оценки степени достоверности выборочных данных и т.д.</w:t>
      </w:r>
    </w:p>
    <w:p w:rsidR="004E3E83" w:rsidRPr="000E3CF5" w:rsidRDefault="004E3E83" w:rsidP="004E3E83">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Основным аспектам применения математических методов и ЭВМ в приложении к конкретным историческим проблемам (с точки зрения профессионального историка) и освещению первых практических опытов обработки статистических данных по истории России был посвящен ряд статей и монография И.Д. Ковальченко.</w:t>
      </w:r>
    </w:p>
    <w:p w:rsidR="004E3E83" w:rsidRPr="000E3CF5" w:rsidRDefault="004E3E83" w:rsidP="004E3E83">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Несмотря на то, что при Институте математики СО АН СССР (г. Новосибирск) раньше начала функционировать лаборатория по применению математических методов в гуманитарных науках, следует </w:t>
      </w:r>
      <w:r w:rsidRPr="000E3CF5">
        <w:rPr>
          <w:rFonts w:ascii="Times New Roman" w:hAnsi="Times New Roman" w:cs="Times New Roman"/>
          <w:sz w:val="20"/>
          <w:szCs w:val="20"/>
        </w:rPr>
        <w:lastRenderedPageBreak/>
        <w:t xml:space="preserve">подчеркнуть, что за небольшой отрезок времени (3-4 года) лидирующее положение в квантитативной истории СССР заняла «московская школа», которую возглавил И.Д. Ковальченко – автор фундаментальных трудов по методологии исторического познания, по разработке проблем источниковедения, историографии и методов исторического исследования. Сегодня он является не только общепризнанным организатором советской и российской исторической науки, но и Учителем целой плеяды ученых, ныне занимающих ведущие позиции в области </w:t>
      </w:r>
      <w:r w:rsidR="008C4F94">
        <w:rPr>
          <w:rFonts w:ascii="Times New Roman" w:hAnsi="Times New Roman" w:cs="Times New Roman"/>
          <w:sz w:val="20"/>
          <w:szCs w:val="20"/>
        </w:rPr>
        <w:t xml:space="preserve">квантитативной истории и </w:t>
      </w:r>
      <w:r w:rsidRPr="000E3CF5">
        <w:rPr>
          <w:rFonts w:ascii="Times New Roman" w:hAnsi="Times New Roman" w:cs="Times New Roman"/>
          <w:sz w:val="20"/>
          <w:szCs w:val="20"/>
        </w:rPr>
        <w:t>исторической информатики.</w:t>
      </w:r>
    </w:p>
    <w:p w:rsidR="004E3E83" w:rsidRPr="000E3CF5" w:rsidRDefault="004E3E83" w:rsidP="004E3E83">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По его инициативе в конце 1960-х гг. была основана Комиссия по применению новых методов и ЭВМ в исторической науке при Отделении истории АН СССР, которая стала</w:t>
      </w:r>
      <w:r w:rsidR="008C4F94">
        <w:rPr>
          <w:rFonts w:ascii="Times New Roman" w:hAnsi="Times New Roman" w:cs="Times New Roman"/>
          <w:sz w:val="20"/>
          <w:szCs w:val="20"/>
        </w:rPr>
        <w:t xml:space="preserve"> </w:t>
      </w:r>
      <w:r w:rsidRPr="000E3CF5">
        <w:rPr>
          <w:rFonts w:ascii="Times New Roman" w:hAnsi="Times New Roman" w:cs="Times New Roman"/>
          <w:sz w:val="20"/>
          <w:szCs w:val="20"/>
        </w:rPr>
        <w:t>координатором ведущихся в СССР работ данного профиля, инициатором проведения семинаров, конференций, организаций новых лабораторий, публикаций целой серии трудов советских историков-квантификаторов. Так, в 1971 году он инициировал открытие в Институте истории СССР АН СССР Лаборатории по применению математических методов и ЭВМ в исторических исследованиях, в штат которой вошли 12 историков и математиков под руководством Л.В. Милова. Несколько позднее, в 1980-е годы, организационно оформились небольшие творческие лаборатории в Московском историко-архивном институте (ныне – РГГУ), Азербайджанском, Белорусском и Днепропетровском университетах, а также исследовательские группы в академических институтах Урала и Сибири. Сегодня многие из этих национальных центров являются наиболее авторитетными среди историков-квантификаторов стран СНГ.</w:t>
      </w:r>
    </w:p>
    <w:p w:rsidR="004E3E83" w:rsidRPr="000E3CF5" w:rsidRDefault="004E3E83" w:rsidP="004E3E83">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С </w:t>
      </w:r>
      <w:smartTag w:uri="urn:schemas-microsoft-com:office:smarttags" w:element="metricconverter">
        <w:smartTagPr>
          <w:attr w:name="ProductID" w:val="1979 г"/>
        </w:smartTagPr>
        <w:r w:rsidRPr="000E3CF5">
          <w:rPr>
            <w:rFonts w:ascii="Times New Roman" w:hAnsi="Times New Roman" w:cs="Times New Roman"/>
            <w:sz w:val="20"/>
            <w:szCs w:val="20"/>
          </w:rPr>
          <w:t>1979 г</w:t>
        </w:r>
      </w:smartTag>
      <w:r w:rsidRPr="000E3CF5">
        <w:rPr>
          <w:rFonts w:ascii="Times New Roman" w:hAnsi="Times New Roman" w:cs="Times New Roman"/>
          <w:sz w:val="20"/>
          <w:szCs w:val="20"/>
        </w:rPr>
        <w:t xml:space="preserve">. заинтересованные историки стали регулярно собираться на заседаниях всесоюзного семинара «Количественные методы в исторических исследованиях», организованного Комиссией по применению новых методов и ЭВМ в исторической науке и историческим факультетом МГУ, 100-е заседание которого состоялось в </w:t>
      </w:r>
      <w:smartTag w:uri="urn:schemas-microsoft-com:office:smarttags" w:element="metricconverter">
        <w:smartTagPr>
          <w:attr w:name="ProductID" w:val="1992 г"/>
        </w:smartTagPr>
        <w:r w:rsidRPr="000E3CF5">
          <w:rPr>
            <w:rFonts w:ascii="Times New Roman" w:hAnsi="Times New Roman" w:cs="Times New Roman"/>
            <w:sz w:val="20"/>
            <w:szCs w:val="20"/>
          </w:rPr>
          <w:t>1992 г</w:t>
        </w:r>
      </w:smartTag>
      <w:r w:rsidRPr="000E3CF5">
        <w:rPr>
          <w:rFonts w:ascii="Times New Roman" w:hAnsi="Times New Roman" w:cs="Times New Roman"/>
          <w:sz w:val="20"/>
          <w:szCs w:val="20"/>
        </w:rPr>
        <w:t xml:space="preserve">. Активному профессиональному общению способствовали также школы-семинары по новым методам исторических исследований, поддерживаемые МГУ (Суздаль, </w:t>
      </w:r>
      <w:smartTag w:uri="urn:schemas-microsoft-com:office:smarttags" w:element="metricconverter">
        <w:smartTagPr>
          <w:attr w:name="ProductID" w:val="1984 г"/>
        </w:smartTagPr>
        <w:r w:rsidRPr="000E3CF5">
          <w:rPr>
            <w:rFonts w:ascii="Times New Roman" w:hAnsi="Times New Roman" w:cs="Times New Roman"/>
            <w:sz w:val="20"/>
            <w:szCs w:val="20"/>
          </w:rPr>
          <w:t>1984 г</w:t>
        </w:r>
      </w:smartTag>
      <w:r w:rsidRPr="000E3CF5">
        <w:rPr>
          <w:rFonts w:ascii="Times New Roman" w:hAnsi="Times New Roman" w:cs="Times New Roman"/>
          <w:sz w:val="20"/>
          <w:szCs w:val="20"/>
        </w:rPr>
        <w:t xml:space="preserve">.; Ростов Великий, </w:t>
      </w:r>
      <w:smartTag w:uri="urn:schemas-microsoft-com:office:smarttags" w:element="metricconverter">
        <w:smartTagPr>
          <w:attr w:name="ProductID" w:val="1986 г"/>
        </w:smartTagPr>
        <w:r w:rsidRPr="000E3CF5">
          <w:rPr>
            <w:rFonts w:ascii="Times New Roman" w:hAnsi="Times New Roman" w:cs="Times New Roman"/>
            <w:sz w:val="20"/>
            <w:szCs w:val="20"/>
          </w:rPr>
          <w:t>1986 г</w:t>
        </w:r>
      </w:smartTag>
      <w:r w:rsidRPr="000E3CF5">
        <w:rPr>
          <w:rFonts w:ascii="Times New Roman" w:hAnsi="Times New Roman" w:cs="Times New Roman"/>
          <w:sz w:val="20"/>
          <w:szCs w:val="20"/>
        </w:rPr>
        <w:t xml:space="preserve">.; Подмосковье, </w:t>
      </w:r>
      <w:smartTag w:uri="urn:schemas-microsoft-com:office:smarttags" w:element="metricconverter">
        <w:smartTagPr>
          <w:attr w:name="ProductID" w:val="1988 г"/>
        </w:smartTagPr>
        <w:r w:rsidRPr="000E3CF5">
          <w:rPr>
            <w:rFonts w:ascii="Times New Roman" w:hAnsi="Times New Roman" w:cs="Times New Roman"/>
            <w:sz w:val="20"/>
            <w:szCs w:val="20"/>
          </w:rPr>
          <w:t>1988 г</w:t>
        </w:r>
      </w:smartTag>
      <w:r w:rsidRPr="000E3CF5">
        <w:rPr>
          <w:rFonts w:ascii="Times New Roman" w:hAnsi="Times New Roman" w:cs="Times New Roman"/>
          <w:sz w:val="20"/>
          <w:szCs w:val="20"/>
        </w:rPr>
        <w:t xml:space="preserve">.). </w:t>
      </w:r>
    </w:p>
    <w:p w:rsidR="004E3E83" w:rsidRPr="000E3CF5" w:rsidRDefault="004E3E83" w:rsidP="004E3E83">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Как отмечает Л.И. Бородкин, И.Д. Ковальченко стоял у истоков советско-американской и советско-немецкой программ сотрудничества в области применения количественных методов и ЭВМ в исторических исследованиях. Двусторонние симпозиумы, проведенные в рамках </w:t>
      </w:r>
      <w:r w:rsidRPr="000E3CF5">
        <w:rPr>
          <w:rFonts w:ascii="Times New Roman" w:hAnsi="Times New Roman" w:cs="Times New Roman"/>
          <w:sz w:val="20"/>
          <w:szCs w:val="20"/>
        </w:rPr>
        <w:lastRenderedPageBreak/>
        <w:t>этой программы в Балтиморе (</w:t>
      </w:r>
      <w:smartTag w:uri="urn:schemas-microsoft-com:office:smarttags" w:element="metricconverter">
        <w:smartTagPr>
          <w:attr w:name="ProductID" w:val="1979 г"/>
        </w:smartTagPr>
        <w:r w:rsidRPr="000E3CF5">
          <w:rPr>
            <w:rFonts w:ascii="Times New Roman" w:hAnsi="Times New Roman" w:cs="Times New Roman"/>
            <w:sz w:val="20"/>
            <w:szCs w:val="20"/>
          </w:rPr>
          <w:t>1979 г</w:t>
        </w:r>
      </w:smartTag>
      <w:r w:rsidRPr="000E3CF5">
        <w:rPr>
          <w:rFonts w:ascii="Times New Roman" w:hAnsi="Times New Roman" w:cs="Times New Roman"/>
          <w:sz w:val="20"/>
          <w:szCs w:val="20"/>
        </w:rPr>
        <w:t>.) и Таллине (1981 и 1987 гг.) сыграли заметную роль в обмене опытом американской и советской национальных школ. Результатом такого сотрудничества стали публикации сборников трудов этих симпозиумов как в СССР, так и в США. Итогом сотрудничества с немецкими историками-квантификаторами стал специальный выпуск в ФРГ журнала общества QUANTUM, посвященного работам советских историков, применяющих математические методы и ЭВМ.</w:t>
      </w:r>
    </w:p>
    <w:p w:rsidR="008C4F94" w:rsidRDefault="004E3E83" w:rsidP="004E3E83">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К началу 1970-х гг. квантитативная история как самостоятельная субдисциплина заняла прочное место в советской исторической науке. Острый характер дискуссий предшествующего периода сменился признанием у противников квантификации исторической науки его права на существование. Доминирующей чертой нового этапа стала, наряду с апробацией и широким распространением новейших методик и техники конкретно-исторических исследований, разработка методологических вопросов квантитативной истории в контексте общих проблем исторического познания. Понимание соотношения качественного и количественного анализа, детализация преимуществ и недостатков обоих подходов, разработка конкретно-методологических принципов, присущих квантитативной истории, общие вопросы измерения социальных объектов, способы верификации предложенных математических моделей и другое позволили перейти от споров о месте и роли количественных методов в исторических исследованиях к адекватному отражению применяемым математическим аппаратом и ЭВМ сущности изучаемых явлений и процессов прошлого. </w:t>
      </w:r>
    </w:p>
    <w:p w:rsidR="004E3E83" w:rsidRPr="000E3CF5" w:rsidRDefault="004E3E83" w:rsidP="004E3E83">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По мере возрастания роли информации в социальной жизни общества, развития информационных технологий перед источниковедением встал серьезный методологический вопрос: можно ли рассматривал исторический источник с позиций теоретико-информационного подхода. В </w:t>
      </w:r>
      <w:smartTag w:uri="urn:schemas-microsoft-com:office:smarttags" w:element="metricconverter">
        <w:smartTagPr>
          <w:attr w:name="ProductID" w:val="1979 г"/>
        </w:smartTagPr>
        <w:r w:rsidRPr="000E3CF5">
          <w:rPr>
            <w:rFonts w:ascii="Times New Roman" w:hAnsi="Times New Roman" w:cs="Times New Roman"/>
            <w:sz w:val="20"/>
            <w:szCs w:val="20"/>
          </w:rPr>
          <w:t>1979 г</w:t>
        </w:r>
      </w:smartTag>
      <w:r w:rsidRPr="000E3CF5">
        <w:rPr>
          <w:rFonts w:ascii="Times New Roman" w:hAnsi="Times New Roman" w:cs="Times New Roman"/>
          <w:sz w:val="20"/>
          <w:szCs w:val="20"/>
        </w:rPr>
        <w:t>. И.Д. Ковальченко впервые сформулировал проблему повышения информативной отдачи источников в свете учения об информации. Он предлагал рассматривать исторические источники всех видов и типов как практически неисчерпаемые носители реальной и потенциальной, субъективной и объективной, выраженной и скрытой информации. Решение методологических проблем использования идей теории информации, прежде всего, ее семантического и прагматического аспектов, послужило толчком к разработке новых приемов и способов извлечения информации из исторических источников, особенно скрытого характера, недоступной исследователю при обычной процедуре визуального сравнения и сопоставления.</w:t>
      </w:r>
    </w:p>
    <w:p w:rsidR="004E3E83" w:rsidRPr="000E3CF5" w:rsidRDefault="004E3E83" w:rsidP="004E3E83">
      <w:pPr>
        <w:shd w:val="clear" w:color="auto" w:fill="FFFFFF"/>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lastRenderedPageBreak/>
        <w:t>Дальнейшее развитие в этот период получила разработка теоретических и методологических проблем источниковедения массовых источников, позволяющих на новом уровне подойти к исследованию историко-социальных явлений и процессов, выразить в количественной форме степень взаимодействия составляющих их элементов, определить силу и характер влияния отдельных факторов. Расширение границ применения математических методов и ЭВМ в исторических исследованиях, введение в научный оборот новых видов и разновидностей массовых источников, имеющих как количественные, так и качественные показатели, использование разнообразных методик их обработки способствовали существенному уточнению и дополнению понятийного аппарата историка за счет новой терминологии, заимствованной из других отраслей знаний, повышенному интересу к вопросам точности, достоверности, репрезентативности и полноты сведений источниковой базы исследований. В практику исторических исследований квантификаторы ввели нарративные источники, исторической традицией не относящиеся к массовым, что привело к постановке ранее не изучавшихся проблем не только новой и новейшей истории, но и медиевистики.</w:t>
      </w:r>
    </w:p>
    <w:p w:rsidR="004E3E83" w:rsidRPr="000E3CF5" w:rsidRDefault="004E3E83" w:rsidP="004E3E83">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В рассматриваемый период появился ряд статей и монографий, в которых специальной темой исследования стали математические методы, находящие применение в исторической науке. Наряду с использованием более простых математических методов (вычисление средних величин и коэффициентов корреляции, методов группировок, основного и выборочного массива и др.), одним из ведущих направлений квантитативных исследований этого периода стало применение более сложного математического аппарата – многомерного анализа и математического моделирования исторических явлений и процессов, а также дальнейшая разработка системно-структурного анализа исторической действительности. В этой связи следует отметить монографию Ю.П. Бокарева «Бюджетные обследования крестьянских хозяйств 20-х годов как исторический источник», в которой были использованы математико-статистические методы группировки, распространения данных бюджетных обследований, корреляционный анализ и анализ интерполяции уровней, методы экономико-математического моделирования крестьянских хозяйств при обработке материалов бюджетных обследований и налоговых сводок ЦСУ и статистического управления КазССР по 1924/25, 1925/26, 1926/27 гг. для выявления отдельных </w:t>
      </w:r>
      <w:r w:rsidRPr="000E3CF5">
        <w:rPr>
          <w:rFonts w:ascii="Times New Roman" w:hAnsi="Times New Roman" w:cs="Times New Roman"/>
          <w:sz w:val="20"/>
          <w:szCs w:val="20"/>
        </w:rPr>
        <w:lastRenderedPageBreak/>
        <w:t>конкретно-исторические аспектов развития доколхозной деревни СССР.</w:t>
      </w:r>
    </w:p>
    <w:p w:rsidR="004E3E83" w:rsidRPr="000E3CF5" w:rsidRDefault="004E3E83" w:rsidP="004E3E83">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Существенно изменился подход к области применения ЭВМ в исторических исследованиях. Если в 1960-е гг. электронные машины в СССР рассматривались главным образом как мощное и быстродействующее счетное устройство при обработке больших массивов статистических данных, то в последующие десятилетия советские ученые расширили их функциональные возможности путем создания новых систем поиска, хранения и обработки исторической информации – «банков и/или архивов машиночитаемых данных». Здесь следует отметить, что процесс создания архивов машиночитаемых данных, в которых аккумулировалась информация о конкретных исследовательских проектах в области социальных наук, в США и Западной Европе начался значительно раньше, в начале 1960-х гг., что, безусловно, было связано с лучшим обеспечением научного сообщества этих стран электронно-вычислительной техникой. Наиболее известные из них – Межуниверситетский консорциум по социальным и политическим исследованиям (США) и Центральный архив социальных исследований (Германия).</w:t>
      </w:r>
    </w:p>
    <w:p w:rsidR="004E3E83" w:rsidRPr="000E3CF5" w:rsidRDefault="004E3E83" w:rsidP="004E3E83">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В 1980-е гг. в ИНИОН АН СССР был создан библиографический архив МЧД по общественным наукам, услугами которого через Терминальный информационный центр по общественным наукам АН Казахстана (ТИЦОН) пользовались и ученые нашей республики.</w:t>
      </w:r>
    </w:p>
    <w:p w:rsidR="004E3E83" w:rsidRPr="000E3CF5" w:rsidRDefault="004E3E83" w:rsidP="004E3E83">
      <w:pPr>
        <w:pStyle w:val="31"/>
        <w:spacing w:line="240" w:lineRule="auto"/>
        <w:ind w:firstLine="284"/>
        <w:rPr>
          <w:sz w:val="20"/>
        </w:rPr>
      </w:pPr>
      <w:r w:rsidRPr="000E3CF5">
        <w:rPr>
          <w:sz w:val="20"/>
        </w:rPr>
        <w:t xml:space="preserve">Таким образом, к середине 80-х гг. ХХ в. советские ученые-квантификаторы, в основном представленные российской </w:t>
      </w:r>
      <w:r w:rsidR="00F145B0">
        <w:rPr>
          <w:sz w:val="20"/>
        </w:rPr>
        <w:t xml:space="preserve">и эстонской </w:t>
      </w:r>
      <w:r w:rsidRPr="000E3CF5">
        <w:rPr>
          <w:sz w:val="20"/>
        </w:rPr>
        <w:t>школ</w:t>
      </w:r>
      <w:r w:rsidR="00F145B0">
        <w:rPr>
          <w:sz w:val="20"/>
        </w:rPr>
        <w:t>ами</w:t>
      </w:r>
      <w:r w:rsidRPr="000E3CF5">
        <w:rPr>
          <w:sz w:val="20"/>
        </w:rPr>
        <w:t xml:space="preserve">, достигли существенных исследовательских наработок. К этому времени у квантитативной истории отпала необходимость доказывать право на существование. Фундаментальный труд И.Д. Ковальченко «Методы исторического исследования», в котором второй раздел был </w:t>
      </w:r>
      <w:r w:rsidR="00F145B0">
        <w:rPr>
          <w:sz w:val="20"/>
        </w:rPr>
        <w:t xml:space="preserve">полностью </w:t>
      </w:r>
      <w:r w:rsidRPr="000E3CF5">
        <w:rPr>
          <w:sz w:val="20"/>
        </w:rPr>
        <w:t>посвящен количественным методам в историческом исследовании, в</w:t>
      </w:r>
      <w:r w:rsidR="00F145B0">
        <w:rPr>
          <w:sz w:val="20"/>
        </w:rPr>
        <w:t xml:space="preserve"> </w:t>
      </w:r>
      <w:smartTag w:uri="urn:schemas-microsoft-com:office:smarttags" w:element="metricconverter">
        <w:smartTagPr>
          <w:attr w:name="ProductID" w:val="1989 г"/>
        </w:smartTagPr>
        <w:r w:rsidRPr="000E3CF5">
          <w:rPr>
            <w:noProof/>
            <w:sz w:val="20"/>
          </w:rPr>
          <w:t>1989</w:t>
        </w:r>
        <w:r w:rsidRPr="000E3CF5">
          <w:rPr>
            <w:sz w:val="20"/>
          </w:rPr>
          <w:t xml:space="preserve"> г</w:t>
        </w:r>
      </w:smartTag>
      <w:r w:rsidRPr="000E3CF5">
        <w:rPr>
          <w:sz w:val="20"/>
        </w:rPr>
        <w:t xml:space="preserve">. был отмечен Государственной премией СССР, а учебное пособие «Количественные методы в исторических исследованиях», вышедшее под его редакцией </w:t>
      </w:r>
      <w:r w:rsidR="00F145B0">
        <w:rPr>
          <w:sz w:val="20"/>
        </w:rPr>
        <w:t xml:space="preserve">стал </w:t>
      </w:r>
      <w:r w:rsidRPr="000E3CF5">
        <w:rPr>
          <w:sz w:val="20"/>
        </w:rPr>
        <w:t>входит</w:t>
      </w:r>
      <w:r w:rsidR="00F145B0">
        <w:rPr>
          <w:sz w:val="20"/>
        </w:rPr>
        <w:t>ь</w:t>
      </w:r>
      <w:r w:rsidRPr="000E3CF5">
        <w:rPr>
          <w:sz w:val="20"/>
        </w:rPr>
        <w:t xml:space="preserve"> в список обязательной литературы для студентов всех исторических факультетов стран СНГ.</w:t>
      </w:r>
    </w:p>
    <w:p w:rsidR="00F145B0" w:rsidRDefault="004E3E83" w:rsidP="004E3E83">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Таким образом, возникновение на рубеже 1950-1960-х гг. на стыке истории, источниковедения и прикладной математики новой научной дисциплины,– квантитативной истории, использующей математико-статистические методы анализа исторических источников, математическое моделирование и ЭВМ, было неразрывно связано с нарастающими процессами математизации и машинизации </w:t>
      </w:r>
      <w:r w:rsidRPr="000E3CF5">
        <w:rPr>
          <w:rFonts w:ascii="Times New Roman" w:hAnsi="Times New Roman" w:cs="Times New Roman"/>
          <w:sz w:val="20"/>
          <w:szCs w:val="20"/>
        </w:rPr>
        <w:lastRenderedPageBreak/>
        <w:t xml:space="preserve">исторической науки. Процесс становления квантитативной истории с конца 1950-х до начала 1970-х гг. был отмечен разработкой конкретно-прикладных исследований с применением методов математической статистики и математического моделирования, причем, если для ученых из США были характерны клиометрические исследования проблем экономической истории на основе контрфактического моделирования, то советские ученые затрагивали в своих исследованиях в основном аграрную и промышленную проблематику, анализируя источники массового характера. </w:t>
      </w:r>
    </w:p>
    <w:p w:rsidR="004E3E83" w:rsidRPr="000E3CF5" w:rsidRDefault="004E3E83" w:rsidP="004E3E83">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В 70-е гг. существенно расширился спектр применения ЭВМ в исторических исследованиях, началось формирование крупных научных центров в отдельных союзных республиках и активное между ними взаимодействие. Ведущей тенденцией развития квантитативной истории стала разработка ее методологических и методических проблем, рассмотрение исторических источников с точки зрения современной теории информации, расширилась источниковая база исследования за счет нарративных источников и тематика исследований, охватывающая практически всю историю человечества.</w:t>
      </w:r>
    </w:p>
    <w:p w:rsidR="004E3E83" w:rsidRPr="000E3CF5" w:rsidRDefault="004E3E83" w:rsidP="004E3E83">
      <w:pPr>
        <w:pStyle w:val="31"/>
        <w:spacing w:line="240" w:lineRule="auto"/>
        <w:ind w:firstLine="284"/>
        <w:rPr>
          <w:sz w:val="20"/>
        </w:rPr>
      </w:pPr>
      <w:r w:rsidRPr="000E3CF5">
        <w:rPr>
          <w:sz w:val="20"/>
        </w:rPr>
        <w:t>В условиях стремительного роста новых информационных технологий, порожденных «микрокомпьютерной революцией», к середине 1980-х гг. внимание историков-квантификаторов все чаще стало обращаться к информатике, прежде всего, при попытках создания новых, все более совершенных систем поиска, хранения, обработки и анализа исторических источников при помощи новых компьютерных и телекоммуникационных технологий. Таким образом, стала проявляться новая тенденция к междисциплинарному синтезу квантитативной истории, источниковедения и информатики.</w:t>
      </w:r>
    </w:p>
    <w:p w:rsidR="004E3E83" w:rsidRDefault="004E3E83" w:rsidP="004E3E83">
      <w:pPr>
        <w:tabs>
          <w:tab w:val="left" w:pos="7938"/>
        </w:tabs>
        <w:spacing w:after="0" w:line="240" w:lineRule="auto"/>
        <w:ind w:firstLine="284"/>
        <w:jc w:val="both"/>
        <w:rPr>
          <w:rFonts w:ascii="Times New Roman" w:hAnsi="Times New Roman" w:cs="Times New Roman"/>
          <w:sz w:val="20"/>
          <w:szCs w:val="20"/>
        </w:rPr>
      </w:pPr>
    </w:p>
    <w:p w:rsidR="004E3E83" w:rsidRPr="00DE0B8F" w:rsidRDefault="004E3E83" w:rsidP="004E3E83">
      <w:pPr>
        <w:tabs>
          <w:tab w:val="left" w:pos="7938"/>
        </w:tabs>
        <w:spacing w:after="0" w:line="240" w:lineRule="auto"/>
        <w:ind w:firstLine="284"/>
        <w:jc w:val="both"/>
        <w:rPr>
          <w:rFonts w:ascii="Times New Roman" w:hAnsi="Times New Roman" w:cs="Times New Roman"/>
          <w:b/>
          <w:sz w:val="20"/>
          <w:szCs w:val="20"/>
        </w:rPr>
      </w:pPr>
      <w:r w:rsidRPr="00DE0B8F">
        <w:rPr>
          <w:rFonts w:ascii="Times New Roman" w:hAnsi="Times New Roman" w:cs="Times New Roman"/>
          <w:b/>
          <w:sz w:val="20"/>
          <w:szCs w:val="20"/>
        </w:rPr>
        <w:t>Контрольные вопросы</w:t>
      </w:r>
    </w:p>
    <w:p w:rsidR="004E3E83" w:rsidRPr="000E3CF5" w:rsidRDefault="004E3E83" w:rsidP="004E3E83">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1.Квантитативная история в СССР.</w:t>
      </w:r>
    </w:p>
    <w:p w:rsidR="004E3E83" w:rsidRPr="000E3CF5" w:rsidRDefault="004E3E83" w:rsidP="004E3E83">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2. Теоретико-информационный подход к историческому источнику.</w:t>
      </w:r>
    </w:p>
    <w:p w:rsidR="004E3E83" w:rsidRPr="000E3CF5" w:rsidRDefault="004E3E83" w:rsidP="004E3E83">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3. Применение математических методов и ЭВМ в исторических исследованиях и основные научные исследования.</w:t>
      </w:r>
    </w:p>
    <w:p w:rsidR="004E3E83" w:rsidRPr="000E3CF5" w:rsidRDefault="004E3E83" w:rsidP="004E3E83">
      <w:pPr>
        <w:spacing w:after="0" w:line="240" w:lineRule="auto"/>
        <w:ind w:firstLine="284"/>
        <w:jc w:val="both"/>
        <w:rPr>
          <w:rFonts w:ascii="Times New Roman" w:hAnsi="Times New Roman" w:cs="Times New Roman"/>
          <w:b/>
          <w:sz w:val="20"/>
          <w:szCs w:val="20"/>
        </w:rPr>
      </w:pPr>
    </w:p>
    <w:p w:rsidR="004E3E83" w:rsidRDefault="004E3E83" w:rsidP="004E3E83">
      <w:pPr>
        <w:spacing w:after="0" w:line="240" w:lineRule="auto"/>
        <w:ind w:firstLine="284"/>
        <w:jc w:val="both"/>
        <w:rPr>
          <w:rFonts w:ascii="Times New Roman" w:hAnsi="Times New Roman" w:cs="Times New Roman"/>
          <w:b/>
          <w:sz w:val="20"/>
          <w:szCs w:val="20"/>
        </w:rPr>
      </w:pPr>
      <w:r>
        <w:rPr>
          <w:rFonts w:ascii="Times New Roman" w:hAnsi="Times New Roman" w:cs="Times New Roman"/>
          <w:b/>
          <w:sz w:val="20"/>
          <w:szCs w:val="20"/>
        </w:rPr>
        <w:t>Задания для самостоятельной работы</w:t>
      </w:r>
    </w:p>
    <w:p w:rsidR="004E3E83" w:rsidRPr="000E3CF5" w:rsidRDefault="004E3E83" w:rsidP="004E3E83">
      <w:pPr>
        <w:spacing w:after="0" w:line="240" w:lineRule="auto"/>
        <w:ind w:firstLine="284"/>
        <w:jc w:val="both"/>
        <w:rPr>
          <w:rFonts w:ascii="Times New Roman" w:hAnsi="Times New Roman" w:cs="Times New Roman"/>
          <w:sz w:val="20"/>
          <w:szCs w:val="20"/>
        </w:rPr>
      </w:pPr>
      <w:r w:rsidRPr="00DE0B8F">
        <w:rPr>
          <w:rFonts w:ascii="Times New Roman" w:hAnsi="Times New Roman" w:cs="Times New Roman"/>
          <w:sz w:val="20"/>
          <w:szCs w:val="20"/>
        </w:rPr>
        <w:t>1. Раскройте сущность</w:t>
      </w:r>
      <w:r w:rsidRPr="000E3CF5">
        <w:rPr>
          <w:rFonts w:ascii="Times New Roman" w:hAnsi="Times New Roman" w:cs="Times New Roman"/>
          <w:sz w:val="20"/>
          <w:szCs w:val="20"/>
        </w:rPr>
        <w:t xml:space="preserve"> междисциплинарных подходов к изучению исторических явлений и процессов в СССР, в том числе и в Казахстане, </w:t>
      </w:r>
      <w:r>
        <w:rPr>
          <w:rFonts w:ascii="Times New Roman" w:hAnsi="Times New Roman" w:cs="Times New Roman"/>
          <w:sz w:val="20"/>
          <w:szCs w:val="20"/>
        </w:rPr>
        <w:t>обозначьте</w:t>
      </w:r>
      <w:r w:rsidRPr="000E3CF5">
        <w:rPr>
          <w:rFonts w:ascii="Times New Roman" w:hAnsi="Times New Roman" w:cs="Times New Roman"/>
          <w:sz w:val="20"/>
          <w:szCs w:val="20"/>
        </w:rPr>
        <w:t xml:space="preserve"> основны</w:t>
      </w:r>
      <w:r>
        <w:rPr>
          <w:rFonts w:ascii="Times New Roman" w:hAnsi="Times New Roman" w:cs="Times New Roman"/>
          <w:sz w:val="20"/>
          <w:szCs w:val="20"/>
        </w:rPr>
        <w:t>е</w:t>
      </w:r>
      <w:r w:rsidRPr="000E3CF5">
        <w:rPr>
          <w:rFonts w:ascii="Times New Roman" w:hAnsi="Times New Roman" w:cs="Times New Roman"/>
          <w:sz w:val="20"/>
          <w:szCs w:val="20"/>
        </w:rPr>
        <w:t xml:space="preserve"> тенденци</w:t>
      </w:r>
      <w:r>
        <w:rPr>
          <w:rFonts w:ascii="Times New Roman" w:hAnsi="Times New Roman" w:cs="Times New Roman"/>
          <w:sz w:val="20"/>
          <w:szCs w:val="20"/>
        </w:rPr>
        <w:t>и</w:t>
      </w:r>
      <w:r w:rsidRPr="000E3CF5">
        <w:rPr>
          <w:rFonts w:ascii="Times New Roman" w:hAnsi="Times New Roman" w:cs="Times New Roman"/>
          <w:sz w:val="20"/>
          <w:szCs w:val="20"/>
        </w:rPr>
        <w:t xml:space="preserve"> изучения социально-экономических процессов в советской и отечественной историографии.</w:t>
      </w:r>
    </w:p>
    <w:p w:rsidR="004E3E83" w:rsidRDefault="004E3E83" w:rsidP="004E3E83">
      <w:pPr>
        <w:spacing w:after="0" w:line="240" w:lineRule="auto"/>
        <w:ind w:firstLine="284"/>
        <w:jc w:val="both"/>
        <w:rPr>
          <w:rFonts w:ascii="Times New Roman" w:hAnsi="Times New Roman" w:cs="Times New Roman"/>
          <w:sz w:val="20"/>
          <w:szCs w:val="20"/>
        </w:rPr>
      </w:pPr>
    </w:p>
    <w:p w:rsidR="00D0338B" w:rsidRPr="000E3CF5" w:rsidRDefault="00D0338B" w:rsidP="00D0338B">
      <w:pPr>
        <w:pBdr>
          <w:left w:val="thinThickSmallGap" w:sz="24" w:space="1" w:color="auto"/>
        </w:pBdr>
        <w:spacing w:after="0" w:line="240" w:lineRule="auto"/>
        <w:jc w:val="both"/>
        <w:rPr>
          <w:rFonts w:ascii="Times New Roman" w:hAnsi="Times New Roman" w:cs="Times New Roman"/>
          <w:b/>
          <w:sz w:val="20"/>
          <w:szCs w:val="20"/>
          <w:lang w:val="kk-KZ" w:eastAsia="ko-KR"/>
        </w:rPr>
      </w:pPr>
      <w:r w:rsidRPr="000E3CF5">
        <w:rPr>
          <w:rFonts w:ascii="Times New Roman" w:hAnsi="Times New Roman" w:cs="Times New Roman"/>
          <w:b/>
          <w:sz w:val="20"/>
          <w:szCs w:val="20"/>
          <w:lang w:val="kk-KZ" w:eastAsia="ko-KR"/>
        </w:rPr>
        <w:lastRenderedPageBreak/>
        <w:t>ИНСТИТУЦИАЛИЗАЦИЯ И РАЗВИТИЕ ИСТОРИЧЕСКОЙ ИНФОРМАТИКИ</w:t>
      </w:r>
    </w:p>
    <w:p w:rsidR="00D0338B" w:rsidRDefault="00D0338B" w:rsidP="00D0338B">
      <w:pPr>
        <w:spacing w:after="0" w:line="240" w:lineRule="auto"/>
        <w:ind w:firstLine="284"/>
        <w:jc w:val="both"/>
        <w:rPr>
          <w:rFonts w:ascii="Times New Roman" w:hAnsi="Times New Roman" w:cs="Times New Roman"/>
          <w:b/>
          <w:sz w:val="20"/>
          <w:szCs w:val="20"/>
        </w:rPr>
      </w:pPr>
    </w:p>
    <w:p w:rsidR="00D0338B" w:rsidRDefault="00D0338B" w:rsidP="00C327DE">
      <w:pPr>
        <w:spacing w:after="0" w:line="240" w:lineRule="auto"/>
        <w:ind w:firstLine="284"/>
        <w:jc w:val="right"/>
        <w:rPr>
          <w:rFonts w:ascii="Times New Roman" w:hAnsi="Times New Roman" w:cs="Times New Roman"/>
          <w:i/>
          <w:color w:val="000000"/>
          <w:sz w:val="18"/>
          <w:szCs w:val="18"/>
        </w:rPr>
      </w:pPr>
      <w:r>
        <w:rPr>
          <w:rFonts w:ascii="Times New Roman" w:hAnsi="Times New Roman" w:cs="Times New Roman"/>
          <w:i/>
          <w:color w:val="000000"/>
          <w:sz w:val="18"/>
          <w:szCs w:val="18"/>
        </w:rPr>
        <w:t>«</w:t>
      </w:r>
      <w:r w:rsidRPr="00D0338B">
        <w:rPr>
          <w:rFonts w:ascii="Times New Roman" w:hAnsi="Times New Roman" w:cs="Times New Roman"/>
          <w:i/>
          <w:color w:val="000000"/>
          <w:sz w:val="18"/>
          <w:szCs w:val="18"/>
        </w:rPr>
        <w:t xml:space="preserve">Междисциплинарный подход к историческому исследованию, </w:t>
      </w:r>
    </w:p>
    <w:p w:rsidR="00D0338B" w:rsidRDefault="00D0338B" w:rsidP="00C327DE">
      <w:pPr>
        <w:spacing w:after="0" w:line="240" w:lineRule="auto"/>
        <w:ind w:firstLine="284"/>
        <w:jc w:val="right"/>
        <w:rPr>
          <w:rFonts w:ascii="Times New Roman" w:hAnsi="Times New Roman" w:cs="Times New Roman"/>
          <w:i/>
          <w:color w:val="000000"/>
          <w:sz w:val="18"/>
          <w:szCs w:val="18"/>
        </w:rPr>
      </w:pPr>
      <w:r w:rsidRPr="00D0338B">
        <w:rPr>
          <w:rFonts w:ascii="Times New Roman" w:hAnsi="Times New Roman" w:cs="Times New Roman"/>
          <w:i/>
          <w:color w:val="000000"/>
          <w:sz w:val="18"/>
          <w:szCs w:val="18"/>
        </w:rPr>
        <w:t>как следствие интеграции наук, все больше пробивает себе</w:t>
      </w:r>
    </w:p>
    <w:p w:rsidR="00C327DE" w:rsidRDefault="00D0338B" w:rsidP="00C327DE">
      <w:pPr>
        <w:spacing w:after="0" w:line="240" w:lineRule="auto"/>
        <w:ind w:firstLine="284"/>
        <w:jc w:val="right"/>
        <w:rPr>
          <w:rFonts w:ascii="Times New Roman" w:hAnsi="Times New Roman" w:cs="Times New Roman"/>
          <w:i/>
          <w:color w:val="000000"/>
          <w:sz w:val="18"/>
          <w:szCs w:val="18"/>
        </w:rPr>
      </w:pPr>
      <w:r w:rsidRPr="00D0338B">
        <w:rPr>
          <w:rFonts w:ascii="Times New Roman" w:hAnsi="Times New Roman" w:cs="Times New Roman"/>
          <w:i/>
          <w:color w:val="000000"/>
          <w:sz w:val="18"/>
          <w:szCs w:val="18"/>
        </w:rPr>
        <w:t xml:space="preserve">дорогу в современной исторической науке. История все прочнее </w:t>
      </w:r>
    </w:p>
    <w:p w:rsidR="00C327DE" w:rsidRDefault="00D0338B" w:rsidP="00C327DE">
      <w:pPr>
        <w:spacing w:after="0" w:line="240" w:lineRule="auto"/>
        <w:ind w:firstLine="284"/>
        <w:jc w:val="right"/>
        <w:rPr>
          <w:rFonts w:ascii="Times New Roman" w:hAnsi="Times New Roman" w:cs="Times New Roman"/>
          <w:i/>
          <w:color w:val="000000"/>
          <w:sz w:val="18"/>
          <w:szCs w:val="18"/>
        </w:rPr>
      </w:pPr>
      <w:r w:rsidRPr="00D0338B">
        <w:rPr>
          <w:rFonts w:ascii="Times New Roman" w:hAnsi="Times New Roman" w:cs="Times New Roman"/>
          <w:i/>
          <w:color w:val="000000"/>
          <w:sz w:val="18"/>
          <w:szCs w:val="18"/>
        </w:rPr>
        <w:t xml:space="preserve">встает на твердую почву полноправных научных изысканий с </w:t>
      </w:r>
    </w:p>
    <w:p w:rsidR="00C327DE" w:rsidRDefault="00D0338B" w:rsidP="00C327DE">
      <w:pPr>
        <w:spacing w:after="0" w:line="240" w:lineRule="auto"/>
        <w:ind w:firstLine="284"/>
        <w:jc w:val="right"/>
        <w:rPr>
          <w:rFonts w:ascii="Times New Roman" w:hAnsi="Times New Roman" w:cs="Times New Roman"/>
          <w:i/>
          <w:color w:val="000000"/>
          <w:sz w:val="18"/>
          <w:szCs w:val="18"/>
        </w:rPr>
      </w:pPr>
      <w:r w:rsidRPr="00D0338B">
        <w:rPr>
          <w:rFonts w:ascii="Times New Roman" w:hAnsi="Times New Roman" w:cs="Times New Roman"/>
          <w:i/>
          <w:color w:val="000000"/>
          <w:sz w:val="18"/>
          <w:szCs w:val="18"/>
        </w:rPr>
        <w:t xml:space="preserve">применением методов и подходов как смежных гуманитарных, </w:t>
      </w:r>
    </w:p>
    <w:p w:rsidR="00C327DE" w:rsidRDefault="00D0338B" w:rsidP="00C327DE">
      <w:pPr>
        <w:spacing w:after="0" w:line="240" w:lineRule="auto"/>
        <w:ind w:firstLine="284"/>
        <w:jc w:val="right"/>
        <w:rPr>
          <w:rFonts w:ascii="Times New Roman" w:hAnsi="Times New Roman" w:cs="Times New Roman"/>
          <w:i/>
          <w:color w:val="000000"/>
          <w:sz w:val="18"/>
          <w:szCs w:val="18"/>
        </w:rPr>
      </w:pPr>
      <w:r w:rsidRPr="00D0338B">
        <w:rPr>
          <w:rFonts w:ascii="Times New Roman" w:hAnsi="Times New Roman" w:cs="Times New Roman"/>
          <w:i/>
          <w:color w:val="000000"/>
          <w:sz w:val="18"/>
          <w:szCs w:val="18"/>
        </w:rPr>
        <w:t xml:space="preserve">так и естественных (точных) наук. Здесь одним из самых </w:t>
      </w:r>
    </w:p>
    <w:p w:rsidR="00D0338B" w:rsidRDefault="00D0338B" w:rsidP="00C327DE">
      <w:pPr>
        <w:spacing w:after="0" w:line="240" w:lineRule="auto"/>
        <w:ind w:firstLine="284"/>
        <w:jc w:val="right"/>
        <w:rPr>
          <w:rFonts w:ascii="Times New Roman" w:hAnsi="Times New Roman" w:cs="Times New Roman"/>
          <w:i/>
          <w:color w:val="000000"/>
          <w:sz w:val="18"/>
          <w:szCs w:val="18"/>
        </w:rPr>
      </w:pPr>
      <w:r w:rsidRPr="00D0338B">
        <w:rPr>
          <w:rFonts w:ascii="Times New Roman" w:hAnsi="Times New Roman" w:cs="Times New Roman"/>
          <w:i/>
          <w:color w:val="000000"/>
          <w:sz w:val="18"/>
          <w:szCs w:val="18"/>
        </w:rPr>
        <w:t>плодотворных является союз истории и информатики</w:t>
      </w:r>
      <w:r>
        <w:rPr>
          <w:rFonts w:ascii="Times New Roman" w:hAnsi="Times New Roman" w:cs="Times New Roman"/>
          <w:i/>
          <w:color w:val="000000"/>
          <w:sz w:val="18"/>
          <w:szCs w:val="18"/>
        </w:rPr>
        <w:t xml:space="preserve"> …».</w:t>
      </w:r>
    </w:p>
    <w:p w:rsidR="00C327DE" w:rsidRPr="00D0338B" w:rsidRDefault="00C327DE" w:rsidP="00C327DE">
      <w:pPr>
        <w:spacing w:after="0" w:line="240" w:lineRule="auto"/>
        <w:ind w:firstLine="284"/>
        <w:jc w:val="right"/>
        <w:rPr>
          <w:rFonts w:ascii="Times New Roman" w:hAnsi="Times New Roman" w:cs="Times New Roman"/>
          <w:i/>
          <w:color w:val="000000"/>
          <w:sz w:val="18"/>
          <w:szCs w:val="18"/>
        </w:rPr>
      </w:pPr>
    </w:p>
    <w:p w:rsidR="00D0338B" w:rsidRPr="00D0338B" w:rsidRDefault="00D0338B" w:rsidP="00C327DE">
      <w:pPr>
        <w:spacing w:after="0" w:line="240" w:lineRule="auto"/>
        <w:ind w:firstLine="284"/>
        <w:jc w:val="right"/>
        <w:rPr>
          <w:rFonts w:ascii="Times New Roman" w:hAnsi="Times New Roman" w:cs="Times New Roman"/>
          <w:i/>
          <w:color w:val="000000"/>
          <w:sz w:val="18"/>
          <w:szCs w:val="18"/>
        </w:rPr>
      </w:pPr>
      <w:r w:rsidRPr="00D0338B">
        <w:rPr>
          <w:rFonts w:ascii="Times New Roman" w:hAnsi="Times New Roman" w:cs="Times New Roman"/>
          <w:i/>
          <w:color w:val="000000"/>
          <w:sz w:val="18"/>
          <w:szCs w:val="18"/>
        </w:rPr>
        <w:t>В.Н. Владимиров</w:t>
      </w:r>
      <w:r w:rsidRPr="00D0338B">
        <w:rPr>
          <w:rStyle w:val="a8"/>
          <w:rFonts w:ascii="Times New Roman" w:hAnsi="Times New Roman" w:cs="Times New Roman"/>
          <w:i/>
          <w:color w:val="000000"/>
          <w:sz w:val="18"/>
          <w:szCs w:val="18"/>
        </w:rPr>
        <w:footnoteReference w:id="40"/>
      </w:r>
    </w:p>
    <w:p w:rsidR="00D0338B" w:rsidRDefault="00D0338B" w:rsidP="00D0338B">
      <w:pPr>
        <w:spacing w:after="0" w:line="240" w:lineRule="auto"/>
        <w:ind w:firstLine="284"/>
        <w:jc w:val="both"/>
        <w:rPr>
          <w:rFonts w:ascii="Arial" w:hAnsi="Arial" w:cs="Arial"/>
          <w:color w:val="000000"/>
          <w:sz w:val="17"/>
          <w:szCs w:val="17"/>
        </w:rPr>
      </w:pPr>
    </w:p>
    <w:p w:rsidR="00D0338B" w:rsidRPr="000E3CF5" w:rsidRDefault="00D0338B" w:rsidP="00D0338B">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«Микрокомпьютерная революция», начавшаяся на рубеже 60-х-70-х гг. ХХ в., выдвинула в США, Японии и странах Западной Европы на первый план новую отрасль – информационную индустрию, связанную с производством технических средств, методов, технологий для переработки огромных информационных потоков и выработки новых знаний. В этих странах одним из главных приоритетов государственной политики стало направление, связанное с инвестициями и поддержкой инноваций в информационную индустрию, в развитие компьютерных систем и телекоммуникаций.</w:t>
      </w:r>
    </w:p>
    <w:p w:rsidR="00D0338B" w:rsidRPr="000E3CF5" w:rsidRDefault="00D0338B" w:rsidP="00D0338B">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Общемировые тенденции информатизации и компьютеризации общества остро поставили в СССР вопрос о пересмотре отношения к информатике как вспомогательной «отрасли» кибернетики. В результате научных дискуссий на самом высоком академическом уровне информатика в </w:t>
      </w:r>
      <w:smartTag w:uri="urn:schemas-microsoft-com:office:smarttags" w:element="metricconverter">
        <w:smartTagPr>
          <w:attr w:name="ProductID" w:val="1983 г"/>
        </w:smartTagPr>
        <w:r w:rsidRPr="000E3CF5">
          <w:rPr>
            <w:rFonts w:ascii="Times New Roman" w:hAnsi="Times New Roman" w:cs="Times New Roman"/>
            <w:sz w:val="20"/>
            <w:szCs w:val="20"/>
          </w:rPr>
          <w:t>1983 г</w:t>
        </w:r>
      </w:smartTag>
      <w:r w:rsidRPr="000E3CF5">
        <w:rPr>
          <w:rFonts w:ascii="Times New Roman" w:hAnsi="Times New Roman" w:cs="Times New Roman"/>
          <w:sz w:val="20"/>
          <w:szCs w:val="20"/>
        </w:rPr>
        <w:t xml:space="preserve">. получила официальный статус самостоятельного научного направления, а решением сессии Академии наук страны было открыто новое Отделение информатики, вычислительной техники и автоматизации. К </w:t>
      </w:r>
      <w:smartTag w:uri="urn:schemas-microsoft-com:office:smarttags" w:element="metricconverter">
        <w:smartTagPr>
          <w:attr w:name="ProductID" w:val="1985 г"/>
        </w:smartTagPr>
        <w:r w:rsidRPr="000E3CF5">
          <w:rPr>
            <w:rFonts w:ascii="Times New Roman" w:hAnsi="Times New Roman" w:cs="Times New Roman"/>
            <w:sz w:val="20"/>
            <w:szCs w:val="20"/>
          </w:rPr>
          <w:t>1985 г</w:t>
        </w:r>
      </w:smartTag>
      <w:r w:rsidRPr="000E3CF5">
        <w:rPr>
          <w:rFonts w:ascii="Times New Roman" w:hAnsi="Times New Roman" w:cs="Times New Roman"/>
          <w:sz w:val="20"/>
          <w:szCs w:val="20"/>
        </w:rPr>
        <w:t xml:space="preserve">. руководством страны был принят ряд постановлений по перестройке высшего образования, предусматривающих внедрение программы компьютеризации вузовского образования и введения нового учебного предмета в качестве обязательного курса в учебные планы. В течение одного года весь профессорско-преподавательский состав должен был пройти ускоренное обучение по приобретению навыков работы с компьютерной техникой. Хотя «кампания </w:t>
      </w:r>
      <w:smartTag w:uri="urn:schemas-microsoft-com:office:smarttags" w:element="metricconverter">
        <w:smartTagPr>
          <w:attr w:name="ProductID" w:val="1985 г"/>
        </w:smartTagPr>
        <w:r w:rsidRPr="000E3CF5">
          <w:rPr>
            <w:rFonts w:ascii="Times New Roman" w:hAnsi="Times New Roman" w:cs="Times New Roman"/>
            <w:sz w:val="20"/>
            <w:szCs w:val="20"/>
          </w:rPr>
          <w:t>1985 г</w:t>
        </w:r>
      </w:smartTag>
      <w:r w:rsidRPr="000E3CF5">
        <w:rPr>
          <w:rFonts w:ascii="Times New Roman" w:hAnsi="Times New Roman" w:cs="Times New Roman"/>
          <w:sz w:val="20"/>
          <w:szCs w:val="20"/>
        </w:rPr>
        <w:t xml:space="preserve">. по компьютеризации всей страны» по существу потерпела провал, для исторической информатики эта страница истории имела огромное значение, так как </w:t>
      </w:r>
      <w:r w:rsidRPr="000E3CF5">
        <w:rPr>
          <w:rFonts w:ascii="Times New Roman" w:hAnsi="Times New Roman" w:cs="Times New Roman"/>
          <w:sz w:val="20"/>
          <w:szCs w:val="20"/>
        </w:rPr>
        <w:lastRenderedPageBreak/>
        <w:t xml:space="preserve">именно в это время началось более тесное взаимодействие историков со специалистами в области информатики. </w:t>
      </w:r>
    </w:p>
    <w:p w:rsidR="00D0338B" w:rsidRPr="000E3CF5" w:rsidRDefault="00D0338B" w:rsidP="00D0338B">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Отсутствие соответствующей компьютерной базы на исторических факультетах вузов страны и в академических институтах исторической направленности, «математикофобия» у большинства исследователей во многом предопределили значительное отставание в становлении и развитии исторической информатики в союзных республиках. Например, если к середине 1980-х гг. в западных странах достаточно производительные для того времени компьютеры, включенные в единую информационную сеть Интернет, стали рабочим инструментом ученых-историков, то первые три персональных компьютера (</w:t>
      </w:r>
      <w:r w:rsidRPr="000E3CF5">
        <w:rPr>
          <w:rFonts w:ascii="Times New Roman" w:hAnsi="Times New Roman" w:cs="Times New Roman"/>
          <w:sz w:val="20"/>
          <w:szCs w:val="20"/>
          <w:lang w:val="en-US"/>
        </w:rPr>
        <w:t>IBM</w:t>
      </w:r>
      <w:r w:rsidRPr="000E3CF5">
        <w:rPr>
          <w:rFonts w:ascii="Times New Roman" w:hAnsi="Times New Roman" w:cs="Times New Roman"/>
          <w:sz w:val="20"/>
          <w:szCs w:val="20"/>
        </w:rPr>
        <w:t>-совместимые советские микрокомпьютеры «Нейрон»</w:t>
      </w:r>
      <w:r w:rsidRPr="000E3CF5">
        <w:rPr>
          <w:rFonts w:ascii="Times New Roman" w:hAnsi="Times New Roman" w:cs="Times New Roman"/>
          <w:sz w:val="20"/>
          <w:szCs w:val="20"/>
          <w:lang w:val="en-US"/>
        </w:rPr>
        <w:t>c</w:t>
      </w:r>
      <w:r w:rsidRPr="000E3CF5">
        <w:rPr>
          <w:rFonts w:ascii="Times New Roman" w:hAnsi="Times New Roman" w:cs="Times New Roman"/>
          <w:sz w:val="20"/>
          <w:szCs w:val="20"/>
        </w:rPr>
        <w:t xml:space="preserve"> низкой оперативной памятью и без жесткого диска) появились в </w:t>
      </w:r>
      <w:smartTag w:uri="urn:schemas-microsoft-com:office:smarttags" w:element="metricconverter">
        <w:smartTagPr>
          <w:attr w:name="ProductID" w:val="1988 г"/>
        </w:smartTagPr>
        <w:r w:rsidRPr="000E3CF5">
          <w:rPr>
            <w:rFonts w:ascii="Times New Roman" w:hAnsi="Times New Roman" w:cs="Times New Roman"/>
            <w:sz w:val="20"/>
            <w:szCs w:val="20"/>
          </w:rPr>
          <w:t>1988 г</w:t>
        </w:r>
      </w:smartTag>
      <w:r w:rsidRPr="000E3CF5">
        <w:rPr>
          <w:rFonts w:ascii="Times New Roman" w:hAnsi="Times New Roman" w:cs="Times New Roman"/>
          <w:sz w:val="20"/>
          <w:szCs w:val="20"/>
        </w:rPr>
        <w:t xml:space="preserve">. только на историческом факультете МГУ и в течение полутора-двух лет являлись основной базой для научных исследований, учебного процесса и повышения квалификации преподавателей исторических факультетов со всех союзных республик. В 1990-х гг. эти машины заменили шестью более совершенными компьютерами класса </w:t>
      </w:r>
      <w:r w:rsidRPr="000E3CF5">
        <w:rPr>
          <w:rFonts w:ascii="Times New Roman" w:hAnsi="Times New Roman" w:cs="Times New Roman"/>
          <w:sz w:val="20"/>
          <w:szCs w:val="20"/>
          <w:lang w:val="en-US"/>
        </w:rPr>
        <w:t>IBM</w:t>
      </w:r>
      <w:r w:rsidRPr="000E3CF5">
        <w:rPr>
          <w:rFonts w:ascii="Times New Roman" w:hAnsi="Times New Roman" w:cs="Times New Roman"/>
          <w:sz w:val="20"/>
          <w:szCs w:val="20"/>
        </w:rPr>
        <w:t>/</w:t>
      </w:r>
      <w:r w:rsidRPr="000E3CF5">
        <w:rPr>
          <w:rFonts w:ascii="Times New Roman" w:hAnsi="Times New Roman" w:cs="Times New Roman"/>
          <w:sz w:val="20"/>
          <w:szCs w:val="20"/>
          <w:lang w:val="en-US"/>
        </w:rPr>
        <w:t>PCXT</w:t>
      </w:r>
      <w:r w:rsidRPr="000E3CF5">
        <w:rPr>
          <w:rFonts w:ascii="Times New Roman" w:hAnsi="Times New Roman" w:cs="Times New Roman"/>
          <w:sz w:val="20"/>
          <w:szCs w:val="20"/>
        </w:rPr>
        <w:t xml:space="preserve"> и </w:t>
      </w:r>
      <w:r w:rsidRPr="000E3CF5">
        <w:rPr>
          <w:rFonts w:ascii="Times New Roman" w:hAnsi="Times New Roman" w:cs="Times New Roman"/>
          <w:sz w:val="20"/>
          <w:szCs w:val="20"/>
          <w:lang w:val="en-US"/>
        </w:rPr>
        <w:t>AT</w:t>
      </w:r>
      <w:r w:rsidRPr="000E3CF5">
        <w:rPr>
          <w:rFonts w:ascii="Times New Roman" w:hAnsi="Times New Roman" w:cs="Times New Roman"/>
          <w:sz w:val="20"/>
          <w:szCs w:val="20"/>
        </w:rPr>
        <w:t xml:space="preserve">, аналогичные машины появились в Институте истории СССР АН СССР, крупнейший вузах Российской Федерации. Число компьютеров, установленных на исторических факультетах и в академических институтах исторического профиля, например, России, достигло 100 единиц только к </w:t>
      </w:r>
      <w:smartTag w:uri="urn:schemas-microsoft-com:office:smarttags" w:element="metricconverter">
        <w:smartTagPr>
          <w:attr w:name="ProductID" w:val="1994 г"/>
        </w:smartTagPr>
        <w:r w:rsidRPr="000E3CF5">
          <w:rPr>
            <w:rFonts w:ascii="Times New Roman" w:hAnsi="Times New Roman" w:cs="Times New Roman"/>
            <w:sz w:val="20"/>
            <w:szCs w:val="20"/>
          </w:rPr>
          <w:t>1994 г</w:t>
        </w:r>
      </w:smartTag>
      <w:r w:rsidRPr="000E3CF5">
        <w:rPr>
          <w:rFonts w:ascii="Times New Roman" w:hAnsi="Times New Roman" w:cs="Times New Roman"/>
          <w:sz w:val="20"/>
          <w:szCs w:val="20"/>
        </w:rPr>
        <w:t>.</w:t>
      </w:r>
    </w:p>
    <w:p w:rsidR="00D0338B" w:rsidRPr="000E3CF5" w:rsidRDefault="00D0338B" w:rsidP="00D0338B">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В начале </w:t>
      </w:r>
      <w:r w:rsidR="00C20D63">
        <w:rPr>
          <w:rFonts w:ascii="Times New Roman" w:hAnsi="Times New Roman" w:cs="Times New Roman"/>
          <w:sz w:val="20"/>
          <w:szCs w:val="20"/>
        </w:rPr>
        <w:t>19</w:t>
      </w:r>
      <w:r w:rsidRPr="000E3CF5">
        <w:rPr>
          <w:rFonts w:ascii="Times New Roman" w:hAnsi="Times New Roman" w:cs="Times New Roman"/>
          <w:sz w:val="20"/>
          <w:szCs w:val="20"/>
        </w:rPr>
        <w:t xml:space="preserve">90-х гг. в распоряжении Отдела научной информации по общественным наукам Академии наук КазССР, прикрепленного к республиканскому Институту истории, археологии и этнографии им. Ч.Ч. Валиханова, находился единственный терминал, обеспечивающий доступ к базам данных ИНИОН СССР и персональный компьютер «Искра-226», с которым никто из историков не умел обращаться. Первый компьютер класса </w:t>
      </w:r>
      <w:r w:rsidRPr="000E3CF5">
        <w:rPr>
          <w:rFonts w:ascii="Times New Roman" w:hAnsi="Times New Roman" w:cs="Times New Roman"/>
          <w:sz w:val="20"/>
          <w:szCs w:val="20"/>
          <w:lang w:val="en-US"/>
        </w:rPr>
        <w:t>IBM</w:t>
      </w:r>
      <w:r w:rsidRPr="000E3CF5">
        <w:rPr>
          <w:rFonts w:ascii="Times New Roman" w:hAnsi="Times New Roman" w:cs="Times New Roman"/>
          <w:sz w:val="20"/>
          <w:szCs w:val="20"/>
        </w:rPr>
        <w:t>/</w:t>
      </w:r>
      <w:r w:rsidRPr="000E3CF5">
        <w:rPr>
          <w:rFonts w:ascii="Times New Roman" w:hAnsi="Times New Roman" w:cs="Times New Roman"/>
          <w:sz w:val="20"/>
          <w:szCs w:val="20"/>
          <w:lang w:val="en-US"/>
        </w:rPr>
        <w:t>PCXT</w:t>
      </w:r>
      <w:r w:rsidRPr="000E3CF5">
        <w:rPr>
          <w:rFonts w:ascii="Times New Roman" w:hAnsi="Times New Roman" w:cs="Times New Roman"/>
          <w:sz w:val="20"/>
          <w:szCs w:val="20"/>
        </w:rPr>
        <w:t xml:space="preserve"> в отделе появился только в </w:t>
      </w:r>
      <w:smartTag w:uri="urn:schemas-microsoft-com:office:smarttags" w:element="metricconverter">
        <w:smartTagPr>
          <w:attr w:name="ProductID" w:val="1992 г"/>
        </w:smartTagPr>
        <w:r w:rsidRPr="000E3CF5">
          <w:rPr>
            <w:rFonts w:ascii="Times New Roman" w:hAnsi="Times New Roman" w:cs="Times New Roman"/>
            <w:sz w:val="20"/>
            <w:szCs w:val="20"/>
          </w:rPr>
          <w:t>1992 г</w:t>
        </w:r>
      </w:smartTag>
      <w:r w:rsidRPr="000E3CF5">
        <w:rPr>
          <w:rFonts w:ascii="Times New Roman" w:hAnsi="Times New Roman" w:cs="Times New Roman"/>
          <w:sz w:val="20"/>
          <w:szCs w:val="20"/>
        </w:rPr>
        <w:t xml:space="preserve">., а первый компьютерный класс на историческом факультете Казахского Национального университета им. аль-Фараби только в </w:t>
      </w:r>
      <w:smartTag w:uri="urn:schemas-microsoft-com:office:smarttags" w:element="metricconverter">
        <w:smartTagPr>
          <w:attr w:name="ProductID" w:val="2000 г"/>
        </w:smartTagPr>
        <w:r w:rsidRPr="000E3CF5">
          <w:rPr>
            <w:rFonts w:ascii="Times New Roman" w:hAnsi="Times New Roman" w:cs="Times New Roman"/>
            <w:sz w:val="20"/>
            <w:szCs w:val="20"/>
          </w:rPr>
          <w:t>2000 г</w:t>
        </w:r>
      </w:smartTag>
      <w:r w:rsidRPr="000E3CF5">
        <w:rPr>
          <w:rFonts w:ascii="Times New Roman" w:hAnsi="Times New Roman" w:cs="Times New Roman"/>
          <w:sz w:val="20"/>
          <w:szCs w:val="20"/>
        </w:rPr>
        <w:t>.</w:t>
      </w:r>
    </w:p>
    <w:p w:rsidR="00D0338B" w:rsidRPr="000E3CF5" w:rsidRDefault="00D0338B" w:rsidP="00D0338B">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Таким образом, если в ряде крупных научных и учебных центров России в последней четверти ХХ в. наблюдался процесс становления исторической информатики, основанный на традициях признанной в мировом историческом сообществе советской школы квантитативной истории, то в Казахстане историческая информатика получила свое развитие только в начале 90-х гг. ХХ в.</w:t>
      </w:r>
    </w:p>
    <w:p w:rsidR="00D0338B" w:rsidRPr="000E3CF5" w:rsidRDefault="00D0338B" w:rsidP="00D0338B">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lastRenderedPageBreak/>
        <w:t>В этой связи с середины 1980-х гг. до начала 1990-х гг. процесс становления и развития мировой исторической информатики проходил в основном в западных странах. Характерными его чертами стали все более возрастающая связь между квантификацией, информатизацией и компьютеризацией исторических исследований, широкое распространение информационного подхода к изучению и использованию исторических источников. Персональные компьютеры (ПК) позволили историкам существенно расширить сферы применения новых информационных технологий в исторической науке: от простейших операций печатания и редактирования текстов статей и монографий до сложнейших расчетов математического моделирования исторических данных и создания экспертных систем (программ искусственного интеллекта).</w:t>
      </w:r>
    </w:p>
    <w:p w:rsidR="00D0338B" w:rsidRPr="000E3CF5" w:rsidRDefault="00D0338B" w:rsidP="00D0338B">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Благодаря появлению сканеров, оптических дисков с их огромной памятью, более совершенных стандартных (коммерческих) систем управления базами данных (СУБД), мультимедиа-систем, географических информационных систем и т.д., новый импульс получили исследования по истории культуры, искусства, в архивоведении, археологии, музееведении, исторической географии и других научных дисциплинах. Широкому международному сотрудничеству историков разных стран, использующих компьютеры в своей работе, способствовала «электронная почта», доступ к информационным ресурсам глобальной сети Интернет.</w:t>
      </w:r>
    </w:p>
    <w:p w:rsidR="00D0338B" w:rsidRPr="000E3CF5" w:rsidRDefault="00D0338B" w:rsidP="00D0338B">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Стали возникать национальные и региональные центры, в основном представлявшие страны Западной Европы и США, которые в силу объективной необходимости в координации действий и международного обмена в области исторических исследований с применением нового математического и информационно-технологического инструментария пришли к идее институционализации международного научного сообщества.</w:t>
      </w:r>
    </w:p>
    <w:p w:rsidR="00D0338B" w:rsidRPr="000E3CF5" w:rsidRDefault="00D0338B" w:rsidP="00D0338B">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В </w:t>
      </w:r>
      <w:smartTag w:uri="urn:schemas-microsoft-com:office:smarttags" w:element="metricconverter">
        <w:smartTagPr>
          <w:attr w:name="ProductID" w:val="1986 г"/>
        </w:smartTagPr>
        <w:r w:rsidRPr="000E3CF5">
          <w:rPr>
            <w:rFonts w:ascii="Times New Roman" w:hAnsi="Times New Roman" w:cs="Times New Roman"/>
            <w:sz w:val="20"/>
            <w:szCs w:val="20"/>
          </w:rPr>
          <w:t>1986 г</w:t>
        </w:r>
      </w:smartTag>
      <w:r w:rsidRPr="000E3CF5">
        <w:rPr>
          <w:rFonts w:ascii="Times New Roman" w:hAnsi="Times New Roman" w:cs="Times New Roman"/>
          <w:sz w:val="20"/>
          <w:szCs w:val="20"/>
        </w:rPr>
        <w:t>. была создана Международная ассоциация «</w:t>
      </w:r>
      <w:r w:rsidRPr="000E3CF5">
        <w:rPr>
          <w:rFonts w:ascii="Times New Roman" w:hAnsi="Times New Roman" w:cs="Times New Roman"/>
          <w:sz w:val="20"/>
          <w:szCs w:val="20"/>
          <w:lang w:val="en-US"/>
        </w:rPr>
        <w:t>History</w:t>
      </w:r>
      <w:r w:rsidRPr="000E3CF5">
        <w:rPr>
          <w:rFonts w:ascii="Times New Roman" w:hAnsi="Times New Roman" w:cs="Times New Roman"/>
          <w:sz w:val="20"/>
          <w:szCs w:val="20"/>
        </w:rPr>
        <w:t>&amp;</w:t>
      </w:r>
      <w:r w:rsidRPr="000E3CF5">
        <w:rPr>
          <w:rFonts w:ascii="Times New Roman" w:hAnsi="Times New Roman" w:cs="Times New Roman"/>
          <w:sz w:val="20"/>
          <w:szCs w:val="20"/>
          <w:lang w:val="en-US"/>
        </w:rPr>
        <w:t>Computing</w:t>
      </w:r>
      <w:r w:rsidRPr="000E3CF5">
        <w:rPr>
          <w:rFonts w:ascii="Times New Roman" w:hAnsi="Times New Roman" w:cs="Times New Roman"/>
          <w:sz w:val="20"/>
          <w:szCs w:val="20"/>
        </w:rPr>
        <w:t xml:space="preserve">» (АНС), которая объединяет ученых из более чем 20 стран мира и является одной из самых представительных и активно развивающихся профессиональных объединений историков. Официальным научным изданием АНС, отражающим проблемы информатизации исторического знания, стал учрежденный в </w:t>
      </w:r>
      <w:smartTag w:uri="urn:schemas-microsoft-com:office:smarttags" w:element="metricconverter">
        <w:smartTagPr>
          <w:attr w:name="ProductID" w:val="1989 г"/>
        </w:smartTagPr>
        <w:r w:rsidRPr="000E3CF5">
          <w:rPr>
            <w:rFonts w:ascii="Times New Roman" w:hAnsi="Times New Roman" w:cs="Times New Roman"/>
            <w:sz w:val="20"/>
            <w:szCs w:val="20"/>
          </w:rPr>
          <w:t>1989 г</w:t>
        </w:r>
      </w:smartTag>
      <w:r w:rsidRPr="000E3CF5">
        <w:rPr>
          <w:rFonts w:ascii="Times New Roman" w:hAnsi="Times New Roman" w:cs="Times New Roman"/>
          <w:sz w:val="20"/>
          <w:szCs w:val="20"/>
        </w:rPr>
        <w:t>. международный журнал «</w:t>
      </w:r>
      <w:r w:rsidRPr="000E3CF5">
        <w:rPr>
          <w:rFonts w:ascii="Times New Roman" w:hAnsi="Times New Roman" w:cs="Times New Roman"/>
          <w:sz w:val="20"/>
          <w:szCs w:val="20"/>
          <w:lang w:val="en-US"/>
        </w:rPr>
        <w:t>History</w:t>
      </w:r>
      <w:r w:rsidR="008C54B5">
        <w:rPr>
          <w:rFonts w:ascii="Times New Roman" w:hAnsi="Times New Roman" w:cs="Times New Roman"/>
          <w:sz w:val="20"/>
          <w:szCs w:val="20"/>
        </w:rPr>
        <w:t xml:space="preserve"> </w:t>
      </w:r>
      <w:r w:rsidRPr="000E3CF5">
        <w:rPr>
          <w:rFonts w:ascii="Times New Roman" w:hAnsi="Times New Roman" w:cs="Times New Roman"/>
          <w:sz w:val="20"/>
          <w:szCs w:val="20"/>
          <w:lang w:val="en-US"/>
        </w:rPr>
        <w:t>and</w:t>
      </w:r>
      <w:r w:rsidR="008C54B5">
        <w:rPr>
          <w:rFonts w:ascii="Times New Roman" w:hAnsi="Times New Roman" w:cs="Times New Roman"/>
          <w:sz w:val="20"/>
          <w:szCs w:val="20"/>
        </w:rPr>
        <w:t xml:space="preserve"> </w:t>
      </w:r>
      <w:r w:rsidRPr="000E3CF5">
        <w:rPr>
          <w:rFonts w:ascii="Times New Roman" w:hAnsi="Times New Roman" w:cs="Times New Roman"/>
          <w:sz w:val="20"/>
          <w:szCs w:val="20"/>
          <w:lang w:val="en-US"/>
        </w:rPr>
        <w:t>Computing</w:t>
      </w:r>
      <w:r w:rsidRPr="000E3CF5">
        <w:rPr>
          <w:rFonts w:ascii="Times New Roman" w:hAnsi="Times New Roman" w:cs="Times New Roman"/>
          <w:sz w:val="20"/>
          <w:szCs w:val="20"/>
        </w:rPr>
        <w:t xml:space="preserve">» (сначала в Оксфорде, затем в Эдинбурге). С </w:t>
      </w:r>
      <w:smartTag w:uri="urn:schemas-microsoft-com:office:smarttags" w:element="metricconverter">
        <w:smartTagPr>
          <w:attr w:name="ProductID" w:val="2007 г"/>
        </w:smartTagPr>
        <w:r w:rsidRPr="000E3CF5">
          <w:rPr>
            <w:rFonts w:ascii="Times New Roman" w:hAnsi="Times New Roman" w:cs="Times New Roman"/>
            <w:sz w:val="20"/>
            <w:szCs w:val="20"/>
          </w:rPr>
          <w:t>2007 г</w:t>
        </w:r>
      </w:smartTag>
      <w:r w:rsidRPr="000E3CF5">
        <w:rPr>
          <w:rFonts w:ascii="Times New Roman" w:hAnsi="Times New Roman" w:cs="Times New Roman"/>
          <w:sz w:val="20"/>
          <w:szCs w:val="20"/>
        </w:rPr>
        <w:t xml:space="preserve">. традиции этого научного издания получили свое развитие в новом журнале, учрежденном под эгидой трех научных организаций – </w:t>
      </w:r>
      <w:r w:rsidRPr="000E3CF5">
        <w:rPr>
          <w:rFonts w:ascii="Times New Roman" w:hAnsi="Times New Roman" w:cs="Times New Roman"/>
          <w:sz w:val="20"/>
          <w:szCs w:val="20"/>
          <w:lang w:val="en-US"/>
        </w:rPr>
        <w:t>International</w:t>
      </w:r>
      <w:r>
        <w:rPr>
          <w:rFonts w:ascii="Times New Roman" w:hAnsi="Times New Roman" w:cs="Times New Roman"/>
          <w:sz w:val="20"/>
          <w:szCs w:val="20"/>
        </w:rPr>
        <w:t xml:space="preserve"> </w:t>
      </w:r>
      <w:r w:rsidRPr="000E3CF5">
        <w:rPr>
          <w:rFonts w:ascii="Times New Roman" w:hAnsi="Times New Roman" w:cs="Times New Roman"/>
          <w:sz w:val="20"/>
          <w:szCs w:val="20"/>
          <w:lang w:val="en-US"/>
        </w:rPr>
        <w:t>Association</w:t>
      </w:r>
      <w:r>
        <w:rPr>
          <w:rFonts w:ascii="Times New Roman" w:hAnsi="Times New Roman" w:cs="Times New Roman"/>
          <w:sz w:val="20"/>
          <w:szCs w:val="20"/>
        </w:rPr>
        <w:t xml:space="preserve"> </w:t>
      </w:r>
      <w:r w:rsidRPr="000E3CF5">
        <w:rPr>
          <w:rFonts w:ascii="Times New Roman" w:hAnsi="Times New Roman" w:cs="Times New Roman"/>
          <w:sz w:val="20"/>
          <w:szCs w:val="20"/>
          <w:lang w:val="en-US"/>
        </w:rPr>
        <w:t>for</w:t>
      </w:r>
      <w:r>
        <w:rPr>
          <w:rFonts w:ascii="Times New Roman" w:hAnsi="Times New Roman" w:cs="Times New Roman"/>
          <w:sz w:val="20"/>
          <w:szCs w:val="20"/>
        </w:rPr>
        <w:t xml:space="preserve"> </w:t>
      </w:r>
      <w:r w:rsidRPr="000E3CF5">
        <w:rPr>
          <w:rFonts w:ascii="Times New Roman" w:hAnsi="Times New Roman" w:cs="Times New Roman"/>
          <w:sz w:val="20"/>
          <w:szCs w:val="20"/>
          <w:lang w:val="en-US"/>
        </w:rPr>
        <w:t>History</w:t>
      </w:r>
      <w:r>
        <w:rPr>
          <w:rFonts w:ascii="Times New Roman" w:hAnsi="Times New Roman" w:cs="Times New Roman"/>
          <w:sz w:val="20"/>
          <w:szCs w:val="20"/>
        </w:rPr>
        <w:t xml:space="preserve"> </w:t>
      </w:r>
      <w:r w:rsidRPr="000E3CF5">
        <w:rPr>
          <w:rFonts w:ascii="Times New Roman" w:hAnsi="Times New Roman" w:cs="Times New Roman"/>
          <w:sz w:val="20"/>
          <w:szCs w:val="20"/>
          <w:lang w:val="en-US"/>
        </w:rPr>
        <w:t>and</w:t>
      </w:r>
      <w:r>
        <w:rPr>
          <w:rFonts w:ascii="Times New Roman" w:hAnsi="Times New Roman" w:cs="Times New Roman"/>
          <w:sz w:val="20"/>
          <w:szCs w:val="20"/>
        </w:rPr>
        <w:t xml:space="preserve"> </w:t>
      </w:r>
      <w:r w:rsidRPr="000E3CF5">
        <w:rPr>
          <w:rFonts w:ascii="Times New Roman" w:hAnsi="Times New Roman" w:cs="Times New Roman"/>
          <w:sz w:val="20"/>
          <w:szCs w:val="20"/>
          <w:lang w:val="en-US"/>
        </w:rPr>
        <w:lastRenderedPageBreak/>
        <w:t>Computing</w:t>
      </w:r>
      <w:r w:rsidRPr="000E3CF5">
        <w:rPr>
          <w:rFonts w:ascii="Times New Roman" w:hAnsi="Times New Roman" w:cs="Times New Roman"/>
          <w:sz w:val="20"/>
          <w:szCs w:val="20"/>
        </w:rPr>
        <w:t xml:space="preserve">, </w:t>
      </w:r>
      <w:r w:rsidRPr="000E3CF5">
        <w:rPr>
          <w:rFonts w:ascii="Times New Roman" w:hAnsi="Times New Roman" w:cs="Times New Roman"/>
          <w:sz w:val="20"/>
          <w:szCs w:val="20"/>
          <w:lang w:val="en-US"/>
        </w:rPr>
        <w:t>Cultural</w:t>
      </w:r>
      <w:r>
        <w:rPr>
          <w:rFonts w:ascii="Times New Roman" w:hAnsi="Times New Roman" w:cs="Times New Roman"/>
          <w:sz w:val="20"/>
          <w:szCs w:val="20"/>
        </w:rPr>
        <w:t xml:space="preserve"> </w:t>
      </w:r>
      <w:r w:rsidRPr="000E3CF5">
        <w:rPr>
          <w:rFonts w:ascii="Times New Roman" w:hAnsi="Times New Roman" w:cs="Times New Roman"/>
          <w:sz w:val="20"/>
          <w:szCs w:val="20"/>
          <w:lang w:val="en-US"/>
        </w:rPr>
        <w:t>Atlas</w:t>
      </w:r>
      <w:r>
        <w:rPr>
          <w:rFonts w:ascii="Times New Roman" w:hAnsi="Times New Roman" w:cs="Times New Roman"/>
          <w:sz w:val="20"/>
          <w:szCs w:val="20"/>
        </w:rPr>
        <w:t xml:space="preserve"> </w:t>
      </w:r>
      <w:r w:rsidRPr="000E3CF5">
        <w:rPr>
          <w:rFonts w:ascii="Times New Roman" w:hAnsi="Times New Roman" w:cs="Times New Roman"/>
          <w:sz w:val="20"/>
          <w:szCs w:val="20"/>
          <w:lang w:val="en-US"/>
        </w:rPr>
        <w:t>Initiative</w:t>
      </w:r>
      <w:r w:rsidRPr="000E3CF5">
        <w:rPr>
          <w:rFonts w:ascii="Times New Roman" w:hAnsi="Times New Roman" w:cs="Times New Roman"/>
          <w:sz w:val="20"/>
          <w:szCs w:val="20"/>
        </w:rPr>
        <w:t xml:space="preserve">, </w:t>
      </w:r>
      <w:r w:rsidRPr="000E3CF5">
        <w:rPr>
          <w:rFonts w:ascii="Times New Roman" w:hAnsi="Times New Roman" w:cs="Times New Roman"/>
          <w:sz w:val="20"/>
          <w:szCs w:val="20"/>
          <w:lang w:val="en-US"/>
        </w:rPr>
        <w:t>Digital</w:t>
      </w:r>
      <w:r>
        <w:rPr>
          <w:rFonts w:ascii="Times New Roman" w:hAnsi="Times New Roman" w:cs="Times New Roman"/>
          <w:sz w:val="20"/>
          <w:szCs w:val="20"/>
        </w:rPr>
        <w:t xml:space="preserve"> </w:t>
      </w:r>
      <w:r w:rsidRPr="000E3CF5">
        <w:rPr>
          <w:rFonts w:ascii="Times New Roman" w:hAnsi="Times New Roman" w:cs="Times New Roman"/>
          <w:sz w:val="20"/>
          <w:szCs w:val="20"/>
          <w:lang w:val="en-US"/>
        </w:rPr>
        <w:t>Resources</w:t>
      </w:r>
      <w:r>
        <w:rPr>
          <w:rFonts w:ascii="Times New Roman" w:hAnsi="Times New Roman" w:cs="Times New Roman"/>
          <w:sz w:val="20"/>
          <w:szCs w:val="20"/>
        </w:rPr>
        <w:t xml:space="preserve"> </w:t>
      </w:r>
      <w:r w:rsidRPr="000E3CF5">
        <w:rPr>
          <w:rFonts w:ascii="Times New Roman" w:hAnsi="Times New Roman" w:cs="Times New Roman"/>
          <w:sz w:val="20"/>
          <w:szCs w:val="20"/>
          <w:lang w:val="en-US"/>
        </w:rPr>
        <w:t>in</w:t>
      </w:r>
      <w:r>
        <w:rPr>
          <w:rFonts w:ascii="Times New Roman" w:hAnsi="Times New Roman" w:cs="Times New Roman"/>
          <w:sz w:val="20"/>
          <w:szCs w:val="20"/>
        </w:rPr>
        <w:t xml:space="preserve"> </w:t>
      </w:r>
      <w:r w:rsidRPr="000E3CF5">
        <w:rPr>
          <w:rFonts w:ascii="Times New Roman" w:hAnsi="Times New Roman" w:cs="Times New Roman"/>
          <w:sz w:val="20"/>
          <w:szCs w:val="20"/>
          <w:lang w:val="en-US"/>
        </w:rPr>
        <w:t>the</w:t>
      </w:r>
      <w:r>
        <w:rPr>
          <w:rFonts w:ascii="Times New Roman" w:hAnsi="Times New Roman" w:cs="Times New Roman"/>
          <w:sz w:val="20"/>
          <w:szCs w:val="20"/>
        </w:rPr>
        <w:t xml:space="preserve"> </w:t>
      </w:r>
      <w:r w:rsidRPr="000E3CF5">
        <w:rPr>
          <w:rFonts w:ascii="Times New Roman" w:hAnsi="Times New Roman" w:cs="Times New Roman"/>
          <w:sz w:val="20"/>
          <w:szCs w:val="20"/>
          <w:lang w:val="en-US"/>
        </w:rPr>
        <w:t>Humanities</w:t>
      </w:r>
      <w:r>
        <w:rPr>
          <w:rFonts w:ascii="Times New Roman" w:hAnsi="Times New Roman" w:cs="Times New Roman"/>
          <w:sz w:val="20"/>
          <w:szCs w:val="20"/>
        </w:rPr>
        <w:t xml:space="preserve"> </w:t>
      </w:r>
      <w:r w:rsidRPr="000E3CF5">
        <w:rPr>
          <w:rFonts w:ascii="Times New Roman" w:hAnsi="Times New Roman" w:cs="Times New Roman"/>
          <w:sz w:val="20"/>
          <w:szCs w:val="20"/>
          <w:lang w:val="en-US"/>
        </w:rPr>
        <w:t>and</w:t>
      </w:r>
      <w:r>
        <w:rPr>
          <w:rFonts w:ascii="Times New Roman" w:hAnsi="Times New Roman" w:cs="Times New Roman"/>
          <w:sz w:val="20"/>
          <w:szCs w:val="20"/>
        </w:rPr>
        <w:t xml:space="preserve"> </w:t>
      </w:r>
      <w:r w:rsidRPr="000E3CF5">
        <w:rPr>
          <w:rFonts w:ascii="Times New Roman" w:hAnsi="Times New Roman" w:cs="Times New Roman"/>
          <w:sz w:val="20"/>
          <w:szCs w:val="20"/>
          <w:lang w:val="en-US"/>
        </w:rPr>
        <w:t>Arts</w:t>
      </w:r>
      <w:r w:rsidRPr="000E3CF5">
        <w:rPr>
          <w:rFonts w:ascii="Times New Roman" w:hAnsi="Times New Roman" w:cs="Times New Roman"/>
          <w:sz w:val="20"/>
          <w:szCs w:val="20"/>
        </w:rPr>
        <w:t>.</w:t>
      </w:r>
    </w:p>
    <w:p w:rsidR="00D0338B" w:rsidRPr="000E3CF5" w:rsidRDefault="00D0338B" w:rsidP="00D0338B">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Следует заметить, что развитие квантитативной истории и исторической информатики в странах Европы и СССР в этот и предшествующие этапы проходило независимо друг от друга, практически не пересекаясь. В основном контакты в форме обмена результатами исследований осуществлялись на ряде конференций, проведенных ассоциациями историков стран Западной и Восточной Европы, США и Японии по различным направлениям исторической науки, включая применение количественных методов и ЭВМ. Наиболее широко эти проблемы были представлены на советско-американских симпозиумах по аграрной истории 1986 и 1987 гг.</w:t>
      </w:r>
    </w:p>
    <w:p w:rsidR="00D0338B" w:rsidRPr="000E3CF5" w:rsidRDefault="00D0338B" w:rsidP="00D0338B">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В </w:t>
      </w:r>
      <w:smartTag w:uri="urn:schemas-microsoft-com:office:smarttags" w:element="metricconverter">
        <w:smartTagPr>
          <w:attr w:name="ProductID" w:val="1992 г"/>
        </w:smartTagPr>
        <w:r w:rsidRPr="000E3CF5">
          <w:rPr>
            <w:rFonts w:ascii="Times New Roman" w:hAnsi="Times New Roman" w:cs="Times New Roman"/>
            <w:sz w:val="20"/>
            <w:szCs w:val="20"/>
          </w:rPr>
          <w:t>1992 г</w:t>
        </w:r>
      </w:smartTag>
      <w:r w:rsidRPr="000E3CF5">
        <w:rPr>
          <w:rFonts w:ascii="Times New Roman" w:hAnsi="Times New Roman" w:cs="Times New Roman"/>
          <w:sz w:val="20"/>
          <w:szCs w:val="20"/>
        </w:rPr>
        <w:t xml:space="preserve">. в международное сообщество АНС включились профессиональные школы исторической информатики Восточной Европы, в том числе, стран постсоветского пространства, в первую очередь, России. Так как к началу 1990-х г. научные конференции и школы-семинары по новым методам исторических исследований, состоявшиеся в </w:t>
      </w:r>
      <w:smartTag w:uri="urn:schemas-microsoft-com:office:smarttags" w:element="metricconverter">
        <w:smartTagPr>
          <w:attr w:name="ProductID" w:val="1991 г"/>
        </w:smartTagPr>
        <w:r w:rsidRPr="000E3CF5">
          <w:rPr>
            <w:rFonts w:ascii="Times New Roman" w:hAnsi="Times New Roman" w:cs="Times New Roman"/>
            <w:sz w:val="20"/>
            <w:szCs w:val="20"/>
          </w:rPr>
          <w:t>1991 г</w:t>
        </w:r>
      </w:smartTag>
      <w:r w:rsidRPr="000E3CF5">
        <w:rPr>
          <w:rFonts w:ascii="Times New Roman" w:hAnsi="Times New Roman" w:cs="Times New Roman"/>
          <w:sz w:val="20"/>
          <w:szCs w:val="20"/>
        </w:rPr>
        <w:t xml:space="preserve">. в Подмосковье, </w:t>
      </w:r>
      <w:r w:rsidR="008C54B5">
        <w:rPr>
          <w:rFonts w:ascii="Times New Roman" w:hAnsi="Times New Roman" w:cs="Times New Roman"/>
          <w:sz w:val="20"/>
          <w:szCs w:val="20"/>
        </w:rPr>
        <w:t>в</w:t>
      </w:r>
      <w:r w:rsidRPr="000E3CF5">
        <w:rPr>
          <w:rFonts w:ascii="Times New Roman" w:hAnsi="Times New Roman" w:cs="Times New Roman"/>
          <w:sz w:val="20"/>
          <w:szCs w:val="20"/>
        </w:rPr>
        <w:t xml:space="preserve"> Украине и Белоруссии, выявили определенный застой в развитии нового исследовательского инструментария и информационных технологий анализа источников, возникла объективная необходимость выхода на научный контакт с западноевропейскими и американскими учеными, которые к этому времени имели значительный опыт информатизации и компьютеризации исторической науки.</w:t>
      </w:r>
    </w:p>
    <w:p w:rsidR="00D0338B" w:rsidRPr="000E3CF5" w:rsidRDefault="00D0338B" w:rsidP="00D0338B">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Начало международному сотрудничеству западно- и восточноевропейских стран положил созванный в январе </w:t>
      </w:r>
      <w:smartTag w:uri="urn:schemas-microsoft-com:office:smarttags" w:element="metricconverter">
        <w:smartTagPr>
          <w:attr w:name="ProductID" w:val="1992 г"/>
        </w:smartTagPr>
        <w:r w:rsidRPr="000E3CF5">
          <w:rPr>
            <w:rFonts w:ascii="Times New Roman" w:hAnsi="Times New Roman" w:cs="Times New Roman"/>
            <w:sz w:val="20"/>
            <w:szCs w:val="20"/>
          </w:rPr>
          <w:t>1992 г</w:t>
        </w:r>
      </w:smartTag>
      <w:r w:rsidRPr="000E3CF5">
        <w:rPr>
          <w:rFonts w:ascii="Times New Roman" w:hAnsi="Times New Roman" w:cs="Times New Roman"/>
          <w:sz w:val="20"/>
          <w:szCs w:val="20"/>
        </w:rPr>
        <w:t>. в Зальцбурге международный симпозиум Ассоциации «</w:t>
      </w:r>
      <w:r w:rsidRPr="000E3CF5">
        <w:rPr>
          <w:rFonts w:ascii="Times New Roman" w:hAnsi="Times New Roman" w:cs="Times New Roman"/>
          <w:sz w:val="20"/>
          <w:szCs w:val="20"/>
          <w:lang w:val="en-US"/>
        </w:rPr>
        <w:t>History</w:t>
      </w:r>
      <w:r w:rsidRPr="000E3CF5">
        <w:rPr>
          <w:rFonts w:ascii="Times New Roman" w:hAnsi="Times New Roman" w:cs="Times New Roman"/>
          <w:sz w:val="20"/>
          <w:szCs w:val="20"/>
        </w:rPr>
        <w:t>&amp;</w:t>
      </w:r>
      <w:r w:rsidRPr="000E3CF5">
        <w:rPr>
          <w:rFonts w:ascii="Times New Roman" w:hAnsi="Times New Roman" w:cs="Times New Roman"/>
          <w:sz w:val="20"/>
          <w:szCs w:val="20"/>
          <w:lang w:val="en-US"/>
        </w:rPr>
        <w:t>Computing</w:t>
      </w:r>
      <w:r w:rsidRPr="000E3CF5">
        <w:rPr>
          <w:rFonts w:ascii="Times New Roman" w:hAnsi="Times New Roman" w:cs="Times New Roman"/>
          <w:sz w:val="20"/>
          <w:szCs w:val="20"/>
        </w:rPr>
        <w:t>»</w:t>
      </w:r>
      <w:r w:rsidR="0069460F">
        <w:rPr>
          <w:rFonts w:ascii="Times New Roman" w:hAnsi="Times New Roman" w:cs="Times New Roman"/>
          <w:sz w:val="20"/>
          <w:szCs w:val="20"/>
        </w:rPr>
        <w:t xml:space="preserve"> (</w:t>
      </w:r>
      <w:r w:rsidR="0069460F">
        <w:rPr>
          <w:rFonts w:ascii="Times New Roman" w:hAnsi="Times New Roman" w:cs="Times New Roman"/>
          <w:sz w:val="20"/>
          <w:szCs w:val="20"/>
          <w:lang w:val="en-US"/>
        </w:rPr>
        <w:t>AHC</w:t>
      </w:r>
      <w:r w:rsidR="0069460F">
        <w:rPr>
          <w:rFonts w:ascii="Times New Roman" w:hAnsi="Times New Roman" w:cs="Times New Roman"/>
          <w:sz w:val="20"/>
          <w:szCs w:val="20"/>
        </w:rPr>
        <w:t>)</w:t>
      </w:r>
      <w:r w:rsidRPr="000E3CF5">
        <w:rPr>
          <w:rFonts w:ascii="Times New Roman" w:hAnsi="Times New Roman" w:cs="Times New Roman"/>
          <w:sz w:val="20"/>
          <w:szCs w:val="20"/>
        </w:rPr>
        <w:t>, где представители нового научного направления из 11 стран, в том числе из России, обсудили вопросы современного состояния исторической информатики и наметили основные пути взаимодействия в этой области научных знаний.</w:t>
      </w:r>
    </w:p>
    <w:p w:rsidR="00D0338B" w:rsidRDefault="00D0338B" w:rsidP="00D0338B">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В октябре </w:t>
      </w:r>
      <w:smartTag w:uri="urn:schemas-microsoft-com:office:smarttags" w:element="metricconverter">
        <w:smartTagPr>
          <w:attr w:name="ProductID" w:val="1992 г"/>
        </w:smartTagPr>
        <w:r w:rsidRPr="000E3CF5">
          <w:rPr>
            <w:rFonts w:ascii="Times New Roman" w:hAnsi="Times New Roman" w:cs="Times New Roman"/>
            <w:sz w:val="20"/>
            <w:szCs w:val="20"/>
          </w:rPr>
          <w:t>1992 г</w:t>
        </w:r>
      </w:smartTag>
      <w:r w:rsidRPr="000E3CF5">
        <w:rPr>
          <w:rFonts w:ascii="Times New Roman" w:hAnsi="Times New Roman" w:cs="Times New Roman"/>
          <w:sz w:val="20"/>
          <w:szCs w:val="20"/>
        </w:rPr>
        <w:t xml:space="preserve">. была образована российская Ассоциации «История и компьютер» (АИК), в состав которой на правах полноправных членов вошли исследователи Украины, Белоруссии, Азербайджана, Кыргызстана, а с апреля </w:t>
      </w:r>
      <w:smartTag w:uri="urn:schemas-microsoft-com:office:smarttags" w:element="metricconverter">
        <w:smartTagPr>
          <w:attr w:name="ProductID" w:val="1993 г"/>
        </w:smartTagPr>
        <w:r w:rsidRPr="000E3CF5">
          <w:rPr>
            <w:rFonts w:ascii="Times New Roman" w:hAnsi="Times New Roman" w:cs="Times New Roman"/>
            <w:sz w:val="20"/>
            <w:szCs w:val="20"/>
          </w:rPr>
          <w:t>1993 г</w:t>
        </w:r>
      </w:smartTag>
      <w:r w:rsidRPr="000E3CF5">
        <w:rPr>
          <w:rFonts w:ascii="Times New Roman" w:hAnsi="Times New Roman" w:cs="Times New Roman"/>
          <w:sz w:val="20"/>
          <w:szCs w:val="20"/>
        </w:rPr>
        <w:t>. – Казахстана. В настоящее время школа исторической информатики стран СНГ считается одной из наиболее динамично развивающихся региональных ветвей Ассоциации «</w:t>
      </w:r>
      <w:r w:rsidRPr="000E3CF5">
        <w:rPr>
          <w:rFonts w:ascii="Times New Roman" w:hAnsi="Times New Roman" w:cs="Times New Roman"/>
          <w:sz w:val="20"/>
          <w:szCs w:val="20"/>
          <w:lang w:val="en-US"/>
        </w:rPr>
        <w:t>History</w:t>
      </w:r>
      <w:r w:rsidRPr="000E3CF5">
        <w:rPr>
          <w:rFonts w:ascii="Times New Roman" w:hAnsi="Times New Roman" w:cs="Times New Roman"/>
          <w:sz w:val="20"/>
          <w:szCs w:val="20"/>
        </w:rPr>
        <w:t>&amp;</w:t>
      </w:r>
      <w:r w:rsidRPr="000E3CF5">
        <w:rPr>
          <w:rFonts w:ascii="Times New Roman" w:hAnsi="Times New Roman" w:cs="Times New Roman"/>
          <w:sz w:val="20"/>
          <w:szCs w:val="20"/>
          <w:lang w:val="en-US"/>
        </w:rPr>
        <w:t>Computing</w:t>
      </w:r>
      <w:r w:rsidRPr="000E3CF5">
        <w:rPr>
          <w:rFonts w:ascii="Times New Roman" w:hAnsi="Times New Roman" w:cs="Times New Roman"/>
          <w:sz w:val="20"/>
          <w:szCs w:val="20"/>
        </w:rPr>
        <w:t>»</w:t>
      </w:r>
      <w:r w:rsidR="008C54B5">
        <w:rPr>
          <w:rStyle w:val="a8"/>
          <w:rFonts w:ascii="Times New Roman" w:hAnsi="Times New Roman" w:cs="Times New Roman"/>
          <w:sz w:val="20"/>
          <w:szCs w:val="20"/>
        </w:rPr>
        <w:footnoteReference w:id="41"/>
      </w:r>
      <w:r w:rsidRPr="000E3CF5">
        <w:rPr>
          <w:rFonts w:ascii="Times New Roman" w:hAnsi="Times New Roman" w:cs="Times New Roman"/>
          <w:sz w:val="20"/>
          <w:szCs w:val="20"/>
        </w:rPr>
        <w:t>.</w:t>
      </w:r>
    </w:p>
    <w:p w:rsidR="0069460F" w:rsidRPr="0069460F" w:rsidRDefault="0069460F" w:rsidP="0069460F">
      <w:pPr>
        <w:tabs>
          <w:tab w:val="left" w:pos="7938"/>
        </w:tabs>
        <w:spacing w:after="0" w:line="240" w:lineRule="auto"/>
        <w:ind w:firstLine="284"/>
        <w:jc w:val="both"/>
        <w:rPr>
          <w:rFonts w:ascii="Times New Roman" w:hAnsi="Times New Roman" w:cs="Times New Roman"/>
          <w:sz w:val="20"/>
          <w:szCs w:val="20"/>
        </w:rPr>
      </w:pPr>
      <w:r w:rsidRPr="0069460F">
        <w:rPr>
          <w:rFonts w:ascii="Times New Roman" w:hAnsi="Times New Roman" w:cs="Times New Roman"/>
          <w:sz w:val="20"/>
          <w:szCs w:val="20"/>
        </w:rPr>
        <w:lastRenderedPageBreak/>
        <w:t xml:space="preserve">Своеобразный импульс придали новым научным разработкам в странах СНГ проведенные совместно с западными коллегами научные семинары. Так, первый семинар с участием президента АНС М. Таллера (Институт истории общества им. М. Планка, Германия) и Генерального секретаря АНС Л. Брере (Утрехтский университет, Голландия) состоялся в октябре </w:t>
      </w:r>
      <w:smartTag w:uri="urn:schemas-microsoft-com:office:smarttags" w:element="metricconverter">
        <w:smartTagPr>
          <w:attr w:name="ProductID" w:val="1992 г"/>
        </w:smartTagPr>
        <w:r w:rsidRPr="0069460F">
          <w:rPr>
            <w:rFonts w:ascii="Times New Roman" w:hAnsi="Times New Roman" w:cs="Times New Roman"/>
            <w:sz w:val="20"/>
            <w:szCs w:val="20"/>
          </w:rPr>
          <w:t>1992 г</w:t>
        </w:r>
      </w:smartTag>
      <w:r w:rsidRPr="0069460F">
        <w:rPr>
          <w:rFonts w:ascii="Times New Roman" w:hAnsi="Times New Roman" w:cs="Times New Roman"/>
          <w:sz w:val="20"/>
          <w:szCs w:val="20"/>
        </w:rPr>
        <w:t>. Темой обсуждения стали вопросы развития исторической информатики в международном и междисциплинарном контекстах, новые тенденции в научных исследованиях и преподавании в этом направлении</w:t>
      </w:r>
      <w:r>
        <w:rPr>
          <w:rFonts w:ascii="Times New Roman" w:hAnsi="Times New Roman" w:cs="Times New Roman"/>
          <w:sz w:val="20"/>
          <w:szCs w:val="20"/>
        </w:rPr>
        <w:t>.</w:t>
      </w:r>
    </w:p>
    <w:p w:rsidR="0069460F" w:rsidRDefault="0069460F" w:rsidP="0069460F">
      <w:pPr>
        <w:tabs>
          <w:tab w:val="left" w:pos="7938"/>
        </w:tabs>
        <w:spacing w:after="0" w:line="240" w:lineRule="auto"/>
        <w:ind w:firstLine="284"/>
        <w:jc w:val="both"/>
        <w:rPr>
          <w:rFonts w:ascii="Times New Roman" w:hAnsi="Times New Roman" w:cs="Times New Roman"/>
          <w:sz w:val="20"/>
          <w:szCs w:val="20"/>
        </w:rPr>
      </w:pPr>
      <w:r w:rsidRPr="0069460F">
        <w:rPr>
          <w:rFonts w:ascii="Times New Roman" w:hAnsi="Times New Roman" w:cs="Times New Roman"/>
          <w:sz w:val="20"/>
          <w:szCs w:val="20"/>
        </w:rPr>
        <w:t>Стало традицией проведение международных осенних школ «Историческая информатика: европейская модель» под эгидой АНС и Исторического факультета МГУ, где занятия со студентами и преподавателями, владеющими английским языком и навыками работы с компьютером, проводили приглашенные специалисты из Дании (П. Доорн, директор Голландского архива машиночитаемых данных), Англии (К. Шурер и М. Церман из Кембриджа, П. Уордли из Бристольского университета), Норвегии (Я. Олдерволл, следующий после М. Таллера президент АНС, Бергенский университет), Германии (М. Таллер, В. Леверманн, Г. Иггерс и др.).</w:t>
      </w:r>
    </w:p>
    <w:p w:rsidR="00F97565" w:rsidRPr="00F97565" w:rsidRDefault="00F97565" w:rsidP="00F97565">
      <w:pPr>
        <w:tabs>
          <w:tab w:val="left" w:pos="7938"/>
        </w:tabs>
        <w:spacing w:after="0" w:line="240" w:lineRule="auto"/>
        <w:ind w:firstLine="284"/>
        <w:jc w:val="both"/>
        <w:rPr>
          <w:rFonts w:ascii="Times New Roman" w:hAnsi="Times New Roman" w:cs="Times New Roman"/>
          <w:sz w:val="20"/>
          <w:szCs w:val="20"/>
        </w:rPr>
      </w:pPr>
      <w:r w:rsidRPr="00F97565">
        <w:rPr>
          <w:rFonts w:ascii="Times New Roman" w:hAnsi="Times New Roman" w:cs="Times New Roman"/>
          <w:sz w:val="20"/>
          <w:szCs w:val="20"/>
        </w:rPr>
        <w:t xml:space="preserve">Знаменательным событием в развитии исторической информатики на постсоветском пространстве стало проведение в </w:t>
      </w:r>
      <w:smartTag w:uri="urn:schemas-microsoft-com:office:smarttags" w:element="metricconverter">
        <w:smartTagPr>
          <w:attr w:name="ProductID" w:val="1996 г"/>
        </w:smartTagPr>
        <w:r w:rsidRPr="00F97565">
          <w:rPr>
            <w:rFonts w:ascii="Times New Roman" w:hAnsi="Times New Roman" w:cs="Times New Roman"/>
            <w:sz w:val="20"/>
            <w:szCs w:val="20"/>
          </w:rPr>
          <w:t>1996 г</w:t>
        </w:r>
      </w:smartTag>
      <w:r w:rsidRPr="00F97565">
        <w:rPr>
          <w:rFonts w:ascii="Times New Roman" w:hAnsi="Times New Roman" w:cs="Times New Roman"/>
          <w:sz w:val="20"/>
          <w:szCs w:val="20"/>
        </w:rPr>
        <w:t xml:space="preserve">. в Москве </w:t>
      </w:r>
      <w:r w:rsidRPr="00F97565">
        <w:rPr>
          <w:rFonts w:ascii="Times New Roman" w:hAnsi="Times New Roman" w:cs="Times New Roman"/>
          <w:sz w:val="20"/>
          <w:szCs w:val="20"/>
          <w:lang w:val="en-US"/>
        </w:rPr>
        <w:t>XI</w:t>
      </w:r>
      <w:r w:rsidRPr="00F97565">
        <w:rPr>
          <w:rFonts w:ascii="Times New Roman" w:hAnsi="Times New Roman" w:cs="Times New Roman"/>
          <w:sz w:val="20"/>
          <w:szCs w:val="20"/>
        </w:rPr>
        <w:t xml:space="preserve"> международной конференции Ассоциации «</w:t>
      </w:r>
      <w:r w:rsidRPr="00F97565">
        <w:rPr>
          <w:rFonts w:ascii="Times New Roman" w:hAnsi="Times New Roman" w:cs="Times New Roman"/>
          <w:sz w:val="20"/>
          <w:szCs w:val="20"/>
          <w:lang w:val="en-US"/>
        </w:rPr>
        <w:t>History</w:t>
      </w:r>
      <w:r w:rsidRPr="00F97565">
        <w:rPr>
          <w:rFonts w:ascii="Times New Roman" w:hAnsi="Times New Roman" w:cs="Times New Roman"/>
          <w:sz w:val="20"/>
          <w:szCs w:val="20"/>
        </w:rPr>
        <w:t xml:space="preserve"> </w:t>
      </w:r>
      <w:r w:rsidRPr="00F97565">
        <w:rPr>
          <w:rFonts w:ascii="Times New Roman" w:hAnsi="Times New Roman" w:cs="Times New Roman"/>
          <w:sz w:val="20"/>
          <w:szCs w:val="20"/>
          <w:lang w:val="en-US"/>
        </w:rPr>
        <w:t>and</w:t>
      </w:r>
      <w:r w:rsidRPr="00F97565">
        <w:rPr>
          <w:rFonts w:ascii="Times New Roman" w:hAnsi="Times New Roman" w:cs="Times New Roman"/>
          <w:sz w:val="20"/>
          <w:szCs w:val="20"/>
        </w:rPr>
        <w:t xml:space="preserve"> </w:t>
      </w:r>
      <w:r w:rsidRPr="00F97565">
        <w:rPr>
          <w:rFonts w:ascii="Times New Roman" w:hAnsi="Times New Roman" w:cs="Times New Roman"/>
          <w:sz w:val="20"/>
          <w:szCs w:val="20"/>
          <w:lang w:val="en-US"/>
        </w:rPr>
        <w:t>Computing</w:t>
      </w:r>
      <w:r w:rsidRPr="00F97565">
        <w:rPr>
          <w:rFonts w:ascii="Times New Roman" w:hAnsi="Times New Roman" w:cs="Times New Roman"/>
          <w:sz w:val="20"/>
          <w:szCs w:val="20"/>
        </w:rPr>
        <w:t xml:space="preserve">» на базе МГУ им. М.В. Ломоносова. В ней приняли участие 150 специалистов из 22 стран Европы, Америки и Азии. На конференции были выявлены основные проблемы, тенденции и перспективы развития мировой исторической информатики. Ученые из стран СНГ получили возможность ознакомиться с такими новыми направлениями, как оцифровка исторических источников с помощью программ оптического распознавания текста и электронная каталогизация документов архивными службами зарубежных стран, использование </w:t>
      </w:r>
      <w:r w:rsidRPr="00F97565">
        <w:rPr>
          <w:rFonts w:ascii="Times New Roman" w:hAnsi="Times New Roman" w:cs="Times New Roman"/>
          <w:sz w:val="20"/>
          <w:szCs w:val="20"/>
          <w:lang w:val="en-US"/>
        </w:rPr>
        <w:t>WWW</w:t>
      </w:r>
      <w:r w:rsidRPr="00F97565">
        <w:rPr>
          <w:rFonts w:ascii="Times New Roman" w:hAnsi="Times New Roman" w:cs="Times New Roman"/>
          <w:sz w:val="20"/>
          <w:szCs w:val="20"/>
        </w:rPr>
        <w:t>-технологий</w:t>
      </w:r>
      <w:r w:rsidRPr="00F97565">
        <w:rPr>
          <w:rFonts w:ascii="Times New Roman" w:hAnsi="Times New Roman" w:cs="Times New Roman"/>
          <w:sz w:val="20"/>
          <w:szCs w:val="20"/>
          <w:lang w:val="kk-KZ"/>
        </w:rPr>
        <w:t xml:space="preserve"> </w:t>
      </w:r>
      <w:r w:rsidRPr="00F97565">
        <w:rPr>
          <w:rFonts w:ascii="Times New Roman" w:hAnsi="Times New Roman" w:cs="Times New Roman"/>
          <w:sz w:val="20"/>
          <w:szCs w:val="20"/>
        </w:rPr>
        <w:t>в создании новых электронных ресурсов для исторического исследования и образования, применение компьютерной картографии, мультимедиа-технологий в исторической науке и т.д. Не были обойдены вниманием и традиционные вопросы исторической информатики, связанные с применением методов математической статистики и математического моделировании исторических процессов и явлений.</w:t>
      </w:r>
    </w:p>
    <w:p w:rsidR="00F97565" w:rsidRPr="00F97565" w:rsidRDefault="00F97565" w:rsidP="00F97565">
      <w:pPr>
        <w:tabs>
          <w:tab w:val="left" w:pos="7938"/>
        </w:tabs>
        <w:spacing w:after="0" w:line="240" w:lineRule="auto"/>
        <w:ind w:firstLine="284"/>
        <w:jc w:val="both"/>
        <w:rPr>
          <w:rFonts w:ascii="Times New Roman" w:hAnsi="Times New Roman" w:cs="Times New Roman"/>
          <w:sz w:val="20"/>
          <w:szCs w:val="20"/>
        </w:rPr>
      </w:pPr>
      <w:r w:rsidRPr="00F97565">
        <w:rPr>
          <w:rFonts w:ascii="Times New Roman" w:hAnsi="Times New Roman" w:cs="Times New Roman"/>
          <w:sz w:val="20"/>
          <w:szCs w:val="20"/>
        </w:rPr>
        <w:t>Таким образом, международные контакты способствуют расширению проблематики исторических исследований ученых стран СНГ на основе современных информационных технологий.</w:t>
      </w:r>
    </w:p>
    <w:p w:rsidR="00D0338B" w:rsidRPr="000E3CF5" w:rsidRDefault="00D0338B" w:rsidP="00D0338B">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lastRenderedPageBreak/>
        <w:t xml:space="preserve">В настоящее время признанным на постсоветском пространстве и за рубежом центром в области разработки теоретико-методологических подходов к применению новых информационных технологий в исторических исследованиях и образовании в университетах стран СНГ стала кафедра исторической информатики (с </w:t>
      </w:r>
      <w:smartTag w:uri="urn:schemas-microsoft-com:office:smarttags" w:element="metricconverter">
        <w:smartTagPr>
          <w:attr w:name="ProductID" w:val="2005 г"/>
        </w:smartTagPr>
        <w:r w:rsidRPr="000E3CF5">
          <w:rPr>
            <w:rFonts w:ascii="Times New Roman" w:hAnsi="Times New Roman" w:cs="Times New Roman"/>
            <w:sz w:val="20"/>
            <w:szCs w:val="20"/>
          </w:rPr>
          <w:t>2005 г</w:t>
        </w:r>
      </w:smartTag>
      <w:r w:rsidRPr="000E3CF5">
        <w:rPr>
          <w:rFonts w:ascii="Times New Roman" w:hAnsi="Times New Roman" w:cs="Times New Roman"/>
          <w:sz w:val="20"/>
          <w:szCs w:val="20"/>
        </w:rPr>
        <w:t xml:space="preserve">., ранее лаборатория), возглавляемая Л.И. Бородкиным. </w:t>
      </w:r>
      <w:r w:rsidR="008C54B5">
        <w:rPr>
          <w:rFonts w:ascii="Times New Roman" w:hAnsi="Times New Roman" w:cs="Times New Roman"/>
          <w:sz w:val="20"/>
          <w:szCs w:val="20"/>
        </w:rPr>
        <w:t>С</w:t>
      </w:r>
      <w:r w:rsidRPr="000E3CF5">
        <w:rPr>
          <w:rFonts w:ascii="Times New Roman" w:hAnsi="Times New Roman" w:cs="Times New Roman"/>
          <w:sz w:val="20"/>
          <w:szCs w:val="20"/>
        </w:rPr>
        <w:t xml:space="preserve">отрудниками кафедры был создан целый ряд оригинальных алгоритмов и программ, опубликованы десятки монографий и более нескольких сотен статей в отечественных и зарубежных изданиях. На базе кафедры издается </w:t>
      </w:r>
      <w:r w:rsidR="0038739E">
        <w:rPr>
          <w:rFonts w:ascii="Times New Roman" w:hAnsi="Times New Roman" w:cs="Times New Roman"/>
          <w:sz w:val="20"/>
          <w:szCs w:val="20"/>
        </w:rPr>
        <w:t xml:space="preserve">научный журнал </w:t>
      </w:r>
      <w:r w:rsidR="0038739E" w:rsidRPr="0038739E">
        <w:rPr>
          <w:rFonts w:ascii="Times New Roman" w:hAnsi="Times New Roman" w:cs="Times New Roman"/>
          <w:b/>
          <w:sz w:val="16"/>
          <w:szCs w:val="16"/>
        </w:rPr>
        <w:t>«</w:t>
      </w:r>
      <w:r w:rsidR="0038739E" w:rsidRPr="0038739E">
        <w:rPr>
          <w:rFonts w:ascii="Times New Roman" w:hAnsi="Times New Roman" w:cs="Times New Roman"/>
          <w:sz w:val="20"/>
          <w:szCs w:val="20"/>
        </w:rPr>
        <w:t>Историческая информатика. Информационные технологии и математические методы в исторических исследованиях и образовании»</w:t>
      </w:r>
      <w:r w:rsidR="0038739E">
        <w:rPr>
          <w:rStyle w:val="a8"/>
          <w:rFonts w:ascii="Times New Roman" w:hAnsi="Times New Roman" w:cs="Times New Roman"/>
          <w:sz w:val="20"/>
          <w:szCs w:val="20"/>
        </w:rPr>
        <w:footnoteReference w:id="42"/>
      </w:r>
      <w:r w:rsidR="0038739E" w:rsidRPr="0038739E">
        <w:rPr>
          <w:rFonts w:ascii="Times New Roman" w:hAnsi="Times New Roman" w:cs="Times New Roman"/>
          <w:sz w:val="20"/>
          <w:szCs w:val="20"/>
        </w:rPr>
        <w:t>,</w:t>
      </w:r>
      <w:r w:rsidR="0038739E">
        <w:rPr>
          <w:rFonts w:ascii="Times New Roman" w:hAnsi="Times New Roman" w:cs="Times New Roman"/>
          <w:b/>
          <w:sz w:val="16"/>
          <w:szCs w:val="16"/>
        </w:rPr>
        <w:t xml:space="preserve"> </w:t>
      </w:r>
      <w:r w:rsidRPr="000E3CF5">
        <w:rPr>
          <w:rFonts w:ascii="Times New Roman" w:hAnsi="Times New Roman" w:cs="Times New Roman"/>
          <w:sz w:val="20"/>
          <w:szCs w:val="20"/>
        </w:rPr>
        <w:t>Информационный бюллетень «История и компьютер»</w:t>
      </w:r>
      <w:r w:rsidR="0038739E">
        <w:rPr>
          <w:rFonts w:ascii="Times New Roman" w:hAnsi="Times New Roman" w:cs="Times New Roman"/>
          <w:sz w:val="20"/>
          <w:szCs w:val="20"/>
        </w:rPr>
        <w:t xml:space="preserve"> и др. научные издания</w:t>
      </w:r>
      <w:r w:rsidRPr="000E3CF5">
        <w:rPr>
          <w:rFonts w:ascii="Times New Roman" w:hAnsi="Times New Roman" w:cs="Times New Roman"/>
          <w:sz w:val="20"/>
          <w:szCs w:val="20"/>
        </w:rPr>
        <w:t>, при ее активной организационной поддержке проводятся международные конференции Ассоциации «История и компьютер» стран СНГ.</w:t>
      </w:r>
    </w:p>
    <w:p w:rsidR="00D0338B" w:rsidRPr="000E3CF5" w:rsidRDefault="00D0338B" w:rsidP="00D0338B">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До середины 1990-х гг. шли активные дискуссии, касающиеся самого предмета исторической информатики, сферы ее интересов, методического арсенала, понятийного аппарата. Крайне серьезным представлялся вопрос о закреплении за исторической информатикой права не только на создание машиночитаемых источников, но и дальнейший анализ их данных, позволяющий получить содержательно значимые результаты. </w:t>
      </w:r>
    </w:p>
    <w:p w:rsidR="00D0338B" w:rsidRDefault="00831AD0" w:rsidP="00D0338B">
      <w:pPr>
        <w:tabs>
          <w:tab w:val="left" w:pos="7938"/>
        </w:tabs>
        <w:spacing w:after="0" w:line="240" w:lineRule="auto"/>
        <w:ind w:firstLine="284"/>
        <w:jc w:val="both"/>
        <w:rPr>
          <w:rFonts w:ascii="Times New Roman" w:hAnsi="Times New Roman" w:cs="Times New Roman"/>
          <w:sz w:val="20"/>
          <w:szCs w:val="20"/>
        </w:rPr>
      </w:pPr>
      <w:r>
        <w:rPr>
          <w:rFonts w:ascii="Times New Roman" w:hAnsi="Times New Roman" w:cs="Times New Roman"/>
          <w:noProof/>
          <w:sz w:val="20"/>
          <w:szCs w:val="20"/>
        </w:rPr>
        <mc:AlternateContent>
          <mc:Choice Requires="wpc">
            <w:drawing>
              <wp:anchor distT="0" distB="0" distL="114300" distR="114300" simplePos="0" relativeHeight="251666432" behindDoc="0" locked="0" layoutInCell="1" allowOverlap="1">
                <wp:simplePos x="0" y="0"/>
                <wp:positionH relativeFrom="column">
                  <wp:posOffset>-7620</wp:posOffset>
                </wp:positionH>
                <wp:positionV relativeFrom="paragraph">
                  <wp:posOffset>1012190</wp:posOffset>
                </wp:positionV>
                <wp:extent cx="1905000" cy="1371600"/>
                <wp:effectExtent l="0" t="1905" r="1905" b="0"/>
                <wp:wrapSquare wrapText="bothSides"/>
                <wp:docPr id="123"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0" name="AutoShape 4"/>
                        <wps:cNvSpPr>
                          <a:spLocks noChangeArrowheads="1"/>
                        </wps:cNvSpPr>
                        <wps:spPr bwMode="auto">
                          <a:xfrm>
                            <a:off x="152400" y="114300"/>
                            <a:ext cx="1143000" cy="1143000"/>
                          </a:xfrm>
                          <a:prstGeom prst="flowChartConnector">
                            <a:avLst/>
                          </a:prstGeom>
                          <a:solidFill>
                            <a:srgbClr val="FFFFFF"/>
                          </a:solidFill>
                          <a:ln w="9525">
                            <a:solidFill>
                              <a:srgbClr val="000000"/>
                            </a:solidFill>
                            <a:round/>
                            <a:headEnd/>
                            <a:tailEnd/>
                          </a:ln>
                        </wps:spPr>
                        <wps:txbx>
                          <w:txbxContent>
                            <w:p w:rsidR="0092770E" w:rsidRPr="00D054B7" w:rsidRDefault="0092770E" w:rsidP="00D054B7">
                              <w:pPr>
                                <w:spacing w:after="0" w:line="240" w:lineRule="auto"/>
                                <w:rPr>
                                  <w:rFonts w:ascii="Times New Roman" w:hAnsi="Times New Roman" w:cs="Times New Roman"/>
                                  <w:sz w:val="16"/>
                                  <w:szCs w:val="16"/>
                                </w:rPr>
                              </w:pPr>
                            </w:p>
                            <w:p w:rsidR="0092770E" w:rsidRPr="00D054B7" w:rsidRDefault="0092770E" w:rsidP="00D054B7">
                              <w:pPr>
                                <w:spacing w:after="0" w:line="240" w:lineRule="auto"/>
                                <w:rPr>
                                  <w:rFonts w:ascii="Times New Roman" w:hAnsi="Times New Roman" w:cs="Times New Roman"/>
                                  <w:sz w:val="16"/>
                                  <w:szCs w:val="16"/>
                                </w:rPr>
                              </w:pPr>
                              <w:r w:rsidRPr="00D054B7">
                                <w:rPr>
                                  <w:rFonts w:ascii="Times New Roman" w:hAnsi="Times New Roman" w:cs="Times New Roman"/>
                                  <w:sz w:val="16"/>
                                  <w:szCs w:val="16"/>
                                </w:rPr>
                                <w:t>1</w:t>
                              </w:r>
                            </w:p>
                          </w:txbxContent>
                        </wps:txbx>
                        <wps:bodyPr rot="0" vert="horz" wrap="square" lIns="91440" tIns="45720" rIns="91440" bIns="45720" anchor="t" anchorCtr="0" upright="1">
                          <a:noAutofit/>
                        </wps:bodyPr>
                      </wps:wsp>
                      <wps:wsp>
                        <wps:cNvPr id="121" name="AutoShape 5"/>
                        <wps:cNvSpPr>
                          <a:spLocks noChangeArrowheads="1"/>
                        </wps:cNvSpPr>
                        <wps:spPr bwMode="auto">
                          <a:xfrm>
                            <a:off x="609600" y="114300"/>
                            <a:ext cx="1143000" cy="1143000"/>
                          </a:xfrm>
                          <a:prstGeom prst="flowChartConnector">
                            <a:avLst/>
                          </a:prstGeom>
                          <a:solidFill>
                            <a:srgbClr val="FFFFFF"/>
                          </a:solidFill>
                          <a:ln w="9525">
                            <a:solidFill>
                              <a:srgbClr val="000000"/>
                            </a:solidFill>
                            <a:round/>
                            <a:headEnd/>
                            <a:tailEnd/>
                          </a:ln>
                        </wps:spPr>
                        <wps:txbx>
                          <w:txbxContent>
                            <w:p w:rsidR="0092770E" w:rsidRPr="00D054B7" w:rsidRDefault="0092770E" w:rsidP="00D054B7">
                              <w:pPr>
                                <w:spacing w:after="0" w:line="240" w:lineRule="auto"/>
                                <w:rPr>
                                  <w:rFonts w:ascii="Times New Roman" w:hAnsi="Times New Roman" w:cs="Times New Roman"/>
                                  <w:sz w:val="20"/>
                                  <w:szCs w:val="20"/>
                                </w:rPr>
                              </w:pPr>
                            </w:p>
                            <w:p w:rsidR="0092770E" w:rsidRPr="00D054B7" w:rsidRDefault="0092770E" w:rsidP="00D054B7">
                              <w:pPr>
                                <w:spacing w:after="0" w:line="240" w:lineRule="auto"/>
                                <w:rPr>
                                  <w:rFonts w:ascii="Times New Roman" w:hAnsi="Times New Roman" w:cs="Times New Roman"/>
                                  <w:sz w:val="16"/>
                                  <w:szCs w:val="16"/>
                                </w:rPr>
                              </w:pPr>
                              <w:r w:rsidRPr="00D054B7">
                                <w:rPr>
                                  <w:rFonts w:ascii="Times New Roman" w:hAnsi="Times New Roman" w:cs="Times New Roman"/>
                                  <w:sz w:val="16"/>
                                  <w:szCs w:val="16"/>
                                </w:rPr>
                                <w:t>3             2</w:t>
                              </w:r>
                            </w:p>
                          </w:txbxContent>
                        </wps:txbx>
                        <wps:bodyPr rot="0" vert="horz" wrap="square" lIns="91440" tIns="45720" rIns="91440" bIns="45720" anchor="t" anchorCtr="0" upright="1">
                          <a:noAutofit/>
                        </wps:bodyPr>
                      </wps:wsp>
                      <wps:wsp>
                        <wps:cNvPr id="122" name="Arc 6"/>
                        <wps:cNvSpPr>
                          <a:spLocks/>
                        </wps:cNvSpPr>
                        <wps:spPr bwMode="auto">
                          <a:xfrm>
                            <a:off x="152400" y="114300"/>
                            <a:ext cx="1143000" cy="1143000"/>
                          </a:xfrm>
                          <a:custGeom>
                            <a:avLst/>
                            <a:gdLst>
                              <a:gd name="G0" fmla="+- 21600 0 0"/>
                              <a:gd name="G1" fmla="+- 21599 0 0"/>
                              <a:gd name="G2" fmla="+- 21600 0 0"/>
                              <a:gd name="T0" fmla="*/ 21789 w 43200"/>
                              <a:gd name="T1" fmla="*/ 0 h 43199"/>
                              <a:gd name="T2" fmla="*/ 289 w 43200"/>
                              <a:gd name="T3" fmla="*/ 18075 h 43199"/>
                              <a:gd name="T4" fmla="*/ 21600 w 43200"/>
                              <a:gd name="T5" fmla="*/ 21599 h 43199"/>
                            </a:gdLst>
                            <a:ahLst/>
                            <a:cxnLst>
                              <a:cxn ang="0">
                                <a:pos x="T0" y="T1"/>
                              </a:cxn>
                              <a:cxn ang="0">
                                <a:pos x="T2" y="T3"/>
                              </a:cxn>
                              <a:cxn ang="0">
                                <a:pos x="T4" y="T5"/>
                              </a:cxn>
                            </a:cxnLst>
                            <a:rect l="0" t="0" r="r" b="b"/>
                            <a:pathLst>
                              <a:path w="43200" h="43199" fill="none" extrusionOk="0">
                                <a:moveTo>
                                  <a:pt x="21789" y="-1"/>
                                </a:moveTo>
                                <a:cubicBezTo>
                                  <a:pt x="33644" y="103"/>
                                  <a:pt x="43200" y="9743"/>
                                  <a:pt x="43200" y="21599"/>
                                </a:cubicBezTo>
                                <a:cubicBezTo>
                                  <a:pt x="43200" y="33528"/>
                                  <a:pt x="33529" y="43199"/>
                                  <a:pt x="21600" y="43199"/>
                                </a:cubicBezTo>
                                <a:cubicBezTo>
                                  <a:pt x="9670" y="43199"/>
                                  <a:pt x="0" y="33528"/>
                                  <a:pt x="0" y="21599"/>
                                </a:cubicBezTo>
                                <a:cubicBezTo>
                                  <a:pt x="0" y="20418"/>
                                  <a:pt x="96" y="19239"/>
                                  <a:pt x="289" y="18075"/>
                                </a:cubicBezTo>
                              </a:path>
                              <a:path w="43200" h="43199" stroke="0" extrusionOk="0">
                                <a:moveTo>
                                  <a:pt x="21789" y="-1"/>
                                </a:moveTo>
                                <a:cubicBezTo>
                                  <a:pt x="33644" y="103"/>
                                  <a:pt x="43200" y="9743"/>
                                  <a:pt x="43200" y="21599"/>
                                </a:cubicBezTo>
                                <a:cubicBezTo>
                                  <a:pt x="43200" y="33528"/>
                                  <a:pt x="33529" y="43199"/>
                                  <a:pt x="21600" y="43199"/>
                                </a:cubicBezTo>
                                <a:cubicBezTo>
                                  <a:pt x="9670" y="43199"/>
                                  <a:pt x="0" y="33528"/>
                                  <a:pt x="0" y="21599"/>
                                </a:cubicBezTo>
                                <a:cubicBezTo>
                                  <a:pt x="0" y="20418"/>
                                  <a:pt x="96" y="19239"/>
                                  <a:pt x="289" y="18075"/>
                                </a:cubicBezTo>
                                <a:lnTo>
                                  <a:pt x="21600" y="2159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_x0000_s1026" editas="canvas" style="position:absolute;left:0;text-align:left;margin-left:-.6pt;margin-top:79.7pt;width:150pt;height:108pt;z-index:251666432" coordsize="19050,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9050;height:13716;visibility:visible;mso-wrap-style:square">
                  <v:fill o:detectmouseclick="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4" o:spid="_x0000_s1028" type="#_x0000_t120" style="position:absolute;left:1524;top:1143;width:11430;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Q3scQA&#10;AADcAAAADwAAAGRycy9kb3ducmV2LnhtbESPQWvCQBCF7wX/wzJCb3WjxVZSV7GlQvBSmha8Dtlp&#10;EtydDdmtif/eOQjeZnhv3vtmvR29U2fqYxvYwHyWgSKugm25NvD7s39agYoJ2aILTAYuFGG7mTys&#10;Mbdh4G86l6lWEsIxRwNNSl2udawa8hhnoSMW7S/0HpOsfa1tj4OEe6cXWfaiPbYsDQ129NFQdSr/&#10;vYFUXNyhHdyXf/3cHYfn92XB1BnzOB13b6ASjeluvl0XVvAXgi/PyAR6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UN7HEAAAA3AAAAA8AAAAAAAAAAAAAAAAAmAIAAGRycy9k&#10;b3ducmV2LnhtbFBLBQYAAAAABAAEAPUAAACJAwAAAAA=&#10;">
                  <v:textbox>
                    <w:txbxContent>
                      <w:p w:rsidR="0092770E" w:rsidRPr="00D054B7" w:rsidRDefault="0092770E" w:rsidP="00D054B7">
                        <w:pPr>
                          <w:spacing w:after="0" w:line="240" w:lineRule="auto"/>
                          <w:rPr>
                            <w:rFonts w:ascii="Times New Roman" w:hAnsi="Times New Roman" w:cs="Times New Roman"/>
                            <w:sz w:val="16"/>
                            <w:szCs w:val="16"/>
                          </w:rPr>
                        </w:pPr>
                      </w:p>
                      <w:p w:rsidR="0092770E" w:rsidRPr="00D054B7" w:rsidRDefault="0092770E" w:rsidP="00D054B7">
                        <w:pPr>
                          <w:spacing w:after="0" w:line="240" w:lineRule="auto"/>
                          <w:rPr>
                            <w:rFonts w:ascii="Times New Roman" w:hAnsi="Times New Roman" w:cs="Times New Roman"/>
                            <w:sz w:val="16"/>
                            <w:szCs w:val="16"/>
                          </w:rPr>
                        </w:pPr>
                        <w:r w:rsidRPr="00D054B7">
                          <w:rPr>
                            <w:rFonts w:ascii="Times New Roman" w:hAnsi="Times New Roman" w:cs="Times New Roman"/>
                            <w:sz w:val="16"/>
                            <w:szCs w:val="16"/>
                          </w:rPr>
                          <w:t>1</w:t>
                        </w:r>
                      </w:p>
                    </w:txbxContent>
                  </v:textbox>
                </v:shape>
                <v:shape id="AutoShape 5" o:spid="_x0000_s1029" type="#_x0000_t120" style="position:absolute;left:6096;top:1143;width:11430;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SKsAA&#10;AADcAAAADwAAAGRycy9kb3ducmV2LnhtbERPTYvCMBC9C/6HMII3TVVcl2oUFYWyl0V3Ya9DM7bF&#10;ZFKaaOu/NwuCt3m8z1ltOmvEnRpfOVYwGScgiHOnKy4U/P4cR58gfEDWaByTggd52Kz7vRWm2rV8&#10;ovs5FCKGsE9RQRlCnUrp85Is+rGriSN3cY3FEGFTSN1gG8OtkdMk+ZAWK44NJda0Lym/nm9WQcge&#10;5qtqzbddHLZ/7Ww3z5hqpYaDbrsEEagLb/HLnek4fzqB/2fiB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iSKsAAAADcAAAADwAAAAAAAAAAAAAAAACYAgAAZHJzL2Rvd25y&#10;ZXYueG1sUEsFBgAAAAAEAAQA9QAAAIUDAAAAAA==&#10;">
                  <v:textbox>
                    <w:txbxContent>
                      <w:p w:rsidR="0092770E" w:rsidRPr="00D054B7" w:rsidRDefault="0092770E" w:rsidP="00D054B7">
                        <w:pPr>
                          <w:spacing w:after="0" w:line="240" w:lineRule="auto"/>
                          <w:rPr>
                            <w:rFonts w:ascii="Times New Roman" w:hAnsi="Times New Roman" w:cs="Times New Roman"/>
                            <w:sz w:val="20"/>
                            <w:szCs w:val="20"/>
                          </w:rPr>
                        </w:pPr>
                      </w:p>
                      <w:p w:rsidR="0092770E" w:rsidRPr="00D054B7" w:rsidRDefault="0092770E" w:rsidP="00D054B7">
                        <w:pPr>
                          <w:spacing w:after="0" w:line="240" w:lineRule="auto"/>
                          <w:rPr>
                            <w:rFonts w:ascii="Times New Roman" w:hAnsi="Times New Roman" w:cs="Times New Roman"/>
                            <w:sz w:val="16"/>
                            <w:szCs w:val="16"/>
                          </w:rPr>
                        </w:pPr>
                        <w:r w:rsidRPr="00D054B7">
                          <w:rPr>
                            <w:rFonts w:ascii="Times New Roman" w:hAnsi="Times New Roman" w:cs="Times New Roman"/>
                            <w:sz w:val="16"/>
                            <w:szCs w:val="16"/>
                          </w:rPr>
                          <w:t>3             2</w:t>
                        </w:r>
                      </w:p>
                    </w:txbxContent>
                  </v:textbox>
                </v:shape>
                <v:shape id="Arc 6" o:spid="_x0000_s1030" style="position:absolute;left:1524;top:1143;width:11430;height:11430;visibility:visible;mso-wrap-style:square;v-text-anchor:top" coordsize="43200,4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6L8A&#10;AADcAAAADwAAAGRycy9kb3ducmV2LnhtbERPTWsCMRC9F/wPYYTearY5lLIaxQZKvdYqXsfNmCxu&#10;Jssm1fXfNwXB2zze5yxWY+jEhYbURtbwOqtAEDfRtuw07H4+X95BpIxssYtMGm6UYLWcPC2wtvHK&#10;33TZZidKCKcaNfic+1rK1HgKmGaxJy7cKQ4Bc4GDk3bAawkPnVRV9SYDtlwaPPZkPDXn7W/QoPbO&#10;x4P7+jC9IXXYmFvgo9H6eTqu5yAyjfkhvrs3tsxXCv6fKRfI5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94XovwAAANwAAAAPAAAAAAAAAAAAAAAAAJgCAABkcnMvZG93bnJl&#10;di54bWxQSwUGAAAAAAQABAD1AAAAhAMAAAAA&#10;" path="m21789,-1nfc33644,103,43200,9743,43200,21599v,11929,-9671,21600,-21600,21600c9670,43199,,33528,,21599,,20418,96,19239,289,18075em21789,-1nsc33644,103,43200,9743,43200,21599v,11929,-9671,21600,-21600,21600c9670,43199,,33528,,21599,,20418,96,19239,289,18075r21311,3524l21789,-1xe" filled="f">
                  <v:path arrowok="t" o:extrusionok="f" o:connecttype="custom" o:connectlocs="576501,0;7646,478245;571500,571487" o:connectangles="0,0,0"/>
                </v:shape>
                <w10:wrap type="square"/>
              </v:group>
            </w:pict>
          </mc:Fallback>
        </mc:AlternateContent>
      </w:r>
      <w:r w:rsidR="00D0338B" w:rsidRPr="000E3CF5">
        <w:rPr>
          <w:rFonts w:ascii="Times New Roman" w:hAnsi="Times New Roman" w:cs="Times New Roman"/>
          <w:sz w:val="20"/>
          <w:szCs w:val="20"/>
        </w:rPr>
        <w:t>Одним из дискуссионных вопросов длительное время был вопрос о соотношении количественной истории и исторической информатики. В ходе активных споров был достигнут консенсус в виде следующей версии: в современных условиях квантитативная история является генетически связанной с исторической информатикой областью изучения исторических источников, ее предшествующей «родовой» составляющей</w:t>
      </w:r>
      <w:r w:rsidR="00D054B7">
        <w:rPr>
          <w:rFonts w:ascii="Times New Roman" w:hAnsi="Times New Roman" w:cs="Times New Roman"/>
          <w:sz w:val="20"/>
          <w:szCs w:val="20"/>
        </w:rPr>
        <w:t xml:space="preserve"> (рисунок 2)</w:t>
      </w:r>
      <w:r w:rsidR="00D0338B" w:rsidRPr="000E3CF5">
        <w:rPr>
          <w:rFonts w:ascii="Times New Roman" w:hAnsi="Times New Roman" w:cs="Times New Roman"/>
          <w:sz w:val="20"/>
          <w:szCs w:val="20"/>
        </w:rPr>
        <w:t>.</w:t>
      </w:r>
    </w:p>
    <w:p w:rsidR="00D054B7" w:rsidRPr="00D054B7" w:rsidRDefault="00D054B7" w:rsidP="00D0338B">
      <w:pPr>
        <w:tabs>
          <w:tab w:val="left" w:pos="7938"/>
        </w:tabs>
        <w:spacing w:after="0" w:line="240" w:lineRule="auto"/>
        <w:ind w:firstLine="284"/>
        <w:jc w:val="both"/>
        <w:rPr>
          <w:rFonts w:ascii="Times New Roman" w:hAnsi="Times New Roman" w:cs="Times New Roman"/>
          <w:sz w:val="10"/>
          <w:szCs w:val="10"/>
        </w:rPr>
      </w:pPr>
    </w:p>
    <w:p w:rsidR="00AB5D83" w:rsidRPr="00D054B7" w:rsidRDefault="00D054B7" w:rsidP="00D0338B">
      <w:pPr>
        <w:tabs>
          <w:tab w:val="left" w:pos="7938"/>
        </w:tabs>
        <w:spacing w:after="0" w:line="240" w:lineRule="auto"/>
        <w:ind w:firstLine="284"/>
        <w:jc w:val="both"/>
        <w:rPr>
          <w:rFonts w:ascii="Times New Roman" w:hAnsi="Times New Roman" w:cs="Times New Roman"/>
          <w:sz w:val="18"/>
          <w:szCs w:val="18"/>
        </w:rPr>
      </w:pPr>
      <w:r w:rsidRPr="00D054B7">
        <w:rPr>
          <w:rFonts w:ascii="Times New Roman" w:hAnsi="Times New Roman" w:cs="Times New Roman"/>
          <w:sz w:val="18"/>
          <w:szCs w:val="18"/>
        </w:rPr>
        <w:t>Рисунок 2 – Графическая интерпретация соотношения квантитативной истории и исторической информатики (зона 1</w:t>
      </w:r>
      <w:r>
        <w:rPr>
          <w:rFonts w:ascii="Times New Roman" w:hAnsi="Times New Roman" w:cs="Times New Roman"/>
          <w:sz w:val="18"/>
          <w:szCs w:val="18"/>
        </w:rPr>
        <w:t xml:space="preserve"> –</w:t>
      </w:r>
      <w:r w:rsidRPr="00D054B7">
        <w:rPr>
          <w:rFonts w:ascii="Times New Roman" w:hAnsi="Times New Roman" w:cs="Times New Roman"/>
          <w:sz w:val="18"/>
          <w:szCs w:val="18"/>
        </w:rPr>
        <w:t xml:space="preserve"> квантитативн</w:t>
      </w:r>
      <w:r>
        <w:rPr>
          <w:rFonts w:ascii="Times New Roman" w:hAnsi="Times New Roman" w:cs="Times New Roman"/>
          <w:sz w:val="18"/>
          <w:szCs w:val="18"/>
        </w:rPr>
        <w:t xml:space="preserve">ая </w:t>
      </w:r>
      <w:r w:rsidRPr="00D054B7">
        <w:rPr>
          <w:rFonts w:ascii="Times New Roman" w:hAnsi="Times New Roman" w:cs="Times New Roman"/>
          <w:sz w:val="18"/>
          <w:szCs w:val="18"/>
        </w:rPr>
        <w:t>истори</w:t>
      </w:r>
      <w:r>
        <w:rPr>
          <w:rFonts w:ascii="Times New Roman" w:hAnsi="Times New Roman" w:cs="Times New Roman"/>
          <w:sz w:val="18"/>
          <w:szCs w:val="18"/>
        </w:rPr>
        <w:t>я</w:t>
      </w:r>
      <w:r w:rsidRPr="00D054B7">
        <w:rPr>
          <w:rFonts w:ascii="Times New Roman" w:hAnsi="Times New Roman" w:cs="Times New Roman"/>
          <w:sz w:val="18"/>
          <w:szCs w:val="18"/>
        </w:rPr>
        <w:t>, зона 2 – историческ</w:t>
      </w:r>
      <w:r>
        <w:rPr>
          <w:rFonts w:ascii="Times New Roman" w:hAnsi="Times New Roman" w:cs="Times New Roman"/>
          <w:sz w:val="18"/>
          <w:szCs w:val="18"/>
        </w:rPr>
        <w:t>ая</w:t>
      </w:r>
      <w:r w:rsidRPr="00D054B7">
        <w:rPr>
          <w:rFonts w:ascii="Times New Roman" w:hAnsi="Times New Roman" w:cs="Times New Roman"/>
          <w:sz w:val="18"/>
          <w:szCs w:val="18"/>
        </w:rPr>
        <w:t xml:space="preserve"> информатик</w:t>
      </w:r>
      <w:r>
        <w:rPr>
          <w:rFonts w:ascii="Times New Roman" w:hAnsi="Times New Roman" w:cs="Times New Roman"/>
          <w:sz w:val="18"/>
          <w:szCs w:val="18"/>
        </w:rPr>
        <w:t>а</w:t>
      </w:r>
      <w:r w:rsidRPr="00D054B7">
        <w:rPr>
          <w:rFonts w:ascii="Times New Roman" w:hAnsi="Times New Roman" w:cs="Times New Roman"/>
          <w:sz w:val="18"/>
          <w:szCs w:val="18"/>
        </w:rPr>
        <w:t>, 3-я зона – область взаимных профессиональных интересов, методов, методик и технологий исследования</w:t>
      </w:r>
      <w:r>
        <w:rPr>
          <w:rFonts w:ascii="Times New Roman" w:hAnsi="Times New Roman" w:cs="Times New Roman"/>
          <w:sz w:val="18"/>
          <w:szCs w:val="18"/>
        </w:rPr>
        <w:t>.</w:t>
      </w:r>
    </w:p>
    <w:p w:rsidR="00D0338B" w:rsidRPr="000E3CF5" w:rsidRDefault="00D0338B" w:rsidP="00D0338B">
      <w:pPr>
        <w:tabs>
          <w:tab w:val="left" w:pos="7938"/>
        </w:tabs>
        <w:spacing w:after="0" w:line="240" w:lineRule="auto"/>
        <w:ind w:firstLine="284"/>
        <w:jc w:val="both"/>
        <w:rPr>
          <w:rFonts w:ascii="Times New Roman" w:hAnsi="Times New Roman" w:cs="Times New Roman"/>
          <w:position w:val="4"/>
          <w:sz w:val="20"/>
          <w:szCs w:val="20"/>
        </w:rPr>
      </w:pPr>
      <w:r w:rsidRPr="000E3CF5">
        <w:rPr>
          <w:rFonts w:ascii="Times New Roman" w:hAnsi="Times New Roman" w:cs="Times New Roman"/>
          <w:sz w:val="20"/>
          <w:szCs w:val="20"/>
        </w:rPr>
        <w:lastRenderedPageBreak/>
        <w:t>По итогам обсуждения актуальных проблем новой развивающейся науки и на основе авторских разработок методологических проблем исторической информатики Л.И. Бородкиным была предложена признанная сегодня в научном сообществе следующая дефиниция: «Историческая информатика – это научная дисциплина, изучающая закономерности процесса информатизации исторической науки и образования; в основе исторической информатики лежит совокупность теоретических и прикладных знаний, необходимых для создания и использования в исследовательской практике машиночитаемых версий исторических источников всех видов. Теоретической основой исторической информатики является современная концепция информации (включая социальную информацию) и теоретическое источниковедение, а прикладной – информационные/компьютерные технологии. Область интересов исторической информатики включает разработку общих подходов к применению информационных технологий в исторических исследованиях (в том числе – специализированного программного обеспечения); создание исторических баз и банков данных/знаний; применение информационных технологий представления данных и анализа структурированных, текстовых, изобразительных и др. источников; компьютерное моделирование исторических процессов; использование информационных сетей (Internet и др.); развитие и применение мультимедиа и других новых направлений информатизации исторической науки; а также применение информационных технологий в историческом образовании»</w:t>
      </w:r>
      <w:r w:rsidR="0038739E">
        <w:rPr>
          <w:rStyle w:val="a8"/>
          <w:rFonts w:ascii="Times New Roman" w:hAnsi="Times New Roman" w:cs="Times New Roman"/>
          <w:sz w:val="20"/>
          <w:szCs w:val="20"/>
        </w:rPr>
        <w:footnoteReference w:id="43"/>
      </w:r>
      <w:r w:rsidRPr="000E3CF5">
        <w:rPr>
          <w:rFonts w:ascii="Times New Roman" w:hAnsi="Times New Roman" w:cs="Times New Roman"/>
          <w:sz w:val="20"/>
          <w:szCs w:val="20"/>
        </w:rPr>
        <w:t>.</w:t>
      </w:r>
    </w:p>
    <w:p w:rsidR="00D0338B" w:rsidRPr="000E3CF5" w:rsidRDefault="00D0338B" w:rsidP="00D0338B">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К началу </w:t>
      </w:r>
      <w:r w:rsidRPr="000E3CF5">
        <w:rPr>
          <w:rFonts w:ascii="Times New Roman" w:hAnsi="Times New Roman" w:cs="Times New Roman"/>
          <w:sz w:val="20"/>
          <w:szCs w:val="20"/>
          <w:lang w:val="en-US"/>
        </w:rPr>
        <w:t>XXI</w:t>
      </w:r>
      <w:r w:rsidR="00924143">
        <w:rPr>
          <w:rFonts w:ascii="Times New Roman" w:hAnsi="Times New Roman" w:cs="Times New Roman"/>
          <w:sz w:val="20"/>
          <w:szCs w:val="20"/>
        </w:rPr>
        <w:t xml:space="preserve"> </w:t>
      </w:r>
      <w:r w:rsidRPr="000E3CF5">
        <w:rPr>
          <w:rFonts w:ascii="Times New Roman" w:hAnsi="Times New Roman" w:cs="Times New Roman"/>
          <w:sz w:val="20"/>
          <w:szCs w:val="20"/>
          <w:lang w:val="kk-KZ"/>
        </w:rPr>
        <w:t xml:space="preserve">в. можно </w:t>
      </w:r>
      <w:r w:rsidR="00D054B7">
        <w:rPr>
          <w:rFonts w:ascii="Times New Roman" w:hAnsi="Times New Roman" w:cs="Times New Roman"/>
          <w:sz w:val="20"/>
          <w:szCs w:val="20"/>
          <w:lang w:val="kk-KZ"/>
        </w:rPr>
        <w:t xml:space="preserve">было </w:t>
      </w:r>
      <w:r w:rsidRPr="000E3CF5">
        <w:rPr>
          <w:rFonts w:ascii="Times New Roman" w:hAnsi="Times New Roman" w:cs="Times New Roman"/>
          <w:sz w:val="20"/>
          <w:szCs w:val="20"/>
          <w:lang w:val="kk-KZ"/>
        </w:rPr>
        <w:t>с</w:t>
      </w:r>
      <w:r w:rsidR="00AB5D83">
        <w:rPr>
          <w:rFonts w:ascii="Times New Roman" w:hAnsi="Times New Roman" w:cs="Times New Roman"/>
          <w:sz w:val="20"/>
          <w:szCs w:val="20"/>
          <w:lang w:val="kk-KZ"/>
        </w:rPr>
        <w:t>овершенно</w:t>
      </w:r>
      <w:r w:rsidRPr="000E3CF5">
        <w:rPr>
          <w:rFonts w:ascii="Times New Roman" w:hAnsi="Times New Roman" w:cs="Times New Roman"/>
          <w:sz w:val="20"/>
          <w:szCs w:val="20"/>
        </w:rPr>
        <w:t xml:space="preserve"> справедливо говорить о развитии исторической информатики «вширь» и «вглубь». К этому времени во многих университетах и академических институтах стран СНГ, особенно России, Украины и Белоруси, были созданы кафедры и лаборатории исторической информатики, введены в учебный план исторических факультетов курсы по указанному профилю.</w:t>
      </w:r>
    </w:p>
    <w:p w:rsidR="00D0338B" w:rsidRPr="000E3CF5" w:rsidRDefault="00D0338B" w:rsidP="00D0338B">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Существенно возрос интерес специалистов в области исторической информатики к историко-социальной, историко-демографической и историко-политической проблематике. Однако по-прежнему лидирующее положение сохранялось за квантитативными исследованиями социально-экономического направления, среди которых преобладали на постсоветском пространстве научные </w:t>
      </w:r>
      <w:r w:rsidRPr="000E3CF5">
        <w:rPr>
          <w:rFonts w:ascii="Times New Roman" w:hAnsi="Times New Roman" w:cs="Times New Roman"/>
          <w:sz w:val="20"/>
          <w:szCs w:val="20"/>
        </w:rPr>
        <w:lastRenderedPageBreak/>
        <w:t>разработки по истории Российской Федерации, Казахстана, Украины, Белорус</w:t>
      </w:r>
      <w:r w:rsidR="00AB5D83">
        <w:rPr>
          <w:rFonts w:ascii="Times New Roman" w:hAnsi="Times New Roman" w:cs="Times New Roman"/>
          <w:sz w:val="20"/>
          <w:szCs w:val="20"/>
        </w:rPr>
        <w:t>си</w:t>
      </w:r>
      <w:r w:rsidRPr="000E3CF5">
        <w:rPr>
          <w:rFonts w:ascii="Times New Roman" w:hAnsi="Times New Roman" w:cs="Times New Roman"/>
          <w:sz w:val="20"/>
          <w:szCs w:val="20"/>
        </w:rPr>
        <w:t>и, Азербайджана, что, безусловно, было связано с «отечественной ориентацией» специалистов в области «исторического компьютинга». При этом отдельные авторы, концентрирующие внимание на изучении дореволюционной и советской истории «своих регионов», включали и сопредельные территории, в частности, и Казахстан. Так, исследователь из Кыргызстана Е.И. Хелимский при изучении внутреннего строя хозяйств крестьян-переселенцев Средней Азии и Казахстана (Семиреченская область) в дореволюционный период подверг многомерному анализу (методы кластерного и факторного анализа) данные материалов статистического обследования русских переселенческих хозяйств Семиреченской области в 1910-1913 гг., сельскохозяйственных и поземельных переписей 1916-1917 гг., а также ЦСУ Туркреспублики за 1917-1923 гг. Ему удалось выявить отличительные черты и особенности производственно-экономической и социально-экономической структуры крестьянских хозяйств отмеченного региона, степень проникновения отношений товарно-капиталистической эволюции во внутренний их строй</w:t>
      </w:r>
      <w:r w:rsidR="00AB5D83">
        <w:rPr>
          <w:rStyle w:val="a8"/>
          <w:rFonts w:ascii="Times New Roman" w:hAnsi="Times New Roman" w:cs="Times New Roman"/>
          <w:sz w:val="20"/>
          <w:szCs w:val="20"/>
        </w:rPr>
        <w:footnoteReference w:id="44"/>
      </w:r>
      <w:r w:rsidRPr="000E3CF5">
        <w:rPr>
          <w:rFonts w:ascii="Times New Roman" w:hAnsi="Times New Roman" w:cs="Times New Roman"/>
          <w:sz w:val="20"/>
          <w:szCs w:val="20"/>
        </w:rPr>
        <w:t>.</w:t>
      </w:r>
    </w:p>
    <w:p w:rsidR="00D0338B" w:rsidRPr="000E3CF5" w:rsidRDefault="00D0338B" w:rsidP="00D0338B">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Специальный интерес для казахстанских историков-аграрников представляет попытка изучения внутренних закономерностей развития казахских хозяйств на рубеже XIX-ХХ вв., предпринятое московским ученым Д.А. Блиновым</w:t>
      </w:r>
      <w:r w:rsidR="00AB5D83">
        <w:rPr>
          <w:rStyle w:val="a8"/>
          <w:rFonts w:ascii="Times New Roman" w:hAnsi="Times New Roman" w:cs="Times New Roman"/>
          <w:sz w:val="20"/>
          <w:szCs w:val="20"/>
        </w:rPr>
        <w:footnoteReference w:id="45"/>
      </w:r>
      <w:r w:rsidRPr="000E3CF5">
        <w:rPr>
          <w:rFonts w:ascii="Times New Roman" w:hAnsi="Times New Roman" w:cs="Times New Roman"/>
          <w:sz w:val="20"/>
          <w:szCs w:val="20"/>
        </w:rPr>
        <w:t xml:space="preserve">. Им был проведен корреляционный анализ данных сплошного обследования двух уездов Казахстана с различными природно-климатическими условиями (Кустанайского Тургайской области и Зайсанского Семипалатинской области), взятых из «Материалов по киргизскому (казахскому) землепользованию, собранных и разработанных экспедицией по исследованию степных областей» под руководством Ф.А. Щербины в 1896-1903 гг., на основе которого был сделан ряд выводов относительно внутренней структуры казахских аулов и их особенностей в каждом из названных уездов. </w:t>
      </w:r>
    </w:p>
    <w:p w:rsidR="00D0338B" w:rsidRPr="000E3CF5" w:rsidRDefault="00D0338B" w:rsidP="00D0338B">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lastRenderedPageBreak/>
        <w:t>Анализ совокупности методов и методик, применяемых историками-квантификаторами к середине 1990-х гг., позволяет разделить их на четыре условные группы:</w:t>
      </w:r>
    </w:p>
    <w:p w:rsidR="00D0338B" w:rsidRPr="000E3CF5" w:rsidRDefault="00D0338B" w:rsidP="00D0338B">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w:t>
      </w:r>
      <w:r w:rsidRPr="000E3CF5">
        <w:rPr>
          <w:rFonts w:ascii="Times New Roman" w:hAnsi="Times New Roman" w:cs="Times New Roman"/>
          <w:sz w:val="20"/>
          <w:szCs w:val="20"/>
          <w:lang w:val="en-US"/>
        </w:rPr>
        <w:t> </w:t>
      </w:r>
      <w:r w:rsidRPr="000E3CF5">
        <w:rPr>
          <w:rFonts w:ascii="Times New Roman" w:hAnsi="Times New Roman" w:cs="Times New Roman"/>
          <w:sz w:val="20"/>
          <w:szCs w:val="20"/>
        </w:rPr>
        <w:t>математическое моделирование;</w:t>
      </w:r>
    </w:p>
    <w:p w:rsidR="00D0338B" w:rsidRPr="000E3CF5" w:rsidRDefault="00D0338B" w:rsidP="00D0338B">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w:t>
      </w:r>
      <w:r w:rsidRPr="000E3CF5">
        <w:rPr>
          <w:rFonts w:ascii="Times New Roman" w:hAnsi="Times New Roman" w:cs="Times New Roman"/>
          <w:sz w:val="20"/>
          <w:szCs w:val="20"/>
          <w:lang w:val="en-US"/>
        </w:rPr>
        <w:t> </w:t>
      </w:r>
      <w:r w:rsidRPr="000E3CF5">
        <w:rPr>
          <w:rFonts w:ascii="Times New Roman" w:hAnsi="Times New Roman" w:cs="Times New Roman"/>
          <w:sz w:val="20"/>
          <w:szCs w:val="20"/>
        </w:rPr>
        <w:t>математико-статистический анализ;</w:t>
      </w:r>
    </w:p>
    <w:p w:rsidR="00D0338B" w:rsidRPr="000E3CF5" w:rsidRDefault="00D0338B" w:rsidP="00D0338B">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w:t>
      </w:r>
      <w:r w:rsidRPr="000E3CF5">
        <w:rPr>
          <w:rFonts w:ascii="Times New Roman" w:hAnsi="Times New Roman" w:cs="Times New Roman"/>
          <w:sz w:val="20"/>
          <w:szCs w:val="20"/>
          <w:lang w:val="en-US"/>
        </w:rPr>
        <w:t> </w:t>
      </w:r>
      <w:r w:rsidRPr="000E3CF5">
        <w:rPr>
          <w:rFonts w:ascii="Times New Roman" w:hAnsi="Times New Roman" w:cs="Times New Roman"/>
          <w:sz w:val="20"/>
          <w:szCs w:val="20"/>
        </w:rPr>
        <w:t>информационно-поисковые системы;</w:t>
      </w:r>
    </w:p>
    <w:p w:rsidR="00D0338B" w:rsidRPr="000E3CF5" w:rsidRDefault="00D0338B" w:rsidP="00D0338B">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w:t>
      </w:r>
      <w:r w:rsidRPr="000E3CF5">
        <w:rPr>
          <w:rFonts w:ascii="Times New Roman" w:hAnsi="Times New Roman" w:cs="Times New Roman"/>
          <w:sz w:val="20"/>
          <w:szCs w:val="20"/>
          <w:lang w:val="en-US"/>
        </w:rPr>
        <w:t> </w:t>
      </w:r>
      <w:r w:rsidRPr="000E3CF5">
        <w:rPr>
          <w:rFonts w:ascii="Times New Roman" w:hAnsi="Times New Roman" w:cs="Times New Roman"/>
          <w:sz w:val="20"/>
          <w:szCs w:val="20"/>
        </w:rPr>
        <w:t>другие (теория, методология и методика источниковедения; контент-анализ и т.д.).</w:t>
      </w:r>
    </w:p>
    <w:p w:rsidR="00D0338B" w:rsidRPr="000E3CF5" w:rsidRDefault="00D0338B" w:rsidP="00D0338B">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По объектам исследования можно выделить такие ведущие направления:</w:t>
      </w:r>
    </w:p>
    <w:p w:rsidR="00D0338B" w:rsidRPr="000E3CF5" w:rsidRDefault="00D0338B" w:rsidP="00D0338B">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w:t>
      </w:r>
      <w:r w:rsidRPr="000E3CF5">
        <w:rPr>
          <w:rFonts w:ascii="Times New Roman" w:hAnsi="Times New Roman" w:cs="Times New Roman"/>
          <w:sz w:val="20"/>
          <w:szCs w:val="20"/>
          <w:lang w:val="en-US"/>
        </w:rPr>
        <w:t> </w:t>
      </w:r>
      <w:r w:rsidRPr="000E3CF5">
        <w:rPr>
          <w:rFonts w:ascii="Times New Roman" w:hAnsi="Times New Roman" w:cs="Times New Roman"/>
          <w:sz w:val="20"/>
          <w:szCs w:val="20"/>
        </w:rPr>
        <w:t>проблемы эволюции рынка (рынок труда, регулирование рынка, модернизация экономики и т.п.) и банковской системы;</w:t>
      </w:r>
    </w:p>
    <w:p w:rsidR="00D0338B" w:rsidRPr="000E3CF5" w:rsidRDefault="00D0338B" w:rsidP="00D0338B">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w:t>
      </w:r>
      <w:r w:rsidRPr="000E3CF5">
        <w:rPr>
          <w:rFonts w:ascii="Times New Roman" w:hAnsi="Times New Roman" w:cs="Times New Roman"/>
          <w:sz w:val="20"/>
          <w:szCs w:val="20"/>
          <w:lang w:val="en-US"/>
        </w:rPr>
        <w:t> </w:t>
      </w:r>
      <w:r w:rsidRPr="000E3CF5">
        <w:rPr>
          <w:rFonts w:ascii="Times New Roman" w:hAnsi="Times New Roman" w:cs="Times New Roman"/>
          <w:sz w:val="20"/>
          <w:szCs w:val="20"/>
        </w:rPr>
        <w:t>историческая демо</w:t>
      </w:r>
      <w:r w:rsidR="00CE2CB2">
        <w:rPr>
          <w:rFonts w:ascii="Times New Roman" w:hAnsi="Times New Roman" w:cs="Times New Roman"/>
          <w:sz w:val="20"/>
          <w:szCs w:val="20"/>
        </w:rPr>
        <w:t>графия</w:t>
      </w:r>
      <w:r w:rsidRPr="000E3CF5">
        <w:rPr>
          <w:rFonts w:ascii="Times New Roman" w:hAnsi="Times New Roman" w:cs="Times New Roman"/>
          <w:sz w:val="20"/>
          <w:szCs w:val="20"/>
        </w:rPr>
        <w:t xml:space="preserve"> и этнография;</w:t>
      </w:r>
    </w:p>
    <w:p w:rsidR="00D0338B" w:rsidRPr="000E3CF5" w:rsidRDefault="00D0338B" w:rsidP="00D0338B">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w:t>
      </w:r>
      <w:r w:rsidRPr="000E3CF5">
        <w:rPr>
          <w:rFonts w:ascii="Times New Roman" w:hAnsi="Times New Roman" w:cs="Times New Roman"/>
          <w:sz w:val="20"/>
          <w:szCs w:val="20"/>
          <w:lang w:val="en-US"/>
        </w:rPr>
        <w:t> </w:t>
      </w:r>
      <w:r w:rsidRPr="000E3CF5">
        <w:rPr>
          <w:rFonts w:ascii="Times New Roman" w:hAnsi="Times New Roman" w:cs="Times New Roman"/>
          <w:sz w:val="20"/>
          <w:szCs w:val="20"/>
        </w:rPr>
        <w:t>политическая история, политология;</w:t>
      </w:r>
    </w:p>
    <w:p w:rsidR="00D0338B" w:rsidRPr="000E3CF5" w:rsidRDefault="00D0338B" w:rsidP="00D0338B">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w:t>
      </w:r>
      <w:r w:rsidRPr="000E3CF5">
        <w:rPr>
          <w:rFonts w:ascii="Times New Roman" w:hAnsi="Times New Roman" w:cs="Times New Roman"/>
          <w:sz w:val="20"/>
          <w:szCs w:val="20"/>
          <w:lang w:val="en-US"/>
        </w:rPr>
        <w:t> </w:t>
      </w:r>
      <w:r w:rsidRPr="000E3CF5">
        <w:rPr>
          <w:rFonts w:ascii="Times New Roman" w:hAnsi="Times New Roman" w:cs="Times New Roman"/>
          <w:sz w:val="20"/>
          <w:szCs w:val="20"/>
        </w:rPr>
        <w:t>аграрная история;</w:t>
      </w:r>
    </w:p>
    <w:p w:rsidR="00D0338B" w:rsidRPr="000E3CF5" w:rsidRDefault="00D0338B" w:rsidP="00D0338B">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w:t>
      </w:r>
      <w:r w:rsidRPr="000E3CF5">
        <w:rPr>
          <w:rFonts w:ascii="Times New Roman" w:hAnsi="Times New Roman" w:cs="Times New Roman"/>
          <w:sz w:val="20"/>
          <w:szCs w:val="20"/>
          <w:lang w:val="en-US"/>
        </w:rPr>
        <w:t> </w:t>
      </w:r>
      <w:r w:rsidRPr="000E3CF5">
        <w:rPr>
          <w:rFonts w:ascii="Times New Roman" w:hAnsi="Times New Roman" w:cs="Times New Roman"/>
          <w:sz w:val="20"/>
          <w:szCs w:val="20"/>
        </w:rPr>
        <w:t>архивоведение и музееведение;</w:t>
      </w:r>
    </w:p>
    <w:p w:rsidR="00D0338B" w:rsidRPr="000E3CF5" w:rsidRDefault="00D0338B" w:rsidP="00D0338B">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w:t>
      </w:r>
      <w:r w:rsidRPr="000E3CF5">
        <w:rPr>
          <w:rFonts w:ascii="Times New Roman" w:hAnsi="Times New Roman" w:cs="Times New Roman"/>
          <w:sz w:val="20"/>
          <w:szCs w:val="20"/>
          <w:lang w:val="en-US"/>
        </w:rPr>
        <w:t> </w:t>
      </w:r>
      <w:r w:rsidRPr="000E3CF5">
        <w:rPr>
          <w:rFonts w:ascii="Times New Roman" w:hAnsi="Times New Roman" w:cs="Times New Roman"/>
          <w:sz w:val="20"/>
          <w:szCs w:val="20"/>
        </w:rPr>
        <w:t>археология</w:t>
      </w:r>
      <w:r w:rsidR="00E5695F">
        <w:rPr>
          <w:rFonts w:ascii="Times New Roman" w:hAnsi="Times New Roman" w:cs="Times New Roman"/>
          <w:sz w:val="20"/>
          <w:szCs w:val="20"/>
        </w:rPr>
        <w:t xml:space="preserve"> и археография</w:t>
      </w:r>
      <w:r w:rsidRPr="000E3CF5">
        <w:rPr>
          <w:rFonts w:ascii="Times New Roman" w:hAnsi="Times New Roman" w:cs="Times New Roman"/>
          <w:sz w:val="20"/>
          <w:szCs w:val="20"/>
        </w:rPr>
        <w:t>.</w:t>
      </w:r>
    </w:p>
    <w:p w:rsidR="00CE2CB2" w:rsidRDefault="00D0338B" w:rsidP="00CE2CB2">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Хронологические рамки работ по этим направлениям охватывают в основном ХIХ-ХХ вв.</w:t>
      </w:r>
    </w:p>
    <w:p w:rsidR="00CE2CB2" w:rsidRPr="00CE2CB2" w:rsidRDefault="00CE2CB2" w:rsidP="00CE2CB2">
      <w:pPr>
        <w:spacing w:after="0" w:line="240" w:lineRule="auto"/>
        <w:ind w:firstLine="284"/>
        <w:jc w:val="both"/>
        <w:rPr>
          <w:rFonts w:ascii="Times New Roman" w:hAnsi="Times New Roman" w:cs="Times New Roman"/>
          <w:sz w:val="20"/>
          <w:szCs w:val="20"/>
          <w:lang w:val="kk-KZ"/>
        </w:rPr>
      </w:pPr>
      <w:r w:rsidRPr="00CE2CB2">
        <w:rPr>
          <w:rFonts w:ascii="Times New Roman" w:hAnsi="Times New Roman" w:cs="Times New Roman"/>
          <w:sz w:val="20"/>
          <w:szCs w:val="20"/>
        </w:rPr>
        <w:t>Вторая половина 1990-х гг. характеризуется дискуссиями о роли и месте информационных сетей в научных исторических исследованиях, значении Интернета в информационном обеспечении и методической организации учебного процесса, видах и формах исторических веб-ресурсов и проблемах их создания.</w:t>
      </w:r>
      <w:r w:rsidRPr="00CE2CB2">
        <w:rPr>
          <w:rFonts w:ascii="Times New Roman" w:hAnsi="Times New Roman" w:cs="Times New Roman"/>
          <w:sz w:val="20"/>
          <w:szCs w:val="20"/>
          <w:lang w:val="kk-KZ"/>
        </w:rPr>
        <w:t xml:space="preserve"> Анализ материалов этих дискуссий позволяет проследить динамику освоения Интернета «компьютеризированными» историками. Если на первоначальном этапе приоритетным было обсуждение общих вопросов авторского права, функционирования глобальной сети и его наполнения, то ко времени проведения первой виртуальной телеконференции АИК «Что в имени твоем Интернет?» диапазон рассматриваемых проблем стал значительно шире и охватывал уже вопросы не только прикладного («как создавать интернетовские ресурсы?», «как найти нужную информацию?» и т.д.), но и методологического характера (об аутентичности, полноте, репрезентативности и достоверности исторической информации, выставленной на веб-страницах, и возникающих противоречиях на стыке «классические требования исторического источниковедения – качественное содержание интернет-ресурсов»). Одним из главных итогов этих обсуждений стало решение о целесообразности создания исследовательских информационных ресурсов АИК (баз данных, электронных текстов, оцифрованных архивных документов и т.д.) и их продвижения в сети, </w:t>
      </w:r>
      <w:r w:rsidRPr="00CE2CB2">
        <w:rPr>
          <w:rFonts w:ascii="Times New Roman" w:hAnsi="Times New Roman" w:cs="Times New Roman"/>
          <w:sz w:val="20"/>
          <w:szCs w:val="20"/>
          <w:lang w:val="kk-KZ"/>
        </w:rPr>
        <w:lastRenderedPageBreak/>
        <w:t>выработке методических рекомендаций по оформлению, навигации и контенту сайтов, разработке источниковедческих аспектов использования электронных ресурсов, размещенных в глобальных сетях.</w:t>
      </w:r>
    </w:p>
    <w:p w:rsidR="00CE2CB2" w:rsidRPr="00CE2CB2" w:rsidRDefault="00CE2CB2" w:rsidP="00CE2CB2">
      <w:pPr>
        <w:tabs>
          <w:tab w:val="left" w:pos="7938"/>
        </w:tabs>
        <w:spacing w:after="0" w:line="240" w:lineRule="auto"/>
        <w:ind w:firstLine="284"/>
        <w:jc w:val="both"/>
        <w:rPr>
          <w:rFonts w:ascii="Times New Roman" w:hAnsi="Times New Roman" w:cs="Times New Roman"/>
          <w:sz w:val="20"/>
          <w:szCs w:val="20"/>
        </w:rPr>
      </w:pPr>
      <w:r w:rsidRPr="00CE2CB2">
        <w:rPr>
          <w:rFonts w:ascii="Times New Roman" w:hAnsi="Times New Roman" w:cs="Times New Roman"/>
          <w:sz w:val="20"/>
          <w:szCs w:val="20"/>
        </w:rPr>
        <w:t>К началу 2000-х гг. существенно возрастает роль не только интернет-технологий, но в целом сетевых информационно-коммуникационных технологий в разработке информационно-источниковой, историографической и библиографической поддержки исторических исследований, повышении эффективности исторических образовательных технологий. Перед исторической информатикой встали новые задачи, связанные с появлением электронных ресурсов: электронных версий исторических источников, электронных библиотек, профильных информационных систем, каталогов, электронных журналов и т.д. Совершенно естественным стало рассмотрение таких проблем, как определение, классификация и описание электронных документов в качестве исторических источников, анализ исторических ресурсов в сети Интернет и т.д.</w:t>
      </w:r>
    </w:p>
    <w:p w:rsidR="00CE2CB2" w:rsidRPr="00CE2CB2" w:rsidRDefault="00CE2CB2" w:rsidP="00CE2CB2">
      <w:pPr>
        <w:spacing w:after="0" w:line="240" w:lineRule="auto"/>
        <w:ind w:firstLine="284"/>
        <w:jc w:val="both"/>
        <w:rPr>
          <w:rFonts w:ascii="Times New Roman" w:hAnsi="Times New Roman" w:cs="Times New Roman"/>
          <w:sz w:val="20"/>
          <w:szCs w:val="20"/>
        </w:rPr>
      </w:pPr>
      <w:r w:rsidRPr="00CE2CB2">
        <w:rPr>
          <w:rFonts w:ascii="Times New Roman" w:hAnsi="Times New Roman" w:cs="Times New Roman"/>
          <w:sz w:val="20"/>
          <w:szCs w:val="20"/>
        </w:rPr>
        <w:t xml:space="preserve">Характерными чертами первого десятилетия </w:t>
      </w:r>
      <w:r w:rsidRPr="00CE2CB2">
        <w:rPr>
          <w:rFonts w:ascii="Times New Roman" w:hAnsi="Times New Roman" w:cs="Times New Roman"/>
          <w:sz w:val="20"/>
          <w:szCs w:val="20"/>
          <w:lang w:val="en-US"/>
        </w:rPr>
        <w:t>XXI</w:t>
      </w:r>
      <w:r w:rsidRPr="00CE2CB2">
        <w:rPr>
          <w:rFonts w:ascii="Times New Roman" w:hAnsi="Times New Roman" w:cs="Times New Roman"/>
          <w:sz w:val="20"/>
          <w:szCs w:val="20"/>
        </w:rPr>
        <w:t xml:space="preserve"> в. стало обсуждение вопросов по созданию историко-ориентированного программно-алгоритмического обеспечения, разработке новых алгоритмов, программных средств и информационных технологий, порождаемых спецификой методик исторического исследования и исторического образования.</w:t>
      </w:r>
    </w:p>
    <w:p w:rsidR="00CE2CB2" w:rsidRPr="00CE2CB2" w:rsidRDefault="00CE2CB2" w:rsidP="00CE2CB2">
      <w:pPr>
        <w:spacing w:after="0" w:line="240" w:lineRule="auto"/>
        <w:ind w:firstLine="284"/>
        <w:jc w:val="both"/>
        <w:rPr>
          <w:rFonts w:ascii="Times New Roman" w:hAnsi="Times New Roman" w:cs="Times New Roman"/>
          <w:sz w:val="20"/>
          <w:szCs w:val="20"/>
        </w:rPr>
      </w:pPr>
      <w:r w:rsidRPr="00CE2CB2">
        <w:rPr>
          <w:rFonts w:ascii="Times New Roman" w:hAnsi="Times New Roman" w:cs="Times New Roman"/>
          <w:sz w:val="20"/>
          <w:szCs w:val="20"/>
        </w:rPr>
        <w:t>В последние годы серьезное внимание в контексте перспектив развития исторической информатики стало уделяться развитию междисциплинарных исследований, основанных на методах синергетики, разработке нелинейных моделей исторических процессов, учитывающих альтернативность последних. Кроме того, основные приоритеты связ</w:t>
      </w:r>
      <w:r>
        <w:rPr>
          <w:rFonts w:ascii="Times New Roman" w:hAnsi="Times New Roman" w:cs="Times New Roman"/>
          <w:sz w:val="20"/>
          <w:szCs w:val="20"/>
        </w:rPr>
        <w:t>аны</w:t>
      </w:r>
      <w:r w:rsidRPr="00CE2CB2">
        <w:rPr>
          <w:rFonts w:ascii="Times New Roman" w:hAnsi="Times New Roman" w:cs="Times New Roman"/>
          <w:sz w:val="20"/>
          <w:szCs w:val="20"/>
        </w:rPr>
        <w:t xml:space="preserve"> «с моделированием данных и электронной публикацией источников и результатов исследований; совершенствованием алгоритмов информационного поиска; а также с применением современных методов обработки и анализа числовых, текстовых и графических данных исторических источников»</w:t>
      </w:r>
      <w:r w:rsidRPr="00CE2CB2">
        <w:rPr>
          <w:rStyle w:val="a8"/>
          <w:rFonts w:ascii="Times New Roman" w:hAnsi="Times New Roman" w:cs="Times New Roman"/>
          <w:sz w:val="20"/>
          <w:szCs w:val="20"/>
        </w:rPr>
        <w:footnoteReference w:id="46"/>
      </w:r>
      <w:r w:rsidR="00F17707">
        <w:rPr>
          <w:rFonts w:ascii="Times New Roman" w:hAnsi="Times New Roman" w:cs="Times New Roman"/>
          <w:sz w:val="20"/>
          <w:szCs w:val="20"/>
        </w:rPr>
        <w:t>.</w:t>
      </w:r>
    </w:p>
    <w:p w:rsidR="00F17707" w:rsidRDefault="00D0338B" w:rsidP="00F17707">
      <w:pPr>
        <w:spacing w:after="0" w:line="240" w:lineRule="auto"/>
        <w:ind w:firstLine="284"/>
        <w:jc w:val="both"/>
        <w:rPr>
          <w:rStyle w:val="annotation21"/>
          <w:rFonts w:ascii="Times New Roman" w:hAnsi="Times New Roman" w:cs="Times New Roman"/>
          <w:color w:val="000000"/>
          <w:sz w:val="20"/>
          <w:szCs w:val="20"/>
        </w:rPr>
      </w:pPr>
      <w:r w:rsidRPr="000E3CF5">
        <w:rPr>
          <w:rFonts w:ascii="Times New Roman" w:hAnsi="Times New Roman" w:cs="Times New Roman"/>
          <w:sz w:val="20"/>
          <w:szCs w:val="20"/>
        </w:rPr>
        <w:t xml:space="preserve">Основные тенденции развития исследований в области исторической информатики отражают Информационный бюллетень Ассоциации «История и компьютер» (с 1990 по 1993 гг. совместное издание Комиссии по применению математических методов и ЭВМ в </w:t>
      </w:r>
      <w:r w:rsidRPr="000E3CF5">
        <w:rPr>
          <w:rFonts w:ascii="Times New Roman" w:hAnsi="Times New Roman" w:cs="Times New Roman"/>
          <w:sz w:val="20"/>
          <w:szCs w:val="20"/>
        </w:rPr>
        <w:lastRenderedPageBreak/>
        <w:t xml:space="preserve">исторических исследованиях, далее – самостоятельное издание АИК), сборники статей международных конференций Ассоциации «History </w:t>
      </w:r>
      <w:r w:rsidRPr="00B70063">
        <w:rPr>
          <w:rFonts w:ascii="Times New Roman" w:hAnsi="Times New Roman" w:cs="Times New Roman"/>
          <w:sz w:val="20"/>
          <w:szCs w:val="20"/>
        </w:rPr>
        <w:t xml:space="preserve">&amp;Computing» и Ассоциации «История и компьютер» стран СНГ, монографии и учебные пособия. В 2012 г. свет увидел научный журнал </w:t>
      </w:r>
      <w:r w:rsidR="00D054B7" w:rsidRPr="00B70063">
        <w:rPr>
          <w:rFonts w:ascii="Times New Roman" w:hAnsi="Times New Roman" w:cs="Times New Roman"/>
          <w:b/>
          <w:sz w:val="20"/>
          <w:szCs w:val="20"/>
        </w:rPr>
        <w:t>«</w:t>
      </w:r>
      <w:r w:rsidR="00D054B7" w:rsidRPr="00B70063">
        <w:rPr>
          <w:rFonts w:ascii="Times New Roman" w:hAnsi="Times New Roman" w:cs="Times New Roman"/>
          <w:sz w:val="20"/>
          <w:szCs w:val="20"/>
        </w:rPr>
        <w:t xml:space="preserve">Историческая информатика. Информационные технологии и математические методы в исторических исследованиях и </w:t>
      </w:r>
      <w:r w:rsidR="00F17707">
        <w:rPr>
          <w:rFonts w:ascii="Times New Roman" w:hAnsi="Times New Roman" w:cs="Times New Roman"/>
          <w:noProof/>
          <w:sz w:val="20"/>
          <w:szCs w:val="20"/>
        </w:rPr>
        <w:drawing>
          <wp:anchor distT="0" distB="0" distL="114300" distR="114300" simplePos="0" relativeHeight="251667456" behindDoc="1" locked="0" layoutInCell="1" allowOverlap="1">
            <wp:simplePos x="0" y="0"/>
            <wp:positionH relativeFrom="column">
              <wp:posOffset>-35560</wp:posOffset>
            </wp:positionH>
            <wp:positionV relativeFrom="paragraph">
              <wp:posOffset>1064260</wp:posOffset>
            </wp:positionV>
            <wp:extent cx="3909060" cy="3115945"/>
            <wp:effectExtent l="19050" t="0" r="0" b="0"/>
            <wp:wrapTight wrapText="bothSides">
              <wp:wrapPolygon edited="0">
                <wp:start x="-105" y="0"/>
                <wp:lineTo x="-105" y="21525"/>
                <wp:lineTo x="21579" y="21525"/>
                <wp:lineTo x="21579" y="0"/>
                <wp:lineTo x="-105" y="0"/>
              </wp:wrapPolygon>
            </wp:wrapTight>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3909060" cy="3115945"/>
                    </a:xfrm>
                    <a:prstGeom prst="rect">
                      <a:avLst/>
                    </a:prstGeom>
                    <a:noFill/>
                    <a:ln w="9525">
                      <a:noFill/>
                      <a:miter lim="800000"/>
                      <a:headEnd/>
                      <a:tailEnd/>
                    </a:ln>
                  </pic:spPr>
                </pic:pic>
              </a:graphicData>
            </a:graphic>
          </wp:anchor>
        </w:drawing>
      </w:r>
      <w:r w:rsidR="00D054B7" w:rsidRPr="00B70063">
        <w:rPr>
          <w:rFonts w:ascii="Times New Roman" w:hAnsi="Times New Roman" w:cs="Times New Roman"/>
          <w:sz w:val="20"/>
          <w:szCs w:val="20"/>
        </w:rPr>
        <w:t>образовании»</w:t>
      </w:r>
      <w:r w:rsidRPr="00B70063">
        <w:rPr>
          <w:rFonts w:ascii="Times New Roman" w:hAnsi="Times New Roman" w:cs="Times New Roman"/>
          <w:sz w:val="20"/>
          <w:szCs w:val="20"/>
        </w:rPr>
        <w:t>.</w:t>
      </w:r>
      <w:r w:rsidR="00B70063" w:rsidRPr="00B70063">
        <w:rPr>
          <w:rFonts w:ascii="Times New Roman" w:hAnsi="Times New Roman" w:cs="Times New Roman"/>
          <w:sz w:val="20"/>
          <w:szCs w:val="20"/>
        </w:rPr>
        <w:t xml:space="preserve"> </w:t>
      </w:r>
      <w:r w:rsidR="004D7308" w:rsidRPr="004D7308">
        <w:rPr>
          <w:rStyle w:val="annotation21"/>
          <w:rFonts w:ascii="Times New Roman" w:hAnsi="Times New Roman" w:cs="Times New Roman"/>
          <w:color w:val="000000"/>
          <w:sz w:val="20"/>
          <w:szCs w:val="20"/>
        </w:rPr>
        <w:t xml:space="preserve"> </w:t>
      </w:r>
    </w:p>
    <w:p w:rsidR="00F17707" w:rsidRDefault="00F17707" w:rsidP="00F17707">
      <w:pPr>
        <w:spacing w:after="0" w:line="240" w:lineRule="auto"/>
        <w:ind w:firstLine="284"/>
        <w:jc w:val="both"/>
        <w:rPr>
          <w:rFonts w:ascii="Times New Roman" w:hAnsi="Times New Roman" w:cs="Times New Roman"/>
          <w:sz w:val="18"/>
          <w:szCs w:val="18"/>
        </w:rPr>
      </w:pPr>
    </w:p>
    <w:p w:rsidR="00F17707" w:rsidRPr="005E7E70" w:rsidRDefault="00F17707" w:rsidP="00F17707">
      <w:pPr>
        <w:spacing w:after="0" w:line="240" w:lineRule="auto"/>
        <w:ind w:firstLine="284"/>
        <w:jc w:val="both"/>
        <w:rPr>
          <w:rFonts w:ascii="Times New Roman" w:hAnsi="Times New Roman" w:cs="Times New Roman"/>
          <w:sz w:val="18"/>
          <w:szCs w:val="18"/>
        </w:rPr>
      </w:pPr>
      <w:r w:rsidRPr="005E7E70">
        <w:rPr>
          <w:rFonts w:ascii="Times New Roman" w:hAnsi="Times New Roman" w:cs="Times New Roman"/>
          <w:sz w:val="18"/>
          <w:szCs w:val="18"/>
        </w:rPr>
        <w:t xml:space="preserve">Рисунок 3 - </w:t>
      </w:r>
      <w:r w:rsidRPr="005E7E70">
        <w:rPr>
          <w:rFonts w:ascii="Times New Roman" w:hAnsi="Times New Roman" w:cs="Times New Roman"/>
          <w:color w:val="000000"/>
          <w:sz w:val="18"/>
          <w:szCs w:val="18"/>
          <w:shd w:val="clear" w:color="auto" w:fill="FFFFFF"/>
        </w:rPr>
        <w:t>Региональные группы в 2008 году (без новосибирской) Обозначения групп: 1 – уральская, 3 – ижевская (В.А.Баранов), 4 – казахская, 5– саранская, 6 – днепропетровская, 7 – чебоксарская, 8 – томская (технический университет), 9 – «востоковеды», 10 – ростовская, 11 – воронежская, 12 – петрозаводская, 13 – томская, 14 – пермская, 15 – волгоградская, 16 – петербургская, 17 – киргизская, 18 – «клиодинамисты», 19 – ижевская, 20 – ИВИ РАН, 21 – красноярская, 22 – петрозаводская</w:t>
      </w:r>
      <w:r>
        <w:rPr>
          <w:rFonts w:ascii="Times New Roman" w:hAnsi="Times New Roman" w:cs="Times New Roman"/>
          <w:color w:val="000000"/>
          <w:sz w:val="18"/>
          <w:szCs w:val="18"/>
          <w:shd w:val="clear" w:color="auto" w:fill="FFFFFF"/>
        </w:rPr>
        <w:t xml:space="preserve"> </w:t>
      </w:r>
      <w:r w:rsidRPr="005E7E70">
        <w:rPr>
          <w:rStyle w:val="a8"/>
          <w:rFonts w:ascii="Times New Roman" w:hAnsi="Times New Roman" w:cs="Times New Roman"/>
          <w:color w:val="000000"/>
          <w:sz w:val="18"/>
          <w:szCs w:val="18"/>
          <w:shd w:val="clear" w:color="auto" w:fill="FFFFFF"/>
        </w:rPr>
        <w:footnoteReference w:id="47"/>
      </w:r>
      <w:r>
        <w:rPr>
          <w:rFonts w:ascii="Times New Roman" w:hAnsi="Times New Roman" w:cs="Times New Roman"/>
          <w:color w:val="000000"/>
          <w:sz w:val="18"/>
          <w:szCs w:val="18"/>
          <w:shd w:val="clear" w:color="auto" w:fill="FFFFFF"/>
        </w:rPr>
        <w:t>.</w:t>
      </w:r>
    </w:p>
    <w:p w:rsidR="00F17707" w:rsidRDefault="00F17707" w:rsidP="00F17707">
      <w:pPr>
        <w:spacing w:after="0" w:line="240" w:lineRule="auto"/>
        <w:ind w:firstLine="284"/>
        <w:jc w:val="both"/>
        <w:rPr>
          <w:rStyle w:val="annotation21"/>
          <w:rFonts w:ascii="Times New Roman" w:hAnsi="Times New Roman" w:cs="Times New Roman"/>
          <w:color w:val="000000"/>
          <w:sz w:val="20"/>
          <w:szCs w:val="20"/>
        </w:rPr>
      </w:pPr>
    </w:p>
    <w:p w:rsidR="009642EC" w:rsidRDefault="009642EC" w:rsidP="009642EC">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lastRenderedPageBreak/>
        <w:t>На рисунке 3 визуализирован граф региональных ветвей Ассоциации «История и компьютер» стран СНГ.</w:t>
      </w:r>
    </w:p>
    <w:p w:rsidR="004D7308" w:rsidRPr="004D7308" w:rsidRDefault="00F17707" w:rsidP="00F17707">
      <w:pPr>
        <w:spacing w:after="0" w:line="240" w:lineRule="auto"/>
        <w:ind w:firstLine="284"/>
        <w:jc w:val="both"/>
        <w:rPr>
          <w:rFonts w:ascii="Times New Roman" w:hAnsi="Times New Roman" w:cs="Times New Roman"/>
          <w:color w:val="000000"/>
          <w:sz w:val="20"/>
          <w:szCs w:val="20"/>
        </w:rPr>
      </w:pPr>
      <w:r w:rsidRPr="00B70063">
        <w:rPr>
          <w:rFonts w:ascii="Times New Roman" w:hAnsi="Times New Roman" w:cs="Times New Roman"/>
          <w:sz w:val="20"/>
          <w:szCs w:val="20"/>
        </w:rPr>
        <w:t xml:space="preserve">За прошедшие почти два десятилетия в области исторической информатики СНГ защищены почти сто докторских и кандидатских диссертаций, представляющие значительный интерес для исторического </w:t>
      </w:r>
      <w:r w:rsidRPr="00F17707">
        <w:rPr>
          <w:rFonts w:ascii="Times New Roman" w:hAnsi="Times New Roman" w:cs="Times New Roman"/>
          <w:sz w:val="20"/>
          <w:szCs w:val="20"/>
        </w:rPr>
        <w:t xml:space="preserve">сообщества. В целом, осуществлено </w:t>
      </w:r>
      <w:r w:rsidRPr="00F17707">
        <w:rPr>
          <w:rStyle w:val="annotation21"/>
          <w:rFonts w:ascii="Times New Roman" w:hAnsi="Times New Roman" w:cs="Times New Roman"/>
          <w:color w:val="000000"/>
          <w:sz w:val="20"/>
          <w:szCs w:val="20"/>
        </w:rPr>
        <w:t>90 выпусков</w:t>
      </w:r>
      <w:r w:rsidRPr="004D7308">
        <w:rPr>
          <w:rStyle w:val="annotation21"/>
          <w:rFonts w:ascii="Times New Roman" w:hAnsi="Times New Roman" w:cs="Times New Roman"/>
          <w:color w:val="000000"/>
          <w:sz w:val="20"/>
          <w:szCs w:val="20"/>
        </w:rPr>
        <w:t xml:space="preserve"> периодических и повторяющихся изданий и 23 тематических сборника статей по исторической информатике под эгидой Ассоциации «История и компьютер»</w:t>
      </w:r>
      <w:r>
        <w:rPr>
          <w:rStyle w:val="annotation21"/>
          <w:rFonts w:ascii="Times New Roman" w:hAnsi="Times New Roman" w:cs="Times New Roman"/>
          <w:color w:val="000000"/>
          <w:sz w:val="20"/>
          <w:szCs w:val="20"/>
        </w:rPr>
        <w:t xml:space="preserve"> стран СНГ.</w:t>
      </w:r>
      <w:r w:rsidRPr="004D7308">
        <w:rPr>
          <w:rStyle w:val="annotation21"/>
          <w:rFonts w:ascii="Times New Roman" w:hAnsi="Times New Roman" w:cs="Times New Roman"/>
          <w:color w:val="000000"/>
          <w:sz w:val="20"/>
          <w:szCs w:val="20"/>
        </w:rPr>
        <w:t xml:space="preserve"> </w:t>
      </w:r>
      <w:r w:rsidR="004D7308" w:rsidRPr="004D7308">
        <w:rPr>
          <w:rStyle w:val="annotation21"/>
          <w:rFonts w:ascii="Times New Roman" w:hAnsi="Times New Roman" w:cs="Times New Roman"/>
          <w:color w:val="000000"/>
          <w:sz w:val="20"/>
          <w:szCs w:val="20"/>
        </w:rPr>
        <w:t xml:space="preserve">Это, прежде всего, Информационный Бюллетень Ассоциации «История и компьютер» (46 выпусков за 1990–2018 гг.), сборники серии «Круг идей» (13 выпусков), журнал «Историческая информатика» (26 номеров за 2012–2018 гг.), сборники научных трудов «Информационные технологии в гуманитарных исследованиях» (ИАЭТ и ГПНТБ СО РАН (14 выпусков), а также 23 тематических сборника, изданные под эгидой АИК в Москве, Барнауле, Минске, Красноярске и Геттингене (Германия). </w:t>
      </w:r>
    </w:p>
    <w:p w:rsidR="00D0338B" w:rsidRDefault="00B70063" w:rsidP="00D0338B">
      <w:pPr>
        <w:spacing w:after="0" w:line="240" w:lineRule="auto"/>
        <w:ind w:firstLine="284"/>
        <w:jc w:val="both"/>
        <w:rPr>
          <w:rFonts w:ascii="Times New Roman" w:hAnsi="Times New Roman" w:cs="Times New Roman"/>
          <w:sz w:val="20"/>
          <w:szCs w:val="20"/>
        </w:rPr>
      </w:pPr>
      <w:r w:rsidRPr="004D7308">
        <w:rPr>
          <w:rFonts w:ascii="Times New Roman" w:hAnsi="Times New Roman" w:cs="Times New Roman"/>
          <w:sz w:val="20"/>
          <w:szCs w:val="20"/>
        </w:rPr>
        <w:t>С</w:t>
      </w:r>
      <w:r w:rsidR="00D0338B" w:rsidRPr="004D7308">
        <w:rPr>
          <w:rFonts w:ascii="Times New Roman" w:hAnsi="Times New Roman" w:cs="Times New Roman"/>
          <w:sz w:val="20"/>
          <w:szCs w:val="20"/>
        </w:rPr>
        <w:t>пециалисты по исторической информатике активно занима</w:t>
      </w:r>
      <w:r w:rsidRPr="004D7308">
        <w:rPr>
          <w:rFonts w:ascii="Times New Roman" w:hAnsi="Times New Roman" w:cs="Times New Roman"/>
          <w:sz w:val="20"/>
          <w:szCs w:val="20"/>
        </w:rPr>
        <w:t>ются</w:t>
      </w:r>
      <w:r w:rsidR="00D054B7">
        <w:rPr>
          <w:rFonts w:ascii="Times New Roman" w:hAnsi="Times New Roman" w:cs="Times New Roman"/>
          <w:sz w:val="20"/>
          <w:szCs w:val="20"/>
        </w:rPr>
        <w:t xml:space="preserve"> </w:t>
      </w:r>
      <w:r w:rsidR="00D0338B" w:rsidRPr="000E3CF5">
        <w:rPr>
          <w:rFonts w:ascii="Times New Roman" w:hAnsi="Times New Roman" w:cs="Times New Roman"/>
          <w:sz w:val="20"/>
          <w:szCs w:val="20"/>
        </w:rPr>
        <w:t xml:space="preserve">исследованиями с использованием новых информационных технологий, не связанных непосредственно с количественными методами анализа, таких как, компьютерное картографирование, географические информационные системы (ГИС), технологии гипертекста, оптического распознавания текстов, </w:t>
      </w:r>
      <w:r>
        <w:rPr>
          <w:rFonts w:ascii="Times New Roman" w:hAnsi="Times New Roman" w:cs="Times New Roman"/>
          <w:sz w:val="20"/>
          <w:szCs w:val="20"/>
        </w:rPr>
        <w:t xml:space="preserve">фрактальная геометрия, </w:t>
      </w:r>
      <w:r w:rsidR="002F0B0C">
        <w:rPr>
          <w:rFonts w:ascii="Times New Roman" w:hAnsi="Times New Roman" w:cs="Times New Roman"/>
          <w:sz w:val="20"/>
          <w:szCs w:val="20"/>
        </w:rPr>
        <w:t xml:space="preserve">компьютерная археография и т.д., </w:t>
      </w:r>
      <w:r w:rsidR="00D0338B" w:rsidRPr="000E3CF5">
        <w:rPr>
          <w:rFonts w:ascii="Times New Roman" w:hAnsi="Times New Roman" w:cs="Times New Roman"/>
          <w:sz w:val="20"/>
          <w:szCs w:val="20"/>
        </w:rPr>
        <w:t>а также широко применяют компьютерные технологии обучения студентов исторических специальностей (например, электронные версии учебников, дистанционное обучение, мультимедийные средства и т.д.)</w:t>
      </w:r>
    </w:p>
    <w:p w:rsidR="009642EC" w:rsidRPr="00E53EFE" w:rsidRDefault="009642EC" w:rsidP="00E53EFE">
      <w:pPr>
        <w:spacing w:after="0" w:line="240" w:lineRule="auto"/>
        <w:ind w:firstLine="284"/>
        <w:jc w:val="both"/>
        <w:rPr>
          <w:rFonts w:ascii="Times New Roman" w:hAnsi="Times New Roman" w:cs="Times New Roman"/>
          <w:sz w:val="20"/>
          <w:szCs w:val="20"/>
        </w:rPr>
      </w:pPr>
      <w:r w:rsidRPr="00E53EFE">
        <w:rPr>
          <w:rFonts w:ascii="Times New Roman" w:hAnsi="Times New Roman" w:cs="Times New Roman"/>
          <w:sz w:val="20"/>
          <w:szCs w:val="20"/>
        </w:rPr>
        <w:t xml:space="preserve">Интенсивно развивающимися направлениями </w:t>
      </w:r>
      <w:r w:rsidRPr="00E53EFE">
        <w:rPr>
          <w:rFonts w:ascii="Times New Roman" w:hAnsi="Times New Roman" w:cs="Times New Roman"/>
          <w:sz w:val="20"/>
          <w:szCs w:val="20"/>
          <w:lang w:val="kk-KZ"/>
        </w:rPr>
        <w:t>в настоящее время</w:t>
      </w:r>
      <w:r w:rsidRPr="00E53EFE">
        <w:rPr>
          <w:rFonts w:ascii="Times New Roman" w:hAnsi="Times New Roman" w:cs="Times New Roman"/>
          <w:sz w:val="20"/>
          <w:szCs w:val="20"/>
        </w:rPr>
        <w:t xml:space="preserve"> являются разработка и апробация математических моделей для изучения вопросов альтернативного развития, демографических циклов и переходных эпох, 3-</w:t>
      </w:r>
      <w:r w:rsidRPr="00E53EFE">
        <w:rPr>
          <w:rFonts w:ascii="Times New Roman" w:hAnsi="Times New Roman" w:cs="Times New Roman"/>
          <w:sz w:val="20"/>
          <w:szCs w:val="20"/>
          <w:lang w:val="en-US"/>
        </w:rPr>
        <w:t>D</w:t>
      </w:r>
      <w:r w:rsidRPr="00E53EFE">
        <w:rPr>
          <w:rFonts w:ascii="Times New Roman" w:hAnsi="Times New Roman" w:cs="Times New Roman"/>
          <w:sz w:val="20"/>
          <w:szCs w:val="20"/>
          <w:lang w:val="kk-KZ"/>
        </w:rPr>
        <w:t xml:space="preserve"> реконструкций памятников истории и культуры</w:t>
      </w:r>
      <w:r w:rsidR="00E53EFE" w:rsidRPr="00E53EFE">
        <w:rPr>
          <w:rFonts w:ascii="Times New Roman" w:hAnsi="Times New Roman" w:cs="Times New Roman"/>
          <w:sz w:val="20"/>
          <w:szCs w:val="20"/>
          <w:lang w:val="kk-KZ"/>
        </w:rPr>
        <w:t xml:space="preserve"> и др.</w:t>
      </w:r>
    </w:p>
    <w:p w:rsidR="00B70063" w:rsidRPr="000E3CF5" w:rsidRDefault="00B70063" w:rsidP="00D0338B">
      <w:pPr>
        <w:spacing w:after="0" w:line="240" w:lineRule="auto"/>
        <w:ind w:firstLine="284"/>
        <w:jc w:val="both"/>
        <w:rPr>
          <w:rFonts w:ascii="Times New Roman" w:hAnsi="Times New Roman" w:cs="Times New Roman"/>
          <w:b/>
          <w:sz w:val="20"/>
          <w:szCs w:val="20"/>
        </w:rPr>
      </w:pPr>
    </w:p>
    <w:p w:rsidR="00D0338B" w:rsidRDefault="00D0338B" w:rsidP="00D0338B">
      <w:pPr>
        <w:spacing w:after="0" w:line="240" w:lineRule="auto"/>
        <w:ind w:firstLine="284"/>
        <w:jc w:val="both"/>
        <w:rPr>
          <w:rFonts w:ascii="Times New Roman" w:hAnsi="Times New Roman" w:cs="Times New Roman"/>
          <w:b/>
          <w:sz w:val="20"/>
          <w:szCs w:val="20"/>
        </w:rPr>
      </w:pPr>
      <w:r>
        <w:rPr>
          <w:rFonts w:ascii="Times New Roman" w:hAnsi="Times New Roman" w:cs="Times New Roman"/>
          <w:b/>
          <w:sz w:val="20"/>
          <w:szCs w:val="20"/>
        </w:rPr>
        <w:t>Контрольные вопросы</w:t>
      </w:r>
    </w:p>
    <w:p w:rsidR="00D0338B" w:rsidRPr="000E3CF5" w:rsidRDefault="00D0338B" w:rsidP="00D0338B">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1. «Микрокомпьютерная революция</w:t>
      </w:r>
      <w:r>
        <w:rPr>
          <w:rFonts w:ascii="Times New Roman" w:hAnsi="Times New Roman" w:cs="Times New Roman"/>
          <w:sz w:val="20"/>
          <w:szCs w:val="20"/>
        </w:rPr>
        <w:t>»</w:t>
      </w:r>
      <w:r w:rsidRPr="000E3CF5">
        <w:rPr>
          <w:rFonts w:ascii="Times New Roman" w:hAnsi="Times New Roman" w:cs="Times New Roman"/>
          <w:sz w:val="20"/>
          <w:szCs w:val="20"/>
        </w:rPr>
        <w:t xml:space="preserve"> сер. 1980-х гг. и ее последствия.</w:t>
      </w:r>
    </w:p>
    <w:p w:rsidR="00D0338B" w:rsidRPr="000E3CF5" w:rsidRDefault="00D0338B" w:rsidP="00D0338B">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2. Процесс институционализации исторической информатики.</w:t>
      </w:r>
    </w:p>
    <w:p w:rsidR="00D0338B" w:rsidRPr="000E3CF5" w:rsidRDefault="00D0338B" w:rsidP="00D0338B">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3. Развитие исторической информатики и расширение исследовательского поля исследований при помощи новых методик и технологий обработки исторических данных.</w:t>
      </w:r>
    </w:p>
    <w:p w:rsidR="00D0338B" w:rsidRPr="000E3CF5" w:rsidRDefault="00D0338B" w:rsidP="00D0338B">
      <w:pPr>
        <w:spacing w:after="0" w:line="240" w:lineRule="auto"/>
        <w:ind w:firstLine="284"/>
        <w:jc w:val="both"/>
        <w:rPr>
          <w:rFonts w:ascii="Times New Roman" w:hAnsi="Times New Roman" w:cs="Times New Roman"/>
          <w:b/>
          <w:sz w:val="20"/>
          <w:szCs w:val="20"/>
        </w:rPr>
      </w:pPr>
    </w:p>
    <w:p w:rsidR="00D0338B" w:rsidRDefault="00D0338B" w:rsidP="00D0338B">
      <w:pPr>
        <w:spacing w:after="0" w:line="240" w:lineRule="auto"/>
        <w:ind w:firstLine="284"/>
        <w:jc w:val="both"/>
        <w:rPr>
          <w:rFonts w:ascii="Times New Roman" w:hAnsi="Times New Roman" w:cs="Times New Roman"/>
          <w:b/>
          <w:sz w:val="20"/>
          <w:szCs w:val="20"/>
        </w:rPr>
      </w:pPr>
      <w:r>
        <w:rPr>
          <w:rFonts w:ascii="Times New Roman" w:hAnsi="Times New Roman" w:cs="Times New Roman"/>
          <w:b/>
          <w:sz w:val="20"/>
          <w:szCs w:val="20"/>
        </w:rPr>
        <w:lastRenderedPageBreak/>
        <w:t>Задание для самостоятельной работы</w:t>
      </w:r>
    </w:p>
    <w:p w:rsidR="00D0338B" w:rsidRPr="000E3CF5" w:rsidRDefault="00D0338B" w:rsidP="00D0338B">
      <w:pPr>
        <w:spacing w:after="0" w:line="240" w:lineRule="auto"/>
        <w:ind w:firstLine="284"/>
        <w:jc w:val="both"/>
        <w:rPr>
          <w:rFonts w:ascii="Times New Roman" w:hAnsi="Times New Roman" w:cs="Times New Roman"/>
          <w:sz w:val="20"/>
          <w:szCs w:val="20"/>
        </w:rPr>
      </w:pPr>
      <w:r w:rsidRPr="00A25AE7">
        <w:rPr>
          <w:rFonts w:ascii="Times New Roman" w:hAnsi="Times New Roman" w:cs="Times New Roman"/>
          <w:sz w:val="20"/>
          <w:szCs w:val="20"/>
        </w:rPr>
        <w:t>1. Раскройте в эссе понимание объективных процессов информатизации исторической науки, появления новых возможностей для обогащения методов, методик и технологий исторического исследования</w:t>
      </w:r>
      <w:r w:rsidRPr="000E3CF5">
        <w:rPr>
          <w:rFonts w:ascii="Times New Roman" w:hAnsi="Times New Roman" w:cs="Times New Roman"/>
          <w:sz w:val="20"/>
          <w:szCs w:val="20"/>
        </w:rPr>
        <w:t>, причин перерастания квантитативной истории в историческую информатику.</w:t>
      </w:r>
    </w:p>
    <w:p w:rsidR="00D0338B" w:rsidRPr="000E3CF5" w:rsidRDefault="00D0338B" w:rsidP="00D0338B">
      <w:pPr>
        <w:spacing w:after="0" w:line="240" w:lineRule="auto"/>
        <w:ind w:firstLine="284"/>
        <w:jc w:val="both"/>
        <w:rPr>
          <w:rFonts w:ascii="Times New Roman" w:hAnsi="Times New Roman" w:cs="Times New Roman"/>
          <w:sz w:val="20"/>
          <w:szCs w:val="20"/>
        </w:rPr>
      </w:pPr>
    </w:p>
    <w:p w:rsidR="00144739" w:rsidRPr="000E3CF5" w:rsidRDefault="00144739" w:rsidP="00144739">
      <w:pPr>
        <w:pBdr>
          <w:left w:val="thinThickSmallGap" w:sz="24" w:space="1" w:color="auto"/>
        </w:pBdr>
        <w:spacing w:after="0" w:line="240" w:lineRule="auto"/>
        <w:jc w:val="both"/>
        <w:rPr>
          <w:rFonts w:ascii="Times New Roman" w:hAnsi="Times New Roman" w:cs="Times New Roman"/>
          <w:b/>
          <w:sz w:val="20"/>
          <w:szCs w:val="20"/>
        </w:rPr>
      </w:pPr>
      <w:r w:rsidRPr="000E3CF5">
        <w:rPr>
          <w:rFonts w:ascii="Times New Roman" w:hAnsi="Times New Roman" w:cs="Times New Roman"/>
          <w:b/>
          <w:sz w:val="20"/>
          <w:szCs w:val="20"/>
          <w:lang w:val="kk-KZ" w:eastAsia="ko-KR"/>
        </w:rPr>
        <w:t>СОСТОЯНИЕ И РАЗВИТИЕ КВАНТИТАТИВНОЙ ИСТОРИИ И ИСТОРИЧЕСКОЙ ИНФОРМАТИКИ В КАЗАХСТАНЕ</w:t>
      </w:r>
    </w:p>
    <w:p w:rsidR="00144739" w:rsidRDefault="00144739" w:rsidP="00144739">
      <w:pPr>
        <w:spacing w:after="0" w:line="240" w:lineRule="auto"/>
        <w:ind w:firstLine="284"/>
        <w:jc w:val="both"/>
        <w:rPr>
          <w:rFonts w:ascii="Times New Roman" w:hAnsi="Times New Roman" w:cs="Times New Roman"/>
          <w:sz w:val="20"/>
          <w:szCs w:val="20"/>
        </w:rPr>
      </w:pPr>
    </w:p>
    <w:p w:rsidR="00E5695F" w:rsidRPr="00E5695F" w:rsidRDefault="00E5695F" w:rsidP="00E5695F">
      <w:pPr>
        <w:spacing w:after="0" w:line="240" w:lineRule="auto"/>
        <w:ind w:firstLine="284"/>
        <w:jc w:val="right"/>
        <w:rPr>
          <w:rFonts w:ascii="Times New Roman" w:hAnsi="Times New Roman" w:cs="Times New Roman"/>
          <w:i/>
          <w:sz w:val="18"/>
          <w:szCs w:val="18"/>
        </w:rPr>
      </w:pPr>
      <w:r w:rsidRPr="00E5695F">
        <w:rPr>
          <w:rFonts w:ascii="Times New Roman" w:hAnsi="Times New Roman" w:cs="Times New Roman"/>
          <w:i/>
          <w:sz w:val="18"/>
          <w:szCs w:val="18"/>
        </w:rPr>
        <w:t>«Первым историком-квантификатором в Казахстане</w:t>
      </w:r>
      <w:r>
        <w:rPr>
          <w:rFonts w:ascii="Times New Roman" w:hAnsi="Times New Roman" w:cs="Times New Roman"/>
          <w:i/>
          <w:sz w:val="18"/>
          <w:szCs w:val="18"/>
        </w:rPr>
        <w:t xml:space="preserve"> </w:t>
      </w:r>
      <w:r w:rsidRPr="00E5695F">
        <w:rPr>
          <w:rFonts w:ascii="Times New Roman" w:hAnsi="Times New Roman" w:cs="Times New Roman"/>
          <w:i/>
          <w:sz w:val="18"/>
          <w:szCs w:val="18"/>
        </w:rPr>
        <w:t>с полным основанием можно назвать известного</w:t>
      </w:r>
      <w:r>
        <w:rPr>
          <w:rFonts w:ascii="Times New Roman" w:hAnsi="Times New Roman" w:cs="Times New Roman"/>
          <w:i/>
          <w:sz w:val="18"/>
          <w:szCs w:val="18"/>
        </w:rPr>
        <w:t xml:space="preserve"> </w:t>
      </w:r>
      <w:r w:rsidRPr="00E5695F">
        <w:rPr>
          <w:rFonts w:ascii="Times New Roman" w:hAnsi="Times New Roman" w:cs="Times New Roman"/>
          <w:i/>
          <w:sz w:val="18"/>
          <w:szCs w:val="18"/>
        </w:rPr>
        <w:t>антрополога О.С. Смагулова …»</w:t>
      </w:r>
    </w:p>
    <w:p w:rsidR="00E5695F" w:rsidRPr="00E5695F" w:rsidRDefault="00E5695F" w:rsidP="00E5695F">
      <w:pPr>
        <w:spacing w:after="0" w:line="240" w:lineRule="auto"/>
        <w:ind w:firstLine="284"/>
        <w:jc w:val="right"/>
        <w:rPr>
          <w:rFonts w:ascii="Times New Roman" w:hAnsi="Times New Roman" w:cs="Times New Roman"/>
          <w:i/>
          <w:sz w:val="10"/>
          <w:szCs w:val="10"/>
        </w:rPr>
      </w:pPr>
    </w:p>
    <w:p w:rsidR="00E5695F" w:rsidRPr="00E5695F" w:rsidRDefault="00E5695F" w:rsidP="00E5695F">
      <w:pPr>
        <w:spacing w:after="0" w:line="240" w:lineRule="auto"/>
        <w:ind w:firstLine="284"/>
        <w:jc w:val="right"/>
        <w:rPr>
          <w:rFonts w:ascii="Times New Roman" w:hAnsi="Times New Roman" w:cs="Times New Roman"/>
          <w:i/>
          <w:sz w:val="18"/>
          <w:szCs w:val="18"/>
        </w:rPr>
      </w:pPr>
      <w:r w:rsidRPr="00E5695F">
        <w:rPr>
          <w:rFonts w:ascii="Times New Roman" w:hAnsi="Times New Roman" w:cs="Times New Roman"/>
          <w:i/>
          <w:sz w:val="18"/>
          <w:szCs w:val="18"/>
        </w:rPr>
        <w:t>С.А. Жакишева</w:t>
      </w:r>
      <w:r>
        <w:rPr>
          <w:rStyle w:val="a8"/>
          <w:rFonts w:ascii="Times New Roman" w:hAnsi="Times New Roman" w:cs="Times New Roman"/>
          <w:i/>
          <w:sz w:val="18"/>
          <w:szCs w:val="18"/>
        </w:rPr>
        <w:footnoteReference w:id="48"/>
      </w:r>
    </w:p>
    <w:p w:rsidR="00E5695F" w:rsidRPr="00E5695F" w:rsidRDefault="00E5695F" w:rsidP="00E5695F">
      <w:pPr>
        <w:spacing w:after="0" w:line="240" w:lineRule="auto"/>
        <w:ind w:firstLine="284"/>
        <w:jc w:val="right"/>
        <w:rPr>
          <w:rFonts w:ascii="Times New Roman" w:hAnsi="Times New Roman" w:cs="Times New Roman"/>
          <w:i/>
          <w:sz w:val="16"/>
          <w:szCs w:val="16"/>
        </w:rPr>
      </w:pPr>
    </w:p>
    <w:p w:rsidR="006F08F7" w:rsidRDefault="006F08F7" w:rsidP="006F08F7">
      <w:pPr>
        <w:pStyle w:val="af0"/>
        <w:spacing w:after="0"/>
        <w:ind w:firstLine="284"/>
        <w:jc w:val="right"/>
        <w:rPr>
          <w:i/>
          <w:color w:val="000000"/>
          <w:sz w:val="18"/>
          <w:szCs w:val="18"/>
          <w:shd w:val="clear" w:color="auto" w:fill="FFFFFF"/>
        </w:rPr>
      </w:pPr>
      <w:r w:rsidRPr="006F08F7">
        <w:rPr>
          <w:i/>
          <w:color w:val="000000"/>
          <w:sz w:val="18"/>
          <w:szCs w:val="18"/>
          <w:shd w:val="clear" w:color="auto" w:fill="FFFFFF"/>
        </w:rPr>
        <w:t>«В Казахстане … в 1997–1998 гг. сложилась группа исследователей</w:t>
      </w:r>
      <w:r w:rsidR="000F6699">
        <w:rPr>
          <w:i/>
          <w:color w:val="000000"/>
          <w:sz w:val="18"/>
          <w:szCs w:val="18"/>
          <w:shd w:val="clear" w:color="auto" w:fill="FFFFFF"/>
        </w:rPr>
        <w:t xml:space="preserve"> (в</w:t>
      </w:r>
      <w:r w:rsidR="00E5695F">
        <w:rPr>
          <w:i/>
          <w:color w:val="000000"/>
          <w:sz w:val="18"/>
          <w:szCs w:val="18"/>
          <w:shd w:val="clear" w:color="auto" w:fill="FFFFFF"/>
        </w:rPr>
        <w:t xml:space="preserve"> области исторической информатики - С.Ж.)</w:t>
      </w:r>
      <w:r w:rsidRPr="006F08F7">
        <w:rPr>
          <w:i/>
          <w:color w:val="000000"/>
          <w:sz w:val="18"/>
          <w:szCs w:val="18"/>
          <w:shd w:val="clear" w:color="auto" w:fill="FFFFFF"/>
        </w:rPr>
        <w:t>, занимающихся историей репрессий, а с 2000 г. – новая группа, работающая в области использования мультимедийных технологий в исторической науке и образовании»</w:t>
      </w:r>
      <w:r>
        <w:rPr>
          <w:i/>
          <w:color w:val="000000"/>
          <w:sz w:val="18"/>
          <w:szCs w:val="18"/>
          <w:shd w:val="clear" w:color="auto" w:fill="FFFFFF"/>
        </w:rPr>
        <w:t>.</w:t>
      </w:r>
    </w:p>
    <w:p w:rsidR="006F08F7" w:rsidRPr="006F08F7" w:rsidRDefault="006F08F7" w:rsidP="006F08F7">
      <w:pPr>
        <w:pStyle w:val="af0"/>
        <w:spacing w:after="0"/>
        <w:ind w:firstLine="284"/>
        <w:jc w:val="right"/>
        <w:rPr>
          <w:i/>
          <w:color w:val="000000"/>
          <w:sz w:val="18"/>
          <w:szCs w:val="18"/>
          <w:shd w:val="clear" w:color="auto" w:fill="FFFFFF"/>
        </w:rPr>
      </w:pPr>
    </w:p>
    <w:p w:rsidR="006F08F7" w:rsidRDefault="006F08F7" w:rsidP="006F08F7">
      <w:pPr>
        <w:pStyle w:val="af0"/>
        <w:spacing w:after="0"/>
        <w:ind w:firstLine="284"/>
        <w:jc w:val="right"/>
        <w:rPr>
          <w:i/>
          <w:color w:val="000000"/>
          <w:sz w:val="18"/>
          <w:szCs w:val="18"/>
          <w:shd w:val="clear" w:color="auto" w:fill="FFFFFF"/>
        </w:rPr>
      </w:pPr>
      <w:r w:rsidRPr="006F08F7">
        <w:rPr>
          <w:i/>
          <w:color w:val="000000"/>
          <w:sz w:val="18"/>
          <w:szCs w:val="18"/>
          <w:shd w:val="clear" w:color="auto" w:fill="FFFFFF"/>
        </w:rPr>
        <w:t>И.М. Гарскова</w:t>
      </w:r>
      <w:r w:rsidRPr="006F08F7">
        <w:rPr>
          <w:rStyle w:val="a8"/>
          <w:i/>
          <w:color w:val="000000"/>
          <w:sz w:val="18"/>
          <w:szCs w:val="18"/>
          <w:shd w:val="clear" w:color="auto" w:fill="FFFFFF"/>
        </w:rPr>
        <w:footnoteReference w:id="49"/>
      </w:r>
    </w:p>
    <w:p w:rsidR="009F7AB6" w:rsidRPr="006F08F7" w:rsidRDefault="009F7AB6" w:rsidP="006F08F7">
      <w:pPr>
        <w:pStyle w:val="af0"/>
        <w:spacing w:after="0"/>
        <w:ind w:firstLine="284"/>
        <w:jc w:val="right"/>
        <w:rPr>
          <w:i/>
          <w:color w:val="000000"/>
          <w:sz w:val="18"/>
          <w:szCs w:val="18"/>
          <w:shd w:val="clear" w:color="auto" w:fill="FFFFFF"/>
        </w:rPr>
      </w:pPr>
    </w:p>
    <w:p w:rsidR="00144739" w:rsidRPr="000E3CF5" w:rsidRDefault="00144739" w:rsidP="00144739">
      <w:pPr>
        <w:pStyle w:val="af0"/>
        <w:spacing w:after="0"/>
        <w:ind w:firstLine="284"/>
        <w:jc w:val="both"/>
        <w:rPr>
          <w:sz w:val="20"/>
          <w:szCs w:val="20"/>
        </w:rPr>
      </w:pPr>
      <w:r w:rsidRPr="000E3CF5">
        <w:rPr>
          <w:sz w:val="20"/>
          <w:szCs w:val="20"/>
        </w:rPr>
        <w:t xml:space="preserve">Включение казахстанских исследователей в сообщество историков-квантификаторов приходится на </w:t>
      </w:r>
      <w:r w:rsidR="005E2E46">
        <w:rPr>
          <w:sz w:val="20"/>
          <w:szCs w:val="20"/>
        </w:rPr>
        <w:t>19</w:t>
      </w:r>
      <w:r w:rsidRPr="000E3CF5">
        <w:rPr>
          <w:sz w:val="20"/>
          <w:szCs w:val="20"/>
        </w:rPr>
        <w:t xml:space="preserve">60-е гг., когда впервые в республике антрополог О. Исмагулов совместно с ведущими советскими специалистами московских научных центров стал проводить на основе статистических методов исследования по краниологии и палеоантропологии. В </w:t>
      </w:r>
      <w:r w:rsidR="005E2E46">
        <w:rPr>
          <w:sz w:val="20"/>
          <w:szCs w:val="20"/>
        </w:rPr>
        <w:t>19</w:t>
      </w:r>
      <w:r w:rsidRPr="000E3CF5">
        <w:rPr>
          <w:sz w:val="20"/>
          <w:szCs w:val="20"/>
        </w:rPr>
        <w:t>70-е гг. известный ученый приступил к планомерным антропологическим исследованиям по разным морфофизиологическим системам признаков среди современного населения республики, в частности</w:t>
      </w:r>
      <w:r w:rsidRPr="000E3CF5">
        <w:rPr>
          <w:sz w:val="20"/>
          <w:szCs w:val="20"/>
          <w:lang w:val="kk-KZ"/>
        </w:rPr>
        <w:t>,</w:t>
      </w:r>
      <w:r w:rsidRPr="000E3CF5">
        <w:rPr>
          <w:sz w:val="20"/>
          <w:szCs w:val="20"/>
        </w:rPr>
        <w:t xml:space="preserve"> по серологии, соматологии, одонтологии и дерматоглифике. В монографии «Этническая геногеография Казахстана (серологические исследования)», посвященной исследованию групп крови казахов (систем АВО, MNSs и Rhezus), О. Исмагулов провел широкий сравнительный анализ с подобным материалом народов Евразии, используя ЭВМ (тип БСЭМ-4М) и широкий математический арсенал методов, корректный в изучении специфических данных </w:t>
      </w:r>
      <w:r w:rsidRPr="000E3CF5">
        <w:rPr>
          <w:sz w:val="20"/>
          <w:szCs w:val="20"/>
        </w:rPr>
        <w:lastRenderedPageBreak/>
        <w:t>антропологических источников. Следует отметить проведенный им тщательный анализ процентных распределений фенотипов и генных частот, оценку достоверности соответствия эмпирического и теоретического распределения, а также определение степени однородности данных. В процессе исследования О. Исмагуловым были широко использованы методы многомерного анализа: частотный, факторный, метод «кси-квадрат», генный индекс Веллиша, критерий Р. Кнуссмана и др. Одним из многочисленных достоинств данной монографии</w:t>
      </w:r>
      <w:r w:rsidR="005E2E46">
        <w:rPr>
          <w:rStyle w:val="a8"/>
          <w:sz w:val="20"/>
          <w:szCs w:val="20"/>
        </w:rPr>
        <w:footnoteReference w:id="50"/>
      </w:r>
      <w:r w:rsidRPr="000E3CF5">
        <w:rPr>
          <w:sz w:val="20"/>
          <w:szCs w:val="20"/>
        </w:rPr>
        <w:t xml:space="preserve"> является графический и картографический материал, отражающий данные распределения фенотипов и генных частот, рассматриваемых автором систем по различным родо-племенным, территориальным группам казахов и сравнительного анализа этих характеристик с некоторыми этнотерриториальными группами Евразии.</w:t>
      </w:r>
    </w:p>
    <w:p w:rsidR="00144739" w:rsidRPr="000E3CF5" w:rsidRDefault="00144739" w:rsidP="00144739">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В 1980-х гг. О. Исмагулов существенно расширил математико-статистический арсенал методов обработки антропологического материала как источника исторической информации в изучении сложных проблем этногенеза. В фундаментальной монографии «Этническая антропология Казахстана»</w:t>
      </w:r>
      <w:r w:rsidR="00E53EFE">
        <w:rPr>
          <w:rStyle w:val="a8"/>
          <w:rFonts w:ascii="Times New Roman" w:hAnsi="Times New Roman" w:cs="Times New Roman"/>
          <w:sz w:val="20"/>
          <w:szCs w:val="20"/>
        </w:rPr>
        <w:footnoteReference w:id="51"/>
      </w:r>
      <w:r w:rsidRPr="000E3CF5">
        <w:rPr>
          <w:rFonts w:ascii="Times New Roman" w:hAnsi="Times New Roman" w:cs="Times New Roman"/>
          <w:sz w:val="20"/>
          <w:szCs w:val="20"/>
        </w:rPr>
        <w:t xml:space="preserve">, посвященной соматологии казахов, им был проведен группировочный, корреляционный, дисперсионный, кластерный и другие виды моно- и многомерного анализа антропометрических и антропоскопических данных и данных других морфофизиологических систем для определения степени различий между более чем 30-ю группами этнолокальных групп казахов с учетом их ареальной дифференциации. Ранее подобные исследования не проводились в республике. Основные результаты статистического анализа, отображенные в виде таблиц, графиков, дендрограмм (дерева иерархической классификации), карт и рисунков, позволили автору сделать ряд содержательных выводов о процессах этногенеза и этнической истории не только казахов, но и других современных народов республики. Основная часть статистических исследований проводилась на ЭВМ типа ЕС-1022. Кстати, следует подчеркнуть, что это фундаментальное исследование было подвергнуто остракизму после известных декабрьских событий </w:t>
      </w:r>
      <w:smartTag w:uri="urn:schemas-microsoft-com:office:smarttags" w:element="metricconverter">
        <w:smartTagPr>
          <w:attr w:name="ProductID" w:val="1986 г"/>
        </w:smartTagPr>
        <w:r w:rsidRPr="000E3CF5">
          <w:rPr>
            <w:rFonts w:ascii="Times New Roman" w:hAnsi="Times New Roman" w:cs="Times New Roman"/>
            <w:sz w:val="20"/>
            <w:szCs w:val="20"/>
          </w:rPr>
          <w:t>1986 г</w:t>
        </w:r>
      </w:smartTag>
      <w:r w:rsidRPr="000E3CF5">
        <w:rPr>
          <w:rFonts w:ascii="Times New Roman" w:hAnsi="Times New Roman" w:cs="Times New Roman"/>
          <w:sz w:val="20"/>
          <w:szCs w:val="20"/>
        </w:rPr>
        <w:t>. в республике. Его автора партийная элита объявила «проповедником» на «генном уровне» идей трайбализма, а тираж книги был изъят из научного обращения.</w:t>
      </w:r>
    </w:p>
    <w:p w:rsidR="00144739" w:rsidRPr="000E3CF5" w:rsidRDefault="00144739" w:rsidP="00144739">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lastRenderedPageBreak/>
        <w:t>Изучению одной из интереснейших проблем антропологии казахского народа – этнической одонтологии – посвящена монография О. Исмагулова и К.Б. Сихимбаевой «Этническая одонтология Казахстана»</w:t>
      </w:r>
      <w:r w:rsidR="00897BE0">
        <w:rPr>
          <w:rStyle w:val="a8"/>
          <w:rFonts w:ascii="Times New Roman" w:hAnsi="Times New Roman" w:cs="Times New Roman"/>
          <w:sz w:val="20"/>
          <w:szCs w:val="20"/>
        </w:rPr>
        <w:footnoteReference w:id="52"/>
      </w:r>
      <w:r w:rsidRPr="000E3CF5">
        <w:rPr>
          <w:rFonts w:ascii="Times New Roman" w:hAnsi="Times New Roman" w:cs="Times New Roman"/>
          <w:sz w:val="20"/>
          <w:szCs w:val="20"/>
        </w:rPr>
        <w:t>. Это исследование, в котором также всесторонне использованы количественные методы и ЭВМ при обработке данных морфологического анализа одонтологических черт местных насельников Казахстана, существенно обогатили все предшествующие изыскания и выводы О. Исмагулова по проблемам расового типа, этногенеза и этнической истории казахского народа.</w:t>
      </w:r>
    </w:p>
    <w:p w:rsidR="00144739" w:rsidRPr="000E3CF5" w:rsidRDefault="00144739" w:rsidP="00144739">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В начале 1980-х гг. казахстанский исследователь Т.П. Волкова впервые использовала квантитативные методы и ЭВМ в решении источниковедческих задач при изучении массового статистического</w:t>
      </w:r>
      <w:r w:rsidR="00897BE0">
        <w:rPr>
          <w:rFonts w:ascii="Times New Roman" w:hAnsi="Times New Roman" w:cs="Times New Roman"/>
          <w:sz w:val="20"/>
          <w:szCs w:val="20"/>
        </w:rPr>
        <w:t xml:space="preserve"> </w:t>
      </w:r>
      <w:r w:rsidRPr="000E3CF5">
        <w:rPr>
          <w:rFonts w:ascii="Times New Roman" w:hAnsi="Times New Roman" w:cs="Times New Roman"/>
          <w:sz w:val="20"/>
          <w:szCs w:val="20"/>
        </w:rPr>
        <w:t>материала</w:t>
      </w:r>
      <w:r w:rsidR="00897BE0">
        <w:rPr>
          <w:rFonts w:ascii="Times New Roman" w:hAnsi="Times New Roman" w:cs="Times New Roman"/>
          <w:sz w:val="20"/>
          <w:szCs w:val="20"/>
        </w:rPr>
        <w:t>.</w:t>
      </w:r>
      <w:r w:rsidRPr="000E3CF5">
        <w:rPr>
          <w:rFonts w:ascii="Times New Roman" w:hAnsi="Times New Roman" w:cs="Times New Roman"/>
          <w:sz w:val="20"/>
          <w:szCs w:val="20"/>
        </w:rPr>
        <w:t xml:space="preserve"> Ею была защищена кандидатская диссертация по аграрной истории дореволюционного Казахстана на кафедре источниковедения истории СССР исторического факультета МГУ им. М.В. Ломоносова. Исследованию были подвергнуты статистические материалы проведенного в 1896-1903 гг. под руководством Ф.А. Щербины первого сплошного обследования значительной территории Казахстана, территориально охватывавшей Степное генерал-губернаторство и включавшей Акмолинскую, Семипалатинскую области, а также два уезда (Актюбинский и Тургайский) Тургайской области. Сочетание методов традиционного источниковедения и математической статистики позволили Т.П. Волковой существенно расширить программу обработки «Материалов по киргизскому землепользованию...» и поставить вопрос о степени достоверности информации, заложенной в источнике</w:t>
      </w:r>
      <w:r w:rsidR="00ED5642">
        <w:rPr>
          <w:rStyle w:val="a8"/>
          <w:rFonts w:ascii="Times New Roman" w:hAnsi="Times New Roman" w:cs="Times New Roman"/>
          <w:sz w:val="20"/>
          <w:szCs w:val="20"/>
        </w:rPr>
        <w:footnoteReference w:id="53"/>
      </w:r>
      <w:r w:rsidRPr="000E3CF5">
        <w:rPr>
          <w:rFonts w:ascii="Times New Roman" w:hAnsi="Times New Roman" w:cs="Times New Roman"/>
          <w:sz w:val="20"/>
          <w:szCs w:val="20"/>
        </w:rPr>
        <w:t xml:space="preserve">. Корректное сопоставление данных обследования экспедицией Ф.А. Щербины казахских хозяйств с материалами по названным областям другого массового источника («Волости и населенные места </w:t>
      </w:r>
      <w:smartTag w:uri="urn:schemas-microsoft-com:office:smarttags" w:element="metricconverter">
        <w:smartTagPr>
          <w:attr w:name="ProductID" w:val="1893 г"/>
        </w:smartTagPr>
        <w:r w:rsidRPr="000E3CF5">
          <w:rPr>
            <w:rFonts w:ascii="Times New Roman" w:hAnsi="Times New Roman" w:cs="Times New Roman"/>
            <w:sz w:val="20"/>
            <w:szCs w:val="20"/>
          </w:rPr>
          <w:t>1893 г</w:t>
        </w:r>
      </w:smartTag>
      <w:r w:rsidRPr="000E3CF5">
        <w:rPr>
          <w:rFonts w:ascii="Times New Roman" w:hAnsi="Times New Roman" w:cs="Times New Roman"/>
          <w:sz w:val="20"/>
          <w:szCs w:val="20"/>
        </w:rPr>
        <w:t xml:space="preserve">.») на основе корреляционного анализа таких показателей, как землепользование (земли, принадлежащие казахам), казахское население (мужское, женское, все население), скот (лошади, верблюды, крупный рогатый скот, овцы и козы), количество аулов и хозяйств, позволило выявить внутренние взаимосвязи, присущие идентичным признакам двух привлеченных источников, а величина коэффициентов корреляции – охарактеризовать количественный уровень их близости. На основе </w:t>
      </w:r>
      <w:r w:rsidRPr="000E3CF5">
        <w:rPr>
          <w:rFonts w:ascii="Times New Roman" w:hAnsi="Times New Roman" w:cs="Times New Roman"/>
          <w:sz w:val="20"/>
          <w:szCs w:val="20"/>
        </w:rPr>
        <w:lastRenderedPageBreak/>
        <w:t>полученных после обработки на ЭВМ матриц корреляции автор пришла к выводу, что не все отобранные показатели имеют высокую степень достоверности, часть из них, причем наименьшая, была малодостоверна, что можно отнести к ошибкам погрешности одного из сопоставляемых источников. Однако в целом «Материалы по киргизскому землепользованию ...» были оценены как достоверные, достаточно полные и репрезентативные массовые источники, с учетом крайне осторожного обращения с малодостоверными показателями при привлечении их в конкретно-историческом исследовании.</w:t>
      </w:r>
    </w:p>
    <w:p w:rsidR="00144739" w:rsidRPr="000E3CF5" w:rsidRDefault="00144739" w:rsidP="00144739">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В конце 1980-х в секторе историко-социологических и математико-статистических исследований Института истории СССР АН СССР казахстанским исследователем К.А. Сакеновой была защищена кандидатская диссертация, посвященная проблемам изучения основных тенденций социального развития молодых рабочих промышленности Казахстана в 1970-е – нач. 1980-х гг. В качестве основного массового источника ею были привлечены материалы социологического обследования 22 предприятий девяти отраслей промышленности республики, проведенного в </w:t>
      </w:r>
      <w:smartTag w:uri="urn:schemas-microsoft-com:office:smarttags" w:element="metricconverter">
        <w:smartTagPr>
          <w:attr w:name="ProductID" w:val="1983 г"/>
        </w:smartTagPr>
        <w:r w:rsidRPr="000E3CF5">
          <w:rPr>
            <w:rFonts w:ascii="Times New Roman" w:hAnsi="Times New Roman" w:cs="Times New Roman"/>
            <w:sz w:val="20"/>
            <w:szCs w:val="20"/>
          </w:rPr>
          <w:t>1983 г</w:t>
        </w:r>
      </w:smartTag>
      <w:r w:rsidRPr="000E3CF5">
        <w:rPr>
          <w:rFonts w:ascii="Times New Roman" w:hAnsi="Times New Roman" w:cs="Times New Roman"/>
          <w:sz w:val="20"/>
          <w:szCs w:val="20"/>
        </w:rPr>
        <w:t>. в рамках всесоюзной программы. На основе социологического опроса более 2 тыс. молодых рабочих была разработана кодировальная анкета по 134 параметрам, характеризующим половозрастной и национальный состав рабочей молодежи, ее общеобразовательный и квалификационный уровень, профессиональную структуру, социальные источники пополнения, формы профессиональной подготовки, социальную активность и др. Сравнительно-сопоставительный анализ полученных данных со сведениями личных учетных карточек молодых рабочих обследованных предприятий на начало 1970-х гг. позволил К.А. Сакеновой на основе методов описательной статистики и ЭВМ (в частности, метода аналитических или факторных группировок, выборочного метода и др.) решить ряд конкретно-исторических задач моделирования социального облика молодого рабочего класса республики. Впоследствии апробированная методика обработки материалов этносоциологических обследований была реализована ею при изучении культурного облика рабочего класса и современного сельского населения республики, его отдельных этнических групп</w:t>
      </w:r>
      <w:r w:rsidR="00ED5642">
        <w:rPr>
          <w:rStyle w:val="a8"/>
          <w:rFonts w:ascii="Times New Roman" w:hAnsi="Times New Roman" w:cs="Times New Roman"/>
          <w:sz w:val="20"/>
          <w:szCs w:val="20"/>
        </w:rPr>
        <w:footnoteReference w:id="54"/>
      </w:r>
      <w:r w:rsidRPr="000E3CF5">
        <w:rPr>
          <w:rFonts w:ascii="Times New Roman" w:hAnsi="Times New Roman" w:cs="Times New Roman"/>
          <w:sz w:val="20"/>
          <w:szCs w:val="20"/>
        </w:rPr>
        <w:t xml:space="preserve">. В эти же годы количественные методы </w:t>
      </w:r>
      <w:r w:rsidRPr="000E3CF5">
        <w:rPr>
          <w:rFonts w:ascii="Times New Roman" w:hAnsi="Times New Roman" w:cs="Times New Roman"/>
          <w:sz w:val="20"/>
          <w:szCs w:val="20"/>
        </w:rPr>
        <w:lastRenderedPageBreak/>
        <w:t>в своей работе использовал казахстанский исследователь С.В. Грисюк</w:t>
      </w:r>
      <w:r w:rsidR="00ED5642">
        <w:rPr>
          <w:rStyle w:val="a8"/>
          <w:rFonts w:ascii="Times New Roman" w:hAnsi="Times New Roman" w:cs="Times New Roman"/>
          <w:sz w:val="20"/>
          <w:szCs w:val="20"/>
        </w:rPr>
        <w:footnoteReference w:id="55"/>
      </w:r>
      <w:r w:rsidRPr="000E3CF5">
        <w:rPr>
          <w:rFonts w:ascii="Times New Roman" w:hAnsi="Times New Roman" w:cs="Times New Roman"/>
          <w:sz w:val="20"/>
          <w:szCs w:val="20"/>
        </w:rPr>
        <w:t>.</w:t>
      </w:r>
    </w:p>
    <w:p w:rsidR="00144739" w:rsidRPr="000E3CF5" w:rsidRDefault="00144739" w:rsidP="00144739">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Представляет огромный интерес аргументированный подход к выбору корректного математико-статистического метода для выяснения динамики процессов расслоения казахского аула в доколхозный период, избранный казахстанским ученым Ж.Б. Абылхожиным. В качестве массового источника им были привлечены сводные статистические данные о распределении скота в казахском ауле за 1922/23, 1924/25, 1926/27 и 1928 гг. Они были обработаны при помощи Джини-индекса, который традиционно применяется для измерения степени концентрации (неравномерности) распределения во множестве совокупностей (или в его выборке) и его графического изображения в виде кривой Лоренца. На основании полученных результатов он опроверг мнение отдельных авторов, считавших, что к концу 20-х гг. «казахский аул осереднячился». Ж.Б. Абылхожин же пришел к выводу, что к началу </w:t>
      </w:r>
      <w:smartTag w:uri="urn:schemas-microsoft-com:office:smarttags" w:element="metricconverter">
        <w:smartTagPr>
          <w:attr w:name="ProductID" w:val="1928 г"/>
        </w:smartTagPr>
        <w:r w:rsidRPr="000E3CF5">
          <w:rPr>
            <w:rFonts w:ascii="Times New Roman" w:hAnsi="Times New Roman" w:cs="Times New Roman"/>
            <w:sz w:val="20"/>
            <w:szCs w:val="20"/>
          </w:rPr>
          <w:t>1928 г</w:t>
        </w:r>
      </w:smartTag>
      <w:r w:rsidRPr="000E3CF5">
        <w:rPr>
          <w:rFonts w:ascii="Times New Roman" w:hAnsi="Times New Roman" w:cs="Times New Roman"/>
          <w:sz w:val="20"/>
          <w:szCs w:val="20"/>
        </w:rPr>
        <w:t>. лишь наметились тенденции к определенному выравниванию распределения скота между отдельными социально-экономическими группами казахских хозяйств. Основным результатом применения методов математической статистики стал вывод о том, что в конце 20-х гг. казахский аул испытывал достаточно сильное воздействие процессов расслоения и имел главным итогом в результате проводимых официальными органами мероприятий в аграрной сфере республики маргинализацию и пауперизацию коренного населения Казахстана</w:t>
      </w:r>
      <w:r w:rsidR="0053255E">
        <w:rPr>
          <w:rStyle w:val="a8"/>
          <w:rFonts w:ascii="Times New Roman" w:hAnsi="Times New Roman" w:cs="Times New Roman"/>
          <w:sz w:val="20"/>
          <w:szCs w:val="20"/>
        </w:rPr>
        <w:footnoteReference w:id="56"/>
      </w:r>
      <w:r w:rsidRPr="000E3CF5">
        <w:rPr>
          <w:rFonts w:ascii="Times New Roman" w:hAnsi="Times New Roman" w:cs="Times New Roman"/>
          <w:sz w:val="20"/>
          <w:szCs w:val="20"/>
        </w:rPr>
        <w:t>. Аналогичная методика обработки массовых источников по дореволюционной истории казахского кочевого общества (различные статистические материалы обследований и др.) была использована Н.Э. Масановым для характеристики степени проявления имущественной дифференциации и экономической поляризации различных классов и социальных групп в традиционном казахском социуме</w:t>
      </w:r>
      <w:r w:rsidR="0053255E">
        <w:rPr>
          <w:rStyle w:val="a8"/>
          <w:rFonts w:ascii="Times New Roman" w:hAnsi="Times New Roman" w:cs="Times New Roman"/>
          <w:sz w:val="20"/>
          <w:szCs w:val="20"/>
        </w:rPr>
        <w:footnoteReference w:id="57"/>
      </w:r>
      <w:r w:rsidRPr="000E3CF5">
        <w:rPr>
          <w:rFonts w:ascii="Times New Roman" w:hAnsi="Times New Roman" w:cs="Times New Roman"/>
          <w:sz w:val="20"/>
          <w:szCs w:val="20"/>
        </w:rPr>
        <w:t>.</w:t>
      </w:r>
    </w:p>
    <w:p w:rsidR="00144739" w:rsidRPr="000E3CF5" w:rsidRDefault="00144739" w:rsidP="00144739">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В начале </w:t>
      </w:r>
      <w:smartTag w:uri="urn:schemas-microsoft-com:office:smarttags" w:element="metricconverter">
        <w:smartTagPr>
          <w:attr w:name="ProductID" w:val="1980 г"/>
        </w:smartTagPr>
        <w:r w:rsidRPr="000E3CF5">
          <w:rPr>
            <w:rFonts w:ascii="Times New Roman" w:hAnsi="Times New Roman" w:cs="Times New Roman"/>
            <w:sz w:val="20"/>
            <w:szCs w:val="20"/>
          </w:rPr>
          <w:t>1980 г</w:t>
        </w:r>
      </w:smartTag>
      <w:r w:rsidRPr="000E3CF5">
        <w:rPr>
          <w:rFonts w:ascii="Times New Roman" w:hAnsi="Times New Roman" w:cs="Times New Roman"/>
          <w:sz w:val="20"/>
          <w:szCs w:val="20"/>
        </w:rPr>
        <w:t xml:space="preserve">. отдельные попытки применения математических методов, в частности, кластерного анализа, и ЭВМ были предприняты известным казахстанским археологом К.М. Байпаковым. Среди значительного числа публикаций в этой области знаний о прошлом, </w:t>
      </w:r>
      <w:r w:rsidRPr="000E3CF5">
        <w:rPr>
          <w:rFonts w:ascii="Times New Roman" w:hAnsi="Times New Roman" w:cs="Times New Roman"/>
          <w:sz w:val="20"/>
          <w:szCs w:val="20"/>
        </w:rPr>
        <w:lastRenderedPageBreak/>
        <w:t>большей частью представляющих изложение эмпирических данных или внешнее описание памятников древности, существенно выделяются его аналитические материалы по типологии средневековых оседло-земледельческих поселений Южного Казахстана и Семиречья</w:t>
      </w:r>
      <w:r w:rsidR="0053255E">
        <w:rPr>
          <w:rStyle w:val="a8"/>
          <w:rFonts w:ascii="Times New Roman" w:hAnsi="Times New Roman" w:cs="Times New Roman"/>
          <w:sz w:val="20"/>
          <w:szCs w:val="20"/>
        </w:rPr>
        <w:footnoteReference w:id="58"/>
      </w:r>
      <w:r w:rsidRPr="000E3CF5">
        <w:rPr>
          <w:rFonts w:ascii="Times New Roman" w:hAnsi="Times New Roman" w:cs="Times New Roman"/>
          <w:sz w:val="20"/>
          <w:szCs w:val="20"/>
        </w:rPr>
        <w:t>.</w:t>
      </w:r>
    </w:p>
    <w:p w:rsidR="00144739" w:rsidRPr="000E3CF5" w:rsidRDefault="00144739" w:rsidP="00144739">
      <w:pPr>
        <w:pStyle w:val="ae"/>
        <w:spacing w:after="0"/>
        <w:ind w:left="0" w:firstLine="284"/>
        <w:jc w:val="both"/>
      </w:pPr>
      <w:r w:rsidRPr="000E3CF5">
        <w:t>Следует отметить, что квантитативные и традиционные исследования с частичным «вкраплением» методов математической статистики и ЭВМ носили до конца 1980-х гг. спорадический характер и напрямую были связаны с проведением совместных проектов в рамках всесоюзных научных программ или же с непосредственным руководством диссертационных работ казахстанских аспирантов историками-квантификаторами из Московского университета им М. Ломоносова и исследовательских институтов в системе Академии наук СССР. Исключением в контексте системных исследований стало «самоутверждение» и дальнейшее развитие антропологической школы Казахстана под руководством О.И. Исмагулова.</w:t>
      </w:r>
    </w:p>
    <w:p w:rsidR="00144739" w:rsidRPr="000E3CF5" w:rsidRDefault="00144739" w:rsidP="00144739">
      <w:pPr>
        <w:pStyle w:val="23"/>
        <w:spacing w:after="0" w:line="240" w:lineRule="auto"/>
        <w:ind w:firstLine="284"/>
        <w:jc w:val="both"/>
        <w:rPr>
          <w:sz w:val="20"/>
          <w:szCs w:val="20"/>
        </w:rPr>
      </w:pPr>
      <w:r w:rsidRPr="000E3CF5">
        <w:rPr>
          <w:sz w:val="20"/>
          <w:szCs w:val="20"/>
        </w:rPr>
        <w:t xml:space="preserve">Квантитативная история не получила должного самовыражения в исторической науке Казахстана. Однако глобальные процессы информатизации общественной жизни, «микрокомпьютерная революция» второй половины 1980-х гг. не могли не коснуться и нашей республики, а конкретные результаты научных изысканий ученых стран СНГ и дальнего зарубежья, работающих на стыке источниковедения, информатики и квантитативной истории, во многом предопределили к началу </w:t>
      </w:r>
      <w:smartTag w:uri="urn:schemas-microsoft-com:office:smarttags" w:element="metricconverter">
        <w:smartTagPr>
          <w:attr w:name="ProductID" w:val="1990 г"/>
        </w:smartTagPr>
        <w:r w:rsidRPr="000E3CF5">
          <w:rPr>
            <w:sz w:val="20"/>
            <w:szCs w:val="20"/>
          </w:rPr>
          <w:t>1990 г</w:t>
        </w:r>
      </w:smartTag>
      <w:r w:rsidRPr="000E3CF5">
        <w:rPr>
          <w:sz w:val="20"/>
          <w:szCs w:val="20"/>
        </w:rPr>
        <w:t>. инверсию в сознании широкого круга казахстанских историков, убедившихся в «полезности» интеграции с естественнонаучными отраслями знаний.</w:t>
      </w:r>
    </w:p>
    <w:p w:rsidR="00144739" w:rsidRPr="000E3CF5" w:rsidRDefault="00144739" w:rsidP="00144739">
      <w:pPr>
        <w:pStyle w:val="23"/>
        <w:spacing w:after="0" w:line="240" w:lineRule="auto"/>
        <w:ind w:firstLine="284"/>
        <w:jc w:val="both"/>
        <w:rPr>
          <w:sz w:val="20"/>
          <w:szCs w:val="20"/>
        </w:rPr>
      </w:pPr>
      <w:r w:rsidRPr="000E3CF5">
        <w:rPr>
          <w:sz w:val="20"/>
          <w:szCs w:val="20"/>
        </w:rPr>
        <w:t xml:space="preserve">У истоков основания </w:t>
      </w:r>
      <w:r w:rsidR="0053255E">
        <w:rPr>
          <w:sz w:val="20"/>
          <w:szCs w:val="20"/>
        </w:rPr>
        <w:t xml:space="preserve">казахстанской </w:t>
      </w:r>
      <w:r w:rsidRPr="000E3CF5">
        <w:rPr>
          <w:sz w:val="20"/>
          <w:szCs w:val="20"/>
        </w:rPr>
        <w:t xml:space="preserve">исторической информатики стояла С.А. Жакишева, которая впервые в республике подготовила и защитила кандидатскую диссертацию на тему «Баи-полуфеодалы» в Казахстане на рубеже 20-30-х годов ХХ в.: историко-источниковедческий анализ проблемы». В указанной работе был применен проблемно-ориентированный подход к созданию компьютерной базы данных на основе более чем 800 личных дел экспроприированных баев в ходе кампании по уничтожению элитных слоев казахского аула, отложившихся в фонде 135 ЦГА РК и ранее не востребованных в качестве массового источника. Впервые в работе были использованы, наряду с математико-статистическими методами обработки источников массового характера, контент-анализ, выборочный метод исследования, стандартная система управления </w:t>
      </w:r>
      <w:r w:rsidRPr="000E3CF5">
        <w:rPr>
          <w:sz w:val="20"/>
          <w:szCs w:val="20"/>
        </w:rPr>
        <w:lastRenderedPageBreak/>
        <w:t>базами данных (СУБД «</w:t>
      </w:r>
      <w:r w:rsidRPr="000E3CF5">
        <w:rPr>
          <w:sz w:val="20"/>
          <w:szCs w:val="20"/>
          <w:lang w:val="en-US"/>
        </w:rPr>
        <w:t>FOXPRO</w:t>
      </w:r>
      <w:r w:rsidRPr="000E3CF5">
        <w:rPr>
          <w:sz w:val="20"/>
          <w:szCs w:val="20"/>
        </w:rPr>
        <w:t>»), адаптированная под конкретную проблему. Все это позволило получить новые уникальные сведения, казалось бы, о достаточно изученной советской историографией проблеме конфискации байских хозяйств в 1928-1929 гг.</w:t>
      </w:r>
      <w:r w:rsidR="0053255E">
        <w:rPr>
          <w:rStyle w:val="a8"/>
          <w:sz w:val="20"/>
          <w:szCs w:val="20"/>
        </w:rPr>
        <w:footnoteReference w:id="59"/>
      </w:r>
    </w:p>
    <w:p w:rsidR="00144739" w:rsidRPr="000E3CF5" w:rsidRDefault="00144739" w:rsidP="00144739">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Такой подход существенно расширил границы историко-сравнительного, структурного и системного анализа в историческом исследовании и методов синтезирования слабоструктурированных источников в машиночитаемый вид. Более широкая трактовка данных, содержащихся в личных следственных делах репрессированных в 1928-1929 гг. так называемых «баев-полуфеодалов», позволила провести анализ источника на более высоком исследовательском уровне, точнее охарактеризовать тенденции развивавшегося процесса ликвидации «эксплуататорских классов» в казахской аульной среде. Комплексная разработка на основе проблемно-ориентированной базы данных (ПОБД) малоизученных, даже вовсе не изученных аспектов проблемы конфискации, способствовала моделированию социального портрета экспроприированных баев, логику действия механизма репрессий в отношении зажиточных слоев казахского аула, альтернативные точки зрения на конфискацию со стороны официальных органов и самих баев, особенности восприятия населением, пострадавшим в ходе этой широкомасштабной операции, репрессивной политики государства. В ходе исследования были получены новые количественные данные по общему числу экспроприированных хозяйств, по категориям конфискации, степени грамотности, влиятельности, авторитета и состоятельности репрессированных баев и</w:t>
      </w:r>
      <w:r w:rsidR="0053255E">
        <w:rPr>
          <w:rFonts w:ascii="Times New Roman" w:hAnsi="Times New Roman" w:cs="Times New Roman"/>
          <w:sz w:val="20"/>
          <w:szCs w:val="20"/>
        </w:rPr>
        <w:t xml:space="preserve"> др.</w:t>
      </w:r>
    </w:p>
    <w:p w:rsidR="00144739" w:rsidRPr="000E3CF5" w:rsidRDefault="00144739" w:rsidP="00144739">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На основе наработанного практического и методологического опыта в Институте истории и этнологии им. Ч.Ч. Валиханова в </w:t>
      </w:r>
      <w:smartTag w:uri="urn:schemas-microsoft-com:office:smarttags" w:element="metricconverter">
        <w:smartTagPr>
          <w:attr w:name="ProductID" w:val="1998 г"/>
        </w:smartTagPr>
        <w:r w:rsidRPr="000E3CF5">
          <w:rPr>
            <w:rFonts w:ascii="Times New Roman" w:hAnsi="Times New Roman" w:cs="Times New Roman"/>
            <w:sz w:val="20"/>
            <w:szCs w:val="20"/>
          </w:rPr>
          <w:t>1998 г</w:t>
        </w:r>
      </w:smartTag>
      <w:r w:rsidRPr="000E3CF5">
        <w:rPr>
          <w:rFonts w:ascii="Times New Roman" w:hAnsi="Times New Roman" w:cs="Times New Roman"/>
          <w:sz w:val="20"/>
          <w:szCs w:val="20"/>
        </w:rPr>
        <w:t>. была начата разработка Республиканского банка данных по репрессивной политике советского государства в Казахстане в 1920-е – начале 1950-х гг., охватывающего архивный материал приблизительно 100 тыс. персоналий. Позднее этот банк данных вошел в Единый электронный банк данных стран СНГ.</w:t>
      </w:r>
    </w:p>
    <w:p w:rsidR="00144739" w:rsidRPr="000E3CF5" w:rsidRDefault="00144739" w:rsidP="00144739">
      <w:pPr>
        <w:pStyle w:val="23"/>
        <w:spacing w:after="0" w:line="240" w:lineRule="auto"/>
        <w:ind w:firstLine="284"/>
        <w:jc w:val="both"/>
        <w:rPr>
          <w:sz w:val="20"/>
          <w:szCs w:val="20"/>
        </w:rPr>
      </w:pPr>
      <w:r w:rsidRPr="000E3CF5">
        <w:rPr>
          <w:sz w:val="20"/>
          <w:szCs w:val="20"/>
        </w:rPr>
        <w:t xml:space="preserve">В </w:t>
      </w:r>
      <w:smartTag w:uri="urn:schemas-microsoft-com:office:smarttags" w:element="metricconverter">
        <w:smartTagPr>
          <w:attr w:name="ProductID" w:val="1993 г"/>
        </w:smartTagPr>
        <w:r w:rsidRPr="000E3CF5">
          <w:rPr>
            <w:sz w:val="20"/>
            <w:szCs w:val="20"/>
          </w:rPr>
          <w:t>1993 г</w:t>
        </w:r>
      </w:smartTag>
      <w:r w:rsidRPr="000E3CF5">
        <w:rPr>
          <w:sz w:val="20"/>
          <w:szCs w:val="20"/>
        </w:rPr>
        <w:t xml:space="preserve">. Республика Казахстан была представлена в Ассоциации «История и компьютер» стран СНГ, а с </w:t>
      </w:r>
      <w:smartTag w:uri="urn:schemas-microsoft-com:office:smarttags" w:element="metricconverter">
        <w:smartTagPr>
          <w:attr w:name="ProductID" w:val="1996 г"/>
        </w:smartTagPr>
        <w:r w:rsidRPr="000E3CF5">
          <w:rPr>
            <w:sz w:val="20"/>
            <w:szCs w:val="20"/>
          </w:rPr>
          <w:t>1996 г</w:t>
        </w:r>
      </w:smartTag>
      <w:r w:rsidRPr="000E3CF5">
        <w:rPr>
          <w:sz w:val="20"/>
          <w:szCs w:val="20"/>
        </w:rPr>
        <w:t>. в Совете</w:t>
      </w:r>
      <w:r w:rsidRPr="000E3CF5">
        <w:rPr>
          <w:sz w:val="20"/>
          <w:szCs w:val="20"/>
          <w:lang w:val="kk-KZ"/>
        </w:rPr>
        <w:t xml:space="preserve"> АИК</w:t>
      </w:r>
      <w:r w:rsidRPr="000E3CF5">
        <w:rPr>
          <w:sz w:val="20"/>
          <w:szCs w:val="20"/>
        </w:rPr>
        <w:t xml:space="preserve"> и Редакционном Совете Информационного бюллетеня АИК</w:t>
      </w:r>
      <w:r w:rsidR="0053255E">
        <w:rPr>
          <w:sz w:val="20"/>
          <w:szCs w:val="20"/>
        </w:rPr>
        <w:t xml:space="preserve">, в 2012 г. </w:t>
      </w:r>
      <w:r w:rsidR="00C33FD5">
        <w:rPr>
          <w:sz w:val="20"/>
          <w:szCs w:val="20"/>
        </w:rPr>
        <w:t xml:space="preserve">- </w:t>
      </w:r>
      <w:r w:rsidR="0053255E">
        <w:rPr>
          <w:sz w:val="20"/>
          <w:szCs w:val="20"/>
        </w:rPr>
        <w:t>в журнале «Историческая информатика».</w:t>
      </w:r>
    </w:p>
    <w:p w:rsidR="00144739" w:rsidRPr="000E3CF5" w:rsidRDefault="00144739" w:rsidP="00144739">
      <w:pPr>
        <w:pStyle w:val="23"/>
        <w:spacing w:after="0" w:line="240" w:lineRule="auto"/>
        <w:ind w:firstLine="284"/>
        <w:jc w:val="both"/>
        <w:rPr>
          <w:sz w:val="20"/>
          <w:szCs w:val="20"/>
        </w:rPr>
      </w:pPr>
      <w:r w:rsidRPr="000E3CF5">
        <w:rPr>
          <w:sz w:val="20"/>
          <w:szCs w:val="20"/>
        </w:rPr>
        <w:lastRenderedPageBreak/>
        <w:t xml:space="preserve">В </w:t>
      </w:r>
      <w:smartTag w:uri="urn:schemas-microsoft-com:office:smarttags" w:element="metricconverter">
        <w:smartTagPr>
          <w:attr w:name="ProductID" w:val="1998 г"/>
        </w:smartTagPr>
        <w:r w:rsidRPr="000E3CF5">
          <w:rPr>
            <w:sz w:val="20"/>
            <w:szCs w:val="20"/>
          </w:rPr>
          <w:t>1998 г</w:t>
        </w:r>
      </w:smartTag>
      <w:r w:rsidRPr="000E3CF5">
        <w:rPr>
          <w:sz w:val="20"/>
          <w:szCs w:val="20"/>
        </w:rPr>
        <w:t xml:space="preserve">. в Институте переподготовки и повышения квалификации преподавателей вузов Республики Казахстан (ИППК при КазНУ им аль-Фараби) на кафедре информатики и новых технологий обучения было начато чтение курса «Историческая информатика» специально для преподавателей общественных и гуманитарных дисциплин. В </w:t>
      </w:r>
      <w:smartTag w:uri="urn:schemas-microsoft-com:office:smarttags" w:element="metricconverter">
        <w:smartTagPr>
          <w:attr w:name="ProductID" w:val="1999 г"/>
        </w:smartTagPr>
        <w:r w:rsidRPr="000E3CF5">
          <w:rPr>
            <w:sz w:val="20"/>
            <w:szCs w:val="20"/>
          </w:rPr>
          <w:t>1999 г</w:t>
        </w:r>
      </w:smartTag>
      <w:r w:rsidRPr="000E3CF5">
        <w:rPr>
          <w:sz w:val="20"/>
          <w:szCs w:val="20"/>
        </w:rPr>
        <w:t xml:space="preserve">. на кафедре новой истории Казахстана </w:t>
      </w:r>
      <w:r w:rsidRPr="000E3CF5">
        <w:rPr>
          <w:sz w:val="20"/>
          <w:szCs w:val="20"/>
          <w:lang w:val="kk-KZ"/>
        </w:rPr>
        <w:t>исторического факультета Казахского Национального университета им. Аль-Фараби</w:t>
      </w:r>
      <w:r w:rsidRPr="000E3CF5">
        <w:rPr>
          <w:sz w:val="20"/>
          <w:szCs w:val="20"/>
        </w:rPr>
        <w:t xml:space="preserve"> был впервые введен спецкурс «Квантитативные методы и современные информационные технологии в изучении новой истории РК», а с </w:t>
      </w:r>
      <w:smartTag w:uri="urn:schemas-microsoft-com:office:smarttags" w:element="metricconverter">
        <w:smartTagPr>
          <w:attr w:name="ProductID" w:val="2000 г"/>
        </w:smartTagPr>
        <w:r w:rsidRPr="000E3CF5">
          <w:rPr>
            <w:sz w:val="20"/>
            <w:szCs w:val="20"/>
          </w:rPr>
          <w:t>2000 г</w:t>
        </w:r>
      </w:smartTag>
      <w:r w:rsidRPr="000E3CF5">
        <w:rPr>
          <w:sz w:val="20"/>
          <w:szCs w:val="20"/>
        </w:rPr>
        <w:t>. на историческом факультете ведущего национального университета - курс «Историческая информатика» получает свой официальный статус как одна из приоритетных дисциплин в образовании будущих специалистов</w:t>
      </w:r>
      <w:r w:rsidR="00F168F4">
        <w:rPr>
          <w:rStyle w:val="a8"/>
          <w:sz w:val="20"/>
          <w:szCs w:val="20"/>
        </w:rPr>
        <w:footnoteReference w:id="60"/>
      </w:r>
      <w:r w:rsidRPr="000E3CF5">
        <w:rPr>
          <w:sz w:val="20"/>
          <w:szCs w:val="20"/>
        </w:rPr>
        <w:t xml:space="preserve">. </w:t>
      </w:r>
    </w:p>
    <w:p w:rsidR="00144739" w:rsidRPr="000E3CF5" w:rsidRDefault="00144739" w:rsidP="00144739">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В 1997-1998 гг. был апробирован первый казахстанский электронный учебник «История Казахстана. 11 класс», подготовленный на материалах М.К. Койгелдиева, Ж.А. Абсеметовой, С.Ф. Мажитова, который вошел в список образовательных ресурсов, рекомендованных для средней школы Республиканским научно-методическим центром информатизации образования (РЦИО) МОН РК. Впоследствии С.Ф. Мажитовым были разработаны десятки цифровых интерактивных мультимедийных образовательных ресурсов (ЦИМОР) для различных уровней среднего образования с целью их демонстрации по цифровому спутниковому каналу дистанционного обучения (СКДО) при поддержке РЦИО.</w:t>
      </w:r>
    </w:p>
    <w:p w:rsidR="00F168F4" w:rsidRDefault="00144739" w:rsidP="00144739">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В 1999-2002 гг. были успешно защищены кандидатские диссертации, в которых были использованы квантитативные методы и современные информационные технологии. В работе А.С. Балапановой на основе применения количественных методов и новых информационных технологий компьютеризированного анализа текста был изучен героический эпос казахов «Кобланды-батыр»</w:t>
      </w:r>
      <w:r w:rsidR="00F168F4">
        <w:rPr>
          <w:rStyle w:val="a8"/>
          <w:rFonts w:ascii="Times New Roman" w:hAnsi="Times New Roman" w:cs="Times New Roman"/>
          <w:sz w:val="20"/>
          <w:szCs w:val="20"/>
        </w:rPr>
        <w:footnoteReference w:id="61"/>
      </w:r>
      <w:r w:rsidRPr="000E3CF5">
        <w:rPr>
          <w:rFonts w:ascii="Times New Roman" w:hAnsi="Times New Roman" w:cs="Times New Roman"/>
          <w:sz w:val="20"/>
          <w:szCs w:val="20"/>
        </w:rPr>
        <w:t xml:space="preserve">. Она попыталась выяснить качественное и количественное соотношение между поэтическим содержанием эпоса и включенными в его состав реальными фактами исторической действительности. При таком анализе необходимо было учитывать, что между реальной историей и историей эпической неизбежно возникают противоречия в силу того, </w:t>
      </w:r>
      <w:r w:rsidRPr="000E3CF5">
        <w:rPr>
          <w:rFonts w:ascii="Times New Roman" w:hAnsi="Times New Roman" w:cs="Times New Roman"/>
          <w:sz w:val="20"/>
          <w:szCs w:val="20"/>
        </w:rPr>
        <w:lastRenderedPageBreak/>
        <w:t xml:space="preserve">что историческая реальность служит для эпоса лишь исходным материалом и в процессе его создания подвергается не мелким изменениям в результате «забывчивости народа», как считают некоторые ученые, а переосмыслению, перерождению в художественную реальность. Опираясь на различные методики обработки сведений источника (корреляционный, частотный, контент-анализ) была дана более расширительная интерпретация полученных конкретно-исторических результатов. Возможности использования нетрадиционного инструментария исследования казахского героического эпоса подемонстрировали эффективность историко-статистического анализа при работа с неструктурированным текстовым материалом. </w:t>
      </w:r>
    </w:p>
    <w:p w:rsidR="00144739" w:rsidRPr="000E3CF5" w:rsidRDefault="00144739" w:rsidP="00144739">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Исследование С.Х. Шалгинбаевой стало первым специальным этносоциологическим исследованием, посвященным проблеме семейных традиций и инноваций в городском быту казахов в 1990-х гг. на примере городов Алматы и Джамбул. Сама постановка проблемы в значительной степени предопределила новые подходы к работе. На основе проблемно-ориентированной баз данных (ПОБД) была изучена степень сохранения и функционирования элементов национальных семейных традиций, обычаев и обрядов среди городских жителей. Данные этносоциологического анкетирования по проблематике семейной обрядности и этнокультурной характеристики городских жителей были обработаны с помощью контент-анализа и кодировки признаков для ввода в компьютерную базу </w:t>
      </w:r>
      <w:r w:rsidR="0092713B">
        <w:rPr>
          <w:rStyle w:val="a8"/>
          <w:rFonts w:ascii="Times New Roman" w:hAnsi="Times New Roman" w:cs="Times New Roman"/>
          <w:sz w:val="20"/>
          <w:szCs w:val="20"/>
        </w:rPr>
        <w:footnoteReference w:id="62"/>
      </w:r>
      <w:r w:rsidRPr="000E3CF5">
        <w:rPr>
          <w:rFonts w:ascii="Times New Roman" w:hAnsi="Times New Roman" w:cs="Times New Roman"/>
          <w:sz w:val="20"/>
          <w:szCs w:val="20"/>
        </w:rPr>
        <w:t xml:space="preserve">. Аналогичная методика обработки данных в ПОБД, математико-статистические подходы к изучению источниковой базы были использованы в работе Д.Ш. Орынбаевой по истории репрессий в 1937-1938 гг. на казахстанском материале секретных и отдельных недавно рассекреченных фондов Архива Комитета Национальной безопасности РК и Архива при Президенте РК. Было проведено комплексное исследование социального портрета репрессированных в этот период на основе целого комплекса массовых источников по проблеме, в том числе следственных дел обвиняемых и осужденных по различным «контрреволюционным делам», детальный механизм репрессивных </w:t>
      </w:r>
      <w:r w:rsidRPr="000E3CF5">
        <w:rPr>
          <w:rFonts w:ascii="Times New Roman" w:hAnsi="Times New Roman" w:cs="Times New Roman"/>
          <w:sz w:val="20"/>
          <w:szCs w:val="20"/>
        </w:rPr>
        <w:lastRenderedPageBreak/>
        <w:t>акций в отношении различных слоев казахстанского общества в 1937 – 1938 гг.</w:t>
      </w:r>
      <w:r w:rsidR="0092713B">
        <w:rPr>
          <w:rStyle w:val="a8"/>
          <w:rFonts w:ascii="Times New Roman" w:hAnsi="Times New Roman" w:cs="Times New Roman"/>
          <w:sz w:val="20"/>
          <w:szCs w:val="20"/>
        </w:rPr>
        <w:footnoteReference w:id="63"/>
      </w:r>
    </w:p>
    <w:p w:rsidR="00144739" w:rsidRPr="000E3CF5" w:rsidRDefault="00144739" w:rsidP="00144739">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На основе корреляционного и факторного анализа в своей диссертационной работе К.Ш. Алимгазинов исследовал такие массовые источники, как мемуары о гражданской войне</w:t>
      </w:r>
      <w:r w:rsidR="00F168F4">
        <w:rPr>
          <w:rStyle w:val="a8"/>
          <w:rFonts w:ascii="Times New Roman" w:hAnsi="Times New Roman" w:cs="Times New Roman"/>
          <w:sz w:val="20"/>
          <w:szCs w:val="20"/>
        </w:rPr>
        <w:footnoteReference w:id="64"/>
      </w:r>
      <w:r w:rsidRPr="000E3CF5">
        <w:rPr>
          <w:rFonts w:ascii="Times New Roman" w:hAnsi="Times New Roman" w:cs="Times New Roman"/>
          <w:sz w:val="20"/>
          <w:szCs w:val="20"/>
        </w:rPr>
        <w:t>.</w:t>
      </w:r>
    </w:p>
    <w:p w:rsidR="00144739" w:rsidRPr="000E3CF5" w:rsidRDefault="00144739" w:rsidP="00144739">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В эти же годы активно включились в работу по созданию археологических баз данных исследователи материальных памятников древности. Представляет интерес с точки зрения теоретических и методологических аспектов формирования БД археологических источников в музеях Казахстана проблемная статья М.М. Нурпеисова, в которой он ставит вопрос о специфике формализации уникального материала в условиях отсутствия единой классификации значительного массива древних коллекций.</w:t>
      </w:r>
    </w:p>
    <w:p w:rsidR="00144739" w:rsidRPr="000E3CF5" w:rsidRDefault="00144739" w:rsidP="00144739">
      <w:pPr>
        <w:pStyle w:val="21"/>
        <w:ind w:firstLine="284"/>
        <w:rPr>
          <w:i w:val="0"/>
          <w:lang w:eastAsia="ko-KR"/>
        </w:rPr>
      </w:pPr>
      <w:r w:rsidRPr="000E3CF5">
        <w:rPr>
          <w:i w:val="0"/>
        </w:rPr>
        <w:t xml:space="preserve">В </w:t>
      </w:r>
      <w:smartTag w:uri="urn:schemas-microsoft-com:office:smarttags" w:element="metricconverter">
        <w:smartTagPr>
          <w:attr w:name="ProductID" w:val="2000 г"/>
        </w:smartTagPr>
        <w:r w:rsidRPr="000E3CF5">
          <w:rPr>
            <w:i w:val="0"/>
          </w:rPr>
          <w:t>2000 г</w:t>
        </w:r>
      </w:smartTag>
      <w:r w:rsidRPr="000E3CF5">
        <w:rPr>
          <w:i w:val="0"/>
        </w:rPr>
        <w:t xml:space="preserve">. казахстанскими историками была освоена технология дигитализации и компьютерной обработки оцифрованных изображений печаток казахских ханов </w:t>
      </w:r>
      <w:r w:rsidRPr="000E3CF5">
        <w:rPr>
          <w:i w:val="0"/>
          <w:lang w:val="en-US"/>
        </w:rPr>
        <w:t>XVII</w:t>
      </w:r>
      <w:r w:rsidRPr="000E3CF5">
        <w:rPr>
          <w:i w:val="0"/>
        </w:rPr>
        <w:t>-</w:t>
      </w:r>
      <w:r w:rsidRPr="000E3CF5">
        <w:rPr>
          <w:i w:val="0"/>
          <w:lang w:val="en-US"/>
        </w:rPr>
        <w:t>XVIII</w:t>
      </w:r>
      <w:r w:rsidRPr="000E3CF5">
        <w:rPr>
          <w:i w:val="0"/>
        </w:rPr>
        <w:t xml:space="preserve"> вв.</w:t>
      </w:r>
    </w:p>
    <w:p w:rsidR="00144739" w:rsidRPr="000E3CF5" w:rsidRDefault="00144739" w:rsidP="00144739">
      <w:pPr>
        <w:pStyle w:val="21"/>
        <w:ind w:firstLine="284"/>
        <w:rPr>
          <w:i w:val="0"/>
        </w:rPr>
      </w:pPr>
      <w:r w:rsidRPr="000E3CF5">
        <w:rPr>
          <w:i w:val="0"/>
          <w:lang w:eastAsia="ko-KR"/>
        </w:rPr>
        <w:t xml:space="preserve">В 2000-2004 гг. в рамках программы, финансируемой Фондом Форда в Российской Федерации, был создан Единый электронный банк данных «Возвращенные имена» по материалам Книг памяти и Мартирологам, опубликованным во всех республиках постсоветского пространства. Казахстанская база данных </w:t>
      </w:r>
      <w:r w:rsidRPr="000E3CF5">
        <w:rPr>
          <w:i w:val="0"/>
        </w:rPr>
        <w:t>«Возвращенные имена</w:t>
      </w:r>
      <w:r w:rsidRPr="000E3CF5">
        <w:rPr>
          <w:i w:val="0"/>
          <w:lang w:val="en-US"/>
        </w:rPr>
        <w:t> </w:t>
      </w:r>
      <w:r w:rsidRPr="000E3CF5">
        <w:rPr>
          <w:i w:val="0"/>
        </w:rPr>
        <w:t>–</w:t>
      </w:r>
      <w:r w:rsidRPr="000E3CF5">
        <w:rPr>
          <w:i w:val="0"/>
          <w:lang w:val="en-US"/>
        </w:rPr>
        <w:t> </w:t>
      </w:r>
      <w:r w:rsidRPr="000E3CF5">
        <w:rPr>
          <w:i w:val="0"/>
        </w:rPr>
        <w:t>Қайтарылған ес</w:t>
      </w:r>
      <w:r w:rsidRPr="000E3CF5">
        <w:rPr>
          <w:i w:val="0"/>
          <w:lang w:val="en-US"/>
        </w:rPr>
        <w:t>i</w:t>
      </w:r>
      <w:r w:rsidRPr="000E3CF5">
        <w:rPr>
          <w:i w:val="0"/>
        </w:rPr>
        <w:t>мдер»</w:t>
      </w:r>
      <w:r w:rsidRPr="000E3CF5">
        <w:rPr>
          <w:i w:val="0"/>
          <w:lang w:eastAsia="ko-KR"/>
        </w:rPr>
        <w:t xml:space="preserve">по репрессированным в 20-50-е гг. ХХ в. в нашей республике, сформированная на основе материалов Казахстанского историко-просветительского общества </w:t>
      </w:r>
      <w:r w:rsidRPr="000E3CF5">
        <w:rPr>
          <w:i w:val="0"/>
        </w:rPr>
        <w:t>«</w:t>
      </w:r>
      <w:r w:rsidRPr="000E3CF5">
        <w:rPr>
          <w:i w:val="0"/>
          <w:lang w:val="kk-KZ"/>
        </w:rPr>
        <w:t>Әді</w:t>
      </w:r>
      <w:r w:rsidRPr="000E3CF5">
        <w:rPr>
          <w:i w:val="0"/>
        </w:rPr>
        <w:t>лет»</w:t>
      </w:r>
      <w:r w:rsidRPr="000E3CF5">
        <w:rPr>
          <w:i w:val="0"/>
          <w:lang w:eastAsia="ko-KR"/>
        </w:rPr>
        <w:t>, вошла как одна из составных частей этого проекта.</w:t>
      </w:r>
    </w:p>
    <w:p w:rsidR="00144739" w:rsidRPr="000E3CF5" w:rsidRDefault="00144739" w:rsidP="00144739">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Новые информационные технологии нашли широкое применение в государственных архивах Республики Казахстан. В ЦГА РК и АП РК, других национальных и региональных центрах Казахстана начал функционировать электронный документооборот в рамках программы «Электронное правительство». Вопросам сохранения культурного достояния народа Казахстана посвящена одна из уникальных программ Центрального государственного архива кинофотодокументов и звукозаписей Республики Казахстан – «Асыл Мура» – «Музыкальное наследие Казахстана». Задача архивистов состояла в оцифровывании находящихся в критическом состоянии </w:t>
      </w:r>
      <w:r w:rsidRPr="000E3CF5">
        <w:rPr>
          <w:rFonts w:ascii="Times New Roman" w:hAnsi="Times New Roman" w:cs="Times New Roman"/>
          <w:sz w:val="20"/>
          <w:szCs w:val="20"/>
        </w:rPr>
        <w:lastRenderedPageBreak/>
        <w:t>записей уникального материала – звуков национальных инструментов и голосов выдающихся исполнителей шедевров музыкального наследия казахского народа. Метод оцифровки и последующий перенос на современные носители сделал возможным сохранение уникальных шедевров казахского музыкального искусства. Отдельные аспекты этой работы нашли отражение в диссертационной работе Г.А. Сексенбаевой</w:t>
      </w:r>
      <w:r w:rsidR="00C62389">
        <w:rPr>
          <w:rStyle w:val="a8"/>
          <w:rFonts w:ascii="Times New Roman" w:hAnsi="Times New Roman" w:cs="Times New Roman"/>
          <w:sz w:val="20"/>
          <w:szCs w:val="20"/>
        </w:rPr>
        <w:footnoteReference w:id="65"/>
      </w:r>
      <w:r w:rsidRPr="000E3CF5">
        <w:rPr>
          <w:rFonts w:ascii="Times New Roman" w:hAnsi="Times New Roman" w:cs="Times New Roman"/>
          <w:sz w:val="20"/>
          <w:szCs w:val="20"/>
        </w:rPr>
        <w:t>.</w:t>
      </w:r>
    </w:p>
    <w:p w:rsidR="00144739" w:rsidRPr="000E3CF5" w:rsidRDefault="00144739" w:rsidP="00144739">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lang w:val="kk-KZ" w:eastAsia="ko-KR"/>
        </w:rPr>
        <w:t xml:space="preserve">Подобная </w:t>
      </w:r>
      <w:r w:rsidRPr="000E3CF5">
        <w:rPr>
          <w:rFonts w:ascii="Times New Roman" w:hAnsi="Times New Roman" w:cs="Times New Roman"/>
          <w:sz w:val="20"/>
          <w:szCs w:val="20"/>
          <w:lang w:eastAsia="ko-KR"/>
        </w:rPr>
        <w:t xml:space="preserve">деятельность </w:t>
      </w:r>
      <w:r w:rsidRPr="000E3CF5">
        <w:rPr>
          <w:rFonts w:ascii="Times New Roman" w:hAnsi="Times New Roman" w:cs="Times New Roman"/>
          <w:sz w:val="20"/>
          <w:szCs w:val="20"/>
          <w:lang w:val="kk-KZ" w:eastAsia="ko-KR"/>
        </w:rPr>
        <w:t>по оцифровке древних и уникальных рукописей средневековья проводится в Национальной библиотеке РК</w:t>
      </w:r>
      <w:r w:rsidRPr="000E3CF5">
        <w:rPr>
          <w:rFonts w:ascii="Times New Roman" w:hAnsi="Times New Roman" w:cs="Times New Roman"/>
          <w:sz w:val="20"/>
          <w:szCs w:val="20"/>
          <w:lang w:eastAsia="ko-KR"/>
        </w:rPr>
        <w:t xml:space="preserve"> и подробно описана З.</w:t>
      </w:r>
      <w:r w:rsidR="00C62389">
        <w:rPr>
          <w:rFonts w:ascii="Times New Roman" w:hAnsi="Times New Roman" w:cs="Times New Roman"/>
          <w:sz w:val="20"/>
          <w:szCs w:val="20"/>
          <w:lang w:eastAsia="ko-KR"/>
        </w:rPr>
        <w:t>Д</w:t>
      </w:r>
      <w:r w:rsidRPr="000E3CF5">
        <w:rPr>
          <w:rFonts w:ascii="Times New Roman" w:hAnsi="Times New Roman" w:cs="Times New Roman"/>
          <w:sz w:val="20"/>
          <w:szCs w:val="20"/>
          <w:lang w:eastAsia="ko-KR"/>
        </w:rPr>
        <w:t xml:space="preserve">. </w:t>
      </w:r>
      <w:r w:rsidRPr="000E3CF5">
        <w:rPr>
          <w:rFonts w:ascii="Times New Roman" w:hAnsi="Times New Roman" w:cs="Times New Roman"/>
          <w:sz w:val="20"/>
          <w:szCs w:val="20"/>
        </w:rPr>
        <w:t>Шаймардановой</w:t>
      </w:r>
      <w:r w:rsidR="00C62389">
        <w:rPr>
          <w:rStyle w:val="a8"/>
          <w:rFonts w:ascii="Times New Roman" w:hAnsi="Times New Roman" w:cs="Times New Roman"/>
          <w:sz w:val="20"/>
          <w:szCs w:val="20"/>
        </w:rPr>
        <w:footnoteReference w:id="66"/>
      </w:r>
      <w:r w:rsidRPr="000E3CF5">
        <w:rPr>
          <w:rFonts w:ascii="Times New Roman" w:hAnsi="Times New Roman" w:cs="Times New Roman"/>
          <w:sz w:val="20"/>
          <w:szCs w:val="20"/>
        </w:rPr>
        <w:t>.</w:t>
      </w:r>
    </w:p>
    <w:p w:rsidR="00144739" w:rsidRPr="000E3CF5" w:rsidRDefault="00144739" w:rsidP="00144739">
      <w:pPr>
        <w:widowControl w:val="0"/>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Одним из формирующихся в последние годы центров по разработке отдельных направлений исторической информатики сегодня можно считать исторический факультет Карагандинского Государственного университета им. академика Е.А. Букетова. Здесь были з</w:t>
      </w:r>
      <w:r w:rsidRPr="000E3CF5">
        <w:rPr>
          <w:rFonts w:ascii="Times New Roman" w:hAnsi="Times New Roman" w:cs="Times New Roman"/>
          <w:sz w:val="20"/>
          <w:szCs w:val="20"/>
          <w:lang w:val="kk-KZ"/>
        </w:rPr>
        <w:t xml:space="preserve">ащищены кандидатские диссертации </w:t>
      </w:r>
      <w:r w:rsidRPr="000E3CF5">
        <w:rPr>
          <w:rFonts w:ascii="Times New Roman" w:hAnsi="Times New Roman" w:cs="Times New Roman"/>
          <w:sz w:val="20"/>
          <w:szCs w:val="20"/>
        </w:rPr>
        <w:t xml:space="preserve">Л.Т. Тлегеновой </w:t>
      </w:r>
      <w:r w:rsidRPr="000E3CF5">
        <w:rPr>
          <w:rFonts w:ascii="Times New Roman" w:hAnsi="Times New Roman" w:cs="Times New Roman"/>
          <w:sz w:val="20"/>
          <w:szCs w:val="20"/>
          <w:lang w:val="kk-KZ"/>
        </w:rPr>
        <w:t>по квантитативной истории</w:t>
      </w:r>
      <w:r w:rsidRPr="000E3CF5">
        <w:rPr>
          <w:rFonts w:ascii="Times New Roman" w:hAnsi="Times New Roman" w:cs="Times New Roman"/>
          <w:sz w:val="20"/>
          <w:szCs w:val="20"/>
        </w:rPr>
        <w:t>, Д.Р. Альмагамбетовой</w:t>
      </w:r>
      <w:r w:rsidRPr="000E3CF5">
        <w:rPr>
          <w:rFonts w:ascii="Times New Roman" w:hAnsi="Times New Roman" w:cs="Times New Roman"/>
          <w:sz w:val="20"/>
          <w:szCs w:val="20"/>
          <w:lang w:val="kk-KZ"/>
        </w:rPr>
        <w:t xml:space="preserve"> - по изучению электронных источников в Интернете</w:t>
      </w:r>
      <w:r w:rsidRPr="000E3CF5">
        <w:rPr>
          <w:rFonts w:ascii="Times New Roman" w:hAnsi="Times New Roman" w:cs="Times New Roman"/>
          <w:sz w:val="20"/>
          <w:szCs w:val="20"/>
        </w:rPr>
        <w:t>, Б.А. Досовой и</w:t>
      </w:r>
      <w:r w:rsidRPr="000E3CF5">
        <w:rPr>
          <w:rFonts w:ascii="Times New Roman" w:hAnsi="Times New Roman" w:cs="Times New Roman"/>
          <w:sz w:val="20"/>
          <w:szCs w:val="20"/>
          <w:lang w:val="kk-KZ"/>
        </w:rPr>
        <w:t xml:space="preserve"> докторская диссертация Е.А. Абиля - по историографии и методологии применения идей синергетики в исторических исследованиях. </w:t>
      </w:r>
      <w:r w:rsidRPr="000E3CF5">
        <w:rPr>
          <w:rFonts w:ascii="Times New Roman" w:hAnsi="Times New Roman" w:cs="Times New Roman"/>
          <w:sz w:val="20"/>
          <w:szCs w:val="20"/>
        </w:rPr>
        <w:t xml:space="preserve">Крайне интересным представляются исследования В.В. Козиной, связанные с </w:t>
      </w:r>
      <w:r w:rsidRPr="000E3CF5">
        <w:rPr>
          <w:rFonts w:ascii="Times New Roman" w:hAnsi="Times New Roman" w:cs="Times New Roman"/>
          <w:sz w:val="20"/>
          <w:szCs w:val="20"/>
          <w:lang w:val="kk-KZ"/>
        </w:rPr>
        <w:t xml:space="preserve">обработкой материалов переписей населения методами описательной статистики и </w:t>
      </w:r>
      <w:r w:rsidRPr="000E3CF5">
        <w:rPr>
          <w:rFonts w:ascii="Times New Roman" w:hAnsi="Times New Roman" w:cs="Times New Roman"/>
          <w:sz w:val="20"/>
          <w:szCs w:val="20"/>
        </w:rPr>
        <w:t>компьютерного картографирования</w:t>
      </w:r>
      <w:r w:rsidR="00C62389">
        <w:rPr>
          <w:rStyle w:val="a8"/>
          <w:rFonts w:ascii="Times New Roman" w:hAnsi="Times New Roman" w:cs="Times New Roman"/>
          <w:sz w:val="20"/>
          <w:szCs w:val="20"/>
        </w:rPr>
        <w:footnoteReference w:id="67"/>
      </w:r>
      <w:r w:rsidR="00C62389">
        <w:rPr>
          <w:rFonts w:ascii="Times New Roman" w:hAnsi="Times New Roman" w:cs="Times New Roman"/>
          <w:sz w:val="20"/>
          <w:szCs w:val="20"/>
        </w:rPr>
        <w:t>.</w:t>
      </w:r>
    </w:p>
    <w:p w:rsidR="00144739" w:rsidRPr="000E3CF5" w:rsidRDefault="00144739" w:rsidP="00144739">
      <w:pPr>
        <w:spacing w:after="0" w:line="240" w:lineRule="auto"/>
        <w:ind w:firstLine="284"/>
        <w:jc w:val="both"/>
        <w:rPr>
          <w:rFonts w:ascii="Times New Roman" w:hAnsi="Times New Roman" w:cs="Times New Roman"/>
          <w:spacing w:val="-2"/>
          <w:sz w:val="20"/>
          <w:szCs w:val="20"/>
        </w:rPr>
      </w:pPr>
      <w:r w:rsidRPr="000E3CF5">
        <w:rPr>
          <w:rFonts w:ascii="Times New Roman" w:hAnsi="Times New Roman" w:cs="Times New Roman"/>
          <w:sz w:val="20"/>
          <w:szCs w:val="20"/>
        </w:rPr>
        <w:t xml:space="preserve">Одна из актуальных проблем исторической информатики – разработка теоретико-методологических аспектов и технологий источниковедческого анализа электронных источников, размещенных в глобальной сети Интернет, была рассмотрена в диссертационной работе К.Ш. Алимгазинова. Им предложены авторские подходы в </w:t>
      </w:r>
      <w:r w:rsidRPr="000E3CF5">
        <w:rPr>
          <w:rFonts w:ascii="Times New Roman" w:hAnsi="Times New Roman" w:cs="Times New Roman"/>
          <w:sz w:val="20"/>
          <w:szCs w:val="20"/>
        </w:rPr>
        <w:lastRenderedPageBreak/>
        <w:t>понимании статуса электронного источника, исследованы принципы научного описания и цитирования электронной информации, определения степени достоверности и репрезентативности сведенных веб-ресурсов Интернета. По его мнению, именно неразрешенность этих источниковедческих вопросов приводит к исключению из исследовательского пространства источникового материала новейшего времени между тем как востребованность для историков этого корпуса источников по современной истории Казахстана, их осмысление является стратегической задачей научно-аналитического обеспечения процессов государственного строительства, формирования исторического сознания в условиях новой информационно-инновационной парадигмы. На обширной источниковой базе К.Ш. Алимгазиновым исследованы вопросы источниковедческого</w:t>
      </w:r>
      <w:r w:rsidRPr="000E3CF5">
        <w:rPr>
          <w:rFonts w:ascii="Times New Roman" w:hAnsi="Times New Roman" w:cs="Times New Roman"/>
          <w:spacing w:val="5"/>
          <w:sz w:val="20"/>
          <w:szCs w:val="20"/>
        </w:rPr>
        <w:t xml:space="preserve"> изучения </w:t>
      </w:r>
      <w:r w:rsidRPr="000E3CF5">
        <w:rPr>
          <w:rFonts w:ascii="Times New Roman" w:hAnsi="Times New Roman" w:cs="Times New Roman"/>
          <w:spacing w:val="-1"/>
          <w:sz w:val="20"/>
          <w:szCs w:val="20"/>
        </w:rPr>
        <w:t>электронного исторического источника в Казахстане, определены основные понятийно-</w:t>
      </w:r>
      <w:r w:rsidRPr="000E3CF5">
        <w:rPr>
          <w:rFonts w:ascii="Times New Roman" w:hAnsi="Times New Roman" w:cs="Times New Roman"/>
          <w:spacing w:val="-2"/>
          <w:sz w:val="20"/>
          <w:szCs w:val="20"/>
        </w:rPr>
        <w:t xml:space="preserve">терминологические дефиниции, показан процесс </w:t>
      </w:r>
      <w:r w:rsidRPr="000E3CF5">
        <w:rPr>
          <w:rFonts w:ascii="Times New Roman" w:hAnsi="Times New Roman" w:cs="Times New Roman"/>
          <w:sz w:val="20"/>
          <w:szCs w:val="20"/>
        </w:rPr>
        <w:t xml:space="preserve">формирования </w:t>
      </w:r>
      <w:r w:rsidRPr="000E3CF5">
        <w:rPr>
          <w:rFonts w:ascii="Times New Roman" w:hAnsi="Times New Roman" w:cs="Times New Roman"/>
          <w:spacing w:val="-1"/>
          <w:sz w:val="20"/>
          <w:szCs w:val="20"/>
        </w:rPr>
        <w:t xml:space="preserve">электронной </w:t>
      </w:r>
      <w:r w:rsidRPr="000E3CF5">
        <w:rPr>
          <w:rFonts w:ascii="Times New Roman" w:hAnsi="Times New Roman" w:cs="Times New Roman"/>
          <w:spacing w:val="-2"/>
          <w:sz w:val="20"/>
          <w:szCs w:val="20"/>
        </w:rPr>
        <w:t>информации в системе Интернет,</w:t>
      </w:r>
      <w:r w:rsidRPr="000E3CF5">
        <w:rPr>
          <w:rFonts w:ascii="Times New Roman" w:hAnsi="Times New Roman" w:cs="Times New Roman"/>
          <w:sz w:val="20"/>
          <w:szCs w:val="20"/>
        </w:rPr>
        <w:t xml:space="preserve"> обоснована рационализация их использования в </w:t>
      </w:r>
      <w:r w:rsidRPr="000E3CF5">
        <w:rPr>
          <w:rFonts w:ascii="Times New Roman" w:hAnsi="Times New Roman" w:cs="Times New Roman"/>
          <w:spacing w:val="-1"/>
          <w:sz w:val="20"/>
          <w:szCs w:val="20"/>
        </w:rPr>
        <w:t xml:space="preserve">отечественной историографии, проведено </w:t>
      </w:r>
      <w:r w:rsidRPr="000E3CF5">
        <w:rPr>
          <w:rFonts w:ascii="Times New Roman" w:hAnsi="Times New Roman" w:cs="Times New Roman"/>
          <w:spacing w:val="-2"/>
          <w:sz w:val="20"/>
          <w:szCs w:val="20"/>
        </w:rPr>
        <w:t xml:space="preserve">количественное </w:t>
      </w:r>
      <w:r w:rsidRPr="000E3CF5">
        <w:rPr>
          <w:rFonts w:ascii="Times New Roman" w:hAnsi="Times New Roman" w:cs="Times New Roman"/>
          <w:spacing w:val="-3"/>
          <w:sz w:val="20"/>
          <w:szCs w:val="20"/>
        </w:rPr>
        <w:t xml:space="preserve">исследование электронного исторического источника </w:t>
      </w:r>
      <w:r w:rsidRPr="000E3CF5">
        <w:rPr>
          <w:rFonts w:ascii="Times New Roman" w:hAnsi="Times New Roman" w:cs="Times New Roman"/>
          <w:spacing w:val="-2"/>
          <w:sz w:val="20"/>
          <w:szCs w:val="20"/>
        </w:rPr>
        <w:t xml:space="preserve">на основе метода контент-анализа и дана интерпретация результатов количественного анализа. Автором в диссертационной работе предложены конкретные пути дальнейшего применения </w:t>
      </w:r>
      <w:r w:rsidRPr="000E3CF5">
        <w:rPr>
          <w:rFonts w:ascii="Times New Roman" w:hAnsi="Times New Roman" w:cs="Times New Roman"/>
          <w:spacing w:val="-3"/>
          <w:sz w:val="20"/>
          <w:szCs w:val="20"/>
        </w:rPr>
        <w:t>в отечественной историографии</w:t>
      </w:r>
      <w:r w:rsidRPr="000E3CF5">
        <w:rPr>
          <w:rFonts w:ascii="Times New Roman" w:hAnsi="Times New Roman" w:cs="Times New Roman"/>
          <w:spacing w:val="-2"/>
          <w:sz w:val="20"/>
          <w:szCs w:val="20"/>
        </w:rPr>
        <w:t xml:space="preserve"> количественных методов анализа электронного исторического источника на базе междисциплинарного взаимодействия исторической и естественных наук</w:t>
      </w:r>
      <w:r w:rsidR="00C62389">
        <w:rPr>
          <w:rStyle w:val="a8"/>
          <w:rFonts w:ascii="Times New Roman" w:hAnsi="Times New Roman" w:cs="Times New Roman"/>
          <w:spacing w:val="-2"/>
          <w:sz w:val="20"/>
          <w:szCs w:val="20"/>
        </w:rPr>
        <w:footnoteReference w:id="68"/>
      </w:r>
      <w:r w:rsidRPr="000E3CF5">
        <w:rPr>
          <w:rFonts w:ascii="Times New Roman" w:hAnsi="Times New Roman" w:cs="Times New Roman"/>
          <w:spacing w:val="-2"/>
          <w:sz w:val="20"/>
          <w:szCs w:val="20"/>
        </w:rPr>
        <w:t>.</w:t>
      </w:r>
    </w:p>
    <w:p w:rsidR="00144739" w:rsidRPr="000E3CF5" w:rsidRDefault="00144739" w:rsidP="00144739">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В докторской диссертации С.А. Жакишевой исследованы основные тенденции и закономерности развития исторической науки в условиях масштабной информатизации общества, междисциплинарного взаимодействия математики, информатики и исторической науки; теоретические и прикладные аспекты применения современных информационных технологий в исторической науке и историческом образовании; проблемы становления и развития в нашей стране и за рубежом квантитативной истории и исторической информатики, рассмотрены методологические и методические подходы, а также используемые технологические средства при изучении машиночитаемых (электронных) исторических источников</w:t>
      </w:r>
      <w:r w:rsidR="00C62389">
        <w:rPr>
          <w:rStyle w:val="a8"/>
          <w:rFonts w:ascii="Times New Roman" w:hAnsi="Times New Roman" w:cs="Times New Roman"/>
          <w:sz w:val="20"/>
          <w:szCs w:val="20"/>
        </w:rPr>
        <w:footnoteReference w:id="69"/>
      </w:r>
      <w:r w:rsidRPr="000E3CF5">
        <w:rPr>
          <w:rFonts w:ascii="Times New Roman" w:hAnsi="Times New Roman" w:cs="Times New Roman"/>
          <w:sz w:val="20"/>
          <w:szCs w:val="20"/>
        </w:rPr>
        <w:t>.</w:t>
      </w:r>
    </w:p>
    <w:p w:rsidR="00144739" w:rsidRDefault="00144739" w:rsidP="00144739">
      <w:pPr>
        <w:spacing w:after="0" w:line="240" w:lineRule="auto"/>
        <w:ind w:firstLine="284"/>
        <w:jc w:val="both"/>
        <w:rPr>
          <w:rFonts w:ascii="Times New Roman" w:hAnsi="Times New Roman" w:cs="Times New Roman"/>
          <w:spacing w:val="-2"/>
          <w:sz w:val="20"/>
          <w:szCs w:val="20"/>
        </w:rPr>
      </w:pPr>
      <w:r w:rsidRPr="000E3CF5">
        <w:rPr>
          <w:rFonts w:ascii="Times New Roman" w:hAnsi="Times New Roman" w:cs="Times New Roman"/>
          <w:spacing w:val="-2"/>
          <w:sz w:val="20"/>
          <w:szCs w:val="20"/>
        </w:rPr>
        <w:lastRenderedPageBreak/>
        <w:t xml:space="preserve">Одним из междисциплинарных исследований является «Историко-культурный атлас казахского народа», в котором комплект (более 50 ед.) историко-географических карт был разработан с помощью новых информационных технологий, в частности, системы геоинформационного анализа </w:t>
      </w:r>
      <w:r w:rsidRPr="000E3CF5">
        <w:rPr>
          <w:rFonts w:ascii="Times New Roman" w:hAnsi="Times New Roman" w:cs="Times New Roman"/>
          <w:bCs/>
          <w:sz w:val="20"/>
          <w:szCs w:val="20"/>
        </w:rPr>
        <w:t>MapInfo Professional</w:t>
      </w:r>
      <w:r w:rsidR="000A13D1">
        <w:rPr>
          <w:rStyle w:val="a8"/>
          <w:rFonts w:ascii="Times New Roman" w:hAnsi="Times New Roman" w:cs="Times New Roman"/>
          <w:sz w:val="20"/>
          <w:szCs w:val="20"/>
        </w:rPr>
        <w:footnoteReference w:id="70"/>
      </w:r>
      <w:r w:rsidR="00AF1ABE">
        <w:rPr>
          <w:rFonts w:ascii="Times New Roman" w:hAnsi="Times New Roman" w:cs="Times New Roman"/>
          <w:bCs/>
          <w:sz w:val="20"/>
          <w:szCs w:val="20"/>
        </w:rPr>
        <w:t>.</w:t>
      </w:r>
    </w:p>
    <w:p w:rsidR="000A13D1" w:rsidRPr="00AF0A3C" w:rsidRDefault="00AF0A3C" w:rsidP="00144739">
      <w:pPr>
        <w:spacing w:after="0" w:line="240" w:lineRule="auto"/>
        <w:ind w:firstLine="284"/>
        <w:jc w:val="both"/>
        <w:rPr>
          <w:rFonts w:ascii="Times New Roman" w:hAnsi="Times New Roman" w:cs="Times New Roman"/>
          <w:sz w:val="20"/>
          <w:szCs w:val="20"/>
        </w:rPr>
      </w:pPr>
      <w:r>
        <w:rPr>
          <w:rFonts w:ascii="Times New Roman" w:hAnsi="Times New Roman" w:cs="Times New Roman"/>
          <w:spacing w:val="-2"/>
          <w:sz w:val="20"/>
          <w:szCs w:val="20"/>
        </w:rPr>
        <w:t>В настоящее время н</w:t>
      </w:r>
      <w:r w:rsidR="000A13D1" w:rsidRPr="00AF0A3C">
        <w:rPr>
          <w:rFonts w:ascii="Times New Roman" w:hAnsi="Times New Roman" w:cs="Times New Roman"/>
          <w:spacing w:val="-2"/>
          <w:sz w:val="20"/>
          <w:szCs w:val="20"/>
        </w:rPr>
        <w:t>овый импульс получают исследования, которые проводят студенты и магистранты КазНУ им. аль-Фараби</w:t>
      </w:r>
      <w:r w:rsidR="00AF1ABE" w:rsidRPr="00AF0A3C">
        <w:rPr>
          <w:rFonts w:ascii="Times New Roman" w:hAnsi="Times New Roman" w:cs="Times New Roman"/>
          <w:spacing w:val="-2"/>
          <w:sz w:val="20"/>
          <w:szCs w:val="20"/>
        </w:rPr>
        <w:t xml:space="preserve"> в рамках новой Образовательной программы «</w:t>
      </w:r>
      <w:r w:rsidRPr="00AF0A3C">
        <w:rPr>
          <w:rFonts w:ascii="Times New Roman" w:hAnsi="Times New Roman" w:cs="Times New Roman"/>
          <w:sz w:val="20"/>
          <w:szCs w:val="20"/>
          <w:lang w:val="kk-KZ"/>
        </w:rPr>
        <w:t>Информационные технологии в ДОУ и в архивах».</w:t>
      </w:r>
    </w:p>
    <w:p w:rsidR="00144739" w:rsidRPr="000E3CF5" w:rsidRDefault="00144739" w:rsidP="00144739">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Подводя некоторые итоги применения количественных методов и современных информационных технологий в исторической науке и образовании Казахстана, необходимо подчеркнуть, что темпы становления и развития исторической информатики в республике постепенно приобретают нарастающий характер. Современные тенденции информатизации общественной жизни страны, </w:t>
      </w:r>
      <w:r w:rsidR="00AF0A3C">
        <w:rPr>
          <w:rFonts w:ascii="Times New Roman" w:hAnsi="Times New Roman" w:cs="Times New Roman"/>
          <w:sz w:val="20"/>
          <w:szCs w:val="20"/>
        </w:rPr>
        <w:t xml:space="preserve">внедрение Государственной программы «Цифровой Казахстан», </w:t>
      </w:r>
      <w:r w:rsidRPr="000E3CF5">
        <w:rPr>
          <w:rFonts w:ascii="Times New Roman" w:hAnsi="Times New Roman" w:cs="Times New Roman"/>
          <w:sz w:val="20"/>
          <w:szCs w:val="20"/>
        </w:rPr>
        <w:t>интегративные процессы в научной и образовательной сфере, все более широкий доступ гуманитариев к современным информационным технологиям, их «дружественная пользовательская среда» начинают привлекать в эту сферу новых «волонтеров». Все большее развитие получает использование мультимедиа-технологий, технологий оптического опознавания текстов в исследованиях по истории культуры, археологии, архивоведению, музееведению, в создании электронных учебных изданий по отечественной истории.</w:t>
      </w:r>
      <w:r w:rsidR="00AF0A3C">
        <w:rPr>
          <w:rFonts w:ascii="Times New Roman" w:hAnsi="Times New Roman" w:cs="Times New Roman"/>
          <w:sz w:val="20"/>
          <w:szCs w:val="20"/>
        </w:rPr>
        <w:t xml:space="preserve"> Делаются первые попытки использования 3</w:t>
      </w:r>
      <w:r w:rsidR="00AF0A3C">
        <w:rPr>
          <w:rFonts w:ascii="Times New Roman" w:hAnsi="Times New Roman" w:cs="Times New Roman"/>
          <w:sz w:val="20"/>
          <w:szCs w:val="20"/>
          <w:lang w:val="en-US"/>
        </w:rPr>
        <w:t>D</w:t>
      </w:r>
      <w:r w:rsidR="00AF0A3C">
        <w:rPr>
          <w:rFonts w:ascii="Times New Roman" w:hAnsi="Times New Roman" w:cs="Times New Roman"/>
          <w:sz w:val="20"/>
          <w:szCs w:val="20"/>
        </w:rPr>
        <w:t>-технологий в исторических исследованиях.</w:t>
      </w:r>
      <w:r w:rsidRPr="000E3CF5">
        <w:rPr>
          <w:rFonts w:ascii="Times New Roman" w:hAnsi="Times New Roman" w:cs="Times New Roman"/>
          <w:sz w:val="20"/>
          <w:szCs w:val="20"/>
        </w:rPr>
        <w:t xml:space="preserve"> Системной работой по сохранению культурного наследия</w:t>
      </w:r>
      <w:r w:rsidR="00AF0A3C">
        <w:rPr>
          <w:rFonts w:ascii="Times New Roman" w:hAnsi="Times New Roman" w:cs="Times New Roman"/>
          <w:sz w:val="20"/>
          <w:szCs w:val="20"/>
        </w:rPr>
        <w:t xml:space="preserve"> и оцифровке архивных документов и древных рукописей</w:t>
      </w:r>
      <w:r w:rsidRPr="000E3CF5">
        <w:rPr>
          <w:rFonts w:ascii="Times New Roman" w:hAnsi="Times New Roman" w:cs="Times New Roman"/>
          <w:sz w:val="20"/>
          <w:szCs w:val="20"/>
        </w:rPr>
        <w:t xml:space="preserve"> планомерно занимаются государственные архивы и библиотеки, которые работают в основном при финансовой поддержке государстве и в русле Государственных программ информатизации </w:t>
      </w:r>
      <w:r w:rsidR="00AF0A3C">
        <w:rPr>
          <w:rFonts w:ascii="Times New Roman" w:hAnsi="Times New Roman" w:cs="Times New Roman"/>
          <w:sz w:val="20"/>
          <w:szCs w:val="20"/>
        </w:rPr>
        <w:t xml:space="preserve">и цифровизации </w:t>
      </w:r>
      <w:r w:rsidRPr="000E3CF5">
        <w:rPr>
          <w:rFonts w:ascii="Times New Roman" w:hAnsi="Times New Roman" w:cs="Times New Roman"/>
          <w:sz w:val="20"/>
          <w:szCs w:val="20"/>
        </w:rPr>
        <w:t>культурной сферы страны</w:t>
      </w:r>
      <w:r w:rsidR="00AF0A3C">
        <w:rPr>
          <w:rFonts w:ascii="Times New Roman" w:hAnsi="Times New Roman" w:cs="Times New Roman"/>
          <w:sz w:val="20"/>
          <w:szCs w:val="20"/>
        </w:rPr>
        <w:t>.</w:t>
      </w:r>
    </w:p>
    <w:p w:rsidR="00144739" w:rsidRDefault="00144739" w:rsidP="00144739">
      <w:pPr>
        <w:spacing w:after="0" w:line="240" w:lineRule="auto"/>
        <w:ind w:firstLine="284"/>
        <w:jc w:val="both"/>
        <w:rPr>
          <w:rFonts w:ascii="Times New Roman" w:hAnsi="Times New Roman" w:cs="Times New Roman"/>
          <w:b/>
          <w:sz w:val="20"/>
          <w:szCs w:val="20"/>
        </w:rPr>
      </w:pPr>
    </w:p>
    <w:p w:rsidR="00144739" w:rsidRDefault="00144739" w:rsidP="00144739">
      <w:pPr>
        <w:spacing w:after="0" w:line="240" w:lineRule="auto"/>
        <w:ind w:firstLine="284"/>
        <w:jc w:val="both"/>
        <w:rPr>
          <w:rFonts w:ascii="Times New Roman" w:hAnsi="Times New Roman" w:cs="Times New Roman"/>
          <w:b/>
          <w:sz w:val="20"/>
          <w:szCs w:val="20"/>
        </w:rPr>
      </w:pPr>
      <w:r>
        <w:rPr>
          <w:rFonts w:ascii="Times New Roman" w:hAnsi="Times New Roman" w:cs="Times New Roman"/>
          <w:b/>
          <w:sz w:val="20"/>
          <w:szCs w:val="20"/>
        </w:rPr>
        <w:t>Контрольные вопросы</w:t>
      </w:r>
    </w:p>
    <w:p w:rsidR="00144739" w:rsidRPr="000E3CF5" w:rsidRDefault="00144739" w:rsidP="00144739">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1. Количественная история в Казахстане и ее отечественные представители.</w:t>
      </w:r>
    </w:p>
    <w:p w:rsidR="00144739" w:rsidRPr="000E3CF5" w:rsidRDefault="00144739" w:rsidP="00144739">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2. Становление исторической информатики в Казахстане.</w:t>
      </w:r>
    </w:p>
    <w:p w:rsidR="00144739" w:rsidRPr="000E3CF5" w:rsidRDefault="00144739" w:rsidP="00144739">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3. Основные научные направления исторической информатики, разрабатываемые казахстанскими исследователями на современном этапе.</w:t>
      </w:r>
    </w:p>
    <w:p w:rsidR="00144739" w:rsidRPr="000E3CF5" w:rsidRDefault="00144739" w:rsidP="00144739">
      <w:pPr>
        <w:spacing w:after="0" w:line="240" w:lineRule="auto"/>
        <w:ind w:firstLine="284"/>
        <w:jc w:val="both"/>
        <w:rPr>
          <w:rFonts w:ascii="Times New Roman" w:hAnsi="Times New Roman" w:cs="Times New Roman"/>
          <w:b/>
          <w:sz w:val="20"/>
          <w:szCs w:val="20"/>
        </w:rPr>
      </w:pPr>
    </w:p>
    <w:p w:rsidR="00144739" w:rsidRDefault="00144739" w:rsidP="00144739">
      <w:pPr>
        <w:spacing w:after="0" w:line="240" w:lineRule="auto"/>
        <w:ind w:firstLine="284"/>
        <w:jc w:val="both"/>
        <w:rPr>
          <w:rFonts w:ascii="Times New Roman" w:hAnsi="Times New Roman" w:cs="Times New Roman"/>
          <w:b/>
          <w:sz w:val="20"/>
          <w:szCs w:val="20"/>
        </w:rPr>
      </w:pPr>
      <w:r>
        <w:rPr>
          <w:rFonts w:ascii="Times New Roman" w:hAnsi="Times New Roman" w:cs="Times New Roman"/>
          <w:b/>
          <w:sz w:val="20"/>
          <w:szCs w:val="20"/>
        </w:rPr>
        <w:lastRenderedPageBreak/>
        <w:t>Задание для самостоятельной работы</w:t>
      </w:r>
    </w:p>
    <w:p w:rsidR="00144739" w:rsidRDefault="00144739" w:rsidP="00144739">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1. П</w:t>
      </w:r>
      <w:r w:rsidRPr="000E3CF5">
        <w:rPr>
          <w:rFonts w:ascii="Times New Roman" w:hAnsi="Times New Roman" w:cs="Times New Roman"/>
          <w:sz w:val="20"/>
          <w:szCs w:val="20"/>
        </w:rPr>
        <w:t>о</w:t>
      </w:r>
      <w:r>
        <w:rPr>
          <w:rFonts w:ascii="Times New Roman" w:hAnsi="Times New Roman" w:cs="Times New Roman"/>
          <w:sz w:val="20"/>
          <w:szCs w:val="20"/>
        </w:rPr>
        <w:t>дготовьте реферат о</w:t>
      </w:r>
      <w:r w:rsidRPr="000E3CF5">
        <w:rPr>
          <w:rFonts w:ascii="Times New Roman" w:hAnsi="Times New Roman" w:cs="Times New Roman"/>
          <w:sz w:val="20"/>
          <w:szCs w:val="20"/>
        </w:rPr>
        <w:t xml:space="preserve"> возникновении и развитии квантитативной истории и исторической информатике в Казахстане, об основных научных исследованиях казахстанских ученых, связанных с применением математико-статистических и формально-количественных методов и информационных технологий.</w:t>
      </w:r>
    </w:p>
    <w:p w:rsidR="003D698C" w:rsidRDefault="003D698C" w:rsidP="00144739">
      <w:pPr>
        <w:spacing w:after="0" w:line="240" w:lineRule="auto"/>
        <w:ind w:firstLine="284"/>
        <w:jc w:val="both"/>
        <w:rPr>
          <w:rFonts w:ascii="Times New Roman" w:hAnsi="Times New Roman" w:cs="Times New Roman"/>
          <w:b/>
          <w:sz w:val="20"/>
          <w:szCs w:val="20"/>
        </w:rPr>
      </w:pPr>
    </w:p>
    <w:p w:rsidR="003D698C" w:rsidRPr="000E3CF5" w:rsidRDefault="003D698C" w:rsidP="003D698C">
      <w:pPr>
        <w:pBdr>
          <w:left w:val="thinThickSmallGap" w:sz="24" w:space="1" w:color="auto"/>
        </w:pBdr>
        <w:spacing w:after="0" w:line="240" w:lineRule="auto"/>
        <w:jc w:val="both"/>
        <w:rPr>
          <w:rFonts w:ascii="Times New Roman" w:hAnsi="Times New Roman" w:cs="Times New Roman"/>
          <w:b/>
          <w:sz w:val="20"/>
          <w:szCs w:val="20"/>
        </w:rPr>
      </w:pPr>
      <w:r w:rsidRPr="000E3CF5">
        <w:rPr>
          <w:rFonts w:ascii="Times New Roman" w:hAnsi="Times New Roman" w:cs="Times New Roman"/>
          <w:b/>
          <w:sz w:val="20"/>
          <w:szCs w:val="20"/>
        </w:rPr>
        <w:t>ТЕОРЕТИЧЕСКИЕ АСПЕКТЫ ПРИМЕНЕНИЯ МАТЕМАТИКО-СТАТИСТИЧЕСКИХ МЕТОДОВ И НОВЫХ ИНФОРМАЦИОННЫХ ТЕХНОЛОГИЙ В ИСТОРИЧЕСКОМ ИССЛЕДОВАНИИ И ИСТОРИЧЕСКОМ ОБРАЗОВАНИИ</w:t>
      </w:r>
    </w:p>
    <w:p w:rsidR="003D698C" w:rsidRPr="008B5F47" w:rsidRDefault="003D698C" w:rsidP="003D698C">
      <w:pPr>
        <w:spacing w:after="0" w:line="240" w:lineRule="auto"/>
        <w:ind w:firstLine="284"/>
        <w:jc w:val="right"/>
        <w:rPr>
          <w:rFonts w:ascii="Times New Roman" w:hAnsi="Times New Roman" w:cs="Times New Roman"/>
          <w:b/>
          <w:i/>
          <w:sz w:val="18"/>
          <w:szCs w:val="18"/>
        </w:rPr>
      </w:pPr>
    </w:p>
    <w:p w:rsidR="0037411D" w:rsidRPr="0037411D" w:rsidRDefault="0037411D" w:rsidP="0037411D">
      <w:pPr>
        <w:tabs>
          <w:tab w:val="left" w:pos="7938"/>
        </w:tabs>
        <w:spacing w:after="0" w:line="240" w:lineRule="auto"/>
        <w:jc w:val="right"/>
        <w:outlineLvl w:val="0"/>
        <w:rPr>
          <w:rFonts w:ascii="Times New Roman" w:eastAsia="Times New Roman" w:hAnsi="Times New Roman" w:cs="Times New Roman"/>
          <w:i/>
          <w:sz w:val="18"/>
          <w:szCs w:val="18"/>
          <w:lang w:eastAsia="ko-KR"/>
        </w:rPr>
      </w:pPr>
      <w:r w:rsidRPr="0037411D">
        <w:rPr>
          <w:rFonts w:ascii="Times New Roman" w:eastAsia="Times New Roman" w:hAnsi="Times New Roman" w:cs="Times New Roman"/>
          <w:i/>
          <w:sz w:val="18"/>
          <w:szCs w:val="18"/>
          <w:lang w:eastAsia="ko-KR"/>
        </w:rPr>
        <w:t xml:space="preserve">Всякий значительный успех технологии </w:t>
      </w:r>
    </w:p>
    <w:p w:rsidR="0037411D" w:rsidRDefault="0037411D" w:rsidP="0037411D">
      <w:pPr>
        <w:tabs>
          <w:tab w:val="left" w:pos="7938"/>
        </w:tabs>
        <w:spacing w:after="0" w:line="240" w:lineRule="auto"/>
        <w:jc w:val="right"/>
        <w:outlineLvl w:val="0"/>
        <w:rPr>
          <w:rFonts w:ascii="Times New Roman" w:eastAsia="Times New Roman" w:hAnsi="Times New Roman" w:cs="Times New Roman"/>
          <w:i/>
          <w:sz w:val="18"/>
          <w:szCs w:val="18"/>
          <w:lang w:eastAsia="ko-KR"/>
        </w:rPr>
      </w:pPr>
      <w:r w:rsidRPr="0037411D">
        <w:rPr>
          <w:rFonts w:ascii="Times New Roman" w:eastAsia="Times New Roman" w:hAnsi="Times New Roman" w:cs="Times New Roman"/>
          <w:i/>
          <w:sz w:val="18"/>
          <w:szCs w:val="18"/>
          <w:lang w:eastAsia="ko-KR"/>
        </w:rPr>
        <w:t>неотличим от волшебства.</w:t>
      </w:r>
    </w:p>
    <w:p w:rsidR="006A551C" w:rsidRPr="006A551C" w:rsidRDefault="006A551C" w:rsidP="0037411D">
      <w:pPr>
        <w:tabs>
          <w:tab w:val="left" w:pos="7938"/>
        </w:tabs>
        <w:spacing w:after="0" w:line="240" w:lineRule="auto"/>
        <w:jc w:val="right"/>
        <w:outlineLvl w:val="0"/>
        <w:rPr>
          <w:rFonts w:ascii="Times New Roman" w:eastAsia="Times New Roman" w:hAnsi="Times New Roman" w:cs="Times New Roman"/>
          <w:i/>
          <w:sz w:val="10"/>
          <w:szCs w:val="10"/>
          <w:lang w:eastAsia="ko-KR"/>
        </w:rPr>
      </w:pPr>
    </w:p>
    <w:p w:rsidR="0037411D" w:rsidRPr="0037411D" w:rsidRDefault="0037411D" w:rsidP="0037411D">
      <w:pPr>
        <w:pStyle w:val="a4"/>
        <w:shd w:val="clear" w:color="auto" w:fill="FFFFFF"/>
        <w:spacing w:before="0" w:beforeAutospacing="0" w:after="0" w:afterAutospacing="0"/>
        <w:ind w:firstLine="510"/>
        <w:jc w:val="right"/>
        <w:rPr>
          <w:i/>
          <w:sz w:val="18"/>
          <w:szCs w:val="18"/>
          <w:lang w:eastAsia="ko-KR"/>
        </w:rPr>
      </w:pPr>
      <w:r w:rsidRPr="0037411D">
        <w:rPr>
          <w:i/>
          <w:sz w:val="18"/>
          <w:szCs w:val="18"/>
          <w:lang w:eastAsia="ko-KR"/>
        </w:rPr>
        <w:t>Артур С. Кларк</w:t>
      </w:r>
    </w:p>
    <w:p w:rsidR="0037411D" w:rsidRDefault="0037411D" w:rsidP="0037411D">
      <w:pPr>
        <w:pStyle w:val="a4"/>
        <w:shd w:val="clear" w:color="auto" w:fill="FFFFFF"/>
        <w:spacing w:before="0" w:beforeAutospacing="0" w:after="0" w:afterAutospacing="0"/>
        <w:ind w:firstLine="510"/>
        <w:jc w:val="right"/>
        <w:rPr>
          <w:i/>
          <w:sz w:val="20"/>
          <w:szCs w:val="20"/>
          <w:lang w:eastAsia="ko-KR"/>
        </w:rPr>
      </w:pPr>
    </w:p>
    <w:p w:rsidR="003D698C" w:rsidRPr="00F10798" w:rsidRDefault="003D698C" w:rsidP="003D698C">
      <w:pPr>
        <w:spacing w:after="0" w:line="240" w:lineRule="auto"/>
        <w:ind w:firstLine="284"/>
        <w:jc w:val="right"/>
        <w:rPr>
          <w:rFonts w:ascii="Times New Roman" w:hAnsi="Times New Roman" w:cs="Times New Roman"/>
          <w:i/>
          <w:sz w:val="18"/>
          <w:szCs w:val="18"/>
          <w:shd w:val="clear" w:color="auto" w:fill="FFFFFF"/>
        </w:rPr>
      </w:pPr>
      <w:r w:rsidRPr="00F10798">
        <w:rPr>
          <w:rFonts w:ascii="Times New Roman" w:hAnsi="Times New Roman" w:cs="Times New Roman"/>
          <w:i/>
          <w:sz w:val="18"/>
          <w:szCs w:val="18"/>
          <w:shd w:val="clear" w:color="auto" w:fill="FFFFFF"/>
        </w:rPr>
        <w:t xml:space="preserve">«Think Different» («Думай иначе») </w:t>
      </w:r>
    </w:p>
    <w:p w:rsidR="003D698C" w:rsidRPr="00F10798" w:rsidRDefault="003D698C" w:rsidP="003D698C">
      <w:pPr>
        <w:spacing w:after="0" w:line="240" w:lineRule="auto"/>
        <w:ind w:firstLine="284"/>
        <w:jc w:val="right"/>
        <w:rPr>
          <w:rFonts w:ascii="Times New Roman" w:hAnsi="Times New Roman" w:cs="Times New Roman"/>
          <w:i/>
          <w:sz w:val="18"/>
          <w:szCs w:val="18"/>
          <w:shd w:val="clear" w:color="auto" w:fill="FFFFFF"/>
        </w:rPr>
      </w:pPr>
      <w:r w:rsidRPr="00F10798">
        <w:rPr>
          <w:rFonts w:ascii="Times New Roman" w:hAnsi="Times New Roman" w:cs="Times New Roman"/>
          <w:i/>
          <w:sz w:val="18"/>
          <w:szCs w:val="18"/>
          <w:shd w:val="clear" w:color="auto" w:fill="FFFFFF"/>
        </w:rPr>
        <w:t>Рекламный слоган компании Apple Inc.</w:t>
      </w:r>
    </w:p>
    <w:p w:rsidR="003D698C" w:rsidRPr="00F10798" w:rsidRDefault="003D698C" w:rsidP="003D698C">
      <w:pPr>
        <w:spacing w:after="0" w:line="240" w:lineRule="auto"/>
        <w:ind w:firstLine="284"/>
        <w:jc w:val="right"/>
        <w:rPr>
          <w:rFonts w:ascii="Times New Roman" w:hAnsi="Times New Roman" w:cs="Times New Roman"/>
          <w:b/>
          <w:i/>
          <w:sz w:val="18"/>
          <w:szCs w:val="18"/>
        </w:rPr>
      </w:pP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Применение новых информационных технологий (НИТ) в исторических исследованиях и образовании обусловлено как тенденциями развития современной науки, прежде всего, глубокими междисциплинарными интеграционными процессами и информатизацией научных исследований, так и внутренними потребностями исторической науки в разработке оригинальных концепций и моделей изучаемых исторических явлений и процессов с помощью новых информационных технологий и представлении их результатов в учебном процессе. </w:t>
      </w:r>
    </w:p>
    <w:p w:rsidR="003D698C"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Для того чтобы понять, что означают новые информационные технологии, нужно прежде определиться с термином «технология» (греч. </w:t>
      </w:r>
      <w:r w:rsidRPr="000E3CF5">
        <w:rPr>
          <w:rFonts w:ascii="Times New Roman" w:hAnsi="Times New Roman" w:cs="Times New Roman"/>
          <w:sz w:val="20"/>
          <w:szCs w:val="20"/>
          <w:lang w:val="en-US"/>
        </w:rPr>
        <w:t>techn</w:t>
      </w:r>
      <w:r w:rsidRPr="000E3CF5">
        <w:rPr>
          <w:rFonts w:ascii="Times New Roman" w:hAnsi="Times New Roman" w:cs="Times New Roman"/>
          <w:sz w:val="20"/>
          <w:szCs w:val="20"/>
        </w:rPr>
        <w:t xml:space="preserve">ē &gt; искусство, мастерство, умение + </w:t>
      </w:r>
      <w:r w:rsidRPr="000E3CF5">
        <w:rPr>
          <w:rFonts w:ascii="Times New Roman" w:hAnsi="Times New Roman" w:cs="Times New Roman"/>
          <w:sz w:val="20"/>
          <w:szCs w:val="20"/>
          <w:lang w:val="en-US"/>
        </w:rPr>
        <w:t>logos</w:t>
      </w:r>
      <w:r w:rsidRPr="000E3CF5">
        <w:rPr>
          <w:rFonts w:ascii="Times New Roman" w:hAnsi="Times New Roman" w:cs="Times New Roman"/>
          <w:sz w:val="20"/>
          <w:szCs w:val="20"/>
        </w:rPr>
        <w:t xml:space="preserve">&gt; слово; понятие учение). В общепринятом смысле под технологией материального производства понимается процесс, определяемый совокупностью методов и средств обработки, изготовления, изменения состояния, свойств, формы сырья, материала или полуфабриката в процессе производства в целях получения материального продукта. По аналогии, основываясь на том, что информация является таким же ценным ресурсом общества, как и его традиционные материальные виды (нефть, природные ископаемые и др.), информационные технологии можно рассматривать как процесс, использующий совокупность средств и методов сбора, обработки и передачи данных (первичной информации) для получения информации нового качества </w:t>
      </w:r>
      <w:r w:rsidRPr="000E3CF5">
        <w:rPr>
          <w:rFonts w:ascii="Times New Roman" w:hAnsi="Times New Roman" w:cs="Times New Roman"/>
          <w:sz w:val="20"/>
          <w:szCs w:val="20"/>
        </w:rPr>
        <w:lastRenderedPageBreak/>
        <w:t xml:space="preserve">о состоянии объекта, процесса или явления (информационного </w:t>
      </w:r>
      <w:r w:rsidRPr="001B2C4D">
        <w:rPr>
          <w:rFonts w:ascii="Times New Roman" w:hAnsi="Times New Roman" w:cs="Times New Roman"/>
          <w:sz w:val="20"/>
          <w:szCs w:val="20"/>
        </w:rPr>
        <w:t xml:space="preserve">продукта). Характер подобной аналогии изображен на рисунке </w:t>
      </w:r>
      <w:r w:rsidR="006C4B98">
        <w:rPr>
          <w:rFonts w:ascii="Times New Roman" w:hAnsi="Times New Roman" w:cs="Times New Roman"/>
          <w:sz w:val="20"/>
          <w:szCs w:val="20"/>
        </w:rPr>
        <w:t>4</w:t>
      </w:r>
      <w:r w:rsidRPr="001B2C4D">
        <w:rPr>
          <w:rFonts w:ascii="Times New Roman" w:hAnsi="Times New Roman" w:cs="Times New Roman"/>
          <w:sz w:val="20"/>
          <w:szCs w:val="20"/>
        </w:rPr>
        <w:t>.</w:t>
      </w:r>
    </w:p>
    <w:p w:rsidR="003D698C" w:rsidRDefault="00831AD0" w:rsidP="003D698C">
      <w:pPr>
        <w:spacing w:after="0" w:line="240" w:lineRule="auto"/>
        <w:ind w:firstLine="284"/>
        <w:jc w:val="both"/>
        <w:rPr>
          <w:rFonts w:ascii="Times New Roman" w:hAnsi="Times New Roman" w:cs="Times New Roman"/>
          <w:sz w:val="20"/>
          <w:szCs w:val="20"/>
        </w:rPr>
      </w:pPr>
      <w:r>
        <w:rPr>
          <w:rFonts w:ascii="Times New Roman" w:hAnsi="Times New Roman" w:cs="Times New Roman"/>
          <w:noProof/>
          <w:sz w:val="20"/>
          <w:szCs w:val="20"/>
        </w:rPr>
        <mc:AlternateContent>
          <mc:Choice Requires="wpc">
            <w:drawing>
              <wp:anchor distT="0" distB="0" distL="114300" distR="114300" simplePos="0" relativeHeight="251669504" behindDoc="0" locked="1" layoutInCell="1" allowOverlap="1">
                <wp:simplePos x="0" y="0"/>
                <wp:positionH relativeFrom="character">
                  <wp:posOffset>-196850</wp:posOffset>
                </wp:positionH>
                <wp:positionV relativeFrom="line">
                  <wp:posOffset>-66040</wp:posOffset>
                </wp:positionV>
                <wp:extent cx="4006850" cy="2014855"/>
                <wp:effectExtent l="0" t="3175" r="4445" b="1270"/>
                <wp:wrapNone/>
                <wp:docPr id="119" name="Полотно 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9" name="Rectangle 49"/>
                        <wps:cNvSpPr>
                          <a:spLocks noChangeArrowheads="1"/>
                        </wps:cNvSpPr>
                        <wps:spPr bwMode="auto">
                          <a:xfrm>
                            <a:off x="20194" y="1035365"/>
                            <a:ext cx="986146" cy="5629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770E" w:rsidRPr="003367C9" w:rsidRDefault="0092770E" w:rsidP="003D698C">
                              <w:pPr>
                                <w:spacing w:after="0" w:line="240" w:lineRule="auto"/>
                                <w:jc w:val="center"/>
                                <w:rPr>
                                  <w:rFonts w:ascii="Times New Roman" w:hAnsi="Times New Roman" w:cs="Times New Roman"/>
                                  <w:b/>
                                  <w:sz w:val="16"/>
                                  <w:szCs w:val="16"/>
                                </w:rPr>
                              </w:pPr>
                              <w:r w:rsidRPr="003367C9">
                                <w:rPr>
                                  <w:rFonts w:ascii="Times New Roman" w:hAnsi="Times New Roman" w:cs="Times New Roman"/>
                                  <w:b/>
                                  <w:sz w:val="16"/>
                                  <w:szCs w:val="16"/>
                                </w:rPr>
                                <w:t>Данные</w:t>
                              </w:r>
                            </w:p>
                            <w:p w:rsidR="0092770E" w:rsidRPr="003367C9" w:rsidRDefault="0092770E" w:rsidP="003D698C">
                              <w:pPr>
                                <w:spacing w:after="0" w:line="240" w:lineRule="auto"/>
                                <w:jc w:val="center"/>
                                <w:rPr>
                                  <w:rFonts w:ascii="Times New Roman" w:hAnsi="Times New Roman" w:cs="Times New Roman"/>
                                  <w:sz w:val="16"/>
                                  <w:szCs w:val="16"/>
                                </w:rPr>
                              </w:pPr>
                              <w:r w:rsidRPr="003367C9">
                                <w:rPr>
                                  <w:rFonts w:ascii="Times New Roman" w:hAnsi="Times New Roman" w:cs="Times New Roman"/>
                                  <w:sz w:val="16"/>
                                  <w:szCs w:val="16"/>
                                </w:rPr>
                                <w:t>(сбор данных или первичная информация)</w:t>
                              </w:r>
                            </w:p>
                          </w:txbxContent>
                        </wps:txbx>
                        <wps:bodyPr rot="0" vert="horz" wrap="square" lIns="91440" tIns="45720" rIns="91440" bIns="45720" anchor="t" anchorCtr="0" upright="1">
                          <a:noAutofit/>
                        </wps:bodyPr>
                      </wps:wsp>
                      <wps:wsp>
                        <wps:cNvPr id="110" name="Rectangle 50"/>
                        <wps:cNvSpPr>
                          <a:spLocks noChangeArrowheads="1"/>
                        </wps:cNvSpPr>
                        <wps:spPr bwMode="auto">
                          <a:xfrm>
                            <a:off x="1145175" y="321700"/>
                            <a:ext cx="1563361" cy="725517"/>
                          </a:xfrm>
                          <a:prstGeom prst="rect">
                            <a:avLst/>
                          </a:prstGeom>
                          <a:solidFill>
                            <a:srgbClr val="FFFFFF"/>
                          </a:solidFill>
                          <a:ln w="9525">
                            <a:solidFill>
                              <a:srgbClr val="000000"/>
                            </a:solidFill>
                            <a:miter lim="800000"/>
                            <a:headEnd/>
                            <a:tailEnd/>
                          </a:ln>
                        </wps:spPr>
                        <wps:txbx>
                          <w:txbxContent>
                            <w:p w:rsidR="0092770E" w:rsidRPr="003367C9" w:rsidRDefault="0092770E" w:rsidP="003D698C">
                              <w:pPr>
                                <w:spacing w:after="0" w:line="240" w:lineRule="auto"/>
                                <w:jc w:val="center"/>
                                <w:rPr>
                                  <w:rFonts w:ascii="Times New Roman" w:hAnsi="Times New Roman" w:cs="Times New Roman"/>
                                  <w:b/>
                                  <w:sz w:val="16"/>
                                  <w:szCs w:val="16"/>
                                </w:rPr>
                              </w:pPr>
                              <w:r w:rsidRPr="003367C9">
                                <w:rPr>
                                  <w:rFonts w:ascii="Times New Roman" w:hAnsi="Times New Roman" w:cs="Times New Roman"/>
                                  <w:b/>
                                  <w:sz w:val="16"/>
                                  <w:szCs w:val="16"/>
                                </w:rPr>
                                <w:t>Технология материального производства</w:t>
                              </w:r>
                            </w:p>
                            <w:p w:rsidR="0092770E" w:rsidRPr="003367C9" w:rsidRDefault="0092770E" w:rsidP="003D698C">
                              <w:pPr>
                                <w:spacing w:after="0" w:line="240" w:lineRule="auto"/>
                                <w:jc w:val="center"/>
                                <w:rPr>
                                  <w:rFonts w:ascii="Times New Roman" w:hAnsi="Times New Roman" w:cs="Times New Roman"/>
                                  <w:sz w:val="16"/>
                                  <w:szCs w:val="16"/>
                                </w:rPr>
                              </w:pPr>
                              <w:r w:rsidRPr="003367C9">
                                <w:rPr>
                                  <w:rFonts w:ascii="Times New Roman" w:hAnsi="Times New Roman" w:cs="Times New Roman"/>
                                  <w:sz w:val="16"/>
                                  <w:szCs w:val="16"/>
                                </w:rPr>
                                <w:t>(производство материального продукта)</w:t>
                              </w:r>
                            </w:p>
                          </w:txbxContent>
                        </wps:txbx>
                        <wps:bodyPr rot="0" vert="horz" wrap="square" lIns="91440" tIns="45720" rIns="91440" bIns="45720" anchor="t" anchorCtr="0" upright="1">
                          <a:noAutofit/>
                        </wps:bodyPr>
                      </wps:wsp>
                      <wps:wsp>
                        <wps:cNvPr id="111" name="Rectangle 51"/>
                        <wps:cNvSpPr>
                          <a:spLocks noChangeArrowheads="1"/>
                        </wps:cNvSpPr>
                        <wps:spPr bwMode="auto">
                          <a:xfrm>
                            <a:off x="1144333" y="1183516"/>
                            <a:ext cx="1563361" cy="755147"/>
                          </a:xfrm>
                          <a:prstGeom prst="rect">
                            <a:avLst/>
                          </a:prstGeom>
                          <a:solidFill>
                            <a:srgbClr val="FFFFFF"/>
                          </a:solidFill>
                          <a:ln w="9525">
                            <a:solidFill>
                              <a:srgbClr val="000000"/>
                            </a:solidFill>
                            <a:miter lim="800000"/>
                            <a:headEnd/>
                            <a:tailEnd/>
                          </a:ln>
                        </wps:spPr>
                        <wps:txbx>
                          <w:txbxContent>
                            <w:p w:rsidR="0092770E" w:rsidRPr="003367C9" w:rsidRDefault="0092770E" w:rsidP="003D698C">
                              <w:pPr>
                                <w:spacing w:after="0" w:line="240" w:lineRule="auto"/>
                                <w:jc w:val="center"/>
                                <w:rPr>
                                  <w:rFonts w:ascii="Times New Roman" w:hAnsi="Times New Roman" w:cs="Times New Roman"/>
                                  <w:b/>
                                  <w:sz w:val="16"/>
                                  <w:szCs w:val="16"/>
                                </w:rPr>
                              </w:pPr>
                              <w:r w:rsidRPr="003367C9">
                                <w:rPr>
                                  <w:rFonts w:ascii="Times New Roman" w:hAnsi="Times New Roman" w:cs="Times New Roman"/>
                                  <w:b/>
                                  <w:sz w:val="16"/>
                                  <w:szCs w:val="16"/>
                                </w:rPr>
                                <w:t>Информационная</w:t>
                              </w:r>
                            </w:p>
                            <w:p w:rsidR="0092770E" w:rsidRPr="003367C9" w:rsidRDefault="0092770E" w:rsidP="003D698C">
                              <w:pPr>
                                <w:spacing w:after="0" w:line="240" w:lineRule="auto"/>
                                <w:jc w:val="center"/>
                                <w:rPr>
                                  <w:rFonts w:ascii="Times New Roman" w:hAnsi="Times New Roman" w:cs="Times New Roman"/>
                                  <w:b/>
                                  <w:sz w:val="16"/>
                                  <w:szCs w:val="16"/>
                                </w:rPr>
                              </w:pPr>
                              <w:r w:rsidRPr="003367C9">
                                <w:rPr>
                                  <w:rFonts w:ascii="Times New Roman" w:hAnsi="Times New Roman" w:cs="Times New Roman"/>
                                  <w:b/>
                                  <w:sz w:val="16"/>
                                  <w:szCs w:val="16"/>
                                </w:rPr>
                                <w:t>технология</w:t>
                              </w:r>
                            </w:p>
                            <w:p w:rsidR="0092770E" w:rsidRPr="003367C9" w:rsidRDefault="0092770E" w:rsidP="003D698C">
                              <w:pPr>
                                <w:spacing w:after="0" w:line="240" w:lineRule="auto"/>
                                <w:jc w:val="center"/>
                                <w:rPr>
                                  <w:rFonts w:ascii="Times New Roman" w:hAnsi="Times New Roman" w:cs="Times New Roman"/>
                                  <w:sz w:val="16"/>
                                  <w:szCs w:val="16"/>
                                </w:rPr>
                              </w:pPr>
                              <w:r w:rsidRPr="003367C9">
                                <w:rPr>
                                  <w:rFonts w:ascii="Times New Roman" w:hAnsi="Times New Roman" w:cs="Times New Roman"/>
                                  <w:sz w:val="16"/>
                                  <w:szCs w:val="16"/>
                                </w:rPr>
                                <w:t>(обработка данных и получение результатной</w:t>
                              </w:r>
                            </w:p>
                            <w:p w:rsidR="0092770E" w:rsidRPr="003367C9" w:rsidRDefault="0092770E" w:rsidP="003D698C">
                              <w:pPr>
                                <w:spacing w:after="0" w:line="240" w:lineRule="auto"/>
                                <w:jc w:val="center"/>
                                <w:rPr>
                                  <w:rFonts w:ascii="Times New Roman" w:hAnsi="Times New Roman" w:cs="Times New Roman"/>
                                  <w:sz w:val="16"/>
                                  <w:szCs w:val="16"/>
                                </w:rPr>
                              </w:pPr>
                              <w:r w:rsidRPr="003367C9">
                                <w:rPr>
                                  <w:rFonts w:ascii="Times New Roman" w:hAnsi="Times New Roman" w:cs="Times New Roman"/>
                                  <w:sz w:val="16"/>
                                  <w:szCs w:val="16"/>
                                </w:rPr>
                                <w:t>информации)</w:t>
                              </w:r>
                            </w:p>
                          </w:txbxContent>
                        </wps:txbx>
                        <wps:bodyPr rot="0" vert="horz" wrap="square" lIns="91440" tIns="45720" rIns="91440" bIns="45720" anchor="t" anchorCtr="0" upright="1">
                          <a:noAutofit/>
                        </wps:bodyPr>
                      </wps:wsp>
                      <wps:wsp>
                        <wps:cNvPr id="112" name="Rectangle 52"/>
                        <wps:cNvSpPr>
                          <a:spLocks noChangeArrowheads="1"/>
                        </wps:cNvSpPr>
                        <wps:spPr bwMode="auto">
                          <a:xfrm>
                            <a:off x="0" y="219264"/>
                            <a:ext cx="1145175" cy="684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770E" w:rsidRPr="003367C9" w:rsidRDefault="0092770E" w:rsidP="003D698C">
                              <w:pPr>
                                <w:spacing w:after="0" w:line="240" w:lineRule="auto"/>
                                <w:jc w:val="center"/>
                                <w:rPr>
                                  <w:rFonts w:ascii="Times New Roman" w:hAnsi="Times New Roman" w:cs="Times New Roman"/>
                                  <w:b/>
                                  <w:sz w:val="16"/>
                                  <w:szCs w:val="16"/>
                                </w:rPr>
                              </w:pPr>
                              <w:r w:rsidRPr="003367C9">
                                <w:rPr>
                                  <w:rFonts w:ascii="Times New Roman" w:hAnsi="Times New Roman" w:cs="Times New Roman"/>
                                  <w:b/>
                                  <w:sz w:val="16"/>
                                  <w:szCs w:val="16"/>
                                </w:rPr>
                                <w:t>Материальные ресурсы</w:t>
                              </w:r>
                            </w:p>
                            <w:p w:rsidR="0092770E" w:rsidRPr="003367C9" w:rsidRDefault="0092770E" w:rsidP="003D698C">
                              <w:pPr>
                                <w:spacing w:after="0" w:line="240" w:lineRule="auto"/>
                                <w:jc w:val="center"/>
                                <w:rPr>
                                  <w:rFonts w:ascii="Times New Roman" w:hAnsi="Times New Roman" w:cs="Times New Roman"/>
                                  <w:sz w:val="16"/>
                                  <w:szCs w:val="16"/>
                                </w:rPr>
                              </w:pPr>
                              <w:r w:rsidRPr="003367C9">
                                <w:rPr>
                                  <w:rFonts w:ascii="Times New Roman" w:hAnsi="Times New Roman" w:cs="Times New Roman"/>
                                  <w:sz w:val="16"/>
                                  <w:szCs w:val="16"/>
                                </w:rPr>
                                <w:t>(подготовка сырья и материалов)</w:t>
                              </w:r>
                            </w:p>
                          </w:txbxContent>
                        </wps:txbx>
                        <wps:bodyPr rot="0" vert="horz" wrap="square" lIns="91440" tIns="45720" rIns="91440" bIns="45720" anchor="t" anchorCtr="0" upright="1">
                          <a:noAutofit/>
                        </wps:bodyPr>
                      </wps:wsp>
                      <wps:wsp>
                        <wps:cNvPr id="113" name="Line 53"/>
                        <wps:cNvCnPr>
                          <a:cxnSpLocks noChangeShapeType="1"/>
                        </wps:cNvCnPr>
                        <wps:spPr bwMode="auto">
                          <a:xfrm>
                            <a:off x="116116" y="860970"/>
                            <a:ext cx="1028217"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Line 54"/>
                        <wps:cNvCnPr>
                          <a:cxnSpLocks noChangeShapeType="1"/>
                        </wps:cNvCnPr>
                        <wps:spPr bwMode="auto">
                          <a:xfrm>
                            <a:off x="168284" y="1860778"/>
                            <a:ext cx="976049" cy="16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Line 55"/>
                        <wps:cNvCnPr>
                          <a:cxnSpLocks noChangeShapeType="1"/>
                        </wps:cNvCnPr>
                        <wps:spPr bwMode="auto">
                          <a:xfrm>
                            <a:off x="2707695" y="805095"/>
                            <a:ext cx="1058508" cy="16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Line 56"/>
                        <wps:cNvCnPr>
                          <a:cxnSpLocks noChangeShapeType="1"/>
                        </wps:cNvCnPr>
                        <wps:spPr bwMode="auto">
                          <a:xfrm>
                            <a:off x="2707695" y="1859931"/>
                            <a:ext cx="826276"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Rectangle 57"/>
                        <wps:cNvSpPr>
                          <a:spLocks noChangeArrowheads="1"/>
                        </wps:cNvSpPr>
                        <wps:spPr bwMode="auto">
                          <a:xfrm>
                            <a:off x="2751449" y="219264"/>
                            <a:ext cx="1155272" cy="5519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770E" w:rsidRPr="003367C9" w:rsidRDefault="0092770E" w:rsidP="003D698C">
                              <w:pPr>
                                <w:spacing w:after="0" w:line="240" w:lineRule="auto"/>
                                <w:jc w:val="center"/>
                                <w:rPr>
                                  <w:rFonts w:ascii="Times New Roman" w:hAnsi="Times New Roman" w:cs="Times New Roman"/>
                                  <w:b/>
                                  <w:sz w:val="16"/>
                                  <w:szCs w:val="16"/>
                                </w:rPr>
                              </w:pPr>
                              <w:r w:rsidRPr="003367C9">
                                <w:rPr>
                                  <w:rFonts w:ascii="Times New Roman" w:hAnsi="Times New Roman" w:cs="Times New Roman"/>
                                  <w:b/>
                                  <w:sz w:val="16"/>
                                  <w:szCs w:val="16"/>
                                </w:rPr>
                                <w:t>Продукт</w:t>
                              </w:r>
                            </w:p>
                            <w:p w:rsidR="0092770E" w:rsidRPr="003367C9" w:rsidRDefault="0092770E" w:rsidP="003D698C">
                              <w:pPr>
                                <w:spacing w:after="0" w:line="240" w:lineRule="auto"/>
                                <w:jc w:val="center"/>
                                <w:rPr>
                                  <w:rFonts w:ascii="Times New Roman" w:hAnsi="Times New Roman" w:cs="Times New Roman"/>
                                  <w:sz w:val="16"/>
                                  <w:szCs w:val="16"/>
                                </w:rPr>
                              </w:pPr>
                              <w:r w:rsidRPr="003367C9">
                                <w:rPr>
                                  <w:rFonts w:ascii="Times New Roman" w:hAnsi="Times New Roman" w:cs="Times New Roman"/>
                                  <w:sz w:val="16"/>
                                  <w:szCs w:val="16"/>
                                </w:rPr>
                                <w:t>(сбыт произведенных продуктов потребителю)</w:t>
                              </w:r>
                            </w:p>
                          </w:txbxContent>
                        </wps:txbx>
                        <wps:bodyPr rot="0" vert="horz" wrap="square" lIns="91440" tIns="45720" rIns="91440" bIns="45720" anchor="t" anchorCtr="0" upright="1">
                          <a:noAutofit/>
                        </wps:bodyPr>
                      </wps:wsp>
                      <wps:wsp>
                        <wps:cNvPr id="118" name="Rectangle 58"/>
                        <wps:cNvSpPr>
                          <a:spLocks noChangeArrowheads="1"/>
                        </wps:cNvSpPr>
                        <wps:spPr bwMode="auto">
                          <a:xfrm>
                            <a:off x="2709378" y="885520"/>
                            <a:ext cx="1297472" cy="8838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770E" w:rsidRPr="003367C9" w:rsidRDefault="0092770E" w:rsidP="003D698C">
                              <w:pPr>
                                <w:spacing w:after="0" w:line="240" w:lineRule="auto"/>
                                <w:jc w:val="center"/>
                                <w:rPr>
                                  <w:rFonts w:ascii="Times New Roman" w:hAnsi="Times New Roman" w:cs="Times New Roman"/>
                                  <w:b/>
                                  <w:sz w:val="16"/>
                                  <w:szCs w:val="16"/>
                                </w:rPr>
                              </w:pPr>
                              <w:r w:rsidRPr="003367C9">
                                <w:rPr>
                                  <w:rFonts w:ascii="Times New Roman" w:hAnsi="Times New Roman" w:cs="Times New Roman"/>
                                  <w:b/>
                                  <w:sz w:val="16"/>
                                  <w:szCs w:val="16"/>
                                </w:rPr>
                                <w:t>Информационный продукт</w:t>
                              </w:r>
                            </w:p>
                            <w:p w:rsidR="0092770E" w:rsidRPr="003367C9" w:rsidRDefault="0092770E" w:rsidP="003D698C">
                              <w:pPr>
                                <w:spacing w:after="0" w:line="240" w:lineRule="auto"/>
                                <w:jc w:val="center"/>
                                <w:rPr>
                                  <w:rFonts w:ascii="Times New Roman" w:hAnsi="Times New Roman" w:cs="Times New Roman"/>
                                  <w:sz w:val="16"/>
                                  <w:szCs w:val="16"/>
                                </w:rPr>
                              </w:pPr>
                              <w:r w:rsidRPr="003367C9">
                                <w:rPr>
                                  <w:rFonts w:ascii="Times New Roman" w:hAnsi="Times New Roman" w:cs="Times New Roman"/>
                                  <w:sz w:val="16"/>
                                  <w:szCs w:val="16"/>
                                </w:rPr>
                                <w:t>(передача результатной информации пользователю для принятия на ее основе решений)</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47" o:spid="_x0000_s1031" editas="canvas" style="position:absolute;margin-left:-15.5pt;margin-top:-5.2pt;width:315.5pt;height:158.65pt;z-index:251669504;mso-position-horizontal-relative:char;mso-position-vertical-relative:line" coordsize="40068,20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">
                <v:shape id="_x0000_s1032" type="#_x0000_t75" style="position:absolute;width:40068;height:20148;visibility:visible;mso-wrap-style:square">
                  <v:fill o:detectmouseclick="t"/>
                  <v:path o:connecttype="none"/>
                </v:shape>
                <v:rect id="Rectangle 49" o:spid="_x0000_s1033" style="position:absolute;left:201;top:10353;width:9862;height:5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IJrcMA&#10;AADcAAAADwAAAGRycy9kb3ducmV2LnhtbERPTWvCQBC9F/oflin0VndrNdTUTRBBEKyHaqHXITsm&#10;odnZmF2T+O+7gtDbPN7nLPPRNqKnzteONbxOFAjiwpmaSw3fx83LOwgfkA02jknDlTzk2ePDElPj&#10;Bv6i/hBKEUPYp6ihCqFNpfRFRRb9xLXEkTu5zmKIsCul6XCI4baRU6USabHm2FBhS+uKit/DxWrA&#10;ZGbO+9Pb53F3SXBRjmoz/1FaPz+Nqw8QgcbwL767tybOVwu4PRMv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IJrcMAAADcAAAADwAAAAAAAAAAAAAAAACYAgAAZHJzL2Rv&#10;d25yZXYueG1sUEsFBgAAAAAEAAQA9QAAAIgDAAAAAA==&#10;" stroked="f">
                  <v:textbox>
                    <w:txbxContent>
                      <w:p w:rsidR="0092770E" w:rsidRPr="003367C9" w:rsidRDefault="0092770E" w:rsidP="003D698C">
                        <w:pPr>
                          <w:spacing w:after="0" w:line="240" w:lineRule="auto"/>
                          <w:jc w:val="center"/>
                          <w:rPr>
                            <w:rFonts w:ascii="Times New Roman" w:hAnsi="Times New Roman" w:cs="Times New Roman"/>
                            <w:b/>
                            <w:sz w:val="16"/>
                            <w:szCs w:val="16"/>
                          </w:rPr>
                        </w:pPr>
                        <w:r w:rsidRPr="003367C9">
                          <w:rPr>
                            <w:rFonts w:ascii="Times New Roman" w:hAnsi="Times New Roman" w:cs="Times New Roman"/>
                            <w:b/>
                            <w:sz w:val="16"/>
                            <w:szCs w:val="16"/>
                          </w:rPr>
                          <w:t>Данные</w:t>
                        </w:r>
                      </w:p>
                      <w:p w:rsidR="0092770E" w:rsidRPr="003367C9" w:rsidRDefault="0092770E" w:rsidP="003D698C">
                        <w:pPr>
                          <w:spacing w:after="0" w:line="240" w:lineRule="auto"/>
                          <w:jc w:val="center"/>
                          <w:rPr>
                            <w:rFonts w:ascii="Times New Roman" w:hAnsi="Times New Roman" w:cs="Times New Roman"/>
                            <w:sz w:val="16"/>
                            <w:szCs w:val="16"/>
                          </w:rPr>
                        </w:pPr>
                        <w:r w:rsidRPr="003367C9">
                          <w:rPr>
                            <w:rFonts w:ascii="Times New Roman" w:hAnsi="Times New Roman" w:cs="Times New Roman"/>
                            <w:sz w:val="16"/>
                            <w:szCs w:val="16"/>
                          </w:rPr>
                          <w:t>(сбор данных или первичная информация)</w:t>
                        </w:r>
                      </w:p>
                    </w:txbxContent>
                  </v:textbox>
                </v:rect>
                <v:rect id="Rectangle 50" o:spid="_x0000_s1034" style="position:absolute;left:11451;top:3217;width:15634;height:7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pT8UA&#10;AADcAAAADwAAAGRycy9kb3ducmV2LnhtbESPQW/CMAyF75P2HyJP4jZSQJq2QlpNIBA7QrnsZhrT&#10;ljVO1QQo/Pr5MGk3W+/5vc+LfHCtulIfGs8GJuMEFHHpbcOVgUOxfn0HFSKyxdYzGbhTgDx7flpg&#10;av2Nd3Tdx0pJCIcUDdQxdqnWoazJYRj7jli0k+8dRln7StsebxLuWj1NkjftsGFpqLGjZU3lz/7i&#10;DByb6QEfu2KTuI/1LH4NxfnyvTJm9DJ8zkFFGuK/+e96awV/Ivj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ulPxQAAANwAAAAPAAAAAAAAAAAAAAAAAJgCAABkcnMv&#10;ZG93bnJldi54bWxQSwUGAAAAAAQABAD1AAAAigMAAAAA&#10;">
                  <v:textbox>
                    <w:txbxContent>
                      <w:p w:rsidR="0092770E" w:rsidRPr="003367C9" w:rsidRDefault="0092770E" w:rsidP="003D698C">
                        <w:pPr>
                          <w:spacing w:after="0" w:line="240" w:lineRule="auto"/>
                          <w:jc w:val="center"/>
                          <w:rPr>
                            <w:rFonts w:ascii="Times New Roman" w:hAnsi="Times New Roman" w:cs="Times New Roman"/>
                            <w:b/>
                            <w:sz w:val="16"/>
                            <w:szCs w:val="16"/>
                          </w:rPr>
                        </w:pPr>
                        <w:r w:rsidRPr="003367C9">
                          <w:rPr>
                            <w:rFonts w:ascii="Times New Roman" w:hAnsi="Times New Roman" w:cs="Times New Roman"/>
                            <w:b/>
                            <w:sz w:val="16"/>
                            <w:szCs w:val="16"/>
                          </w:rPr>
                          <w:t>Технология материального производства</w:t>
                        </w:r>
                      </w:p>
                      <w:p w:rsidR="0092770E" w:rsidRPr="003367C9" w:rsidRDefault="0092770E" w:rsidP="003D698C">
                        <w:pPr>
                          <w:spacing w:after="0" w:line="240" w:lineRule="auto"/>
                          <w:jc w:val="center"/>
                          <w:rPr>
                            <w:rFonts w:ascii="Times New Roman" w:hAnsi="Times New Roman" w:cs="Times New Roman"/>
                            <w:sz w:val="16"/>
                            <w:szCs w:val="16"/>
                          </w:rPr>
                        </w:pPr>
                        <w:r w:rsidRPr="003367C9">
                          <w:rPr>
                            <w:rFonts w:ascii="Times New Roman" w:hAnsi="Times New Roman" w:cs="Times New Roman"/>
                            <w:sz w:val="16"/>
                            <w:szCs w:val="16"/>
                          </w:rPr>
                          <w:t>(производство материального продукта)</w:t>
                        </w:r>
                      </w:p>
                    </w:txbxContent>
                  </v:textbox>
                </v:rect>
                <v:rect id="Rectangle 51" o:spid="_x0000_s1035" style="position:absolute;left:11443;top:11835;width:15633;height:7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M1MEA&#10;AADcAAAADwAAAGRycy9kb3ducmV2LnhtbERPTYvCMBC9L/gfwgje1rQKol2jiKLoUevF22wz23Zt&#10;JqWJWv31RhC8zeN9znTemkpcqXGlZQVxPwJBnFldcq7gmK6/xyCcR9ZYWSYFd3Iwn3W+pphoe+M9&#10;XQ8+FyGEXYIKCu/rREqXFWTQ9W1NHLg/2xj0ATa51A3eQrip5CCKRtJgyaGhwJqWBWXnw8Uo+C0H&#10;R3zs001kJuuh37Xp/+W0UqrXbRc/IDy1/iN+u7c6zI9jeD0TLp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TNTBAAAA3AAAAA8AAAAAAAAAAAAAAAAAmAIAAGRycy9kb3du&#10;cmV2LnhtbFBLBQYAAAAABAAEAPUAAACGAwAAAAA=&#10;">
                  <v:textbox>
                    <w:txbxContent>
                      <w:p w:rsidR="0092770E" w:rsidRPr="003367C9" w:rsidRDefault="0092770E" w:rsidP="003D698C">
                        <w:pPr>
                          <w:spacing w:after="0" w:line="240" w:lineRule="auto"/>
                          <w:jc w:val="center"/>
                          <w:rPr>
                            <w:rFonts w:ascii="Times New Roman" w:hAnsi="Times New Roman" w:cs="Times New Roman"/>
                            <w:b/>
                            <w:sz w:val="16"/>
                            <w:szCs w:val="16"/>
                          </w:rPr>
                        </w:pPr>
                        <w:r w:rsidRPr="003367C9">
                          <w:rPr>
                            <w:rFonts w:ascii="Times New Roman" w:hAnsi="Times New Roman" w:cs="Times New Roman"/>
                            <w:b/>
                            <w:sz w:val="16"/>
                            <w:szCs w:val="16"/>
                          </w:rPr>
                          <w:t>Информационная</w:t>
                        </w:r>
                      </w:p>
                      <w:p w:rsidR="0092770E" w:rsidRPr="003367C9" w:rsidRDefault="0092770E" w:rsidP="003D698C">
                        <w:pPr>
                          <w:spacing w:after="0" w:line="240" w:lineRule="auto"/>
                          <w:jc w:val="center"/>
                          <w:rPr>
                            <w:rFonts w:ascii="Times New Roman" w:hAnsi="Times New Roman" w:cs="Times New Roman"/>
                            <w:b/>
                            <w:sz w:val="16"/>
                            <w:szCs w:val="16"/>
                          </w:rPr>
                        </w:pPr>
                        <w:r w:rsidRPr="003367C9">
                          <w:rPr>
                            <w:rFonts w:ascii="Times New Roman" w:hAnsi="Times New Roman" w:cs="Times New Roman"/>
                            <w:b/>
                            <w:sz w:val="16"/>
                            <w:szCs w:val="16"/>
                          </w:rPr>
                          <w:t>технология</w:t>
                        </w:r>
                      </w:p>
                      <w:p w:rsidR="0092770E" w:rsidRPr="003367C9" w:rsidRDefault="0092770E" w:rsidP="003D698C">
                        <w:pPr>
                          <w:spacing w:after="0" w:line="240" w:lineRule="auto"/>
                          <w:jc w:val="center"/>
                          <w:rPr>
                            <w:rFonts w:ascii="Times New Roman" w:hAnsi="Times New Roman" w:cs="Times New Roman"/>
                            <w:sz w:val="16"/>
                            <w:szCs w:val="16"/>
                          </w:rPr>
                        </w:pPr>
                        <w:r w:rsidRPr="003367C9">
                          <w:rPr>
                            <w:rFonts w:ascii="Times New Roman" w:hAnsi="Times New Roman" w:cs="Times New Roman"/>
                            <w:sz w:val="16"/>
                            <w:szCs w:val="16"/>
                          </w:rPr>
                          <w:t>(обработка данных и получение результатной</w:t>
                        </w:r>
                      </w:p>
                      <w:p w:rsidR="0092770E" w:rsidRPr="003367C9" w:rsidRDefault="0092770E" w:rsidP="003D698C">
                        <w:pPr>
                          <w:spacing w:after="0" w:line="240" w:lineRule="auto"/>
                          <w:jc w:val="center"/>
                          <w:rPr>
                            <w:rFonts w:ascii="Times New Roman" w:hAnsi="Times New Roman" w:cs="Times New Roman"/>
                            <w:sz w:val="16"/>
                            <w:szCs w:val="16"/>
                          </w:rPr>
                        </w:pPr>
                        <w:r w:rsidRPr="003367C9">
                          <w:rPr>
                            <w:rFonts w:ascii="Times New Roman" w:hAnsi="Times New Roman" w:cs="Times New Roman"/>
                            <w:sz w:val="16"/>
                            <w:szCs w:val="16"/>
                          </w:rPr>
                          <w:t>информации)</w:t>
                        </w:r>
                      </w:p>
                    </w:txbxContent>
                  </v:textbox>
                </v:rect>
                <v:rect id="Rectangle 52" o:spid="_x0000_s1036" style="position:absolute;top:2192;width:11451;height:6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NAcMA&#10;AADcAAAADwAAAGRycy9kb3ducmV2LnhtbERPTWvCQBC9F/wPyxS81V21DTW6SikEhLYHE6HXITsm&#10;odnZmF1j/PfdQsHbPN7nbHajbcVAvW8ca5jPFAji0pmGKw3HInt6BeEDssHWMWm4kYfddvKwwdS4&#10;Kx9oyEMlYgj7FDXUIXSplL6syaKfuY44cifXWwwR9pU0PV5juG3lQqlEWmw4NtTY0XtN5U9+sRow&#10;eTbnr9Pys/i4JLiqRpW9fCutp4/j2xpEoDHcxf/uvYnz5wv4eyZ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8NAcMAAADcAAAADwAAAAAAAAAAAAAAAACYAgAAZHJzL2Rv&#10;d25yZXYueG1sUEsFBgAAAAAEAAQA9QAAAIgDAAAAAA==&#10;" stroked="f">
                  <v:textbox>
                    <w:txbxContent>
                      <w:p w:rsidR="0092770E" w:rsidRPr="003367C9" w:rsidRDefault="0092770E" w:rsidP="003D698C">
                        <w:pPr>
                          <w:spacing w:after="0" w:line="240" w:lineRule="auto"/>
                          <w:jc w:val="center"/>
                          <w:rPr>
                            <w:rFonts w:ascii="Times New Roman" w:hAnsi="Times New Roman" w:cs="Times New Roman"/>
                            <w:b/>
                            <w:sz w:val="16"/>
                            <w:szCs w:val="16"/>
                          </w:rPr>
                        </w:pPr>
                        <w:r w:rsidRPr="003367C9">
                          <w:rPr>
                            <w:rFonts w:ascii="Times New Roman" w:hAnsi="Times New Roman" w:cs="Times New Roman"/>
                            <w:b/>
                            <w:sz w:val="16"/>
                            <w:szCs w:val="16"/>
                          </w:rPr>
                          <w:t>Материальные ресурсы</w:t>
                        </w:r>
                      </w:p>
                      <w:p w:rsidR="0092770E" w:rsidRPr="003367C9" w:rsidRDefault="0092770E" w:rsidP="003D698C">
                        <w:pPr>
                          <w:spacing w:after="0" w:line="240" w:lineRule="auto"/>
                          <w:jc w:val="center"/>
                          <w:rPr>
                            <w:rFonts w:ascii="Times New Roman" w:hAnsi="Times New Roman" w:cs="Times New Roman"/>
                            <w:sz w:val="16"/>
                            <w:szCs w:val="16"/>
                          </w:rPr>
                        </w:pPr>
                        <w:r w:rsidRPr="003367C9">
                          <w:rPr>
                            <w:rFonts w:ascii="Times New Roman" w:hAnsi="Times New Roman" w:cs="Times New Roman"/>
                            <w:sz w:val="16"/>
                            <w:szCs w:val="16"/>
                          </w:rPr>
                          <w:t>(подготовка сырья и материалов)</w:t>
                        </w:r>
                      </w:p>
                    </w:txbxContent>
                  </v:textbox>
                </v:rect>
                <v:line id="Line 53" o:spid="_x0000_s1037" style="position:absolute;visibility:visible;mso-wrap-style:square" from="1161,8609" to="11443,8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Y4MIAAADcAAAADwAAAGRycy9kb3ducmV2LnhtbERP32vCMBB+H/g/hBP2NtMq6O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rY4MIAAADcAAAADwAAAAAAAAAAAAAA&#10;AAChAgAAZHJzL2Rvd25yZXYueG1sUEsFBgAAAAAEAAQA+QAAAJADAAAAAA==&#10;">
                  <v:stroke endarrow="block"/>
                </v:line>
                <v:line id="Line 54" o:spid="_x0000_s1038" style="position:absolute;visibility:visible;mso-wrap-style:square" from="1682,18607" to="11443,18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NAlMIAAADcAAAADwAAAGRycy9kb3ducmV2LnhtbERP32vCMBB+H/g/hBP2NtOK6O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NAlMIAAADcAAAADwAAAAAAAAAAAAAA&#10;AAChAgAAZHJzL2Rvd25yZXYueG1sUEsFBgAAAAAEAAQA+QAAAJADAAAAAA==&#10;">
                  <v:stroke endarrow="block"/>
                </v:line>
                <v:line id="Line 55" o:spid="_x0000_s1039" style="position:absolute;visibility:visible;mso-wrap-style:square" from="27076,8050" to="37662,8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lD8IAAADcAAAADwAAAGRycy9kb3ducmV2LnhtbERP32vCMBB+H/g/hBP2NtMK6u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lD8IAAADcAAAADwAAAAAAAAAAAAAA&#10;AAChAgAAZHJzL2Rvd25yZXYueG1sUEsFBgAAAAAEAAQA+QAAAJADAAAAAA==&#10;">
                  <v:stroke endarrow="block"/>
                </v:line>
                <v:line id="Line 56" o:spid="_x0000_s1040" style="position:absolute;visibility:visible;mso-wrap-style:square" from="27076,18599" to="35339,18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17eMMAAADcAAAADwAAAGRycy9kb3ducmV2LnhtbERPyWrDMBC9B/IPYgK9JbJ7yOJGCSGm&#10;0EMbiFN6nlpTy9QaGUt11L+vCoHc5vHW2e6j7cRIg28dK8gXGQji2umWGwXvl+f5GoQPyBo7x6Tg&#10;lzzsd9PJFgvtrnymsQqNSCHsC1RgQugLKX1tyKJfuJ44cV9usBgSHBqpB7ymcNvJxyxbSostpwaD&#10;PR0N1d/Vj1WwMuVZrmT5ejmVY5tv4lv8+Nwo9TCLhycQgWK4i2/uF53m50v4fyZd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e3jDAAAA3AAAAA8AAAAAAAAAAAAA&#10;AAAAoQIAAGRycy9kb3ducmV2LnhtbFBLBQYAAAAABAAEAPkAAACRAwAAAAA=&#10;">
                  <v:stroke endarrow="block"/>
                </v:line>
                <v:rect id="Rectangle 57" o:spid="_x0000_s1041" style="position:absolute;left:27514;top:2192;width:11553;height:5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umcIA&#10;AADcAAAADwAAAGRycy9kb3ducmV2LnhtbERPTYvCMBC9L+x/CLPgTRNX7Wo1igiCoB5WBa9DM7bF&#10;ZtJtonb//UYQ9jaP9zmzRWsrcafGl4419HsKBHHmTMm5htNx3R2D8AHZYOWYNPySh8X8/W2GqXEP&#10;/qb7IeQihrBPUUMRQp1K6bOCLPqeq4kjd3GNxRBhk0vT4COG20p+KpVIiyXHhgJrWhWUXQ83qwGT&#10;ofnZXwa74/aW4CRv1Xp0Vlp3PtrlFESgNvyLX+6NifP7X/B8Jl4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K6ZwgAAANwAAAAPAAAAAAAAAAAAAAAAAJgCAABkcnMvZG93&#10;bnJldi54bWxQSwUGAAAAAAQABAD1AAAAhwMAAAAA&#10;" stroked="f">
                  <v:textbox>
                    <w:txbxContent>
                      <w:p w:rsidR="0092770E" w:rsidRPr="003367C9" w:rsidRDefault="0092770E" w:rsidP="003D698C">
                        <w:pPr>
                          <w:spacing w:after="0" w:line="240" w:lineRule="auto"/>
                          <w:jc w:val="center"/>
                          <w:rPr>
                            <w:rFonts w:ascii="Times New Roman" w:hAnsi="Times New Roman" w:cs="Times New Roman"/>
                            <w:b/>
                            <w:sz w:val="16"/>
                            <w:szCs w:val="16"/>
                          </w:rPr>
                        </w:pPr>
                        <w:r w:rsidRPr="003367C9">
                          <w:rPr>
                            <w:rFonts w:ascii="Times New Roman" w:hAnsi="Times New Roman" w:cs="Times New Roman"/>
                            <w:b/>
                            <w:sz w:val="16"/>
                            <w:szCs w:val="16"/>
                          </w:rPr>
                          <w:t>Продукт</w:t>
                        </w:r>
                      </w:p>
                      <w:p w:rsidR="0092770E" w:rsidRPr="003367C9" w:rsidRDefault="0092770E" w:rsidP="003D698C">
                        <w:pPr>
                          <w:spacing w:after="0" w:line="240" w:lineRule="auto"/>
                          <w:jc w:val="center"/>
                          <w:rPr>
                            <w:rFonts w:ascii="Times New Roman" w:hAnsi="Times New Roman" w:cs="Times New Roman"/>
                            <w:sz w:val="16"/>
                            <w:szCs w:val="16"/>
                          </w:rPr>
                        </w:pPr>
                        <w:r w:rsidRPr="003367C9">
                          <w:rPr>
                            <w:rFonts w:ascii="Times New Roman" w:hAnsi="Times New Roman" w:cs="Times New Roman"/>
                            <w:sz w:val="16"/>
                            <w:szCs w:val="16"/>
                          </w:rPr>
                          <w:t>(сбыт произведенных продуктов потребителю)</w:t>
                        </w:r>
                      </w:p>
                    </w:txbxContent>
                  </v:textbox>
                </v:rect>
                <v:rect id="Rectangle 58" o:spid="_x0000_s1042" style="position:absolute;left:27093;top:8855;width:12975;height:8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668UA&#10;AADcAAAADwAAAGRycy9kb3ducmV2LnhtbESPT2vCQBDF74V+h2UKvdVdWxs0uooUhILtwT/gdciO&#10;STA7G7Orpt++cxC8zfDevPeb2aL3jbpSF+vAFoYDA4q4CK7m0sJ+t3obg4oJ2WETmCz8UYTF/Plp&#10;hrkLN97QdZtKJSEcc7RQpdTmWseiIo9xEFpi0Y6h85hk7UrtOrxJuG/0uzGZ9lizNFTY0ldFxWl7&#10;8RYwG7nz7/HjZ7e+ZDgpe7P6PBhrX1/65RRUoj49zPfrbyf4Q6GVZ2QCP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zrrxQAAANwAAAAPAAAAAAAAAAAAAAAAAJgCAABkcnMv&#10;ZG93bnJldi54bWxQSwUGAAAAAAQABAD1AAAAigMAAAAA&#10;" stroked="f">
                  <v:textbox>
                    <w:txbxContent>
                      <w:p w:rsidR="0092770E" w:rsidRPr="003367C9" w:rsidRDefault="0092770E" w:rsidP="003D698C">
                        <w:pPr>
                          <w:spacing w:after="0" w:line="240" w:lineRule="auto"/>
                          <w:jc w:val="center"/>
                          <w:rPr>
                            <w:rFonts w:ascii="Times New Roman" w:hAnsi="Times New Roman" w:cs="Times New Roman"/>
                            <w:b/>
                            <w:sz w:val="16"/>
                            <w:szCs w:val="16"/>
                          </w:rPr>
                        </w:pPr>
                        <w:r w:rsidRPr="003367C9">
                          <w:rPr>
                            <w:rFonts w:ascii="Times New Roman" w:hAnsi="Times New Roman" w:cs="Times New Roman"/>
                            <w:b/>
                            <w:sz w:val="16"/>
                            <w:szCs w:val="16"/>
                          </w:rPr>
                          <w:t>Информационный продукт</w:t>
                        </w:r>
                      </w:p>
                      <w:p w:rsidR="0092770E" w:rsidRPr="003367C9" w:rsidRDefault="0092770E" w:rsidP="003D698C">
                        <w:pPr>
                          <w:spacing w:after="0" w:line="240" w:lineRule="auto"/>
                          <w:jc w:val="center"/>
                          <w:rPr>
                            <w:rFonts w:ascii="Times New Roman" w:hAnsi="Times New Roman" w:cs="Times New Roman"/>
                            <w:sz w:val="16"/>
                            <w:szCs w:val="16"/>
                          </w:rPr>
                        </w:pPr>
                        <w:r w:rsidRPr="003367C9">
                          <w:rPr>
                            <w:rFonts w:ascii="Times New Roman" w:hAnsi="Times New Roman" w:cs="Times New Roman"/>
                            <w:sz w:val="16"/>
                            <w:szCs w:val="16"/>
                          </w:rPr>
                          <w:t>(передача результатной информации пользователю для принятия на ее основе решений)</w:t>
                        </w:r>
                      </w:p>
                    </w:txbxContent>
                  </v:textbox>
                </v:rect>
                <w10:wrap anchory="line"/>
                <w10:anchorlock/>
              </v:group>
            </w:pict>
          </mc:Fallback>
        </mc:AlternateContent>
      </w:r>
    </w:p>
    <w:p w:rsidR="003D698C" w:rsidRDefault="003D698C" w:rsidP="003D698C">
      <w:pPr>
        <w:spacing w:after="0" w:line="240" w:lineRule="auto"/>
        <w:ind w:firstLine="284"/>
        <w:jc w:val="both"/>
        <w:rPr>
          <w:rFonts w:ascii="Times New Roman" w:hAnsi="Times New Roman" w:cs="Times New Roman"/>
          <w:sz w:val="20"/>
          <w:szCs w:val="20"/>
        </w:rPr>
      </w:pPr>
    </w:p>
    <w:p w:rsidR="003D698C" w:rsidRDefault="003D698C" w:rsidP="003D698C">
      <w:pPr>
        <w:spacing w:after="0" w:line="240" w:lineRule="auto"/>
        <w:ind w:firstLine="284"/>
        <w:jc w:val="both"/>
        <w:rPr>
          <w:rFonts w:ascii="Times New Roman" w:hAnsi="Times New Roman" w:cs="Times New Roman"/>
          <w:sz w:val="20"/>
          <w:szCs w:val="20"/>
        </w:rPr>
      </w:pPr>
    </w:p>
    <w:p w:rsidR="003D698C" w:rsidRDefault="003D698C" w:rsidP="003D698C">
      <w:pPr>
        <w:spacing w:after="0" w:line="240" w:lineRule="auto"/>
        <w:ind w:firstLine="284"/>
        <w:jc w:val="both"/>
        <w:rPr>
          <w:rFonts w:ascii="Times New Roman" w:hAnsi="Times New Roman" w:cs="Times New Roman"/>
          <w:sz w:val="20"/>
          <w:szCs w:val="20"/>
        </w:rPr>
      </w:pPr>
    </w:p>
    <w:p w:rsidR="003D698C" w:rsidRDefault="003D698C" w:rsidP="003D698C">
      <w:pPr>
        <w:spacing w:after="0" w:line="240" w:lineRule="auto"/>
        <w:ind w:firstLine="284"/>
        <w:jc w:val="both"/>
        <w:rPr>
          <w:rFonts w:ascii="Times New Roman" w:hAnsi="Times New Roman" w:cs="Times New Roman"/>
          <w:sz w:val="20"/>
          <w:szCs w:val="20"/>
        </w:rPr>
      </w:pPr>
    </w:p>
    <w:p w:rsidR="003D698C" w:rsidRDefault="003D698C" w:rsidP="003D698C">
      <w:pPr>
        <w:spacing w:after="0" w:line="240" w:lineRule="auto"/>
        <w:ind w:firstLine="284"/>
        <w:jc w:val="both"/>
        <w:rPr>
          <w:rFonts w:ascii="Times New Roman" w:hAnsi="Times New Roman" w:cs="Times New Roman"/>
          <w:sz w:val="20"/>
          <w:szCs w:val="20"/>
        </w:rPr>
      </w:pPr>
    </w:p>
    <w:p w:rsidR="003D698C" w:rsidRDefault="003D698C" w:rsidP="003D698C">
      <w:pPr>
        <w:spacing w:after="0" w:line="240" w:lineRule="auto"/>
        <w:ind w:firstLine="284"/>
        <w:jc w:val="both"/>
        <w:rPr>
          <w:rFonts w:ascii="Times New Roman" w:hAnsi="Times New Roman" w:cs="Times New Roman"/>
          <w:sz w:val="20"/>
          <w:szCs w:val="20"/>
        </w:rPr>
      </w:pPr>
    </w:p>
    <w:p w:rsidR="003D698C" w:rsidRDefault="003D698C" w:rsidP="003D698C">
      <w:pPr>
        <w:spacing w:after="0" w:line="240" w:lineRule="auto"/>
        <w:ind w:firstLine="284"/>
        <w:jc w:val="both"/>
        <w:rPr>
          <w:rFonts w:ascii="Times New Roman" w:hAnsi="Times New Roman" w:cs="Times New Roman"/>
          <w:sz w:val="20"/>
          <w:szCs w:val="20"/>
        </w:rPr>
      </w:pPr>
    </w:p>
    <w:p w:rsidR="003D698C" w:rsidRDefault="003D698C" w:rsidP="003D698C">
      <w:pPr>
        <w:spacing w:after="0" w:line="240" w:lineRule="auto"/>
        <w:ind w:firstLine="284"/>
        <w:jc w:val="both"/>
        <w:rPr>
          <w:rFonts w:ascii="Times New Roman" w:hAnsi="Times New Roman" w:cs="Times New Roman"/>
          <w:sz w:val="20"/>
          <w:szCs w:val="20"/>
        </w:rPr>
      </w:pPr>
    </w:p>
    <w:p w:rsidR="003D698C" w:rsidRDefault="003D698C" w:rsidP="003D698C">
      <w:pPr>
        <w:spacing w:after="0" w:line="240" w:lineRule="auto"/>
        <w:ind w:firstLine="284"/>
        <w:jc w:val="both"/>
        <w:rPr>
          <w:rFonts w:ascii="Times New Roman" w:hAnsi="Times New Roman" w:cs="Times New Roman"/>
          <w:sz w:val="20"/>
          <w:szCs w:val="20"/>
        </w:rPr>
      </w:pPr>
    </w:p>
    <w:p w:rsidR="003D698C" w:rsidRDefault="003D698C" w:rsidP="003D698C">
      <w:pPr>
        <w:spacing w:after="0" w:line="240" w:lineRule="auto"/>
        <w:ind w:firstLine="284"/>
        <w:jc w:val="both"/>
        <w:rPr>
          <w:rFonts w:ascii="Times New Roman" w:hAnsi="Times New Roman" w:cs="Times New Roman"/>
          <w:sz w:val="20"/>
          <w:szCs w:val="20"/>
        </w:rPr>
      </w:pPr>
    </w:p>
    <w:p w:rsidR="003D698C" w:rsidRDefault="003D698C" w:rsidP="003D698C">
      <w:pPr>
        <w:spacing w:after="0" w:line="240" w:lineRule="auto"/>
        <w:ind w:firstLine="284"/>
        <w:jc w:val="both"/>
        <w:rPr>
          <w:rFonts w:ascii="Times New Roman" w:hAnsi="Times New Roman" w:cs="Times New Roman"/>
          <w:sz w:val="20"/>
          <w:szCs w:val="20"/>
        </w:rPr>
      </w:pPr>
    </w:p>
    <w:p w:rsidR="003D698C" w:rsidRPr="001B2C4D" w:rsidRDefault="003D698C" w:rsidP="003D698C">
      <w:pPr>
        <w:spacing w:after="0" w:line="240" w:lineRule="auto"/>
        <w:ind w:firstLine="284"/>
        <w:jc w:val="both"/>
        <w:rPr>
          <w:rFonts w:ascii="Times New Roman" w:hAnsi="Times New Roman" w:cs="Times New Roman"/>
          <w:sz w:val="20"/>
          <w:szCs w:val="20"/>
        </w:rPr>
      </w:pPr>
    </w:p>
    <w:p w:rsidR="003D698C" w:rsidRDefault="003D698C" w:rsidP="003D698C">
      <w:pPr>
        <w:spacing w:after="0" w:line="240" w:lineRule="auto"/>
        <w:ind w:firstLine="284"/>
        <w:jc w:val="both"/>
        <w:rPr>
          <w:rFonts w:ascii="Times New Roman" w:hAnsi="Times New Roman" w:cs="Times New Roman"/>
          <w:sz w:val="20"/>
          <w:szCs w:val="20"/>
        </w:rPr>
      </w:pPr>
    </w:p>
    <w:p w:rsidR="003D698C" w:rsidRPr="005C1AAC" w:rsidRDefault="003D698C" w:rsidP="003D698C">
      <w:pPr>
        <w:spacing w:after="0" w:line="240" w:lineRule="auto"/>
        <w:ind w:firstLine="284"/>
        <w:jc w:val="both"/>
        <w:rPr>
          <w:rFonts w:ascii="Times New Roman" w:hAnsi="Times New Roman" w:cs="Times New Roman"/>
          <w:sz w:val="18"/>
          <w:szCs w:val="18"/>
        </w:rPr>
      </w:pPr>
      <w:r w:rsidRPr="005C1AAC">
        <w:rPr>
          <w:rFonts w:ascii="Times New Roman" w:hAnsi="Times New Roman" w:cs="Times New Roman"/>
          <w:sz w:val="18"/>
          <w:szCs w:val="18"/>
        </w:rPr>
        <w:t xml:space="preserve">Рисунок </w:t>
      </w:r>
      <w:r w:rsidR="005C1AAC" w:rsidRPr="005C1AAC">
        <w:rPr>
          <w:rFonts w:ascii="Times New Roman" w:hAnsi="Times New Roman" w:cs="Times New Roman"/>
          <w:sz w:val="18"/>
          <w:szCs w:val="18"/>
        </w:rPr>
        <w:t>4</w:t>
      </w:r>
      <w:r w:rsidRPr="005C1AAC">
        <w:rPr>
          <w:rFonts w:ascii="Times New Roman" w:hAnsi="Times New Roman" w:cs="Times New Roman"/>
          <w:sz w:val="18"/>
          <w:szCs w:val="18"/>
        </w:rPr>
        <w:t xml:space="preserve"> – Информационная технология как аналог технологии переработки материальных ресурсов</w:t>
      </w:r>
      <w:r w:rsidRPr="005C1AAC">
        <w:rPr>
          <w:rStyle w:val="a8"/>
          <w:rFonts w:ascii="Times New Roman" w:hAnsi="Times New Roman" w:cs="Times New Roman"/>
          <w:sz w:val="18"/>
          <w:szCs w:val="18"/>
        </w:rPr>
        <w:footnoteReference w:id="71"/>
      </w:r>
    </w:p>
    <w:p w:rsidR="003D698C" w:rsidRDefault="003D698C" w:rsidP="003D698C">
      <w:pPr>
        <w:spacing w:after="0" w:line="240" w:lineRule="auto"/>
        <w:ind w:firstLine="284"/>
        <w:jc w:val="both"/>
        <w:rPr>
          <w:rFonts w:ascii="Times New Roman" w:hAnsi="Times New Roman" w:cs="Times New Roman"/>
          <w:sz w:val="20"/>
          <w:szCs w:val="20"/>
        </w:rPr>
      </w:pP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Если спроецировать понятие «технология» на историю, то сырьем, очевидно, является исходная историческая информация (данные), почерп</w:t>
      </w:r>
      <w:r w:rsidRPr="000E3CF5">
        <w:rPr>
          <w:rFonts w:ascii="Times New Roman" w:hAnsi="Times New Roman" w:cs="Times New Roman"/>
          <w:spacing w:val="2"/>
          <w:sz w:val="20"/>
          <w:szCs w:val="20"/>
        </w:rPr>
        <w:t>нутая из источника, а готовой продукцией – историческое зна</w:t>
      </w:r>
      <w:r w:rsidRPr="000E3CF5">
        <w:rPr>
          <w:rFonts w:ascii="Times New Roman" w:hAnsi="Times New Roman" w:cs="Times New Roman"/>
          <w:spacing w:val="8"/>
          <w:sz w:val="20"/>
          <w:szCs w:val="20"/>
        </w:rPr>
        <w:t xml:space="preserve">ние. Суммируя различные определения технологии, данные </w:t>
      </w:r>
      <w:r w:rsidRPr="000E3CF5">
        <w:rPr>
          <w:rFonts w:ascii="Times New Roman" w:hAnsi="Times New Roman" w:cs="Times New Roman"/>
          <w:spacing w:val="3"/>
          <w:sz w:val="20"/>
          <w:szCs w:val="20"/>
        </w:rPr>
        <w:t xml:space="preserve">в разного рода словарях, можно прийти к выводу, что, с одной </w:t>
      </w:r>
      <w:r w:rsidRPr="000E3CF5">
        <w:rPr>
          <w:rFonts w:ascii="Times New Roman" w:hAnsi="Times New Roman" w:cs="Times New Roman"/>
          <w:spacing w:val="-1"/>
          <w:sz w:val="20"/>
          <w:szCs w:val="20"/>
        </w:rPr>
        <w:t>стороны, это совокупность некоторых процессов, приемов, спос</w:t>
      </w:r>
      <w:r w:rsidRPr="000E3CF5">
        <w:rPr>
          <w:rFonts w:ascii="Times New Roman" w:hAnsi="Times New Roman" w:cs="Times New Roman"/>
          <w:sz w:val="20"/>
          <w:szCs w:val="20"/>
        </w:rPr>
        <w:t xml:space="preserve">обов обработки сырья, с другой – некое научное описание их </w:t>
      </w:r>
      <w:r w:rsidRPr="000E3CF5">
        <w:rPr>
          <w:rFonts w:ascii="Times New Roman" w:hAnsi="Times New Roman" w:cs="Times New Roman"/>
          <w:spacing w:val="-1"/>
          <w:sz w:val="20"/>
          <w:szCs w:val="20"/>
        </w:rPr>
        <w:t xml:space="preserve">применения. </w:t>
      </w:r>
      <w:r w:rsidRPr="000E3CF5">
        <w:rPr>
          <w:rFonts w:ascii="Times New Roman" w:hAnsi="Times New Roman" w:cs="Times New Roman"/>
          <w:sz w:val="20"/>
          <w:szCs w:val="20"/>
        </w:rPr>
        <w:t>Таким образом, целью информационной технологии является производство информации для ее анализа человеком и принятие на его основе решения по выполнению какого-либо действия.</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Под новыми информационными технологиями очень часто подразумевают лишь «компьютерные технологии». На наш взгляд, более верно расширенное представление о них как о совокупности новых методов и средств сбора, хранения, обработки, передачи и представления научных знаний, т.е. достоверных знаний, добытых методами, удовлетворяющими научным критериям, на основе электронной коммуникационной, в том числе компьютерной техники.</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Применение НИТ и компьютеров, а также инструментария информационных технологий – программных продуктов (например, текстового или табличного процессоров, системы управления базами </w:t>
      </w:r>
      <w:r w:rsidRPr="000E3CF5">
        <w:rPr>
          <w:rFonts w:ascii="Times New Roman" w:hAnsi="Times New Roman" w:cs="Times New Roman"/>
          <w:sz w:val="20"/>
          <w:szCs w:val="20"/>
        </w:rPr>
        <w:lastRenderedPageBreak/>
        <w:t>данных (СУБД), экспертных систем и т.д.) в исторических исследованиях осуществляется на двух уровнях:</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w:t>
      </w:r>
      <w:r w:rsidRPr="000E3CF5">
        <w:rPr>
          <w:rFonts w:ascii="Times New Roman" w:hAnsi="Times New Roman" w:cs="Times New Roman"/>
          <w:sz w:val="20"/>
          <w:szCs w:val="20"/>
          <w:lang w:val="en-US"/>
        </w:rPr>
        <w:t> </w:t>
      </w:r>
      <w:r w:rsidRPr="000E3CF5">
        <w:rPr>
          <w:rFonts w:ascii="Times New Roman" w:hAnsi="Times New Roman" w:cs="Times New Roman"/>
          <w:sz w:val="20"/>
          <w:szCs w:val="20"/>
        </w:rPr>
        <w:t>пользовательском;</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w:t>
      </w:r>
      <w:r w:rsidRPr="000E3CF5">
        <w:rPr>
          <w:rFonts w:ascii="Times New Roman" w:hAnsi="Times New Roman" w:cs="Times New Roman"/>
          <w:sz w:val="20"/>
          <w:szCs w:val="20"/>
          <w:lang w:val="en-US"/>
        </w:rPr>
        <w:t> </w:t>
      </w:r>
      <w:r w:rsidRPr="000E3CF5">
        <w:rPr>
          <w:rFonts w:ascii="Times New Roman" w:hAnsi="Times New Roman" w:cs="Times New Roman"/>
          <w:sz w:val="20"/>
          <w:szCs w:val="20"/>
        </w:rPr>
        <w:t>исследовательском.</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В первом случае историк имеет возможность создания собственного электронного текста исследования, обмена идеями и результатами своей работы внутри научного сообщества путем электронной почты, телеконференций, поиска, обработки и использования профессионального материала в глобальной сети Интернет, оцифровки исторических документов для их </w:t>
      </w:r>
      <w:r>
        <w:rPr>
          <w:rFonts w:ascii="Times New Roman" w:hAnsi="Times New Roman" w:cs="Times New Roman"/>
          <w:sz w:val="20"/>
          <w:szCs w:val="20"/>
        </w:rPr>
        <w:t xml:space="preserve">архивного </w:t>
      </w:r>
      <w:r w:rsidRPr="000E3CF5">
        <w:rPr>
          <w:rFonts w:ascii="Times New Roman" w:hAnsi="Times New Roman" w:cs="Times New Roman"/>
          <w:sz w:val="20"/>
          <w:szCs w:val="20"/>
        </w:rPr>
        <w:t>хранения и использования в своей научной работе и т.д. На исследовательском уровне историки используют НИТ для решения тонких источниковедческих задач, создания, хранения, анализа данных и интерпретаций, представления результатов научной работы, основанной на их применении.</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Первые апробации программных продуктов на базе новых информационных технологий при работе на ЭВМ стали проводить историки-квантификаторы в связи с острой необходимостью исследования и повышения информативной отдачи все большего объема новых массовых источников, которые не только допускают, но и требуют применения количественных и машинных методов обработки и анализа содержащихся в них данных. Среди историков, работавших преимущественно в таких областях исторических исследований, как историко-демографические, социально-экономические, историко-социологические, стали крайне востребованы информационные технологии обработки данных на ЭВМ.</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В начальный период </w:t>
      </w:r>
      <w:r>
        <w:rPr>
          <w:rFonts w:ascii="Times New Roman" w:hAnsi="Times New Roman" w:cs="Times New Roman"/>
          <w:sz w:val="20"/>
          <w:szCs w:val="20"/>
        </w:rPr>
        <w:t xml:space="preserve">советскими </w:t>
      </w:r>
      <w:r w:rsidRPr="000E3CF5">
        <w:rPr>
          <w:rFonts w:ascii="Times New Roman" w:hAnsi="Times New Roman" w:cs="Times New Roman"/>
          <w:sz w:val="20"/>
          <w:szCs w:val="20"/>
        </w:rPr>
        <w:t xml:space="preserve">историками совместно с математиками использовались преимущественно программы, ориентированные на создание и сопровождение архивов машиночитаемых данных (МЧД). Первым материалом об опыте применения таких программ при разработке архивов МЧД по данным массовых исторических источников стала публикация Л.И. Бородкина, И.Д. Ковальченко и А.К. Соколова. Затем последовала серия статей, отражающая процесс введения в архив МЧД и исследования около 50 массивов документов по данным первой всеобщей переписи населения Российской империи </w:t>
      </w:r>
      <w:smartTag w:uri="urn:schemas-microsoft-com:office:smarttags" w:element="metricconverter">
        <w:smartTagPr>
          <w:attr w:name="ProductID" w:val="1897 г"/>
        </w:smartTagPr>
        <w:r w:rsidRPr="000E3CF5">
          <w:rPr>
            <w:rFonts w:ascii="Times New Roman" w:hAnsi="Times New Roman" w:cs="Times New Roman"/>
            <w:sz w:val="20"/>
            <w:szCs w:val="20"/>
          </w:rPr>
          <w:t>1897 г</w:t>
        </w:r>
      </w:smartTag>
      <w:r w:rsidRPr="000E3CF5">
        <w:rPr>
          <w:rFonts w:ascii="Times New Roman" w:hAnsi="Times New Roman" w:cs="Times New Roman"/>
          <w:sz w:val="20"/>
          <w:szCs w:val="20"/>
        </w:rPr>
        <w:t xml:space="preserve">., сельскохозяйственной переписи </w:t>
      </w:r>
      <w:smartTag w:uri="urn:schemas-microsoft-com:office:smarttags" w:element="metricconverter">
        <w:smartTagPr>
          <w:attr w:name="ProductID" w:val="1917 г"/>
        </w:smartTagPr>
        <w:r w:rsidRPr="000E3CF5">
          <w:rPr>
            <w:rFonts w:ascii="Times New Roman" w:hAnsi="Times New Roman" w:cs="Times New Roman"/>
            <w:sz w:val="20"/>
            <w:szCs w:val="20"/>
          </w:rPr>
          <w:t>1917 г</w:t>
        </w:r>
      </w:smartTag>
      <w:r w:rsidRPr="000E3CF5">
        <w:rPr>
          <w:rFonts w:ascii="Times New Roman" w:hAnsi="Times New Roman" w:cs="Times New Roman"/>
          <w:sz w:val="20"/>
          <w:szCs w:val="20"/>
        </w:rPr>
        <w:t>., тысяч анкет делегатов съездов Советов с 1917 по 1936 гг., других документов и т.д. Существенную роль при использовании таких архивов МЧД играли программы, реализующие функции информационно-поисковых систем.</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lastRenderedPageBreak/>
        <w:t>Эстонским историком Х. Палли были апробированы программы, реализующие историко-демографические методики «восстановления истории семей» (ВИС). На их основе сопоставлялись сведения о крестьянских семьях из различных источников (метрических книг, ревизских сказок) в условиях вариации прозвищ (фамилий у эстонских крестьян в XVII и XVIII вв. не было).</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В течение 70-80-х гг. ХХ в. в лабораториях академических институтов и исторических факультетов вузов </w:t>
      </w:r>
      <w:r>
        <w:rPr>
          <w:rFonts w:ascii="Times New Roman" w:hAnsi="Times New Roman" w:cs="Times New Roman"/>
          <w:sz w:val="20"/>
          <w:szCs w:val="20"/>
        </w:rPr>
        <w:t>СССР</w:t>
      </w:r>
      <w:r w:rsidRPr="000E3CF5">
        <w:rPr>
          <w:rFonts w:ascii="Times New Roman" w:hAnsi="Times New Roman" w:cs="Times New Roman"/>
          <w:sz w:val="20"/>
          <w:szCs w:val="20"/>
        </w:rPr>
        <w:t xml:space="preserve"> были созданы программы статистического анализа данных исторических источников, реализующих большинство математико-статистических методов в исторических исследованиях. Программно-информационные комплексы разрабатывались в рамках крупных исследовательских задач (проектов), связанных с обработкой массовых статистических источников. Так, комплексы различных статистических программ были созданы в результате многолетних исследований писцовых книг XVII в., материалов крестьянской реформы </w:t>
      </w:r>
      <w:smartTag w:uri="urn:schemas-microsoft-com:office:smarttags" w:element="metricconverter">
        <w:smartTagPr>
          <w:attr w:name="ProductID" w:val="1861 г"/>
        </w:smartTagPr>
        <w:r w:rsidRPr="000E3CF5">
          <w:rPr>
            <w:rFonts w:ascii="Times New Roman" w:hAnsi="Times New Roman" w:cs="Times New Roman"/>
            <w:sz w:val="20"/>
            <w:szCs w:val="20"/>
          </w:rPr>
          <w:t>1861 г</w:t>
        </w:r>
      </w:smartTag>
      <w:r w:rsidRPr="000E3CF5">
        <w:rPr>
          <w:rFonts w:ascii="Times New Roman" w:hAnsi="Times New Roman" w:cs="Times New Roman"/>
          <w:sz w:val="20"/>
          <w:szCs w:val="20"/>
        </w:rPr>
        <w:t>., массовых источников по аграрному развитию России конца Х</w:t>
      </w:r>
      <w:r w:rsidRPr="000E3CF5">
        <w:rPr>
          <w:rFonts w:ascii="Times New Roman" w:hAnsi="Times New Roman" w:cs="Times New Roman"/>
          <w:sz w:val="20"/>
          <w:szCs w:val="20"/>
          <w:lang w:val="en-US"/>
        </w:rPr>
        <w:t>I</w:t>
      </w:r>
      <w:r w:rsidRPr="000E3CF5">
        <w:rPr>
          <w:rFonts w:ascii="Times New Roman" w:hAnsi="Times New Roman" w:cs="Times New Roman"/>
          <w:sz w:val="20"/>
          <w:szCs w:val="20"/>
        </w:rPr>
        <w:t>Х-начала XX вв., массовых источников по истории советского рабочего класса и крестьянства и т.д.</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Специальное программное обеспечение было разработано для источниковедческих исследований, посвященных атрибуции средневековых текстов нарративного характера и изучению истории текста памятников древнерусской письменности. Для построения отражательно-измерительных моделей исторических процессов и явлений применялись различные стандартные статистические пакеты, а для имитационных моделей потребовалась разработка специального программного обеспечения, учитывающего специфику рассматриваемого процесса, характер предположений о функционировании исторического объекта моделирования. Ряд программ такого рода, реализующих различные алгоритмы имитационного моделирования, был разработан в 70-80-е гг. для моделирования Пелопонесских войн, динамики древнейших человеческих общин в условиях палеолита, процесса расслоения феодально-зависимых крестьян в Византии, социальной динамики в период нэпа и т.д.</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Таким образом, использование информационных технологий информационно-справочного поиска, баз данных и т.д. на стыке «источник – ЭВМ» стало важной технологической составляющей исследований по квантитативной истории.</w:t>
      </w:r>
    </w:p>
    <w:p w:rsidR="003D698C" w:rsidRDefault="003D698C" w:rsidP="003D698C">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В период «микрокомпьютерной революции» в связи со стремительным развитием новых информационных технологий, не </w:t>
      </w:r>
      <w:r w:rsidRPr="000E3CF5">
        <w:rPr>
          <w:rFonts w:ascii="Times New Roman" w:hAnsi="Times New Roman" w:cs="Times New Roman"/>
          <w:sz w:val="20"/>
          <w:szCs w:val="20"/>
        </w:rPr>
        <w:lastRenderedPageBreak/>
        <w:t xml:space="preserve">связанных с математическими вычислениями и статистической обработкой данных массовых источников (например, компьютерное картографирование, дигитализация исторических источников, применение мультимедиа-технологий и др.), квантитативная история стала одной из многих составляющих институционально оформленного научного направления – </w:t>
      </w:r>
      <w:r w:rsidRPr="000E3CF5">
        <w:rPr>
          <w:rFonts w:ascii="Times New Roman" w:hAnsi="Times New Roman" w:cs="Times New Roman"/>
          <w:bCs/>
          <w:iCs/>
          <w:sz w:val="20"/>
          <w:szCs w:val="20"/>
        </w:rPr>
        <w:t>исторической информатики.</w:t>
      </w:r>
      <w:r>
        <w:rPr>
          <w:rFonts w:ascii="Times New Roman" w:hAnsi="Times New Roman" w:cs="Times New Roman"/>
          <w:bCs/>
          <w:iCs/>
          <w:sz w:val="20"/>
          <w:szCs w:val="20"/>
        </w:rPr>
        <w:t xml:space="preserve"> </w:t>
      </w:r>
      <w:r w:rsidRPr="000E3CF5">
        <w:rPr>
          <w:rFonts w:ascii="Times New Roman" w:hAnsi="Times New Roman" w:cs="Times New Roman"/>
          <w:bCs/>
          <w:iCs/>
          <w:sz w:val="20"/>
          <w:szCs w:val="20"/>
        </w:rPr>
        <w:t xml:space="preserve">Эта научная дисциплина </w:t>
      </w:r>
      <w:r>
        <w:rPr>
          <w:rFonts w:ascii="Times New Roman" w:hAnsi="Times New Roman" w:cs="Times New Roman"/>
          <w:bCs/>
          <w:iCs/>
          <w:sz w:val="20"/>
          <w:szCs w:val="20"/>
        </w:rPr>
        <w:t xml:space="preserve">была </w:t>
      </w:r>
      <w:r w:rsidRPr="000E3CF5">
        <w:rPr>
          <w:rFonts w:ascii="Times New Roman" w:hAnsi="Times New Roman" w:cs="Times New Roman"/>
          <w:bCs/>
          <w:iCs/>
          <w:sz w:val="20"/>
          <w:szCs w:val="20"/>
        </w:rPr>
        <w:t xml:space="preserve">призвана </w:t>
      </w:r>
      <w:r w:rsidRPr="000E3CF5">
        <w:rPr>
          <w:rFonts w:ascii="Times New Roman" w:hAnsi="Times New Roman" w:cs="Times New Roman"/>
          <w:sz w:val="20"/>
          <w:szCs w:val="20"/>
        </w:rPr>
        <w:t xml:space="preserve">изучать </w:t>
      </w:r>
      <w:r w:rsidRPr="000E3CF5">
        <w:rPr>
          <w:rFonts w:ascii="Times New Roman" w:hAnsi="Times New Roman" w:cs="Times New Roman"/>
          <w:bCs/>
          <w:iCs/>
          <w:sz w:val="20"/>
          <w:szCs w:val="20"/>
        </w:rPr>
        <w:t>уже более широкие,</w:t>
      </w:r>
      <w:r w:rsidRPr="000E3CF5">
        <w:rPr>
          <w:rFonts w:ascii="Times New Roman" w:hAnsi="Times New Roman" w:cs="Times New Roman"/>
          <w:sz w:val="20"/>
          <w:szCs w:val="20"/>
        </w:rPr>
        <w:t xml:space="preserve"> помимо квантификации, задачи, а именно, закономерности процесса информатизации исторической науки и исторического образования.</w:t>
      </w:r>
    </w:p>
    <w:p w:rsidR="003D698C" w:rsidRPr="000E3CF5" w:rsidRDefault="003D698C" w:rsidP="003D698C">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bCs/>
          <w:iCs/>
          <w:sz w:val="20"/>
          <w:szCs w:val="20"/>
        </w:rPr>
        <w:t xml:space="preserve">Как всякое междисциплинарное научное направление историческая информатика </w:t>
      </w:r>
      <w:r w:rsidRPr="000E3CF5">
        <w:rPr>
          <w:rFonts w:ascii="Times New Roman" w:hAnsi="Times New Roman" w:cs="Times New Roman"/>
          <w:sz w:val="20"/>
          <w:szCs w:val="20"/>
        </w:rPr>
        <w:t>включает в свой теоретический арсенал «генные» теории и методы, присущие как исторической, так и информационной наукам, а сочетание традиционных методов исследования исторической информации с новыми, нетрадиционными стало способствовать приращению новых знаний, большей объективности, доказательности и проверяемости выводов, получению результатов, позволяющих пересмотреть бытующие в науке и обыденном сознании оценки и суждения.</w:t>
      </w:r>
    </w:p>
    <w:p w:rsidR="003D698C" w:rsidRDefault="003D698C" w:rsidP="003D698C">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Ведущие специалисты в области исторической информатики рассматривают теоретическую компоненту исторической информатики на уровне метатеории, теории «среднего уровня» и микротеории. </w:t>
      </w:r>
    </w:p>
    <w:p w:rsidR="003D698C" w:rsidRDefault="003D698C" w:rsidP="003D698C">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Первый уровень связывается с теоретизацией понятия «информация» и его спецификой применительно к задачам исторических исследований, теорией информации и рассмотрением исторического источника в ее контексте, а также с семиотической проблематикой (включая основные аспекты семиотики – синтактики, семантики и прагматики) в изучении свойств информации источника, основанной на концепции знаковых систем. </w:t>
      </w:r>
    </w:p>
    <w:p w:rsidR="003D698C" w:rsidRPr="000E3CF5" w:rsidRDefault="003D698C" w:rsidP="003D698C">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Теории среднего уровня исторической информатики рассматривают разработку моделей данных исторических источников, принципы построения источнико-ориентированных систем и т.д. Одним из основоположников «немецкой» </w:t>
      </w:r>
      <w:r>
        <w:rPr>
          <w:rFonts w:ascii="Times New Roman" w:hAnsi="Times New Roman" w:cs="Times New Roman"/>
          <w:sz w:val="20"/>
          <w:szCs w:val="20"/>
        </w:rPr>
        <w:t>школы</w:t>
      </w:r>
      <w:r w:rsidRPr="000E3CF5">
        <w:rPr>
          <w:rFonts w:ascii="Times New Roman" w:hAnsi="Times New Roman" w:cs="Times New Roman"/>
          <w:sz w:val="20"/>
          <w:szCs w:val="20"/>
        </w:rPr>
        <w:t xml:space="preserve"> исторической информатики Манфредом Таллером было сформулировано три основных принципа теорий среднего уровня:</w:t>
      </w:r>
    </w:p>
    <w:p w:rsidR="003D698C" w:rsidRPr="000E3CF5" w:rsidRDefault="003D698C" w:rsidP="003D698C">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w:t>
      </w:r>
      <w:r w:rsidRPr="000E3CF5">
        <w:rPr>
          <w:rFonts w:ascii="Times New Roman" w:hAnsi="Times New Roman" w:cs="Times New Roman"/>
          <w:sz w:val="20"/>
          <w:szCs w:val="20"/>
          <w:lang w:val="en-US"/>
        </w:rPr>
        <w:t> </w:t>
      </w:r>
      <w:r w:rsidRPr="000E3CF5">
        <w:rPr>
          <w:rFonts w:ascii="Times New Roman" w:hAnsi="Times New Roman" w:cs="Times New Roman"/>
          <w:sz w:val="20"/>
          <w:szCs w:val="20"/>
        </w:rPr>
        <w:t>учет контекста при работе с информацией источника;</w:t>
      </w:r>
    </w:p>
    <w:p w:rsidR="003D698C" w:rsidRPr="000E3CF5" w:rsidRDefault="003D698C" w:rsidP="003D698C">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w:t>
      </w:r>
      <w:r w:rsidRPr="000E3CF5">
        <w:rPr>
          <w:rFonts w:ascii="Times New Roman" w:hAnsi="Times New Roman" w:cs="Times New Roman"/>
          <w:sz w:val="20"/>
          <w:szCs w:val="20"/>
          <w:lang w:val="en-US"/>
        </w:rPr>
        <w:t> </w:t>
      </w:r>
      <w:r w:rsidRPr="000E3CF5">
        <w:rPr>
          <w:rFonts w:ascii="Times New Roman" w:hAnsi="Times New Roman" w:cs="Times New Roman"/>
          <w:sz w:val="20"/>
          <w:szCs w:val="20"/>
        </w:rPr>
        <w:t>учет размытости (нечеткости) данных источника;</w:t>
      </w:r>
    </w:p>
    <w:p w:rsidR="003D698C" w:rsidRPr="000E3CF5" w:rsidRDefault="003D698C" w:rsidP="003D698C">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w:t>
      </w:r>
      <w:r w:rsidRPr="000E3CF5">
        <w:rPr>
          <w:rFonts w:ascii="Times New Roman" w:hAnsi="Times New Roman" w:cs="Times New Roman"/>
          <w:sz w:val="20"/>
          <w:szCs w:val="20"/>
          <w:lang w:val="en-US"/>
        </w:rPr>
        <w:t> </w:t>
      </w:r>
      <w:r w:rsidRPr="000E3CF5">
        <w:rPr>
          <w:rFonts w:ascii="Times New Roman" w:hAnsi="Times New Roman" w:cs="Times New Roman"/>
          <w:sz w:val="20"/>
          <w:szCs w:val="20"/>
        </w:rPr>
        <w:t>учет многомерности, многосвязанности текстовых структур источника</w:t>
      </w:r>
      <w:r w:rsidR="000E1B69">
        <w:rPr>
          <w:rStyle w:val="a8"/>
          <w:rFonts w:ascii="Times New Roman" w:hAnsi="Times New Roman" w:cs="Times New Roman"/>
          <w:sz w:val="20"/>
          <w:szCs w:val="20"/>
        </w:rPr>
        <w:footnoteReference w:id="72"/>
      </w:r>
      <w:r w:rsidRPr="000E3CF5">
        <w:rPr>
          <w:rFonts w:ascii="Times New Roman" w:hAnsi="Times New Roman" w:cs="Times New Roman"/>
          <w:sz w:val="20"/>
          <w:szCs w:val="20"/>
        </w:rPr>
        <w:t>.</w:t>
      </w:r>
    </w:p>
    <w:p w:rsidR="003D698C" w:rsidRPr="000E3CF5" w:rsidRDefault="003D698C" w:rsidP="003D698C">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lastRenderedPageBreak/>
        <w:t>К микротеориям исторической информатики относятся конкретные историко-ориентированные теоретические разработки (алгоритмы) репрезентации и анализа исторических источников определенного типа (например, перевод свободного текста источника в записи реляционной базы данных) на базе современных информационных технологий. В каждом конкретном случае содержание микротеории сводится к построению так называемой информационной модели</w:t>
      </w:r>
      <w:r w:rsidR="000E1B69">
        <w:rPr>
          <w:rStyle w:val="a8"/>
          <w:rFonts w:ascii="Times New Roman" w:hAnsi="Times New Roman" w:cs="Times New Roman"/>
          <w:sz w:val="20"/>
          <w:szCs w:val="20"/>
        </w:rPr>
        <w:footnoteReference w:id="73"/>
      </w:r>
      <w:r w:rsidRPr="000E3CF5">
        <w:rPr>
          <w:rFonts w:ascii="Times New Roman" w:hAnsi="Times New Roman" w:cs="Times New Roman"/>
          <w:sz w:val="20"/>
          <w:szCs w:val="20"/>
        </w:rPr>
        <w:t>.</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b/>
          <w:sz w:val="20"/>
          <w:szCs w:val="20"/>
        </w:rPr>
        <w:t>Технология баз и банков данных (БД и БнД).</w:t>
      </w:r>
      <w:r w:rsidRPr="000E3CF5">
        <w:rPr>
          <w:rFonts w:ascii="Times New Roman" w:hAnsi="Times New Roman" w:cs="Times New Roman"/>
          <w:sz w:val="20"/>
          <w:szCs w:val="20"/>
        </w:rPr>
        <w:t xml:space="preserve"> Среди историков стабильно большим спросом пользуются информационная технология баз и банков данных, так как эта сфера применения НИТ имеет уже сложившуюся традицию, связанную с разработкой проблем квантитативной истории.</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Как отмечает И.М. Гарскова, историки, специалисты по письменным источникам, знакомство с компьютером начинают, как правило, с создания персональных архивов машиночитаемых данных</w:t>
      </w:r>
      <w:r w:rsidR="000E1B69">
        <w:rPr>
          <w:rStyle w:val="a8"/>
          <w:rFonts w:ascii="Times New Roman" w:hAnsi="Times New Roman" w:cs="Times New Roman"/>
          <w:sz w:val="20"/>
          <w:szCs w:val="20"/>
        </w:rPr>
        <w:footnoteReference w:id="74"/>
      </w:r>
      <w:r w:rsidRPr="000E3CF5">
        <w:rPr>
          <w:rFonts w:ascii="Times New Roman" w:hAnsi="Times New Roman" w:cs="Times New Roman"/>
          <w:sz w:val="20"/>
          <w:szCs w:val="20"/>
        </w:rPr>
        <w:t>. Действительно, любое историческое исследование базируется на использовании информации, содержащейся в исторических источниках, и у каждого исследователя существует свой персональный «архив» источниковедческой и справочной информации, который хранится обычно в виде картотеки из различных вырезок, заметок</w:t>
      </w:r>
      <w:r w:rsidR="000E1B69">
        <w:rPr>
          <w:rFonts w:ascii="Times New Roman" w:hAnsi="Times New Roman" w:cs="Times New Roman"/>
          <w:sz w:val="20"/>
          <w:szCs w:val="20"/>
        </w:rPr>
        <w:t>,</w:t>
      </w:r>
      <w:r w:rsidRPr="000E3CF5">
        <w:rPr>
          <w:rFonts w:ascii="Times New Roman" w:hAnsi="Times New Roman" w:cs="Times New Roman"/>
          <w:sz w:val="20"/>
          <w:szCs w:val="20"/>
        </w:rPr>
        <w:t xml:space="preserve"> публикаций</w:t>
      </w:r>
      <w:r w:rsidR="000E1B69">
        <w:rPr>
          <w:rFonts w:ascii="Times New Roman" w:hAnsi="Times New Roman" w:cs="Times New Roman"/>
          <w:sz w:val="20"/>
          <w:szCs w:val="20"/>
        </w:rPr>
        <w:t xml:space="preserve"> и файлов</w:t>
      </w:r>
      <w:r w:rsidRPr="000E3CF5">
        <w:rPr>
          <w:rFonts w:ascii="Times New Roman" w:hAnsi="Times New Roman" w:cs="Times New Roman"/>
          <w:sz w:val="20"/>
          <w:szCs w:val="20"/>
        </w:rPr>
        <w:t xml:space="preserve">. Естественно, что первым бросающимся в глаза преимуществом при знакомстве с компьютером, предстает возможность систематизации своих материалов в базу данных, электронный вариант которой будет намного более удобным (хотя бы с точки зрения скорости поиска необходимой информации и экономичности – всю информацию вполне возможно уместить на оптический диск). Кроме того, здесь есть и другое преимущество – возможность использовать разработанную другими исследователями базу данных в качестве вторичного источника и сэкономить, таким образом, массу времени и усилий, которые были бы потрачены на дублирование, по сути, одной и той же работы. Систематизированный и проанализированный разработчиком баз данных материал (в случае, если эта работа была проведена достаточно качественно), система </w:t>
      </w:r>
      <w:r w:rsidRPr="000E3CF5">
        <w:rPr>
          <w:rFonts w:ascii="Times New Roman" w:hAnsi="Times New Roman" w:cs="Times New Roman"/>
          <w:sz w:val="20"/>
          <w:szCs w:val="20"/>
        </w:rPr>
        <w:lastRenderedPageBreak/>
        <w:t>ссылок и поиска информации позволяют, минуя трудоемкий этап чисто механической работы, сосредоточиться непосредственно на решении поставленных задач.</w:t>
      </w:r>
    </w:p>
    <w:p w:rsidR="003D698C" w:rsidRPr="000E3CF5" w:rsidRDefault="000E1B69" w:rsidP="003D698C">
      <w:pPr>
        <w:spacing w:after="0" w:line="240" w:lineRule="auto"/>
        <w:ind w:firstLine="284"/>
        <w:jc w:val="both"/>
        <w:rPr>
          <w:rFonts w:ascii="Times New Roman" w:hAnsi="Times New Roman" w:cs="Times New Roman"/>
          <w:sz w:val="20"/>
          <w:szCs w:val="20"/>
        </w:rPr>
      </w:pPr>
      <w:r w:rsidRPr="000E1B69">
        <w:rPr>
          <w:rFonts w:ascii="Times New Roman" w:hAnsi="Times New Roman" w:cs="Times New Roman"/>
          <w:sz w:val="20"/>
          <w:szCs w:val="20"/>
        </w:rPr>
        <w:t>Понятие базы данных неразрывно связано с понятием информационной системы, предназначенной для создания информационной модели (отображения) определенной предметной области или части реального мира, или реального объекта, представляющего интерес для исследователя</w:t>
      </w:r>
      <w:r>
        <w:rPr>
          <w:rStyle w:val="a8"/>
          <w:rFonts w:ascii="Times New Roman" w:hAnsi="Times New Roman" w:cs="Times New Roman"/>
          <w:sz w:val="20"/>
          <w:szCs w:val="20"/>
        </w:rPr>
        <w:footnoteReference w:id="75"/>
      </w:r>
      <w:r w:rsidRPr="000E1B69">
        <w:rPr>
          <w:rFonts w:ascii="Times New Roman" w:hAnsi="Times New Roman" w:cs="Times New Roman"/>
          <w:sz w:val="20"/>
          <w:szCs w:val="20"/>
        </w:rPr>
        <w:t xml:space="preserve">. </w:t>
      </w:r>
      <w:r w:rsidR="003D698C" w:rsidRPr="000E1B69">
        <w:rPr>
          <w:rFonts w:ascii="Times New Roman" w:hAnsi="Times New Roman" w:cs="Times New Roman"/>
          <w:sz w:val="20"/>
          <w:szCs w:val="20"/>
        </w:rPr>
        <w:t>Для историка база данных должна представлять собой информационную</w:t>
      </w:r>
      <w:r w:rsidR="003D698C" w:rsidRPr="000E3CF5">
        <w:rPr>
          <w:rFonts w:ascii="Times New Roman" w:hAnsi="Times New Roman" w:cs="Times New Roman"/>
          <w:sz w:val="20"/>
          <w:szCs w:val="20"/>
        </w:rPr>
        <w:t xml:space="preserve"> модель либо исторического источника, либо проблемы, которая решается с помощью БД. Определение объекта базы данных принципиально важно, поскольку влияет как на отбор источников, так и на способы хранения.</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В современной технологии баз данных предполагается, что создание БД исследователем, ее поддержка и обеспечение доступа к ней осуществляется централизованно с помощью специального программного инструментария – системы управления базами данных (СУБД), например, </w:t>
      </w:r>
      <w:r w:rsidRPr="000E3CF5">
        <w:rPr>
          <w:rFonts w:ascii="Times New Roman" w:hAnsi="Times New Roman" w:cs="Times New Roman"/>
          <w:sz w:val="20"/>
          <w:szCs w:val="20"/>
          <w:lang w:val="kk-KZ"/>
        </w:rPr>
        <w:t xml:space="preserve">всем известной СУБД </w:t>
      </w:r>
      <w:r w:rsidRPr="000E3CF5">
        <w:rPr>
          <w:rFonts w:ascii="Times New Roman" w:hAnsi="Times New Roman" w:cs="Times New Roman"/>
          <w:sz w:val="20"/>
          <w:szCs w:val="20"/>
          <w:lang w:val="en-US"/>
        </w:rPr>
        <w:t>Microsoft</w:t>
      </w:r>
      <w:r w:rsidRPr="000E3CF5">
        <w:rPr>
          <w:rFonts w:ascii="Times New Roman" w:hAnsi="Times New Roman" w:cs="Times New Roman"/>
          <w:sz w:val="20"/>
          <w:szCs w:val="20"/>
        </w:rPr>
        <w:t xml:space="preserve"> </w:t>
      </w:r>
      <w:r w:rsidRPr="000E3CF5">
        <w:rPr>
          <w:rFonts w:ascii="Times New Roman" w:hAnsi="Times New Roman" w:cs="Times New Roman"/>
          <w:sz w:val="20"/>
          <w:szCs w:val="20"/>
          <w:lang w:val="en-US"/>
        </w:rPr>
        <w:t>Office</w:t>
      </w:r>
      <w:r w:rsidRPr="000E3CF5">
        <w:rPr>
          <w:rFonts w:ascii="Times New Roman" w:hAnsi="Times New Roman" w:cs="Times New Roman"/>
          <w:sz w:val="20"/>
          <w:szCs w:val="20"/>
        </w:rPr>
        <w:t xml:space="preserve"> </w:t>
      </w:r>
      <w:r w:rsidRPr="000E3CF5">
        <w:rPr>
          <w:rFonts w:ascii="Times New Roman" w:hAnsi="Times New Roman" w:cs="Times New Roman"/>
          <w:sz w:val="20"/>
          <w:szCs w:val="20"/>
          <w:lang w:val="en-US"/>
        </w:rPr>
        <w:t>Access</w:t>
      </w:r>
      <w:r w:rsidRPr="000E3CF5">
        <w:rPr>
          <w:rFonts w:ascii="Times New Roman" w:hAnsi="Times New Roman" w:cs="Times New Roman"/>
          <w:sz w:val="20"/>
          <w:szCs w:val="20"/>
        </w:rPr>
        <w:t xml:space="preserve">. С помощью СУБД обычно историки решают вопросы, ориентированные на исследование выбранной им конкретно-исторической проблемы (проблемно-ориентированный подход). Более того, в отдельных случаях историки используют </w:t>
      </w:r>
      <w:r w:rsidR="000E1B69">
        <w:rPr>
          <w:rFonts w:ascii="Times New Roman" w:hAnsi="Times New Roman" w:cs="Times New Roman"/>
          <w:sz w:val="20"/>
          <w:szCs w:val="20"/>
        </w:rPr>
        <w:t>простейшую</w:t>
      </w:r>
      <w:r w:rsidRPr="000E3CF5">
        <w:rPr>
          <w:rFonts w:ascii="Times New Roman" w:hAnsi="Times New Roman" w:cs="Times New Roman"/>
          <w:sz w:val="20"/>
          <w:szCs w:val="20"/>
          <w:lang w:val="kk-KZ"/>
        </w:rPr>
        <w:t xml:space="preserve"> базу данных для проведения оперативные вычислений, сводок и выборок в </w:t>
      </w:r>
      <w:r w:rsidRPr="000E3CF5">
        <w:rPr>
          <w:rFonts w:ascii="Times New Roman" w:hAnsi="Times New Roman" w:cs="Times New Roman"/>
          <w:sz w:val="20"/>
          <w:szCs w:val="20"/>
          <w:lang w:val="en-US"/>
        </w:rPr>
        <w:t>Excell</w:t>
      </w:r>
      <w:r w:rsidRPr="000E3CF5">
        <w:rPr>
          <w:rFonts w:ascii="Times New Roman" w:hAnsi="Times New Roman" w:cs="Times New Roman"/>
          <w:sz w:val="20"/>
          <w:szCs w:val="20"/>
        </w:rPr>
        <w:t>.</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На более высоком уровне на выбор иного подхода к формированию исторических баз данных влияет богатство содержания и форм письменных исторических источников, неформализованная и неструктурированная или слабо структурированная их информация. Жесткость и ограниченность структур, «заданных» стандартными СУБД, которая ведет к неизбежной утрате существенной части информации источников, «вторичность» содержания источника, введенного в такую базу данных, часто не устраивает исследователей, заинтересованных в полном переводе исходного письменного текста источника в машиночитаемый вид. В этом случае специфика именно нарратива и подход к их «воспроизведению» в базе данных служит основой для возникновения так называемого источнико-ориентированного подхода к разработке программного обеспечения силами самих историков.</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Таким образом, с одной стороны, большинство исторических баз данных создается в ходе решения конкретно-исторических задач, в </w:t>
      </w:r>
      <w:r w:rsidRPr="000E3CF5">
        <w:rPr>
          <w:rFonts w:ascii="Times New Roman" w:hAnsi="Times New Roman" w:cs="Times New Roman"/>
          <w:sz w:val="20"/>
          <w:szCs w:val="20"/>
        </w:rPr>
        <w:lastRenderedPageBreak/>
        <w:t xml:space="preserve">связи с этим их называют проблемно-ориентированными базами данных. Другие базы, целью создания которых является сохранение </w:t>
      </w:r>
      <w:r w:rsidR="000E1B69">
        <w:rPr>
          <w:rFonts w:ascii="Times New Roman" w:hAnsi="Times New Roman" w:cs="Times New Roman"/>
          <w:sz w:val="20"/>
          <w:szCs w:val="20"/>
        </w:rPr>
        <w:t>фактически «оригинала»</w:t>
      </w:r>
      <w:r w:rsidRPr="000E3CF5">
        <w:rPr>
          <w:rFonts w:ascii="Times New Roman" w:hAnsi="Times New Roman" w:cs="Times New Roman"/>
          <w:sz w:val="20"/>
          <w:szCs w:val="20"/>
        </w:rPr>
        <w:t xml:space="preserve"> источнике, и большая доступность ее для исследователя, называют источнико-ориентированными базами данных. </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Следует отметить, что информационная технология баз данных и созданные на ее основе базы и банки данных, хранящие структурированные исторические или иные данные, используются практически всюду, где требуется информационно-справочная или аналитическая информация.</w:t>
      </w:r>
    </w:p>
    <w:p w:rsidR="003D698C" w:rsidRPr="000E3CF5" w:rsidRDefault="003D698C" w:rsidP="003D698C">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Одним из сложных исторических исследований, требующих применения новых информационных технологий, является </w:t>
      </w:r>
      <w:r w:rsidRPr="000E3CF5">
        <w:rPr>
          <w:rFonts w:ascii="Times New Roman" w:hAnsi="Times New Roman" w:cs="Times New Roman"/>
          <w:b/>
          <w:sz w:val="20"/>
          <w:szCs w:val="20"/>
        </w:rPr>
        <w:t xml:space="preserve">компьютеризованный анализ текстовых исторических источников </w:t>
      </w:r>
      <w:r w:rsidRPr="000E3CF5">
        <w:rPr>
          <w:rFonts w:ascii="Times New Roman" w:hAnsi="Times New Roman" w:cs="Times New Roman"/>
          <w:sz w:val="20"/>
          <w:szCs w:val="20"/>
        </w:rPr>
        <w:t>и последующая их визуализация. Он может проводиться как на базе стандартных (коммерческих), так и разработанных историками (самостоятельно при владении навыками программирования, либо в содружестве с профессиональными программистами) оригинальных специализированных программных средств и технологий. Выбор одного из этих путей связан со сложностью структуры исторического источника, избранием исследователем пути сохранения этой структуры либо создания так называемой формализованной вторичной формы источника, который после определенных процедур может способствовать получению агрегированных или иных данных для интерпретации.</w:t>
      </w:r>
    </w:p>
    <w:p w:rsidR="003D698C" w:rsidRPr="000E3CF5" w:rsidRDefault="003D698C" w:rsidP="003D698C">
      <w:pPr>
        <w:shd w:val="clear" w:color="auto" w:fill="FFFFFF"/>
        <w:spacing w:after="0" w:line="240" w:lineRule="auto"/>
        <w:ind w:firstLine="284"/>
        <w:jc w:val="both"/>
        <w:rPr>
          <w:rFonts w:ascii="Times New Roman" w:hAnsi="Times New Roman" w:cs="Times New Roman"/>
          <w:spacing w:val="4"/>
          <w:sz w:val="20"/>
          <w:szCs w:val="20"/>
        </w:rPr>
      </w:pPr>
      <w:r w:rsidRPr="000E3CF5">
        <w:rPr>
          <w:rFonts w:ascii="Times New Roman" w:hAnsi="Times New Roman" w:cs="Times New Roman"/>
          <w:sz w:val="20"/>
          <w:szCs w:val="20"/>
        </w:rPr>
        <w:t xml:space="preserve">Преследуемые исследователем цели </w:t>
      </w:r>
      <w:r w:rsidRPr="000E3CF5">
        <w:rPr>
          <w:rFonts w:ascii="Times New Roman" w:hAnsi="Times New Roman" w:cs="Times New Roman"/>
          <w:spacing w:val="4"/>
          <w:sz w:val="20"/>
          <w:szCs w:val="20"/>
        </w:rPr>
        <w:t>хранения и обработки электронных текстов осуществляются за счет применения семантических языков разметки текста, поскольку машиночитаемые источники естественного языка в полнотекстовой базе данных представлены языком в оцифрованном виде.</w:t>
      </w:r>
    </w:p>
    <w:p w:rsidR="003D698C" w:rsidRPr="000E3CF5" w:rsidRDefault="003D698C" w:rsidP="003D698C">
      <w:pPr>
        <w:shd w:val="clear" w:color="auto" w:fill="FFFFFF"/>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pacing w:val="4"/>
          <w:sz w:val="20"/>
          <w:szCs w:val="20"/>
        </w:rPr>
        <w:t xml:space="preserve">Все языки разметки основаны на трех основных положениях. </w:t>
      </w:r>
      <w:r w:rsidRPr="000E3CF5">
        <w:rPr>
          <w:rFonts w:ascii="Times New Roman" w:hAnsi="Times New Roman" w:cs="Times New Roman"/>
          <w:spacing w:val="3"/>
          <w:sz w:val="20"/>
          <w:szCs w:val="20"/>
        </w:rPr>
        <w:t>Во-первых, на самом примитивном уровне все тексты без исключе</w:t>
      </w:r>
      <w:r w:rsidRPr="000E3CF5">
        <w:rPr>
          <w:rFonts w:ascii="Times New Roman" w:hAnsi="Times New Roman" w:cs="Times New Roman"/>
          <w:spacing w:val="4"/>
          <w:sz w:val="20"/>
          <w:szCs w:val="20"/>
        </w:rPr>
        <w:t>ния состоят из линий символов. Например, из букв или байтов данных, пометок на страницах или графики. Они получили название «явления». По сути, это минимальная частица текста типа слова или точки, рас</w:t>
      </w:r>
      <w:r w:rsidRPr="000E3CF5">
        <w:rPr>
          <w:rFonts w:ascii="Times New Roman" w:hAnsi="Times New Roman" w:cs="Times New Roman"/>
          <w:spacing w:val="3"/>
          <w:sz w:val="20"/>
          <w:szCs w:val="20"/>
        </w:rPr>
        <w:t>сматриваемая вне зависимости от структурной или категориальной классификации. В базе данных «явления» из свободного текста пред</w:t>
      </w:r>
      <w:r w:rsidRPr="000E3CF5">
        <w:rPr>
          <w:rFonts w:ascii="Times New Roman" w:hAnsi="Times New Roman" w:cs="Times New Roman"/>
          <w:spacing w:val="4"/>
          <w:sz w:val="20"/>
          <w:szCs w:val="20"/>
        </w:rPr>
        <w:t>ставлены набором байтов для хранения и обработки.</w:t>
      </w:r>
    </w:p>
    <w:p w:rsidR="003D698C" w:rsidRPr="000E3CF5" w:rsidRDefault="003D698C" w:rsidP="003D698C">
      <w:pPr>
        <w:shd w:val="clear" w:color="auto" w:fill="FFFFFF"/>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pacing w:val="3"/>
          <w:sz w:val="20"/>
          <w:szCs w:val="20"/>
        </w:rPr>
        <w:t>Во-вторых, на следующем уровне абстракции всякий текст рассмат</w:t>
      </w:r>
      <w:r w:rsidRPr="000E3CF5">
        <w:rPr>
          <w:rFonts w:ascii="Times New Roman" w:hAnsi="Times New Roman" w:cs="Times New Roman"/>
          <w:spacing w:val="4"/>
          <w:sz w:val="20"/>
          <w:szCs w:val="20"/>
        </w:rPr>
        <w:t>ривается как совокупность объектов различного свойства. Данные объ</w:t>
      </w:r>
      <w:r w:rsidRPr="000E3CF5">
        <w:rPr>
          <w:rFonts w:ascii="Times New Roman" w:hAnsi="Times New Roman" w:cs="Times New Roman"/>
          <w:spacing w:val="5"/>
          <w:sz w:val="20"/>
          <w:szCs w:val="20"/>
        </w:rPr>
        <w:t xml:space="preserve">екты появляются в тексте закономерно в определенном </w:t>
      </w:r>
      <w:r w:rsidRPr="000E3CF5">
        <w:rPr>
          <w:rFonts w:ascii="Times New Roman" w:hAnsi="Times New Roman" w:cs="Times New Roman"/>
          <w:spacing w:val="5"/>
          <w:sz w:val="20"/>
          <w:szCs w:val="20"/>
        </w:rPr>
        <w:lastRenderedPageBreak/>
        <w:t xml:space="preserve">отношении к </w:t>
      </w:r>
      <w:r w:rsidRPr="000E3CF5">
        <w:rPr>
          <w:rFonts w:ascii="Times New Roman" w:hAnsi="Times New Roman" w:cs="Times New Roman"/>
          <w:spacing w:val="2"/>
          <w:sz w:val="20"/>
          <w:szCs w:val="20"/>
        </w:rPr>
        <w:t xml:space="preserve">прочим объектам. Объекты могут включать друг друга, иметь связи или </w:t>
      </w:r>
      <w:r w:rsidRPr="000E3CF5">
        <w:rPr>
          <w:rFonts w:ascii="Times New Roman" w:hAnsi="Times New Roman" w:cs="Times New Roman"/>
          <w:spacing w:val="3"/>
          <w:sz w:val="20"/>
          <w:szCs w:val="20"/>
        </w:rPr>
        <w:t xml:space="preserve">быть последовательно представлены. На этом уровне описания текст </w:t>
      </w:r>
      <w:r w:rsidRPr="000E3CF5">
        <w:rPr>
          <w:rFonts w:ascii="Times New Roman" w:hAnsi="Times New Roman" w:cs="Times New Roman"/>
          <w:spacing w:val="5"/>
          <w:sz w:val="20"/>
          <w:szCs w:val="20"/>
        </w:rPr>
        <w:t xml:space="preserve">составлен из структурно определенных объектов, называющихся </w:t>
      </w:r>
      <w:r w:rsidRPr="000E3CF5">
        <w:rPr>
          <w:rFonts w:ascii="Times New Roman" w:hAnsi="Times New Roman" w:cs="Times New Roman"/>
          <w:spacing w:val="4"/>
          <w:sz w:val="20"/>
          <w:szCs w:val="20"/>
        </w:rPr>
        <w:t xml:space="preserve">«элементами». Однако тексты не являются простой чередой слов или байтов. Они содержат примеры объектов, такие как </w:t>
      </w:r>
      <w:r w:rsidRPr="000E3CF5">
        <w:rPr>
          <w:rFonts w:ascii="Times New Roman" w:hAnsi="Times New Roman" w:cs="Times New Roman"/>
          <w:spacing w:val="6"/>
          <w:sz w:val="20"/>
          <w:szCs w:val="20"/>
        </w:rPr>
        <w:t xml:space="preserve">имена, </w:t>
      </w:r>
      <w:r w:rsidRPr="000E3CF5">
        <w:rPr>
          <w:rFonts w:ascii="Times New Roman" w:hAnsi="Times New Roman" w:cs="Times New Roman"/>
          <w:spacing w:val="4"/>
          <w:sz w:val="20"/>
          <w:szCs w:val="20"/>
        </w:rPr>
        <w:t>заго</w:t>
      </w:r>
      <w:r w:rsidRPr="000E3CF5">
        <w:rPr>
          <w:rFonts w:ascii="Times New Roman" w:hAnsi="Times New Roman" w:cs="Times New Roman"/>
          <w:spacing w:val="6"/>
          <w:sz w:val="20"/>
          <w:szCs w:val="20"/>
        </w:rPr>
        <w:t xml:space="preserve">ловки, даты, представленные последовательностью «явлений». </w:t>
      </w:r>
      <w:r w:rsidRPr="000E3CF5">
        <w:rPr>
          <w:rFonts w:ascii="Times New Roman" w:hAnsi="Times New Roman" w:cs="Times New Roman"/>
          <w:spacing w:val="3"/>
          <w:sz w:val="20"/>
          <w:szCs w:val="20"/>
        </w:rPr>
        <w:t>Все схемы разметки текстов, в большей или меньшей степени, направ</w:t>
      </w:r>
      <w:r w:rsidRPr="000E3CF5">
        <w:rPr>
          <w:rFonts w:ascii="Times New Roman" w:hAnsi="Times New Roman" w:cs="Times New Roman"/>
          <w:spacing w:val="4"/>
          <w:sz w:val="20"/>
          <w:szCs w:val="20"/>
        </w:rPr>
        <w:t xml:space="preserve">лены на описание этих компонентов. </w:t>
      </w:r>
      <w:r w:rsidRPr="000E3CF5">
        <w:rPr>
          <w:rFonts w:ascii="Times New Roman" w:hAnsi="Times New Roman" w:cs="Times New Roman"/>
          <w:sz w:val="20"/>
          <w:szCs w:val="20"/>
        </w:rPr>
        <w:t>К разряду электронных языков разметки относят такие языки описания полнотекстовых баз данных, хранящих машиночитаемую информацию, как процедурный, описательный, референциальный и метаязык</w:t>
      </w:r>
      <w:r w:rsidR="007F5CC2">
        <w:rPr>
          <w:rStyle w:val="a8"/>
          <w:rFonts w:ascii="Times New Roman" w:hAnsi="Times New Roman" w:cs="Times New Roman"/>
          <w:sz w:val="20"/>
          <w:szCs w:val="20"/>
        </w:rPr>
        <w:footnoteReference w:id="76"/>
      </w:r>
      <w:r w:rsidRPr="000E3CF5">
        <w:rPr>
          <w:rFonts w:ascii="Times New Roman" w:hAnsi="Times New Roman" w:cs="Times New Roman"/>
          <w:sz w:val="20"/>
          <w:szCs w:val="20"/>
        </w:rPr>
        <w:t>.</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Для историка, имеющего целью компьютеризованный анализ текста, предпочтительным является описательный язык. Но существование отличий в разных описательных языках, а также их разница с процедурным языком (набором компьютерных команд для форматирования текста в конкретных прикладных компьютерных программах) привело к разработке стандартного обобщенного метаязыка – </w:t>
      </w:r>
      <w:r w:rsidRPr="000E3CF5">
        <w:rPr>
          <w:rFonts w:ascii="Times New Roman" w:hAnsi="Times New Roman" w:cs="Times New Roman"/>
          <w:sz w:val="20"/>
          <w:szCs w:val="20"/>
          <w:lang w:val="en-US"/>
        </w:rPr>
        <w:t>Standart</w:t>
      </w:r>
      <w:r w:rsidRPr="000E3CF5">
        <w:rPr>
          <w:rFonts w:ascii="Times New Roman" w:hAnsi="Times New Roman" w:cs="Times New Roman"/>
          <w:sz w:val="20"/>
          <w:szCs w:val="20"/>
        </w:rPr>
        <w:t xml:space="preserve"> </w:t>
      </w:r>
      <w:r w:rsidRPr="000E3CF5">
        <w:rPr>
          <w:rFonts w:ascii="Times New Roman" w:hAnsi="Times New Roman" w:cs="Times New Roman"/>
          <w:sz w:val="20"/>
          <w:szCs w:val="20"/>
          <w:lang w:val="en-US"/>
        </w:rPr>
        <w:t>Generalized</w:t>
      </w:r>
      <w:r w:rsidRPr="000E3CF5">
        <w:rPr>
          <w:rFonts w:ascii="Times New Roman" w:hAnsi="Times New Roman" w:cs="Times New Roman"/>
          <w:sz w:val="20"/>
          <w:szCs w:val="20"/>
        </w:rPr>
        <w:t xml:space="preserve"> </w:t>
      </w:r>
      <w:r w:rsidRPr="000E3CF5">
        <w:rPr>
          <w:rFonts w:ascii="Times New Roman" w:hAnsi="Times New Roman" w:cs="Times New Roman"/>
          <w:sz w:val="20"/>
          <w:szCs w:val="20"/>
          <w:lang w:val="en-US"/>
        </w:rPr>
        <w:t>Markup</w:t>
      </w:r>
      <w:r w:rsidRPr="000E3CF5">
        <w:rPr>
          <w:rFonts w:ascii="Times New Roman" w:hAnsi="Times New Roman" w:cs="Times New Roman"/>
          <w:sz w:val="20"/>
          <w:szCs w:val="20"/>
        </w:rPr>
        <w:t xml:space="preserve"> </w:t>
      </w:r>
      <w:r w:rsidRPr="000E3CF5">
        <w:rPr>
          <w:rFonts w:ascii="Times New Roman" w:hAnsi="Times New Roman" w:cs="Times New Roman"/>
          <w:sz w:val="20"/>
          <w:szCs w:val="20"/>
          <w:lang w:val="en-US"/>
        </w:rPr>
        <w:t>Language</w:t>
      </w:r>
      <w:r w:rsidRPr="000E3CF5">
        <w:rPr>
          <w:rFonts w:ascii="Times New Roman" w:hAnsi="Times New Roman" w:cs="Times New Roman"/>
          <w:sz w:val="20"/>
          <w:szCs w:val="20"/>
        </w:rPr>
        <w:t xml:space="preserve"> (</w:t>
      </w:r>
      <w:r w:rsidRPr="000E3CF5">
        <w:rPr>
          <w:rFonts w:ascii="Times New Roman" w:hAnsi="Times New Roman" w:cs="Times New Roman"/>
          <w:sz w:val="20"/>
          <w:szCs w:val="20"/>
          <w:lang w:val="en-US"/>
        </w:rPr>
        <w:t>SGML</w:t>
      </w:r>
      <w:r w:rsidRPr="000E3CF5">
        <w:rPr>
          <w:rFonts w:ascii="Times New Roman" w:hAnsi="Times New Roman" w:cs="Times New Roman"/>
          <w:sz w:val="20"/>
          <w:szCs w:val="20"/>
        </w:rPr>
        <w:t>).</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Большинство программ обработки текстов были первоначально составлены с целью лингвистического и литературного анализа, поэтому проблема историчности текстов разработчиками не решалась. В связи с этим конкретно-историческое изучение текстовых источников средствами содержательного анализа обычно сопровождается традиционной научной критикой: определением временных и пространственных факторов, прямо и косвенно присутствующих в документах, их социальной направленности, общественного контекста возникновения источника, изменением смыслового содержания понятия во времени, скрытой информации, т.е. учетом совокупности факторов, интересных именно с точки зрения источниковедческого анализа.</w:t>
      </w:r>
    </w:p>
    <w:p w:rsidR="003D698C" w:rsidRPr="000E3CF5" w:rsidRDefault="003D698C" w:rsidP="003D698C">
      <w:pPr>
        <w:spacing w:after="0" w:line="240" w:lineRule="auto"/>
        <w:ind w:firstLine="284"/>
        <w:jc w:val="both"/>
        <w:rPr>
          <w:rFonts w:ascii="Times New Roman" w:hAnsi="Times New Roman" w:cs="Times New Roman"/>
          <w:sz w:val="20"/>
          <w:szCs w:val="20"/>
          <w:lang w:val="kk-KZ"/>
        </w:rPr>
      </w:pPr>
      <w:r w:rsidRPr="000E3CF5">
        <w:rPr>
          <w:rFonts w:ascii="Times New Roman" w:hAnsi="Times New Roman" w:cs="Times New Roman"/>
          <w:sz w:val="20"/>
          <w:szCs w:val="20"/>
        </w:rPr>
        <w:t xml:space="preserve">Таким образом, на предварительном этапе применения программ обработки текстов историк осуществляет подготовку источниковой информации для анализа. Наиболее адекватным методом осуществления такой возможности является формальный метод обработки исторических текстов – </w:t>
      </w:r>
      <w:r w:rsidRPr="007F5CC2">
        <w:rPr>
          <w:rFonts w:ascii="Times New Roman" w:hAnsi="Times New Roman" w:cs="Times New Roman"/>
          <w:b/>
          <w:sz w:val="20"/>
          <w:szCs w:val="20"/>
        </w:rPr>
        <w:t>контент-анализ</w:t>
      </w:r>
      <w:r w:rsidRPr="000E3CF5">
        <w:rPr>
          <w:rFonts w:ascii="Times New Roman" w:hAnsi="Times New Roman" w:cs="Times New Roman"/>
          <w:sz w:val="20"/>
          <w:szCs w:val="20"/>
        </w:rPr>
        <w:t xml:space="preserve">, т.е. систематическая числовая обработка, оценка и интерпретация формы </w:t>
      </w:r>
      <w:r w:rsidRPr="000E3CF5">
        <w:rPr>
          <w:rFonts w:ascii="Times New Roman" w:hAnsi="Times New Roman" w:cs="Times New Roman"/>
          <w:sz w:val="20"/>
          <w:szCs w:val="20"/>
        </w:rPr>
        <w:lastRenderedPageBreak/>
        <w:t xml:space="preserve">и содержания источников. Контент-анализ пришел в историческую науку из лингвистической текстологии, политологии и социологии и стал применяться с 1950-х гг. </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Обычно термин «контент-анализ» используется для обозначения двух разных методов: метода для автоматической классификации документов по содержанию и метода для раскрытия значения слов и идей. Суть семантического подхода заключается в сведении изучаемого текста к ограниченному набору определенных элементов, которые затем подвергаются счету и анализу на базе фиксации частоты повторяемости символов и их корреляции друг с другом. Слова в тексте при этом классифицируются в соответствии с их дистанционными связями между собой. Для этого используется лингвистическая и статистическая техника, например, кластерный анализ или анализ связей.</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Кластерный анализ позволяет выявить и подсчитать частоты встречаемости лексических единиц (слов, словосочетаний), определить их связи между собой, и обычно используется после проведения контент-анализа текстов. Например, анализ авторского стиля исторического документа при помощи этих видов анализа предполагает выявление характерных грамматических и синтаксических конструкций, определение лексического запаса автора текста.</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pacing w:val="3"/>
          <w:sz w:val="20"/>
          <w:szCs w:val="20"/>
        </w:rPr>
        <w:t xml:space="preserve">В распоряжении историков, занимающихся компьютеризированным анализом текстов, имеется целый ряд программ автоматизированного анализа для </w:t>
      </w:r>
      <w:r w:rsidRPr="000E3CF5">
        <w:rPr>
          <w:rFonts w:ascii="Times New Roman" w:hAnsi="Times New Roman" w:cs="Times New Roman"/>
          <w:spacing w:val="3"/>
          <w:sz w:val="20"/>
          <w:szCs w:val="20"/>
          <w:lang w:val="en-US"/>
        </w:rPr>
        <w:t>IBM</w:t>
      </w:r>
      <w:r w:rsidRPr="000E3CF5">
        <w:rPr>
          <w:rFonts w:ascii="Times New Roman" w:hAnsi="Times New Roman" w:cs="Times New Roman"/>
          <w:spacing w:val="3"/>
          <w:sz w:val="20"/>
          <w:szCs w:val="20"/>
        </w:rPr>
        <w:t xml:space="preserve">-совместимых компьютеров. Среди них </w:t>
      </w:r>
      <w:r w:rsidRPr="000E3CF5">
        <w:rPr>
          <w:rFonts w:ascii="Times New Roman" w:hAnsi="Times New Roman" w:cs="Times New Roman"/>
          <w:sz w:val="20"/>
          <w:szCs w:val="20"/>
        </w:rPr>
        <w:t xml:space="preserve">программы </w:t>
      </w:r>
      <w:r w:rsidRPr="000E3CF5">
        <w:rPr>
          <w:rFonts w:ascii="Times New Roman" w:hAnsi="Times New Roman" w:cs="Times New Roman"/>
          <w:sz w:val="20"/>
          <w:szCs w:val="20"/>
          <w:lang w:val="en-US"/>
        </w:rPr>
        <w:t>TACT</w:t>
      </w:r>
      <w:r w:rsidRPr="000E3CF5">
        <w:rPr>
          <w:rFonts w:ascii="Times New Roman" w:hAnsi="Times New Roman" w:cs="Times New Roman"/>
          <w:sz w:val="20"/>
          <w:szCs w:val="20"/>
        </w:rPr>
        <w:t xml:space="preserve">, </w:t>
      </w:r>
      <w:r w:rsidRPr="000E3CF5">
        <w:rPr>
          <w:rFonts w:ascii="Times New Roman" w:hAnsi="Times New Roman" w:cs="Times New Roman"/>
          <w:sz w:val="20"/>
          <w:szCs w:val="20"/>
          <w:lang w:val="en-US"/>
        </w:rPr>
        <w:t>ARRAS</w:t>
      </w:r>
      <w:r w:rsidRPr="000E3CF5">
        <w:rPr>
          <w:rFonts w:ascii="Times New Roman" w:hAnsi="Times New Roman" w:cs="Times New Roman"/>
          <w:sz w:val="20"/>
          <w:szCs w:val="20"/>
        </w:rPr>
        <w:t xml:space="preserve">, </w:t>
      </w:r>
      <w:r w:rsidRPr="000E3CF5">
        <w:rPr>
          <w:rFonts w:ascii="Times New Roman" w:hAnsi="Times New Roman" w:cs="Times New Roman"/>
          <w:sz w:val="20"/>
          <w:szCs w:val="20"/>
          <w:lang w:val="en-US"/>
        </w:rPr>
        <w:t>TextPack</w:t>
      </w:r>
      <w:r w:rsidRPr="000E3CF5">
        <w:rPr>
          <w:rFonts w:ascii="Times New Roman" w:hAnsi="Times New Roman" w:cs="Times New Roman"/>
          <w:sz w:val="20"/>
          <w:szCs w:val="20"/>
        </w:rPr>
        <w:t xml:space="preserve">, </w:t>
      </w:r>
      <w:r w:rsidRPr="000E3CF5">
        <w:rPr>
          <w:rFonts w:ascii="Times New Roman" w:hAnsi="Times New Roman" w:cs="Times New Roman"/>
          <w:sz w:val="20"/>
          <w:szCs w:val="20"/>
          <w:lang w:val="en-US"/>
        </w:rPr>
        <w:t>SYREX</w:t>
      </w:r>
      <w:r w:rsidRPr="000E3CF5">
        <w:rPr>
          <w:rFonts w:ascii="Times New Roman" w:hAnsi="Times New Roman" w:cs="Times New Roman"/>
          <w:sz w:val="20"/>
          <w:szCs w:val="20"/>
        </w:rPr>
        <w:t xml:space="preserve"> и др. Например, схема работы программы </w:t>
      </w:r>
      <w:r w:rsidRPr="000E3CF5">
        <w:rPr>
          <w:rFonts w:ascii="Times New Roman" w:hAnsi="Times New Roman" w:cs="Times New Roman"/>
          <w:sz w:val="20"/>
          <w:szCs w:val="20"/>
          <w:lang w:val="en-US"/>
        </w:rPr>
        <w:t>TACT</w:t>
      </w:r>
      <w:r w:rsidRPr="000E3CF5">
        <w:rPr>
          <w:rFonts w:ascii="Times New Roman" w:hAnsi="Times New Roman" w:cs="Times New Roman"/>
          <w:sz w:val="20"/>
          <w:szCs w:val="20"/>
        </w:rPr>
        <w:t>, специально разработанной для лингвистического анализа текста, предполагает осуществление трех последовательных процедур:</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w:t>
      </w:r>
      <w:r w:rsidRPr="000E3CF5">
        <w:rPr>
          <w:rFonts w:ascii="Times New Roman" w:hAnsi="Times New Roman" w:cs="Times New Roman"/>
          <w:sz w:val="20"/>
          <w:szCs w:val="20"/>
          <w:lang w:val="en-US"/>
        </w:rPr>
        <w:t> </w:t>
      </w:r>
      <w:r w:rsidRPr="000E3CF5">
        <w:rPr>
          <w:rFonts w:ascii="Times New Roman" w:hAnsi="Times New Roman" w:cs="Times New Roman"/>
          <w:sz w:val="20"/>
          <w:szCs w:val="20"/>
        </w:rPr>
        <w:t>В ходе первого этапа в тексте документа выявляется ряд терминов, характеризующих тематику исследуемого документа. На их основе формируются обобщенные понятия (смысловые категории), наиболее точно и полно описывающие основные смысловые блоки текста. Итог первого этапа – составление (одной или нескольких) исследовательских баз данных.</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w:t>
      </w:r>
      <w:r w:rsidRPr="000E3CF5">
        <w:rPr>
          <w:rFonts w:ascii="Times New Roman" w:hAnsi="Times New Roman" w:cs="Times New Roman"/>
          <w:sz w:val="20"/>
          <w:szCs w:val="20"/>
          <w:lang w:val="en-US"/>
        </w:rPr>
        <w:t> </w:t>
      </w:r>
      <w:r w:rsidRPr="000E3CF5">
        <w:rPr>
          <w:rFonts w:ascii="Times New Roman" w:hAnsi="Times New Roman" w:cs="Times New Roman"/>
          <w:sz w:val="20"/>
          <w:szCs w:val="20"/>
        </w:rPr>
        <w:t>На втором этапе происходит подсчет частот встречаемости категорий в тексте, анализ связей, выявление контекстов употребления в документе. Затем строятся таблицы и графики смысловых взаимосвязей.</w:t>
      </w:r>
    </w:p>
    <w:p w:rsidR="007F5CC2"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w:t>
      </w:r>
      <w:r w:rsidRPr="000E3CF5">
        <w:rPr>
          <w:rFonts w:ascii="Times New Roman" w:hAnsi="Times New Roman" w:cs="Times New Roman"/>
          <w:sz w:val="20"/>
          <w:szCs w:val="20"/>
          <w:lang w:val="en-US"/>
        </w:rPr>
        <w:t> </w:t>
      </w:r>
      <w:r w:rsidRPr="000E3CF5">
        <w:rPr>
          <w:rFonts w:ascii="Times New Roman" w:hAnsi="Times New Roman" w:cs="Times New Roman"/>
          <w:sz w:val="20"/>
          <w:szCs w:val="20"/>
        </w:rPr>
        <w:t xml:space="preserve">На заключительном этапе полученные данные интерпретируются исследователем. Программа нечеткой классификации </w:t>
      </w:r>
      <w:r w:rsidRPr="000E3CF5">
        <w:rPr>
          <w:rFonts w:ascii="Times New Roman" w:hAnsi="Times New Roman" w:cs="Times New Roman"/>
          <w:sz w:val="20"/>
          <w:szCs w:val="20"/>
          <w:lang w:val="en-US"/>
        </w:rPr>
        <w:t>FuzzyClass</w:t>
      </w:r>
      <w:r w:rsidRPr="000E3CF5">
        <w:rPr>
          <w:rFonts w:ascii="Times New Roman" w:hAnsi="Times New Roman" w:cs="Times New Roman"/>
          <w:sz w:val="20"/>
          <w:szCs w:val="20"/>
        </w:rPr>
        <w:t xml:space="preserve"> была </w:t>
      </w:r>
      <w:r w:rsidRPr="000E3CF5">
        <w:rPr>
          <w:rFonts w:ascii="Times New Roman" w:hAnsi="Times New Roman" w:cs="Times New Roman"/>
          <w:sz w:val="20"/>
          <w:szCs w:val="20"/>
        </w:rPr>
        <w:lastRenderedPageBreak/>
        <w:t xml:space="preserve">разработана в Лаборатории исторической информатики МГУ Л.И. Бородкиным и И.М. Гарсковой в начале 1990-х гг. Она позволяет осуществлять разбиение данных на нечеткие классы, выявлять сходные и различные группы в исследуемом материале, определять, какой набор признаков характерен для каждого класса. Выбор числа классов и показателя нечеткости задается произвольно и зависит от исследователя. </w:t>
      </w:r>
    </w:p>
    <w:p w:rsidR="003D698C"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Таким образом, резюмируя вышеизложенное, следует отметить, что компьютеризованный анализ исторических источников осуществляется при наличии нескольких научных подходов: критического анализа исторической информации источников методами традиционного источниковедения; автоматизированных контент-анализа и статистического анализа частоты встречаемости различных классов лексических единиц, выявления контекста использования определенных слов текста; компьютерные методы анализа.</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b/>
          <w:sz w:val="20"/>
          <w:szCs w:val="20"/>
        </w:rPr>
        <w:t>Использование геоинформационных систем</w:t>
      </w:r>
      <w:r w:rsidRPr="00CA469A">
        <w:rPr>
          <w:rFonts w:ascii="Times New Roman" w:hAnsi="Times New Roman" w:cs="Times New Roman"/>
          <w:sz w:val="20"/>
          <w:szCs w:val="20"/>
        </w:rPr>
        <w:t xml:space="preserve"> (</w:t>
      </w:r>
      <w:r w:rsidRPr="00CA469A">
        <w:rPr>
          <w:rFonts w:ascii="Times New Roman" w:hAnsi="Times New Roman" w:cs="Times New Roman"/>
          <w:b/>
          <w:sz w:val="20"/>
          <w:szCs w:val="20"/>
        </w:rPr>
        <w:t>ГИС) в исторических исследованиях</w:t>
      </w:r>
      <w:r w:rsidRPr="00CA469A">
        <w:rPr>
          <w:rFonts w:ascii="Times New Roman" w:hAnsi="Times New Roman" w:cs="Times New Roman"/>
          <w:sz w:val="20"/>
          <w:szCs w:val="20"/>
        </w:rPr>
        <w:t xml:space="preserve"> – направление, появившееся в науке не так давно, но завоевывающее все большую популярность. ГИС используют, в основном, географы, геологи, картографы, экономисты, а с недавнего времени и историки, демографы, археологи и археографы. Следствием этого стало складывание новой ветви прикладной исторической информатики – исторической компьютерной картографии (исторической геоинформатики).</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Исторические явления и процессы происходят, как известно, не только во времени, но и в пространстве, все исторические объекты имеют ту или иную пространственную локализацию. Это место можно отметить и на карте, осуществив, таким образом, его географическую привязку и получив представление о его нахождении в системе пространственных координат; без этого нельзя получить четкого и ясного представления о соотношении различных территорий, невозможно не только произвести новое знание, но даже воспринять учебную информацию.</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Работа с картой должна быть обязательным этапом исторического исследования. Для разработки карт, очень трудоемкого процесса, необходимо:</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w:t>
      </w:r>
      <w:r w:rsidRPr="00CA469A">
        <w:rPr>
          <w:rFonts w:ascii="Times New Roman" w:hAnsi="Times New Roman" w:cs="Times New Roman"/>
          <w:sz w:val="20"/>
          <w:szCs w:val="20"/>
          <w:lang w:val="en-US"/>
        </w:rPr>
        <w:t> </w:t>
      </w:r>
      <w:r w:rsidRPr="00CA469A">
        <w:rPr>
          <w:rFonts w:ascii="Times New Roman" w:hAnsi="Times New Roman" w:cs="Times New Roman"/>
          <w:sz w:val="20"/>
          <w:szCs w:val="20"/>
        </w:rPr>
        <w:t>скорректировать географическую карту в соответствии с изучаемым периодом;</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w:t>
      </w:r>
      <w:r w:rsidRPr="00CA469A">
        <w:rPr>
          <w:rFonts w:ascii="Times New Roman" w:hAnsi="Times New Roman" w:cs="Times New Roman"/>
          <w:sz w:val="20"/>
          <w:szCs w:val="20"/>
          <w:lang w:val="en-US"/>
        </w:rPr>
        <w:t> </w:t>
      </w:r>
      <w:r w:rsidRPr="00CA469A">
        <w:rPr>
          <w:rFonts w:ascii="Times New Roman" w:hAnsi="Times New Roman" w:cs="Times New Roman"/>
          <w:sz w:val="20"/>
          <w:szCs w:val="20"/>
        </w:rPr>
        <w:t>нанести на нее все объекты и элементы «легенды» – общей информации о данной территории;</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lastRenderedPageBreak/>
        <w:t>-</w:t>
      </w:r>
      <w:r w:rsidRPr="00CA469A">
        <w:rPr>
          <w:rFonts w:ascii="Times New Roman" w:hAnsi="Times New Roman" w:cs="Times New Roman"/>
          <w:sz w:val="20"/>
          <w:szCs w:val="20"/>
          <w:lang w:val="en-US"/>
        </w:rPr>
        <w:t> </w:t>
      </w:r>
      <w:r w:rsidRPr="00CA469A">
        <w:rPr>
          <w:rFonts w:ascii="Times New Roman" w:hAnsi="Times New Roman" w:cs="Times New Roman"/>
          <w:sz w:val="20"/>
          <w:szCs w:val="20"/>
        </w:rPr>
        <w:t>в отдельных случаях, если сформировано несколько карт, сопоставить их между собой.</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В процессе этой работы оказываются востребованными геоинформационные технологии, предоставляющие возможность «поручить» всю рутинную работу компьютеру, сосредоточившись непосредственно на исследовании</w:t>
      </w:r>
      <w:r w:rsidR="002E5729">
        <w:rPr>
          <w:rStyle w:val="a8"/>
          <w:rFonts w:ascii="Times New Roman" w:hAnsi="Times New Roman" w:cs="Times New Roman"/>
          <w:sz w:val="20"/>
          <w:szCs w:val="20"/>
        </w:rPr>
        <w:footnoteReference w:id="77"/>
      </w:r>
      <w:r w:rsidRPr="00CA469A">
        <w:rPr>
          <w:rFonts w:ascii="Times New Roman" w:hAnsi="Times New Roman" w:cs="Times New Roman"/>
          <w:sz w:val="20"/>
          <w:szCs w:val="20"/>
        </w:rPr>
        <w:t>.</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Обычно основу ГИС образуют электронные карты, которые представляют собой наборы тематических слоев (в соответствии с легендой) и объектов этих слоев. Последние, и карты в целом, задаются наборами координат – привязанных точек и направленных дуг. С такой основой ГИС можно рассматривать как расширение концепции баз данных, сущность которой заключается в способности связывать необходимую описательную (атрибутивную) информацию – как текстовую, так и цифровую – с картографическими объектами.</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В компьютерном картографировании электронная карта рассматривается не как карта-символ, а карта-модель, которая позволяет ставить и решать принципиально новые проблемы исторического исследования как на уровне источниковедения, так и на стадии получения исторических выводов. Такая карта обладает структурными характеристиками, важными для анализа:</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w:t>
      </w:r>
      <w:r w:rsidRPr="00CA469A">
        <w:rPr>
          <w:rFonts w:ascii="Times New Roman" w:hAnsi="Times New Roman" w:cs="Times New Roman"/>
          <w:sz w:val="20"/>
          <w:szCs w:val="20"/>
          <w:lang w:val="en-US"/>
        </w:rPr>
        <w:t> </w:t>
      </w:r>
      <w:r w:rsidRPr="00CA469A">
        <w:rPr>
          <w:rFonts w:ascii="Times New Roman" w:hAnsi="Times New Roman" w:cs="Times New Roman"/>
          <w:sz w:val="20"/>
          <w:szCs w:val="20"/>
        </w:rPr>
        <w:t>возможностями выводить только часть информации согласно запросам;</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w:t>
      </w:r>
      <w:r w:rsidRPr="00CA469A">
        <w:rPr>
          <w:rFonts w:ascii="Times New Roman" w:hAnsi="Times New Roman" w:cs="Times New Roman"/>
          <w:sz w:val="20"/>
          <w:szCs w:val="20"/>
          <w:lang w:val="en-US"/>
        </w:rPr>
        <w:t> </w:t>
      </w:r>
      <w:r w:rsidRPr="00CA469A">
        <w:rPr>
          <w:rFonts w:ascii="Times New Roman" w:hAnsi="Times New Roman" w:cs="Times New Roman"/>
          <w:sz w:val="20"/>
          <w:szCs w:val="20"/>
        </w:rPr>
        <w:t>комбинировать различные характеристики;</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w:t>
      </w:r>
      <w:r w:rsidRPr="00CA469A">
        <w:rPr>
          <w:rFonts w:ascii="Times New Roman" w:hAnsi="Times New Roman" w:cs="Times New Roman"/>
          <w:sz w:val="20"/>
          <w:szCs w:val="20"/>
          <w:lang w:val="en-US"/>
        </w:rPr>
        <w:t> </w:t>
      </w:r>
      <w:r w:rsidRPr="00CA469A">
        <w:rPr>
          <w:rFonts w:ascii="Times New Roman" w:hAnsi="Times New Roman" w:cs="Times New Roman"/>
          <w:sz w:val="20"/>
          <w:szCs w:val="20"/>
        </w:rPr>
        <w:t>соединяться с базами статистических данных и пр.</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В зависимости от запросов мы можем представить одни и те же данные практически бесконечным количеством способов. Иными словами, компьютерная карта – это средство моделирования исторических процессов в пространстве и времени. Подобные карты в отличие от изображений обладают структурными свойствами, что позволяет накапливать, обрабатывать, представлять и визуализировать информацию.</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 xml:space="preserve">В целом исторические компьютерные карты можно разделить на два вида: иллюстративные и исследовательские или аналитические. Грань между ними представляется достаточно четкой: если карты первого типа служат преимущественно способом представления имеющихся данных, то карты второго типа - инструментом создания </w:t>
      </w:r>
      <w:r w:rsidRPr="00CA469A">
        <w:rPr>
          <w:rFonts w:ascii="Times New Roman" w:hAnsi="Times New Roman" w:cs="Times New Roman"/>
          <w:sz w:val="20"/>
          <w:szCs w:val="20"/>
        </w:rPr>
        <w:lastRenderedPageBreak/>
        <w:t>нового знания. Вместе с тем на основе карты второго типа сравнительно несложно сделать карту первого типа, в то время как обратный путь значительно сложнее.</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pacing w:val="-1"/>
          <w:sz w:val="20"/>
          <w:szCs w:val="20"/>
        </w:rPr>
        <w:t xml:space="preserve">Исследовательская компьютерная карта представляет собой </w:t>
      </w:r>
      <w:r w:rsidRPr="00CA469A">
        <w:rPr>
          <w:rFonts w:ascii="Times New Roman" w:hAnsi="Times New Roman" w:cs="Times New Roman"/>
          <w:sz w:val="20"/>
          <w:szCs w:val="20"/>
        </w:rPr>
        <w:t>набор файлов данных, которые могут быть превращены во множество разных изображений, кроме того, современные техниче</w:t>
      </w:r>
      <w:r w:rsidRPr="00CA469A">
        <w:rPr>
          <w:rFonts w:ascii="Times New Roman" w:hAnsi="Times New Roman" w:cs="Times New Roman"/>
          <w:spacing w:val="6"/>
          <w:sz w:val="20"/>
          <w:szCs w:val="20"/>
        </w:rPr>
        <w:t xml:space="preserve">ские средства позволяют показывать исторические процессы </w:t>
      </w:r>
      <w:r w:rsidRPr="00CA469A">
        <w:rPr>
          <w:rFonts w:ascii="Times New Roman" w:hAnsi="Times New Roman" w:cs="Times New Roman"/>
          <w:sz w:val="20"/>
          <w:szCs w:val="20"/>
        </w:rPr>
        <w:t>в динамике непосредственно на экране дисплея. По существу, в этом случае осуществляется работа</w:t>
      </w:r>
      <w:r w:rsidRPr="00CA469A">
        <w:rPr>
          <w:rFonts w:ascii="Times New Roman" w:hAnsi="Times New Roman" w:cs="Times New Roman"/>
          <w:spacing w:val="4"/>
          <w:sz w:val="20"/>
          <w:szCs w:val="20"/>
        </w:rPr>
        <w:t xml:space="preserve"> с аналитической картой, дающей широкие возможности </w:t>
      </w:r>
      <w:r w:rsidRPr="00CA469A">
        <w:rPr>
          <w:rFonts w:ascii="Times New Roman" w:hAnsi="Times New Roman" w:cs="Times New Roman"/>
          <w:spacing w:val="2"/>
          <w:sz w:val="20"/>
          <w:szCs w:val="20"/>
        </w:rPr>
        <w:t>для пространственно-временного исторического исследования.</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Для историка-исследователя, безусловно, представляют интерес карты второй группы. Именно на базе таких карт можно строить полноценные пространственно-временные модели исторических процессов, которые помогут в выявлении связей и закономерностей, неочевидных в обычном исследовании.</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Наиболее востребованы ГИС в двух отраслях исторической науки – исторической географии и исторической демографии, но применение ГИС ими далеко не ограничивается. Области применения ГИС очень обширны: измерения на местности, учет земельных владений, управление лесным хозяйством, климатология и т.д. Геоинформационные системы находят применение в образовании при изучении географии и смежных областей, таких как историческая география и экологическая история.</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Геоинформационные технологии связывают графическое изображение территорий и объектов с качественной и количественной информацией экологического, географического и административного характер</w:t>
      </w:r>
      <w:r w:rsidR="002E5729">
        <w:rPr>
          <w:rStyle w:val="a8"/>
          <w:rFonts w:ascii="Times New Roman" w:hAnsi="Times New Roman" w:cs="Times New Roman"/>
          <w:sz w:val="20"/>
          <w:szCs w:val="20"/>
        </w:rPr>
        <w:footnoteReference w:id="78"/>
      </w:r>
      <w:r w:rsidRPr="00CA469A">
        <w:rPr>
          <w:rFonts w:ascii="Times New Roman" w:hAnsi="Times New Roman" w:cs="Times New Roman"/>
          <w:sz w:val="20"/>
          <w:szCs w:val="20"/>
        </w:rPr>
        <w:t>. Сила такого сочетания заключается в объединении визуальной и статистической информации. Можно составлять привязанные к местности карты, включающие в себя структуру почвенных слоев, растительность, солнечную освещенность, подъездные пути, отношения прав собственности и общую ценность земельных участков и т.д.</w:t>
      </w:r>
    </w:p>
    <w:p w:rsidR="006E6586" w:rsidRPr="00CA469A" w:rsidRDefault="006E6586" w:rsidP="006E6586">
      <w:pPr>
        <w:spacing w:after="0" w:line="240" w:lineRule="auto"/>
        <w:ind w:firstLine="284"/>
        <w:jc w:val="both"/>
        <w:rPr>
          <w:rFonts w:ascii="Times New Roman" w:hAnsi="Times New Roman" w:cs="Times New Roman"/>
          <w:spacing w:val="1"/>
          <w:sz w:val="20"/>
          <w:szCs w:val="20"/>
        </w:rPr>
      </w:pPr>
      <w:r w:rsidRPr="00CA469A">
        <w:rPr>
          <w:rFonts w:ascii="Times New Roman" w:hAnsi="Times New Roman" w:cs="Times New Roman"/>
          <w:sz w:val="20"/>
          <w:szCs w:val="20"/>
        </w:rPr>
        <w:t>Методика создания исторических компьютерных карт с использованием геоинформационных систем включает несколько этапов. Во-первых, создание карты-основы на базе бумажной географической карты, т.е. «оцифровывание» карты-оригинала. Затем г</w:t>
      </w:r>
      <w:r w:rsidRPr="00CA469A">
        <w:rPr>
          <w:rFonts w:ascii="Times New Roman" w:hAnsi="Times New Roman" w:cs="Times New Roman"/>
          <w:bCs/>
          <w:iCs/>
          <w:spacing w:val="2"/>
          <w:sz w:val="20"/>
          <w:szCs w:val="20"/>
        </w:rPr>
        <w:t>еографический файл</w:t>
      </w:r>
      <w:r w:rsidR="006F5905">
        <w:rPr>
          <w:rFonts w:ascii="Times New Roman" w:hAnsi="Times New Roman" w:cs="Times New Roman"/>
          <w:bCs/>
          <w:iCs/>
          <w:spacing w:val="2"/>
          <w:sz w:val="20"/>
          <w:szCs w:val="20"/>
        </w:rPr>
        <w:t xml:space="preserve"> </w:t>
      </w:r>
      <w:r w:rsidRPr="00CA469A">
        <w:rPr>
          <w:rFonts w:ascii="Times New Roman" w:hAnsi="Times New Roman" w:cs="Times New Roman"/>
          <w:spacing w:val="2"/>
          <w:sz w:val="20"/>
          <w:szCs w:val="20"/>
        </w:rPr>
        <w:t xml:space="preserve">в компьютере формируется путем </w:t>
      </w:r>
      <w:r w:rsidRPr="00CA469A">
        <w:rPr>
          <w:rFonts w:ascii="Times New Roman" w:hAnsi="Times New Roman" w:cs="Times New Roman"/>
          <w:spacing w:val="2"/>
          <w:sz w:val="20"/>
          <w:szCs w:val="20"/>
        </w:rPr>
        <w:lastRenderedPageBreak/>
        <w:t>по</w:t>
      </w:r>
      <w:r w:rsidRPr="00CA469A">
        <w:rPr>
          <w:rFonts w:ascii="Times New Roman" w:hAnsi="Times New Roman" w:cs="Times New Roman"/>
          <w:spacing w:val="1"/>
          <w:sz w:val="20"/>
          <w:szCs w:val="20"/>
        </w:rPr>
        <w:t>следовательного создания нескольких слоев различного содержания: административные границы (внешние и внутренние) и бере</w:t>
      </w:r>
      <w:r w:rsidRPr="00CA469A">
        <w:rPr>
          <w:rFonts w:ascii="Times New Roman" w:hAnsi="Times New Roman" w:cs="Times New Roman"/>
          <w:spacing w:val="3"/>
          <w:sz w:val="20"/>
          <w:szCs w:val="20"/>
        </w:rPr>
        <w:t>говая линия, водная система, пути сообщения, населенные пунк</w:t>
      </w:r>
      <w:r w:rsidRPr="00CA469A">
        <w:rPr>
          <w:rFonts w:ascii="Times New Roman" w:hAnsi="Times New Roman" w:cs="Times New Roman"/>
          <w:spacing w:val="1"/>
          <w:sz w:val="20"/>
          <w:szCs w:val="20"/>
        </w:rPr>
        <w:t xml:space="preserve">ты и т.д. Существует возможность вывести затем каждый слой на экран отдельно. Таким образом, на экране компьютера актуализируются или все слои, либо их фрагменты. </w:t>
      </w:r>
    </w:p>
    <w:p w:rsidR="006E6586" w:rsidRPr="000F61F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pacing w:val="1"/>
          <w:sz w:val="20"/>
          <w:szCs w:val="20"/>
        </w:rPr>
        <w:t>Допускается в зависимости от потребностей исследования введение</w:t>
      </w:r>
      <w:r w:rsidRPr="00CA469A">
        <w:rPr>
          <w:rFonts w:ascii="Times New Roman" w:hAnsi="Times New Roman" w:cs="Times New Roman"/>
          <w:spacing w:val="2"/>
          <w:sz w:val="20"/>
          <w:szCs w:val="20"/>
        </w:rPr>
        <w:t xml:space="preserve"> другой, дополнительной информации (например, все без исключения населенные пункты какой-либо административной единицы), </w:t>
      </w:r>
      <w:r w:rsidRPr="00CA469A">
        <w:rPr>
          <w:rFonts w:ascii="Times New Roman" w:hAnsi="Times New Roman" w:cs="Times New Roman"/>
          <w:spacing w:val="5"/>
          <w:sz w:val="20"/>
          <w:szCs w:val="20"/>
        </w:rPr>
        <w:t xml:space="preserve">причем в зависимости от режима просмотра выводить на экран можно опять же </w:t>
      </w:r>
      <w:r w:rsidRPr="00CA469A">
        <w:rPr>
          <w:rFonts w:ascii="Times New Roman" w:hAnsi="Times New Roman" w:cs="Times New Roman"/>
          <w:spacing w:val="1"/>
          <w:sz w:val="20"/>
          <w:szCs w:val="20"/>
        </w:rPr>
        <w:t xml:space="preserve">всю информацию или только ее часть. После изготовления основной карты (географической) с ней соединяется подготовленная в </w:t>
      </w:r>
      <w:r w:rsidRPr="00CA469A">
        <w:rPr>
          <w:rFonts w:ascii="Times New Roman" w:hAnsi="Times New Roman" w:cs="Times New Roman"/>
          <w:sz w:val="20"/>
          <w:szCs w:val="20"/>
        </w:rPr>
        <w:t xml:space="preserve">любой СУБД или электронной таблице база данных, например, с </w:t>
      </w:r>
      <w:r w:rsidRPr="00CA469A">
        <w:rPr>
          <w:rFonts w:ascii="Times New Roman" w:hAnsi="Times New Roman" w:cs="Times New Roman"/>
          <w:spacing w:val="1"/>
          <w:sz w:val="20"/>
          <w:szCs w:val="20"/>
        </w:rPr>
        <w:t xml:space="preserve">информацией о плотности населения на различных территориях в </w:t>
      </w:r>
      <w:r w:rsidRPr="00CA469A">
        <w:rPr>
          <w:rFonts w:ascii="Times New Roman" w:hAnsi="Times New Roman" w:cs="Times New Roman"/>
          <w:sz w:val="20"/>
          <w:szCs w:val="20"/>
        </w:rPr>
        <w:t xml:space="preserve">определенные годы. Если каждый уровень плотности населения </w:t>
      </w:r>
      <w:r w:rsidRPr="00CA469A">
        <w:rPr>
          <w:rFonts w:ascii="Times New Roman" w:hAnsi="Times New Roman" w:cs="Times New Roman"/>
          <w:spacing w:val="3"/>
          <w:sz w:val="20"/>
          <w:szCs w:val="20"/>
        </w:rPr>
        <w:t xml:space="preserve">обозначить на карте определенным цветом, то на основе одной </w:t>
      </w:r>
      <w:r w:rsidRPr="00CA469A">
        <w:rPr>
          <w:rFonts w:ascii="Times New Roman" w:hAnsi="Times New Roman" w:cs="Times New Roman"/>
          <w:spacing w:val="1"/>
          <w:sz w:val="20"/>
          <w:szCs w:val="20"/>
        </w:rPr>
        <w:t>карты можно проследить процесс заселения тех или иных территорий, перемещение населения и т.д. в любой исторический пери</w:t>
      </w:r>
      <w:r w:rsidRPr="00CA469A">
        <w:rPr>
          <w:rFonts w:ascii="Times New Roman" w:hAnsi="Times New Roman" w:cs="Times New Roman"/>
          <w:spacing w:val="3"/>
          <w:sz w:val="20"/>
          <w:szCs w:val="20"/>
        </w:rPr>
        <w:t>од, для которого имеется необходимая статистическая информа</w:t>
      </w:r>
      <w:r w:rsidRPr="00CA469A">
        <w:rPr>
          <w:rFonts w:ascii="Times New Roman" w:hAnsi="Times New Roman" w:cs="Times New Roman"/>
          <w:spacing w:val="2"/>
          <w:sz w:val="20"/>
          <w:szCs w:val="20"/>
        </w:rPr>
        <w:t>ция. На основании тех или иных запросов на карту можно выво</w:t>
      </w:r>
      <w:r w:rsidRPr="00CA469A">
        <w:rPr>
          <w:rFonts w:ascii="Times New Roman" w:hAnsi="Times New Roman" w:cs="Times New Roman"/>
          <w:sz w:val="20"/>
          <w:szCs w:val="20"/>
        </w:rPr>
        <w:t>дить, например, населенные пункты с определенной заданной ха</w:t>
      </w:r>
      <w:r w:rsidRPr="00CA469A">
        <w:rPr>
          <w:rFonts w:ascii="Times New Roman" w:hAnsi="Times New Roman" w:cs="Times New Roman"/>
          <w:spacing w:val="1"/>
          <w:sz w:val="20"/>
          <w:szCs w:val="20"/>
        </w:rPr>
        <w:t>рактеристикой</w:t>
      </w:r>
      <w:r w:rsidRPr="000F61FA">
        <w:rPr>
          <w:rFonts w:ascii="Times New Roman" w:hAnsi="Times New Roman" w:cs="Times New Roman"/>
          <w:sz w:val="20"/>
          <w:szCs w:val="20"/>
        </w:rPr>
        <w:t>. Следует еще раз подчеркнуть, что исследователь может создавать на одних и тех же данных практически бесконечное множество карт</w:t>
      </w:r>
      <w:r w:rsidR="000F61FA" w:rsidRPr="000F61FA">
        <w:rPr>
          <w:rFonts w:ascii="Times New Roman" w:hAnsi="Times New Roman" w:cs="Times New Roman"/>
          <w:sz w:val="20"/>
          <w:szCs w:val="20"/>
        </w:rPr>
        <w:footnoteReference w:id="79"/>
      </w:r>
      <w:r w:rsidRPr="000F61FA">
        <w:rPr>
          <w:rFonts w:ascii="Times New Roman" w:hAnsi="Times New Roman" w:cs="Times New Roman"/>
          <w:sz w:val="20"/>
          <w:szCs w:val="20"/>
        </w:rPr>
        <w:t>.</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Однако, как отмечает В.Н. Владимиров</w:t>
      </w:r>
      <w:r w:rsidR="000F61FA">
        <w:rPr>
          <w:rStyle w:val="a8"/>
          <w:rFonts w:ascii="Times New Roman" w:hAnsi="Times New Roman" w:cs="Times New Roman"/>
          <w:sz w:val="20"/>
          <w:szCs w:val="20"/>
        </w:rPr>
        <w:footnoteReference w:id="80"/>
      </w:r>
      <w:r w:rsidRPr="00CA469A">
        <w:rPr>
          <w:rFonts w:ascii="Times New Roman" w:hAnsi="Times New Roman" w:cs="Times New Roman"/>
          <w:sz w:val="20"/>
          <w:szCs w:val="20"/>
        </w:rPr>
        <w:t>, использование исторического материала, являющегося основой для разработки ГИС, сопряжено с большими трудностями, обусловленными спецификой исторических источников, часто с неполнотой или отсутствием исходных данных; поэтому создание как источнико-ориентированных, так и проблемно-ориентированных баз данных для функционирования ГИС является задачей повышенной сложности и требует использования методов традиционного источниковедения.</w:t>
      </w:r>
    </w:p>
    <w:p w:rsidR="000F61FA" w:rsidRDefault="000F61FA" w:rsidP="006E6586">
      <w:pPr>
        <w:spacing w:after="0" w:line="240" w:lineRule="auto"/>
        <w:ind w:firstLine="284"/>
        <w:jc w:val="both"/>
        <w:rPr>
          <w:rFonts w:ascii="Times New Roman" w:hAnsi="Times New Roman" w:cs="Times New Roman"/>
          <w:spacing w:val="-2"/>
          <w:sz w:val="20"/>
          <w:szCs w:val="20"/>
        </w:rPr>
      </w:pPr>
      <w:r w:rsidRPr="00CA469A">
        <w:rPr>
          <w:rFonts w:ascii="Times New Roman" w:hAnsi="Times New Roman" w:cs="Times New Roman"/>
          <w:spacing w:val="-2"/>
          <w:sz w:val="20"/>
          <w:szCs w:val="20"/>
        </w:rPr>
        <w:t>В нашей республике первая попытка использования ГИС была предпринята в «Историко-культурном атласе казахского народа» коллективом Казахского НИИ по проблемам культурного наследия номадов.</w:t>
      </w:r>
      <w:r>
        <w:rPr>
          <w:rFonts w:ascii="Times New Roman" w:hAnsi="Times New Roman" w:cs="Times New Roman"/>
          <w:spacing w:val="-2"/>
          <w:sz w:val="20"/>
          <w:szCs w:val="20"/>
        </w:rPr>
        <w:t xml:space="preserve"> </w:t>
      </w:r>
      <w:r w:rsidRPr="00CA469A">
        <w:rPr>
          <w:rFonts w:ascii="Times New Roman" w:hAnsi="Times New Roman" w:cs="Times New Roman"/>
          <w:spacing w:val="-2"/>
          <w:sz w:val="20"/>
          <w:szCs w:val="20"/>
        </w:rPr>
        <w:t xml:space="preserve">В частности, на основе разработанной стандартной </w:t>
      </w:r>
      <w:r w:rsidRPr="00CA469A">
        <w:rPr>
          <w:rFonts w:ascii="Times New Roman" w:hAnsi="Times New Roman" w:cs="Times New Roman"/>
          <w:spacing w:val="-2"/>
          <w:sz w:val="20"/>
          <w:szCs w:val="20"/>
        </w:rPr>
        <w:lastRenderedPageBreak/>
        <w:t>топографической основы с использованием современных карт всех областей Казахстана в масштабе 1: 1000000 были составлены идентичные по масштабу и взаимно сопоставимые друг с другом различные виды ландшафтно-геоморфологических, исторических и историко-этнографических карт, на которых в графической форме были изображены как известные, так и ранее неисследованные памятники недвижимого культурного наследия казахского народа.</w:t>
      </w:r>
    </w:p>
    <w:p w:rsidR="000F61FA" w:rsidRPr="0037411D" w:rsidRDefault="000F61FA" w:rsidP="006E6586">
      <w:pPr>
        <w:spacing w:after="0" w:line="240" w:lineRule="auto"/>
        <w:ind w:firstLine="284"/>
        <w:jc w:val="both"/>
        <w:rPr>
          <w:rFonts w:ascii="Times New Roman" w:hAnsi="Times New Roman" w:cs="Times New Roman"/>
          <w:spacing w:val="-2"/>
          <w:sz w:val="10"/>
          <w:szCs w:val="10"/>
        </w:rPr>
      </w:pPr>
      <w:r w:rsidRPr="0037411D">
        <w:rPr>
          <w:rFonts w:ascii="Times New Roman" w:hAnsi="Times New Roman" w:cs="Times New Roman"/>
          <w:noProof/>
          <w:spacing w:val="-2"/>
          <w:sz w:val="10"/>
          <w:szCs w:val="10"/>
        </w:rPr>
        <w:drawing>
          <wp:anchor distT="0" distB="0" distL="114300" distR="114300" simplePos="0" relativeHeight="251678720" behindDoc="1" locked="0" layoutInCell="1" allowOverlap="1">
            <wp:simplePos x="0" y="0"/>
            <wp:positionH relativeFrom="column">
              <wp:posOffset>8255</wp:posOffset>
            </wp:positionH>
            <wp:positionV relativeFrom="paragraph">
              <wp:posOffset>100330</wp:posOffset>
            </wp:positionV>
            <wp:extent cx="3886835" cy="2881630"/>
            <wp:effectExtent l="19050" t="0" r="0" b="0"/>
            <wp:wrapTight wrapText="bothSides">
              <wp:wrapPolygon edited="0">
                <wp:start x="-106" y="0"/>
                <wp:lineTo x="-106" y="21419"/>
                <wp:lineTo x="21596" y="21419"/>
                <wp:lineTo x="21596" y="0"/>
                <wp:lineTo x="-106" y="0"/>
              </wp:wrapPolygon>
            </wp:wrapTight>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3886835" cy="2881630"/>
                    </a:xfrm>
                    <a:prstGeom prst="rect">
                      <a:avLst/>
                    </a:prstGeom>
                    <a:noFill/>
                    <a:ln w="9525">
                      <a:noFill/>
                      <a:miter lim="800000"/>
                      <a:headEnd/>
                      <a:tailEnd/>
                    </a:ln>
                  </pic:spPr>
                </pic:pic>
              </a:graphicData>
            </a:graphic>
          </wp:anchor>
        </w:drawing>
      </w:r>
    </w:p>
    <w:p w:rsidR="006C4B98" w:rsidRDefault="006C4B98" w:rsidP="000F61FA">
      <w:pPr>
        <w:spacing w:after="0" w:line="240" w:lineRule="auto"/>
        <w:ind w:firstLine="284"/>
        <w:jc w:val="both"/>
        <w:rPr>
          <w:rFonts w:ascii="Times New Roman" w:hAnsi="Times New Roman" w:cs="Times New Roman"/>
          <w:sz w:val="18"/>
          <w:szCs w:val="18"/>
        </w:rPr>
      </w:pPr>
    </w:p>
    <w:p w:rsidR="000F61FA" w:rsidRPr="006C4B98" w:rsidRDefault="000F61FA" w:rsidP="000F61FA">
      <w:pPr>
        <w:spacing w:after="0" w:line="240" w:lineRule="auto"/>
        <w:ind w:firstLine="284"/>
        <w:jc w:val="both"/>
        <w:rPr>
          <w:rFonts w:ascii="Times New Roman" w:hAnsi="Times New Roman" w:cs="Times New Roman"/>
          <w:sz w:val="18"/>
          <w:szCs w:val="18"/>
        </w:rPr>
      </w:pPr>
      <w:r w:rsidRPr="006C4B98">
        <w:rPr>
          <w:rFonts w:ascii="Times New Roman" w:hAnsi="Times New Roman" w:cs="Times New Roman"/>
          <w:sz w:val="18"/>
          <w:szCs w:val="18"/>
        </w:rPr>
        <w:t xml:space="preserve">Рисунок 5 – Основные маршруты перекочевок казахов. Вторая половина </w:t>
      </w:r>
      <w:r w:rsidRPr="006C4B98">
        <w:rPr>
          <w:rFonts w:ascii="Times New Roman" w:hAnsi="Times New Roman" w:cs="Times New Roman"/>
          <w:sz w:val="18"/>
          <w:szCs w:val="18"/>
          <w:lang w:val="en-US"/>
        </w:rPr>
        <w:t>XIX</w:t>
      </w:r>
      <w:r w:rsidRPr="006C4B98">
        <w:rPr>
          <w:rFonts w:ascii="Times New Roman" w:hAnsi="Times New Roman" w:cs="Times New Roman"/>
          <w:sz w:val="18"/>
          <w:szCs w:val="18"/>
        </w:rPr>
        <w:t xml:space="preserve"> – начало </w:t>
      </w:r>
      <w:r w:rsidRPr="006C4B98">
        <w:rPr>
          <w:rFonts w:ascii="Times New Roman" w:hAnsi="Times New Roman" w:cs="Times New Roman"/>
          <w:sz w:val="18"/>
          <w:szCs w:val="18"/>
          <w:lang w:val="en-US"/>
        </w:rPr>
        <w:t>XX</w:t>
      </w:r>
      <w:r w:rsidRPr="006C4B98">
        <w:rPr>
          <w:rFonts w:ascii="Times New Roman" w:hAnsi="Times New Roman" w:cs="Times New Roman"/>
          <w:sz w:val="18"/>
          <w:szCs w:val="18"/>
        </w:rPr>
        <w:t xml:space="preserve"> века</w:t>
      </w:r>
      <w:r w:rsidRPr="006C4B98">
        <w:rPr>
          <w:rStyle w:val="a8"/>
          <w:rFonts w:ascii="Times New Roman" w:hAnsi="Times New Roman" w:cs="Times New Roman"/>
          <w:sz w:val="18"/>
          <w:szCs w:val="18"/>
        </w:rPr>
        <w:footnoteReference w:id="81"/>
      </w:r>
    </w:p>
    <w:p w:rsidR="000F61FA" w:rsidRDefault="000F61FA" w:rsidP="006E6586">
      <w:pPr>
        <w:spacing w:after="0" w:line="240" w:lineRule="auto"/>
        <w:ind w:firstLine="284"/>
        <w:jc w:val="both"/>
        <w:rPr>
          <w:rFonts w:ascii="Times New Roman" w:hAnsi="Times New Roman" w:cs="Times New Roman"/>
          <w:spacing w:val="-2"/>
          <w:sz w:val="20"/>
          <w:szCs w:val="20"/>
        </w:rPr>
      </w:pPr>
    </w:p>
    <w:p w:rsidR="006C4B98" w:rsidRPr="006C4B98" w:rsidRDefault="006C4B98" w:rsidP="006E6586">
      <w:pPr>
        <w:spacing w:after="0" w:line="240" w:lineRule="auto"/>
        <w:ind w:firstLine="284"/>
        <w:jc w:val="both"/>
        <w:rPr>
          <w:rFonts w:ascii="Times New Roman" w:hAnsi="Times New Roman" w:cs="Times New Roman"/>
          <w:spacing w:val="-2"/>
          <w:sz w:val="20"/>
          <w:szCs w:val="20"/>
        </w:rPr>
      </w:pPr>
      <w:r>
        <w:rPr>
          <w:rFonts w:ascii="Times New Roman" w:hAnsi="Times New Roman" w:cs="Times New Roman"/>
          <w:spacing w:val="-2"/>
          <w:sz w:val="20"/>
          <w:szCs w:val="20"/>
        </w:rPr>
        <w:t xml:space="preserve">На рисунке 5 представлена созданная при помощи ГИС-технологий карта основных маршрутов перекочевок, места колодцев и зимовок казахов во второй половине </w:t>
      </w:r>
      <w:r>
        <w:rPr>
          <w:rFonts w:ascii="Times New Roman" w:hAnsi="Times New Roman" w:cs="Times New Roman"/>
          <w:spacing w:val="-2"/>
          <w:sz w:val="20"/>
          <w:szCs w:val="20"/>
          <w:lang w:val="en-US"/>
        </w:rPr>
        <w:t>XIX</w:t>
      </w:r>
      <w:r w:rsidRPr="006C4B98">
        <w:rPr>
          <w:rFonts w:ascii="Times New Roman" w:hAnsi="Times New Roman" w:cs="Times New Roman"/>
          <w:spacing w:val="-2"/>
          <w:sz w:val="20"/>
          <w:szCs w:val="20"/>
        </w:rPr>
        <w:t>-</w:t>
      </w:r>
      <w:r>
        <w:rPr>
          <w:rFonts w:ascii="Times New Roman" w:hAnsi="Times New Roman" w:cs="Times New Roman"/>
          <w:spacing w:val="-2"/>
          <w:sz w:val="20"/>
          <w:szCs w:val="20"/>
        </w:rPr>
        <w:t>начале</w:t>
      </w:r>
      <w:r w:rsidRPr="006C4B98">
        <w:rPr>
          <w:rFonts w:ascii="Times New Roman" w:hAnsi="Times New Roman" w:cs="Times New Roman"/>
          <w:spacing w:val="-2"/>
          <w:sz w:val="20"/>
          <w:szCs w:val="20"/>
        </w:rPr>
        <w:t xml:space="preserve"> </w:t>
      </w:r>
      <w:r>
        <w:rPr>
          <w:rFonts w:ascii="Times New Roman" w:hAnsi="Times New Roman" w:cs="Times New Roman"/>
          <w:spacing w:val="-2"/>
          <w:sz w:val="20"/>
          <w:szCs w:val="20"/>
          <w:lang w:val="en-US"/>
        </w:rPr>
        <w:t>XX</w:t>
      </w:r>
      <w:r>
        <w:rPr>
          <w:rFonts w:ascii="Times New Roman" w:hAnsi="Times New Roman" w:cs="Times New Roman"/>
          <w:spacing w:val="-2"/>
          <w:sz w:val="20"/>
          <w:szCs w:val="20"/>
        </w:rPr>
        <w:t xml:space="preserve"> вв.</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pacing w:val="-2"/>
          <w:sz w:val="20"/>
          <w:szCs w:val="20"/>
        </w:rPr>
        <w:t xml:space="preserve">Составление карт было осуществлено в программе </w:t>
      </w:r>
      <w:r w:rsidRPr="00CA469A">
        <w:rPr>
          <w:rFonts w:ascii="Times New Roman" w:hAnsi="Times New Roman" w:cs="Times New Roman"/>
          <w:spacing w:val="-2"/>
          <w:sz w:val="20"/>
          <w:szCs w:val="20"/>
          <w:lang w:val="en-US"/>
        </w:rPr>
        <w:t>CorelDraw</w:t>
      </w:r>
      <w:r w:rsidRPr="00CA469A">
        <w:rPr>
          <w:rFonts w:ascii="Times New Roman" w:hAnsi="Times New Roman" w:cs="Times New Roman"/>
          <w:spacing w:val="-2"/>
          <w:sz w:val="20"/>
          <w:szCs w:val="20"/>
        </w:rPr>
        <w:t xml:space="preserve"> путем векторизации растрового изображения различных картографических источников, «подкладываемых» под топографическую основу. В итоге были «получены топографические карты с разреженной информационной нагрузкой, пригодные для нанесения на них </w:t>
      </w:r>
      <w:r w:rsidRPr="00CA469A">
        <w:rPr>
          <w:rFonts w:ascii="Times New Roman" w:hAnsi="Times New Roman" w:cs="Times New Roman"/>
          <w:spacing w:val="-2"/>
          <w:sz w:val="20"/>
          <w:szCs w:val="20"/>
        </w:rPr>
        <w:lastRenderedPageBreak/>
        <w:t>конкретных данных о местоположении изображаемых природных и антропогенных объектов, а также определены естественные рубежи 6 крупных регионов территории Казахстана»</w:t>
      </w:r>
      <w:r w:rsidR="000F61FA">
        <w:rPr>
          <w:rStyle w:val="a8"/>
          <w:rFonts w:ascii="Times New Roman" w:hAnsi="Times New Roman" w:cs="Times New Roman"/>
          <w:spacing w:val="-2"/>
          <w:sz w:val="20"/>
          <w:szCs w:val="20"/>
        </w:rPr>
        <w:footnoteReference w:id="82"/>
      </w:r>
      <w:r w:rsidRPr="00CA469A">
        <w:rPr>
          <w:rFonts w:ascii="Times New Roman" w:hAnsi="Times New Roman" w:cs="Times New Roman"/>
          <w:spacing w:val="-2"/>
          <w:sz w:val="20"/>
          <w:szCs w:val="20"/>
        </w:rPr>
        <w:t>. Привязка производилась в ручном (</w:t>
      </w:r>
      <w:r w:rsidRPr="00CA469A">
        <w:rPr>
          <w:rFonts w:ascii="Times New Roman" w:hAnsi="Times New Roman" w:cs="Times New Roman"/>
          <w:spacing w:val="-2"/>
          <w:sz w:val="20"/>
          <w:szCs w:val="20"/>
          <w:lang w:val="en-US"/>
        </w:rPr>
        <w:t>CorelDraw</w:t>
      </w:r>
      <w:r w:rsidRPr="00CA469A">
        <w:rPr>
          <w:rFonts w:ascii="Times New Roman" w:hAnsi="Times New Roman" w:cs="Times New Roman"/>
          <w:spacing w:val="-2"/>
          <w:sz w:val="20"/>
          <w:szCs w:val="20"/>
        </w:rPr>
        <w:t>) и автоматическом (</w:t>
      </w:r>
      <w:r w:rsidRPr="00CA469A">
        <w:rPr>
          <w:rFonts w:ascii="Times New Roman" w:hAnsi="Times New Roman" w:cs="Times New Roman"/>
          <w:spacing w:val="-2"/>
          <w:sz w:val="20"/>
          <w:szCs w:val="20"/>
          <w:lang w:val="en-US"/>
        </w:rPr>
        <w:t>MapInfo</w:t>
      </w:r>
      <w:r w:rsidRPr="00CA469A">
        <w:rPr>
          <w:rFonts w:ascii="Times New Roman" w:hAnsi="Times New Roman" w:cs="Times New Roman"/>
          <w:spacing w:val="-2"/>
          <w:sz w:val="20"/>
          <w:szCs w:val="20"/>
        </w:rPr>
        <w:t xml:space="preserve">) режимах по внедренной в топооснову координатной сетке. </w:t>
      </w:r>
    </w:p>
    <w:p w:rsidR="006E6586" w:rsidRPr="00CA469A" w:rsidRDefault="006E6586" w:rsidP="006E6586">
      <w:pPr>
        <w:tabs>
          <w:tab w:val="left" w:pos="7938"/>
        </w:tabs>
        <w:spacing w:after="0" w:line="240" w:lineRule="auto"/>
        <w:ind w:firstLine="284"/>
        <w:jc w:val="both"/>
        <w:rPr>
          <w:rFonts w:ascii="Times New Roman" w:hAnsi="Times New Roman" w:cs="Times New Roman"/>
          <w:sz w:val="20"/>
          <w:szCs w:val="20"/>
          <w:lang w:eastAsia="ko-KR"/>
        </w:rPr>
      </w:pPr>
      <w:r w:rsidRPr="00CA469A">
        <w:rPr>
          <w:rFonts w:ascii="Times New Roman" w:hAnsi="Times New Roman" w:cs="Times New Roman"/>
          <w:b/>
          <w:sz w:val="20"/>
          <w:szCs w:val="20"/>
        </w:rPr>
        <w:t>Мультимедиа-технологии.</w:t>
      </w:r>
      <w:r w:rsidRPr="00CA469A">
        <w:rPr>
          <w:rFonts w:ascii="Times New Roman" w:hAnsi="Times New Roman" w:cs="Times New Roman"/>
          <w:sz w:val="20"/>
          <w:szCs w:val="20"/>
        </w:rPr>
        <w:t xml:space="preserve"> В последние годы в связи с актуализацией вопросов изучения, охраны, использования и пропаганды мирового и национального историко-культурного наследия, принятием на государственном уровне Программ «Культурное наследие», </w:t>
      </w:r>
      <w:r w:rsidRPr="00CA469A">
        <w:rPr>
          <w:rFonts w:ascii="Times New Roman" w:hAnsi="Times New Roman" w:cs="Times New Roman"/>
          <w:sz w:val="20"/>
          <w:szCs w:val="20"/>
          <w:shd w:val="clear" w:color="auto" w:fill="FFFFFF"/>
        </w:rPr>
        <w:t>«Халық тарих толқынында», «</w:t>
      </w:r>
      <w:r w:rsidRPr="00CA469A">
        <w:rPr>
          <w:rStyle w:val="af2"/>
          <w:rFonts w:ascii="Times New Roman" w:hAnsi="Times New Roman" w:cs="Times New Roman"/>
          <w:bCs/>
          <w:i w:val="0"/>
          <w:iCs w:val="0"/>
          <w:sz w:val="20"/>
          <w:szCs w:val="20"/>
          <w:shd w:val="clear" w:color="auto" w:fill="FFFFFF"/>
        </w:rPr>
        <w:t>Рухани жангыру</w:t>
      </w:r>
      <w:r w:rsidRPr="00CA469A">
        <w:rPr>
          <w:rFonts w:ascii="Times New Roman" w:hAnsi="Times New Roman" w:cs="Times New Roman"/>
          <w:sz w:val="20"/>
          <w:szCs w:val="20"/>
          <w:shd w:val="clear" w:color="auto" w:fill="FFFFFF"/>
        </w:rPr>
        <w:t>»</w:t>
      </w:r>
      <w:r w:rsidR="0081685E">
        <w:rPr>
          <w:rFonts w:ascii="Times New Roman" w:hAnsi="Times New Roman" w:cs="Times New Roman"/>
          <w:sz w:val="20"/>
          <w:szCs w:val="20"/>
          <w:shd w:val="clear" w:color="auto" w:fill="FFFFFF"/>
        </w:rPr>
        <w:t xml:space="preserve"> </w:t>
      </w:r>
      <w:r w:rsidRPr="00CA469A">
        <w:rPr>
          <w:rFonts w:ascii="Times New Roman" w:hAnsi="Times New Roman" w:cs="Times New Roman"/>
          <w:sz w:val="20"/>
          <w:szCs w:val="20"/>
        </w:rPr>
        <w:t>особенное значение приобретает разработка и развитие одного из перспективных и популярных направлений исторической информатики – применение мультимедиа-технологий, позволяющих</w:t>
      </w:r>
      <w:r w:rsidRPr="00CA469A">
        <w:rPr>
          <w:rFonts w:ascii="Times New Roman" w:hAnsi="Times New Roman" w:cs="Times New Roman"/>
          <w:sz w:val="20"/>
          <w:szCs w:val="20"/>
          <w:lang w:eastAsia="ko-KR"/>
        </w:rPr>
        <w:t>«компьютеризированному» историку (источниковеду, архивисту, музееведу, археологу, этнологу и др.) создавать продукты на электронных носителях:</w:t>
      </w:r>
    </w:p>
    <w:p w:rsidR="006E6586" w:rsidRPr="00CA469A" w:rsidRDefault="006E6586" w:rsidP="006E6586">
      <w:pPr>
        <w:tabs>
          <w:tab w:val="left" w:pos="7938"/>
        </w:tabs>
        <w:spacing w:after="0" w:line="240" w:lineRule="auto"/>
        <w:ind w:firstLine="284"/>
        <w:jc w:val="both"/>
        <w:rPr>
          <w:rFonts w:ascii="Times New Roman" w:hAnsi="Times New Roman" w:cs="Times New Roman"/>
          <w:sz w:val="20"/>
          <w:szCs w:val="20"/>
          <w:lang w:eastAsia="ko-KR"/>
        </w:rPr>
      </w:pPr>
      <w:r w:rsidRPr="00CA469A">
        <w:rPr>
          <w:rFonts w:ascii="Times New Roman" w:hAnsi="Times New Roman" w:cs="Times New Roman"/>
          <w:sz w:val="20"/>
          <w:szCs w:val="20"/>
          <w:lang w:eastAsia="ko-KR"/>
        </w:rPr>
        <w:t>-</w:t>
      </w:r>
      <w:r w:rsidRPr="00CA469A">
        <w:rPr>
          <w:rFonts w:ascii="Times New Roman" w:hAnsi="Times New Roman" w:cs="Times New Roman"/>
          <w:sz w:val="20"/>
          <w:szCs w:val="20"/>
          <w:lang w:val="en-US"/>
        </w:rPr>
        <w:t> </w:t>
      </w:r>
      <w:r w:rsidRPr="00CA469A">
        <w:rPr>
          <w:rFonts w:ascii="Times New Roman" w:hAnsi="Times New Roman" w:cs="Times New Roman"/>
          <w:sz w:val="20"/>
          <w:szCs w:val="20"/>
          <w:lang w:eastAsia="ko-KR"/>
        </w:rPr>
        <w:t>в научно-исследовательских целях (интерактивные музейные, археологические, этнографические и другие базы данных, информационные «архивы»);</w:t>
      </w:r>
    </w:p>
    <w:p w:rsidR="006E6586" w:rsidRPr="00CA469A" w:rsidRDefault="006E6586" w:rsidP="006E6586">
      <w:pPr>
        <w:tabs>
          <w:tab w:val="left" w:pos="7938"/>
        </w:tabs>
        <w:spacing w:after="0" w:line="240" w:lineRule="auto"/>
        <w:ind w:firstLine="284"/>
        <w:jc w:val="both"/>
        <w:rPr>
          <w:rFonts w:ascii="Times New Roman" w:hAnsi="Times New Roman" w:cs="Times New Roman"/>
          <w:sz w:val="20"/>
          <w:szCs w:val="20"/>
          <w:lang w:eastAsia="ko-KR"/>
        </w:rPr>
      </w:pPr>
      <w:r w:rsidRPr="00CA469A">
        <w:rPr>
          <w:rFonts w:ascii="Times New Roman" w:hAnsi="Times New Roman" w:cs="Times New Roman"/>
          <w:sz w:val="20"/>
          <w:szCs w:val="20"/>
          <w:lang w:eastAsia="ko-KR"/>
        </w:rPr>
        <w:t>-</w:t>
      </w:r>
      <w:r w:rsidRPr="00CA469A">
        <w:rPr>
          <w:rFonts w:ascii="Times New Roman" w:hAnsi="Times New Roman" w:cs="Times New Roman"/>
          <w:sz w:val="20"/>
          <w:szCs w:val="20"/>
          <w:lang w:val="en-US"/>
        </w:rPr>
        <w:t> </w:t>
      </w:r>
      <w:r w:rsidRPr="00CA469A">
        <w:rPr>
          <w:rFonts w:ascii="Times New Roman" w:hAnsi="Times New Roman" w:cs="Times New Roman"/>
          <w:sz w:val="20"/>
          <w:szCs w:val="20"/>
          <w:lang w:eastAsia="ko-KR"/>
        </w:rPr>
        <w:t>научно-общеобразовательных целях (специализированные методические пособия, монографические издания, энциклопедии, электронные учебники, словари-справочники, обучающие системы и др.);</w:t>
      </w:r>
    </w:p>
    <w:p w:rsidR="006E6586" w:rsidRPr="00CA469A" w:rsidRDefault="006E6586" w:rsidP="006E6586">
      <w:pPr>
        <w:tabs>
          <w:tab w:val="left" w:pos="7938"/>
        </w:tabs>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lang w:eastAsia="ko-KR"/>
        </w:rPr>
        <w:t>-</w:t>
      </w:r>
      <w:r w:rsidRPr="00CA469A">
        <w:rPr>
          <w:rFonts w:ascii="Times New Roman" w:hAnsi="Times New Roman" w:cs="Times New Roman"/>
          <w:sz w:val="20"/>
          <w:szCs w:val="20"/>
          <w:lang w:val="en-US"/>
        </w:rPr>
        <w:t> </w:t>
      </w:r>
      <w:r w:rsidRPr="00CA469A">
        <w:rPr>
          <w:rFonts w:ascii="Times New Roman" w:hAnsi="Times New Roman" w:cs="Times New Roman"/>
          <w:sz w:val="20"/>
          <w:szCs w:val="20"/>
          <w:lang w:eastAsia="ko-KR"/>
        </w:rPr>
        <w:t>в просветительских целях (компьютерные домашние библиотеки по истории, искусству, культуре, электронные гиды и выставки, презентации и т.д.).</w:t>
      </w:r>
    </w:p>
    <w:p w:rsidR="006E6586" w:rsidRPr="00CA469A" w:rsidRDefault="006E6586" w:rsidP="006E6586">
      <w:pPr>
        <w:spacing w:after="0" w:line="240" w:lineRule="auto"/>
        <w:ind w:firstLine="284"/>
        <w:jc w:val="both"/>
        <w:rPr>
          <w:rFonts w:ascii="Times New Roman" w:hAnsi="Times New Roman" w:cs="Times New Roman"/>
          <w:sz w:val="20"/>
          <w:szCs w:val="20"/>
          <w:lang w:eastAsia="ko-KR"/>
        </w:rPr>
      </w:pPr>
      <w:r w:rsidRPr="00CA469A">
        <w:rPr>
          <w:rFonts w:ascii="Times New Roman" w:hAnsi="Times New Roman" w:cs="Times New Roman"/>
          <w:sz w:val="20"/>
          <w:szCs w:val="20"/>
        </w:rPr>
        <w:t xml:space="preserve">По определению созданной в </w:t>
      </w:r>
      <w:smartTag w:uri="urn:schemas-microsoft-com:office:smarttags" w:element="metricconverter">
        <w:smartTagPr>
          <w:attr w:name="ProductID" w:val="1988 г"/>
        </w:smartTagPr>
        <w:r w:rsidRPr="00CA469A">
          <w:rPr>
            <w:rFonts w:ascii="Times New Roman" w:hAnsi="Times New Roman" w:cs="Times New Roman"/>
            <w:sz w:val="20"/>
            <w:szCs w:val="20"/>
          </w:rPr>
          <w:t>1988 г</w:t>
        </w:r>
      </w:smartTag>
      <w:r w:rsidRPr="00CA469A">
        <w:rPr>
          <w:rFonts w:ascii="Times New Roman" w:hAnsi="Times New Roman" w:cs="Times New Roman"/>
          <w:sz w:val="20"/>
          <w:szCs w:val="20"/>
        </w:rPr>
        <w:t>. Европейской комиссии, занимающейся проблемами внедрения и использования новых технологий, под конечным продуктом мультимедиа понимается единая многосредная система с интерактивным интерфейсом и различными управляющими механизмами, интегрирующая коллекции как традиционных статических визуальных данных – цифровых изображений, текстов, двухмерной и трехмерной графики, фотографий, чертежей, карт, слайдов, так и динамических данных – звук (речь, музыка и др.), видео, анимация и другие визуальные имитирующие эффекты</w:t>
      </w:r>
      <w:r w:rsidRPr="00CA469A">
        <w:rPr>
          <w:rFonts w:ascii="Times New Roman" w:hAnsi="Times New Roman" w:cs="Times New Roman"/>
          <w:sz w:val="20"/>
          <w:szCs w:val="20"/>
          <w:lang w:eastAsia="ko-KR"/>
        </w:rPr>
        <w:t xml:space="preserve"> (simulation)</w:t>
      </w:r>
      <w:r w:rsidRPr="00CA469A">
        <w:rPr>
          <w:rStyle w:val="a8"/>
          <w:rFonts w:ascii="Times New Roman" w:hAnsi="Times New Roman" w:cs="Times New Roman"/>
          <w:sz w:val="20"/>
          <w:szCs w:val="20"/>
          <w:lang w:eastAsia="ko-KR"/>
        </w:rPr>
        <w:footnoteReference w:id="83"/>
      </w:r>
      <w:r w:rsidRPr="00CA469A">
        <w:rPr>
          <w:rFonts w:ascii="Times New Roman" w:hAnsi="Times New Roman" w:cs="Times New Roman"/>
          <w:sz w:val="20"/>
          <w:szCs w:val="20"/>
          <w:lang w:eastAsia="ko-KR"/>
        </w:rPr>
        <w:t xml:space="preserve">. </w:t>
      </w:r>
      <w:r w:rsidRPr="00CA469A">
        <w:rPr>
          <w:rFonts w:ascii="Times New Roman" w:hAnsi="Times New Roman" w:cs="Times New Roman"/>
          <w:sz w:val="20"/>
          <w:szCs w:val="20"/>
        </w:rPr>
        <w:t xml:space="preserve">Этот продукт ориентирован на </w:t>
      </w:r>
      <w:r w:rsidRPr="00CA469A">
        <w:rPr>
          <w:rFonts w:ascii="Times New Roman" w:hAnsi="Times New Roman" w:cs="Times New Roman"/>
          <w:sz w:val="20"/>
          <w:szCs w:val="20"/>
        </w:rPr>
        <w:lastRenderedPageBreak/>
        <w:t>компьютерные носители и цифровые средства памяти и воспроизведения (закрытая система)</w:t>
      </w:r>
      <w:r w:rsidRPr="00CA469A">
        <w:rPr>
          <w:rFonts w:ascii="Times New Roman" w:hAnsi="Times New Roman" w:cs="Times New Roman"/>
          <w:sz w:val="20"/>
          <w:szCs w:val="20"/>
          <w:lang w:eastAsia="ko-KR"/>
        </w:rPr>
        <w:t xml:space="preserve"> и на телекоммуникационные сети, например, </w:t>
      </w:r>
      <w:r w:rsidRPr="00CA469A">
        <w:rPr>
          <w:rFonts w:ascii="Times New Roman" w:hAnsi="Times New Roman" w:cs="Times New Roman"/>
          <w:sz w:val="20"/>
          <w:szCs w:val="20"/>
          <w:lang w:val="en-US" w:eastAsia="ko-KR"/>
        </w:rPr>
        <w:t>Internet</w:t>
      </w:r>
      <w:r w:rsidRPr="00CA469A">
        <w:rPr>
          <w:rFonts w:ascii="Times New Roman" w:hAnsi="Times New Roman" w:cs="Times New Roman"/>
          <w:sz w:val="20"/>
          <w:szCs w:val="20"/>
          <w:lang w:eastAsia="ko-KR"/>
        </w:rPr>
        <w:t xml:space="preserve"> (открытая система).</w:t>
      </w:r>
    </w:p>
    <w:p w:rsidR="006E6586" w:rsidRPr="00CA469A" w:rsidRDefault="006E6586" w:rsidP="006E6586">
      <w:pPr>
        <w:spacing w:after="0" w:line="240" w:lineRule="auto"/>
        <w:ind w:firstLine="284"/>
        <w:jc w:val="both"/>
        <w:rPr>
          <w:rFonts w:ascii="Times New Roman" w:hAnsi="Times New Roman" w:cs="Times New Roman"/>
          <w:sz w:val="20"/>
          <w:szCs w:val="20"/>
          <w:lang w:eastAsia="ko-KR"/>
        </w:rPr>
      </w:pPr>
      <w:r w:rsidRPr="00CA469A">
        <w:rPr>
          <w:rFonts w:ascii="Times New Roman" w:hAnsi="Times New Roman" w:cs="Times New Roman"/>
          <w:sz w:val="20"/>
          <w:szCs w:val="20"/>
          <w:lang w:eastAsia="ko-KR"/>
        </w:rPr>
        <w:t>С содержательной точки зрения продукт мультимедиа представляет собой законченную, целостную систему, в которой все его информационные блоки и виды информации подчинены единой тематической идее (сценарию) и объединены программой и художественным интерфейсом, являющимися средствами представления и раскрытия темы, наравне с другими элементами содержания.</w:t>
      </w:r>
    </w:p>
    <w:p w:rsidR="006E6586" w:rsidRPr="00CA469A" w:rsidRDefault="006E6586" w:rsidP="006E6586">
      <w:pPr>
        <w:tabs>
          <w:tab w:val="left" w:pos="8378"/>
          <w:tab w:val="left" w:pos="8946"/>
          <w:tab w:val="left" w:pos="9088"/>
        </w:tabs>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Несомненным достоинством и особенностями мультимедиа являются следующие возможности:</w:t>
      </w:r>
    </w:p>
    <w:p w:rsidR="006E6586" w:rsidRPr="00CA469A" w:rsidRDefault="006E6586" w:rsidP="006E6586">
      <w:pPr>
        <w:tabs>
          <w:tab w:val="left" w:pos="8378"/>
          <w:tab w:val="left" w:pos="8946"/>
          <w:tab w:val="left" w:pos="9088"/>
        </w:tabs>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 «свободная навигация» по информации, выход на основное меню, на полное оглавление, переход к любой точке продукта;</w:t>
      </w:r>
    </w:p>
    <w:p w:rsidR="006E6586" w:rsidRPr="00CA469A" w:rsidRDefault="006E6586" w:rsidP="006E6586">
      <w:pPr>
        <w:tabs>
          <w:tab w:val="left" w:pos="8378"/>
          <w:tab w:val="left" w:pos="8946"/>
          <w:tab w:val="left" w:pos="9088"/>
        </w:tabs>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 увеличение в десятки раз (детализация) на экране изображения или его интересных фрагментов в режиме «лупы» при сохранении качества изображения, что особенно важно при презентации уникальных исторических документов или произведений искусства;</w:t>
      </w:r>
    </w:p>
    <w:p w:rsidR="006E6586" w:rsidRPr="00CA469A" w:rsidRDefault="006E6586" w:rsidP="006E6586">
      <w:pPr>
        <w:tabs>
          <w:tab w:val="left" w:pos="8378"/>
          <w:tab w:val="left" w:pos="8946"/>
          <w:tab w:val="left" w:pos="9088"/>
        </w:tabs>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 хранение большого объема разнообразной информации на одном носителе (до пяти десятков томов текста, более 3000 высококачественных изображений, более часа видеозаписи, до 7-10 часов звука);</w:t>
      </w:r>
    </w:p>
    <w:p w:rsidR="006E6586" w:rsidRPr="00CA469A" w:rsidRDefault="006E6586" w:rsidP="006E6586">
      <w:pPr>
        <w:tabs>
          <w:tab w:val="left" w:pos="8378"/>
          <w:tab w:val="left" w:pos="8946"/>
          <w:tab w:val="left" w:pos="9088"/>
        </w:tabs>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 сопровождение выделенного текстового или визуального материала при помощи «горячих областей (слов)» для вызова немедленной справочной или другой пояснительной информации;</w:t>
      </w:r>
    </w:p>
    <w:p w:rsidR="006E6586" w:rsidRPr="00CA469A" w:rsidRDefault="006E6586" w:rsidP="006E6586">
      <w:pPr>
        <w:tabs>
          <w:tab w:val="left" w:pos="8378"/>
          <w:tab w:val="left" w:pos="8946"/>
          <w:tab w:val="left" w:pos="9088"/>
        </w:tabs>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 работа с различными приложениями (текстовыми, графическими, звуковыми редакторами, анимацией, картографией и т.д.)</w:t>
      </w:r>
    </w:p>
    <w:p w:rsidR="006E6586" w:rsidRPr="00CA469A" w:rsidRDefault="006E6586" w:rsidP="006E6586">
      <w:pPr>
        <w:tabs>
          <w:tab w:val="left" w:pos="8378"/>
          <w:tab w:val="left" w:pos="8946"/>
          <w:tab w:val="left" w:pos="9088"/>
        </w:tabs>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 сравнение изображения и его обработка различными программными средствами с научной и познавательной целями;</w:t>
      </w:r>
    </w:p>
    <w:p w:rsidR="006E6586" w:rsidRPr="00CA469A" w:rsidRDefault="006E6586" w:rsidP="006E6586">
      <w:pPr>
        <w:tabs>
          <w:tab w:val="left" w:pos="8378"/>
          <w:tab w:val="left" w:pos="8946"/>
          <w:tab w:val="left" w:pos="9088"/>
        </w:tabs>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 непрерывное музыкальное, голосовое или смешанное сопровождение статичного или динамичного визуального ряда;</w:t>
      </w:r>
    </w:p>
    <w:p w:rsidR="006E6586" w:rsidRPr="00CA469A" w:rsidRDefault="006E6586" w:rsidP="006E6586">
      <w:pPr>
        <w:tabs>
          <w:tab w:val="left" w:pos="8378"/>
          <w:tab w:val="left" w:pos="8946"/>
          <w:tab w:val="left" w:pos="9088"/>
        </w:tabs>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 использование видеоряда в режиме «стоп-кадр», покадровом пролистывании видеозаписи;</w:t>
      </w:r>
    </w:p>
    <w:p w:rsidR="006E6586" w:rsidRPr="00CA469A" w:rsidRDefault="006E6586" w:rsidP="006E6586">
      <w:pPr>
        <w:tabs>
          <w:tab w:val="left" w:pos="8378"/>
          <w:tab w:val="left" w:pos="8946"/>
          <w:tab w:val="left" w:pos="9088"/>
        </w:tabs>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 автоматический просмотр («слайд-шоу») всего содержания продукта, создание анимированного и озвученного гида по продукту и т.д.</w:t>
      </w:r>
    </w:p>
    <w:p w:rsidR="006E6586" w:rsidRPr="00CA469A" w:rsidRDefault="006E6586" w:rsidP="006E6586">
      <w:pPr>
        <w:spacing w:after="0" w:line="240" w:lineRule="auto"/>
        <w:ind w:firstLine="284"/>
        <w:jc w:val="both"/>
        <w:rPr>
          <w:rFonts w:ascii="Times New Roman" w:hAnsi="Times New Roman" w:cs="Times New Roman"/>
          <w:sz w:val="20"/>
          <w:szCs w:val="20"/>
          <w:lang w:eastAsia="ko-KR"/>
        </w:rPr>
      </w:pPr>
      <w:r w:rsidRPr="00CA469A">
        <w:rPr>
          <w:rFonts w:ascii="Times New Roman" w:hAnsi="Times New Roman" w:cs="Times New Roman"/>
          <w:sz w:val="20"/>
          <w:szCs w:val="20"/>
          <w:lang w:eastAsia="ko-KR"/>
        </w:rPr>
        <w:t xml:space="preserve">Основателем мультимедиа-технологии считают американского ученого Ваннивера Буша, предложившего в </w:t>
      </w:r>
      <w:smartTag w:uri="urn:schemas-microsoft-com:office:smarttags" w:element="metricconverter">
        <w:smartTagPr>
          <w:attr w:name="ProductID" w:val="1945 г"/>
        </w:smartTagPr>
        <w:r w:rsidRPr="00CA469A">
          <w:rPr>
            <w:rFonts w:ascii="Times New Roman" w:hAnsi="Times New Roman" w:cs="Times New Roman"/>
            <w:sz w:val="20"/>
            <w:szCs w:val="20"/>
            <w:lang w:eastAsia="ko-KR"/>
          </w:rPr>
          <w:t>1945 г</w:t>
        </w:r>
      </w:smartTag>
      <w:r w:rsidRPr="00CA469A">
        <w:rPr>
          <w:rFonts w:ascii="Times New Roman" w:hAnsi="Times New Roman" w:cs="Times New Roman"/>
          <w:sz w:val="20"/>
          <w:szCs w:val="20"/>
          <w:lang w:eastAsia="ko-KR"/>
        </w:rPr>
        <w:t xml:space="preserve">. концепцию организации памяти «МЕМЕХ», суть которой состояла в поиске информации не по формальным признакам, например, по порядку номеров, индексов, алфавиту и т.п., а по смысловым характеристикам </w:t>
      </w:r>
      <w:r w:rsidRPr="00CA469A">
        <w:rPr>
          <w:rFonts w:ascii="Times New Roman" w:hAnsi="Times New Roman" w:cs="Times New Roman"/>
          <w:sz w:val="20"/>
          <w:szCs w:val="20"/>
          <w:lang w:eastAsia="ko-KR"/>
        </w:rPr>
        <w:lastRenderedPageBreak/>
        <w:t xml:space="preserve">путем внешних ссылок или команд. Иными словами, при традиционной компьютерной обработке информации данные обычно сориентированы на их разделение по некоторым полям, записям, таблицам и файлам. Но мыслительная деятельность и память человека организована иным образом, а именно, как ассоциативная многосвязная «сеть» причинно-следственных отношений, поэтому концепция «МЕМЕХ» оказалась пригодной для моделирования такой организации памяти, которую </w:t>
      </w:r>
      <w:r w:rsidRPr="00CA469A">
        <w:rPr>
          <w:rFonts w:ascii="Times New Roman" w:hAnsi="Times New Roman" w:cs="Times New Roman"/>
          <w:sz w:val="20"/>
          <w:szCs w:val="20"/>
        </w:rPr>
        <w:t xml:space="preserve">Тед Нелсон в </w:t>
      </w:r>
      <w:smartTag w:uri="urn:schemas-microsoft-com:office:smarttags" w:element="metricconverter">
        <w:smartTagPr>
          <w:attr w:name="ProductID" w:val="1965 г"/>
        </w:smartTagPr>
        <w:r w:rsidRPr="00CA469A">
          <w:rPr>
            <w:rFonts w:ascii="Times New Roman" w:hAnsi="Times New Roman" w:cs="Times New Roman"/>
            <w:sz w:val="20"/>
            <w:szCs w:val="20"/>
          </w:rPr>
          <w:t>1965 г</w:t>
        </w:r>
      </w:smartTag>
      <w:r w:rsidRPr="00CA469A">
        <w:rPr>
          <w:rFonts w:ascii="Times New Roman" w:hAnsi="Times New Roman" w:cs="Times New Roman"/>
          <w:sz w:val="20"/>
          <w:szCs w:val="20"/>
        </w:rPr>
        <w:t>. предложил</w:t>
      </w:r>
      <w:r w:rsidRPr="00CA469A">
        <w:rPr>
          <w:rFonts w:ascii="Times New Roman" w:hAnsi="Times New Roman" w:cs="Times New Roman"/>
          <w:sz w:val="20"/>
          <w:szCs w:val="20"/>
          <w:lang w:eastAsia="ko-KR"/>
        </w:rPr>
        <w:t xml:space="preserve"> назвать термином «гипертекст». Эта идея, не востребованная в свое время, нашла практическую реализацию в период «микрокомпьютерной революции», т.е. в середине 1980-х гг., и легла в основу систем гипертекста и гипермедиа, и, наконец, мультимедиа, соединившей в себе обе эти системы.</w:t>
      </w:r>
    </w:p>
    <w:p w:rsidR="00634B4F" w:rsidRDefault="00634B4F" w:rsidP="006E6586">
      <w:pPr>
        <w:spacing w:after="0" w:line="240" w:lineRule="auto"/>
        <w:ind w:firstLine="284"/>
        <w:jc w:val="both"/>
        <w:rPr>
          <w:rFonts w:ascii="Times New Roman" w:hAnsi="Times New Roman" w:cs="Times New Roman"/>
          <w:sz w:val="20"/>
          <w:szCs w:val="20"/>
          <w:lang w:eastAsia="ko-KR"/>
        </w:rPr>
      </w:pPr>
      <w:r>
        <w:rPr>
          <w:rFonts w:ascii="Times New Roman" w:hAnsi="Times New Roman" w:cs="Times New Roman"/>
          <w:noProof/>
          <w:sz w:val="20"/>
          <w:szCs w:val="20"/>
        </w:rPr>
        <w:drawing>
          <wp:anchor distT="0" distB="0" distL="114300" distR="114300" simplePos="0" relativeHeight="251680768" behindDoc="1" locked="0" layoutInCell="1" allowOverlap="1">
            <wp:simplePos x="0" y="0"/>
            <wp:positionH relativeFrom="column">
              <wp:posOffset>-28575</wp:posOffset>
            </wp:positionH>
            <wp:positionV relativeFrom="paragraph">
              <wp:posOffset>38100</wp:posOffset>
            </wp:positionV>
            <wp:extent cx="2185670" cy="1748155"/>
            <wp:effectExtent l="19050" t="0" r="5080" b="0"/>
            <wp:wrapSquare wrapText="bothSides"/>
            <wp:docPr id="2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 cstate="print"/>
                    <a:srcRect/>
                    <a:stretch>
                      <a:fillRect/>
                    </a:stretch>
                  </pic:blipFill>
                  <pic:spPr bwMode="auto">
                    <a:xfrm>
                      <a:off x="0" y="0"/>
                      <a:ext cx="2185670" cy="1748155"/>
                    </a:xfrm>
                    <a:prstGeom prst="rect">
                      <a:avLst/>
                    </a:prstGeom>
                    <a:noFill/>
                    <a:ln w="9525">
                      <a:noFill/>
                      <a:miter lim="800000"/>
                      <a:headEnd/>
                      <a:tailEnd/>
                    </a:ln>
                  </pic:spPr>
                </pic:pic>
              </a:graphicData>
            </a:graphic>
          </wp:anchor>
        </w:drawing>
      </w:r>
    </w:p>
    <w:p w:rsidR="00634B4F" w:rsidRDefault="00634B4F" w:rsidP="006E6586">
      <w:pPr>
        <w:spacing w:after="0" w:line="240" w:lineRule="auto"/>
        <w:ind w:firstLine="284"/>
        <w:jc w:val="both"/>
        <w:rPr>
          <w:rFonts w:ascii="Times New Roman" w:hAnsi="Times New Roman" w:cs="Times New Roman"/>
          <w:sz w:val="20"/>
          <w:szCs w:val="20"/>
          <w:lang w:eastAsia="ko-KR"/>
        </w:rPr>
      </w:pPr>
    </w:p>
    <w:p w:rsidR="00634B4F" w:rsidRDefault="00634B4F" w:rsidP="006E6586">
      <w:pPr>
        <w:spacing w:after="0" w:line="240" w:lineRule="auto"/>
        <w:ind w:firstLine="284"/>
        <w:jc w:val="both"/>
        <w:rPr>
          <w:rFonts w:ascii="Times New Roman" w:hAnsi="Times New Roman" w:cs="Times New Roman"/>
          <w:sz w:val="20"/>
          <w:szCs w:val="20"/>
          <w:lang w:eastAsia="ko-KR"/>
        </w:rPr>
      </w:pPr>
    </w:p>
    <w:p w:rsidR="00634B4F" w:rsidRDefault="00634B4F" w:rsidP="00634B4F">
      <w:pPr>
        <w:tabs>
          <w:tab w:val="left" w:pos="7938"/>
        </w:tabs>
        <w:spacing w:after="0" w:line="240" w:lineRule="auto"/>
        <w:ind w:firstLine="284"/>
        <w:jc w:val="both"/>
        <w:rPr>
          <w:rFonts w:ascii="Times New Roman" w:hAnsi="Times New Roman" w:cs="Times New Roman"/>
          <w:sz w:val="20"/>
          <w:szCs w:val="20"/>
          <w:lang w:eastAsia="ko-KR"/>
        </w:rPr>
      </w:pPr>
      <w:r w:rsidRPr="00167C52">
        <w:rPr>
          <w:rFonts w:ascii="Times New Roman" w:hAnsi="Times New Roman" w:cs="Times New Roman"/>
          <w:sz w:val="18"/>
          <w:szCs w:val="18"/>
        </w:rPr>
        <w:t>Рисунок 6 – Подменю 3 тома «Иллюстрированной истории Казахстана»</w:t>
      </w:r>
      <w:r>
        <w:rPr>
          <w:rStyle w:val="a8"/>
          <w:rFonts w:ascii="Times New Roman" w:hAnsi="Times New Roman" w:cs="Times New Roman"/>
          <w:sz w:val="18"/>
          <w:szCs w:val="18"/>
        </w:rPr>
        <w:footnoteReference w:id="84"/>
      </w:r>
    </w:p>
    <w:p w:rsidR="00634B4F" w:rsidRDefault="00634B4F" w:rsidP="006E6586">
      <w:pPr>
        <w:spacing w:after="0" w:line="240" w:lineRule="auto"/>
        <w:ind w:firstLine="284"/>
        <w:jc w:val="both"/>
        <w:rPr>
          <w:rFonts w:ascii="Times New Roman" w:hAnsi="Times New Roman" w:cs="Times New Roman"/>
          <w:sz w:val="20"/>
          <w:szCs w:val="20"/>
          <w:lang w:eastAsia="ko-KR"/>
        </w:rPr>
      </w:pPr>
    </w:p>
    <w:p w:rsidR="00634B4F" w:rsidRDefault="00634B4F" w:rsidP="006E6586">
      <w:pPr>
        <w:spacing w:after="0" w:line="240" w:lineRule="auto"/>
        <w:ind w:firstLine="284"/>
        <w:jc w:val="both"/>
        <w:rPr>
          <w:rFonts w:ascii="Times New Roman" w:hAnsi="Times New Roman" w:cs="Times New Roman"/>
          <w:sz w:val="20"/>
          <w:szCs w:val="20"/>
          <w:lang w:eastAsia="ko-KR"/>
        </w:rPr>
      </w:pPr>
    </w:p>
    <w:p w:rsidR="00634B4F" w:rsidRDefault="00634B4F" w:rsidP="006E6586">
      <w:pPr>
        <w:spacing w:after="0" w:line="240" w:lineRule="auto"/>
        <w:ind w:firstLine="284"/>
        <w:jc w:val="both"/>
        <w:rPr>
          <w:rFonts w:ascii="Times New Roman" w:hAnsi="Times New Roman" w:cs="Times New Roman"/>
          <w:sz w:val="20"/>
          <w:szCs w:val="20"/>
          <w:lang w:eastAsia="ko-KR"/>
        </w:rPr>
      </w:pPr>
    </w:p>
    <w:p w:rsidR="00634B4F" w:rsidRDefault="00634B4F" w:rsidP="006E6586">
      <w:pPr>
        <w:spacing w:after="0" w:line="240" w:lineRule="auto"/>
        <w:ind w:firstLine="284"/>
        <w:jc w:val="both"/>
        <w:rPr>
          <w:rFonts w:ascii="Times New Roman" w:hAnsi="Times New Roman" w:cs="Times New Roman"/>
          <w:sz w:val="20"/>
          <w:szCs w:val="20"/>
          <w:lang w:eastAsia="ko-KR"/>
        </w:rPr>
      </w:pPr>
    </w:p>
    <w:p w:rsidR="00634B4F" w:rsidRDefault="00634B4F" w:rsidP="006E6586">
      <w:pPr>
        <w:spacing w:after="0" w:line="240" w:lineRule="auto"/>
        <w:ind w:firstLine="284"/>
        <w:jc w:val="both"/>
        <w:rPr>
          <w:rFonts w:ascii="Times New Roman" w:hAnsi="Times New Roman" w:cs="Times New Roman"/>
          <w:sz w:val="20"/>
          <w:szCs w:val="20"/>
          <w:lang w:eastAsia="ko-KR"/>
        </w:rPr>
      </w:pPr>
    </w:p>
    <w:p w:rsidR="00634B4F" w:rsidRDefault="00634B4F" w:rsidP="006E6586">
      <w:pPr>
        <w:spacing w:after="0" w:line="240" w:lineRule="auto"/>
        <w:ind w:firstLine="284"/>
        <w:jc w:val="both"/>
        <w:rPr>
          <w:rFonts w:ascii="Times New Roman" w:hAnsi="Times New Roman" w:cs="Times New Roman"/>
          <w:sz w:val="20"/>
          <w:szCs w:val="20"/>
          <w:lang w:eastAsia="ko-KR"/>
        </w:rPr>
      </w:pPr>
    </w:p>
    <w:p w:rsidR="00634B4F" w:rsidRDefault="00634B4F" w:rsidP="006E6586">
      <w:pPr>
        <w:spacing w:after="0" w:line="240" w:lineRule="auto"/>
        <w:ind w:firstLine="284"/>
        <w:jc w:val="both"/>
        <w:rPr>
          <w:rFonts w:ascii="Times New Roman" w:hAnsi="Times New Roman" w:cs="Times New Roman"/>
          <w:sz w:val="20"/>
          <w:szCs w:val="20"/>
          <w:lang w:eastAsia="ko-KR"/>
        </w:rPr>
      </w:pPr>
    </w:p>
    <w:p w:rsidR="006C4B98" w:rsidRPr="00CA469A" w:rsidRDefault="006C4B98" w:rsidP="006C4B98">
      <w:pPr>
        <w:spacing w:after="0" w:line="240" w:lineRule="auto"/>
        <w:ind w:firstLine="284"/>
        <w:jc w:val="both"/>
        <w:rPr>
          <w:rFonts w:ascii="Times New Roman" w:hAnsi="Times New Roman" w:cs="Times New Roman"/>
          <w:sz w:val="20"/>
          <w:szCs w:val="20"/>
          <w:lang w:eastAsia="ko-KR"/>
        </w:rPr>
      </w:pPr>
      <w:r w:rsidRPr="00CA469A">
        <w:rPr>
          <w:rFonts w:ascii="Times New Roman" w:hAnsi="Times New Roman" w:cs="Times New Roman"/>
          <w:sz w:val="20"/>
          <w:szCs w:val="20"/>
          <w:lang w:eastAsia="ko-KR"/>
        </w:rPr>
        <w:t xml:space="preserve">Если обычно данные в компьютерной памяти организовываются линейно или как разветвленная иерархическая, либо другая структура последовательности данных, то гипертекст в произвольной форме позволяет связываться с другими большого объема текстовыми, графическими и другими данными. При комбинировании на основе гипертекста значительного объема графики, звука, видео, анимации, а не только текстовой информации, получаем продукт, именуемый гипермедиа. </w:t>
      </w:r>
    </w:p>
    <w:p w:rsidR="006E6586" w:rsidRPr="00CA469A" w:rsidRDefault="006E6586" w:rsidP="006E6586">
      <w:pPr>
        <w:spacing w:after="0" w:line="240" w:lineRule="auto"/>
        <w:ind w:firstLine="284"/>
        <w:jc w:val="both"/>
        <w:rPr>
          <w:rFonts w:ascii="Times New Roman" w:hAnsi="Times New Roman" w:cs="Times New Roman"/>
          <w:sz w:val="20"/>
          <w:szCs w:val="20"/>
          <w:lang w:eastAsia="ko-KR"/>
        </w:rPr>
      </w:pPr>
      <w:r w:rsidRPr="00CA469A">
        <w:rPr>
          <w:rFonts w:ascii="Times New Roman" w:hAnsi="Times New Roman" w:cs="Times New Roman"/>
          <w:sz w:val="20"/>
          <w:szCs w:val="20"/>
          <w:lang w:eastAsia="ko-KR"/>
        </w:rPr>
        <w:t>Развитие гипертехнологии привело к появлению систем гиперизображения («</w:t>
      </w:r>
      <w:r w:rsidRPr="00CA469A">
        <w:rPr>
          <w:rFonts w:ascii="Times New Roman" w:hAnsi="Times New Roman" w:cs="Times New Roman"/>
          <w:sz w:val="20"/>
          <w:szCs w:val="20"/>
          <w:lang w:val="en-US" w:eastAsia="ko-KR"/>
        </w:rPr>
        <w:t>hiperimage</w:t>
      </w:r>
      <w:r w:rsidRPr="00CA469A">
        <w:rPr>
          <w:rFonts w:ascii="Times New Roman" w:hAnsi="Times New Roman" w:cs="Times New Roman"/>
          <w:sz w:val="20"/>
          <w:szCs w:val="20"/>
          <w:lang w:eastAsia="ko-KR"/>
        </w:rPr>
        <w:t xml:space="preserve">»), позволяющих нелинейно работать с большими массивами изображений, просматривать их фрагменты в </w:t>
      </w:r>
      <w:r w:rsidRPr="00CA469A">
        <w:rPr>
          <w:rFonts w:ascii="Times New Roman" w:hAnsi="Times New Roman" w:cs="Times New Roman"/>
          <w:sz w:val="20"/>
          <w:szCs w:val="20"/>
          <w:lang w:eastAsia="ko-KR"/>
        </w:rPr>
        <w:lastRenderedPageBreak/>
        <w:t>увеличенном масштабе (как под лупой), устанавливать связи между самим изображением и его элементами.</w:t>
      </w:r>
    </w:p>
    <w:p w:rsidR="006E6586" w:rsidRPr="00CA469A" w:rsidRDefault="006E6586" w:rsidP="006E6586">
      <w:pPr>
        <w:pStyle w:val="21"/>
        <w:ind w:firstLine="284"/>
        <w:rPr>
          <w:i w:val="0"/>
          <w:lang w:eastAsia="ko-KR"/>
        </w:rPr>
      </w:pPr>
      <w:r w:rsidRPr="00CA469A">
        <w:rPr>
          <w:i w:val="0"/>
          <w:lang w:eastAsia="ko-KR"/>
        </w:rPr>
        <w:t>В настоящее время под мультимедиа-технологией, объединяющей и гипертекст, и гипермедиа, понимают информационную технологию, позволяющую объединять в компьютерной системе текст, анимацию (мультипликацию), звук, видео- и графическое изображение.</w:t>
      </w:r>
    </w:p>
    <w:p w:rsidR="00167C52" w:rsidRDefault="00167C52" w:rsidP="006E6586">
      <w:pPr>
        <w:spacing w:after="0" w:line="240" w:lineRule="auto"/>
        <w:ind w:firstLine="284"/>
        <w:jc w:val="both"/>
        <w:rPr>
          <w:rFonts w:ascii="Times New Roman" w:hAnsi="Times New Roman" w:cs="Times New Roman"/>
          <w:sz w:val="20"/>
          <w:szCs w:val="20"/>
          <w:lang w:val="kk-KZ" w:eastAsia="ko-KR"/>
        </w:rPr>
      </w:pPr>
      <w:r>
        <w:rPr>
          <w:rFonts w:ascii="Times New Roman" w:hAnsi="Times New Roman" w:cs="Times New Roman"/>
          <w:noProof/>
          <w:sz w:val="20"/>
          <w:szCs w:val="20"/>
        </w:rPr>
        <w:drawing>
          <wp:anchor distT="0" distB="0" distL="114300" distR="114300" simplePos="0" relativeHeight="251673600" behindDoc="1" locked="0" layoutInCell="1" allowOverlap="1">
            <wp:simplePos x="0" y="0"/>
            <wp:positionH relativeFrom="column">
              <wp:posOffset>22860</wp:posOffset>
            </wp:positionH>
            <wp:positionV relativeFrom="paragraph">
              <wp:posOffset>41910</wp:posOffset>
            </wp:positionV>
            <wp:extent cx="2753360" cy="1682115"/>
            <wp:effectExtent l="19050" t="0" r="8890" b="0"/>
            <wp:wrapTight wrapText="bothSides">
              <wp:wrapPolygon edited="0">
                <wp:start x="-149" y="0"/>
                <wp:lineTo x="-149" y="21282"/>
                <wp:lineTo x="21670" y="21282"/>
                <wp:lineTo x="21670" y="0"/>
                <wp:lineTo x="-149" y="0"/>
              </wp:wrapPolygon>
            </wp:wrapTight>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2753360" cy="1682115"/>
                    </a:xfrm>
                    <a:prstGeom prst="rect">
                      <a:avLst/>
                    </a:prstGeom>
                    <a:noFill/>
                    <a:ln w="9525">
                      <a:noFill/>
                      <a:miter lim="800000"/>
                      <a:headEnd/>
                      <a:tailEnd/>
                    </a:ln>
                  </pic:spPr>
                </pic:pic>
              </a:graphicData>
            </a:graphic>
          </wp:anchor>
        </w:drawing>
      </w:r>
    </w:p>
    <w:p w:rsidR="00167C52" w:rsidRDefault="00167C52" w:rsidP="006E6586">
      <w:pPr>
        <w:spacing w:after="0" w:line="240" w:lineRule="auto"/>
        <w:ind w:firstLine="284"/>
        <w:jc w:val="both"/>
        <w:rPr>
          <w:rFonts w:ascii="Times New Roman" w:hAnsi="Times New Roman" w:cs="Times New Roman"/>
          <w:sz w:val="18"/>
          <w:szCs w:val="18"/>
        </w:rPr>
      </w:pPr>
      <w:r w:rsidRPr="00167C52">
        <w:rPr>
          <w:rFonts w:ascii="Times New Roman" w:hAnsi="Times New Roman" w:cs="Times New Roman"/>
          <w:sz w:val="18"/>
          <w:szCs w:val="18"/>
        </w:rPr>
        <w:t>Рисунок 7 – Основное меню «Электронного архива Республики Казахстан»</w:t>
      </w:r>
    </w:p>
    <w:p w:rsidR="00167C52" w:rsidRPr="00167C52" w:rsidRDefault="00167C52" w:rsidP="006E6586">
      <w:pPr>
        <w:spacing w:after="0" w:line="240" w:lineRule="auto"/>
        <w:ind w:firstLine="284"/>
        <w:jc w:val="both"/>
        <w:rPr>
          <w:rFonts w:ascii="Times New Roman" w:hAnsi="Times New Roman" w:cs="Times New Roman"/>
          <w:sz w:val="10"/>
          <w:szCs w:val="10"/>
        </w:rPr>
      </w:pPr>
    </w:p>
    <w:p w:rsidR="00634B4F" w:rsidRDefault="00634B4F" w:rsidP="00167C52">
      <w:pPr>
        <w:spacing w:after="0" w:line="240" w:lineRule="auto"/>
        <w:ind w:firstLine="284"/>
        <w:jc w:val="both"/>
        <w:rPr>
          <w:rFonts w:ascii="Times New Roman" w:hAnsi="Times New Roman" w:cs="Times New Roman"/>
          <w:sz w:val="20"/>
          <w:szCs w:val="20"/>
          <w:lang w:eastAsia="ko-KR"/>
        </w:rPr>
      </w:pPr>
    </w:p>
    <w:p w:rsidR="00634B4F" w:rsidRDefault="00634B4F" w:rsidP="00167C52">
      <w:pPr>
        <w:spacing w:after="0" w:line="240" w:lineRule="auto"/>
        <w:ind w:firstLine="284"/>
        <w:jc w:val="both"/>
        <w:rPr>
          <w:rFonts w:ascii="Times New Roman" w:hAnsi="Times New Roman" w:cs="Times New Roman"/>
          <w:sz w:val="20"/>
          <w:szCs w:val="20"/>
          <w:lang w:eastAsia="ko-KR"/>
        </w:rPr>
      </w:pPr>
    </w:p>
    <w:p w:rsidR="00634B4F" w:rsidRDefault="00634B4F" w:rsidP="00167C52">
      <w:pPr>
        <w:spacing w:after="0" w:line="240" w:lineRule="auto"/>
        <w:ind w:firstLine="284"/>
        <w:jc w:val="both"/>
        <w:rPr>
          <w:rFonts w:ascii="Times New Roman" w:hAnsi="Times New Roman" w:cs="Times New Roman"/>
          <w:sz w:val="20"/>
          <w:szCs w:val="20"/>
          <w:lang w:eastAsia="ko-KR"/>
        </w:rPr>
      </w:pPr>
    </w:p>
    <w:p w:rsidR="00634B4F" w:rsidRDefault="00634B4F" w:rsidP="00167C52">
      <w:pPr>
        <w:spacing w:after="0" w:line="240" w:lineRule="auto"/>
        <w:ind w:firstLine="284"/>
        <w:jc w:val="both"/>
        <w:rPr>
          <w:rFonts w:ascii="Times New Roman" w:hAnsi="Times New Roman" w:cs="Times New Roman"/>
          <w:sz w:val="20"/>
          <w:szCs w:val="20"/>
          <w:lang w:eastAsia="ko-KR"/>
        </w:rPr>
      </w:pPr>
    </w:p>
    <w:p w:rsidR="00634B4F" w:rsidRDefault="00634B4F" w:rsidP="00167C52">
      <w:pPr>
        <w:spacing w:after="0" w:line="240" w:lineRule="auto"/>
        <w:ind w:firstLine="284"/>
        <w:jc w:val="both"/>
        <w:rPr>
          <w:rFonts w:ascii="Times New Roman" w:hAnsi="Times New Roman" w:cs="Times New Roman"/>
          <w:sz w:val="20"/>
          <w:szCs w:val="20"/>
          <w:lang w:eastAsia="ko-KR"/>
        </w:rPr>
      </w:pPr>
    </w:p>
    <w:p w:rsidR="00634B4F" w:rsidRDefault="00634B4F" w:rsidP="00167C52">
      <w:pPr>
        <w:spacing w:after="0" w:line="240" w:lineRule="auto"/>
        <w:ind w:firstLine="284"/>
        <w:jc w:val="both"/>
        <w:rPr>
          <w:rFonts w:ascii="Times New Roman" w:hAnsi="Times New Roman" w:cs="Times New Roman"/>
          <w:sz w:val="20"/>
          <w:szCs w:val="20"/>
          <w:lang w:eastAsia="ko-KR"/>
        </w:rPr>
      </w:pPr>
    </w:p>
    <w:p w:rsidR="00167C52" w:rsidRDefault="00EF2573" w:rsidP="006E6586">
      <w:pPr>
        <w:spacing w:after="0" w:line="240" w:lineRule="auto"/>
        <w:ind w:firstLine="284"/>
        <w:jc w:val="both"/>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681792" behindDoc="1" locked="0" layoutInCell="1" allowOverlap="1">
            <wp:simplePos x="0" y="0"/>
            <wp:positionH relativeFrom="column">
              <wp:posOffset>-50165</wp:posOffset>
            </wp:positionH>
            <wp:positionV relativeFrom="paragraph">
              <wp:posOffset>53340</wp:posOffset>
            </wp:positionV>
            <wp:extent cx="2753360" cy="2223770"/>
            <wp:effectExtent l="19050" t="0" r="8890" b="0"/>
            <wp:wrapTight wrapText="bothSides">
              <wp:wrapPolygon edited="0">
                <wp:start x="-149" y="0"/>
                <wp:lineTo x="-149" y="21464"/>
                <wp:lineTo x="21670" y="21464"/>
                <wp:lineTo x="21670" y="0"/>
                <wp:lineTo x="-149" y="0"/>
              </wp:wrapPolygon>
            </wp:wrapTight>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lum contrast="12000"/>
                    </a:blip>
                    <a:srcRect/>
                    <a:stretch>
                      <a:fillRect/>
                    </a:stretch>
                  </pic:blipFill>
                  <pic:spPr bwMode="auto">
                    <a:xfrm>
                      <a:off x="0" y="0"/>
                      <a:ext cx="2753360" cy="2223770"/>
                    </a:xfrm>
                    <a:prstGeom prst="rect">
                      <a:avLst/>
                    </a:prstGeom>
                    <a:noFill/>
                    <a:ln w="9525">
                      <a:noFill/>
                      <a:miter lim="800000"/>
                      <a:headEnd/>
                      <a:tailEnd/>
                    </a:ln>
                  </pic:spPr>
                </pic:pic>
              </a:graphicData>
            </a:graphic>
          </wp:anchor>
        </w:drawing>
      </w:r>
    </w:p>
    <w:p w:rsidR="00167C52" w:rsidRPr="00167C52" w:rsidRDefault="00167C52" w:rsidP="00167C52">
      <w:pPr>
        <w:tabs>
          <w:tab w:val="left" w:pos="8378"/>
          <w:tab w:val="left" w:pos="8946"/>
          <w:tab w:val="left" w:pos="9088"/>
        </w:tabs>
        <w:spacing w:after="0" w:line="240" w:lineRule="auto"/>
        <w:ind w:firstLine="284"/>
        <w:jc w:val="both"/>
        <w:rPr>
          <w:rFonts w:ascii="Times New Roman" w:hAnsi="Times New Roman" w:cs="Times New Roman"/>
          <w:sz w:val="18"/>
          <w:szCs w:val="18"/>
        </w:rPr>
      </w:pPr>
      <w:r w:rsidRPr="00167C52">
        <w:rPr>
          <w:rFonts w:ascii="Times New Roman" w:hAnsi="Times New Roman" w:cs="Times New Roman"/>
          <w:sz w:val="18"/>
          <w:szCs w:val="18"/>
        </w:rPr>
        <w:t>Рисунок 8 –Фрагмент архивного документа «Донесение ханского совета в Оренбургскую пограничную комиссию о движении Срыма Датова» из Ф. 4 ЦГА РК</w:t>
      </w:r>
    </w:p>
    <w:p w:rsidR="00167C52" w:rsidRDefault="00167C52" w:rsidP="006E6586">
      <w:pPr>
        <w:spacing w:after="0" w:line="240" w:lineRule="auto"/>
        <w:ind w:firstLine="284"/>
        <w:jc w:val="both"/>
        <w:rPr>
          <w:rFonts w:ascii="Times New Roman" w:hAnsi="Times New Roman" w:cs="Times New Roman"/>
          <w:sz w:val="20"/>
          <w:szCs w:val="20"/>
          <w:lang w:eastAsia="ko-KR"/>
        </w:rPr>
      </w:pPr>
    </w:p>
    <w:p w:rsidR="00634B4F" w:rsidRDefault="00634B4F" w:rsidP="006E6586">
      <w:pPr>
        <w:spacing w:after="0" w:line="240" w:lineRule="auto"/>
        <w:ind w:firstLine="284"/>
        <w:jc w:val="both"/>
        <w:rPr>
          <w:rFonts w:ascii="Times New Roman" w:hAnsi="Times New Roman" w:cs="Times New Roman"/>
          <w:sz w:val="20"/>
          <w:szCs w:val="20"/>
          <w:lang w:eastAsia="ko-KR"/>
        </w:rPr>
      </w:pPr>
    </w:p>
    <w:p w:rsidR="00634B4F" w:rsidRDefault="00634B4F" w:rsidP="006E6586">
      <w:pPr>
        <w:spacing w:after="0" w:line="240" w:lineRule="auto"/>
        <w:ind w:firstLine="284"/>
        <w:jc w:val="both"/>
        <w:rPr>
          <w:rFonts w:ascii="Times New Roman" w:hAnsi="Times New Roman" w:cs="Times New Roman"/>
          <w:sz w:val="20"/>
          <w:szCs w:val="20"/>
          <w:lang w:eastAsia="ko-KR"/>
        </w:rPr>
      </w:pPr>
    </w:p>
    <w:p w:rsidR="00634B4F" w:rsidRDefault="00634B4F" w:rsidP="006E6586">
      <w:pPr>
        <w:spacing w:after="0" w:line="240" w:lineRule="auto"/>
        <w:ind w:firstLine="284"/>
        <w:jc w:val="both"/>
        <w:rPr>
          <w:rFonts w:ascii="Times New Roman" w:hAnsi="Times New Roman" w:cs="Times New Roman"/>
          <w:sz w:val="20"/>
          <w:szCs w:val="20"/>
          <w:lang w:eastAsia="ko-KR"/>
        </w:rPr>
      </w:pPr>
    </w:p>
    <w:p w:rsidR="00634B4F" w:rsidRDefault="00634B4F" w:rsidP="006E6586">
      <w:pPr>
        <w:spacing w:after="0" w:line="240" w:lineRule="auto"/>
        <w:ind w:firstLine="284"/>
        <w:jc w:val="both"/>
        <w:rPr>
          <w:rFonts w:ascii="Times New Roman" w:hAnsi="Times New Roman" w:cs="Times New Roman"/>
          <w:sz w:val="20"/>
          <w:szCs w:val="20"/>
          <w:lang w:eastAsia="ko-KR"/>
        </w:rPr>
      </w:pPr>
    </w:p>
    <w:p w:rsidR="00634B4F" w:rsidRPr="00CA469A" w:rsidRDefault="00634B4F" w:rsidP="00634B4F">
      <w:pPr>
        <w:tabs>
          <w:tab w:val="left" w:pos="7938"/>
        </w:tabs>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lang w:eastAsia="ko-KR"/>
        </w:rPr>
        <w:t xml:space="preserve">Например, электронная </w:t>
      </w:r>
      <w:r w:rsidRPr="00CA469A">
        <w:rPr>
          <w:rFonts w:ascii="Times New Roman" w:hAnsi="Times New Roman" w:cs="Times New Roman"/>
          <w:sz w:val="20"/>
          <w:szCs w:val="20"/>
        </w:rPr>
        <w:t>хрестоматия «Иллюстрированная история Казахстана» включает широкий диапазон тем и тематических курсов, предлагаемых школьной программой при изучении отечественной истории и является электронной версией одноименного книжного издания</w:t>
      </w:r>
      <w:r w:rsidR="006C4B98">
        <w:rPr>
          <w:rFonts w:ascii="Times New Roman" w:hAnsi="Times New Roman" w:cs="Times New Roman"/>
          <w:sz w:val="20"/>
          <w:szCs w:val="20"/>
        </w:rPr>
        <w:t xml:space="preserve"> (рисунок 6)</w:t>
      </w:r>
      <w:r w:rsidRPr="00CA469A">
        <w:rPr>
          <w:rFonts w:ascii="Times New Roman" w:hAnsi="Times New Roman" w:cs="Times New Roman"/>
          <w:sz w:val="20"/>
          <w:szCs w:val="20"/>
        </w:rPr>
        <w:t>.</w:t>
      </w:r>
    </w:p>
    <w:p w:rsidR="00634B4F" w:rsidRPr="00CA469A" w:rsidRDefault="00634B4F" w:rsidP="00634B4F">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lang w:val="kk-KZ" w:eastAsia="ko-KR"/>
        </w:rPr>
        <w:t xml:space="preserve">Примером информационного архива может служить </w:t>
      </w:r>
      <w:r w:rsidRPr="00CA469A">
        <w:rPr>
          <w:rFonts w:ascii="Times New Roman" w:hAnsi="Times New Roman" w:cs="Times New Roman"/>
          <w:sz w:val="20"/>
          <w:szCs w:val="20"/>
        </w:rPr>
        <w:t>изданный в Казахстане «Электронный архив Республики Казахстан»</w:t>
      </w:r>
      <w:r w:rsidR="006C4B98">
        <w:rPr>
          <w:rFonts w:ascii="Times New Roman" w:hAnsi="Times New Roman" w:cs="Times New Roman"/>
          <w:sz w:val="20"/>
          <w:szCs w:val="20"/>
        </w:rPr>
        <w:t xml:space="preserve"> (рисунки 7,8,9)</w:t>
      </w:r>
      <w:r w:rsidRPr="00CA469A">
        <w:rPr>
          <w:rFonts w:ascii="Times New Roman" w:hAnsi="Times New Roman" w:cs="Times New Roman"/>
          <w:sz w:val="20"/>
          <w:szCs w:val="20"/>
        </w:rPr>
        <w:t xml:space="preserve">, который включает 40 архивных документов XVIII – XIX вв. </w:t>
      </w:r>
      <w:r w:rsidRPr="00CA469A">
        <w:rPr>
          <w:rFonts w:ascii="Times New Roman" w:hAnsi="Times New Roman" w:cs="Times New Roman"/>
          <w:sz w:val="20"/>
          <w:szCs w:val="20"/>
        </w:rPr>
        <w:lastRenderedPageBreak/>
        <w:t>общим объемом 168 листов из различных фондов Центрального Государственного архива РК</w:t>
      </w:r>
      <w:r>
        <w:rPr>
          <w:rStyle w:val="a8"/>
          <w:rFonts w:ascii="Times New Roman" w:hAnsi="Times New Roman" w:cs="Times New Roman"/>
          <w:sz w:val="20"/>
          <w:szCs w:val="20"/>
        </w:rPr>
        <w:footnoteReference w:id="85"/>
      </w:r>
      <w:r w:rsidRPr="00CA469A">
        <w:rPr>
          <w:rFonts w:ascii="Times New Roman" w:hAnsi="Times New Roman" w:cs="Times New Roman"/>
          <w:sz w:val="20"/>
          <w:szCs w:val="20"/>
        </w:rPr>
        <w:t xml:space="preserve">. </w:t>
      </w:r>
    </w:p>
    <w:p w:rsidR="00634B4F" w:rsidRPr="00167C52" w:rsidRDefault="00634B4F" w:rsidP="006E6586">
      <w:pPr>
        <w:spacing w:after="0" w:line="240" w:lineRule="auto"/>
        <w:ind w:firstLine="284"/>
        <w:jc w:val="both"/>
        <w:rPr>
          <w:rFonts w:ascii="Times New Roman" w:hAnsi="Times New Roman" w:cs="Times New Roman"/>
          <w:sz w:val="20"/>
          <w:szCs w:val="20"/>
          <w:lang w:eastAsia="ko-KR"/>
        </w:rPr>
      </w:pPr>
    </w:p>
    <w:p w:rsidR="00167C52" w:rsidRDefault="00167C52" w:rsidP="006E6586">
      <w:pPr>
        <w:spacing w:after="0" w:line="240" w:lineRule="auto"/>
        <w:ind w:firstLine="284"/>
        <w:jc w:val="both"/>
        <w:rPr>
          <w:rFonts w:ascii="Times New Roman" w:hAnsi="Times New Roman" w:cs="Times New Roman"/>
          <w:sz w:val="20"/>
          <w:szCs w:val="20"/>
          <w:lang w:val="kk-KZ" w:eastAsia="ko-KR"/>
        </w:rPr>
      </w:pPr>
      <w:r w:rsidRPr="00CA469A">
        <w:rPr>
          <w:rFonts w:ascii="Times New Roman" w:hAnsi="Times New Roman" w:cs="Times New Roman"/>
          <w:noProof/>
          <w:sz w:val="20"/>
          <w:szCs w:val="20"/>
        </w:rPr>
        <w:drawing>
          <wp:inline distT="0" distB="0" distL="0" distR="0">
            <wp:extent cx="3067964" cy="2040606"/>
            <wp:effectExtent l="19050" t="0" r="0" b="0"/>
            <wp:docPr id="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3074105" cy="2044691"/>
                    </a:xfrm>
                    <a:prstGeom prst="rect">
                      <a:avLst/>
                    </a:prstGeom>
                    <a:noFill/>
                    <a:ln w="9525">
                      <a:noFill/>
                      <a:miter lim="800000"/>
                      <a:headEnd/>
                      <a:tailEnd/>
                    </a:ln>
                  </pic:spPr>
                </pic:pic>
              </a:graphicData>
            </a:graphic>
          </wp:inline>
        </w:drawing>
      </w:r>
    </w:p>
    <w:p w:rsidR="00167C52" w:rsidRDefault="00167C52" w:rsidP="006E6586">
      <w:pPr>
        <w:spacing w:after="0" w:line="240" w:lineRule="auto"/>
        <w:ind w:firstLine="284"/>
        <w:jc w:val="both"/>
        <w:rPr>
          <w:rFonts w:ascii="Times New Roman" w:hAnsi="Times New Roman" w:cs="Times New Roman"/>
          <w:sz w:val="20"/>
          <w:szCs w:val="20"/>
          <w:lang w:val="kk-KZ" w:eastAsia="ko-KR"/>
        </w:rPr>
      </w:pPr>
    </w:p>
    <w:p w:rsidR="006E6586" w:rsidRPr="00167C52" w:rsidRDefault="006E6586" w:rsidP="006E6586">
      <w:pPr>
        <w:tabs>
          <w:tab w:val="left" w:pos="8378"/>
          <w:tab w:val="left" w:pos="8946"/>
          <w:tab w:val="left" w:pos="9088"/>
        </w:tabs>
        <w:spacing w:after="0" w:line="240" w:lineRule="auto"/>
        <w:ind w:firstLine="284"/>
        <w:jc w:val="both"/>
        <w:rPr>
          <w:rFonts w:ascii="Times New Roman" w:hAnsi="Times New Roman" w:cs="Times New Roman"/>
          <w:sz w:val="18"/>
          <w:szCs w:val="18"/>
        </w:rPr>
      </w:pPr>
      <w:r w:rsidRPr="00167C52">
        <w:rPr>
          <w:rFonts w:ascii="Times New Roman" w:hAnsi="Times New Roman" w:cs="Times New Roman"/>
          <w:sz w:val="18"/>
          <w:szCs w:val="18"/>
        </w:rPr>
        <w:t>Рисунок</w:t>
      </w:r>
      <w:r w:rsidR="00866815">
        <w:rPr>
          <w:rFonts w:ascii="Times New Roman" w:hAnsi="Times New Roman" w:cs="Times New Roman"/>
          <w:sz w:val="18"/>
          <w:szCs w:val="18"/>
        </w:rPr>
        <w:t xml:space="preserve"> </w:t>
      </w:r>
      <w:r w:rsidR="00167C52">
        <w:rPr>
          <w:rFonts w:ascii="Times New Roman" w:hAnsi="Times New Roman" w:cs="Times New Roman"/>
          <w:sz w:val="18"/>
          <w:szCs w:val="18"/>
        </w:rPr>
        <w:t xml:space="preserve">9 </w:t>
      </w:r>
      <w:r w:rsidRPr="00167C52">
        <w:rPr>
          <w:rFonts w:ascii="Times New Roman" w:hAnsi="Times New Roman" w:cs="Times New Roman"/>
          <w:sz w:val="18"/>
          <w:szCs w:val="18"/>
        </w:rPr>
        <w:t>–</w:t>
      </w:r>
      <w:r w:rsidR="00866815">
        <w:rPr>
          <w:rFonts w:ascii="Times New Roman" w:hAnsi="Times New Roman" w:cs="Times New Roman"/>
          <w:sz w:val="18"/>
          <w:szCs w:val="18"/>
        </w:rPr>
        <w:t xml:space="preserve"> Увеличенный ф</w:t>
      </w:r>
      <w:r w:rsidRPr="00167C52">
        <w:rPr>
          <w:rFonts w:ascii="Times New Roman" w:hAnsi="Times New Roman" w:cs="Times New Roman"/>
          <w:sz w:val="18"/>
          <w:szCs w:val="18"/>
        </w:rPr>
        <w:t>рагмент архивного документа «Донесение ханского совета в Оренбургскую пограничную комиссию о движении Срыма Датова» из Ф. 4 ЦГА РК</w:t>
      </w:r>
    </w:p>
    <w:p w:rsidR="006E6586" w:rsidRPr="00866815" w:rsidRDefault="006E6586" w:rsidP="006E6586">
      <w:pPr>
        <w:spacing w:after="0" w:line="240" w:lineRule="auto"/>
        <w:ind w:firstLine="284"/>
        <w:jc w:val="both"/>
        <w:rPr>
          <w:rFonts w:ascii="Times New Roman" w:hAnsi="Times New Roman" w:cs="Times New Roman"/>
          <w:sz w:val="10"/>
          <w:szCs w:val="10"/>
          <w:lang w:eastAsia="ko-KR"/>
        </w:rPr>
      </w:pPr>
    </w:p>
    <w:p w:rsidR="006E6586" w:rsidRDefault="006E6586" w:rsidP="006E6586">
      <w:pPr>
        <w:spacing w:after="0" w:line="240" w:lineRule="auto"/>
        <w:ind w:firstLine="284"/>
        <w:jc w:val="both"/>
        <w:rPr>
          <w:rFonts w:ascii="Times New Roman" w:hAnsi="Times New Roman" w:cs="Times New Roman"/>
          <w:sz w:val="20"/>
          <w:szCs w:val="20"/>
          <w:lang w:eastAsia="ko-KR"/>
        </w:rPr>
      </w:pPr>
      <w:r w:rsidRPr="00CA469A">
        <w:rPr>
          <w:rFonts w:ascii="Times New Roman" w:hAnsi="Times New Roman" w:cs="Times New Roman"/>
          <w:sz w:val="20"/>
          <w:szCs w:val="20"/>
          <w:lang w:eastAsia="ko-KR"/>
        </w:rPr>
        <w:t xml:space="preserve">Большие возможности дают мультимедиа-технологии для отражения уникального культурного наследия в виде археологических памятников. Например, мультимедийный продукт </w:t>
      </w:r>
      <w:r w:rsidRPr="00CA469A">
        <w:rPr>
          <w:rFonts w:ascii="Times New Roman" w:hAnsi="Times New Roman" w:cs="Times New Roman"/>
          <w:sz w:val="20"/>
          <w:szCs w:val="20"/>
        </w:rPr>
        <w:t xml:space="preserve">«Золотого человека из кургана Иссык» представляет собой попытку отображения в электронной версии большой и ценной информации в области древней истории, истории материальной и духовной культуры, изобразительного искусства, письменности и языка древнего населения, обитавшего на территории Казахстана в середине </w:t>
      </w:r>
      <w:r w:rsidRPr="00CA469A">
        <w:rPr>
          <w:rFonts w:ascii="Times New Roman" w:hAnsi="Times New Roman" w:cs="Times New Roman"/>
          <w:sz w:val="20"/>
          <w:szCs w:val="20"/>
          <w:lang w:val="en-US" w:eastAsia="ko-KR"/>
        </w:rPr>
        <w:t>I</w:t>
      </w:r>
      <w:r w:rsidRPr="00CA469A">
        <w:rPr>
          <w:rFonts w:ascii="Times New Roman" w:hAnsi="Times New Roman" w:cs="Times New Roman"/>
          <w:sz w:val="20"/>
          <w:szCs w:val="20"/>
          <w:lang w:eastAsia="ko-KR"/>
        </w:rPr>
        <w:t xml:space="preserve"> тысячелетия до н.э. </w:t>
      </w:r>
      <w:r w:rsidR="006C4B98">
        <w:rPr>
          <w:rFonts w:ascii="Times New Roman" w:hAnsi="Times New Roman" w:cs="Times New Roman"/>
          <w:sz w:val="20"/>
          <w:szCs w:val="20"/>
          <w:lang w:eastAsia="ko-KR"/>
        </w:rPr>
        <w:t xml:space="preserve">(рисунок 10) </w:t>
      </w:r>
      <w:r w:rsidR="00EF2573">
        <w:rPr>
          <w:rStyle w:val="a8"/>
          <w:rFonts w:ascii="Times New Roman" w:hAnsi="Times New Roman" w:cs="Times New Roman"/>
          <w:sz w:val="18"/>
          <w:szCs w:val="18"/>
        </w:rPr>
        <w:footnoteReference w:id="86"/>
      </w:r>
    </w:p>
    <w:p w:rsidR="00866815" w:rsidRPr="00DB3905" w:rsidRDefault="00866815" w:rsidP="00866815">
      <w:pPr>
        <w:tabs>
          <w:tab w:val="left" w:pos="7938"/>
        </w:tabs>
        <w:spacing w:after="0" w:line="240" w:lineRule="auto"/>
        <w:ind w:firstLine="284"/>
        <w:jc w:val="both"/>
        <w:rPr>
          <w:rFonts w:ascii="Times New Roman" w:hAnsi="Times New Roman" w:cs="Times New Roman"/>
          <w:sz w:val="20"/>
          <w:szCs w:val="20"/>
          <w:lang w:eastAsia="ko-KR"/>
        </w:rPr>
      </w:pPr>
      <w:r w:rsidRPr="00CA469A">
        <w:rPr>
          <w:rFonts w:ascii="Times New Roman" w:hAnsi="Times New Roman" w:cs="Times New Roman"/>
          <w:sz w:val="20"/>
          <w:szCs w:val="20"/>
          <w:lang w:eastAsia="ko-KR"/>
        </w:rPr>
        <w:lastRenderedPageBreak/>
        <w:t>Следует подчеркнуть, что в чисто научных разработках мультимедиа-технологии могут применяться в большей степени на этапе конечного результата, а не динамичного процесса познания. Наиболее применяемое приложение этого вида информационных технологий – создание электронных архивов и библиотек, т.е. документирование коллекций источников и экспонатов, их каталогизация, поиск и научное описание, работа ученых не с оригиналами</w:t>
      </w:r>
      <w:r w:rsidRPr="00DB3905">
        <w:rPr>
          <w:rFonts w:ascii="Times New Roman" w:hAnsi="Times New Roman" w:cs="Times New Roman"/>
          <w:sz w:val="20"/>
          <w:szCs w:val="20"/>
          <w:lang w:eastAsia="ko-KR"/>
        </w:rPr>
        <w:t xml:space="preserve"> документов, а с их электронными копиями.</w:t>
      </w:r>
    </w:p>
    <w:p w:rsidR="00866815" w:rsidRDefault="009D5903" w:rsidP="006E6586">
      <w:pPr>
        <w:spacing w:after="0" w:line="240" w:lineRule="auto"/>
        <w:ind w:firstLine="284"/>
        <w:jc w:val="both"/>
        <w:rPr>
          <w:rFonts w:ascii="Times New Roman" w:hAnsi="Times New Roman" w:cs="Times New Roman"/>
          <w:sz w:val="20"/>
          <w:szCs w:val="20"/>
          <w:lang w:eastAsia="ko-KR"/>
        </w:rPr>
      </w:pPr>
      <w:r>
        <w:rPr>
          <w:rFonts w:ascii="Times New Roman" w:hAnsi="Times New Roman" w:cs="Times New Roman"/>
          <w:noProof/>
          <w:sz w:val="20"/>
          <w:szCs w:val="20"/>
        </w:rPr>
        <w:drawing>
          <wp:anchor distT="0" distB="0" distL="114300" distR="114300" simplePos="0" relativeHeight="251683840" behindDoc="1" locked="0" layoutInCell="1" allowOverlap="1">
            <wp:simplePos x="0" y="0"/>
            <wp:positionH relativeFrom="column">
              <wp:posOffset>183515</wp:posOffset>
            </wp:positionH>
            <wp:positionV relativeFrom="paragraph">
              <wp:posOffset>86360</wp:posOffset>
            </wp:positionV>
            <wp:extent cx="3433445" cy="2201545"/>
            <wp:effectExtent l="19050" t="0" r="0" b="0"/>
            <wp:wrapSquare wrapText="bothSides"/>
            <wp:docPr id="24"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a:srcRect/>
                    <a:stretch>
                      <a:fillRect/>
                    </a:stretch>
                  </pic:blipFill>
                  <pic:spPr bwMode="auto">
                    <a:xfrm>
                      <a:off x="0" y="0"/>
                      <a:ext cx="3433445" cy="2201545"/>
                    </a:xfrm>
                    <a:prstGeom prst="rect">
                      <a:avLst/>
                    </a:prstGeom>
                    <a:noFill/>
                    <a:ln w="9525">
                      <a:noFill/>
                      <a:miter lim="800000"/>
                      <a:headEnd/>
                      <a:tailEnd/>
                    </a:ln>
                  </pic:spPr>
                </pic:pic>
              </a:graphicData>
            </a:graphic>
          </wp:anchor>
        </w:drawing>
      </w:r>
    </w:p>
    <w:p w:rsidR="006E6586" w:rsidRDefault="006E6586" w:rsidP="006E6586">
      <w:pPr>
        <w:tabs>
          <w:tab w:val="left" w:pos="8378"/>
          <w:tab w:val="left" w:pos="8946"/>
          <w:tab w:val="left" w:pos="9088"/>
        </w:tabs>
        <w:spacing w:after="0" w:line="240" w:lineRule="auto"/>
        <w:ind w:firstLine="284"/>
        <w:jc w:val="both"/>
        <w:rPr>
          <w:rFonts w:ascii="Times New Roman" w:hAnsi="Times New Roman" w:cs="Times New Roman"/>
          <w:sz w:val="18"/>
          <w:szCs w:val="18"/>
        </w:rPr>
      </w:pPr>
      <w:r w:rsidRPr="00866815">
        <w:rPr>
          <w:rFonts w:ascii="Times New Roman" w:hAnsi="Times New Roman" w:cs="Times New Roman"/>
          <w:sz w:val="18"/>
          <w:szCs w:val="18"/>
        </w:rPr>
        <w:t>Рисунок</w:t>
      </w:r>
      <w:r w:rsidR="00866815">
        <w:rPr>
          <w:rFonts w:ascii="Times New Roman" w:hAnsi="Times New Roman" w:cs="Times New Roman"/>
          <w:sz w:val="18"/>
          <w:szCs w:val="18"/>
        </w:rPr>
        <w:t xml:space="preserve"> 10</w:t>
      </w:r>
      <w:r w:rsidRPr="00866815">
        <w:rPr>
          <w:rFonts w:ascii="Times New Roman" w:hAnsi="Times New Roman" w:cs="Times New Roman"/>
          <w:sz w:val="18"/>
          <w:szCs w:val="18"/>
        </w:rPr>
        <w:t xml:space="preserve"> – Основное меню мультимедийного издания «Золотой человек из кургана Иссык»</w:t>
      </w:r>
      <w:r w:rsidR="00EF2573">
        <w:rPr>
          <w:rFonts w:ascii="Times New Roman" w:hAnsi="Times New Roman" w:cs="Times New Roman"/>
          <w:sz w:val="18"/>
          <w:szCs w:val="18"/>
        </w:rPr>
        <w:t>.</w:t>
      </w:r>
    </w:p>
    <w:p w:rsidR="00EF2573" w:rsidRPr="00866815" w:rsidRDefault="00EF2573" w:rsidP="006E6586">
      <w:pPr>
        <w:tabs>
          <w:tab w:val="left" w:pos="8378"/>
          <w:tab w:val="left" w:pos="8946"/>
          <w:tab w:val="left" w:pos="9088"/>
        </w:tabs>
        <w:spacing w:after="0" w:line="240" w:lineRule="auto"/>
        <w:ind w:firstLine="284"/>
        <w:jc w:val="both"/>
        <w:rPr>
          <w:rFonts w:ascii="Times New Roman" w:hAnsi="Times New Roman" w:cs="Times New Roman"/>
          <w:sz w:val="18"/>
          <w:szCs w:val="18"/>
        </w:rPr>
      </w:pPr>
    </w:p>
    <w:p w:rsidR="006E6586" w:rsidRPr="00DB3905" w:rsidRDefault="006E6586" w:rsidP="006E6586">
      <w:pPr>
        <w:tabs>
          <w:tab w:val="left" w:pos="7938"/>
        </w:tabs>
        <w:spacing w:after="0" w:line="240" w:lineRule="auto"/>
        <w:ind w:firstLine="284"/>
        <w:jc w:val="both"/>
        <w:rPr>
          <w:rFonts w:ascii="Times New Roman" w:hAnsi="Times New Roman" w:cs="Times New Roman"/>
          <w:sz w:val="20"/>
          <w:szCs w:val="20"/>
          <w:lang w:eastAsia="ko-KR"/>
        </w:rPr>
      </w:pPr>
      <w:r w:rsidRPr="00DB3905">
        <w:rPr>
          <w:rFonts w:ascii="Times New Roman" w:hAnsi="Times New Roman" w:cs="Times New Roman"/>
          <w:b/>
          <w:sz w:val="20"/>
          <w:szCs w:val="20"/>
          <w:lang w:eastAsia="ko-KR"/>
        </w:rPr>
        <w:t>Информационные технологии для обработки графической информации</w:t>
      </w:r>
      <w:r w:rsidRPr="00DB3905">
        <w:rPr>
          <w:rFonts w:ascii="Times New Roman" w:hAnsi="Times New Roman" w:cs="Times New Roman"/>
          <w:sz w:val="20"/>
          <w:szCs w:val="20"/>
          <w:lang w:eastAsia="ko-KR"/>
        </w:rPr>
        <w:t xml:space="preserve">. Говоря о графической информации, с которой работают историки, нужно отличать ее от текстовой или цифровой. В исторических исследованиях графическая информация представлена в виде изобразительных источников, фотодокументов, географических карт и т.д. Однако и обычные тексты, и табличные формы можно представить в форме графики, если вводить ее не с клавиатуры компьютера, а с помощью специального устройства оптического ввода – сканера или цифровой видеоаппаратуры. Картографический материал может вводиться в компьютер в виде дигитайзеров. Тогда представление графических данных в машиночитаемой форме называют ее оцифровкой. В этом случае руководствуются двумя фундаментальными принципами: </w:t>
      </w:r>
    </w:p>
    <w:p w:rsidR="006E6586" w:rsidRPr="00DB3905" w:rsidRDefault="006E6586" w:rsidP="006E6586">
      <w:pPr>
        <w:tabs>
          <w:tab w:val="left" w:pos="7938"/>
        </w:tabs>
        <w:spacing w:after="0" w:line="240" w:lineRule="auto"/>
        <w:ind w:firstLine="284"/>
        <w:jc w:val="both"/>
        <w:rPr>
          <w:rFonts w:ascii="Times New Roman" w:hAnsi="Times New Roman" w:cs="Times New Roman"/>
          <w:sz w:val="20"/>
          <w:szCs w:val="20"/>
          <w:lang w:eastAsia="ko-KR"/>
        </w:rPr>
      </w:pPr>
      <w:r w:rsidRPr="00DB3905">
        <w:rPr>
          <w:rFonts w:ascii="Times New Roman" w:hAnsi="Times New Roman" w:cs="Times New Roman"/>
          <w:sz w:val="20"/>
          <w:szCs w:val="20"/>
          <w:lang w:eastAsia="ko-KR"/>
        </w:rPr>
        <w:lastRenderedPageBreak/>
        <w:t xml:space="preserve">1) представление экрана монитора в виде сетки перенумерованных точек – пикселов (сокращение от анг. </w:t>
      </w:r>
      <w:r w:rsidRPr="00DB3905">
        <w:rPr>
          <w:rFonts w:ascii="Times New Roman" w:hAnsi="Times New Roman" w:cs="Times New Roman"/>
          <w:sz w:val="20"/>
          <w:szCs w:val="20"/>
          <w:lang w:val="en-US" w:eastAsia="ko-KR"/>
        </w:rPr>
        <w:t>pictureelement</w:t>
      </w:r>
      <w:r w:rsidRPr="00DB3905">
        <w:rPr>
          <w:rFonts w:ascii="Times New Roman" w:hAnsi="Times New Roman" w:cs="Times New Roman"/>
          <w:sz w:val="20"/>
          <w:szCs w:val="20"/>
          <w:lang w:eastAsia="ko-KR"/>
        </w:rPr>
        <w:t xml:space="preserve"> – элемент изображения);</w:t>
      </w:r>
    </w:p>
    <w:p w:rsidR="006E6586" w:rsidRPr="00DB3905" w:rsidRDefault="006E6586" w:rsidP="006E6586">
      <w:pPr>
        <w:tabs>
          <w:tab w:val="left" w:pos="7938"/>
        </w:tabs>
        <w:spacing w:after="0" w:line="240" w:lineRule="auto"/>
        <w:ind w:firstLine="284"/>
        <w:jc w:val="both"/>
        <w:rPr>
          <w:rFonts w:ascii="Times New Roman" w:hAnsi="Times New Roman" w:cs="Times New Roman"/>
          <w:sz w:val="20"/>
          <w:szCs w:val="20"/>
          <w:lang w:eastAsia="ko-KR"/>
        </w:rPr>
      </w:pPr>
      <w:r w:rsidRPr="00DB3905">
        <w:rPr>
          <w:rFonts w:ascii="Times New Roman" w:hAnsi="Times New Roman" w:cs="Times New Roman"/>
          <w:sz w:val="20"/>
          <w:szCs w:val="20"/>
          <w:lang w:eastAsia="ko-KR"/>
        </w:rPr>
        <w:t>2) вся информация, представляемая на экране в виде компьютерной графики задается числами вне зависимости от формы, цвета, отражения или тени изображения.</w:t>
      </w:r>
    </w:p>
    <w:p w:rsidR="006E6586" w:rsidRPr="00DB3905" w:rsidRDefault="006E6586" w:rsidP="006E6586">
      <w:pPr>
        <w:tabs>
          <w:tab w:val="left" w:pos="7938"/>
        </w:tabs>
        <w:spacing w:after="0" w:line="240" w:lineRule="auto"/>
        <w:ind w:firstLine="284"/>
        <w:jc w:val="both"/>
        <w:rPr>
          <w:rFonts w:ascii="Times New Roman" w:hAnsi="Times New Roman" w:cs="Times New Roman"/>
          <w:sz w:val="20"/>
          <w:szCs w:val="20"/>
          <w:lang w:eastAsia="ko-KR"/>
        </w:rPr>
      </w:pPr>
      <w:r w:rsidRPr="00DB3905">
        <w:rPr>
          <w:rFonts w:ascii="Times New Roman" w:hAnsi="Times New Roman" w:cs="Times New Roman"/>
          <w:sz w:val="20"/>
          <w:szCs w:val="20"/>
          <w:lang w:eastAsia="ko-KR"/>
        </w:rPr>
        <w:t>Существует два способа хранения графической информации: в растровой и векторной форме. Первая характеризуется представлением изображения в виде отдельных точек в растровой графике и дает возможность максимально широкого построения и обработки изображений, поскольку каждый пиксел растра представлен в памяти компьютера индивидуально и может самостоятельно управляться программой. Векторная система представления изображений широко используется в графических редакторах и картографических системах.</w:t>
      </w:r>
    </w:p>
    <w:p w:rsidR="006E6586" w:rsidRPr="00DB3905" w:rsidRDefault="006E6586" w:rsidP="006E6586">
      <w:pPr>
        <w:tabs>
          <w:tab w:val="left" w:pos="7938"/>
        </w:tabs>
        <w:spacing w:after="0" w:line="240" w:lineRule="auto"/>
        <w:ind w:firstLine="284"/>
        <w:jc w:val="both"/>
        <w:rPr>
          <w:rFonts w:ascii="Times New Roman" w:hAnsi="Times New Roman" w:cs="Times New Roman"/>
          <w:sz w:val="20"/>
          <w:szCs w:val="20"/>
          <w:lang w:val="kk-KZ" w:eastAsia="ko-KR"/>
        </w:rPr>
      </w:pPr>
      <w:r w:rsidRPr="00DB3905">
        <w:rPr>
          <w:rFonts w:ascii="Times New Roman" w:hAnsi="Times New Roman" w:cs="Times New Roman"/>
          <w:sz w:val="20"/>
          <w:szCs w:val="20"/>
          <w:lang w:eastAsia="ko-KR"/>
        </w:rPr>
        <w:t xml:space="preserve">Коллекционирование изображений возможно на нескольких уровнях: обычное накопление неструктурированной коллекции, в каталогизированной форме или же в базе данных, текстовые поля которой содержат структурированное описание изображений и связаны с соответствующими фрагментами изображений не для иллюстративного сопровождения, но связывания вербального описания с фрагментами или деталями изображения для выполнения информационного поиска запросов в базе. Помимо обычного оцифровывания изображений, в последние годы среди историков и архивистов получила распространение технология оптического распознавания символов текстов </w:t>
      </w:r>
      <w:r w:rsidRPr="00DB3905">
        <w:rPr>
          <w:rFonts w:ascii="Times New Roman" w:hAnsi="Times New Roman" w:cs="Times New Roman"/>
          <w:sz w:val="20"/>
          <w:szCs w:val="20"/>
        </w:rPr>
        <w:t>(англ. – optical character recognition, OCR)</w:t>
      </w:r>
      <w:r w:rsidRPr="00DB3905">
        <w:rPr>
          <w:rFonts w:ascii="Times New Roman" w:hAnsi="Times New Roman" w:cs="Times New Roman"/>
          <w:sz w:val="20"/>
          <w:szCs w:val="20"/>
          <w:lang w:eastAsia="ko-KR"/>
        </w:rPr>
        <w:t xml:space="preserve">. Как отмечает Л.И. Бородкин, в настоящее время проблематика, связанная с созданием оцифрованных изображений и оптическим распознаванием текстов рассматривается среди историков (прежде всего, в ряде стран Западной Европы) как важная компонента исторической информатики. Наиболее интересным направлением представляется автоматизация создания текстовых файлов с использованием программ </w:t>
      </w:r>
      <w:r w:rsidRPr="00DB3905">
        <w:rPr>
          <w:rFonts w:ascii="Times New Roman" w:hAnsi="Times New Roman" w:cs="Times New Roman"/>
          <w:sz w:val="20"/>
          <w:szCs w:val="20"/>
          <w:lang w:val="en-US" w:eastAsia="ko-KR"/>
        </w:rPr>
        <w:t>OCR</w:t>
      </w:r>
      <w:r w:rsidRPr="00DB3905">
        <w:rPr>
          <w:rFonts w:ascii="Times New Roman" w:hAnsi="Times New Roman" w:cs="Times New Roman"/>
          <w:sz w:val="20"/>
          <w:szCs w:val="20"/>
          <w:lang w:eastAsia="ko-KR"/>
        </w:rPr>
        <w:t>.</w:t>
      </w:r>
      <w:r w:rsidR="00FF07E9">
        <w:rPr>
          <w:rFonts w:ascii="Times New Roman" w:hAnsi="Times New Roman" w:cs="Times New Roman"/>
          <w:sz w:val="20"/>
          <w:szCs w:val="20"/>
          <w:lang w:eastAsia="ko-KR"/>
        </w:rPr>
        <w:t xml:space="preserve"> </w:t>
      </w:r>
      <w:r w:rsidRPr="00DB3905">
        <w:rPr>
          <w:rFonts w:ascii="Times New Roman" w:hAnsi="Times New Roman" w:cs="Times New Roman"/>
          <w:sz w:val="20"/>
          <w:szCs w:val="20"/>
          <w:lang w:eastAsia="ko-KR"/>
        </w:rPr>
        <w:t xml:space="preserve">В частности, для этих целей в лаборатории исторической информатики МГУ была разработана обучающая программа </w:t>
      </w:r>
      <w:r w:rsidRPr="00DB3905">
        <w:rPr>
          <w:rFonts w:ascii="Times New Roman" w:hAnsi="Times New Roman" w:cs="Times New Roman"/>
          <w:sz w:val="20"/>
          <w:szCs w:val="20"/>
          <w:lang w:val="en-US" w:eastAsia="ko-KR"/>
        </w:rPr>
        <w:t>CRIPT</w:t>
      </w:r>
      <w:r w:rsidRPr="00DB3905">
        <w:rPr>
          <w:rFonts w:ascii="Times New Roman" w:hAnsi="Times New Roman" w:cs="Times New Roman"/>
          <w:sz w:val="20"/>
          <w:szCs w:val="20"/>
          <w:lang w:eastAsia="ko-KR"/>
        </w:rPr>
        <w:t xml:space="preserve">. Это было связано с определенной спецификой исторических текстов, с которой не могут «справиться» стандартные коммерческие программы. Особенно это касается средневековых рукописных текстов из-за сложности приемов письма, низкой физической сохранности текстов, отсутствия стандартной орфографии, делающей невозможным автоматическую коррекцию ошибок. </w:t>
      </w:r>
    </w:p>
    <w:p w:rsidR="006E6586" w:rsidRPr="00DB3905" w:rsidRDefault="006E6586" w:rsidP="006E6586">
      <w:pPr>
        <w:tabs>
          <w:tab w:val="left" w:pos="7938"/>
        </w:tabs>
        <w:spacing w:after="0" w:line="240" w:lineRule="auto"/>
        <w:ind w:firstLine="284"/>
        <w:jc w:val="both"/>
        <w:rPr>
          <w:rFonts w:ascii="Times New Roman" w:hAnsi="Times New Roman" w:cs="Times New Roman"/>
          <w:sz w:val="20"/>
          <w:szCs w:val="20"/>
          <w:lang w:val="kk-KZ" w:eastAsia="ko-KR"/>
        </w:rPr>
      </w:pPr>
      <w:r w:rsidRPr="00DB3905">
        <w:rPr>
          <w:rFonts w:ascii="Times New Roman" w:hAnsi="Times New Roman" w:cs="Times New Roman"/>
          <w:sz w:val="20"/>
          <w:szCs w:val="20"/>
          <w:lang w:eastAsia="ko-KR"/>
        </w:rPr>
        <w:lastRenderedPageBreak/>
        <w:t xml:space="preserve">В Казахстане использование </w:t>
      </w:r>
      <w:r w:rsidRPr="00DB3905">
        <w:rPr>
          <w:rFonts w:ascii="Times New Roman" w:hAnsi="Times New Roman" w:cs="Times New Roman"/>
          <w:sz w:val="20"/>
          <w:szCs w:val="20"/>
          <w:lang w:val="en-US" w:eastAsia="ko-KR"/>
        </w:rPr>
        <w:t>OCR</w:t>
      </w:r>
      <w:r w:rsidRPr="00DB3905">
        <w:rPr>
          <w:rFonts w:ascii="Times New Roman" w:hAnsi="Times New Roman" w:cs="Times New Roman"/>
          <w:sz w:val="20"/>
          <w:szCs w:val="20"/>
          <w:lang w:eastAsia="ko-KR"/>
        </w:rPr>
        <w:t xml:space="preserve"> было применено при компьютерной обработке печаток казахских ханов и султанов,</w:t>
      </w:r>
      <w:r w:rsidRPr="00DB3905">
        <w:rPr>
          <w:rFonts w:ascii="Times New Roman" w:hAnsi="Times New Roman" w:cs="Times New Roman"/>
          <w:sz w:val="20"/>
          <w:szCs w:val="20"/>
          <w:lang w:val="kk-KZ" w:eastAsia="ko-KR"/>
        </w:rPr>
        <w:t xml:space="preserve"> было обработано более 50 архивных документов</w:t>
      </w:r>
      <w:r w:rsidR="006C4B98">
        <w:rPr>
          <w:rFonts w:ascii="Times New Roman" w:hAnsi="Times New Roman" w:cs="Times New Roman"/>
          <w:sz w:val="20"/>
          <w:szCs w:val="20"/>
          <w:lang w:val="kk-KZ" w:eastAsia="ko-KR"/>
        </w:rPr>
        <w:t xml:space="preserve"> (рисунок 11)</w:t>
      </w:r>
      <w:r w:rsidRPr="00DB3905">
        <w:rPr>
          <w:rFonts w:ascii="Times New Roman" w:hAnsi="Times New Roman" w:cs="Times New Roman"/>
          <w:sz w:val="20"/>
          <w:szCs w:val="20"/>
          <w:lang w:val="kk-KZ" w:eastAsia="ko-KR"/>
        </w:rPr>
        <w:t>.</w:t>
      </w:r>
    </w:p>
    <w:p w:rsidR="006E6586" w:rsidRPr="00CA469A" w:rsidRDefault="006E6586" w:rsidP="006E6586">
      <w:pPr>
        <w:tabs>
          <w:tab w:val="left" w:pos="7938"/>
        </w:tabs>
        <w:spacing w:after="0" w:line="240" w:lineRule="auto"/>
        <w:ind w:firstLine="284"/>
        <w:jc w:val="both"/>
        <w:rPr>
          <w:rFonts w:ascii="Times New Roman" w:hAnsi="Times New Roman" w:cs="Times New Roman"/>
          <w:sz w:val="20"/>
          <w:szCs w:val="20"/>
          <w:lang w:val="kk-KZ" w:eastAsia="ko-KR"/>
        </w:rPr>
      </w:pPr>
      <w:r>
        <w:rPr>
          <w:rFonts w:ascii="Times New Roman" w:hAnsi="Times New Roman" w:cs="Times New Roman"/>
          <w:noProof/>
          <w:sz w:val="20"/>
          <w:szCs w:val="20"/>
        </w:rPr>
        <w:drawing>
          <wp:anchor distT="0" distB="0" distL="114300" distR="114300" simplePos="0" relativeHeight="251675648" behindDoc="1" locked="0" layoutInCell="1" allowOverlap="1">
            <wp:simplePos x="0" y="0"/>
            <wp:positionH relativeFrom="column">
              <wp:posOffset>1979930</wp:posOffset>
            </wp:positionH>
            <wp:positionV relativeFrom="paragraph">
              <wp:posOffset>41910</wp:posOffset>
            </wp:positionV>
            <wp:extent cx="1657350" cy="2074545"/>
            <wp:effectExtent l="19050" t="0" r="0" b="0"/>
            <wp:wrapTight wrapText="bothSides">
              <wp:wrapPolygon edited="0">
                <wp:start x="-248" y="0"/>
                <wp:lineTo x="-248" y="21421"/>
                <wp:lineTo x="21600" y="21421"/>
                <wp:lineTo x="21600" y="0"/>
                <wp:lineTo x="-248" y="0"/>
              </wp:wrapPolygon>
            </wp:wrapTight>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1657350" cy="2074545"/>
                    </a:xfrm>
                    <a:prstGeom prst="rect">
                      <a:avLst/>
                    </a:prstGeom>
                    <a:noFill/>
                    <a:ln w="9525">
                      <a:noFill/>
                      <a:miter lim="800000"/>
                      <a:headEnd/>
                      <a:tailEnd/>
                    </a:ln>
                  </pic:spPr>
                </pic:pic>
              </a:graphicData>
            </a:graphic>
          </wp:anchor>
        </w:drawing>
      </w:r>
      <w:r>
        <w:rPr>
          <w:rFonts w:ascii="Times New Roman" w:hAnsi="Times New Roman" w:cs="Times New Roman"/>
          <w:noProof/>
          <w:sz w:val="20"/>
          <w:szCs w:val="20"/>
        </w:rPr>
        <w:drawing>
          <wp:anchor distT="0" distB="0" distL="114300" distR="114300" simplePos="0" relativeHeight="251676672" behindDoc="1" locked="0" layoutInCell="1" allowOverlap="1">
            <wp:simplePos x="0" y="0"/>
            <wp:positionH relativeFrom="column">
              <wp:posOffset>46355</wp:posOffset>
            </wp:positionH>
            <wp:positionV relativeFrom="paragraph">
              <wp:posOffset>41910</wp:posOffset>
            </wp:positionV>
            <wp:extent cx="1933575" cy="2095500"/>
            <wp:effectExtent l="19050" t="0" r="9525" b="0"/>
            <wp:wrapTight wrapText="bothSides">
              <wp:wrapPolygon edited="0">
                <wp:start x="-213" y="0"/>
                <wp:lineTo x="-213" y="21404"/>
                <wp:lineTo x="21706" y="21404"/>
                <wp:lineTo x="21706" y="0"/>
                <wp:lineTo x="-213" y="0"/>
              </wp:wrapPolygon>
            </wp:wrapTight>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1933575" cy="2095500"/>
                    </a:xfrm>
                    <a:prstGeom prst="rect">
                      <a:avLst/>
                    </a:prstGeom>
                    <a:noFill/>
                    <a:ln w="9525">
                      <a:noFill/>
                      <a:miter lim="800000"/>
                      <a:headEnd/>
                      <a:tailEnd/>
                    </a:ln>
                  </pic:spPr>
                </pic:pic>
              </a:graphicData>
            </a:graphic>
          </wp:anchor>
        </w:drawing>
      </w:r>
      <w:r w:rsidRPr="00CA469A">
        <w:rPr>
          <w:rFonts w:ascii="Times New Roman" w:hAnsi="Times New Roman" w:cs="Times New Roman"/>
          <w:sz w:val="20"/>
          <w:szCs w:val="20"/>
          <w:lang w:val="kk-KZ" w:eastAsia="ko-KR"/>
        </w:rPr>
        <w:t>Рисунок 1</w:t>
      </w:r>
      <w:r w:rsidR="008F62E0">
        <w:rPr>
          <w:rFonts w:ascii="Times New Roman" w:hAnsi="Times New Roman" w:cs="Times New Roman"/>
          <w:sz w:val="20"/>
          <w:szCs w:val="20"/>
          <w:lang w:val="kk-KZ" w:eastAsia="ko-KR"/>
        </w:rPr>
        <w:t>1</w:t>
      </w:r>
      <w:r w:rsidRPr="00CA469A">
        <w:rPr>
          <w:rFonts w:ascii="Times New Roman" w:hAnsi="Times New Roman" w:cs="Times New Roman"/>
          <w:sz w:val="20"/>
          <w:szCs w:val="20"/>
          <w:lang w:val="kk-KZ" w:eastAsia="ko-KR"/>
        </w:rPr>
        <w:t xml:space="preserve"> – Оттиск печати Абулмамбет-хана (1739- ок. 1771) на его письме императрице Елизавете Петровне (17 октября </w:t>
      </w:r>
      <w:smartTag w:uri="urn:schemas-microsoft-com:office:smarttags" w:element="metricconverter">
        <w:smartTagPr>
          <w:attr w:name="ProductID" w:val="1746 г"/>
        </w:smartTagPr>
        <w:r w:rsidRPr="00CA469A">
          <w:rPr>
            <w:rFonts w:ascii="Times New Roman" w:hAnsi="Times New Roman" w:cs="Times New Roman"/>
            <w:sz w:val="20"/>
            <w:szCs w:val="20"/>
            <w:lang w:val="kk-KZ" w:eastAsia="ko-KR"/>
          </w:rPr>
          <w:t>1746 г</w:t>
        </w:r>
      </w:smartTag>
      <w:r w:rsidRPr="00CA469A">
        <w:rPr>
          <w:rFonts w:ascii="Times New Roman" w:hAnsi="Times New Roman" w:cs="Times New Roman"/>
          <w:sz w:val="20"/>
          <w:szCs w:val="20"/>
          <w:lang w:val="kk-KZ" w:eastAsia="ko-KR"/>
        </w:rPr>
        <w:t xml:space="preserve">.) </w:t>
      </w:r>
      <w:r w:rsidRPr="00CA469A">
        <w:rPr>
          <w:rStyle w:val="a8"/>
          <w:rFonts w:ascii="Times New Roman" w:hAnsi="Times New Roman" w:cs="Times New Roman"/>
          <w:sz w:val="20"/>
          <w:szCs w:val="20"/>
          <w:lang w:val="kk-KZ" w:eastAsia="ko-KR"/>
        </w:rPr>
        <w:footnoteReference w:id="87"/>
      </w:r>
      <w:r w:rsidRPr="00CA469A">
        <w:rPr>
          <w:rFonts w:ascii="Times New Roman" w:hAnsi="Times New Roman" w:cs="Times New Roman"/>
          <w:sz w:val="20"/>
          <w:szCs w:val="20"/>
          <w:lang w:eastAsia="ko-KR"/>
        </w:rPr>
        <w:t xml:space="preserve"> </w:t>
      </w:r>
      <w:r w:rsidRPr="00CA469A">
        <w:rPr>
          <w:rFonts w:ascii="Times New Roman" w:hAnsi="Times New Roman" w:cs="Times New Roman"/>
          <w:sz w:val="20"/>
          <w:szCs w:val="20"/>
          <w:lang w:val="kk-KZ" w:eastAsia="ko-KR"/>
        </w:rPr>
        <w:t>и восстановленный имидж с помощью комьютерной графики</w:t>
      </w:r>
    </w:p>
    <w:p w:rsidR="006E6586" w:rsidRPr="00CA469A" w:rsidRDefault="006E6586" w:rsidP="006E6586">
      <w:pPr>
        <w:tabs>
          <w:tab w:val="left" w:pos="7938"/>
        </w:tabs>
        <w:spacing w:after="0" w:line="240" w:lineRule="auto"/>
        <w:ind w:firstLine="284"/>
        <w:jc w:val="both"/>
        <w:rPr>
          <w:rFonts w:ascii="Times New Roman" w:hAnsi="Times New Roman" w:cs="Times New Roman"/>
          <w:sz w:val="20"/>
          <w:szCs w:val="20"/>
          <w:lang w:val="kk-KZ" w:eastAsia="ko-KR"/>
        </w:rPr>
      </w:pPr>
    </w:p>
    <w:p w:rsidR="006E6586" w:rsidRPr="00CA469A" w:rsidRDefault="006E6586" w:rsidP="006E6586">
      <w:pPr>
        <w:tabs>
          <w:tab w:val="left" w:pos="7938"/>
        </w:tabs>
        <w:spacing w:after="0" w:line="240" w:lineRule="auto"/>
        <w:ind w:firstLine="284"/>
        <w:jc w:val="both"/>
        <w:rPr>
          <w:rFonts w:ascii="Times New Roman" w:hAnsi="Times New Roman" w:cs="Times New Roman"/>
          <w:sz w:val="20"/>
          <w:szCs w:val="20"/>
          <w:lang w:eastAsia="ko-KR"/>
        </w:rPr>
      </w:pPr>
      <w:r w:rsidRPr="00CA469A">
        <w:rPr>
          <w:rFonts w:ascii="Times New Roman" w:hAnsi="Times New Roman" w:cs="Times New Roman"/>
          <w:sz w:val="20"/>
          <w:szCs w:val="20"/>
          <w:lang w:eastAsia="ko-KR"/>
        </w:rPr>
        <w:t>Таким образом, при создании больших коллекций машиночитаемых источников средствами графической обработки на компьютере можно следовать тремя путями:</w:t>
      </w:r>
    </w:p>
    <w:p w:rsidR="006E6586" w:rsidRPr="00CA469A" w:rsidRDefault="006E6586" w:rsidP="006E6586">
      <w:pPr>
        <w:tabs>
          <w:tab w:val="left" w:pos="7938"/>
        </w:tabs>
        <w:spacing w:after="0" w:line="240" w:lineRule="auto"/>
        <w:ind w:firstLine="284"/>
        <w:jc w:val="both"/>
        <w:rPr>
          <w:rFonts w:ascii="Times New Roman" w:hAnsi="Times New Roman" w:cs="Times New Roman"/>
          <w:sz w:val="20"/>
          <w:szCs w:val="20"/>
          <w:lang w:eastAsia="ko-KR"/>
        </w:rPr>
      </w:pPr>
      <w:r w:rsidRPr="00CA469A">
        <w:rPr>
          <w:rFonts w:ascii="Times New Roman" w:hAnsi="Times New Roman" w:cs="Times New Roman"/>
          <w:sz w:val="20"/>
          <w:szCs w:val="20"/>
          <w:lang w:eastAsia="ko-KR"/>
        </w:rPr>
        <w:t>-</w:t>
      </w:r>
      <w:r w:rsidRPr="00CA469A">
        <w:rPr>
          <w:rFonts w:ascii="Times New Roman" w:hAnsi="Times New Roman" w:cs="Times New Roman"/>
          <w:sz w:val="20"/>
          <w:szCs w:val="20"/>
          <w:lang w:val="en-US"/>
        </w:rPr>
        <w:t> </w:t>
      </w:r>
      <w:r w:rsidRPr="00CA469A">
        <w:rPr>
          <w:rFonts w:ascii="Times New Roman" w:hAnsi="Times New Roman" w:cs="Times New Roman"/>
          <w:sz w:val="20"/>
          <w:szCs w:val="20"/>
          <w:lang w:eastAsia="ko-KR"/>
        </w:rPr>
        <w:t>сканировать источники и формировать коллекции из оцифрованных изображений текстов, т.е. графических файлов с образами страниц текста (таким путем чаще всего идут библиотеки и архивы при работе с редкими рукописями);</w:t>
      </w:r>
    </w:p>
    <w:p w:rsidR="006E6586" w:rsidRPr="00CA469A" w:rsidRDefault="006E6586" w:rsidP="006E6586">
      <w:pPr>
        <w:tabs>
          <w:tab w:val="left" w:pos="7938"/>
        </w:tabs>
        <w:spacing w:after="0" w:line="240" w:lineRule="auto"/>
        <w:ind w:firstLine="284"/>
        <w:jc w:val="both"/>
        <w:rPr>
          <w:rFonts w:ascii="Times New Roman" w:hAnsi="Times New Roman" w:cs="Times New Roman"/>
          <w:sz w:val="20"/>
          <w:szCs w:val="20"/>
          <w:lang w:eastAsia="ko-KR"/>
        </w:rPr>
      </w:pPr>
      <w:r w:rsidRPr="00CA469A">
        <w:rPr>
          <w:rFonts w:ascii="Times New Roman" w:hAnsi="Times New Roman" w:cs="Times New Roman"/>
          <w:sz w:val="20"/>
          <w:szCs w:val="20"/>
          <w:lang w:eastAsia="ko-KR"/>
        </w:rPr>
        <w:t>-</w:t>
      </w:r>
      <w:r w:rsidRPr="00CA469A">
        <w:rPr>
          <w:rFonts w:ascii="Times New Roman" w:hAnsi="Times New Roman" w:cs="Times New Roman"/>
          <w:sz w:val="20"/>
          <w:szCs w:val="20"/>
          <w:lang w:val="en-US"/>
        </w:rPr>
        <w:t> </w:t>
      </w:r>
      <w:r w:rsidRPr="00CA469A">
        <w:rPr>
          <w:rFonts w:ascii="Times New Roman" w:hAnsi="Times New Roman" w:cs="Times New Roman"/>
          <w:sz w:val="20"/>
          <w:szCs w:val="20"/>
          <w:lang w:eastAsia="ko-KR"/>
        </w:rPr>
        <w:t>дополнять образы текстов собственно текстовым их представлением, введенным вручную;</w:t>
      </w:r>
    </w:p>
    <w:p w:rsidR="006E6586" w:rsidRPr="00CA469A" w:rsidRDefault="006E6586" w:rsidP="006E6586">
      <w:pPr>
        <w:tabs>
          <w:tab w:val="left" w:pos="7938"/>
        </w:tabs>
        <w:spacing w:after="0" w:line="240" w:lineRule="auto"/>
        <w:ind w:firstLine="284"/>
        <w:jc w:val="both"/>
        <w:rPr>
          <w:rFonts w:ascii="Times New Roman" w:hAnsi="Times New Roman" w:cs="Times New Roman"/>
          <w:sz w:val="20"/>
          <w:szCs w:val="20"/>
          <w:lang w:eastAsia="ko-KR"/>
        </w:rPr>
      </w:pPr>
      <w:r w:rsidRPr="00CA469A">
        <w:rPr>
          <w:rFonts w:ascii="Times New Roman" w:hAnsi="Times New Roman" w:cs="Times New Roman"/>
          <w:sz w:val="20"/>
          <w:szCs w:val="20"/>
          <w:lang w:eastAsia="ko-KR"/>
        </w:rPr>
        <w:t>-</w:t>
      </w:r>
      <w:r w:rsidRPr="00CA469A">
        <w:rPr>
          <w:rFonts w:ascii="Times New Roman" w:hAnsi="Times New Roman" w:cs="Times New Roman"/>
          <w:sz w:val="20"/>
          <w:szCs w:val="20"/>
          <w:lang w:val="en-US"/>
        </w:rPr>
        <w:t> </w:t>
      </w:r>
      <w:r w:rsidRPr="00CA469A">
        <w:rPr>
          <w:rFonts w:ascii="Times New Roman" w:hAnsi="Times New Roman" w:cs="Times New Roman"/>
          <w:sz w:val="20"/>
          <w:szCs w:val="20"/>
          <w:lang w:eastAsia="ko-KR"/>
        </w:rPr>
        <w:t xml:space="preserve">ориентироваться на автоматизацию создания текстовых файлов с использованием программ </w:t>
      </w:r>
      <w:r w:rsidRPr="00CA469A">
        <w:rPr>
          <w:rFonts w:ascii="Times New Roman" w:hAnsi="Times New Roman" w:cs="Times New Roman"/>
          <w:sz w:val="20"/>
          <w:szCs w:val="20"/>
          <w:lang w:val="en-US" w:eastAsia="ko-KR"/>
        </w:rPr>
        <w:t>OCR</w:t>
      </w:r>
      <w:r w:rsidRPr="00CA469A">
        <w:rPr>
          <w:rFonts w:ascii="Times New Roman" w:hAnsi="Times New Roman" w:cs="Times New Roman"/>
          <w:sz w:val="20"/>
          <w:szCs w:val="20"/>
          <w:lang w:eastAsia="ko-KR"/>
        </w:rPr>
        <w:t>. Историки, заинтересованные в сохранении полного оригинала исторических источников и в интерактивном их изучении, используют возможности обучения программы распознавать тексты с определенным типом алфавита и гарнитуры шрифта.</w:t>
      </w:r>
    </w:p>
    <w:p w:rsidR="006E6586" w:rsidRPr="00CA469A" w:rsidRDefault="006E6586" w:rsidP="006E6586">
      <w:pPr>
        <w:tabs>
          <w:tab w:val="left" w:pos="7938"/>
        </w:tabs>
        <w:spacing w:after="0" w:line="240" w:lineRule="auto"/>
        <w:ind w:firstLine="284"/>
        <w:jc w:val="both"/>
        <w:rPr>
          <w:rFonts w:ascii="Times New Roman" w:hAnsi="Times New Roman" w:cs="Times New Roman"/>
          <w:sz w:val="20"/>
          <w:szCs w:val="20"/>
          <w:lang w:eastAsia="ko-KR"/>
        </w:rPr>
      </w:pPr>
      <w:r w:rsidRPr="00CA469A">
        <w:rPr>
          <w:rFonts w:ascii="Times New Roman" w:hAnsi="Times New Roman" w:cs="Times New Roman"/>
          <w:sz w:val="20"/>
          <w:szCs w:val="20"/>
          <w:lang w:eastAsia="ko-KR"/>
        </w:rPr>
        <w:lastRenderedPageBreak/>
        <w:t>Одной из наиболее современных технологий оцифровки вещественных источников, позволяющих существенно актуализировать и оптимизировать на более высоком уровне научно-исследовательскую, учетно-фондовую или научно-просветительскую работу музееведов, сегодня является трехмерное сканирование, позволяющее с помощью специального лазерного ус</w:t>
      </w:r>
      <w:r w:rsidRPr="00CA469A">
        <w:rPr>
          <w:rFonts w:ascii="Times New Roman" w:hAnsi="Times New Roman" w:cs="Times New Roman"/>
          <w:sz w:val="20"/>
          <w:szCs w:val="20"/>
          <w:lang w:val="kk-KZ" w:eastAsia="ko-KR"/>
        </w:rPr>
        <w:t>т</w:t>
      </w:r>
      <w:r w:rsidRPr="00CA469A">
        <w:rPr>
          <w:rFonts w:ascii="Times New Roman" w:hAnsi="Times New Roman" w:cs="Times New Roman"/>
          <w:sz w:val="20"/>
          <w:szCs w:val="20"/>
          <w:lang w:eastAsia="ko-KR"/>
        </w:rPr>
        <w:t xml:space="preserve">ройства и принимающей образ копируемого объекта </w:t>
      </w:r>
      <w:r w:rsidRPr="00CA469A">
        <w:rPr>
          <w:rFonts w:ascii="Times New Roman" w:hAnsi="Times New Roman" w:cs="Times New Roman"/>
          <w:sz w:val="20"/>
          <w:szCs w:val="20"/>
          <w:lang w:val="en-US" w:eastAsia="ko-KR"/>
        </w:rPr>
        <w:t>Web</w:t>
      </w:r>
      <w:r w:rsidRPr="00CA469A">
        <w:rPr>
          <w:rFonts w:ascii="Times New Roman" w:hAnsi="Times New Roman" w:cs="Times New Roman"/>
          <w:sz w:val="20"/>
          <w:szCs w:val="20"/>
          <w:lang w:eastAsia="ko-KR"/>
        </w:rPr>
        <w:t>-камеры получить объемную (не плоскостную) электронную модель скульптурного или археологического артефакта.</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В практике историка одним из самых динамично развивающихся направлений являются интернет-технологии, обеспечивающие доступ к глобальным информационно-справочным системам. Интернет – это глобальная информационная сеть, которая получила свое развитие в конце 1960-х гг. Это самоуправляющаяся система, не имеющая единого организационного центра и общей финансовой политики. Каждая из ее сетей сама решает свои технологические, организационные и финансовые проблемы. Сети состоят из узловых компьютеров («серверов» или «хостов») с уникальными адресами компьютеров пользователей. Интернет состоит из нескольких самостоятельных частей, все из которых сегодня успешно используются историческим сообществом, прежде всего, классические виды сервиса: электронная почта (</w:t>
      </w:r>
      <w:r w:rsidRPr="00CA469A">
        <w:rPr>
          <w:rFonts w:ascii="Times New Roman" w:hAnsi="Times New Roman" w:cs="Times New Roman"/>
          <w:sz w:val="20"/>
          <w:szCs w:val="20"/>
          <w:lang w:val="en-US"/>
        </w:rPr>
        <w:t>E</w:t>
      </w:r>
      <w:r w:rsidRPr="00CA469A">
        <w:rPr>
          <w:rFonts w:ascii="Times New Roman" w:hAnsi="Times New Roman" w:cs="Times New Roman"/>
          <w:sz w:val="20"/>
          <w:szCs w:val="20"/>
        </w:rPr>
        <w:t>-</w:t>
      </w:r>
      <w:r w:rsidRPr="00CA469A">
        <w:rPr>
          <w:rFonts w:ascii="Times New Roman" w:hAnsi="Times New Roman" w:cs="Times New Roman"/>
          <w:sz w:val="20"/>
          <w:szCs w:val="20"/>
          <w:lang w:val="en-US"/>
        </w:rPr>
        <w:t>mail</w:t>
      </w:r>
      <w:r w:rsidRPr="00CA469A">
        <w:rPr>
          <w:rFonts w:ascii="Times New Roman" w:hAnsi="Times New Roman" w:cs="Times New Roman"/>
          <w:sz w:val="20"/>
          <w:szCs w:val="20"/>
        </w:rPr>
        <w:t>), Всемирная паутина (</w:t>
      </w:r>
      <w:r w:rsidRPr="00CA469A">
        <w:rPr>
          <w:rFonts w:ascii="Times New Roman" w:hAnsi="Times New Roman" w:cs="Times New Roman"/>
          <w:sz w:val="20"/>
          <w:szCs w:val="20"/>
          <w:lang w:val="en-US"/>
        </w:rPr>
        <w:t>WorldWideWeb</w:t>
      </w:r>
      <w:r w:rsidRPr="00CA469A">
        <w:rPr>
          <w:rFonts w:ascii="Times New Roman" w:hAnsi="Times New Roman" w:cs="Times New Roman"/>
          <w:sz w:val="20"/>
          <w:szCs w:val="20"/>
        </w:rPr>
        <w:t xml:space="preserve"> ли просто </w:t>
      </w:r>
      <w:r w:rsidRPr="00CA469A">
        <w:rPr>
          <w:rFonts w:ascii="Times New Roman" w:hAnsi="Times New Roman" w:cs="Times New Roman"/>
          <w:sz w:val="20"/>
          <w:szCs w:val="20"/>
          <w:lang w:val="en-US"/>
        </w:rPr>
        <w:t>WWW</w:t>
      </w:r>
      <w:r w:rsidRPr="00CA469A">
        <w:rPr>
          <w:rFonts w:ascii="Times New Roman" w:hAnsi="Times New Roman" w:cs="Times New Roman"/>
          <w:sz w:val="20"/>
          <w:szCs w:val="20"/>
        </w:rPr>
        <w:t>), Телеконференции (</w:t>
      </w:r>
      <w:r w:rsidRPr="00CA469A">
        <w:rPr>
          <w:rFonts w:ascii="Times New Roman" w:hAnsi="Times New Roman" w:cs="Times New Roman"/>
          <w:sz w:val="20"/>
          <w:szCs w:val="20"/>
          <w:lang w:val="en-US"/>
        </w:rPr>
        <w:t>News</w:t>
      </w:r>
      <w:r w:rsidRPr="00CA469A">
        <w:rPr>
          <w:rFonts w:ascii="Times New Roman" w:hAnsi="Times New Roman" w:cs="Times New Roman"/>
          <w:sz w:val="20"/>
          <w:szCs w:val="20"/>
        </w:rPr>
        <w:t xml:space="preserve">), </w:t>
      </w:r>
      <w:r w:rsidRPr="00CA469A">
        <w:rPr>
          <w:rFonts w:ascii="Times New Roman" w:hAnsi="Times New Roman" w:cs="Times New Roman"/>
          <w:sz w:val="20"/>
          <w:szCs w:val="20"/>
          <w:lang w:val="en-US"/>
        </w:rPr>
        <w:t>Skipe</w:t>
      </w:r>
      <w:r w:rsidRPr="00CA469A">
        <w:rPr>
          <w:rFonts w:ascii="Times New Roman" w:hAnsi="Times New Roman" w:cs="Times New Roman"/>
          <w:sz w:val="20"/>
          <w:szCs w:val="20"/>
        </w:rPr>
        <w:t xml:space="preserve"> и др.</w:t>
      </w:r>
    </w:p>
    <w:p w:rsidR="006E6586" w:rsidRPr="00CA469A" w:rsidRDefault="006E6586" w:rsidP="006E6586">
      <w:pPr>
        <w:shd w:val="clear" w:color="auto" w:fill="FFFFFF"/>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Интернет-технологии предоставляют различные способы работы с информацией: передача и получение информации в текстовом, видео- и аудиоформатах, копирование файлов и их фрагментов, коммуникационные возможности и т.д., п</w:t>
      </w:r>
      <w:r w:rsidRPr="00CA469A">
        <w:rPr>
          <w:rFonts w:ascii="Times New Roman" w:hAnsi="Times New Roman" w:cs="Times New Roman"/>
          <w:spacing w:val="5"/>
          <w:sz w:val="20"/>
          <w:szCs w:val="20"/>
        </w:rPr>
        <w:t xml:space="preserve">омогают историкам в </w:t>
      </w:r>
      <w:r w:rsidRPr="00CA469A">
        <w:rPr>
          <w:rFonts w:ascii="Times New Roman" w:hAnsi="Times New Roman" w:cs="Times New Roman"/>
          <w:sz w:val="20"/>
          <w:szCs w:val="20"/>
        </w:rPr>
        <w:t>поиске исторических источников, полу</w:t>
      </w:r>
      <w:r w:rsidRPr="00CA469A">
        <w:rPr>
          <w:rFonts w:ascii="Times New Roman" w:hAnsi="Times New Roman" w:cs="Times New Roman"/>
          <w:spacing w:val="-1"/>
          <w:sz w:val="20"/>
          <w:szCs w:val="20"/>
        </w:rPr>
        <w:t xml:space="preserve">чении текстовых, видео-, аудиофайлов и </w:t>
      </w:r>
      <w:r w:rsidRPr="00CA469A">
        <w:rPr>
          <w:rFonts w:ascii="Times New Roman" w:hAnsi="Times New Roman" w:cs="Times New Roman"/>
          <w:sz w:val="20"/>
          <w:szCs w:val="20"/>
        </w:rPr>
        <w:t xml:space="preserve">других документов. </w:t>
      </w:r>
      <w:r w:rsidRPr="00CA469A">
        <w:rPr>
          <w:rFonts w:ascii="Times New Roman" w:hAnsi="Times New Roman" w:cs="Times New Roman"/>
          <w:spacing w:val="-2"/>
          <w:sz w:val="20"/>
          <w:szCs w:val="20"/>
        </w:rPr>
        <w:t xml:space="preserve">Поиск исторических источников </w:t>
      </w:r>
      <w:r w:rsidRPr="00CA469A">
        <w:rPr>
          <w:rFonts w:ascii="Times New Roman" w:hAnsi="Times New Roman" w:cs="Times New Roman"/>
          <w:sz w:val="20"/>
          <w:szCs w:val="20"/>
        </w:rPr>
        <w:t>проводится с помощью сервисной ин</w:t>
      </w:r>
      <w:r w:rsidRPr="00CA469A">
        <w:rPr>
          <w:rFonts w:ascii="Times New Roman" w:hAnsi="Times New Roman" w:cs="Times New Roman"/>
          <w:spacing w:val="-1"/>
          <w:sz w:val="20"/>
          <w:szCs w:val="20"/>
        </w:rPr>
        <w:t xml:space="preserve">формации Интернет (справочных систем, </w:t>
      </w:r>
      <w:r w:rsidRPr="00CA469A">
        <w:rPr>
          <w:rFonts w:ascii="Times New Roman" w:hAnsi="Times New Roman" w:cs="Times New Roman"/>
          <w:spacing w:val="7"/>
          <w:sz w:val="20"/>
          <w:szCs w:val="20"/>
        </w:rPr>
        <w:t>показателей, тематических путево</w:t>
      </w:r>
      <w:r w:rsidRPr="00CA469A">
        <w:rPr>
          <w:rFonts w:ascii="Times New Roman" w:hAnsi="Times New Roman" w:cs="Times New Roman"/>
          <w:spacing w:val="-1"/>
          <w:sz w:val="20"/>
          <w:szCs w:val="20"/>
        </w:rPr>
        <w:t xml:space="preserve">дителей по сетям, сведений о различных </w:t>
      </w:r>
      <w:r w:rsidRPr="00CA469A">
        <w:rPr>
          <w:rFonts w:ascii="Times New Roman" w:hAnsi="Times New Roman" w:cs="Times New Roman"/>
          <w:spacing w:val="9"/>
          <w:sz w:val="20"/>
          <w:szCs w:val="20"/>
        </w:rPr>
        <w:t>проектах, грантах, фондах, организа</w:t>
      </w:r>
      <w:r w:rsidRPr="00CA469A">
        <w:rPr>
          <w:rFonts w:ascii="Times New Roman" w:hAnsi="Times New Roman" w:cs="Times New Roman"/>
          <w:spacing w:val="-3"/>
          <w:sz w:val="20"/>
          <w:szCs w:val="20"/>
        </w:rPr>
        <w:t xml:space="preserve">циях), библиографической информации </w:t>
      </w:r>
      <w:r w:rsidRPr="00CA469A">
        <w:rPr>
          <w:rFonts w:ascii="Times New Roman" w:hAnsi="Times New Roman" w:cs="Times New Roman"/>
          <w:spacing w:val="-1"/>
          <w:sz w:val="20"/>
          <w:szCs w:val="20"/>
        </w:rPr>
        <w:t xml:space="preserve">(каталогов библиотек, тематических </w:t>
      </w:r>
      <w:r w:rsidRPr="00CA469A">
        <w:rPr>
          <w:rFonts w:ascii="Times New Roman" w:hAnsi="Times New Roman" w:cs="Times New Roman"/>
          <w:spacing w:val="1"/>
          <w:sz w:val="20"/>
          <w:szCs w:val="20"/>
        </w:rPr>
        <w:t>подборок, аннотаций). Интернет предлагает прямой доступ к многочислен</w:t>
      </w:r>
      <w:r w:rsidRPr="00CA469A">
        <w:rPr>
          <w:rFonts w:ascii="Times New Roman" w:hAnsi="Times New Roman" w:cs="Times New Roman"/>
          <w:spacing w:val="-1"/>
          <w:sz w:val="20"/>
          <w:szCs w:val="20"/>
        </w:rPr>
        <w:t>ным библиотечным каталогам стран мира, электронным историческим журна</w:t>
      </w:r>
      <w:r w:rsidRPr="00CA469A">
        <w:rPr>
          <w:rFonts w:ascii="Times New Roman" w:hAnsi="Times New Roman" w:cs="Times New Roman"/>
          <w:spacing w:val="3"/>
          <w:sz w:val="20"/>
          <w:szCs w:val="20"/>
        </w:rPr>
        <w:t xml:space="preserve">лам, машиночитаемым архивам государственных учреждений различных </w:t>
      </w:r>
      <w:r w:rsidRPr="00CA469A">
        <w:rPr>
          <w:rFonts w:ascii="Times New Roman" w:hAnsi="Times New Roman" w:cs="Times New Roman"/>
          <w:spacing w:val="-1"/>
          <w:sz w:val="20"/>
          <w:szCs w:val="20"/>
        </w:rPr>
        <w:t xml:space="preserve">стран, базам данных, содержащим историческую и социальную информацию, </w:t>
      </w:r>
      <w:r w:rsidRPr="00CA469A">
        <w:rPr>
          <w:rFonts w:ascii="Times New Roman" w:hAnsi="Times New Roman" w:cs="Times New Roman"/>
          <w:sz w:val="20"/>
          <w:szCs w:val="20"/>
        </w:rPr>
        <w:t>высококачественным электронным выставкам, получение текстовых, видео- и аудиофайлов для использования в иссле</w:t>
      </w:r>
      <w:r w:rsidRPr="00CA469A">
        <w:rPr>
          <w:rFonts w:ascii="Times New Roman" w:hAnsi="Times New Roman" w:cs="Times New Roman"/>
          <w:spacing w:val="-1"/>
          <w:sz w:val="20"/>
          <w:szCs w:val="20"/>
        </w:rPr>
        <w:t xml:space="preserve">довательской и </w:t>
      </w:r>
      <w:r w:rsidRPr="00CA469A">
        <w:rPr>
          <w:rFonts w:ascii="Times New Roman" w:hAnsi="Times New Roman" w:cs="Times New Roman"/>
          <w:spacing w:val="-1"/>
          <w:sz w:val="20"/>
          <w:szCs w:val="20"/>
        </w:rPr>
        <w:lastRenderedPageBreak/>
        <w:t xml:space="preserve">преподавательской работе. Интернет дает не только описание </w:t>
      </w:r>
      <w:r w:rsidRPr="00CA469A">
        <w:rPr>
          <w:rFonts w:ascii="Times New Roman" w:hAnsi="Times New Roman" w:cs="Times New Roman"/>
          <w:sz w:val="20"/>
          <w:szCs w:val="20"/>
        </w:rPr>
        <w:t>источника, но и его изображение. Он обеспечивает доступ к семейным доку</w:t>
      </w:r>
      <w:r w:rsidRPr="00CA469A">
        <w:rPr>
          <w:rFonts w:ascii="Times New Roman" w:hAnsi="Times New Roman" w:cs="Times New Roman"/>
          <w:spacing w:val="-1"/>
          <w:sz w:val="20"/>
          <w:szCs w:val="20"/>
        </w:rPr>
        <w:t xml:space="preserve">ментам исторических личностей, к правительственным архивам разных стран, </w:t>
      </w:r>
      <w:r w:rsidRPr="00CA469A">
        <w:rPr>
          <w:rFonts w:ascii="Times New Roman" w:hAnsi="Times New Roman" w:cs="Times New Roman"/>
          <w:sz w:val="20"/>
          <w:szCs w:val="20"/>
        </w:rPr>
        <w:t>содержащим систематизированную общедоступную информацию, электронным версиям полезных книг, в частности, старинных и редких, или находящихся в «виртуальных» библиотеках, которые существуют лишь в сети Интернет, а также научных журналов и т.д. Кроме того, Интернет обеспечивает возможность работы с оцифрованными кино-, фото- и фонодокументами.</w:t>
      </w:r>
    </w:p>
    <w:p w:rsidR="006E6586" w:rsidRPr="00CA469A" w:rsidRDefault="006E6586" w:rsidP="006E6586">
      <w:pPr>
        <w:tabs>
          <w:tab w:val="left" w:pos="7938"/>
        </w:tabs>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 xml:space="preserve">Уникальные возможности для решения задач исторической реконструкции интерактивных исторических объектов предоставляет пространственное (трехмерное) моделирование, предоставляющее возможности не только пространственного анализа изучаемого исторического объекта (например, храмовых комплексов, старинных городов или других поселений и т.д.), визуализации данных исторического источника, но и проверки научных гипотез методики постройки объекта, его функциональности и др. </w:t>
      </w:r>
    </w:p>
    <w:p w:rsidR="006E6586" w:rsidRPr="00CA469A" w:rsidRDefault="006E6586" w:rsidP="006E6586">
      <w:pPr>
        <w:tabs>
          <w:tab w:val="left" w:pos="7938"/>
        </w:tabs>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С интернет-технологиями тесно связаны разрабатываемые сегодня грид-технологии и семантические сети, позволяющие исследователю эффективно получать только специализированную информацию, а также система дистанционного образования в обучении будущих специалистов в области исторической науки.</w:t>
      </w:r>
    </w:p>
    <w:p w:rsidR="006E6586" w:rsidRPr="00CA469A" w:rsidRDefault="006E6586" w:rsidP="006E6586">
      <w:pPr>
        <w:tabs>
          <w:tab w:val="left" w:pos="7938"/>
        </w:tabs>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 xml:space="preserve">Крайне важным в настоящее время является применение новейших сетевых и мультимедиа-технологий в историческом образовании. Новая образовательная парадигма, основанная на принципах непрерывности («образование в течение всей жизни»), индивидуализации обучения, фундаментальности образовательных программ в наибольшей степени реализована в так называемой «открытой системе образования» с помощью технологии дистанционного обучения (ДО). Дистанционное образование реально дает возможность получения качественного образования в самых удаленных регионах или получения дополнительного высшего образования с минимальными затратами времени. Под термином «дистанционное образование» понимается форма обучения, которая создает для студента свободный выбор образовательных дисциплин, диалогового обмена с преподавателем; при этом процесс обучения не зависит от расположения обучаемого в пространстве и во времени. При ДО также используются традиционные методы педагогики, однако, особый упор делается на новые информационные и телекоммуникационные технологии и технические средства. </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b/>
          <w:sz w:val="20"/>
          <w:szCs w:val="20"/>
        </w:rPr>
        <w:lastRenderedPageBreak/>
        <w:t>Новые информационные технологии в создании систем искусственного интеллекта: когнитивных моделей и экспертных систем путем моделирования знаний.</w:t>
      </w:r>
      <w:r w:rsidRPr="00CA469A">
        <w:rPr>
          <w:rFonts w:ascii="Times New Roman" w:hAnsi="Times New Roman" w:cs="Times New Roman"/>
          <w:sz w:val="20"/>
          <w:szCs w:val="20"/>
        </w:rPr>
        <w:t xml:space="preserve"> Создание этих систем недостаточно широко распространено среди специалистов по исторической информатике и представляет собой скорее перспективное направление применения новых методов в исторических исследованиях. </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 xml:space="preserve">Разработка новой парадигмы, выдвинувшей на первый план проблему представления в ЭВМ человеческих личностных знаний, и концепции человеко-машинной интеллектуальной системы привели в настоящее время к созданию когнитологической программы построения интеллектуальных систем, способных не только обрабатывать структуры текстов источников, но и строить модели, основанные на семантическом содержании этих текстов. Как отмечает Л.И. Бородкин, с этой целью используются «новейшие алгоритмы </w:t>
      </w:r>
      <w:r w:rsidRPr="00CA469A">
        <w:rPr>
          <w:rFonts w:ascii="Times New Roman" w:hAnsi="Times New Roman" w:cs="Times New Roman"/>
          <w:spacing w:val="1"/>
          <w:sz w:val="20"/>
          <w:szCs w:val="20"/>
        </w:rPr>
        <w:t xml:space="preserve">синтаксического, </w:t>
      </w:r>
      <w:r w:rsidRPr="00CA469A">
        <w:rPr>
          <w:rFonts w:ascii="Times New Roman" w:hAnsi="Times New Roman" w:cs="Times New Roman"/>
          <w:spacing w:val="3"/>
          <w:sz w:val="20"/>
          <w:szCs w:val="20"/>
        </w:rPr>
        <w:t>лексического, референциального анализа, обработки семантиче</w:t>
      </w:r>
      <w:r w:rsidRPr="00CA469A">
        <w:rPr>
          <w:rFonts w:ascii="Times New Roman" w:hAnsi="Times New Roman" w:cs="Times New Roman"/>
          <w:spacing w:val="2"/>
          <w:sz w:val="20"/>
          <w:szCs w:val="20"/>
        </w:rPr>
        <w:t>ских сетей и технологии представления знаний ... этот подход обеспечивает воспроизводимость результатов и создает возможности для компьютерной обработки больших массивов текстов, вводимых в компьютер непосредственно на естественном языке»</w:t>
      </w:r>
      <w:r w:rsidRPr="00CA469A">
        <w:rPr>
          <w:rStyle w:val="a8"/>
          <w:rFonts w:ascii="Times New Roman" w:hAnsi="Times New Roman" w:cs="Times New Roman"/>
          <w:spacing w:val="2"/>
          <w:sz w:val="20"/>
          <w:szCs w:val="20"/>
        </w:rPr>
        <w:footnoteReference w:id="88"/>
      </w:r>
      <w:r w:rsidRPr="00CA469A">
        <w:rPr>
          <w:rFonts w:ascii="Times New Roman" w:hAnsi="Times New Roman" w:cs="Times New Roman"/>
          <w:spacing w:val="2"/>
          <w:sz w:val="20"/>
          <w:szCs w:val="20"/>
        </w:rPr>
        <w:t>.</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Второе перспективное направление в исторической информатике связано с феноменом экспертных систем (ЭС), нередко рассматриваемых как наиболее значительное практическое достижение в области искусственного интеллекта. ЭС представляет собой компьютерную систему, в которую включены знания специалистов о некоторой проблемной области и которая в пределах этой области способна принимать экспертные решения. В ее структуру входят три основных блока:</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w:t>
      </w:r>
      <w:r w:rsidRPr="00CA469A">
        <w:rPr>
          <w:rFonts w:ascii="Times New Roman" w:hAnsi="Times New Roman" w:cs="Times New Roman"/>
          <w:sz w:val="20"/>
          <w:szCs w:val="20"/>
          <w:lang w:val="en-US"/>
        </w:rPr>
        <w:t> </w:t>
      </w:r>
      <w:r w:rsidRPr="00CA469A">
        <w:rPr>
          <w:rFonts w:ascii="Times New Roman" w:hAnsi="Times New Roman" w:cs="Times New Roman"/>
          <w:sz w:val="20"/>
          <w:szCs w:val="20"/>
        </w:rPr>
        <w:t>база данных;</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w:t>
      </w:r>
      <w:r w:rsidRPr="00CA469A">
        <w:rPr>
          <w:rFonts w:ascii="Times New Roman" w:hAnsi="Times New Roman" w:cs="Times New Roman"/>
          <w:sz w:val="20"/>
          <w:szCs w:val="20"/>
          <w:lang w:val="en-US"/>
        </w:rPr>
        <w:t> </w:t>
      </w:r>
      <w:r w:rsidRPr="00CA469A">
        <w:rPr>
          <w:rFonts w:ascii="Times New Roman" w:hAnsi="Times New Roman" w:cs="Times New Roman"/>
          <w:sz w:val="20"/>
          <w:szCs w:val="20"/>
        </w:rPr>
        <w:t>база знаний или модель знаний эксперта, представленная в виде особых правил, имеющих логическую структуру «если …, то …»;</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w:t>
      </w:r>
      <w:r w:rsidRPr="00CA469A">
        <w:rPr>
          <w:rFonts w:ascii="Times New Roman" w:hAnsi="Times New Roman" w:cs="Times New Roman"/>
          <w:sz w:val="20"/>
          <w:szCs w:val="20"/>
          <w:lang w:val="en-US"/>
        </w:rPr>
        <w:t> </w:t>
      </w:r>
      <w:r w:rsidRPr="00CA469A">
        <w:rPr>
          <w:rFonts w:ascii="Times New Roman" w:hAnsi="Times New Roman" w:cs="Times New Roman"/>
          <w:sz w:val="20"/>
          <w:szCs w:val="20"/>
        </w:rPr>
        <w:t>«решатель проблем», иногда называемый «машиной логического вывода». Принципиально новым открытием, обусловившим широкий практический успех ЭС, было создание баз знаний, позволивших представить профессиональные знания специалистов-экспертов в отдельной предметной области.</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lastRenderedPageBreak/>
        <w:t>Экспертные системы целесообразно применять при анализе плохо структурированных проблем, где логика действий достаточно запутана, а профессионал опирается на интуицию, в связи с чем, имеет смысл собирать и моделировать знания профессионалов-экспертов, а затем представлять их в виде логических правил. По мнению специалистов в области исторической информатики, экспертные системы наиболее эффективны в исторической демографии, археологии, вспомогательных исторических дисциплинах, например, в историка, работающего со средневековыми текстами, может стать незаменимым помощником экспертная система, вобравшая знания опытного палеографа.</w:t>
      </w:r>
    </w:p>
    <w:p w:rsidR="006E6586" w:rsidRPr="00CA469A" w:rsidRDefault="006E6586" w:rsidP="006E6586">
      <w:pPr>
        <w:widowControl w:val="0"/>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 xml:space="preserve">Таким образом, информатизация исторической науки в Казахстане, хотя и развивается в русле общемировых тенденций, тем не менее, не приобрела устойчивый системный, динамичный характер. </w:t>
      </w:r>
    </w:p>
    <w:p w:rsidR="003D698C" w:rsidRDefault="003D698C" w:rsidP="003D698C">
      <w:pPr>
        <w:spacing w:after="0" w:line="240" w:lineRule="auto"/>
        <w:ind w:firstLine="284"/>
        <w:jc w:val="both"/>
        <w:rPr>
          <w:rFonts w:ascii="Times New Roman" w:hAnsi="Times New Roman" w:cs="Times New Roman"/>
          <w:b/>
          <w:sz w:val="20"/>
          <w:szCs w:val="20"/>
        </w:rPr>
      </w:pPr>
    </w:p>
    <w:p w:rsidR="003D698C" w:rsidRPr="00DE0B8F" w:rsidRDefault="003D698C" w:rsidP="003D698C">
      <w:pPr>
        <w:spacing w:after="0" w:line="240" w:lineRule="auto"/>
        <w:ind w:firstLine="284"/>
        <w:jc w:val="both"/>
        <w:rPr>
          <w:rFonts w:ascii="Times New Roman" w:hAnsi="Times New Roman" w:cs="Times New Roman"/>
          <w:b/>
          <w:sz w:val="20"/>
          <w:szCs w:val="20"/>
        </w:rPr>
      </w:pPr>
      <w:r w:rsidRPr="00DE0B8F">
        <w:rPr>
          <w:rFonts w:ascii="Times New Roman" w:hAnsi="Times New Roman" w:cs="Times New Roman"/>
          <w:b/>
          <w:sz w:val="20"/>
          <w:szCs w:val="20"/>
        </w:rPr>
        <w:t>Контрольные вопросы</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1. </w:t>
      </w:r>
      <w:r>
        <w:rPr>
          <w:rFonts w:ascii="Times New Roman" w:hAnsi="Times New Roman" w:cs="Times New Roman"/>
          <w:sz w:val="20"/>
          <w:szCs w:val="20"/>
        </w:rPr>
        <w:t xml:space="preserve">Каковы </w:t>
      </w:r>
      <w:r w:rsidRPr="000E3CF5">
        <w:rPr>
          <w:rFonts w:ascii="Times New Roman" w:hAnsi="Times New Roman" w:cs="Times New Roman"/>
          <w:sz w:val="20"/>
          <w:szCs w:val="20"/>
        </w:rPr>
        <w:t xml:space="preserve">возможности использования </w:t>
      </w:r>
      <w:r>
        <w:rPr>
          <w:rFonts w:ascii="Times New Roman" w:hAnsi="Times New Roman" w:cs="Times New Roman"/>
          <w:sz w:val="20"/>
          <w:szCs w:val="20"/>
        </w:rPr>
        <w:t xml:space="preserve">НИТ </w:t>
      </w:r>
      <w:r w:rsidRPr="000E3CF5">
        <w:rPr>
          <w:rFonts w:ascii="Times New Roman" w:hAnsi="Times New Roman" w:cs="Times New Roman"/>
          <w:sz w:val="20"/>
          <w:szCs w:val="20"/>
        </w:rPr>
        <w:t>в практике историка.</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2</w:t>
      </w:r>
      <w:r>
        <w:rPr>
          <w:rFonts w:ascii="Times New Roman" w:hAnsi="Times New Roman" w:cs="Times New Roman"/>
          <w:sz w:val="20"/>
          <w:szCs w:val="20"/>
        </w:rPr>
        <w:t>.</w:t>
      </w:r>
      <w:r w:rsidRPr="000E3CF5">
        <w:rPr>
          <w:rFonts w:ascii="Times New Roman" w:hAnsi="Times New Roman" w:cs="Times New Roman"/>
          <w:sz w:val="20"/>
          <w:szCs w:val="20"/>
        </w:rPr>
        <w:t xml:space="preserve"> </w:t>
      </w:r>
      <w:r>
        <w:rPr>
          <w:rFonts w:ascii="Times New Roman" w:hAnsi="Times New Roman" w:cs="Times New Roman"/>
          <w:sz w:val="20"/>
          <w:szCs w:val="20"/>
        </w:rPr>
        <w:t>Определите р</w:t>
      </w:r>
      <w:r w:rsidRPr="000E3CF5">
        <w:rPr>
          <w:rFonts w:ascii="Times New Roman" w:hAnsi="Times New Roman" w:cs="Times New Roman"/>
          <w:sz w:val="20"/>
          <w:szCs w:val="20"/>
        </w:rPr>
        <w:t>азличные направления применения математико-статистических методов и новых информационных технологий в историческом исследовании и историческом образовании</w:t>
      </w:r>
    </w:p>
    <w:p w:rsidR="008F62E0" w:rsidRPr="00DB3905" w:rsidRDefault="008F62E0" w:rsidP="008F62E0">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3</w:t>
      </w:r>
      <w:r w:rsidRPr="00DB3905">
        <w:rPr>
          <w:rFonts w:ascii="Times New Roman" w:hAnsi="Times New Roman" w:cs="Times New Roman"/>
          <w:sz w:val="20"/>
          <w:szCs w:val="20"/>
        </w:rPr>
        <w:t>.</w:t>
      </w:r>
      <w:r>
        <w:rPr>
          <w:rFonts w:ascii="Times New Roman" w:hAnsi="Times New Roman" w:cs="Times New Roman"/>
          <w:sz w:val="20"/>
          <w:szCs w:val="20"/>
        </w:rPr>
        <w:t xml:space="preserve"> Для чего используются </w:t>
      </w:r>
      <w:r w:rsidRPr="00DB3905">
        <w:rPr>
          <w:rFonts w:ascii="Times New Roman" w:hAnsi="Times New Roman" w:cs="Times New Roman"/>
          <w:sz w:val="20"/>
          <w:szCs w:val="20"/>
        </w:rPr>
        <w:t>ГИС-технологии в исторических исследованиях</w:t>
      </w:r>
      <w:r>
        <w:rPr>
          <w:rFonts w:ascii="Times New Roman" w:hAnsi="Times New Roman" w:cs="Times New Roman"/>
          <w:sz w:val="20"/>
          <w:szCs w:val="20"/>
        </w:rPr>
        <w:t>?</w:t>
      </w:r>
    </w:p>
    <w:p w:rsidR="008F62E0" w:rsidRPr="00DB3905" w:rsidRDefault="008F62E0" w:rsidP="008F62E0">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4</w:t>
      </w:r>
      <w:r w:rsidRPr="00DB3905">
        <w:rPr>
          <w:rFonts w:ascii="Times New Roman" w:hAnsi="Times New Roman" w:cs="Times New Roman"/>
          <w:sz w:val="20"/>
          <w:szCs w:val="20"/>
        </w:rPr>
        <w:t>.</w:t>
      </w:r>
      <w:r w:rsidRPr="00DB3905">
        <w:rPr>
          <w:rFonts w:ascii="Times New Roman" w:hAnsi="Times New Roman" w:cs="Times New Roman"/>
          <w:sz w:val="20"/>
          <w:szCs w:val="20"/>
          <w:lang w:val="en-US"/>
        </w:rPr>
        <w:t> </w:t>
      </w:r>
      <w:r w:rsidRPr="00DB3905">
        <w:rPr>
          <w:rFonts w:ascii="Times New Roman" w:hAnsi="Times New Roman" w:cs="Times New Roman"/>
          <w:sz w:val="20"/>
          <w:szCs w:val="20"/>
        </w:rPr>
        <w:t>Мультимедиа-технологи в истории.</w:t>
      </w:r>
    </w:p>
    <w:p w:rsidR="008F62E0" w:rsidRPr="00DB3905" w:rsidRDefault="008F62E0" w:rsidP="008F62E0">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5</w:t>
      </w:r>
      <w:r w:rsidRPr="00DB3905">
        <w:rPr>
          <w:rFonts w:ascii="Times New Roman" w:hAnsi="Times New Roman" w:cs="Times New Roman"/>
          <w:sz w:val="20"/>
          <w:szCs w:val="20"/>
        </w:rPr>
        <w:t>.</w:t>
      </w:r>
      <w:r w:rsidRPr="00DB3905">
        <w:rPr>
          <w:rFonts w:ascii="Times New Roman" w:hAnsi="Times New Roman" w:cs="Times New Roman"/>
          <w:sz w:val="20"/>
          <w:szCs w:val="20"/>
          <w:lang w:val="en-US"/>
        </w:rPr>
        <w:t> </w:t>
      </w:r>
      <w:r w:rsidRPr="00DB3905">
        <w:rPr>
          <w:rFonts w:ascii="Times New Roman" w:hAnsi="Times New Roman" w:cs="Times New Roman"/>
          <w:sz w:val="20"/>
          <w:szCs w:val="20"/>
          <w:lang w:eastAsia="ko-KR"/>
        </w:rPr>
        <w:t>Информационные технологии для обработки графической информации</w:t>
      </w:r>
      <w:r w:rsidRPr="00DB3905">
        <w:rPr>
          <w:rFonts w:ascii="Times New Roman" w:hAnsi="Times New Roman" w:cs="Times New Roman"/>
          <w:sz w:val="20"/>
          <w:szCs w:val="20"/>
        </w:rPr>
        <w:t>.</w:t>
      </w:r>
    </w:p>
    <w:p w:rsidR="008F62E0" w:rsidRDefault="008F62E0" w:rsidP="008F62E0">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6</w:t>
      </w:r>
      <w:r w:rsidRPr="00DB3905">
        <w:rPr>
          <w:rFonts w:ascii="Times New Roman" w:hAnsi="Times New Roman" w:cs="Times New Roman"/>
          <w:sz w:val="20"/>
          <w:szCs w:val="20"/>
        </w:rPr>
        <w:t>.</w:t>
      </w:r>
      <w:r w:rsidRPr="00DB3905">
        <w:rPr>
          <w:rFonts w:ascii="Times New Roman" w:hAnsi="Times New Roman" w:cs="Times New Roman"/>
          <w:sz w:val="20"/>
          <w:szCs w:val="20"/>
          <w:lang w:val="en-US"/>
        </w:rPr>
        <w:t> </w:t>
      </w:r>
      <w:r w:rsidRPr="00DB3905">
        <w:rPr>
          <w:rFonts w:ascii="Times New Roman" w:hAnsi="Times New Roman" w:cs="Times New Roman"/>
          <w:sz w:val="20"/>
          <w:szCs w:val="20"/>
        </w:rPr>
        <w:t>Сетевые и интернет-технологии в истории.</w:t>
      </w:r>
    </w:p>
    <w:p w:rsidR="003D698C" w:rsidRPr="000E3CF5" w:rsidRDefault="003D698C" w:rsidP="003D698C">
      <w:pPr>
        <w:spacing w:after="0" w:line="240" w:lineRule="auto"/>
        <w:ind w:firstLine="284"/>
        <w:jc w:val="both"/>
        <w:rPr>
          <w:rFonts w:ascii="Times New Roman" w:hAnsi="Times New Roman" w:cs="Times New Roman"/>
          <w:b/>
          <w:sz w:val="20"/>
          <w:szCs w:val="20"/>
        </w:rPr>
      </w:pPr>
    </w:p>
    <w:p w:rsidR="003D698C" w:rsidRDefault="003D698C" w:rsidP="003D698C">
      <w:pPr>
        <w:spacing w:after="0" w:line="240" w:lineRule="auto"/>
        <w:ind w:firstLine="284"/>
        <w:jc w:val="both"/>
        <w:rPr>
          <w:rFonts w:ascii="Times New Roman" w:hAnsi="Times New Roman" w:cs="Times New Roman"/>
          <w:b/>
          <w:sz w:val="20"/>
          <w:szCs w:val="20"/>
        </w:rPr>
      </w:pPr>
      <w:r>
        <w:rPr>
          <w:rFonts w:ascii="Times New Roman" w:hAnsi="Times New Roman" w:cs="Times New Roman"/>
          <w:b/>
          <w:sz w:val="20"/>
          <w:szCs w:val="20"/>
        </w:rPr>
        <w:t>Задание для самостоятельной работы</w:t>
      </w:r>
    </w:p>
    <w:p w:rsidR="008F62E0" w:rsidRDefault="003D698C" w:rsidP="006E6586">
      <w:pPr>
        <w:spacing w:after="0" w:line="240" w:lineRule="auto"/>
        <w:ind w:firstLine="284"/>
        <w:jc w:val="both"/>
        <w:rPr>
          <w:rFonts w:ascii="Times New Roman" w:hAnsi="Times New Roman" w:cs="Times New Roman"/>
          <w:sz w:val="20"/>
          <w:szCs w:val="20"/>
        </w:rPr>
      </w:pPr>
      <w:r w:rsidRPr="00DE0B8F">
        <w:rPr>
          <w:rFonts w:ascii="Times New Roman" w:hAnsi="Times New Roman" w:cs="Times New Roman"/>
          <w:sz w:val="20"/>
          <w:szCs w:val="20"/>
        </w:rPr>
        <w:t xml:space="preserve">1. </w:t>
      </w:r>
      <w:r>
        <w:rPr>
          <w:rFonts w:ascii="Times New Roman" w:hAnsi="Times New Roman" w:cs="Times New Roman"/>
          <w:sz w:val="20"/>
          <w:szCs w:val="20"/>
        </w:rPr>
        <w:t>Р</w:t>
      </w:r>
      <w:r w:rsidRPr="000E3CF5">
        <w:rPr>
          <w:rFonts w:ascii="Times New Roman" w:hAnsi="Times New Roman" w:cs="Times New Roman"/>
          <w:sz w:val="20"/>
          <w:szCs w:val="20"/>
        </w:rPr>
        <w:t xml:space="preserve">ассмотреть теоретические основания для использования математико-статистических методов и новых информационных технологий в историческом исследовании и историческом образовании, </w:t>
      </w:r>
      <w:r>
        <w:rPr>
          <w:rFonts w:ascii="Times New Roman" w:hAnsi="Times New Roman" w:cs="Times New Roman"/>
          <w:sz w:val="20"/>
          <w:szCs w:val="20"/>
        </w:rPr>
        <w:t>дать</w:t>
      </w:r>
      <w:r w:rsidRPr="000E3CF5">
        <w:rPr>
          <w:rFonts w:ascii="Times New Roman" w:hAnsi="Times New Roman" w:cs="Times New Roman"/>
          <w:sz w:val="20"/>
          <w:szCs w:val="20"/>
        </w:rPr>
        <w:t xml:space="preserve"> представление о возможностях и ограничениях, корректном применении методов математики и информатики в истории, инновационных методик и технологии обработки исторических источников. </w:t>
      </w:r>
    </w:p>
    <w:p w:rsidR="006E6586" w:rsidRPr="00DB3905" w:rsidRDefault="008F62E0" w:rsidP="006E6586">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 xml:space="preserve">2. </w:t>
      </w:r>
      <w:r w:rsidR="006E6586">
        <w:rPr>
          <w:rFonts w:ascii="Times New Roman" w:hAnsi="Times New Roman" w:cs="Times New Roman"/>
          <w:sz w:val="20"/>
          <w:szCs w:val="20"/>
        </w:rPr>
        <w:t>Подготовьте эссе о применении и</w:t>
      </w:r>
      <w:r w:rsidR="006E6586" w:rsidRPr="00DB3905">
        <w:rPr>
          <w:rFonts w:ascii="Times New Roman" w:hAnsi="Times New Roman" w:cs="Times New Roman"/>
          <w:sz w:val="20"/>
          <w:szCs w:val="20"/>
        </w:rPr>
        <w:t>нформационны</w:t>
      </w:r>
      <w:r w:rsidR="006E6586">
        <w:rPr>
          <w:rFonts w:ascii="Times New Roman" w:hAnsi="Times New Roman" w:cs="Times New Roman"/>
          <w:sz w:val="20"/>
          <w:szCs w:val="20"/>
        </w:rPr>
        <w:t>х</w:t>
      </w:r>
      <w:r w:rsidR="006E6586" w:rsidRPr="00DB3905">
        <w:rPr>
          <w:rFonts w:ascii="Times New Roman" w:hAnsi="Times New Roman" w:cs="Times New Roman"/>
          <w:sz w:val="20"/>
          <w:szCs w:val="20"/>
        </w:rPr>
        <w:t xml:space="preserve"> технологи</w:t>
      </w:r>
      <w:r w:rsidR="006E6586">
        <w:rPr>
          <w:rFonts w:ascii="Times New Roman" w:hAnsi="Times New Roman" w:cs="Times New Roman"/>
          <w:sz w:val="20"/>
          <w:szCs w:val="20"/>
        </w:rPr>
        <w:t>й</w:t>
      </w:r>
      <w:r w:rsidR="006E6586" w:rsidRPr="00DB3905">
        <w:rPr>
          <w:rFonts w:ascii="Times New Roman" w:hAnsi="Times New Roman" w:cs="Times New Roman"/>
          <w:sz w:val="20"/>
          <w:szCs w:val="20"/>
        </w:rPr>
        <w:t xml:space="preserve"> в историческом образовании. </w:t>
      </w:r>
    </w:p>
    <w:p w:rsidR="006E6586" w:rsidRDefault="006E6586" w:rsidP="00144739">
      <w:pPr>
        <w:spacing w:after="0" w:line="240" w:lineRule="auto"/>
        <w:ind w:firstLine="284"/>
        <w:jc w:val="both"/>
        <w:rPr>
          <w:rFonts w:ascii="Times New Roman" w:hAnsi="Times New Roman" w:cs="Times New Roman"/>
          <w:b/>
          <w:sz w:val="20"/>
          <w:szCs w:val="20"/>
        </w:rPr>
      </w:pPr>
    </w:p>
    <w:p w:rsidR="008F62E0" w:rsidRPr="000E3CF5" w:rsidRDefault="008F62E0" w:rsidP="00144739">
      <w:pPr>
        <w:spacing w:after="0" w:line="240" w:lineRule="auto"/>
        <w:ind w:firstLine="284"/>
        <w:jc w:val="both"/>
        <w:rPr>
          <w:rFonts w:ascii="Times New Roman" w:hAnsi="Times New Roman" w:cs="Times New Roman"/>
          <w:b/>
          <w:sz w:val="20"/>
          <w:szCs w:val="20"/>
        </w:rPr>
      </w:pPr>
    </w:p>
    <w:p w:rsidR="00144739" w:rsidRPr="000E3CF5" w:rsidRDefault="00144739" w:rsidP="00144739">
      <w:pPr>
        <w:spacing w:after="0" w:line="240" w:lineRule="auto"/>
        <w:ind w:firstLine="284"/>
        <w:jc w:val="both"/>
        <w:rPr>
          <w:rFonts w:ascii="Times New Roman" w:hAnsi="Times New Roman" w:cs="Times New Roman"/>
          <w:sz w:val="20"/>
          <w:szCs w:val="20"/>
        </w:rPr>
      </w:pPr>
    </w:p>
    <w:p w:rsidR="009D3C04" w:rsidRPr="003D3F0C" w:rsidRDefault="009D3C04" w:rsidP="009D3C04">
      <w:pPr>
        <w:pBdr>
          <w:left w:val="thinThickSmallGap" w:sz="24" w:space="1" w:color="auto"/>
        </w:pBdr>
        <w:spacing w:after="0" w:line="240" w:lineRule="auto"/>
        <w:jc w:val="both"/>
        <w:rPr>
          <w:rFonts w:ascii="Times New Roman" w:hAnsi="Times New Roman" w:cs="Times New Roman"/>
          <w:b/>
          <w:bCs/>
          <w:sz w:val="20"/>
          <w:szCs w:val="20"/>
        </w:rPr>
      </w:pPr>
      <w:r w:rsidRPr="003D3F0C">
        <w:rPr>
          <w:rFonts w:ascii="Times New Roman" w:hAnsi="Times New Roman" w:cs="Times New Roman"/>
          <w:b/>
          <w:bCs/>
          <w:sz w:val="20"/>
          <w:szCs w:val="20"/>
        </w:rPr>
        <w:lastRenderedPageBreak/>
        <w:t>МАССОВЫЕ ИСТОРИЧЕСКИЕ ИСТОЧНИКИ КАК ОСНОВА ДЛЯ ПРОВЕДЕНИЯ КВАНТИТАТИВНЫХ ИССЛЕДОВАНИЙ: ОПРЕДЕЛЕНИЕ, КЛАССИФИКАЦИЯ, МЕТОДЫ ИССЛЕДОВАНИЯ</w:t>
      </w:r>
    </w:p>
    <w:p w:rsidR="0037411D" w:rsidRDefault="0037411D" w:rsidP="009D3C04">
      <w:pPr>
        <w:spacing w:after="0" w:line="240" w:lineRule="auto"/>
        <w:ind w:firstLine="284"/>
        <w:jc w:val="right"/>
        <w:rPr>
          <w:rFonts w:ascii="Times New Roman" w:hAnsi="Times New Roman" w:cs="Times New Roman"/>
          <w:i/>
          <w:sz w:val="20"/>
          <w:szCs w:val="20"/>
        </w:rPr>
      </w:pPr>
    </w:p>
    <w:p w:rsidR="009D3C04" w:rsidRPr="003D3F0C" w:rsidRDefault="009D3C04" w:rsidP="009D3C04">
      <w:pPr>
        <w:spacing w:after="0" w:line="240" w:lineRule="auto"/>
        <w:ind w:firstLine="284"/>
        <w:jc w:val="right"/>
        <w:rPr>
          <w:rFonts w:ascii="Times New Roman" w:hAnsi="Times New Roman" w:cs="Times New Roman"/>
          <w:i/>
          <w:sz w:val="20"/>
          <w:szCs w:val="20"/>
        </w:rPr>
      </w:pPr>
      <w:r w:rsidRPr="003D3F0C">
        <w:rPr>
          <w:rFonts w:ascii="Times New Roman" w:hAnsi="Times New Roman" w:cs="Times New Roman"/>
          <w:i/>
          <w:sz w:val="20"/>
          <w:szCs w:val="20"/>
        </w:rPr>
        <w:t>«В математике нет символов для неясных мыслей».</w:t>
      </w:r>
    </w:p>
    <w:p w:rsidR="009D3C04" w:rsidRPr="003D3F0C" w:rsidRDefault="009D3C04" w:rsidP="009D3C04">
      <w:pPr>
        <w:pStyle w:val="11"/>
        <w:spacing w:line="240" w:lineRule="auto"/>
        <w:jc w:val="right"/>
        <w:rPr>
          <w:i/>
          <w:sz w:val="10"/>
          <w:szCs w:val="10"/>
        </w:rPr>
      </w:pPr>
    </w:p>
    <w:p w:rsidR="009D3C04" w:rsidRDefault="009D3C04" w:rsidP="009D3C04">
      <w:pPr>
        <w:spacing w:after="0" w:line="240" w:lineRule="auto"/>
        <w:ind w:firstLine="284"/>
        <w:jc w:val="right"/>
        <w:rPr>
          <w:rFonts w:ascii="Times New Roman" w:hAnsi="Times New Roman" w:cs="Times New Roman"/>
          <w:i/>
          <w:sz w:val="20"/>
          <w:szCs w:val="20"/>
        </w:rPr>
      </w:pPr>
      <w:r w:rsidRPr="003D3F0C">
        <w:rPr>
          <w:rFonts w:ascii="Times New Roman" w:hAnsi="Times New Roman" w:cs="Times New Roman"/>
          <w:i/>
          <w:sz w:val="20"/>
          <w:szCs w:val="20"/>
        </w:rPr>
        <w:t>Анри Пуанкаре</w:t>
      </w:r>
    </w:p>
    <w:p w:rsidR="009D3C04" w:rsidRPr="00DB3905" w:rsidRDefault="009D3C04" w:rsidP="009D3C04">
      <w:pPr>
        <w:spacing w:after="0" w:line="240" w:lineRule="auto"/>
        <w:jc w:val="both"/>
        <w:rPr>
          <w:rFonts w:ascii="Times New Roman" w:hAnsi="Times New Roman" w:cs="Times New Roman"/>
          <w:sz w:val="20"/>
          <w:szCs w:val="20"/>
        </w:rPr>
      </w:pP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В основе любого исторического исследования лежит использование различных источников, так как историк в отличие, например, от химиков, физиков или биологов, лишен возможности повторного эксперимента событий как близкого, так и отдаленного прошлого. Он может опираться только на различные по содержанию, объему, степени информативности сведения, содержащиеся в исторических памятниках, сложившихся в результате практической деятельности многих поколений людей и дошедших до наших дней в том или ином виде.</w:t>
      </w:r>
    </w:p>
    <w:p w:rsidR="009D3C04" w:rsidRPr="00DB3905" w:rsidRDefault="009D3C04" w:rsidP="009D3C04">
      <w:pPr>
        <w:spacing w:after="0" w:line="240" w:lineRule="auto"/>
        <w:ind w:firstLine="284"/>
        <w:jc w:val="both"/>
        <w:rPr>
          <w:rFonts w:ascii="Times New Roman" w:eastAsia="Calibri" w:hAnsi="Times New Roman" w:cs="Times New Roman"/>
          <w:sz w:val="20"/>
          <w:szCs w:val="20"/>
        </w:rPr>
      </w:pPr>
      <w:r w:rsidRPr="00DB3905">
        <w:rPr>
          <w:rFonts w:ascii="Times New Roman" w:eastAsia="Calibri" w:hAnsi="Times New Roman" w:cs="Times New Roman"/>
          <w:sz w:val="20"/>
          <w:szCs w:val="20"/>
        </w:rPr>
        <w:t>Научное использование источников в обязательном порядке предполагает источниковедческий, критический анализ. При этом задачи критики состоят в том, чтобы обосновать правомерность использования источника для изучения тех или иных конкретных сторон деятельности человека.</w:t>
      </w:r>
      <w:r w:rsidRPr="00DB3905">
        <w:rPr>
          <w:rFonts w:ascii="Times New Roman" w:hAnsi="Times New Roman" w:cs="Times New Roman"/>
          <w:sz w:val="20"/>
          <w:szCs w:val="20"/>
        </w:rPr>
        <w:t xml:space="preserve"> Р</w:t>
      </w:r>
      <w:r w:rsidRPr="00DB3905">
        <w:rPr>
          <w:rFonts w:ascii="Times New Roman" w:eastAsia="Calibri" w:hAnsi="Times New Roman" w:cs="Times New Roman"/>
          <w:sz w:val="20"/>
          <w:szCs w:val="20"/>
        </w:rPr>
        <w:t>абота с источником, его источниковедческая критика предполагает несколько основных этапов, направленных на решение вопросов происхождения источника, выявление времени и места их создания и публикации, авторства, доказательства полноты (репрезентативности) и достоверности содержащихся в источнике сведений, степени их научной ценности.</w:t>
      </w:r>
    </w:p>
    <w:p w:rsidR="009D3C04" w:rsidRPr="00DB3905" w:rsidRDefault="009D3C04" w:rsidP="009D3C04">
      <w:pPr>
        <w:spacing w:after="0" w:line="240" w:lineRule="auto"/>
        <w:ind w:firstLine="284"/>
        <w:jc w:val="both"/>
        <w:rPr>
          <w:rFonts w:ascii="Times New Roman" w:eastAsia="Calibri" w:hAnsi="Times New Roman" w:cs="Times New Roman"/>
          <w:sz w:val="20"/>
          <w:szCs w:val="20"/>
        </w:rPr>
      </w:pPr>
      <w:r w:rsidRPr="00DB3905">
        <w:rPr>
          <w:rFonts w:ascii="Times New Roman" w:eastAsia="Calibri" w:hAnsi="Times New Roman" w:cs="Times New Roman"/>
          <w:sz w:val="20"/>
          <w:szCs w:val="20"/>
        </w:rPr>
        <w:t>Вместе с тем, только комплексный подход к историческому источнику позволяет обеспечить всестороннее исследование поставленной исследователем проблемы. При этом в современных условиях крайне эффективным представляется междисциплинарный синтез методов классического теоретического источниковедения и теории информации.</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Вопрос о возможности применения информационного подхода к историческому источнику был поставлен в </w:t>
      </w:r>
      <w:smartTag w:uri="urn:schemas-microsoft-com:office:smarttags" w:element="metricconverter">
        <w:smartTagPr>
          <w:attr w:name="ProductID" w:val="1973 г"/>
        </w:smartTagPr>
        <w:r w:rsidRPr="00DB3905">
          <w:rPr>
            <w:rFonts w:ascii="Times New Roman" w:hAnsi="Times New Roman" w:cs="Times New Roman"/>
            <w:sz w:val="20"/>
            <w:szCs w:val="20"/>
          </w:rPr>
          <w:t>1973 г</w:t>
        </w:r>
      </w:smartTag>
      <w:r w:rsidRPr="00DB3905">
        <w:rPr>
          <w:rFonts w:ascii="Times New Roman" w:hAnsi="Times New Roman" w:cs="Times New Roman"/>
          <w:sz w:val="20"/>
          <w:szCs w:val="20"/>
        </w:rPr>
        <w:t xml:space="preserve">. Г.М. Ивановым в его работе «Исторический источник и историческое сознание». Но впервые попытка рассмотрения исторических источников в свете теории информации в контексте ее синтаксического, семантического и прагматического (точнее, аксиологического) аспектов была </w:t>
      </w:r>
      <w:r w:rsidRPr="00DB3905">
        <w:rPr>
          <w:rFonts w:ascii="Times New Roman" w:hAnsi="Times New Roman" w:cs="Times New Roman"/>
          <w:sz w:val="20"/>
          <w:szCs w:val="20"/>
        </w:rPr>
        <w:lastRenderedPageBreak/>
        <w:t>предпринята И.Д. Ковальченко</w:t>
      </w:r>
      <w:r w:rsidR="00CC1A38">
        <w:rPr>
          <w:rStyle w:val="a8"/>
          <w:rFonts w:ascii="Times New Roman" w:hAnsi="Times New Roman" w:cs="Times New Roman"/>
          <w:sz w:val="20"/>
          <w:szCs w:val="20"/>
        </w:rPr>
        <w:footnoteReference w:id="89"/>
      </w:r>
      <w:r w:rsidRPr="00DB3905">
        <w:rPr>
          <w:rFonts w:ascii="Times New Roman" w:hAnsi="Times New Roman" w:cs="Times New Roman"/>
          <w:sz w:val="20"/>
          <w:szCs w:val="20"/>
        </w:rPr>
        <w:t>. Он исходил из того, что одной из главных прикладных задач источниковедения является все более явственно обнаруживающаяся потребность повышения информативной отдачи источника. Такая потребность «обусловлена тем, что всегда имеется определенное несоответствие между информацией, которая необходима историку для изучения тех или иных явлений или процессов, и тем, что непосредственно отражено в источниках. Это несоответствие порождается различиями между целями, которые преследовали «творцы» источников, и теми задачами, которые ставят историки, обращаясь к источникам». Удовлетворить эту потребность в сведениях, которые не выявлены в уже востребованных источниках можно двумя путями: либо вовлечением в научный оборот новых, ранее не исследованных источников (экстенсивный вариант, имеющий ограничение), либо посредством повышения информационной отдачи уже известных источников (интенсивный вариант).</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И.Д. Ковальченко подчеркивал, что информационный процесс в общественной сфере имеет ярко выраженный прагматический, а точнее, аксиологический аспект и характеризуется триадой «объект – информация – субъект». Объект является источником информации, а субъект ориентирован на получение актуальной информации для реализации своих определенных целей. Однако существует проблема получения избыточной информации, связанной с семантическим, содержательным аспектом социальной информации. Он обосновывал это положение тем, что многообразие и безграничность свойств и взаимосвязей явлений объективного мира приводит к тому, что в процессе информационного взаимодействия субъект всегда наряду с той информацией, которую он стремится получить преднамеренно, извлекает еще и информацию избыточную</w:t>
      </w:r>
      <w:r>
        <w:rPr>
          <w:rStyle w:val="a8"/>
          <w:rFonts w:ascii="Times New Roman" w:hAnsi="Times New Roman" w:cs="Times New Roman"/>
          <w:sz w:val="20"/>
          <w:szCs w:val="20"/>
        </w:rPr>
        <w:footnoteReference w:id="90"/>
      </w:r>
      <w:r w:rsidRPr="00DB3905">
        <w:rPr>
          <w:rFonts w:ascii="Times New Roman" w:hAnsi="Times New Roman" w:cs="Times New Roman"/>
          <w:sz w:val="20"/>
          <w:szCs w:val="20"/>
        </w:rPr>
        <w:t>. Информацию, воспринятую субъектом осознанно, И.Д. Ковальченко называет выраженной информацией источника, ту же информацию, которая опосредованно структурно связана с последней через сложную систему взаимосвязей и взаимозависимостей определенных черт и свойств изучаемого явления, но неочевидна, «завуалирована», неявна для субъекта – скрытой.</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lastRenderedPageBreak/>
        <w:t>Информационный процесс и информация в социальной сфере, по мнению ученого, также имеют и синтаксический аспект, связанный с выражением социальной информации в знаковой форме (описательно, измерительно, изобразительно, фоно- и светосигнально) и их фиксацией на соответствующих материальных носителях. Такую информацию источника он предлагает назвать фиксированной в отличие от устной, незафиксированной информации.</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Исследуя вопрос о степени объективности и субъективности информации, их соотношения в исторических источниках, И.Д. Ковальченко исходит из положения о том, что прагматические цели субъекта в получении объективной информации сопряжены и лимитированы лишь существующими познавательными возможностями. Он подчеркивает, что, если цель «в силу классово-партийной сущности или по другим причинам ограничивает подход к объекту и взгляд на него, то будет ограничен и объем объективной информации. В тех случаях, когда субъект стремится к достижению целей, идущих в разрез с реальностью, субъективные искажения информации могут быть весьма существенными и доходить до прямой дезинформации, до полного искажения сути объекта информации» </w:t>
      </w:r>
      <w:r>
        <w:rPr>
          <w:rStyle w:val="a8"/>
          <w:rFonts w:ascii="Times New Roman" w:hAnsi="Times New Roman" w:cs="Times New Roman"/>
          <w:sz w:val="20"/>
          <w:szCs w:val="20"/>
        </w:rPr>
        <w:footnoteReference w:id="91"/>
      </w:r>
      <w:r w:rsidRPr="00DB3905">
        <w:rPr>
          <w:rFonts w:ascii="Times New Roman" w:hAnsi="Times New Roman" w:cs="Times New Roman"/>
          <w:sz w:val="20"/>
          <w:szCs w:val="20"/>
        </w:rPr>
        <w:t>. Но даже при такой ситуации объективная информация может быть получена уже о субъекте, его целеполагании, о принципах и методах получения им информации.</w:t>
      </w:r>
    </w:p>
    <w:p w:rsidR="00441886" w:rsidRDefault="009D3C04" w:rsidP="00441886">
      <w:pPr>
        <w:spacing w:after="0" w:line="240" w:lineRule="auto"/>
        <w:ind w:firstLine="284"/>
        <w:jc w:val="both"/>
        <w:rPr>
          <w:rFonts w:ascii="Times New Roman" w:hAnsi="Times New Roman" w:cs="Times New Roman"/>
          <w:color w:val="000000"/>
          <w:sz w:val="20"/>
          <w:szCs w:val="20"/>
        </w:rPr>
      </w:pPr>
      <w:r w:rsidRPr="00DB3905">
        <w:rPr>
          <w:rFonts w:ascii="Times New Roman" w:hAnsi="Times New Roman" w:cs="Times New Roman"/>
          <w:sz w:val="20"/>
          <w:szCs w:val="20"/>
        </w:rPr>
        <w:t>И</w:t>
      </w:r>
      <w:r w:rsidRPr="00DB3905">
        <w:rPr>
          <w:rFonts w:ascii="Times New Roman" w:eastAsia="Calibri" w:hAnsi="Times New Roman" w:cs="Times New Roman"/>
          <w:sz w:val="20"/>
          <w:szCs w:val="20"/>
        </w:rPr>
        <w:t xml:space="preserve">нформационный подход к историческому источнику существенно дополняет возможности традиционного источниковедческого анализа, так как расширяет </w:t>
      </w:r>
      <w:r w:rsidRPr="00DB3905">
        <w:rPr>
          <w:rFonts w:ascii="Times New Roman" w:eastAsia="Calibri" w:hAnsi="Times New Roman" w:cs="Times New Roman"/>
          <w:color w:val="000000"/>
          <w:sz w:val="20"/>
          <w:szCs w:val="20"/>
        </w:rPr>
        <w:t>онтологическое понимание основного объекта исторического исследования – источника, который может рассматриваться не только как носитель открытой информации, но и как объект, содержащий явно не зафиксированную в знаковой форме информацию, но скрытно в ней присутствующую.</w:t>
      </w:r>
      <w:r w:rsidRPr="00DB3905">
        <w:rPr>
          <w:rFonts w:ascii="Times New Roman" w:hAnsi="Times New Roman" w:cs="Times New Roman"/>
          <w:color w:val="000000"/>
          <w:sz w:val="20"/>
          <w:szCs w:val="20"/>
        </w:rPr>
        <w:t xml:space="preserve"> При этом, базовый источник может быть как массовым, так и уникальным (самодостаточным)</w:t>
      </w:r>
      <w:r w:rsidR="008A5163">
        <w:rPr>
          <w:rStyle w:val="a8"/>
          <w:rFonts w:ascii="Times New Roman" w:hAnsi="Times New Roman" w:cs="Times New Roman"/>
          <w:color w:val="000000"/>
          <w:sz w:val="20"/>
          <w:szCs w:val="20"/>
        </w:rPr>
        <w:footnoteReference w:id="92"/>
      </w:r>
      <w:r w:rsidRPr="00DB3905">
        <w:rPr>
          <w:rFonts w:ascii="Times New Roman" w:hAnsi="Times New Roman" w:cs="Times New Roman"/>
          <w:color w:val="000000"/>
          <w:sz w:val="20"/>
          <w:szCs w:val="20"/>
        </w:rPr>
        <w:t>.</w:t>
      </w:r>
    </w:p>
    <w:p w:rsidR="00CC1A38" w:rsidRPr="00DB3905" w:rsidRDefault="00CC1A38" w:rsidP="00441886">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Если провести сравнение между процессами передачи и обработки информации в системах связи по К. Шеннону (рисунок 1</w:t>
      </w:r>
      <w:r w:rsidR="00441886">
        <w:rPr>
          <w:rFonts w:ascii="Times New Roman" w:hAnsi="Times New Roman" w:cs="Times New Roman"/>
          <w:sz w:val="20"/>
          <w:szCs w:val="20"/>
        </w:rPr>
        <w:t>2</w:t>
      </w:r>
      <w:r w:rsidRPr="00DB3905">
        <w:rPr>
          <w:rFonts w:ascii="Times New Roman" w:hAnsi="Times New Roman" w:cs="Times New Roman"/>
          <w:sz w:val="20"/>
          <w:szCs w:val="20"/>
        </w:rPr>
        <w:t xml:space="preserve">) и информационными процессами в ходе изучения исторических источников (рисунок </w:t>
      </w:r>
      <w:r w:rsidR="00441886">
        <w:rPr>
          <w:rFonts w:ascii="Times New Roman" w:hAnsi="Times New Roman" w:cs="Times New Roman"/>
          <w:sz w:val="20"/>
          <w:szCs w:val="20"/>
        </w:rPr>
        <w:t>13</w:t>
      </w:r>
      <w:r w:rsidRPr="00DB3905">
        <w:rPr>
          <w:rFonts w:ascii="Times New Roman" w:hAnsi="Times New Roman" w:cs="Times New Roman"/>
          <w:sz w:val="20"/>
          <w:szCs w:val="20"/>
        </w:rPr>
        <w:t xml:space="preserve">), то можно увидеть, что протекание процессов </w:t>
      </w:r>
      <w:r w:rsidRPr="00DB3905">
        <w:rPr>
          <w:rFonts w:ascii="Times New Roman" w:hAnsi="Times New Roman" w:cs="Times New Roman"/>
          <w:sz w:val="20"/>
          <w:szCs w:val="20"/>
        </w:rPr>
        <w:lastRenderedPageBreak/>
        <w:t>передачи, хранения, переработки и получения информации проходит по одному и тому же алгоритму.</w:t>
      </w:r>
    </w:p>
    <w:p w:rsidR="009D3C04" w:rsidRPr="00DB3905" w:rsidRDefault="009D3C04" w:rsidP="009D3C04">
      <w:pPr>
        <w:spacing w:after="0" w:line="240" w:lineRule="auto"/>
        <w:jc w:val="both"/>
        <w:rPr>
          <w:rFonts w:ascii="Times New Roman" w:hAnsi="Times New Roman" w:cs="Times New Roman"/>
          <w:sz w:val="20"/>
          <w:szCs w:val="20"/>
        </w:rPr>
      </w:pPr>
    </w:p>
    <w:p w:rsidR="009D3C04" w:rsidRPr="00A27DB4" w:rsidRDefault="00A27DB4" w:rsidP="009D3C04">
      <w:pPr>
        <w:spacing w:after="0" w:line="240" w:lineRule="auto"/>
        <w:jc w:val="both"/>
        <w:outlineLvl w:val="0"/>
        <w:rPr>
          <w:rFonts w:ascii="Times New Roman" w:hAnsi="Times New Roman" w:cs="Times New Roman"/>
          <w:b/>
          <w:sz w:val="16"/>
          <w:szCs w:val="16"/>
        </w:rPr>
      </w:pPr>
      <w:r w:rsidRPr="00A27DB4">
        <w:rPr>
          <w:rFonts w:ascii="Times New Roman" w:hAnsi="Times New Roman" w:cs="Times New Roman"/>
          <w:b/>
          <w:sz w:val="16"/>
          <w:szCs w:val="16"/>
        </w:rPr>
        <w:t xml:space="preserve">     </w:t>
      </w:r>
      <w:r w:rsidR="009D3C04" w:rsidRPr="00A27DB4">
        <w:rPr>
          <w:rFonts w:ascii="Times New Roman" w:hAnsi="Times New Roman" w:cs="Times New Roman"/>
          <w:b/>
          <w:sz w:val="16"/>
          <w:szCs w:val="16"/>
        </w:rPr>
        <w:t xml:space="preserve">Переданный сигнал                                   </w:t>
      </w:r>
      <w:r w:rsidR="008A5163" w:rsidRPr="00A27DB4">
        <w:rPr>
          <w:rFonts w:ascii="Times New Roman" w:hAnsi="Times New Roman" w:cs="Times New Roman"/>
          <w:b/>
          <w:sz w:val="16"/>
          <w:szCs w:val="16"/>
        </w:rPr>
        <w:t xml:space="preserve">                    </w:t>
      </w:r>
      <w:r w:rsidR="009D3C04" w:rsidRPr="00A27DB4">
        <w:rPr>
          <w:rFonts w:ascii="Times New Roman" w:hAnsi="Times New Roman" w:cs="Times New Roman"/>
          <w:b/>
          <w:sz w:val="16"/>
          <w:szCs w:val="16"/>
        </w:rPr>
        <w:t xml:space="preserve">  Принятый сигнал</w:t>
      </w:r>
    </w:p>
    <w:p w:rsidR="009D3C04" w:rsidRPr="00DB3905" w:rsidRDefault="00831AD0" w:rsidP="009D3C04">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mc:AlternateContent>
          <mc:Choice Requires="wpc">
            <w:drawing>
              <wp:inline distT="0" distB="0" distL="0" distR="0">
                <wp:extent cx="3903345" cy="1514475"/>
                <wp:effectExtent l="5715" t="5080" r="5715" b="13970"/>
                <wp:docPr id="108" name="Полотно 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9" name="Rectangle 24"/>
                        <wps:cNvSpPr>
                          <a:spLocks noChangeArrowheads="1"/>
                        </wps:cNvSpPr>
                        <wps:spPr bwMode="auto">
                          <a:xfrm>
                            <a:off x="1402680" y="0"/>
                            <a:ext cx="901087" cy="1514475"/>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wps:wsp>
                        <wps:cNvPr id="60" name="Rectangle 25"/>
                        <wps:cNvSpPr>
                          <a:spLocks noChangeArrowheads="1"/>
                        </wps:cNvSpPr>
                        <wps:spPr bwMode="auto">
                          <a:xfrm>
                            <a:off x="0" y="235596"/>
                            <a:ext cx="683890" cy="342894"/>
                          </a:xfrm>
                          <a:prstGeom prst="rect">
                            <a:avLst/>
                          </a:prstGeom>
                          <a:solidFill>
                            <a:srgbClr val="FFFFFF"/>
                          </a:solidFill>
                          <a:ln w="9525">
                            <a:solidFill>
                              <a:srgbClr val="000000"/>
                            </a:solidFill>
                            <a:miter lim="800000"/>
                            <a:headEnd/>
                            <a:tailEnd/>
                          </a:ln>
                        </wps:spPr>
                        <wps:txbx>
                          <w:txbxContent>
                            <w:p w:rsidR="0092770E" w:rsidRPr="000E3CF5" w:rsidRDefault="0092770E" w:rsidP="009D3C04">
                              <w:pPr>
                                <w:jc w:val="center"/>
                                <w:rPr>
                                  <w:sz w:val="12"/>
                                  <w:szCs w:val="12"/>
                                </w:rPr>
                              </w:pPr>
                              <w:r w:rsidRPr="000E3CF5">
                                <w:rPr>
                                  <w:sz w:val="12"/>
                                  <w:szCs w:val="12"/>
                                </w:rPr>
                                <w:t>Источник информации</w:t>
                              </w:r>
                            </w:p>
                          </w:txbxContent>
                        </wps:txbx>
                        <wps:bodyPr rot="0" vert="horz" wrap="square" lIns="91440" tIns="45720" rIns="91440" bIns="45720" anchor="t" anchorCtr="0" upright="1">
                          <a:noAutofit/>
                        </wps:bodyPr>
                      </wps:wsp>
                      <wps:wsp>
                        <wps:cNvPr id="62" name="Rectangle 26"/>
                        <wps:cNvSpPr>
                          <a:spLocks noChangeArrowheads="1"/>
                        </wps:cNvSpPr>
                        <wps:spPr bwMode="auto">
                          <a:xfrm>
                            <a:off x="876888" y="268596"/>
                            <a:ext cx="447094" cy="309895"/>
                          </a:xfrm>
                          <a:prstGeom prst="rect">
                            <a:avLst/>
                          </a:prstGeom>
                          <a:solidFill>
                            <a:srgbClr val="FFFFFF"/>
                          </a:solidFill>
                          <a:ln w="9525">
                            <a:solidFill>
                              <a:srgbClr val="000000"/>
                            </a:solidFill>
                            <a:miter lim="800000"/>
                            <a:headEnd/>
                            <a:tailEnd/>
                          </a:ln>
                        </wps:spPr>
                        <wps:txbx>
                          <w:txbxContent>
                            <w:p w:rsidR="0092770E" w:rsidRPr="000E3CF5" w:rsidRDefault="0092770E" w:rsidP="009D3C04">
                              <w:pPr>
                                <w:jc w:val="center"/>
                                <w:rPr>
                                  <w:sz w:val="12"/>
                                  <w:szCs w:val="12"/>
                                </w:rPr>
                              </w:pPr>
                              <w:r w:rsidRPr="000E3CF5">
                                <w:rPr>
                                  <w:sz w:val="12"/>
                                  <w:szCs w:val="12"/>
                                </w:rPr>
                                <w:t>Передатчик</w:t>
                              </w:r>
                            </w:p>
                          </w:txbxContent>
                        </wps:txbx>
                        <wps:bodyPr rot="0" vert="horz" wrap="square" lIns="91440" tIns="45720" rIns="91440" bIns="45720" anchor="t" anchorCtr="0" upright="1">
                          <a:noAutofit/>
                        </wps:bodyPr>
                      </wps:wsp>
                      <wps:wsp>
                        <wps:cNvPr id="63" name="Rectangle 27"/>
                        <wps:cNvSpPr>
                          <a:spLocks noChangeArrowheads="1"/>
                        </wps:cNvSpPr>
                        <wps:spPr bwMode="auto">
                          <a:xfrm>
                            <a:off x="2460665" y="276895"/>
                            <a:ext cx="725790" cy="229196"/>
                          </a:xfrm>
                          <a:prstGeom prst="rect">
                            <a:avLst/>
                          </a:prstGeom>
                          <a:solidFill>
                            <a:srgbClr val="FFFFFF"/>
                          </a:solidFill>
                          <a:ln w="9525">
                            <a:solidFill>
                              <a:srgbClr val="000000"/>
                            </a:solidFill>
                            <a:miter lim="800000"/>
                            <a:headEnd/>
                            <a:tailEnd/>
                          </a:ln>
                        </wps:spPr>
                        <wps:txbx>
                          <w:txbxContent>
                            <w:p w:rsidR="0092770E" w:rsidRPr="000E3CF5" w:rsidRDefault="0092770E" w:rsidP="009D3C04">
                              <w:pPr>
                                <w:jc w:val="center"/>
                                <w:rPr>
                                  <w:sz w:val="12"/>
                                  <w:szCs w:val="12"/>
                                </w:rPr>
                              </w:pPr>
                              <w:r w:rsidRPr="000E3CF5">
                                <w:rPr>
                                  <w:sz w:val="12"/>
                                  <w:szCs w:val="12"/>
                                </w:rPr>
                                <w:t>Приемник</w:t>
                              </w:r>
                            </w:p>
                          </w:txbxContent>
                        </wps:txbx>
                        <wps:bodyPr rot="0" vert="horz" wrap="square" lIns="91440" tIns="45720" rIns="91440" bIns="45720" anchor="t" anchorCtr="0" upright="1">
                          <a:noAutofit/>
                        </wps:bodyPr>
                      </wps:wsp>
                      <wps:wsp>
                        <wps:cNvPr id="96" name="Rectangle 28"/>
                        <wps:cNvSpPr>
                          <a:spLocks noChangeArrowheads="1"/>
                        </wps:cNvSpPr>
                        <wps:spPr bwMode="auto">
                          <a:xfrm>
                            <a:off x="3306453" y="276895"/>
                            <a:ext cx="596892" cy="262196"/>
                          </a:xfrm>
                          <a:prstGeom prst="rect">
                            <a:avLst/>
                          </a:prstGeom>
                          <a:solidFill>
                            <a:srgbClr val="FFFFFF"/>
                          </a:solidFill>
                          <a:ln w="9525">
                            <a:solidFill>
                              <a:srgbClr val="000000"/>
                            </a:solidFill>
                            <a:miter lim="800000"/>
                            <a:headEnd/>
                            <a:tailEnd/>
                          </a:ln>
                        </wps:spPr>
                        <wps:txbx>
                          <w:txbxContent>
                            <w:p w:rsidR="0092770E" w:rsidRPr="000E3CF5" w:rsidRDefault="0092770E" w:rsidP="009D3C04">
                              <w:pPr>
                                <w:rPr>
                                  <w:sz w:val="12"/>
                                  <w:szCs w:val="12"/>
                                </w:rPr>
                              </w:pPr>
                              <w:r w:rsidRPr="000E3CF5">
                                <w:rPr>
                                  <w:sz w:val="12"/>
                                  <w:szCs w:val="12"/>
                                </w:rPr>
                                <w:t>Адресат</w:t>
                              </w:r>
                            </w:p>
                          </w:txbxContent>
                        </wps:txbx>
                        <wps:bodyPr rot="0" vert="horz" wrap="square" lIns="91440" tIns="45720" rIns="91440" bIns="45720" anchor="t" anchorCtr="0" upright="1">
                          <a:noAutofit/>
                        </wps:bodyPr>
                      </wps:wsp>
                      <wps:wsp>
                        <wps:cNvPr id="97" name="Rectangle 29"/>
                        <wps:cNvSpPr>
                          <a:spLocks noChangeArrowheads="1"/>
                        </wps:cNvSpPr>
                        <wps:spPr bwMode="auto">
                          <a:xfrm>
                            <a:off x="1449680" y="1102382"/>
                            <a:ext cx="781689" cy="318795"/>
                          </a:xfrm>
                          <a:prstGeom prst="rect">
                            <a:avLst/>
                          </a:prstGeom>
                          <a:solidFill>
                            <a:srgbClr val="FFFFFF"/>
                          </a:solidFill>
                          <a:ln w="9525">
                            <a:solidFill>
                              <a:srgbClr val="000000"/>
                            </a:solidFill>
                            <a:miter lim="800000"/>
                            <a:headEnd/>
                            <a:tailEnd/>
                          </a:ln>
                        </wps:spPr>
                        <wps:txbx>
                          <w:txbxContent>
                            <w:p w:rsidR="0092770E" w:rsidRPr="000E3CF5" w:rsidRDefault="0092770E" w:rsidP="009D3C04">
                              <w:pPr>
                                <w:jc w:val="center"/>
                                <w:rPr>
                                  <w:sz w:val="12"/>
                                  <w:szCs w:val="12"/>
                                </w:rPr>
                              </w:pPr>
                              <w:r w:rsidRPr="000E3CF5">
                                <w:rPr>
                                  <w:sz w:val="12"/>
                                  <w:szCs w:val="12"/>
                                </w:rPr>
                                <w:t>Источник шума</w:t>
                              </w:r>
                            </w:p>
                          </w:txbxContent>
                        </wps:txbx>
                        <wps:bodyPr rot="0" vert="horz" wrap="square" lIns="91440" tIns="45720" rIns="91440" bIns="45720" anchor="t" anchorCtr="0" upright="1">
                          <a:noAutofit/>
                        </wps:bodyPr>
                      </wps:wsp>
                      <wps:wsp>
                        <wps:cNvPr id="98" name="AutoShape 30"/>
                        <wps:cNvSpPr>
                          <a:spLocks noChangeArrowheads="1"/>
                        </wps:cNvSpPr>
                        <wps:spPr bwMode="auto">
                          <a:xfrm>
                            <a:off x="1666877" y="187997"/>
                            <a:ext cx="342895" cy="342894"/>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 name="Line 31"/>
                        <wps:cNvCnPr>
                          <a:cxnSpLocks noChangeShapeType="1"/>
                        </wps:cNvCnPr>
                        <wps:spPr bwMode="auto">
                          <a:xfrm>
                            <a:off x="683890" y="400693"/>
                            <a:ext cx="208297" cy="5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Line 32"/>
                        <wps:cNvCnPr>
                          <a:cxnSpLocks noChangeShapeType="1"/>
                        </wps:cNvCnPr>
                        <wps:spPr bwMode="auto">
                          <a:xfrm>
                            <a:off x="3186455" y="400693"/>
                            <a:ext cx="156198" cy="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Line 33"/>
                        <wps:cNvCnPr>
                          <a:cxnSpLocks noChangeShapeType="1"/>
                        </wps:cNvCnPr>
                        <wps:spPr bwMode="auto">
                          <a:xfrm>
                            <a:off x="2009772" y="400693"/>
                            <a:ext cx="450894" cy="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Line 36"/>
                        <wps:cNvCnPr>
                          <a:cxnSpLocks noChangeShapeType="1"/>
                        </wps:cNvCnPr>
                        <wps:spPr bwMode="auto">
                          <a:xfrm>
                            <a:off x="1323981" y="405093"/>
                            <a:ext cx="342895" cy="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Rectangle 37"/>
                        <wps:cNvSpPr>
                          <a:spLocks noChangeArrowheads="1"/>
                        </wps:cNvSpPr>
                        <wps:spPr bwMode="auto">
                          <a:xfrm>
                            <a:off x="2699362" y="936585"/>
                            <a:ext cx="681990" cy="3428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770E" w:rsidRPr="000E3CF5" w:rsidRDefault="0092770E" w:rsidP="009D3C04">
                              <w:pPr>
                                <w:jc w:val="both"/>
                                <w:rPr>
                                  <w:sz w:val="12"/>
                                  <w:szCs w:val="12"/>
                                </w:rPr>
                              </w:pPr>
                              <w:r w:rsidRPr="000E3CF5">
                                <w:rPr>
                                  <w:sz w:val="12"/>
                                  <w:szCs w:val="12"/>
                                </w:rPr>
                                <w:t>Сообщение</w:t>
                              </w:r>
                            </w:p>
                          </w:txbxContent>
                        </wps:txbx>
                        <wps:bodyPr rot="0" vert="horz" wrap="square" lIns="91440" tIns="45720" rIns="91440" bIns="45720" anchor="t" anchorCtr="0" upright="1">
                          <a:noAutofit/>
                        </wps:bodyPr>
                      </wps:wsp>
                      <wps:wsp>
                        <wps:cNvPr id="104" name="Rectangle 38"/>
                        <wps:cNvSpPr>
                          <a:spLocks noChangeArrowheads="1"/>
                        </wps:cNvSpPr>
                        <wps:spPr bwMode="auto">
                          <a:xfrm>
                            <a:off x="2965458" y="1102382"/>
                            <a:ext cx="744890" cy="2266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770E" w:rsidRPr="000E3CF5" w:rsidRDefault="0092770E" w:rsidP="009D3C04">
                              <w:pPr>
                                <w:jc w:val="both"/>
                                <w:rPr>
                                  <w:sz w:val="12"/>
                                  <w:szCs w:val="12"/>
                                </w:rPr>
                              </w:pPr>
                              <w:r w:rsidRPr="000E3CF5">
                                <w:rPr>
                                  <w:sz w:val="12"/>
                                  <w:szCs w:val="12"/>
                                </w:rPr>
                                <w:t>Сообщение</w:t>
                              </w:r>
                            </w:p>
                          </w:txbxContent>
                        </wps:txbx>
                        <wps:bodyPr rot="0" vert="horz" wrap="square" lIns="91440" tIns="45720" rIns="91440" bIns="45720" anchor="t" anchorCtr="0" upright="1">
                          <a:noAutofit/>
                        </wps:bodyPr>
                      </wps:wsp>
                      <wps:wsp>
                        <wps:cNvPr id="105" name="Line 39"/>
                        <wps:cNvCnPr>
                          <a:cxnSpLocks noChangeShapeType="1"/>
                        </wps:cNvCnPr>
                        <wps:spPr bwMode="auto">
                          <a:xfrm>
                            <a:off x="1019786" y="0"/>
                            <a:ext cx="382895" cy="276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40"/>
                        <wps:cNvCnPr>
                          <a:cxnSpLocks noChangeShapeType="1"/>
                        </wps:cNvCnPr>
                        <wps:spPr bwMode="auto">
                          <a:xfrm flipH="1">
                            <a:off x="2192669" y="0"/>
                            <a:ext cx="480693" cy="294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41"/>
                        <wps:cNvCnPr>
                          <a:cxnSpLocks noChangeShapeType="1"/>
                        </wps:cNvCnPr>
                        <wps:spPr bwMode="auto">
                          <a:xfrm flipV="1">
                            <a:off x="1842774" y="530891"/>
                            <a:ext cx="1300" cy="5714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2" o:spid="_x0000_s1043" editas="canvas" style="width:307.35pt;height:119.25pt;mso-position-horizontal-relative:char;mso-position-vertical-relative:line" coordsize="39033,15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">
                <v:shape id="_x0000_s1044" type="#_x0000_t75" style="position:absolute;width:39033;height:15144;visibility:visible;mso-wrap-style:square">
                  <v:fill o:detectmouseclick="t"/>
                  <v:path o:connecttype="none"/>
                </v:shape>
                <v:rect id="Rectangle 24" o:spid="_x0000_s1045" style="position:absolute;left:14026;width:9011;height:1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26MYA&#10;AADbAAAADwAAAGRycy9kb3ducmV2LnhtbESPQWvCQBSE74L/YXlCL6KbFiqauoq2lRYRwbQeentk&#10;n9lg9m3IbmP677uC4HGYmW+Y+bKzlWip8aVjBY/jBARx7nTJhYLvr81oCsIHZI2VY1LwRx6Wi35v&#10;jql2Fz5Qm4VCRAj7FBWYEOpUSp8bsujHriaO3sk1FkOUTSF1g5cIt5V8SpKJtFhyXDBY06uh/Jz9&#10;WgXn4fq9PdGOt+Fj/3Zsf7p6czRKPQy61QuIQF24h2/tT63geQbXL/EH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v26MYAAADbAAAADwAAAAAAAAAAAAAAAACYAgAAZHJz&#10;L2Rvd25yZXYueG1sUEsFBgAAAAAEAAQA9QAAAIsDAAAAAA==&#10;">
                  <v:stroke dashstyle="longDash"/>
                </v:rect>
                <v:rect id="Rectangle 25" o:spid="_x0000_s1046" style="position:absolute;top:2355;width:683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rsidR="0092770E" w:rsidRPr="000E3CF5" w:rsidRDefault="0092770E" w:rsidP="009D3C04">
                        <w:pPr>
                          <w:jc w:val="center"/>
                          <w:rPr>
                            <w:sz w:val="12"/>
                            <w:szCs w:val="12"/>
                          </w:rPr>
                        </w:pPr>
                        <w:r w:rsidRPr="000E3CF5">
                          <w:rPr>
                            <w:sz w:val="12"/>
                            <w:szCs w:val="12"/>
                          </w:rPr>
                          <w:t>Источник информации</w:t>
                        </w:r>
                      </w:p>
                    </w:txbxContent>
                  </v:textbox>
                </v:rect>
                <v:rect id="Rectangle 26" o:spid="_x0000_s1047" style="position:absolute;left:8768;top:2685;width:4471;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textbox>
                    <w:txbxContent>
                      <w:p w:rsidR="0092770E" w:rsidRPr="000E3CF5" w:rsidRDefault="0092770E" w:rsidP="009D3C04">
                        <w:pPr>
                          <w:jc w:val="center"/>
                          <w:rPr>
                            <w:sz w:val="12"/>
                            <w:szCs w:val="12"/>
                          </w:rPr>
                        </w:pPr>
                        <w:r w:rsidRPr="000E3CF5">
                          <w:rPr>
                            <w:sz w:val="12"/>
                            <w:szCs w:val="12"/>
                          </w:rPr>
                          <w:t>Передатчик</w:t>
                        </w:r>
                      </w:p>
                    </w:txbxContent>
                  </v:textbox>
                </v:rect>
                <v:rect id="Rectangle 27" o:spid="_x0000_s1048" style="position:absolute;left:24606;top:2768;width:7258;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textbox>
                    <w:txbxContent>
                      <w:p w:rsidR="0092770E" w:rsidRPr="000E3CF5" w:rsidRDefault="0092770E" w:rsidP="009D3C04">
                        <w:pPr>
                          <w:jc w:val="center"/>
                          <w:rPr>
                            <w:sz w:val="12"/>
                            <w:szCs w:val="12"/>
                          </w:rPr>
                        </w:pPr>
                        <w:r w:rsidRPr="000E3CF5">
                          <w:rPr>
                            <w:sz w:val="12"/>
                            <w:szCs w:val="12"/>
                          </w:rPr>
                          <w:t>Приемник</w:t>
                        </w:r>
                      </w:p>
                    </w:txbxContent>
                  </v:textbox>
                </v:rect>
                <v:rect id="Rectangle 28" o:spid="_x0000_s1049" style="position:absolute;left:33064;top:2768;width:5969;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textbox>
                    <w:txbxContent>
                      <w:p w:rsidR="0092770E" w:rsidRPr="000E3CF5" w:rsidRDefault="0092770E" w:rsidP="009D3C04">
                        <w:pPr>
                          <w:rPr>
                            <w:sz w:val="12"/>
                            <w:szCs w:val="12"/>
                          </w:rPr>
                        </w:pPr>
                        <w:r w:rsidRPr="000E3CF5">
                          <w:rPr>
                            <w:sz w:val="12"/>
                            <w:szCs w:val="12"/>
                          </w:rPr>
                          <w:t>Адресат</w:t>
                        </w:r>
                      </w:p>
                    </w:txbxContent>
                  </v:textbox>
                </v:rect>
                <v:rect id="Rectangle 29" o:spid="_x0000_s1050" style="position:absolute;left:14496;top:11023;width:7817;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textbox>
                    <w:txbxContent>
                      <w:p w:rsidR="0092770E" w:rsidRPr="000E3CF5" w:rsidRDefault="0092770E" w:rsidP="009D3C04">
                        <w:pPr>
                          <w:jc w:val="center"/>
                          <w:rPr>
                            <w:sz w:val="12"/>
                            <w:szCs w:val="12"/>
                          </w:rPr>
                        </w:pPr>
                        <w:r w:rsidRPr="000E3CF5">
                          <w:rPr>
                            <w:sz w:val="12"/>
                            <w:szCs w:val="12"/>
                          </w:rPr>
                          <w:t>Источник шума</w:t>
                        </w:r>
                      </w:p>
                    </w:txbxContent>
                  </v:textbox>
                </v:re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30" o:spid="_x0000_s1051" type="#_x0000_t123" style="position:absolute;left:16668;top:1879;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fpzMEA&#10;AADbAAAADwAAAGRycy9kb3ducmV2LnhtbERPS2rDMBDdF3IHMYHsatlehNaxEoJJS7NooYkPMFjj&#10;D7FGRlITJ6evFoUuH+9f7mYziis5P1hWkCUpCOLG6oE7BfX57fkFhA/IGkfLpOBOHnbbxVOJhbY3&#10;/qbrKXQihrAvUEEfwlRI6ZueDPrETsSRa60zGCJ0ndQObzHcjDJP07U0OHBs6HGiqqfmcvoxCtpU&#10;0ledPQ7N57pt86POq9q9K7VazvsNiEBz+Bf/uT+0gtc4Nn6JP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X6czBAAAA2wAAAA8AAAAAAAAAAAAAAAAAmAIAAGRycy9kb3du&#10;cmV2LnhtbFBLBQYAAAAABAAEAPUAAACGAwAAAAA=&#10;"/>
                <v:line id="Line 31" o:spid="_x0000_s1052" style="position:absolute;visibility:visible;mso-wrap-style:square" from="6838,4006" to="8921,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Ci+8QAAADbAAAADwAAAGRycy9kb3ducmV2LnhtbESPQWvCQBSE7wX/w/IEb3Wjh9qkrlIM&#10;hR6sYJSeX7Ov2dDs25DdxvXfuwWhx2FmvmHW22g7MdLgW8cKFvMMBHHtdMuNgvPp7fEZhA/IGjvH&#10;pOBKHrabycMaC+0ufKSxCo1IEPYFKjAh9IWUvjZk0c9dT5y8bzdYDEkOjdQDXhLcdnKZZU/SYstp&#10;wWBPO0P1T/VrFaxMeZQrWe5Ph3JsF3n8iJ9fuVKzaXx9AREohv/wvf2uFeQ5/H1JP0B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UKL7xAAAANsAAAAPAAAAAAAAAAAA&#10;AAAAAKECAABkcnMvZG93bnJldi54bWxQSwUGAAAAAAQABAD5AAAAkgMAAAAA&#10;">
                  <v:stroke endarrow="block"/>
                </v:line>
                <v:line id="Line 32" o:spid="_x0000_s1053" style="position:absolute;visibility:visible;mso-wrap-style:square" from="31864,4006" to="33426,4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HQSsUAAADcAAAADwAAAGRycy9kb3ducmV2LnhtbESPT0/DMAzF70h8h8hIu7F0O+xPWTYh&#10;qkkcBtI2xNk0pqlonKoJXfbt8QFpN1vv+b2fN7vsOzXSENvABmbTAhRxHWzLjYGP8/5xBSomZItd&#10;YDJwpQi77f3dBksbLnyk8ZQaJSEcSzTgUupLrWPtyGOchp5YtO8weEyyDo22A14k3Hd6XhQL7bFl&#10;aXDY04uj+uf06w0sXXXUS10dzu/V2M7W+S1/fq2NmTzk5ydQiXK6mf+vX63gF4Ivz8gE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HQSsUAAADcAAAADwAAAAAAAAAA&#10;AAAAAAChAgAAZHJzL2Rvd25yZXYueG1sUEsFBgAAAAAEAAQA+QAAAJMDAAAAAA==&#10;">
                  <v:stroke endarrow="block"/>
                </v:line>
                <v:line id="Line 33" o:spid="_x0000_s1054" style="position:absolute;visibility:visible;mso-wrap-style:square" from="20097,4006" to="24606,4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110cIAAADcAAAADwAAAGRycy9kb3ducmV2LnhtbERPS2sCMRC+F/ofwhR6q9n1oHU1irgI&#10;HmrBBz1PN+NmcTNZNnFN/30jFHqbj+85i1W0rRio941jBfkoA0FcOd1wreB82r69g/ABWWPrmBT8&#10;kIfV8vlpgYV2dz7QcAy1SCHsC1RgQugKKX1lyKIfuY44cRfXWwwJ9rXUPd5TuG3lOMsm0mLDqcFg&#10;RxtD1fV4swqmpjzIqSw/Tp/l0OSzuI9f3zOlXl/ieg4iUAz/4j/3Tqf5W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110cIAAADcAAAADwAAAAAAAAAAAAAA&#10;AAChAgAAZHJzL2Rvd25yZXYueG1sUEsFBgAAAAAEAAQA+QAAAJADAAAAAA==&#10;">
                  <v:stroke endarrow="block"/>
                </v:line>
                <v:line id="Line 36" o:spid="_x0000_s1055" style="position:absolute;visibility:visible;mso-wrap-style:square" from="13239,4050" to="16668,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rpsMAAADcAAAADwAAAGRycy9kb3ducmV2LnhtbERPTWvCQBC9F/wPyxS81U08aE1dQzEU&#10;PNiCWnqeZsdsMDsbstu4/nu3UOhtHu9z1mW0nRhp8K1jBfksA0FcO91yo+Dz9Pb0DMIHZI2dY1Jw&#10;Iw/lZvKwxkK7Kx9oPIZGpBD2BSowIfSFlL42ZNHPXE+cuLMbLIYEh0bqAa8p3HZynmULabHl1GCw&#10;p62h+nL8sQqWpjrIpaz2p49qbPNVfI9f3yulpo/x9QVEoBj+xX/unU7zszn8PpMuk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f66bDAAAA3AAAAA8AAAAAAAAAAAAA&#10;AAAAoQIAAGRycy9kb3ducmV2LnhtbFBLBQYAAAAABAAEAPkAAACRAwAAAAA=&#10;">
                  <v:stroke endarrow="block"/>
                </v:line>
                <v:rect id="Rectangle 37" o:spid="_x0000_s1056" style="position:absolute;left:26993;top:9365;width:68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o+R8IA&#10;AADcAAAADwAAAGRycy9kb3ducmV2LnhtbERPS2vCQBC+F/oflhG8NbtqDW2ajYggCNVDtdDrkJ08&#10;aHY2za4a/71bKPQ2H99z8tVoO3GhwbeONcwSBYK4dKblWsPnafv0AsIHZIOdY9JwIw+r4vEhx8y4&#10;K3/Q5RhqEUPYZ6ihCaHPpPRlQxZ94nriyFVusBgiHGppBrzGcNvJuVKptNhybGiwp01D5ffxbDVg&#10;+mx+DtVif3o/p/haj2q7/FJaTyfj+g1EoDH8i//cOxPnqwX8PhMv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2j5HwgAAANwAAAAPAAAAAAAAAAAAAAAAAJgCAABkcnMvZG93&#10;bnJldi54bWxQSwUGAAAAAAQABAD1AAAAhwMAAAAA&#10;" stroked="f">
                  <v:textbox>
                    <w:txbxContent>
                      <w:p w:rsidR="0092770E" w:rsidRPr="000E3CF5" w:rsidRDefault="0092770E" w:rsidP="009D3C04">
                        <w:pPr>
                          <w:jc w:val="both"/>
                          <w:rPr>
                            <w:sz w:val="12"/>
                            <w:szCs w:val="12"/>
                          </w:rPr>
                        </w:pPr>
                        <w:r w:rsidRPr="000E3CF5">
                          <w:rPr>
                            <w:sz w:val="12"/>
                            <w:szCs w:val="12"/>
                          </w:rPr>
                          <w:t>Сообщение</w:t>
                        </w:r>
                      </w:p>
                    </w:txbxContent>
                  </v:textbox>
                </v:rect>
                <v:rect id="Rectangle 38" o:spid="_x0000_s1057" style="position:absolute;left:29654;top:11023;width:7449;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mM8MA&#10;AADcAAAADwAAAGRycy9kb3ducmV2LnhtbERPTWvCQBC9C/0Pywi96a41hjZ1lSIIherBpNDrkB2T&#10;0Oxsml1N+u/dQsHbPN7nrLejbcWVet841rCYKxDEpTMNVxo+i/3sGYQPyAZbx6ThlzxsNw+TNWbG&#10;DXyiax4qEUPYZ6ihDqHLpPRlTRb93HXEkTu73mKIsK+k6XGI4baVT0ql0mLDsaHGjnY1ld/5xWrA&#10;NDE/x/PyUHxcUnypRrVffSmtH6fj2yuIQGO4i//d7ybOVwn8PRMv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OmM8MAAADcAAAADwAAAAAAAAAAAAAAAACYAgAAZHJzL2Rv&#10;d25yZXYueG1sUEsFBgAAAAAEAAQA9QAAAIgDAAAAAA==&#10;" stroked="f">
                  <v:textbox>
                    <w:txbxContent>
                      <w:p w:rsidR="0092770E" w:rsidRPr="000E3CF5" w:rsidRDefault="0092770E" w:rsidP="009D3C04">
                        <w:pPr>
                          <w:jc w:val="both"/>
                          <w:rPr>
                            <w:sz w:val="12"/>
                            <w:szCs w:val="12"/>
                          </w:rPr>
                        </w:pPr>
                        <w:r w:rsidRPr="000E3CF5">
                          <w:rPr>
                            <w:sz w:val="12"/>
                            <w:szCs w:val="12"/>
                          </w:rPr>
                          <w:t>Сообщение</w:t>
                        </w:r>
                      </w:p>
                    </w:txbxContent>
                  </v:textbox>
                </v:rect>
                <v:line id="Line 39" o:spid="_x0000_s1058" style="position:absolute;visibility:visible;mso-wrap-style:square" from="10197,0" to="14026,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v:line id="Line 40" o:spid="_x0000_s1059" style="position:absolute;flip:x;visibility:visible;mso-wrap-style:square" from="21926,0" to="26733,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8TsMAAADcAAAADwAAAGRycy9kb3ducmV2LnhtbERPTWsCMRC9C/6HMIVeRLMtRXRrFCkI&#10;PXipyoq36Wa6WXYzWZOo23/fFARv83ifs1j1thVX8qF2rOBlkoEgLp2uuVJw2G/GMxAhImtsHZOC&#10;XwqwWg4HC8y1u/EXXXexEimEQ44KTIxdLmUoDVkME9cRJ+7HeYsxQV9J7fGWwm0rX7NsKi3WnBoM&#10;dvRhqGx2F6tAzrajs19/vzVFczzOTVEW3Wmr1PNTv34HEamPD/Hd/anT/GwK/8+kC+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4vE7DAAAA3AAAAA8AAAAAAAAAAAAA&#10;AAAAoQIAAGRycy9kb3ducmV2LnhtbFBLBQYAAAAABAAEAPkAAACRAwAAAAA=&#10;"/>
                <v:line id="Line 41" o:spid="_x0000_s1060" style="position:absolute;flip:y;visibility:visible;mso-wrap-style:square" from="18427,5308" to="18440,11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cPrcYAAADcAAAADwAAAGRycy9kb3ducmV2LnhtbESPT0vDQBDF70K/wzKCl2B3teCf2E2o&#10;toWCeLDtweOQHZNgdjZkxzb99t2C4G2G935v3szL0XfqQENsA1u4mxpQxFVwLdcW9rv17ROoKMgO&#10;u8Bk4UQRymJyNcfchSN/0mErtUohHHO00Ij0udaxashjnIaeOGnfYfAoaR1q7QY8pnDf6XtjHrTH&#10;ltOFBnt6a6j62f76VGP9wcvZLHv1OsueafUl70aLtTfX4+IFlNAo/+Y/euMSZx7h8kyaQ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XD63GAAAA3AAAAA8AAAAAAAAA&#10;AAAAAAAAoQIAAGRycy9kb3ducmV2LnhtbFBLBQYAAAAABAAEAPkAAACUAwAAAAA=&#10;">
                  <v:stroke endarrow="block"/>
                </v:line>
                <w10:anchorlock/>
              </v:group>
            </w:pict>
          </mc:Fallback>
        </mc:AlternateContent>
      </w:r>
    </w:p>
    <w:p w:rsidR="009D3C04" w:rsidRPr="00A27DB4" w:rsidRDefault="009D3C04" w:rsidP="009D3C04">
      <w:pPr>
        <w:spacing w:after="0" w:line="240" w:lineRule="auto"/>
        <w:jc w:val="center"/>
        <w:outlineLvl w:val="0"/>
        <w:rPr>
          <w:rFonts w:ascii="Times New Roman" w:hAnsi="Times New Roman" w:cs="Times New Roman"/>
          <w:sz w:val="18"/>
          <w:szCs w:val="18"/>
        </w:rPr>
      </w:pPr>
      <w:r w:rsidRPr="00A27DB4">
        <w:rPr>
          <w:rFonts w:ascii="Times New Roman" w:hAnsi="Times New Roman" w:cs="Times New Roman"/>
          <w:sz w:val="18"/>
          <w:szCs w:val="18"/>
        </w:rPr>
        <w:t>Канал (среда)</w:t>
      </w:r>
    </w:p>
    <w:p w:rsidR="009D3C04" w:rsidRPr="00A27DB4" w:rsidRDefault="009D3C04" w:rsidP="009D3C04">
      <w:pPr>
        <w:spacing w:after="0" w:line="240" w:lineRule="auto"/>
        <w:jc w:val="both"/>
        <w:rPr>
          <w:rFonts w:ascii="Times New Roman" w:hAnsi="Times New Roman" w:cs="Times New Roman"/>
          <w:sz w:val="10"/>
          <w:szCs w:val="10"/>
        </w:rPr>
      </w:pPr>
    </w:p>
    <w:p w:rsidR="009D3C04" w:rsidRPr="008A5163" w:rsidRDefault="009D3C04" w:rsidP="00A27DB4">
      <w:pPr>
        <w:spacing w:after="0" w:line="240" w:lineRule="auto"/>
        <w:jc w:val="center"/>
        <w:outlineLvl w:val="0"/>
        <w:rPr>
          <w:rFonts w:ascii="Times New Roman" w:hAnsi="Times New Roman" w:cs="Times New Roman"/>
          <w:sz w:val="18"/>
          <w:szCs w:val="18"/>
        </w:rPr>
      </w:pPr>
      <w:r w:rsidRPr="008A5163">
        <w:rPr>
          <w:rFonts w:ascii="Times New Roman" w:hAnsi="Times New Roman" w:cs="Times New Roman"/>
          <w:sz w:val="18"/>
          <w:szCs w:val="18"/>
        </w:rPr>
        <w:t>Рисунок 1</w:t>
      </w:r>
      <w:r w:rsidR="00441886" w:rsidRPr="008A5163">
        <w:rPr>
          <w:rFonts w:ascii="Times New Roman" w:hAnsi="Times New Roman" w:cs="Times New Roman"/>
          <w:sz w:val="18"/>
          <w:szCs w:val="18"/>
        </w:rPr>
        <w:t>2</w:t>
      </w:r>
      <w:r w:rsidRPr="008A5163">
        <w:rPr>
          <w:rFonts w:ascii="Times New Roman" w:hAnsi="Times New Roman" w:cs="Times New Roman"/>
          <w:sz w:val="18"/>
          <w:szCs w:val="18"/>
        </w:rPr>
        <w:t xml:space="preserve"> – Общая структурная схема системы связи</w:t>
      </w:r>
    </w:p>
    <w:p w:rsidR="009D3C04" w:rsidRPr="00DB3905" w:rsidRDefault="009D3C04" w:rsidP="009D3C04">
      <w:pPr>
        <w:spacing w:after="0" w:line="240" w:lineRule="auto"/>
        <w:jc w:val="both"/>
        <w:rPr>
          <w:rFonts w:ascii="Times New Roman" w:hAnsi="Times New Roman" w:cs="Times New Roman"/>
          <w:sz w:val="20"/>
          <w:szCs w:val="20"/>
        </w:rPr>
      </w:pPr>
    </w:p>
    <w:p w:rsidR="009D3C04" w:rsidRDefault="009D3C04" w:rsidP="009D3C04">
      <w:pPr>
        <w:spacing w:after="0" w:line="240" w:lineRule="auto"/>
        <w:jc w:val="both"/>
        <w:outlineLvl w:val="0"/>
        <w:rPr>
          <w:rFonts w:ascii="Times New Roman" w:hAnsi="Times New Roman" w:cs="Times New Roman"/>
          <w:b/>
          <w:sz w:val="16"/>
          <w:szCs w:val="16"/>
        </w:rPr>
      </w:pPr>
      <w:r w:rsidRPr="00A27DB4">
        <w:rPr>
          <w:rFonts w:ascii="Times New Roman" w:hAnsi="Times New Roman" w:cs="Times New Roman"/>
          <w:b/>
          <w:sz w:val="16"/>
          <w:szCs w:val="16"/>
        </w:rPr>
        <w:t>Передача и хранение информации       Переработка и получение информации</w:t>
      </w:r>
    </w:p>
    <w:p w:rsidR="00EB56AD" w:rsidRPr="00A27DB4" w:rsidRDefault="00EB56AD" w:rsidP="009D3C04">
      <w:pPr>
        <w:spacing w:after="0" w:line="240" w:lineRule="auto"/>
        <w:jc w:val="both"/>
        <w:outlineLvl w:val="0"/>
        <w:rPr>
          <w:rFonts w:ascii="Times New Roman" w:hAnsi="Times New Roman" w:cs="Times New Roman"/>
          <w:b/>
          <w:sz w:val="16"/>
          <w:szCs w:val="16"/>
        </w:rPr>
      </w:pPr>
    </w:p>
    <w:p w:rsidR="009D3C04" w:rsidRPr="00DB3905" w:rsidRDefault="00831AD0" w:rsidP="00EB56AD">
      <w:pPr>
        <w:spacing w:after="0" w:line="240" w:lineRule="auto"/>
        <w:jc w:val="both"/>
        <w:outlineLvl w:val="0"/>
        <w:rPr>
          <w:rFonts w:ascii="Times New Roman" w:hAnsi="Times New Roman" w:cs="Times New Roman"/>
          <w:sz w:val="20"/>
          <w:szCs w:val="20"/>
        </w:rPr>
      </w:pPr>
      <w:r>
        <w:rPr>
          <w:rFonts w:ascii="Times New Roman" w:hAnsi="Times New Roman" w:cs="Times New Roman"/>
          <w:noProof/>
          <w:sz w:val="20"/>
          <w:szCs w:val="20"/>
        </w:rPr>
        <mc:AlternateContent>
          <mc:Choice Requires="wpc">
            <w:drawing>
              <wp:inline distT="0" distB="0" distL="0" distR="0">
                <wp:extent cx="3908425" cy="2203450"/>
                <wp:effectExtent l="5715" t="9525" r="10160" b="6350"/>
                <wp:docPr id="58"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1" name="Rectangle 5"/>
                        <wps:cNvSpPr>
                          <a:spLocks noChangeArrowheads="1"/>
                        </wps:cNvSpPr>
                        <wps:spPr bwMode="auto">
                          <a:xfrm>
                            <a:off x="1322108" y="0"/>
                            <a:ext cx="1103607" cy="220345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wps:wsp>
                        <wps:cNvPr id="43" name="Rectangle 6"/>
                        <wps:cNvSpPr>
                          <a:spLocks noChangeArrowheads="1"/>
                        </wps:cNvSpPr>
                        <wps:spPr bwMode="auto">
                          <a:xfrm>
                            <a:off x="668004" y="544212"/>
                            <a:ext cx="601404" cy="467311"/>
                          </a:xfrm>
                          <a:prstGeom prst="rect">
                            <a:avLst/>
                          </a:prstGeom>
                          <a:solidFill>
                            <a:srgbClr val="FFFFFF"/>
                          </a:solidFill>
                          <a:ln w="9525">
                            <a:solidFill>
                              <a:srgbClr val="000000"/>
                            </a:solidFill>
                            <a:miter lim="800000"/>
                            <a:headEnd/>
                            <a:tailEnd/>
                          </a:ln>
                        </wps:spPr>
                        <wps:txbx>
                          <w:txbxContent>
                            <w:p w:rsidR="0092770E" w:rsidRPr="000E3CF5" w:rsidRDefault="0092770E" w:rsidP="009D3C04">
                              <w:pPr>
                                <w:jc w:val="both"/>
                                <w:rPr>
                                  <w:sz w:val="12"/>
                                  <w:szCs w:val="12"/>
                                </w:rPr>
                              </w:pPr>
                              <w:r w:rsidRPr="000E3CF5">
                                <w:rPr>
                                  <w:sz w:val="12"/>
                                  <w:szCs w:val="12"/>
                                </w:rPr>
                                <w:t>Архив, библиотека и т.д.</w:t>
                              </w:r>
                            </w:p>
                          </w:txbxContent>
                        </wps:txbx>
                        <wps:bodyPr rot="0" vert="horz" wrap="square" lIns="91440" tIns="45720" rIns="91440" bIns="45720" anchor="t" anchorCtr="0" upright="1">
                          <a:noAutofit/>
                        </wps:bodyPr>
                      </wps:wsp>
                      <wps:wsp>
                        <wps:cNvPr id="44" name="Rectangle 7"/>
                        <wps:cNvSpPr>
                          <a:spLocks noChangeArrowheads="1"/>
                        </wps:cNvSpPr>
                        <wps:spPr bwMode="auto">
                          <a:xfrm>
                            <a:off x="2530516" y="652115"/>
                            <a:ext cx="703504" cy="384209"/>
                          </a:xfrm>
                          <a:prstGeom prst="rect">
                            <a:avLst/>
                          </a:prstGeom>
                          <a:solidFill>
                            <a:srgbClr val="FFFFFF"/>
                          </a:solidFill>
                          <a:ln w="9525">
                            <a:solidFill>
                              <a:srgbClr val="000000"/>
                            </a:solidFill>
                            <a:miter lim="800000"/>
                            <a:headEnd/>
                            <a:tailEnd/>
                          </a:ln>
                        </wps:spPr>
                        <wps:txbx>
                          <w:txbxContent>
                            <w:p w:rsidR="0092770E" w:rsidRPr="000E3CF5" w:rsidRDefault="0092770E" w:rsidP="009D3C04">
                              <w:pPr>
                                <w:jc w:val="center"/>
                                <w:rPr>
                                  <w:sz w:val="12"/>
                                  <w:szCs w:val="12"/>
                                </w:rPr>
                              </w:pPr>
                              <w:r w:rsidRPr="000E3CF5">
                                <w:rPr>
                                  <w:sz w:val="12"/>
                                  <w:szCs w:val="12"/>
                                </w:rPr>
                                <w:t>Историческое исследование</w:t>
                              </w:r>
                            </w:p>
                          </w:txbxContent>
                        </wps:txbx>
                        <wps:bodyPr rot="0" vert="horz" wrap="square" lIns="91440" tIns="45720" rIns="91440" bIns="45720" anchor="t" anchorCtr="0" upright="1">
                          <a:noAutofit/>
                        </wps:bodyPr>
                      </wps:wsp>
                      <wps:wsp>
                        <wps:cNvPr id="45" name="Rectangle 8"/>
                        <wps:cNvSpPr>
                          <a:spLocks noChangeArrowheads="1"/>
                        </wps:cNvSpPr>
                        <wps:spPr bwMode="auto">
                          <a:xfrm>
                            <a:off x="3386422" y="652115"/>
                            <a:ext cx="522003" cy="303607"/>
                          </a:xfrm>
                          <a:prstGeom prst="rect">
                            <a:avLst/>
                          </a:prstGeom>
                          <a:solidFill>
                            <a:srgbClr val="FFFFFF"/>
                          </a:solidFill>
                          <a:ln w="9525">
                            <a:solidFill>
                              <a:srgbClr val="000000"/>
                            </a:solidFill>
                            <a:miter lim="800000"/>
                            <a:headEnd/>
                            <a:tailEnd/>
                          </a:ln>
                        </wps:spPr>
                        <wps:txbx>
                          <w:txbxContent>
                            <w:p w:rsidR="0092770E" w:rsidRPr="000E3CF5" w:rsidRDefault="0092770E" w:rsidP="009D3C04">
                              <w:pPr>
                                <w:jc w:val="center"/>
                                <w:rPr>
                                  <w:sz w:val="12"/>
                                  <w:szCs w:val="12"/>
                                </w:rPr>
                              </w:pPr>
                              <w:r w:rsidRPr="000E3CF5">
                                <w:rPr>
                                  <w:sz w:val="12"/>
                                  <w:szCs w:val="12"/>
                                </w:rPr>
                                <w:t>Общество</w:t>
                              </w:r>
                            </w:p>
                          </w:txbxContent>
                        </wps:txbx>
                        <wps:bodyPr rot="0" vert="horz" wrap="square" lIns="91440" tIns="45720" rIns="91440" bIns="45720" anchor="t" anchorCtr="0" upright="1">
                          <a:noAutofit/>
                        </wps:bodyPr>
                      </wps:wsp>
                      <wps:wsp>
                        <wps:cNvPr id="46" name="Line 9"/>
                        <wps:cNvCnPr>
                          <a:cxnSpLocks noChangeShapeType="1"/>
                        </wps:cNvCnPr>
                        <wps:spPr bwMode="auto">
                          <a:xfrm>
                            <a:off x="3272821" y="765217"/>
                            <a:ext cx="113601" cy="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10"/>
                        <wps:cNvCnPr>
                          <a:cxnSpLocks noChangeShapeType="1"/>
                        </wps:cNvCnPr>
                        <wps:spPr bwMode="auto">
                          <a:xfrm>
                            <a:off x="574004" y="765817"/>
                            <a:ext cx="115001"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12"/>
                        <wps:cNvCnPr>
                          <a:cxnSpLocks noChangeShapeType="1"/>
                        </wps:cNvCnPr>
                        <wps:spPr bwMode="auto">
                          <a:xfrm>
                            <a:off x="2425716" y="765217"/>
                            <a:ext cx="130201" cy="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Rectangle 13"/>
                        <wps:cNvSpPr>
                          <a:spLocks noChangeArrowheads="1"/>
                        </wps:cNvSpPr>
                        <wps:spPr bwMode="auto">
                          <a:xfrm>
                            <a:off x="0" y="1089025"/>
                            <a:ext cx="857205" cy="3429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770E" w:rsidRPr="000E3CF5" w:rsidRDefault="0092770E" w:rsidP="009D3C04">
                              <w:pPr>
                                <w:jc w:val="center"/>
                                <w:rPr>
                                  <w:sz w:val="12"/>
                                  <w:szCs w:val="12"/>
                                </w:rPr>
                              </w:pPr>
                              <w:r w:rsidRPr="000E3CF5">
                                <w:rPr>
                                  <w:sz w:val="12"/>
                                  <w:szCs w:val="12"/>
                                </w:rPr>
                                <w:t>Данные</w:t>
                              </w:r>
                            </w:p>
                          </w:txbxContent>
                        </wps:txbx>
                        <wps:bodyPr rot="0" vert="horz" wrap="square" lIns="91440" tIns="45720" rIns="91440" bIns="45720" anchor="t" anchorCtr="0" upright="1">
                          <a:noAutofit/>
                        </wps:bodyPr>
                      </wps:wsp>
                      <wps:wsp>
                        <wps:cNvPr id="50" name="Rectangle 14"/>
                        <wps:cNvSpPr>
                          <a:spLocks noChangeArrowheads="1"/>
                        </wps:cNvSpPr>
                        <wps:spPr bwMode="auto">
                          <a:xfrm>
                            <a:off x="2555916" y="1089025"/>
                            <a:ext cx="755605" cy="3429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770E" w:rsidRPr="000E3CF5" w:rsidRDefault="0092770E" w:rsidP="009D3C04">
                              <w:pPr>
                                <w:jc w:val="center"/>
                                <w:rPr>
                                  <w:sz w:val="12"/>
                                  <w:szCs w:val="12"/>
                                </w:rPr>
                              </w:pPr>
                              <w:r w:rsidRPr="000E3CF5">
                                <w:rPr>
                                  <w:sz w:val="12"/>
                                  <w:szCs w:val="12"/>
                                </w:rPr>
                                <w:t>Знание</w:t>
                              </w:r>
                            </w:p>
                          </w:txbxContent>
                        </wps:txbx>
                        <wps:bodyPr rot="0" vert="horz" wrap="square" lIns="91440" tIns="45720" rIns="91440" bIns="45720" anchor="t" anchorCtr="0" upright="1">
                          <a:noAutofit/>
                        </wps:bodyPr>
                      </wps:wsp>
                      <wps:wsp>
                        <wps:cNvPr id="51" name="Line 16"/>
                        <wps:cNvCnPr>
                          <a:cxnSpLocks noChangeShapeType="1"/>
                        </wps:cNvCnPr>
                        <wps:spPr bwMode="auto">
                          <a:xfrm flipH="1">
                            <a:off x="2197714" y="0"/>
                            <a:ext cx="676304" cy="209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Oval 17"/>
                        <wps:cNvSpPr>
                          <a:spLocks noChangeArrowheads="1"/>
                        </wps:cNvSpPr>
                        <wps:spPr bwMode="auto">
                          <a:xfrm>
                            <a:off x="1369109" y="0"/>
                            <a:ext cx="1018507" cy="1431932"/>
                          </a:xfrm>
                          <a:prstGeom prst="ellipse">
                            <a:avLst/>
                          </a:prstGeom>
                          <a:solidFill>
                            <a:srgbClr val="FFFFFF"/>
                          </a:solidFill>
                          <a:ln w="9525">
                            <a:solidFill>
                              <a:srgbClr val="000000"/>
                            </a:solidFill>
                            <a:round/>
                            <a:headEnd/>
                            <a:tailEnd/>
                          </a:ln>
                        </wps:spPr>
                        <wps:txbx>
                          <w:txbxContent>
                            <w:p w:rsidR="0092770E" w:rsidRPr="000E3CF5" w:rsidRDefault="0092770E" w:rsidP="009D3C04">
                              <w:pPr>
                                <w:jc w:val="center"/>
                                <w:rPr>
                                  <w:b/>
                                  <w:sz w:val="12"/>
                                  <w:szCs w:val="12"/>
                                </w:rPr>
                              </w:pPr>
                              <w:r w:rsidRPr="000E3CF5">
                                <w:rPr>
                                  <w:sz w:val="12"/>
                                  <w:szCs w:val="12"/>
                                </w:rPr>
                                <w:t>Источниковедческий анализ(внешняя и внутренняя критика источника, выявление явной и скрытой информации</w:t>
                              </w:r>
                              <w:r w:rsidRPr="000E3CF5">
                                <w:rPr>
                                  <w:b/>
                                  <w:sz w:val="12"/>
                                  <w:szCs w:val="12"/>
                                </w:rPr>
                                <w:t>)</w:t>
                              </w:r>
                            </w:p>
                          </w:txbxContent>
                        </wps:txbx>
                        <wps:bodyPr rot="0" vert="horz" wrap="square" lIns="91440" tIns="45720" rIns="91440" bIns="45720" anchor="t" anchorCtr="0" upright="1">
                          <a:noAutofit/>
                        </wps:bodyPr>
                      </wps:wsp>
                      <wps:wsp>
                        <wps:cNvPr id="53" name="Rectangle 18"/>
                        <wps:cNvSpPr>
                          <a:spLocks noChangeArrowheads="1"/>
                        </wps:cNvSpPr>
                        <wps:spPr bwMode="auto">
                          <a:xfrm>
                            <a:off x="1369109" y="1517634"/>
                            <a:ext cx="1018507" cy="685816"/>
                          </a:xfrm>
                          <a:prstGeom prst="rect">
                            <a:avLst/>
                          </a:prstGeom>
                          <a:solidFill>
                            <a:srgbClr val="FFFFFF"/>
                          </a:solidFill>
                          <a:ln w="9525">
                            <a:solidFill>
                              <a:srgbClr val="000000"/>
                            </a:solidFill>
                            <a:miter lim="800000"/>
                            <a:headEnd/>
                            <a:tailEnd/>
                          </a:ln>
                        </wps:spPr>
                        <wps:txbx>
                          <w:txbxContent>
                            <w:p w:rsidR="0092770E" w:rsidRPr="000E3CF5" w:rsidRDefault="0092770E" w:rsidP="009D3C04">
                              <w:pPr>
                                <w:jc w:val="center"/>
                                <w:rPr>
                                  <w:sz w:val="12"/>
                                  <w:szCs w:val="12"/>
                                </w:rPr>
                              </w:pPr>
                              <w:r w:rsidRPr="000E3CF5">
                                <w:rPr>
                                  <w:sz w:val="12"/>
                                  <w:szCs w:val="12"/>
                                </w:rPr>
                                <w:t>Малоценная, бесполезная информация («шумы», «помехи»)</w:t>
                              </w:r>
                            </w:p>
                          </w:txbxContent>
                        </wps:txbx>
                        <wps:bodyPr rot="0" vert="horz" wrap="square" lIns="91440" tIns="45720" rIns="91440" bIns="45720" anchor="t" anchorCtr="0" upright="1">
                          <a:noAutofit/>
                        </wps:bodyPr>
                      </wps:wsp>
                      <wps:wsp>
                        <wps:cNvPr id="54" name="Line 19"/>
                        <wps:cNvCnPr>
                          <a:cxnSpLocks noChangeShapeType="1"/>
                        </wps:cNvCnPr>
                        <wps:spPr bwMode="auto">
                          <a:xfrm flipV="1">
                            <a:off x="1898012" y="1431932"/>
                            <a:ext cx="600" cy="1143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20"/>
                        <wps:cNvCnPr>
                          <a:cxnSpLocks noChangeShapeType="1"/>
                        </wps:cNvCnPr>
                        <wps:spPr bwMode="auto">
                          <a:xfrm>
                            <a:off x="1269408" y="715616"/>
                            <a:ext cx="99701" cy="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Rectangle 21"/>
                        <wps:cNvSpPr>
                          <a:spLocks noChangeArrowheads="1"/>
                        </wps:cNvSpPr>
                        <wps:spPr bwMode="auto">
                          <a:xfrm>
                            <a:off x="0" y="517512"/>
                            <a:ext cx="589304" cy="518812"/>
                          </a:xfrm>
                          <a:prstGeom prst="rect">
                            <a:avLst/>
                          </a:prstGeom>
                          <a:solidFill>
                            <a:srgbClr val="FFFFFF"/>
                          </a:solidFill>
                          <a:ln w="9525">
                            <a:solidFill>
                              <a:srgbClr val="000000"/>
                            </a:solidFill>
                            <a:miter lim="800000"/>
                            <a:headEnd/>
                            <a:tailEnd/>
                          </a:ln>
                        </wps:spPr>
                        <wps:txbx>
                          <w:txbxContent>
                            <w:p w:rsidR="0092770E" w:rsidRPr="000E3CF5" w:rsidRDefault="0092770E" w:rsidP="009D3C04">
                              <w:pPr>
                                <w:jc w:val="center"/>
                                <w:rPr>
                                  <w:sz w:val="12"/>
                                  <w:szCs w:val="12"/>
                                </w:rPr>
                              </w:pPr>
                              <w:r w:rsidRPr="000E3CF5">
                                <w:rPr>
                                  <w:sz w:val="12"/>
                                  <w:szCs w:val="12"/>
                                </w:rPr>
                                <w:t>Исторические источники</w:t>
                              </w:r>
                            </w:p>
                          </w:txbxContent>
                        </wps:txbx>
                        <wps:bodyPr rot="0" vert="horz" wrap="square" lIns="91440" tIns="45720" rIns="91440" bIns="45720" anchor="t" anchorCtr="0" upright="1">
                          <a:noAutofit/>
                        </wps:bodyPr>
                      </wps:wsp>
                      <wps:wsp>
                        <wps:cNvPr id="57" name="Line 15"/>
                        <wps:cNvCnPr>
                          <a:cxnSpLocks noChangeShapeType="1"/>
                        </wps:cNvCnPr>
                        <wps:spPr bwMode="auto">
                          <a:xfrm>
                            <a:off x="689004" y="0"/>
                            <a:ext cx="441903" cy="209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 o:spid="_x0000_s1061" editas="canvas" style="width:307.75pt;height:173.5pt;mso-position-horizontal-relative:char;mso-position-vertical-relative:line" coordsize="39084,22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">
                <v:shape id="_x0000_s1062" type="#_x0000_t75" style="position:absolute;width:39084;height:22034;visibility:visible;mso-wrap-style:square">
                  <v:fill o:detectmouseclick="t"/>
                  <v:path o:connecttype="none"/>
                </v:shape>
                <v:rect id="Rectangle 5" o:spid="_x0000_s1063" style="position:absolute;left:13221;width:11036;height:2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RsM8UA&#10;AADbAAAADwAAAGRycy9kb3ducmV2LnhtbESPT2sCMRTE7wW/Q3iCF9GspRRZjaJtpUVE8N/B22Pz&#10;3CxuXpZNXLff3hSEHoeZ+Q0znbe2FA3VvnCsYDRMQBBnThecKzgeVoMxCB+QNZaOScEveZjPOi9T&#10;TLW7846afchFhLBPUYEJoUql9Jkhi37oKuLoXVxtMURZ51LXeI9wW8rXJHmXFguOCwYr+jCUXfc3&#10;q+DaX341F9rwOnxvP0/Nua1WJ6NUr9suJiACteE//Gz/aAVvI/j7En+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GwzxQAAANsAAAAPAAAAAAAAAAAAAAAAAJgCAABkcnMv&#10;ZG93bnJldi54bWxQSwUGAAAAAAQABAD1AAAAigMAAAAA&#10;">
                  <v:stroke dashstyle="longDash"/>
                </v:rect>
                <v:rect id="Rectangle 6" o:spid="_x0000_s1064" style="position:absolute;left:6680;top:5442;width:6014;height:4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rsidR="0092770E" w:rsidRPr="000E3CF5" w:rsidRDefault="0092770E" w:rsidP="009D3C04">
                        <w:pPr>
                          <w:jc w:val="both"/>
                          <w:rPr>
                            <w:sz w:val="12"/>
                            <w:szCs w:val="12"/>
                          </w:rPr>
                        </w:pPr>
                        <w:r w:rsidRPr="000E3CF5">
                          <w:rPr>
                            <w:sz w:val="12"/>
                            <w:szCs w:val="12"/>
                          </w:rPr>
                          <w:t>Архив, библиотека и т.д.</w:t>
                        </w:r>
                      </w:p>
                    </w:txbxContent>
                  </v:textbox>
                </v:rect>
                <v:rect id="Rectangle 7" o:spid="_x0000_s1065" style="position:absolute;left:25305;top:6521;width:7035;height:3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textbox>
                    <w:txbxContent>
                      <w:p w:rsidR="0092770E" w:rsidRPr="000E3CF5" w:rsidRDefault="0092770E" w:rsidP="009D3C04">
                        <w:pPr>
                          <w:jc w:val="center"/>
                          <w:rPr>
                            <w:sz w:val="12"/>
                            <w:szCs w:val="12"/>
                          </w:rPr>
                        </w:pPr>
                        <w:r w:rsidRPr="000E3CF5">
                          <w:rPr>
                            <w:sz w:val="12"/>
                            <w:szCs w:val="12"/>
                          </w:rPr>
                          <w:t>Историческое исследование</w:t>
                        </w:r>
                      </w:p>
                    </w:txbxContent>
                  </v:textbox>
                </v:rect>
                <v:rect id="Rectangle 8" o:spid="_x0000_s1066" style="position:absolute;left:33864;top:6521;width:5220;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rsidR="0092770E" w:rsidRPr="000E3CF5" w:rsidRDefault="0092770E" w:rsidP="009D3C04">
                        <w:pPr>
                          <w:jc w:val="center"/>
                          <w:rPr>
                            <w:sz w:val="12"/>
                            <w:szCs w:val="12"/>
                          </w:rPr>
                        </w:pPr>
                        <w:r w:rsidRPr="000E3CF5">
                          <w:rPr>
                            <w:sz w:val="12"/>
                            <w:szCs w:val="12"/>
                          </w:rPr>
                          <w:t>Общество</w:t>
                        </w:r>
                      </w:p>
                    </w:txbxContent>
                  </v:textbox>
                </v:rect>
                <v:line id="Line 9" o:spid="_x0000_s1067" style="position:absolute;visibility:visible;mso-wrap-style:square" from="32728,7652" to="33864,7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line id="Line 10" o:spid="_x0000_s1068" style="position:absolute;visibility:visible;mso-wrap-style:square" from="5740,7658" to="6890,7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line id="Line 12" o:spid="_x0000_s1069" style="position:absolute;visibility:visible;mso-wrap-style:square" from="24257,7652" to="25559,7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rect id="Rectangle 13" o:spid="_x0000_s1070" style="position:absolute;top:10890;width:8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dpsQA&#10;AADbAAAADwAAAGRycy9kb3ducmV2LnhtbESPQWvCQBSE7wX/w/IEb3XXakONbkIRBKHtoVro9ZF9&#10;JsHs25hdk/TfdwsFj8PMfMNs89E2oqfO1441LOYKBHHhTM2lhq/T/vEFhA/IBhvHpOGHPOTZ5GGL&#10;qXEDf1J/DKWIEPYpaqhCaFMpfVGRRT93LXH0zq6zGKLsSmk6HCLcNvJJqURarDkuVNjSrqLicrxZ&#10;DZiszPXjvHw/vd0SXJej2j9/K61n0/F1AyLQGO7h//bBaFit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hHabEAAAA2wAAAA8AAAAAAAAAAAAAAAAAmAIAAGRycy9k&#10;b3ducmV2LnhtbFBLBQYAAAAABAAEAPUAAACJAwAAAAA=&#10;" stroked="f">
                  <v:textbox>
                    <w:txbxContent>
                      <w:p w:rsidR="0092770E" w:rsidRPr="000E3CF5" w:rsidRDefault="0092770E" w:rsidP="009D3C04">
                        <w:pPr>
                          <w:jc w:val="center"/>
                          <w:rPr>
                            <w:sz w:val="12"/>
                            <w:szCs w:val="12"/>
                          </w:rPr>
                        </w:pPr>
                        <w:r w:rsidRPr="000E3CF5">
                          <w:rPr>
                            <w:sz w:val="12"/>
                            <w:szCs w:val="12"/>
                          </w:rPr>
                          <w:t>Данные</w:t>
                        </w:r>
                      </w:p>
                    </w:txbxContent>
                  </v:textbox>
                </v:rect>
                <v:rect id="Rectangle 14" o:spid="_x0000_s1071" style="position:absolute;left:25559;top:10890;width:755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Ii5sEA&#10;AADbAAAADwAAAGRycy9kb3ducmV2LnhtbERPy2rCQBTdF/yH4RbcNTN9GDQ6SikIgu1CI7i9ZK5J&#10;MHMnZsYk/n1nUejycN6rzWgb0VPna8caXhMFgrhwpuZSwynfvsxB+IBssHFMGh7kYbOePK0wM27g&#10;A/XHUIoYwj5DDVUIbSalLyqy6BPXEkfu4jqLIcKulKbDIYbbRr4plUqLNceGClv6qqi4Hu9WA6Yf&#10;5vZzef/O9/cUF+WotrOz0nr6PH4uQQQaw7/4z70zGmZxff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IubBAAAA2wAAAA8AAAAAAAAAAAAAAAAAmAIAAGRycy9kb3du&#10;cmV2LnhtbFBLBQYAAAAABAAEAPUAAACGAwAAAAA=&#10;" stroked="f">
                  <v:textbox>
                    <w:txbxContent>
                      <w:p w:rsidR="0092770E" w:rsidRPr="000E3CF5" w:rsidRDefault="0092770E" w:rsidP="009D3C04">
                        <w:pPr>
                          <w:jc w:val="center"/>
                          <w:rPr>
                            <w:sz w:val="12"/>
                            <w:szCs w:val="12"/>
                          </w:rPr>
                        </w:pPr>
                        <w:r w:rsidRPr="000E3CF5">
                          <w:rPr>
                            <w:sz w:val="12"/>
                            <w:szCs w:val="12"/>
                          </w:rPr>
                          <w:t>Знание</w:t>
                        </w:r>
                      </w:p>
                    </w:txbxContent>
                  </v:textbox>
                </v:rect>
                <v:line id="Line 16" o:spid="_x0000_s1072" style="position:absolute;flip:x;visibility:visible;mso-wrap-style:square" from="21977,0" to="28740,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U+OMUAAADbAAAADwAAAGRycy9kb3ducmV2LnhtbESPQWsCMRSE74L/IbxCL6VmLW3R1Sgi&#10;CD140ZYVb8/N62bZzcuapLr996ZQ8DjMzDfMfNnbVlzIh9qxgvEoA0FcOl1zpeDrc/M8AREissbW&#10;MSn4pQDLxXAwx1y7K+/oso+VSBAOOSowMXa5lKE0ZDGMXEecvG/nLcYkfSW1x2uC21a+ZNm7tFhz&#10;WjDY0dpQ2ex/rAI52T6d/er02hTN4TA1RVl0x61Sjw/9agYiUh/v4f/2h1bwN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U+OMUAAADbAAAADwAAAAAAAAAA&#10;AAAAAAChAgAAZHJzL2Rvd25yZXYueG1sUEsFBgAAAAAEAAQA+QAAAJMDAAAAAA==&#10;"/>
                <v:oval id="Oval 17" o:spid="_x0000_s1073" style="position:absolute;left:13691;width:10185;height:14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ueMMA&#10;AADbAAAADwAAAGRycy9kb3ducmV2LnhtbESPQWvCQBSE74L/YXlCb7rRECmpq0iloIceGtv7I/tM&#10;gtm3Ifsa4793hUKPw8x8w2x2o2vVQH1oPBtYLhJQxKW3DVcGvs8f81dQQZAttp7JwJ0C7LbTyQZz&#10;62/8RUMhlYoQDjkaqEW6XOtQ1uQwLHxHHL2L7x1KlH2lbY+3CHetXiXJWjtsOC7U2NF7TeW1+HUG&#10;DtW+WA86lSy9HI6SXX8+T+nSmJfZuH8DJTTKf/ivfbQGshU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sueMMAAADbAAAADwAAAAAAAAAAAAAAAACYAgAAZHJzL2Rv&#10;d25yZXYueG1sUEsFBgAAAAAEAAQA9QAAAIgDAAAAAA==&#10;">
                  <v:textbox>
                    <w:txbxContent>
                      <w:p w:rsidR="0092770E" w:rsidRPr="000E3CF5" w:rsidRDefault="0092770E" w:rsidP="009D3C04">
                        <w:pPr>
                          <w:jc w:val="center"/>
                          <w:rPr>
                            <w:b/>
                            <w:sz w:val="12"/>
                            <w:szCs w:val="12"/>
                          </w:rPr>
                        </w:pPr>
                        <w:r w:rsidRPr="000E3CF5">
                          <w:rPr>
                            <w:sz w:val="12"/>
                            <w:szCs w:val="12"/>
                          </w:rPr>
                          <w:t>Источниковедческий анализ(внешняя и внутренняя критика источника, выявление явной и скрытой информации</w:t>
                        </w:r>
                        <w:r w:rsidRPr="000E3CF5">
                          <w:rPr>
                            <w:b/>
                            <w:sz w:val="12"/>
                            <w:szCs w:val="12"/>
                          </w:rPr>
                          <w:t>)</w:t>
                        </w:r>
                      </w:p>
                    </w:txbxContent>
                  </v:textbox>
                </v:oval>
                <v:rect id="Rectangle 18" o:spid="_x0000_s1074" style="position:absolute;left:13691;top:15176;width:1018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rsidR="0092770E" w:rsidRPr="000E3CF5" w:rsidRDefault="0092770E" w:rsidP="009D3C04">
                        <w:pPr>
                          <w:jc w:val="center"/>
                          <w:rPr>
                            <w:sz w:val="12"/>
                            <w:szCs w:val="12"/>
                          </w:rPr>
                        </w:pPr>
                        <w:r w:rsidRPr="000E3CF5">
                          <w:rPr>
                            <w:sz w:val="12"/>
                            <w:szCs w:val="12"/>
                          </w:rPr>
                          <w:t>Малоценная, бесполезная информация («шумы», «помехи»)</w:t>
                        </w:r>
                      </w:p>
                    </w:txbxContent>
                  </v:textbox>
                </v:rect>
                <v:line id="Line 19" o:spid="_x0000_s1075" style="position:absolute;flip:y;visibility:visible;mso-wrap-style:square" from="18980,14319" to="18986,15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43scUAAADbAAAADwAAAGRycy9kb3ducmV2LnhtbESPT2vCQBDF74LfYRnBS6gbqy01uor9&#10;Iwilh9oeehyyYxLMzobsqOm3dwXB4+PN+715i1XnanWiNlSeDYxHKSji3NuKCwO/P5uHF1BBkC3W&#10;nsnAPwVYLfu9BWbWn/mbTjspVIRwyNBAKdJkWoe8JIdh5Bvi6O1961CibAttWzxHuKv1Y5o+a4cV&#10;x4YSG3orKT/sji6+sfni98kkeXU6SWb08SefqRZjhoNuPQcl1Mn9+JbeWgN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43scUAAADbAAAADwAAAAAAAAAA&#10;AAAAAAChAgAAZHJzL2Rvd25yZXYueG1sUEsFBgAAAAAEAAQA+QAAAJMDAAAAAA==&#10;">
                  <v:stroke endarrow="block"/>
                </v:line>
                <v:line id="Line 20" o:spid="_x0000_s1076" style="position:absolute;visibility:visible;mso-wrap-style:square" from="12694,7156" to="13691,7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SZMQAAADbAAAADwAAAGRycy9kb3ducmV2LnhtbESPS2vDMBCE74X8B7GB3Bo5hbzcKCHU&#10;FHJoCnnQ89baWibWyliqo/77KFDIcZiZb5jVJtpG9NT52rGCyTgDQVw6XXOl4Hx6f16A8AFZY+OY&#10;FPyRh8168LTCXLsrH6g/hkokCPscFZgQ2lxKXxqy6MeuJU7ej+sshiS7SuoOrwluG/mSZTNpsea0&#10;YLClN0Pl5fhrFcxNcZBzWXycPou+nizjPn59L5UaDeP2FUSgGB7h//ZOK5hO4f4l/QC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BJkxAAAANsAAAAPAAAAAAAAAAAA&#10;AAAAAKECAABkcnMvZG93bnJldi54bWxQSwUGAAAAAAQABAD5AAAAkgMAAAAA&#10;">
                  <v:stroke endarrow="block"/>
                </v:line>
                <v:rect id="Rectangle 21" o:spid="_x0000_s1077" style="position:absolute;top:5175;width:5893;height:5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92770E" w:rsidRPr="000E3CF5" w:rsidRDefault="0092770E" w:rsidP="009D3C04">
                        <w:pPr>
                          <w:jc w:val="center"/>
                          <w:rPr>
                            <w:sz w:val="12"/>
                            <w:szCs w:val="12"/>
                          </w:rPr>
                        </w:pPr>
                        <w:r w:rsidRPr="000E3CF5">
                          <w:rPr>
                            <w:sz w:val="12"/>
                            <w:szCs w:val="12"/>
                          </w:rPr>
                          <w:t>Исторические источники</w:t>
                        </w:r>
                      </w:p>
                    </w:txbxContent>
                  </v:textbox>
                </v:rect>
                <v:line id="Line 15" o:spid="_x0000_s1078" style="position:absolute;visibility:visible;mso-wrap-style:square" from="6890,0" to="11309,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w10:anchorlock/>
              </v:group>
            </w:pict>
          </mc:Fallback>
        </mc:AlternateContent>
      </w:r>
    </w:p>
    <w:p w:rsidR="009D3C04" w:rsidRPr="00EB56AD" w:rsidRDefault="009D3C04" w:rsidP="009D3C04">
      <w:pPr>
        <w:spacing w:after="0" w:line="240" w:lineRule="auto"/>
        <w:jc w:val="center"/>
        <w:outlineLvl w:val="0"/>
        <w:rPr>
          <w:rFonts w:ascii="Times New Roman" w:hAnsi="Times New Roman" w:cs="Times New Roman"/>
          <w:sz w:val="18"/>
          <w:szCs w:val="18"/>
        </w:rPr>
      </w:pPr>
      <w:r w:rsidRPr="00EB56AD">
        <w:rPr>
          <w:rFonts w:ascii="Times New Roman" w:hAnsi="Times New Roman" w:cs="Times New Roman"/>
          <w:sz w:val="18"/>
          <w:szCs w:val="18"/>
        </w:rPr>
        <w:t>Канал (информационная среда)</w:t>
      </w:r>
    </w:p>
    <w:p w:rsidR="009D3C04" w:rsidRPr="00DB3905" w:rsidRDefault="009D3C04" w:rsidP="009D3C04">
      <w:pPr>
        <w:spacing w:after="0" w:line="240" w:lineRule="auto"/>
        <w:jc w:val="both"/>
        <w:rPr>
          <w:rFonts w:ascii="Times New Roman" w:hAnsi="Times New Roman" w:cs="Times New Roman"/>
          <w:sz w:val="20"/>
          <w:szCs w:val="20"/>
        </w:rPr>
      </w:pPr>
    </w:p>
    <w:p w:rsidR="009D3C04" w:rsidRPr="00EB56AD" w:rsidRDefault="009D3C04" w:rsidP="00EB56AD">
      <w:pPr>
        <w:spacing w:after="0" w:line="240" w:lineRule="auto"/>
        <w:ind w:firstLine="284"/>
        <w:jc w:val="center"/>
        <w:rPr>
          <w:rFonts w:ascii="Times New Roman" w:hAnsi="Times New Roman" w:cs="Times New Roman"/>
          <w:sz w:val="18"/>
          <w:szCs w:val="18"/>
        </w:rPr>
      </w:pPr>
      <w:r w:rsidRPr="00EB56AD">
        <w:rPr>
          <w:rFonts w:ascii="Times New Roman" w:hAnsi="Times New Roman" w:cs="Times New Roman"/>
          <w:sz w:val="18"/>
          <w:szCs w:val="18"/>
        </w:rPr>
        <w:t xml:space="preserve">Рисунок </w:t>
      </w:r>
      <w:r w:rsidR="00441886" w:rsidRPr="00EB56AD">
        <w:rPr>
          <w:rFonts w:ascii="Times New Roman" w:hAnsi="Times New Roman" w:cs="Times New Roman"/>
          <w:sz w:val="18"/>
          <w:szCs w:val="18"/>
        </w:rPr>
        <w:t>13</w:t>
      </w:r>
      <w:r w:rsidRPr="00EB56AD">
        <w:rPr>
          <w:rFonts w:ascii="Times New Roman" w:hAnsi="Times New Roman" w:cs="Times New Roman"/>
          <w:sz w:val="18"/>
          <w:szCs w:val="18"/>
        </w:rPr>
        <w:t xml:space="preserve"> – Общая структурная схема изучения исторического источника при </w:t>
      </w:r>
      <w:r w:rsidRPr="00EB56AD">
        <w:rPr>
          <w:rFonts w:ascii="Times New Roman" w:hAnsi="Times New Roman" w:cs="Times New Roman"/>
          <w:sz w:val="18"/>
          <w:szCs w:val="18"/>
          <w:lang w:val="kk-KZ"/>
        </w:rPr>
        <w:t xml:space="preserve">использовании </w:t>
      </w:r>
      <w:r w:rsidRPr="00EB56AD">
        <w:rPr>
          <w:rFonts w:ascii="Times New Roman" w:hAnsi="Times New Roman" w:cs="Times New Roman"/>
          <w:sz w:val="18"/>
          <w:szCs w:val="18"/>
        </w:rPr>
        <w:t>информационного подхода [составлена автором]</w:t>
      </w:r>
    </w:p>
    <w:p w:rsidR="009D3C04" w:rsidRPr="00DB3905" w:rsidRDefault="009D3C04" w:rsidP="009D3C04">
      <w:pPr>
        <w:spacing w:after="0" w:line="240" w:lineRule="auto"/>
        <w:jc w:val="both"/>
        <w:rPr>
          <w:rFonts w:ascii="Times New Roman" w:eastAsia="Calibri" w:hAnsi="Times New Roman" w:cs="Times New Roman"/>
          <w:sz w:val="20"/>
          <w:szCs w:val="20"/>
        </w:rPr>
      </w:pPr>
    </w:p>
    <w:p w:rsidR="009D3C04" w:rsidRPr="00DB3905" w:rsidRDefault="009D3C04" w:rsidP="009D3C04">
      <w:pPr>
        <w:spacing w:after="0" w:line="240" w:lineRule="auto"/>
        <w:ind w:firstLine="284"/>
        <w:jc w:val="both"/>
        <w:rPr>
          <w:rFonts w:ascii="Times New Roman" w:eastAsia="Calibri" w:hAnsi="Times New Roman" w:cs="Times New Roman"/>
          <w:sz w:val="20"/>
          <w:szCs w:val="20"/>
        </w:rPr>
      </w:pPr>
      <w:r w:rsidRPr="00DB3905">
        <w:rPr>
          <w:rFonts w:ascii="Times New Roman" w:eastAsia="Calibri" w:hAnsi="Times New Roman" w:cs="Times New Roman"/>
          <w:sz w:val="20"/>
          <w:szCs w:val="20"/>
        </w:rPr>
        <w:t xml:space="preserve">В 60-е гг. ХХ в. на волне «информационной революции», математизации и информатизации гуманитарных наук, в связи с </w:t>
      </w:r>
      <w:r w:rsidRPr="00DB3905">
        <w:rPr>
          <w:rFonts w:ascii="Times New Roman" w:hAnsi="Times New Roman" w:cs="Times New Roman"/>
          <w:sz w:val="20"/>
          <w:szCs w:val="20"/>
        </w:rPr>
        <w:lastRenderedPageBreak/>
        <w:t>распространением</w:t>
      </w:r>
      <w:r w:rsidRPr="00DB3905">
        <w:rPr>
          <w:rFonts w:ascii="Times New Roman" w:eastAsia="Calibri" w:hAnsi="Times New Roman" w:cs="Times New Roman"/>
          <w:sz w:val="20"/>
          <w:szCs w:val="20"/>
        </w:rPr>
        <w:t xml:space="preserve"> среди историков</w:t>
      </w:r>
      <w:r w:rsidRPr="00DB3905">
        <w:rPr>
          <w:rFonts w:ascii="Times New Roman" w:hAnsi="Times New Roman" w:cs="Times New Roman"/>
          <w:sz w:val="20"/>
          <w:szCs w:val="20"/>
        </w:rPr>
        <w:t xml:space="preserve"> количественного анализа и обработки исторических данных на ЭВМ </w:t>
      </w:r>
      <w:r w:rsidRPr="00DB3905">
        <w:rPr>
          <w:rFonts w:ascii="Times New Roman" w:eastAsia="Calibri" w:hAnsi="Times New Roman" w:cs="Times New Roman"/>
          <w:sz w:val="20"/>
          <w:szCs w:val="20"/>
        </w:rPr>
        <w:t>существенно возрос интерес к источникам массового характера, что способствовало расширению сферы теоретических проблем источниковедения, среди которых одной их приоритетных стало уточнение общепринятой терминологии, выработка новых определений и понятий.</w:t>
      </w:r>
    </w:p>
    <w:p w:rsidR="009D3C04" w:rsidRPr="00DB3905" w:rsidRDefault="009D3C04" w:rsidP="009D3C04">
      <w:pPr>
        <w:tabs>
          <w:tab w:val="left" w:pos="7938"/>
        </w:tabs>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До этого времени понятие «массовые источники» не имело достаточно целостного, содержательного определения, что, в общем, вполне объяснимо, так как до фактического применения к ним количественных подходов они не пользовались большим спросом у исследователей в силу сложности их обработки традиционными описательными средствами. Исследователи, пытаясь дать хотя бы общую трактовку понятия, исходили не из сущности явлений, отражаемых массовыми источниками, а из внешних их формальных признаков. Так, например, под массовыми источниками довольно часто подразумевались только совокупности однородных формуляров, например, возникающих при проведении различного рода переписей или опросов, причем массовые источники в этом понимании обязательно предполагали достаточно большое число единиц наблюдений, в связи с чем их даже предлагали называть «множественными источниками»</w:t>
      </w:r>
      <w:r>
        <w:rPr>
          <w:rStyle w:val="a8"/>
          <w:rFonts w:ascii="Times New Roman" w:hAnsi="Times New Roman" w:cs="Times New Roman"/>
          <w:sz w:val="20"/>
          <w:szCs w:val="20"/>
        </w:rPr>
        <w:footnoteReference w:id="93"/>
      </w:r>
      <w:r w:rsidRPr="00DB3905">
        <w:rPr>
          <w:rFonts w:ascii="Times New Roman" w:hAnsi="Times New Roman" w:cs="Times New Roman"/>
          <w:sz w:val="20"/>
          <w:szCs w:val="20"/>
        </w:rPr>
        <w:t>.</w:t>
      </w:r>
    </w:p>
    <w:p w:rsidR="009D3C04" w:rsidRPr="00DB3905" w:rsidRDefault="009D3C04" w:rsidP="009D3C04">
      <w:pPr>
        <w:tabs>
          <w:tab w:val="left" w:pos="7938"/>
        </w:tabs>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Как отмечает Т.И. Славко, большая заслуга в «разработке проблем источниковедения массовых источников, в том числе и в выработке определения «массовый источник», принадлежит Б.Г. Литваку, который одним из первых в советской историографии приступил к изучению данной проблемы и немало внес в ее разработку»</w:t>
      </w:r>
      <w:r w:rsidR="006759F0">
        <w:rPr>
          <w:rStyle w:val="a8"/>
          <w:rFonts w:ascii="Times New Roman" w:hAnsi="Times New Roman" w:cs="Times New Roman"/>
          <w:sz w:val="20"/>
          <w:szCs w:val="20"/>
        </w:rPr>
        <w:footnoteReference w:id="94"/>
      </w:r>
    </w:p>
    <w:p w:rsidR="009D3C04" w:rsidRPr="00DB3905" w:rsidRDefault="009D3C04" w:rsidP="009D3C04">
      <w:pPr>
        <w:tabs>
          <w:tab w:val="left" w:pos="7938"/>
        </w:tabs>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В </w:t>
      </w:r>
      <w:smartTag w:uri="urn:schemas-microsoft-com:office:smarttags" w:element="metricconverter">
        <w:smartTagPr>
          <w:attr w:name="ProductID" w:val="1957 г"/>
        </w:smartTagPr>
        <w:r w:rsidRPr="00DB3905">
          <w:rPr>
            <w:rFonts w:ascii="Times New Roman" w:hAnsi="Times New Roman" w:cs="Times New Roman"/>
            <w:sz w:val="20"/>
            <w:szCs w:val="20"/>
          </w:rPr>
          <w:t>1957 г</w:t>
        </w:r>
      </w:smartTag>
      <w:r w:rsidRPr="00DB3905">
        <w:rPr>
          <w:rFonts w:ascii="Times New Roman" w:hAnsi="Times New Roman" w:cs="Times New Roman"/>
          <w:sz w:val="20"/>
          <w:szCs w:val="20"/>
        </w:rPr>
        <w:t xml:space="preserve">. Б.Г. Литвак первоначально ввел понятие «источники статистического характера» с точки зрения возможной методики их обработки. Однако в </w:t>
      </w:r>
      <w:smartTag w:uri="urn:schemas-microsoft-com:office:smarttags" w:element="metricconverter">
        <w:smartTagPr>
          <w:attr w:name="ProductID" w:val="1964 г"/>
        </w:smartTagPr>
        <w:r w:rsidRPr="00DB3905">
          <w:rPr>
            <w:rFonts w:ascii="Times New Roman" w:hAnsi="Times New Roman" w:cs="Times New Roman"/>
            <w:sz w:val="20"/>
            <w:szCs w:val="20"/>
          </w:rPr>
          <w:t>1964 г</w:t>
        </w:r>
      </w:smartTag>
      <w:r w:rsidRPr="00DB3905">
        <w:rPr>
          <w:rFonts w:ascii="Times New Roman" w:hAnsi="Times New Roman" w:cs="Times New Roman"/>
          <w:sz w:val="20"/>
          <w:szCs w:val="20"/>
        </w:rPr>
        <w:t xml:space="preserve">. им было предложено совокупности однородных формуляров или близкую им по внешней форме документацию определять как «источники массового характера», тем самым он разграничивал их от собственно статистических источников, выделенных в отдельный комплекс источников. В соответствии с новой версией источники массового характера определялись Б.Г. Литваком как «источники, которые имеют или которым можно придать сравнительно разработанный формуляр, что дает возможность </w:t>
      </w:r>
      <w:r w:rsidRPr="00DB3905">
        <w:rPr>
          <w:rFonts w:ascii="Times New Roman" w:hAnsi="Times New Roman" w:cs="Times New Roman"/>
          <w:sz w:val="20"/>
          <w:szCs w:val="20"/>
        </w:rPr>
        <w:lastRenderedPageBreak/>
        <w:t>содержащиеся в них отдельные частные факты, сами по себе имеющие ограниченную для исторического исследования ценность, подвергнуть статистической или иной обработке и научной группировке для получения данных обобщающего характера»</w:t>
      </w:r>
      <w:r w:rsidR="00DB30DD">
        <w:rPr>
          <w:rStyle w:val="a8"/>
          <w:rFonts w:ascii="Times New Roman" w:hAnsi="Times New Roman" w:cs="Times New Roman"/>
          <w:sz w:val="20"/>
          <w:szCs w:val="20"/>
        </w:rPr>
        <w:footnoteReference w:id="95"/>
      </w:r>
      <w:r w:rsidRPr="00DB3905">
        <w:rPr>
          <w:rFonts w:ascii="Times New Roman" w:hAnsi="Times New Roman" w:cs="Times New Roman"/>
          <w:sz w:val="20"/>
          <w:szCs w:val="20"/>
        </w:rPr>
        <w:t xml:space="preserve">. В </w:t>
      </w:r>
      <w:smartTag w:uri="urn:schemas-microsoft-com:office:smarttags" w:element="metricconverter">
        <w:smartTagPr>
          <w:attr w:name="ProductID" w:val="1979 г"/>
        </w:smartTagPr>
        <w:r w:rsidRPr="00DB3905">
          <w:rPr>
            <w:rFonts w:ascii="Times New Roman" w:hAnsi="Times New Roman" w:cs="Times New Roman"/>
            <w:sz w:val="20"/>
            <w:szCs w:val="20"/>
          </w:rPr>
          <w:t>1979 г</w:t>
        </w:r>
      </w:smartTag>
      <w:r w:rsidRPr="00DB3905">
        <w:rPr>
          <w:rFonts w:ascii="Times New Roman" w:hAnsi="Times New Roman" w:cs="Times New Roman"/>
          <w:sz w:val="20"/>
          <w:szCs w:val="20"/>
        </w:rPr>
        <w:t>. в «Очерках источниковедения массовой документации» Б.Г. Литвак дает более расширительное толкование массовых источников, выделив с точки зрения сущности отражаемых ими массовых явлений следующие характерные признаки:</w:t>
      </w:r>
    </w:p>
    <w:p w:rsidR="009D3C04" w:rsidRPr="00DB3905" w:rsidRDefault="009D3C04" w:rsidP="009D3C04">
      <w:pPr>
        <w:tabs>
          <w:tab w:val="left" w:pos="7938"/>
        </w:tabs>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ординарность обстоятельств происхождения;</w:t>
      </w:r>
    </w:p>
    <w:p w:rsidR="009D3C04" w:rsidRPr="00DB3905" w:rsidRDefault="009D3C04" w:rsidP="009D3C04">
      <w:pPr>
        <w:tabs>
          <w:tab w:val="left" w:pos="7938"/>
        </w:tabs>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однородность, аналогичность или повторяемость содержания;</w:t>
      </w:r>
    </w:p>
    <w:p w:rsidR="009D3C04" w:rsidRPr="00DB3905" w:rsidRDefault="009D3C04" w:rsidP="009D3C04">
      <w:pPr>
        <w:tabs>
          <w:tab w:val="left" w:pos="7938"/>
        </w:tabs>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однотипность формы, тяготеющей к стандартизации;</w:t>
      </w:r>
    </w:p>
    <w:p w:rsidR="009D3C04" w:rsidRPr="00DB3905" w:rsidRDefault="009D3C04" w:rsidP="009D3C04">
      <w:pPr>
        <w:tabs>
          <w:tab w:val="left" w:pos="7938"/>
        </w:tabs>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наличие законодательно установленного, а также обычаем сложившегося или складывающегося формуляра. При этом наличие большого числа единиц наблюдения определялось им как возможное, но не определяющее условие</w:t>
      </w:r>
      <w:r w:rsidR="00DB30DD">
        <w:rPr>
          <w:rStyle w:val="a8"/>
          <w:rFonts w:ascii="Times New Roman" w:hAnsi="Times New Roman" w:cs="Times New Roman"/>
          <w:sz w:val="20"/>
          <w:szCs w:val="20"/>
        </w:rPr>
        <w:footnoteReference w:id="96"/>
      </w:r>
      <w:r w:rsidRPr="00DB3905">
        <w:rPr>
          <w:rFonts w:ascii="Times New Roman" w:hAnsi="Times New Roman" w:cs="Times New Roman"/>
          <w:sz w:val="20"/>
          <w:szCs w:val="20"/>
        </w:rPr>
        <w:t>.</w:t>
      </w:r>
    </w:p>
    <w:p w:rsidR="009D3C04" w:rsidRPr="00DB3905" w:rsidRDefault="009D3C04" w:rsidP="009D3C04">
      <w:pPr>
        <w:tabs>
          <w:tab w:val="left" w:pos="7938"/>
        </w:tabs>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pacing w:val="1"/>
          <w:sz w:val="20"/>
          <w:szCs w:val="20"/>
        </w:rPr>
        <w:t xml:space="preserve">Расширение границ использования новых видов и разновидностей массовых источников, применение разнообразной методики их анализа способствовали дальнейшему уточнению термина «массовый источник». Так, в </w:t>
      </w:r>
      <w:smartTag w:uri="urn:schemas-microsoft-com:office:smarttags" w:element="metricconverter">
        <w:smartTagPr>
          <w:attr w:name="ProductID" w:val="1980 г"/>
        </w:smartTagPr>
        <w:r w:rsidRPr="00DB3905">
          <w:rPr>
            <w:rFonts w:ascii="Times New Roman" w:hAnsi="Times New Roman" w:cs="Times New Roman"/>
            <w:spacing w:val="1"/>
            <w:sz w:val="20"/>
            <w:szCs w:val="20"/>
          </w:rPr>
          <w:t>1980 г</w:t>
        </w:r>
      </w:smartTag>
      <w:r w:rsidRPr="00DB3905">
        <w:rPr>
          <w:rFonts w:ascii="Times New Roman" w:hAnsi="Times New Roman" w:cs="Times New Roman"/>
          <w:spacing w:val="1"/>
          <w:sz w:val="20"/>
          <w:szCs w:val="20"/>
        </w:rPr>
        <w:t xml:space="preserve">. А.Г. Тартаковским было предложено под массовыми источниками подразумевать «однотипные по структуре и номенклатуре отраженной информации документы, предназначенные в ходе социально-исторической практики для систематической фиксации </w:t>
      </w:r>
      <w:r w:rsidRPr="00DB3905">
        <w:rPr>
          <w:rFonts w:ascii="Times New Roman" w:hAnsi="Times New Roman" w:cs="Times New Roman"/>
          <w:i/>
          <w:spacing w:val="1"/>
          <w:sz w:val="20"/>
          <w:szCs w:val="20"/>
        </w:rPr>
        <w:t>массовых</w:t>
      </w:r>
      <w:r w:rsidRPr="00DB3905">
        <w:rPr>
          <w:rFonts w:ascii="Times New Roman" w:hAnsi="Times New Roman" w:cs="Times New Roman"/>
          <w:spacing w:val="1"/>
          <w:sz w:val="20"/>
          <w:szCs w:val="20"/>
        </w:rPr>
        <w:t xml:space="preserve"> (т.е. однородно-повторяющихся) явлений жизни общества»</w:t>
      </w:r>
      <w:r w:rsidR="006759F0">
        <w:rPr>
          <w:rStyle w:val="a8"/>
          <w:rFonts w:ascii="Times New Roman" w:hAnsi="Times New Roman" w:cs="Times New Roman"/>
          <w:spacing w:val="1"/>
          <w:sz w:val="20"/>
          <w:szCs w:val="20"/>
        </w:rPr>
        <w:footnoteReference w:id="97"/>
      </w:r>
      <w:r w:rsidRPr="00DB3905">
        <w:rPr>
          <w:rFonts w:ascii="Times New Roman" w:hAnsi="Times New Roman" w:cs="Times New Roman"/>
          <w:sz w:val="20"/>
          <w:szCs w:val="20"/>
        </w:rPr>
        <w:t>.</w:t>
      </w:r>
    </w:p>
    <w:p w:rsidR="009D3C04" w:rsidRPr="00DB3905" w:rsidRDefault="009D3C04" w:rsidP="009D3C04">
      <w:pPr>
        <w:tabs>
          <w:tab w:val="left" w:pos="7938"/>
        </w:tabs>
        <w:spacing w:after="0" w:line="240" w:lineRule="auto"/>
        <w:ind w:firstLine="284"/>
        <w:jc w:val="both"/>
        <w:rPr>
          <w:rFonts w:ascii="Times New Roman" w:hAnsi="Times New Roman" w:cs="Times New Roman"/>
          <w:spacing w:val="-2"/>
          <w:sz w:val="20"/>
          <w:szCs w:val="20"/>
        </w:rPr>
      </w:pPr>
      <w:r w:rsidRPr="00DB3905">
        <w:rPr>
          <w:rFonts w:ascii="Times New Roman" w:hAnsi="Times New Roman" w:cs="Times New Roman"/>
          <w:spacing w:val="1"/>
          <w:sz w:val="20"/>
          <w:szCs w:val="20"/>
        </w:rPr>
        <w:t>Н</w:t>
      </w:r>
      <w:r w:rsidRPr="00DB3905">
        <w:rPr>
          <w:rFonts w:ascii="Times New Roman" w:hAnsi="Times New Roman" w:cs="Times New Roman"/>
          <w:sz w:val="20"/>
          <w:szCs w:val="20"/>
        </w:rPr>
        <w:t xml:space="preserve">есколько иной подход к раскрытию сущности массовых источников был использован И.Д. Ковальченко. Обобщая предшествующие изыскания в этой области, он подошел к теоретическому обоснованию понятия «массовые источники» не только в контексте теории отражения, но и системной теории. В </w:t>
      </w:r>
      <w:r w:rsidRPr="00DB3905">
        <w:rPr>
          <w:rFonts w:ascii="Times New Roman" w:hAnsi="Times New Roman" w:cs="Times New Roman"/>
          <w:spacing w:val="-2"/>
          <w:sz w:val="20"/>
          <w:szCs w:val="20"/>
        </w:rPr>
        <w:t xml:space="preserve">предисловии к коллективной монографии «Массовые источники по </w:t>
      </w:r>
      <w:r w:rsidRPr="00DB3905">
        <w:rPr>
          <w:rFonts w:ascii="Times New Roman" w:hAnsi="Times New Roman" w:cs="Times New Roman"/>
          <w:sz w:val="20"/>
          <w:szCs w:val="20"/>
        </w:rPr>
        <w:t>социально-экономической истории России периода капитализ</w:t>
      </w:r>
      <w:r w:rsidRPr="00DB3905">
        <w:rPr>
          <w:rFonts w:ascii="Times New Roman" w:hAnsi="Times New Roman" w:cs="Times New Roman"/>
          <w:spacing w:val="-4"/>
          <w:sz w:val="20"/>
          <w:szCs w:val="20"/>
        </w:rPr>
        <w:t xml:space="preserve">ма» он писал, что: </w:t>
      </w:r>
      <w:r w:rsidRPr="00DB3905">
        <w:rPr>
          <w:rFonts w:ascii="Times New Roman" w:hAnsi="Times New Roman" w:cs="Times New Roman"/>
          <w:i/>
          <w:iCs/>
          <w:spacing w:val="-4"/>
          <w:sz w:val="20"/>
          <w:szCs w:val="20"/>
        </w:rPr>
        <w:t xml:space="preserve">«Массовыми </w:t>
      </w:r>
      <w:r w:rsidRPr="00DB3905">
        <w:rPr>
          <w:rFonts w:ascii="Times New Roman" w:hAnsi="Times New Roman" w:cs="Times New Roman"/>
          <w:spacing w:val="-4"/>
          <w:sz w:val="20"/>
          <w:szCs w:val="20"/>
        </w:rPr>
        <w:t xml:space="preserve">являются источники, </w:t>
      </w:r>
      <w:r w:rsidRPr="00DB3905">
        <w:rPr>
          <w:rFonts w:ascii="Times New Roman" w:hAnsi="Times New Roman" w:cs="Times New Roman"/>
          <w:spacing w:val="-1"/>
          <w:sz w:val="20"/>
          <w:szCs w:val="20"/>
        </w:rPr>
        <w:t>характеризующие такие объекты действительности, которые об</w:t>
      </w:r>
      <w:r w:rsidRPr="00DB3905">
        <w:rPr>
          <w:rFonts w:ascii="Times New Roman" w:hAnsi="Times New Roman" w:cs="Times New Roman"/>
          <w:spacing w:val="-4"/>
          <w:sz w:val="20"/>
          <w:szCs w:val="20"/>
        </w:rPr>
        <w:t xml:space="preserve">разуют определенные общественные </w:t>
      </w:r>
      <w:r w:rsidRPr="00DB3905">
        <w:rPr>
          <w:rFonts w:ascii="Times New Roman" w:hAnsi="Times New Roman" w:cs="Times New Roman"/>
          <w:i/>
          <w:iCs/>
          <w:spacing w:val="-4"/>
          <w:sz w:val="20"/>
          <w:szCs w:val="20"/>
        </w:rPr>
        <w:t xml:space="preserve">системы </w:t>
      </w:r>
      <w:r w:rsidRPr="00DB3905">
        <w:rPr>
          <w:rFonts w:ascii="Times New Roman" w:hAnsi="Times New Roman" w:cs="Times New Roman"/>
          <w:spacing w:val="-4"/>
          <w:sz w:val="20"/>
          <w:szCs w:val="20"/>
        </w:rPr>
        <w:t>с соответствующи</w:t>
      </w:r>
      <w:r w:rsidRPr="00DB3905">
        <w:rPr>
          <w:rFonts w:ascii="Times New Roman" w:hAnsi="Times New Roman" w:cs="Times New Roman"/>
          <w:spacing w:val="-5"/>
          <w:sz w:val="20"/>
          <w:szCs w:val="20"/>
        </w:rPr>
        <w:t xml:space="preserve">ми </w:t>
      </w:r>
      <w:r w:rsidRPr="00DB3905">
        <w:rPr>
          <w:rFonts w:ascii="Times New Roman" w:hAnsi="Times New Roman" w:cs="Times New Roman"/>
          <w:i/>
          <w:iCs/>
          <w:spacing w:val="-5"/>
          <w:sz w:val="20"/>
          <w:szCs w:val="20"/>
        </w:rPr>
        <w:t xml:space="preserve">структурами. </w:t>
      </w:r>
      <w:r w:rsidRPr="00DB3905">
        <w:rPr>
          <w:rFonts w:ascii="Times New Roman" w:hAnsi="Times New Roman" w:cs="Times New Roman"/>
          <w:spacing w:val="-5"/>
          <w:sz w:val="20"/>
          <w:szCs w:val="20"/>
        </w:rPr>
        <w:t>Массовые источники отражают сущность и вза</w:t>
      </w:r>
      <w:r w:rsidRPr="00DB3905">
        <w:rPr>
          <w:rFonts w:ascii="Times New Roman" w:hAnsi="Times New Roman" w:cs="Times New Roman"/>
          <w:spacing w:val="-1"/>
          <w:sz w:val="20"/>
          <w:szCs w:val="20"/>
        </w:rPr>
        <w:t xml:space="preserve">имодействие массовых объектов, </w:t>
      </w:r>
      <w:r w:rsidRPr="00DB3905">
        <w:rPr>
          <w:rFonts w:ascii="Times New Roman" w:hAnsi="Times New Roman" w:cs="Times New Roman"/>
          <w:spacing w:val="-1"/>
          <w:sz w:val="20"/>
          <w:szCs w:val="20"/>
        </w:rPr>
        <w:lastRenderedPageBreak/>
        <w:t xml:space="preserve">составляющих эти системы, а, </w:t>
      </w:r>
      <w:r w:rsidRPr="00DB3905">
        <w:rPr>
          <w:rFonts w:ascii="Times New Roman" w:hAnsi="Times New Roman" w:cs="Times New Roman"/>
          <w:spacing w:val="-2"/>
          <w:sz w:val="20"/>
          <w:szCs w:val="20"/>
        </w:rPr>
        <w:t>следовательно, строение, свойства и состояние самих систем»</w:t>
      </w:r>
      <w:r w:rsidR="00DB30DD">
        <w:rPr>
          <w:rStyle w:val="a8"/>
          <w:rFonts w:ascii="Times New Roman" w:hAnsi="Times New Roman" w:cs="Times New Roman"/>
          <w:spacing w:val="-2"/>
          <w:sz w:val="20"/>
          <w:szCs w:val="20"/>
        </w:rPr>
        <w:footnoteReference w:id="98"/>
      </w:r>
      <w:r w:rsidRPr="00DB3905">
        <w:rPr>
          <w:rFonts w:ascii="Times New Roman" w:hAnsi="Times New Roman" w:cs="Times New Roman"/>
          <w:spacing w:val="-2"/>
          <w:sz w:val="20"/>
          <w:szCs w:val="20"/>
        </w:rPr>
        <w:t>. При этом И.Д. Ковальченко, в отличие от Б.Г. Литвака, к массовым источникам относил и первичные, и сводные статистические данные.</w:t>
      </w:r>
    </w:p>
    <w:p w:rsidR="009D3C04" w:rsidRPr="00DB3905" w:rsidRDefault="009D3C04" w:rsidP="009D3C04">
      <w:pPr>
        <w:widowControl w:val="0"/>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На наш взгляд, обе дефиниции не отражают полностью сущность источников массового характера, да это и невозможно, так как определение понятий может разниться у разных авторов в силу рассмотрения их с точки зрения разных подходов, как, например, у Б.Г. Литвака – с помощью классического источниковедческого подхода, у И.Д. Ковальченко – системно-структурного. </w:t>
      </w:r>
    </w:p>
    <w:p w:rsidR="009D3C04" w:rsidRPr="00DB3905" w:rsidRDefault="009D3C04" w:rsidP="009D3C04">
      <w:pPr>
        <w:widowControl w:val="0"/>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Если применить информационный подход к массовым источникам, то </w:t>
      </w:r>
      <w:r w:rsidRPr="00DB3905">
        <w:rPr>
          <w:rFonts w:ascii="Times New Roman" w:hAnsi="Times New Roman" w:cs="Times New Roman"/>
          <w:b/>
          <w:sz w:val="20"/>
          <w:szCs w:val="20"/>
        </w:rPr>
        <w:t>предлагается понимать под ними фиксированные в результате социально-исторической практики человека источники такой информации, которая закодирована в знаково-символьной форме в различных материальных объектах (документах, записях, рисунках, изделиях, произведениях), имеет разнообразную, но однотипно структурированную форму выражения информации, в комплексе отражает однородно-повторяющиеся (массовые) явления и процессы исторического развития общества, позволяет на содержательном уровне выявить определенные тенденции и закономерности их проявления</w:t>
      </w:r>
      <w:r>
        <w:rPr>
          <w:rFonts w:ascii="Times New Roman" w:hAnsi="Times New Roman" w:cs="Times New Roman"/>
          <w:b/>
          <w:sz w:val="20"/>
          <w:szCs w:val="20"/>
        </w:rPr>
        <w:t xml:space="preserve"> (трактовка автора)</w:t>
      </w:r>
      <w:r w:rsidRPr="00DB3905">
        <w:rPr>
          <w:rFonts w:ascii="Times New Roman" w:hAnsi="Times New Roman" w:cs="Times New Roman"/>
          <w:b/>
          <w:sz w:val="20"/>
          <w:szCs w:val="20"/>
        </w:rPr>
        <w:t>.</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Массовые источники представляются различными комплексами документов и материалов. Прежде всего, это статистика, которая может отложиться в виде «сырых», необработанных данных формуляров и в сгруппированном виде в виде таблиц, графиков диаграмм и т.д.</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Статистика для историка – явно выраженный массовый источник, так как в задачи статистической науки и практики входит анализ количественных закономерностей массовых явлений и процессов. Статистика дает сведения применительно к задачам управления, планирования, анализа хозяйственного механизма, учитывает основные направления в развитии общества. Статистическая деятельность в обществе в настоящее время распространяется на еще более широкий круг явлений и тем самым создает новые комплексы массовых источников.</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В исторических исследованиях возможно использование первичных статистических материалов, которые в силу каких-либо причин не разрабатывались или разрабатывались недостаточно, </w:t>
      </w:r>
      <w:r w:rsidRPr="00DB3905">
        <w:rPr>
          <w:rFonts w:ascii="Times New Roman" w:hAnsi="Times New Roman" w:cs="Times New Roman"/>
          <w:sz w:val="20"/>
          <w:szCs w:val="20"/>
        </w:rPr>
        <w:lastRenderedPageBreak/>
        <w:t>например, переписные листы населения. К тому же сводные данные не всегда удовлетворяют исследователя, поскольку их первичные материалы, как правило, обрабатываются и сводятся в таблицы, исходя из тех конкретных задач и тех принципов, которые ставили перед собой составители. В том случае, когда первоисточник сохранился, целесообразнее всего повторное обращение к его материалам и их обработка по более широкой программе.</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Важнейшие данные заложены в материалах текущей статистики, бюджетных обследований и т.д. Главным преимуществом первичных статистических данных по сравнению с другими видами массовых источников является широта охвата изучаемых явлений с точки зрения содержащихся признаков и единиц наблюдения. Это обеспечивается обычно единой программой обследования, централизованным руководством ее реализацией. Вместе с тем во избежание использования искаженных данных в различных сводных статистических материалах необходим анализ первичных сведений.</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К массовым источникам относятся документы, имеющие стандартные разработанные формы, идентичные или близкие к статистическим. Это различные анкеты, опросные листы, резюме, личные карточки работников различных учреждений и организаций, учетные документы и т.д. Массовые источники, имеющие вид формуляров или результатов их сводки, сосредоточенные в различных первичных организациях, содержат сведения не только по отдельным первичным коллективам, но и охватывают более обширные совокупности. Однако внутри одной и той же разновидности, в отличи</w:t>
      </w:r>
      <w:r w:rsidRPr="00DB3905">
        <w:rPr>
          <w:rFonts w:ascii="Times New Roman" w:hAnsi="Times New Roman" w:cs="Times New Roman"/>
          <w:sz w:val="20"/>
          <w:szCs w:val="20"/>
          <w:lang w:val="kk-KZ"/>
        </w:rPr>
        <w:t>е</w:t>
      </w:r>
      <w:r w:rsidRPr="00DB3905">
        <w:rPr>
          <w:rFonts w:ascii="Times New Roman" w:hAnsi="Times New Roman" w:cs="Times New Roman"/>
          <w:sz w:val="20"/>
          <w:szCs w:val="20"/>
        </w:rPr>
        <w:t>, например, от статистических источников, наблюдаются различия в наборе признаков и методике сбора данных. Для того, чтобы их сделать сопоставимыми, необходимо в каждом конкретном случае решить проблему выработки единого формуляра. Подобный формуляр включает сквозные данные для всех анкет, делает материал сопоставимым.</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Определенные сложности возникают при обработке таких массовых источников, как материалы социологических обследований. Их использование востребовано в тех случаях, когда отсутствует или ограничена традиционная источниковая база по изучаемой проблеме. Однако проблема трудностей их обработки заключена в том, что обследования чаще всего носят локальный характер по времени исследования, охвату территории и группам анкетируемых, имеют в большинстве случаев различия в постановочных программах. Не всегда социологические исследования снабжены достаточно </w:t>
      </w:r>
      <w:r w:rsidRPr="00DB3905">
        <w:rPr>
          <w:rFonts w:ascii="Times New Roman" w:hAnsi="Times New Roman" w:cs="Times New Roman"/>
          <w:sz w:val="20"/>
          <w:szCs w:val="20"/>
        </w:rPr>
        <w:lastRenderedPageBreak/>
        <w:t>подробными инструкциями или комментариями, которые позволили бы оценить степень их достоверности.</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Следующую группу массовых источников, близких по методике обработки и основным принципам источниковедческой критики к предыдущей группе, составляют документы, которые, хотя и не имеют разработанной формы, но описывают стандартные ситуации и положения. Различные стороны социального облика представителя какой-либо страты общества раскрываются в сведениях характеристик, биографий и автобиографий, рекомендаций и т.д. Сквозные признаки таких документов легко выделяются и по ним можно составить единый унифицированный формуляр. Затем такой формуляр заполняется, исходя из данных каждой единицы наблюдения. Получается совокупность однородных анкет, аналогичная по своей структуре предыдущим группам источников.</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Массовые источники, заданные в виде формуляров, или же те из них, которые приводятся к такому виду, наиболее благоприятны по структуре для анализа. На основании показателей этих источников можно поставить и решить довольно широкий круг вопросов, а также использовать для их анализа различные методы. Возможна группировка всего материала по любому содержащемуся в документах признаку, определение обобщающих характеристик, исследование взаимосвязей и взаимозависимостей между признаками, представление их в единой системе, определение наиболее значимых факторов. Для таких источников имеются методы, позволяющие проанализировать степень надежности тех или иных результатов.</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Однако наиболее обширную группу </w:t>
      </w:r>
      <w:r w:rsidRPr="00DB3905">
        <w:rPr>
          <w:rFonts w:ascii="Times New Roman" w:hAnsi="Times New Roman" w:cs="Times New Roman"/>
          <w:sz w:val="20"/>
          <w:szCs w:val="20"/>
          <w:lang w:val="kk-KZ"/>
        </w:rPr>
        <w:t xml:space="preserve">массовых источников </w:t>
      </w:r>
      <w:r w:rsidRPr="00DB3905">
        <w:rPr>
          <w:rFonts w:ascii="Times New Roman" w:hAnsi="Times New Roman" w:cs="Times New Roman"/>
          <w:sz w:val="20"/>
          <w:szCs w:val="20"/>
        </w:rPr>
        <w:t xml:space="preserve">составляют нарративные источники, содержащие развернутые индивидуальные тексты. Хотя историческая традиция не относит </w:t>
      </w:r>
      <w:r w:rsidRPr="00DB3905">
        <w:rPr>
          <w:rFonts w:ascii="Times New Roman" w:hAnsi="Times New Roman" w:cs="Times New Roman"/>
          <w:sz w:val="20"/>
          <w:szCs w:val="20"/>
          <w:lang w:val="kk-KZ"/>
        </w:rPr>
        <w:t>их</w:t>
      </w:r>
      <w:r w:rsidRPr="00DB3905">
        <w:rPr>
          <w:rFonts w:ascii="Times New Roman" w:hAnsi="Times New Roman" w:cs="Times New Roman"/>
          <w:sz w:val="20"/>
          <w:szCs w:val="20"/>
        </w:rPr>
        <w:t xml:space="preserve"> к массовым, но массовыми они могут стать после проведения частотных, классификационных преобразований при помощи контент-анализа</w:t>
      </w:r>
      <w:r w:rsidR="00F224B9">
        <w:rPr>
          <w:rStyle w:val="a8"/>
          <w:rFonts w:ascii="Times New Roman" w:hAnsi="Times New Roman" w:cs="Times New Roman"/>
          <w:sz w:val="20"/>
          <w:szCs w:val="20"/>
        </w:rPr>
        <w:footnoteReference w:id="99"/>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Обработка нарративных источников на основе контент-анализа складывается из двух основных этапов. Первый этап, классификационный, позволяет выделить признаки, данные по которым содержатся в источнике многократно. В отличие от отмеченных выше групп источников, в которых количественные и качественные признаки строго или относительно строго сформулированы, сложность обработки нарративной информации </w:t>
      </w:r>
      <w:r w:rsidRPr="00DB3905">
        <w:rPr>
          <w:rFonts w:ascii="Times New Roman" w:hAnsi="Times New Roman" w:cs="Times New Roman"/>
          <w:sz w:val="20"/>
          <w:szCs w:val="20"/>
        </w:rPr>
        <w:lastRenderedPageBreak/>
        <w:t>заключается не только в выделении сквозных признаков, но и в определении их значений, что обусловлено спецификой каждого источника, отражающего те или иные явления действительности особенностями словесных характеристик.</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Определенные сложности возникают в связи с проблемой дифференциации вымысла и домысла авторов источника, и, таким образом, с проблемой достоверности фактов. Например, эта проблема особенно остро стоит для мемуарного жанра и сводится к минимуму в документальных публикациях. Основные факты в последних, как правило, носят более достоверный характер. Единичные неточности возникают в том случае, когда данные собраны на основе воспоминаний или интервью.</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В результате предварительного логического анализа частоты встречаемости ответов на те или иные признаки, сформулированные на основании текста нарратива, получается набор признаков, встречающихся в нем достаточно большое число раз. На основе выделенных признаков формируется единая унифицированная анкета, которая затем заполняется, исходя из сведений каждой единицы наблюдения, таким образом, получается совокупность однородных анкет.</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Лишь только после этого происходит анализ признаков, получаемых на основе введенной классификации. Если в последнем случае используется огромное количество приемов, например, различных группировок, то методы классификации, формализации нарративных источников находятся в начальной стадии изучения. Сложный процесс обработки на уровне массовых закономерностей нарративных источников оправдывается в результате получения уникальных данных, отсутствующих в каких-либо других источниках и позволяющих исследовать многие неизученные стороны историко-социальных объектов.</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Источниковедческий анализ массовых источников предполагает такие же традиционные приемы критики, как и для других типов источников, но требуют применения ряда приемов, доказывающих наличие и степень проявления свойств массовости, например, достаточно большой объем наблюдений, однородность заложенной в них информации, наличие независимых случайных величин. Понятие большого объема данных относительно и зависит от содержания конкретно-исторической задачи. Свойство однородности в массовом источнике продиктовано необходимостью связывания элементов структуры и единой системой их измерения. Описывающие тенденции закономерности признаки, называемые случайными, часто принимают </w:t>
      </w:r>
      <w:r w:rsidRPr="00DB3905">
        <w:rPr>
          <w:rFonts w:ascii="Times New Roman" w:hAnsi="Times New Roman" w:cs="Times New Roman"/>
          <w:sz w:val="20"/>
          <w:szCs w:val="20"/>
        </w:rPr>
        <w:lastRenderedPageBreak/>
        <w:t>несколько значений, распределение между которыми отражает реальный процесс.</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Понятие репрезентативности при работе с массовыми источниками может толковаться в нескольких смыслах. В случае обследования не всего блока массовых источников (ее генеральной совокупности), а только определенной ее части (выборочной совокупности), выборка должна быть представительной и отражать всю генеральную совокупность в целом. В этом понимании термин «репрезентативность», связанный с обоснованием достаточности объема информации в целом для исследования конкретных исторических проблем, был введен в источниковедение в конце 1960-х гг. и сейчас является одним из обязательных условий источниковедческой критики массовых источников. Другим аспектом изучения репрезентативности массовых источников является выяснение того, насколько заключенные в них данные позволяют раскрыть действительную суть исследуемых явлений и процессов.</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Существенным представляется проверка сопоставимости данных массовых источников в пространстве и во времени, так как часто сбор сведений производится различными методами по изменяющимся и разнородным программам.</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Понятие ценности находится в тесной связи с определением степени и количества выявленной в источнике латентной информации, недоступной исследователю при визуальном сравнении и сопоставлении. В этом случае существенную роль играет методический арсенал историка, в котором наряду с традиционными историческими методами анализа источников значительную роль играют и относительно новые, например, такие как структурный, системный и модельный анализ.</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Методы структурного и системного анализа предполагают исследование явлений и процессов на уровне взаимосвязей и взаимозависимостей между важнейшими определяющими их факторами на конкретный момент (структурный подход) и в динамике (системный подход). Эти методы предусматривают два основных этапа: теоретический и конкретно-исторический. Первый этап заключается в выделении и обосновании основных, так называемых системообразующих признаков, характеризующих на определенном уровне объект системного исследования. Второй этап предполагает процесс нахождения на основе сведений источников взаимосвязей между признаками и изменений в этих взаимосвязях в виде количественных показателей. Как и любой другой метод, системно-структурный подход имеет свои допущения и ограничения. </w:t>
      </w:r>
      <w:r w:rsidRPr="00DB3905">
        <w:rPr>
          <w:rFonts w:ascii="Times New Roman" w:hAnsi="Times New Roman" w:cs="Times New Roman"/>
          <w:sz w:val="20"/>
          <w:szCs w:val="20"/>
        </w:rPr>
        <w:lastRenderedPageBreak/>
        <w:t>Особенностью объекта исторической науки является не только изучение систем и структур, но и анализ целенаправленной деятельности людей. Поэтому системный и структурный методы предполагают обязательное сочетание с другими методами исторического исследования.</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Системные исследования предполагают анализ типов и различных структур в их единой зависимости и в развитии. В данном случае наблюдается взаимосвязь системного метода с типологическим. Вместе с тем выявление общности определенной социальной системы не отрицает, а, наоборот, предполагает анализ специфики, своеобразия конкретных явлений и процессов, и здесь непосредственно наблюдается сочетание системного анализа с такими методами исследования, как историко-сравнительный или описательный.</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Использование массовых источников позволяет историкам вплотную решать проблемы моделирования социальных явлений и процессов, а применение компьютера оптимизировать процессы сложных вычислений, сопровождающих такие исследования.</w:t>
      </w:r>
    </w:p>
    <w:p w:rsidR="009D3C04"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Таким образом, определение терминологии, связанной с массовыми источниками, свойств, видовой классификации, выработка различных подходов к их изучению позволяют существенно расширить круг решаемых задач, связанных с исследований общих закономерностей и тенденций социально-исторических процессов, выразить в количественной форме степень взаимодействия составляющих их элементов, определить силу и характер влияния отдельных факторов. Наиболее эффективным путем повышения уровня источниковедческого изучения и использования в исследовательской практике массовых данных исторических источников является применение количественных и компьютерных методов их обработки и анализа. </w:t>
      </w:r>
    </w:p>
    <w:p w:rsidR="009D3C04" w:rsidRPr="00DB3905" w:rsidRDefault="009D3C04" w:rsidP="009D3C04">
      <w:pPr>
        <w:spacing w:after="0" w:line="240" w:lineRule="auto"/>
        <w:ind w:firstLine="284"/>
        <w:jc w:val="both"/>
        <w:rPr>
          <w:rFonts w:ascii="Times New Roman" w:hAnsi="Times New Roman" w:cs="Times New Roman"/>
          <w:sz w:val="20"/>
          <w:szCs w:val="20"/>
        </w:rPr>
      </w:pPr>
    </w:p>
    <w:p w:rsidR="009D3C04" w:rsidRPr="000E3CF5" w:rsidRDefault="009D3C04" w:rsidP="009D3C04">
      <w:pPr>
        <w:spacing w:after="0" w:line="240" w:lineRule="auto"/>
        <w:ind w:firstLine="284"/>
        <w:jc w:val="both"/>
        <w:rPr>
          <w:rFonts w:ascii="Times New Roman" w:eastAsia="Calibri" w:hAnsi="Times New Roman" w:cs="Times New Roman"/>
          <w:b/>
          <w:sz w:val="20"/>
          <w:szCs w:val="20"/>
        </w:rPr>
      </w:pPr>
      <w:r w:rsidRPr="000E3CF5">
        <w:rPr>
          <w:rFonts w:ascii="Times New Roman" w:eastAsia="Calibri" w:hAnsi="Times New Roman" w:cs="Times New Roman"/>
          <w:b/>
          <w:sz w:val="20"/>
          <w:szCs w:val="20"/>
        </w:rPr>
        <w:t>Контрольные вопросы</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1. Информационный подход к историческим источникам</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2. Содержание понятия «массовые источники» с точки зрения источниковедческого, системного и информационного подходов.</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3. Различные комплексы массовых источников, их характеристики и специфика. </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4. Сущность контент-анализа массовых источников.</w:t>
      </w:r>
    </w:p>
    <w:p w:rsidR="009D3C04" w:rsidRPr="00DB3905" w:rsidRDefault="009D3C04" w:rsidP="009D3C04">
      <w:pPr>
        <w:spacing w:after="0" w:line="240" w:lineRule="auto"/>
        <w:ind w:firstLine="284"/>
        <w:jc w:val="both"/>
        <w:rPr>
          <w:rFonts w:ascii="Times New Roman" w:hAnsi="Times New Roman" w:cs="Times New Roman"/>
          <w:sz w:val="20"/>
          <w:szCs w:val="20"/>
        </w:rPr>
      </w:pPr>
    </w:p>
    <w:p w:rsidR="009D3C04" w:rsidRDefault="009D3C04" w:rsidP="009D3C04">
      <w:pPr>
        <w:adjustRightInd w:val="0"/>
        <w:spacing w:after="0" w:line="240" w:lineRule="auto"/>
        <w:ind w:firstLine="284"/>
        <w:jc w:val="both"/>
        <w:rPr>
          <w:rFonts w:ascii="Times New Roman" w:hAnsi="Times New Roman" w:cs="Times New Roman"/>
          <w:b/>
          <w:sz w:val="20"/>
          <w:szCs w:val="20"/>
        </w:rPr>
      </w:pPr>
      <w:r>
        <w:rPr>
          <w:rFonts w:ascii="Times New Roman" w:hAnsi="Times New Roman" w:cs="Times New Roman"/>
          <w:b/>
          <w:sz w:val="20"/>
          <w:szCs w:val="20"/>
        </w:rPr>
        <w:t>Задание для самостоятельной работы</w:t>
      </w:r>
    </w:p>
    <w:p w:rsidR="009D3C04" w:rsidRDefault="009D3C04" w:rsidP="009D3C04">
      <w:pPr>
        <w:adjustRightInd w:val="0"/>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1.</w:t>
      </w:r>
      <w:r w:rsidRPr="00DB3905">
        <w:rPr>
          <w:rFonts w:ascii="Times New Roman" w:hAnsi="Times New Roman" w:cs="Times New Roman"/>
          <w:sz w:val="20"/>
          <w:szCs w:val="20"/>
        </w:rPr>
        <w:t xml:space="preserve"> </w:t>
      </w:r>
      <w:r>
        <w:rPr>
          <w:rFonts w:ascii="Times New Roman" w:hAnsi="Times New Roman" w:cs="Times New Roman"/>
          <w:sz w:val="20"/>
          <w:szCs w:val="20"/>
        </w:rPr>
        <w:t xml:space="preserve">Рассмотреть </w:t>
      </w:r>
      <w:r w:rsidRPr="00DB3905">
        <w:rPr>
          <w:rFonts w:ascii="Times New Roman" w:hAnsi="Times New Roman" w:cs="Times New Roman"/>
          <w:sz w:val="20"/>
          <w:szCs w:val="20"/>
        </w:rPr>
        <w:t>различны</w:t>
      </w:r>
      <w:r>
        <w:rPr>
          <w:rFonts w:ascii="Times New Roman" w:hAnsi="Times New Roman" w:cs="Times New Roman"/>
          <w:sz w:val="20"/>
          <w:szCs w:val="20"/>
        </w:rPr>
        <w:t>е</w:t>
      </w:r>
      <w:r w:rsidRPr="00DB3905">
        <w:rPr>
          <w:rFonts w:ascii="Times New Roman" w:hAnsi="Times New Roman" w:cs="Times New Roman"/>
          <w:sz w:val="20"/>
          <w:szCs w:val="20"/>
        </w:rPr>
        <w:t xml:space="preserve"> подход</w:t>
      </w:r>
      <w:r>
        <w:rPr>
          <w:rFonts w:ascii="Times New Roman" w:hAnsi="Times New Roman" w:cs="Times New Roman"/>
          <w:sz w:val="20"/>
          <w:szCs w:val="20"/>
        </w:rPr>
        <w:t>ы</w:t>
      </w:r>
      <w:r w:rsidRPr="00DB3905">
        <w:rPr>
          <w:rFonts w:ascii="Times New Roman" w:hAnsi="Times New Roman" w:cs="Times New Roman"/>
          <w:sz w:val="20"/>
          <w:szCs w:val="20"/>
        </w:rPr>
        <w:t xml:space="preserve"> к определению понятия «массовый источник», </w:t>
      </w:r>
      <w:r>
        <w:rPr>
          <w:rFonts w:ascii="Times New Roman" w:hAnsi="Times New Roman" w:cs="Times New Roman"/>
          <w:sz w:val="20"/>
          <w:szCs w:val="20"/>
        </w:rPr>
        <w:t xml:space="preserve">раскрыть </w:t>
      </w:r>
      <w:r w:rsidRPr="00DB3905">
        <w:rPr>
          <w:rFonts w:ascii="Times New Roman" w:hAnsi="Times New Roman" w:cs="Times New Roman"/>
          <w:sz w:val="20"/>
          <w:szCs w:val="20"/>
        </w:rPr>
        <w:t>возможност</w:t>
      </w:r>
      <w:r>
        <w:rPr>
          <w:rFonts w:ascii="Times New Roman" w:hAnsi="Times New Roman" w:cs="Times New Roman"/>
          <w:sz w:val="20"/>
          <w:szCs w:val="20"/>
        </w:rPr>
        <w:t>и</w:t>
      </w:r>
      <w:r w:rsidRPr="00DB3905">
        <w:rPr>
          <w:rFonts w:ascii="Times New Roman" w:hAnsi="Times New Roman" w:cs="Times New Roman"/>
          <w:sz w:val="20"/>
          <w:szCs w:val="20"/>
        </w:rPr>
        <w:t xml:space="preserve"> выявления явной и </w:t>
      </w:r>
      <w:r w:rsidRPr="00DB3905">
        <w:rPr>
          <w:rFonts w:ascii="Times New Roman" w:hAnsi="Times New Roman" w:cs="Times New Roman"/>
          <w:sz w:val="20"/>
          <w:szCs w:val="20"/>
        </w:rPr>
        <w:lastRenderedPageBreak/>
        <w:t>неявной информации, заложенной в источниках, информационном подходе к источникам массового характера.</w:t>
      </w:r>
    </w:p>
    <w:p w:rsidR="006612C0" w:rsidRDefault="006612C0" w:rsidP="009D3C04">
      <w:pPr>
        <w:adjustRightInd w:val="0"/>
        <w:spacing w:after="0" w:line="240" w:lineRule="auto"/>
        <w:ind w:firstLine="284"/>
        <w:jc w:val="both"/>
        <w:rPr>
          <w:rFonts w:ascii="Times New Roman" w:hAnsi="Times New Roman" w:cs="Times New Roman"/>
          <w:sz w:val="20"/>
          <w:szCs w:val="20"/>
        </w:rPr>
      </w:pPr>
    </w:p>
    <w:p w:rsidR="004D37DF" w:rsidRPr="00DB3905" w:rsidRDefault="00BD6B0E" w:rsidP="00BD6B0E">
      <w:pPr>
        <w:pBdr>
          <w:left w:val="thinThickSmallGap" w:sz="24" w:space="1" w:color="auto"/>
        </w:pBdr>
        <w:spacing w:after="0" w:line="240" w:lineRule="auto"/>
        <w:jc w:val="both"/>
        <w:rPr>
          <w:rFonts w:ascii="Times New Roman" w:hAnsi="Times New Roman" w:cs="Times New Roman"/>
          <w:b/>
          <w:sz w:val="20"/>
          <w:szCs w:val="20"/>
        </w:rPr>
      </w:pPr>
      <w:r w:rsidRPr="004D37DF">
        <w:rPr>
          <w:rFonts w:ascii="Times New Roman" w:hAnsi="Times New Roman" w:cs="Times New Roman"/>
          <w:b/>
          <w:sz w:val="20"/>
          <w:szCs w:val="20"/>
        </w:rPr>
        <w:t>ПРИМЕНЕНИЕ МАТЕМАТИКО-СТАТИСТИЧЕСКИХ МЕТОДОВ АНАЛИЗА МАССОВЫХ ИСТОРИЧЕСКИХ ИСТОЧНИКОВ</w:t>
      </w:r>
    </w:p>
    <w:p w:rsidR="006612C0" w:rsidRDefault="006612C0" w:rsidP="009D3C04">
      <w:pPr>
        <w:adjustRightInd w:val="0"/>
        <w:spacing w:after="0" w:line="240" w:lineRule="auto"/>
        <w:ind w:firstLine="284"/>
        <w:jc w:val="both"/>
        <w:rPr>
          <w:rFonts w:ascii="Times New Roman" w:hAnsi="Times New Roman" w:cs="Times New Roman"/>
          <w:sz w:val="20"/>
          <w:szCs w:val="20"/>
        </w:rPr>
      </w:pPr>
    </w:p>
    <w:p w:rsidR="004D37DF" w:rsidRPr="004D37DF" w:rsidRDefault="004D37DF" w:rsidP="004D37DF">
      <w:pPr>
        <w:spacing w:after="0" w:line="240" w:lineRule="auto"/>
        <w:jc w:val="right"/>
        <w:rPr>
          <w:rFonts w:ascii="Times New Roman" w:hAnsi="Times New Roman" w:cs="Times New Roman"/>
          <w:i/>
          <w:sz w:val="18"/>
          <w:szCs w:val="18"/>
        </w:rPr>
      </w:pPr>
      <w:r>
        <w:rPr>
          <w:rFonts w:ascii="Times New Roman" w:hAnsi="Times New Roman" w:cs="Times New Roman"/>
          <w:i/>
          <w:sz w:val="18"/>
          <w:szCs w:val="18"/>
        </w:rPr>
        <w:t>«</w:t>
      </w:r>
      <w:r w:rsidRPr="004D37DF">
        <w:rPr>
          <w:rFonts w:ascii="Times New Roman" w:hAnsi="Times New Roman" w:cs="Times New Roman"/>
          <w:i/>
          <w:sz w:val="18"/>
          <w:szCs w:val="18"/>
        </w:rPr>
        <w:t>Все, что познается, имеет число, ибо</w:t>
      </w:r>
    </w:p>
    <w:p w:rsidR="004D37DF" w:rsidRPr="004D37DF" w:rsidRDefault="004D37DF" w:rsidP="004D37DF">
      <w:pPr>
        <w:spacing w:after="0" w:line="240" w:lineRule="auto"/>
        <w:jc w:val="right"/>
        <w:rPr>
          <w:rFonts w:ascii="Times New Roman" w:hAnsi="Times New Roman" w:cs="Times New Roman"/>
          <w:i/>
          <w:sz w:val="18"/>
          <w:szCs w:val="18"/>
        </w:rPr>
      </w:pPr>
      <w:r w:rsidRPr="004D37DF">
        <w:rPr>
          <w:rFonts w:ascii="Times New Roman" w:hAnsi="Times New Roman" w:cs="Times New Roman"/>
          <w:i/>
          <w:sz w:val="18"/>
          <w:szCs w:val="18"/>
        </w:rPr>
        <w:t>невозможно ни понять ничего, ни познать без него</w:t>
      </w:r>
      <w:r>
        <w:rPr>
          <w:rFonts w:ascii="Times New Roman" w:hAnsi="Times New Roman" w:cs="Times New Roman"/>
          <w:i/>
          <w:sz w:val="18"/>
          <w:szCs w:val="18"/>
        </w:rPr>
        <w:t>»</w:t>
      </w:r>
      <w:r w:rsidRPr="004D37DF">
        <w:rPr>
          <w:rFonts w:ascii="Times New Roman" w:hAnsi="Times New Roman" w:cs="Times New Roman"/>
          <w:i/>
          <w:sz w:val="18"/>
          <w:szCs w:val="18"/>
        </w:rPr>
        <w:t>.</w:t>
      </w:r>
    </w:p>
    <w:p w:rsidR="004D37DF" w:rsidRPr="004D37DF" w:rsidRDefault="004D37DF" w:rsidP="004D37DF">
      <w:pPr>
        <w:spacing w:after="0" w:line="240" w:lineRule="auto"/>
        <w:jc w:val="right"/>
        <w:rPr>
          <w:rFonts w:ascii="Times New Roman" w:hAnsi="Times New Roman" w:cs="Times New Roman"/>
          <w:i/>
          <w:sz w:val="18"/>
          <w:szCs w:val="18"/>
        </w:rPr>
      </w:pPr>
      <w:r w:rsidRPr="004D37DF">
        <w:rPr>
          <w:rFonts w:ascii="Times New Roman" w:hAnsi="Times New Roman" w:cs="Times New Roman"/>
          <w:i/>
          <w:sz w:val="18"/>
          <w:szCs w:val="18"/>
        </w:rPr>
        <w:t>Пифагор</w:t>
      </w:r>
    </w:p>
    <w:p w:rsidR="004D37DF" w:rsidRPr="004D37DF" w:rsidRDefault="004D37DF" w:rsidP="004D37DF">
      <w:pPr>
        <w:spacing w:after="0" w:line="240" w:lineRule="auto"/>
        <w:jc w:val="right"/>
        <w:rPr>
          <w:rFonts w:ascii="Times New Roman" w:hAnsi="Times New Roman" w:cs="Times New Roman"/>
          <w:i/>
          <w:sz w:val="10"/>
          <w:szCs w:val="10"/>
        </w:rPr>
      </w:pPr>
    </w:p>
    <w:p w:rsidR="004D37DF" w:rsidRDefault="004D37DF" w:rsidP="004D37DF">
      <w:pPr>
        <w:spacing w:after="0" w:line="240" w:lineRule="auto"/>
        <w:jc w:val="right"/>
        <w:rPr>
          <w:rFonts w:ascii="Times New Roman" w:hAnsi="Times New Roman" w:cs="Times New Roman"/>
          <w:i/>
          <w:sz w:val="18"/>
          <w:szCs w:val="18"/>
        </w:rPr>
      </w:pPr>
      <w:r>
        <w:rPr>
          <w:rFonts w:ascii="Times New Roman" w:hAnsi="Times New Roman" w:cs="Times New Roman"/>
          <w:i/>
          <w:sz w:val="18"/>
          <w:szCs w:val="18"/>
        </w:rPr>
        <w:t>«</w:t>
      </w:r>
      <w:r w:rsidRPr="008B5F47">
        <w:rPr>
          <w:rFonts w:ascii="Times New Roman" w:hAnsi="Times New Roman" w:cs="Times New Roman"/>
          <w:i/>
          <w:sz w:val="18"/>
          <w:szCs w:val="18"/>
        </w:rPr>
        <w:t xml:space="preserve">Математика </w:t>
      </w:r>
      <w:r>
        <w:rPr>
          <w:rFonts w:ascii="Times New Roman" w:hAnsi="Times New Roman" w:cs="Times New Roman"/>
          <w:i/>
          <w:sz w:val="18"/>
          <w:szCs w:val="18"/>
        </w:rPr>
        <w:t>–</w:t>
      </w:r>
      <w:r w:rsidRPr="008B5F47">
        <w:rPr>
          <w:rFonts w:ascii="Times New Roman" w:hAnsi="Times New Roman" w:cs="Times New Roman"/>
          <w:i/>
          <w:sz w:val="18"/>
          <w:szCs w:val="18"/>
        </w:rPr>
        <w:t xml:space="preserve"> это дверь и ключ к наукам</w:t>
      </w:r>
      <w:r>
        <w:rPr>
          <w:rFonts w:ascii="Times New Roman" w:hAnsi="Times New Roman" w:cs="Times New Roman"/>
          <w:i/>
          <w:sz w:val="18"/>
          <w:szCs w:val="18"/>
        </w:rPr>
        <w:t>»</w:t>
      </w:r>
      <w:r w:rsidRPr="008B5F47">
        <w:rPr>
          <w:rFonts w:ascii="Times New Roman" w:hAnsi="Times New Roman" w:cs="Times New Roman"/>
          <w:i/>
          <w:sz w:val="18"/>
          <w:szCs w:val="18"/>
        </w:rPr>
        <w:t>.</w:t>
      </w:r>
    </w:p>
    <w:p w:rsidR="004D37DF" w:rsidRPr="00743F89" w:rsidRDefault="004D37DF" w:rsidP="004D37DF">
      <w:pPr>
        <w:spacing w:after="0" w:line="240" w:lineRule="auto"/>
        <w:jc w:val="right"/>
        <w:rPr>
          <w:rFonts w:ascii="Times New Roman" w:hAnsi="Times New Roman" w:cs="Times New Roman"/>
          <w:i/>
          <w:sz w:val="20"/>
          <w:szCs w:val="20"/>
          <w:highlight w:val="magenta"/>
        </w:rPr>
      </w:pPr>
      <w:r w:rsidRPr="008B5F47">
        <w:rPr>
          <w:rFonts w:ascii="Times New Roman" w:hAnsi="Times New Roman" w:cs="Times New Roman"/>
          <w:i/>
          <w:sz w:val="18"/>
          <w:szCs w:val="18"/>
        </w:rPr>
        <w:t>Роджер Бэкон</w:t>
      </w:r>
    </w:p>
    <w:p w:rsidR="004D37DF" w:rsidRPr="004D37DF" w:rsidRDefault="004D37DF" w:rsidP="009D3C04">
      <w:pPr>
        <w:adjustRightInd w:val="0"/>
        <w:spacing w:after="0" w:line="240" w:lineRule="auto"/>
        <w:ind w:firstLine="284"/>
        <w:jc w:val="both"/>
        <w:rPr>
          <w:rFonts w:ascii="Times New Roman" w:hAnsi="Times New Roman" w:cs="Times New Roman"/>
          <w:sz w:val="20"/>
          <w:szCs w:val="20"/>
        </w:rPr>
      </w:pPr>
    </w:p>
    <w:p w:rsidR="004D37DF" w:rsidRDefault="006612C0" w:rsidP="004D37DF">
      <w:pPr>
        <w:spacing w:after="0" w:line="240" w:lineRule="auto"/>
        <w:ind w:firstLine="284"/>
        <w:jc w:val="both"/>
        <w:rPr>
          <w:rFonts w:ascii="Times New Roman" w:hAnsi="Times New Roman" w:cs="Times New Roman"/>
          <w:sz w:val="20"/>
          <w:szCs w:val="20"/>
        </w:rPr>
      </w:pPr>
      <w:r w:rsidRPr="004D37DF">
        <w:rPr>
          <w:rFonts w:ascii="Times New Roman" w:hAnsi="Times New Roman" w:cs="Times New Roman"/>
          <w:sz w:val="20"/>
          <w:szCs w:val="20"/>
        </w:rPr>
        <w:t>Предметом фундаментальной науки – математики – являются абстрактные числа и уравнения, функции и множества, алгоритмы и операторы, виртуализированные в человеческом воображении. Но, несмотря на это, реально существующий объективный мир с древнейших времен изучается именно с их помощью. На протяжении истории человечества теоретическая математика трижды получала мощные импульсы, связанные с прагматическими целями освоения человеком окружающего его пространства. Первый импульс был получен еще в древности, когда потребности счета и землепользования вызвали к жизни арифметику и геометрию. Второй – в XVI-XVII</w:t>
      </w:r>
      <w:r w:rsidR="004D37DF">
        <w:rPr>
          <w:rFonts w:ascii="Times New Roman" w:hAnsi="Times New Roman" w:cs="Times New Roman"/>
          <w:sz w:val="20"/>
          <w:szCs w:val="20"/>
        </w:rPr>
        <w:t xml:space="preserve"> </w:t>
      </w:r>
      <w:r w:rsidRPr="004D37DF">
        <w:rPr>
          <w:rFonts w:ascii="Times New Roman" w:hAnsi="Times New Roman" w:cs="Times New Roman"/>
          <w:sz w:val="20"/>
          <w:szCs w:val="20"/>
        </w:rPr>
        <w:t>вв., когда теоретическое осмысление законов механики и физики вызвало формирование дифференциального и интегрального исчислений. Третий мощный толчок со стороны объективного мира математика получает в наши дни в связи с интенсивной разработкой науки о человеке, теорий информации и «больших систем» в живой и не живой природе, в системе общественных отношений.</w:t>
      </w:r>
    </w:p>
    <w:p w:rsidR="006612C0" w:rsidRPr="004D37DF" w:rsidRDefault="006612C0" w:rsidP="004D37DF">
      <w:pPr>
        <w:spacing w:after="0" w:line="240" w:lineRule="auto"/>
        <w:ind w:firstLine="284"/>
        <w:jc w:val="both"/>
        <w:rPr>
          <w:rFonts w:ascii="Times New Roman" w:hAnsi="Times New Roman" w:cs="Times New Roman"/>
          <w:sz w:val="20"/>
          <w:szCs w:val="20"/>
        </w:rPr>
      </w:pPr>
      <w:r w:rsidRPr="004D37DF">
        <w:rPr>
          <w:rFonts w:ascii="Times New Roman" w:hAnsi="Times New Roman" w:cs="Times New Roman"/>
          <w:sz w:val="20"/>
          <w:szCs w:val="20"/>
        </w:rPr>
        <w:t xml:space="preserve">По мере развития социально-гуманитарных наук, углубления и детализации исследований и усложнения решаемых задач вырастает стремление к внедрению математических методов и вычислительных машин в исследовательскую практику гуманитариев, или, иными словами, к математизации и машинизации социального знания. В этой связи И.Д. Ковальченко замечает, что «к середине ХХ в. развитие науки достигло больших успехов, а во второй половине ХХ в. в ней происходят качественные внутренние сдвиги, которые и являются главной причиной все более интенсивного проникновения в науку </w:t>
      </w:r>
      <w:r w:rsidRPr="004D37DF">
        <w:rPr>
          <w:rFonts w:ascii="Times New Roman" w:hAnsi="Times New Roman" w:cs="Times New Roman"/>
          <w:sz w:val="20"/>
          <w:szCs w:val="20"/>
        </w:rPr>
        <w:lastRenderedPageBreak/>
        <w:t>математических и машинных методов исследования»</w:t>
      </w:r>
      <w:r w:rsidR="004D37DF">
        <w:rPr>
          <w:rStyle w:val="a8"/>
          <w:rFonts w:ascii="Times New Roman" w:hAnsi="Times New Roman" w:cs="Times New Roman"/>
          <w:sz w:val="20"/>
          <w:szCs w:val="20"/>
        </w:rPr>
        <w:footnoteReference w:id="100"/>
      </w:r>
      <w:r w:rsidRPr="004D37DF">
        <w:rPr>
          <w:rFonts w:ascii="Times New Roman" w:hAnsi="Times New Roman" w:cs="Times New Roman"/>
          <w:sz w:val="20"/>
          <w:szCs w:val="20"/>
        </w:rPr>
        <w:t>. Н.Н. Моисеев также подчеркивает, что «принципиально нематематизируемых» дисциплин вообще не существует. Другое дело – степень математизации и этап эволюции научной дисциплины, на котором математизация начинает работать»</w:t>
      </w:r>
      <w:r w:rsidR="003A6D08">
        <w:rPr>
          <w:rStyle w:val="a8"/>
          <w:rFonts w:ascii="Times New Roman" w:hAnsi="Times New Roman" w:cs="Times New Roman"/>
          <w:sz w:val="20"/>
          <w:szCs w:val="20"/>
        </w:rPr>
        <w:footnoteReference w:id="101"/>
      </w:r>
      <w:r w:rsidRPr="004D37DF">
        <w:rPr>
          <w:rFonts w:ascii="Times New Roman" w:hAnsi="Times New Roman" w:cs="Times New Roman"/>
          <w:sz w:val="20"/>
          <w:szCs w:val="20"/>
        </w:rPr>
        <w:t>.</w:t>
      </w:r>
    </w:p>
    <w:p w:rsidR="006612C0" w:rsidRPr="004D37DF" w:rsidRDefault="006612C0" w:rsidP="004D37DF">
      <w:pPr>
        <w:pStyle w:val="af3"/>
        <w:ind w:firstLine="284"/>
        <w:jc w:val="both"/>
        <w:rPr>
          <w:b w:val="0"/>
          <w:sz w:val="20"/>
        </w:rPr>
      </w:pPr>
      <w:r w:rsidRPr="004D37DF">
        <w:rPr>
          <w:b w:val="0"/>
          <w:sz w:val="20"/>
        </w:rPr>
        <w:t>Математизация знания в современной науке является объективным процессом, и тот факт, что история, наряду с точными и естественными науками, обращается к математике, говорит о высоком уровне ее развития и настоятельной потребности в количественной конкретизации. Если практически всю третью четверть прошлого столетия историки достаточно ожесточенно спорили о перспективности использования методов прикладной математики, то сегодня это направление у историков-квантификаторов, подкрепленное суперсовременной компьютерной техникой, является традиционной исследовательской практикой.</w:t>
      </w:r>
    </w:p>
    <w:p w:rsidR="006612C0" w:rsidRPr="004D37DF" w:rsidRDefault="006612C0" w:rsidP="004D37DF">
      <w:pPr>
        <w:spacing w:after="0" w:line="240" w:lineRule="auto"/>
        <w:ind w:firstLine="284"/>
        <w:jc w:val="both"/>
        <w:rPr>
          <w:rFonts w:ascii="Times New Roman" w:hAnsi="Times New Roman" w:cs="Times New Roman"/>
          <w:sz w:val="20"/>
          <w:szCs w:val="20"/>
        </w:rPr>
      </w:pPr>
      <w:r w:rsidRPr="004D37DF">
        <w:rPr>
          <w:rFonts w:ascii="Times New Roman" w:hAnsi="Times New Roman" w:cs="Times New Roman"/>
          <w:sz w:val="20"/>
          <w:szCs w:val="20"/>
        </w:rPr>
        <w:t>Внутренние потребности развития исторической науки, связанные с необходимостью привлечения все большего объема фактических данных новых источников, в основном массового характера, с одной стороны, а также повышения их информативной отдачи, с другой, дали основу для проведения междисциплинарных исследований на стыке истории, источниковедения, математики и информатики и использования количественных методов и ЭВМ. Р. Фогель, говоря о значимости применения новых методов в исследовании массовых источников отмечал, что «главная заслуга клиометрики (шире, квантитативной истории – С.Ж.) для изучения истории состоит в том, что математические методы и ЭВМ позволили ввести в научный оборот огромные массивы опубликованных и архивных данных, которые долгое время лежали невостребованным «мертвым грузом», невостребованным именно потому, что не было методики и технических средств работы с ними»</w:t>
      </w:r>
      <w:r w:rsidR="003A6D08">
        <w:rPr>
          <w:rStyle w:val="a8"/>
          <w:rFonts w:ascii="Times New Roman" w:hAnsi="Times New Roman" w:cs="Times New Roman"/>
          <w:sz w:val="20"/>
          <w:szCs w:val="20"/>
        </w:rPr>
        <w:footnoteReference w:id="102"/>
      </w:r>
      <w:r w:rsidRPr="004D37DF">
        <w:rPr>
          <w:rFonts w:ascii="Times New Roman" w:hAnsi="Times New Roman" w:cs="Times New Roman"/>
          <w:sz w:val="20"/>
          <w:szCs w:val="20"/>
        </w:rPr>
        <w:t>.</w:t>
      </w:r>
    </w:p>
    <w:p w:rsidR="003A6D08" w:rsidRDefault="006612C0" w:rsidP="004D37DF">
      <w:pPr>
        <w:tabs>
          <w:tab w:val="left" w:pos="7938"/>
        </w:tabs>
        <w:spacing w:after="0" w:line="240" w:lineRule="auto"/>
        <w:ind w:firstLine="284"/>
        <w:jc w:val="both"/>
        <w:rPr>
          <w:rFonts w:ascii="Times New Roman" w:hAnsi="Times New Roman" w:cs="Times New Roman"/>
          <w:sz w:val="20"/>
          <w:szCs w:val="20"/>
        </w:rPr>
      </w:pPr>
      <w:r w:rsidRPr="004D37DF">
        <w:rPr>
          <w:rFonts w:ascii="Times New Roman" w:hAnsi="Times New Roman" w:cs="Times New Roman"/>
          <w:sz w:val="20"/>
          <w:szCs w:val="20"/>
        </w:rPr>
        <w:t>Характеру качественного анализа и соотношении количественного и описательного подходов к выражению информации об объективной реальности придавал большое значение И.Д. Ковальченко</w:t>
      </w:r>
      <w:r w:rsidR="003A6D08">
        <w:rPr>
          <w:rFonts w:ascii="Times New Roman" w:hAnsi="Times New Roman" w:cs="Times New Roman"/>
          <w:sz w:val="20"/>
          <w:szCs w:val="20"/>
        </w:rPr>
        <w:t>.</w:t>
      </w:r>
      <w:r w:rsidRPr="004D37DF">
        <w:rPr>
          <w:rFonts w:ascii="Times New Roman" w:hAnsi="Times New Roman" w:cs="Times New Roman"/>
          <w:sz w:val="20"/>
          <w:szCs w:val="20"/>
        </w:rPr>
        <w:t xml:space="preserve"> Им подчеркивалось, что целью качественного анализа является раскрытие содержательной внутренней сущности объектов, явлений и процессов, </w:t>
      </w:r>
      <w:r w:rsidRPr="004D37DF">
        <w:rPr>
          <w:rFonts w:ascii="Times New Roman" w:hAnsi="Times New Roman" w:cs="Times New Roman"/>
          <w:sz w:val="20"/>
          <w:szCs w:val="20"/>
        </w:rPr>
        <w:lastRenderedPageBreak/>
        <w:t>а сам анализ включает аналитические и синтетические процедуры, имеющие своей целью «выявление коренных свойств, основных закономерностей и особенностей возникновения и функционирования» этих объектов, явлений и процессов»</w:t>
      </w:r>
      <w:r w:rsidR="003A6D08">
        <w:rPr>
          <w:rStyle w:val="a8"/>
          <w:rFonts w:ascii="Times New Roman" w:hAnsi="Times New Roman" w:cs="Times New Roman"/>
          <w:sz w:val="20"/>
          <w:szCs w:val="20"/>
        </w:rPr>
        <w:footnoteReference w:id="103"/>
      </w:r>
      <w:r w:rsidRPr="004D37DF">
        <w:rPr>
          <w:rFonts w:ascii="Times New Roman" w:hAnsi="Times New Roman" w:cs="Times New Roman"/>
          <w:sz w:val="20"/>
          <w:szCs w:val="20"/>
        </w:rPr>
        <w:t xml:space="preserve">. В этом случае неверным представляется противопоставление качественного (его часто ассоциируют только с описательным) и количественного анализа, так как фактически в любом исследовании сосуществуют и описание, и измерение, которые дают характеристику тех или иных черт и свойств исследуемых объектов, но не их внутреннюю, чаще скрываемую суть. Поэтому правомерно говорить о сущностно-описательном или сущностно-количественном анализе и их органичном сочетании в процессе исследования. </w:t>
      </w:r>
    </w:p>
    <w:p w:rsidR="006612C0" w:rsidRPr="004D37DF" w:rsidRDefault="006612C0" w:rsidP="004D37DF">
      <w:pPr>
        <w:tabs>
          <w:tab w:val="left" w:pos="7938"/>
        </w:tabs>
        <w:spacing w:after="0" w:line="240" w:lineRule="auto"/>
        <w:ind w:firstLine="284"/>
        <w:jc w:val="both"/>
        <w:rPr>
          <w:rFonts w:ascii="Times New Roman" w:hAnsi="Times New Roman" w:cs="Times New Roman"/>
          <w:sz w:val="20"/>
          <w:szCs w:val="20"/>
        </w:rPr>
      </w:pPr>
      <w:r w:rsidRPr="004D37DF">
        <w:rPr>
          <w:rFonts w:ascii="Times New Roman" w:hAnsi="Times New Roman" w:cs="Times New Roman"/>
          <w:sz w:val="20"/>
          <w:szCs w:val="20"/>
        </w:rPr>
        <w:t>Количественный анализ крайне эффективен при изучении массовых явлений и процессов, которые необходимо рассматривать как сложные системы со своими структурными компонентами, находящимися в статике или динамическом изменении и развитии.</w:t>
      </w:r>
    </w:p>
    <w:p w:rsidR="006612C0" w:rsidRPr="004D37DF" w:rsidRDefault="006612C0" w:rsidP="004D37DF">
      <w:pPr>
        <w:spacing w:after="0" w:line="240" w:lineRule="auto"/>
        <w:ind w:firstLine="284"/>
        <w:jc w:val="both"/>
        <w:rPr>
          <w:rFonts w:ascii="Times New Roman" w:hAnsi="Times New Roman" w:cs="Times New Roman"/>
          <w:sz w:val="20"/>
          <w:szCs w:val="20"/>
        </w:rPr>
      </w:pPr>
      <w:r w:rsidRPr="004D37DF">
        <w:rPr>
          <w:rFonts w:ascii="Times New Roman" w:hAnsi="Times New Roman" w:cs="Times New Roman"/>
          <w:sz w:val="20"/>
          <w:szCs w:val="20"/>
        </w:rPr>
        <w:t xml:space="preserve">Применение математических методов в онтологическом аспекте имеет два уровня. </w:t>
      </w:r>
    </w:p>
    <w:p w:rsidR="006612C0" w:rsidRPr="004D37DF" w:rsidRDefault="006612C0" w:rsidP="004D37DF">
      <w:pPr>
        <w:spacing w:after="0" w:line="240" w:lineRule="auto"/>
        <w:ind w:firstLine="284"/>
        <w:jc w:val="both"/>
        <w:rPr>
          <w:rFonts w:ascii="Times New Roman" w:hAnsi="Times New Roman" w:cs="Times New Roman"/>
          <w:sz w:val="20"/>
          <w:szCs w:val="20"/>
        </w:rPr>
      </w:pPr>
      <w:r w:rsidRPr="004D37DF">
        <w:rPr>
          <w:rFonts w:ascii="Times New Roman" w:hAnsi="Times New Roman" w:cs="Times New Roman"/>
          <w:sz w:val="20"/>
          <w:szCs w:val="20"/>
        </w:rPr>
        <w:t>Первый связан с измерением тех или иных признаков объекта исследования и обработкой полученных результатов. Второй, более высокий уровень включает достаточно сложную математическую обработку исходной системы количественных показателей, раскрывающих сущность изучаемой реальности в виде модели, т.е. ее формализованной математической формы. На первом уровне исследования историко-социальных процессов и явлений историками используются методы описательной статистики, частичного обследования, на втором – многомерный статистический анализ, хотя не исключено и сочетание этих методов в ходе научного анализа исторической проблемы.</w:t>
      </w:r>
    </w:p>
    <w:p w:rsidR="006612C0" w:rsidRPr="004D37DF" w:rsidRDefault="006612C0" w:rsidP="004D37DF">
      <w:pPr>
        <w:tabs>
          <w:tab w:val="left" w:pos="7938"/>
        </w:tabs>
        <w:spacing w:after="0" w:line="240" w:lineRule="auto"/>
        <w:ind w:firstLine="284"/>
        <w:jc w:val="both"/>
        <w:rPr>
          <w:rFonts w:ascii="Times New Roman" w:hAnsi="Times New Roman" w:cs="Times New Roman"/>
          <w:sz w:val="20"/>
          <w:szCs w:val="20"/>
        </w:rPr>
      </w:pPr>
      <w:r w:rsidRPr="004D37DF">
        <w:rPr>
          <w:rFonts w:ascii="Times New Roman" w:hAnsi="Times New Roman" w:cs="Times New Roman"/>
          <w:sz w:val="20"/>
          <w:szCs w:val="20"/>
        </w:rPr>
        <w:t>Первоначальный этап обработки массового информационного материала предполагает его систематизацию, удобную для наглядного восприятия. Поэтому для этих целей обычно используют один из методов описательной статистики – группировочный, смысл которого заключается в разбиении совокупности данных на группы, каждая из которых объединяется общими показателями, при этом сгруппированные данные оформляются в виде таблиц и графиков.</w:t>
      </w:r>
    </w:p>
    <w:p w:rsidR="006612C0" w:rsidRPr="004D37DF" w:rsidRDefault="006612C0" w:rsidP="004D37DF">
      <w:pPr>
        <w:tabs>
          <w:tab w:val="left" w:pos="7938"/>
        </w:tabs>
        <w:spacing w:after="0" w:line="240" w:lineRule="auto"/>
        <w:ind w:firstLine="284"/>
        <w:jc w:val="both"/>
        <w:rPr>
          <w:rFonts w:ascii="Times New Roman" w:hAnsi="Times New Roman" w:cs="Times New Roman"/>
          <w:sz w:val="20"/>
          <w:szCs w:val="20"/>
        </w:rPr>
      </w:pPr>
      <w:r w:rsidRPr="004D37DF">
        <w:rPr>
          <w:rFonts w:ascii="Times New Roman" w:hAnsi="Times New Roman" w:cs="Times New Roman"/>
          <w:sz w:val="20"/>
          <w:szCs w:val="20"/>
        </w:rPr>
        <w:t xml:space="preserve">Под совокупностью данных понимаются массовые однородные единицы наблюдения, обладающие некоторыми общими свойствами. </w:t>
      </w:r>
      <w:r w:rsidRPr="004D37DF">
        <w:rPr>
          <w:rFonts w:ascii="Times New Roman" w:hAnsi="Times New Roman" w:cs="Times New Roman"/>
          <w:sz w:val="20"/>
          <w:szCs w:val="20"/>
        </w:rPr>
        <w:lastRenderedPageBreak/>
        <w:t xml:space="preserve">Например, совокупность лиц, подвергшихся репрессиям по контрреволюционной статье ст. 52 УК РСФСР </w:t>
      </w:r>
      <w:smartTag w:uri="urn:schemas-microsoft-com:office:smarttags" w:element="metricconverter">
        <w:smartTagPr>
          <w:attr w:name="ProductID" w:val="1926 г"/>
        </w:smartTagPr>
        <w:r w:rsidRPr="004D37DF">
          <w:rPr>
            <w:rFonts w:ascii="Times New Roman" w:hAnsi="Times New Roman" w:cs="Times New Roman"/>
            <w:sz w:val="20"/>
            <w:szCs w:val="20"/>
          </w:rPr>
          <w:t>1926 г</w:t>
        </w:r>
      </w:smartTag>
      <w:r w:rsidRPr="004D37DF">
        <w:rPr>
          <w:rFonts w:ascii="Times New Roman" w:hAnsi="Times New Roman" w:cs="Times New Roman"/>
          <w:sz w:val="20"/>
          <w:szCs w:val="20"/>
        </w:rPr>
        <w:t xml:space="preserve">. или владельцы байских хозяйств, подвергшихся конфискации в </w:t>
      </w:r>
      <w:smartTag w:uri="urn:schemas-microsoft-com:office:smarttags" w:element="metricconverter">
        <w:smartTagPr>
          <w:attr w:name="ProductID" w:val="1928 г"/>
        </w:smartTagPr>
        <w:r w:rsidRPr="004D37DF">
          <w:rPr>
            <w:rFonts w:ascii="Times New Roman" w:hAnsi="Times New Roman" w:cs="Times New Roman"/>
            <w:sz w:val="20"/>
            <w:szCs w:val="20"/>
          </w:rPr>
          <w:t>1928 г</w:t>
        </w:r>
      </w:smartTag>
      <w:r w:rsidRPr="004D37DF">
        <w:rPr>
          <w:rFonts w:ascii="Times New Roman" w:hAnsi="Times New Roman" w:cs="Times New Roman"/>
          <w:sz w:val="20"/>
          <w:szCs w:val="20"/>
        </w:rPr>
        <w:t xml:space="preserve">. </w:t>
      </w:r>
    </w:p>
    <w:p w:rsidR="006612C0" w:rsidRPr="004D37DF" w:rsidRDefault="006612C0" w:rsidP="004D37DF">
      <w:pPr>
        <w:tabs>
          <w:tab w:val="left" w:pos="7938"/>
        </w:tabs>
        <w:spacing w:after="0" w:line="240" w:lineRule="auto"/>
        <w:ind w:firstLine="284"/>
        <w:jc w:val="both"/>
        <w:rPr>
          <w:rFonts w:ascii="Times New Roman" w:hAnsi="Times New Roman" w:cs="Times New Roman"/>
          <w:sz w:val="20"/>
          <w:szCs w:val="20"/>
        </w:rPr>
      </w:pPr>
      <w:r w:rsidRPr="004D37DF">
        <w:rPr>
          <w:rFonts w:ascii="Times New Roman" w:hAnsi="Times New Roman" w:cs="Times New Roman"/>
          <w:sz w:val="20"/>
          <w:szCs w:val="20"/>
        </w:rPr>
        <w:t xml:space="preserve">Единицы наблюдения как элементы этой совокупности могут быть представлены, как персоналии, события, документы, памятники культуры и т.д. </w:t>
      </w:r>
    </w:p>
    <w:p w:rsidR="006612C0" w:rsidRPr="004D37DF" w:rsidRDefault="006612C0" w:rsidP="004D37DF">
      <w:pPr>
        <w:tabs>
          <w:tab w:val="left" w:pos="7938"/>
        </w:tabs>
        <w:spacing w:after="0" w:line="240" w:lineRule="auto"/>
        <w:ind w:firstLine="284"/>
        <w:jc w:val="both"/>
        <w:rPr>
          <w:rFonts w:ascii="Times New Roman" w:hAnsi="Times New Roman" w:cs="Times New Roman"/>
          <w:sz w:val="20"/>
          <w:szCs w:val="20"/>
        </w:rPr>
      </w:pPr>
      <w:r w:rsidRPr="004D37DF">
        <w:rPr>
          <w:rFonts w:ascii="Times New Roman" w:hAnsi="Times New Roman" w:cs="Times New Roman"/>
          <w:sz w:val="20"/>
          <w:szCs w:val="20"/>
        </w:rPr>
        <w:t xml:space="preserve">Единица совокупности обладает определенными свойствами, которые называются признаками (например, пол), а значения признаков – показателями (например, мужской или женский). </w:t>
      </w:r>
    </w:p>
    <w:p w:rsidR="006612C0" w:rsidRPr="004D37DF" w:rsidRDefault="006612C0" w:rsidP="00896559">
      <w:pPr>
        <w:tabs>
          <w:tab w:val="left" w:pos="7938"/>
        </w:tabs>
        <w:spacing w:after="0" w:line="240" w:lineRule="auto"/>
        <w:ind w:firstLine="284"/>
        <w:jc w:val="both"/>
        <w:rPr>
          <w:rFonts w:ascii="Times New Roman" w:hAnsi="Times New Roman" w:cs="Times New Roman"/>
          <w:sz w:val="20"/>
          <w:szCs w:val="20"/>
        </w:rPr>
      </w:pPr>
      <w:r w:rsidRPr="004D37DF">
        <w:rPr>
          <w:rFonts w:ascii="Times New Roman" w:hAnsi="Times New Roman" w:cs="Times New Roman"/>
          <w:sz w:val="20"/>
          <w:szCs w:val="20"/>
        </w:rPr>
        <w:t xml:space="preserve">Группировки, с помощью которых происходит расчленение однородных совокупностей на качественно однородные группы, называют типологическими. В таблице </w:t>
      </w:r>
      <w:r w:rsidR="00896559">
        <w:rPr>
          <w:rFonts w:ascii="Times New Roman" w:hAnsi="Times New Roman" w:cs="Times New Roman"/>
          <w:sz w:val="20"/>
          <w:szCs w:val="20"/>
        </w:rPr>
        <w:t>1</w:t>
      </w:r>
      <w:r w:rsidRPr="004D37DF">
        <w:rPr>
          <w:rFonts w:ascii="Times New Roman" w:hAnsi="Times New Roman" w:cs="Times New Roman"/>
          <w:sz w:val="20"/>
          <w:szCs w:val="20"/>
        </w:rPr>
        <w:t xml:space="preserve"> представлен пример такой группировки.</w:t>
      </w:r>
    </w:p>
    <w:p w:rsidR="006612C0" w:rsidRPr="003A6D08" w:rsidRDefault="006612C0" w:rsidP="00896559">
      <w:pPr>
        <w:tabs>
          <w:tab w:val="left" w:pos="7938"/>
        </w:tabs>
        <w:spacing w:after="0" w:line="240" w:lineRule="auto"/>
        <w:ind w:firstLine="284"/>
        <w:jc w:val="center"/>
        <w:rPr>
          <w:rFonts w:ascii="Times New Roman" w:hAnsi="Times New Roman" w:cs="Times New Roman"/>
          <w:sz w:val="20"/>
          <w:szCs w:val="20"/>
        </w:rPr>
      </w:pPr>
    </w:p>
    <w:p w:rsidR="006612C0" w:rsidRPr="003A6D08" w:rsidRDefault="006612C0" w:rsidP="00896559">
      <w:pPr>
        <w:tabs>
          <w:tab w:val="left" w:pos="6804"/>
        </w:tabs>
        <w:spacing w:after="0" w:line="240" w:lineRule="auto"/>
        <w:ind w:firstLine="284"/>
        <w:jc w:val="both"/>
        <w:rPr>
          <w:rFonts w:ascii="Times New Roman" w:hAnsi="Times New Roman" w:cs="Times New Roman"/>
          <w:sz w:val="20"/>
          <w:szCs w:val="20"/>
        </w:rPr>
      </w:pPr>
      <w:r w:rsidRPr="003A6D08">
        <w:rPr>
          <w:rFonts w:ascii="Times New Roman" w:hAnsi="Times New Roman" w:cs="Times New Roman"/>
          <w:sz w:val="20"/>
          <w:szCs w:val="20"/>
        </w:rPr>
        <w:t>Таблица</w:t>
      </w:r>
      <w:r w:rsidR="00896559">
        <w:rPr>
          <w:rFonts w:ascii="Times New Roman" w:hAnsi="Times New Roman" w:cs="Times New Roman"/>
          <w:sz w:val="20"/>
          <w:szCs w:val="20"/>
        </w:rPr>
        <w:t xml:space="preserve"> 1</w:t>
      </w:r>
      <w:r w:rsidRPr="003A6D08">
        <w:rPr>
          <w:rFonts w:ascii="Times New Roman" w:hAnsi="Times New Roman" w:cs="Times New Roman"/>
          <w:sz w:val="20"/>
          <w:szCs w:val="20"/>
        </w:rPr>
        <w:t xml:space="preserve"> - Распределение заседаний Казкрайкома и ЦК КП(б)К в 1937 г., абс.</w:t>
      </w:r>
    </w:p>
    <w:p w:rsidR="006612C0" w:rsidRPr="00896559" w:rsidRDefault="006612C0" w:rsidP="00896559">
      <w:pPr>
        <w:tabs>
          <w:tab w:val="left" w:pos="6804"/>
        </w:tabs>
        <w:spacing w:after="0" w:line="240" w:lineRule="auto"/>
        <w:ind w:firstLine="284"/>
        <w:jc w:val="both"/>
        <w:rPr>
          <w:rFonts w:ascii="Times New Roman" w:hAnsi="Times New Roman" w:cs="Times New Roman"/>
          <w:sz w:val="20"/>
          <w:szCs w:val="20"/>
        </w:rPr>
      </w:pPr>
    </w:p>
    <w:tbl>
      <w:tblPr>
        <w:tblW w:w="6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4"/>
        <w:gridCol w:w="2381"/>
      </w:tblGrid>
      <w:tr w:rsidR="006612C0" w:rsidRPr="00896559" w:rsidTr="00896559">
        <w:trPr>
          <w:jc w:val="center"/>
        </w:trPr>
        <w:tc>
          <w:tcPr>
            <w:tcW w:w="3804" w:type="dxa"/>
          </w:tcPr>
          <w:p w:rsidR="006612C0" w:rsidRPr="00896559" w:rsidRDefault="006612C0" w:rsidP="00896559">
            <w:pPr>
              <w:tabs>
                <w:tab w:val="left" w:pos="6804"/>
              </w:tabs>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Руководящий орган</w:t>
            </w:r>
          </w:p>
        </w:tc>
        <w:tc>
          <w:tcPr>
            <w:tcW w:w="2381" w:type="dxa"/>
          </w:tcPr>
          <w:p w:rsidR="006612C0" w:rsidRPr="00896559" w:rsidRDefault="006612C0" w:rsidP="00896559">
            <w:pPr>
              <w:tabs>
                <w:tab w:val="left" w:pos="6804"/>
              </w:tabs>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Количество заседаний</w:t>
            </w:r>
          </w:p>
        </w:tc>
      </w:tr>
      <w:tr w:rsidR="006612C0" w:rsidRPr="00896559" w:rsidTr="00896559">
        <w:trPr>
          <w:jc w:val="center"/>
        </w:trPr>
        <w:tc>
          <w:tcPr>
            <w:tcW w:w="3804" w:type="dxa"/>
          </w:tcPr>
          <w:p w:rsidR="006612C0" w:rsidRPr="00896559" w:rsidRDefault="006612C0" w:rsidP="00896559">
            <w:pPr>
              <w:tabs>
                <w:tab w:val="left" w:pos="6804"/>
              </w:tabs>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Казкрайкома (до сер. июня 1937 г.)</w:t>
            </w:r>
          </w:p>
        </w:tc>
        <w:tc>
          <w:tcPr>
            <w:tcW w:w="2381" w:type="dxa"/>
          </w:tcPr>
          <w:p w:rsidR="006612C0" w:rsidRPr="00896559" w:rsidRDefault="006612C0" w:rsidP="00896559">
            <w:pPr>
              <w:tabs>
                <w:tab w:val="left" w:pos="6804"/>
              </w:tabs>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27</w:t>
            </w:r>
          </w:p>
        </w:tc>
      </w:tr>
      <w:tr w:rsidR="006612C0" w:rsidRPr="00896559" w:rsidTr="00896559">
        <w:trPr>
          <w:jc w:val="center"/>
        </w:trPr>
        <w:tc>
          <w:tcPr>
            <w:tcW w:w="3804" w:type="dxa"/>
          </w:tcPr>
          <w:p w:rsidR="006612C0" w:rsidRPr="00896559" w:rsidRDefault="006612C0" w:rsidP="00896559">
            <w:pPr>
              <w:tabs>
                <w:tab w:val="left" w:pos="6804"/>
              </w:tabs>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ЦК КП(б)К (с сер. Июня 1937 г.</w:t>
            </w:r>
          </w:p>
        </w:tc>
        <w:tc>
          <w:tcPr>
            <w:tcW w:w="2381" w:type="dxa"/>
          </w:tcPr>
          <w:p w:rsidR="006612C0" w:rsidRPr="00896559" w:rsidRDefault="006612C0" w:rsidP="00896559">
            <w:pPr>
              <w:tabs>
                <w:tab w:val="left" w:pos="6804"/>
              </w:tabs>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104</w:t>
            </w:r>
          </w:p>
        </w:tc>
      </w:tr>
      <w:tr w:rsidR="006612C0" w:rsidRPr="00896559" w:rsidTr="00896559">
        <w:trPr>
          <w:jc w:val="center"/>
        </w:trPr>
        <w:tc>
          <w:tcPr>
            <w:tcW w:w="6185" w:type="dxa"/>
            <w:gridSpan w:val="2"/>
          </w:tcPr>
          <w:p w:rsidR="006612C0" w:rsidRPr="00896559" w:rsidRDefault="006612C0" w:rsidP="00896559">
            <w:pPr>
              <w:tabs>
                <w:tab w:val="left" w:pos="7938"/>
              </w:tabs>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Источник: АП РК. – Ф. 141.- Оп. 1. – Ф. 708. – Оп. 1, 2/1.</w:t>
            </w:r>
          </w:p>
        </w:tc>
      </w:tr>
    </w:tbl>
    <w:p w:rsidR="006612C0" w:rsidRPr="00896559" w:rsidRDefault="006612C0" w:rsidP="00896559">
      <w:pPr>
        <w:tabs>
          <w:tab w:val="left" w:pos="7938"/>
        </w:tabs>
        <w:spacing w:after="0" w:line="240" w:lineRule="auto"/>
        <w:ind w:firstLine="284"/>
        <w:jc w:val="both"/>
        <w:rPr>
          <w:rFonts w:ascii="Times New Roman" w:hAnsi="Times New Roman" w:cs="Times New Roman"/>
          <w:sz w:val="20"/>
          <w:szCs w:val="20"/>
        </w:rPr>
      </w:pPr>
    </w:p>
    <w:p w:rsidR="006612C0" w:rsidRPr="00896559" w:rsidRDefault="006612C0" w:rsidP="00896559">
      <w:pPr>
        <w:tabs>
          <w:tab w:val="left" w:pos="7938"/>
        </w:tabs>
        <w:spacing w:after="0" w:line="240" w:lineRule="auto"/>
        <w:ind w:firstLine="284"/>
        <w:jc w:val="both"/>
        <w:rPr>
          <w:rFonts w:ascii="Times New Roman" w:hAnsi="Times New Roman" w:cs="Times New Roman"/>
          <w:sz w:val="20"/>
          <w:szCs w:val="20"/>
        </w:rPr>
      </w:pPr>
      <w:r w:rsidRPr="00896559">
        <w:rPr>
          <w:rFonts w:ascii="Times New Roman" w:hAnsi="Times New Roman" w:cs="Times New Roman"/>
          <w:sz w:val="20"/>
          <w:szCs w:val="20"/>
        </w:rPr>
        <w:t xml:space="preserve">Структурные группировки позволяют качественно однородную совокупность представить в виде количественных групп. В этом случае совокупность делят на части и подвергают детальному изучению каждую из них. Примером такой группировки может служить таблица </w:t>
      </w:r>
      <w:r w:rsidR="00896559">
        <w:rPr>
          <w:rFonts w:ascii="Times New Roman" w:hAnsi="Times New Roman" w:cs="Times New Roman"/>
          <w:sz w:val="20"/>
          <w:szCs w:val="20"/>
        </w:rPr>
        <w:t>2</w:t>
      </w:r>
      <w:r w:rsidRPr="00896559">
        <w:rPr>
          <w:rFonts w:ascii="Times New Roman" w:hAnsi="Times New Roman" w:cs="Times New Roman"/>
          <w:sz w:val="20"/>
          <w:szCs w:val="20"/>
        </w:rPr>
        <w:t>.</w:t>
      </w:r>
    </w:p>
    <w:p w:rsidR="006612C0" w:rsidRPr="00896559" w:rsidRDefault="006612C0" w:rsidP="00896559">
      <w:pPr>
        <w:tabs>
          <w:tab w:val="left" w:pos="7938"/>
        </w:tabs>
        <w:spacing w:after="0" w:line="240" w:lineRule="auto"/>
        <w:ind w:firstLine="284"/>
        <w:jc w:val="both"/>
        <w:rPr>
          <w:rFonts w:ascii="Times New Roman" w:hAnsi="Times New Roman" w:cs="Times New Roman"/>
          <w:sz w:val="20"/>
          <w:szCs w:val="20"/>
        </w:rPr>
      </w:pPr>
    </w:p>
    <w:p w:rsidR="006612C0" w:rsidRPr="00896559" w:rsidRDefault="006612C0" w:rsidP="00896559">
      <w:pPr>
        <w:tabs>
          <w:tab w:val="left" w:pos="7938"/>
        </w:tabs>
        <w:spacing w:after="0" w:line="240" w:lineRule="auto"/>
        <w:ind w:firstLine="284"/>
        <w:jc w:val="both"/>
        <w:rPr>
          <w:rFonts w:ascii="Times New Roman" w:hAnsi="Times New Roman" w:cs="Times New Roman"/>
          <w:bCs/>
          <w:spacing w:val="-1"/>
          <w:sz w:val="20"/>
          <w:szCs w:val="20"/>
        </w:rPr>
      </w:pPr>
      <w:r w:rsidRPr="00896559">
        <w:rPr>
          <w:rFonts w:ascii="Times New Roman" w:hAnsi="Times New Roman" w:cs="Times New Roman"/>
          <w:sz w:val="20"/>
          <w:szCs w:val="20"/>
        </w:rPr>
        <w:t xml:space="preserve">Таблица </w:t>
      </w:r>
      <w:r w:rsidR="006C4B98">
        <w:rPr>
          <w:rFonts w:ascii="Times New Roman" w:hAnsi="Times New Roman" w:cs="Times New Roman"/>
          <w:sz w:val="20"/>
          <w:szCs w:val="20"/>
        </w:rPr>
        <w:t>2</w:t>
      </w:r>
      <w:r w:rsidRPr="00896559">
        <w:rPr>
          <w:rFonts w:ascii="Times New Roman" w:hAnsi="Times New Roman" w:cs="Times New Roman"/>
          <w:sz w:val="20"/>
          <w:szCs w:val="20"/>
        </w:rPr>
        <w:t xml:space="preserve"> - </w:t>
      </w:r>
      <w:r w:rsidRPr="00896559">
        <w:rPr>
          <w:rFonts w:ascii="Times New Roman" w:hAnsi="Times New Roman" w:cs="Times New Roman"/>
          <w:bCs/>
          <w:spacing w:val="-1"/>
          <w:sz w:val="20"/>
          <w:szCs w:val="20"/>
        </w:rPr>
        <w:t>Распределение хозяйств по степени обеспеченности скотом, в %</w:t>
      </w:r>
    </w:p>
    <w:tbl>
      <w:tblPr>
        <w:tblW w:w="6353" w:type="dxa"/>
        <w:jc w:val="center"/>
        <w:tblLayout w:type="fixed"/>
        <w:tblCellMar>
          <w:left w:w="40" w:type="dxa"/>
          <w:right w:w="40" w:type="dxa"/>
        </w:tblCellMar>
        <w:tblLook w:val="0000" w:firstRow="0" w:lastRow="0" w:firstColumn="0" w:lastColumn="0" w:noHBand="0" w:noVBand="0"/>
      </w:tblPr>
      <w:tblGrid>
        <w:gridCol w:w="213"/>
        <w:gridCol w:w="1320"/>
        <w:gridCol w:w="1134"/>
        <w:gridCol w:w="1418"/>
        <w:gridCol w:w="1134"/>
        <w:gridCol w:w="1134"/>
      </w:tblGrid>
      <w:tr w:rsidR="006612C0" w:rsidRPr="00896559" w:rsidTr="00896559">
        <w:trPr>
          <w:trHeight w:hRule="exact" w:val="641"/>
          <w:jc w:val="center"/>
        </w:trPr>
        <w:tc>
          <w:tcPr>
            <w:tcW w:w="1533" w:type="dxa"/>
            <w:gridSpan w:val="2"/>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Группировка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Капальский уезд</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Джаркентский уезд</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Верненский уезд</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Лепсинский уезд</w:t>
            </w:r>
          </w:p>
        </w:tc>
      </w:tr>
      <w:tr w:rsidR="006612C0" w:rsidRPr="00896559" w:rsidTr="00896559">
        <w:trPr>
          <w:trHeight w:hRule="exact" w:val="799"/>
          <w:jc w:val="center"/>
        </w:trPr>
        <w:tc>
          <w:tcPr>
            <w:tcW w:w="213"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I.</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Хозяйства, имеющие до 15 ед. скота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73,9</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59,3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67,8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79,2</w:t>
            </w:r>
          </w:p>
        </w:tc>
      </w:tr>
      <w:tr w:rsidR="006612C0" w:rsidRPr="00896559" w:rsidTr="00896559">
        <w:trPr>
          <w:trHeight w:hRule="exact" w:val="717"/>
          <w:jc w:val="center"/>
        </w:trPr>
        <w:tc>
          <w:tcPr>
            <w:tcW w:w="213"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II.</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Хозяйства, имеющие от 16 до 25 ед. скота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13,3</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16,6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14,9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11,3</w:t>
            </w:r>
          </w:p>
        </w:tc>
      </w:tr>
      <w:tr w:rsidR="006612C0" w:rsidRPr="00896559" w:rsidTr="00896559">
        <w:trPr>
          <w:trHeight w:hRule="exact" w:val="723"/>
          <w:jc w:val="center"/>
        </w:trPr>
        <w:tc>
          <w:tcPr>
            <w:tcW w:w="213"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lastRenderedPageBreak/>
              <w:t>III.</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Хозяйства, имеющие 26 до 50 ед. скота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9,4</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15,3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11,6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6,7</w:t>
            </w:r>
          </w:p>
        </w:tc>
      </w:tr>
      <w:tr w:rsidR="006612C0" w:rsidRPr="00896559" w:rsidTr="00896559">
        <w:trPr>
          <w:trHeight w:hRule="exact" w:val="715"/>
          <w:jc w:val="center"/>
        </w:trPr>
        <w:tc>
          <w:tcPr>
            <w:tcW w:w="213"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I</w:t>
            </w:r>
            <w:r w:rsidRPr="00896559">
              <w:rPr>
                <w:rFonts w:ascii="Times New Roman" w:hAnsi="Times New Roman" w:cs="Times New Roman"/>
                <w:sz w:val="20"/>
                <w:szCs w:val="20"/>
                <w:lang w:val="en-US"/>
              </w:rPr>
              <w:t>V</w:t>
            </w:r>
            <w:r w:rsidRPr="00896559">
              <w:rPr>
                <w:rFonts w:ascii="Times New Roman" w:hAnsi="Times New Roman" w:cs="Times New Roman"/>
                <w:sz w:val="20"/>
                <w:szCs w:val="20"/>
              </w:rPr>
              <w:t>.</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Хозяйства, имеющие от 51 до 100 ед. скота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3,2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6,0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4,3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2,1</w:t>
            </w:r>
          </w:p>
        </w:tc>
      </w:tr>
      <w:tr w:rsidR="006612C0" w:rsidRPr="00896559" w:rsidTr="00896559">
        <w:trPr>
          <w:trHeight w:hRule="exact" w:val="724"/>
          <w:jc w:val="center"/>
        </w:trPr>
        <w:tc>
          <w:tcPr>
            <w:tcW w:w="213"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lang w:val="en-US"/>
              </w:rPr>
            </w:pPr>
            <w:r w:rsidRPr="00896559">
              <w:rPr>
                <w:rFonts w:ascii="Times New Roman" w:hAnsi="Times New Roman" w:cs="Times New Roman"/>
                <w:sz w:val="20"/>
                <w:szCs w:val="20"/>
                <w:lang w:val="en-US"/>
              </w:rPr>
              <w:t>V.</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Хозяйства, имеющие свыше 100 ед. скота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2,5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0,8</w:t>
            </w:r>
          </w:p>
        </w:tc>
      </w:tr>
      <w:tr w:rsidR="006612C0" w:rsidRPr="00896559" w:rsidTr="00896559">
        <w:trPr>
          <w:trHeight w:hRule="exact" w:val="690"/>
          <w:jc w:val="center"/>
        </w:trPr>
        <w:tc>
          <w:tcPr>
            <w:tcW w:w="6353" w:type="dxa"/>
            <w:gridSpan w:val="6"/>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Источник: МОТ. – Т. II. – Таблицы. – С. 510-525; МОТ; Т. III. – Таблицы. – С. 372-377; МОТ. – Т. IV. – Таблицы. – С. 430-437. Подсчет Н.Е. Масанова.</w:t>
            </w:r>
          </w:p>
        </w:tc>
      </w:tr>
    </w:tbl>
    <w:p w:rsidR="006612C0" w:rsidRPr="00896559" w:rsidRDefault="006612C0" w:rsidP="00896559">
      <w:pPr>
        <w:tabs>
          <w:tab w:val="left" w:pos="7938"/>
        </w:tabs>
        <w:spacing w:after="0" w:line="240" w:lineRule="auto"/>
        <w:ind w:firstLine="284"/>
        <w:jc w:val="both"/>
        <w:rPr>
          <w:rFonts w:ascii="Times New Roman" w:hAnsi="Times New Roman" w:cs="Times New Roman"/>
          <w:sz w:val="20"/>
          <w:szCs w:val="20"/>
        </w:rPr>
      </w:pPr>
    </w:p>
    <w:p w:rsidR="006612C0" w:rsidRPr="00896559" w:rsidRDefault="006612C0" w:rsidP="00896559">
      <w:pPr>
        <w:tabs>
          <w:tab w:val="left" w:pos="7938"/>
        </w:tabs>
        <w:spacing w:after="0" w:line="240" w:lineRule="auto"/>
        <w:ind w:firstLine="284"/>
        <w:jc w:val="both"/>
        <w:rPr>
          <w:rFonts w:ascii="Times New Roman" w:hAnsi="Times New Roman" w:cs="Times New Roman"/>
          <w:sz w:val="20"/>
          <w:szCs w:val="20"/>
        </w:rPr>
      </w:pPr>
      <w:r w:rsidRPr="00896559">
        <w:rPr>
          <w:rFonts w:ascii="Times New Roman" w:hAnsi="Times New Roman" w:cs="Times New Roman"/>
          <w:sz w:val="20"/>
          <w:szCs w:val="20"/>
        </w:rPr>
        <w:t>Деление группировок на типологические и структурные относительно и объясняется характером задач, стоящих перед историком, так как по одной и той же группировке можно исследовать и структуру, и типы явлений.</w:t>
      </w:r>
    </w:p>
    <w:p w:rsidR="006612C0" w:rsidRPr="00896559" w:rsidRDefault="006612C0" w:rsidP="00896559">
      <w:pPr>
        <w:tabs>
          <w:tab w:val="left" w:pos="7938"/>
        </w:tabs>
        <w:spacing w:after="0" w:line="240" w:lineRule="auto"/>
        <w:ind w:firstLine="284"/>
        <w:jc w:val="both"/>
        <w:rPr>
          <w:rFonts w:ascii="Times New Roman" w:hAnsi="Times New Roman" w:cs="Times New Roman"/>
          <w:sz w:val="20"/>
          <w:szCs w:val="20"/>
        </w:rPr>
      </w:pPr>
      <w:r w:rsidRPr="00896559">
        <w:rPr>
          <w:rFonts w:ascii="Times New Roman" w:hAnsi="Times New Roman" w:cs="Times New Roman"/>
          <w:sz w:val="20"/>
          <w:szCs w:val="20"/>
        </w:rPr>
        <w:t>Использование компьютера значительно упрощает процесс вычислений, так как анализ на уровне группировок вручную по определенной программе даже небольшого по числу признаков источника требует нескольких сотен часов работы</w:t>
      </w:r>
      <w:r w:rsidR="00896559">
        <w:rPr>
          <w:rFonts w:ascii="Times New Roman" w:hAnsi="Times New Roman" w:cs="Times New Roman"/>
          <w:sz w:val="20"/>
          <w:szCs w:val="20"/>
        </w:rPr>
        <w:t>.</w:t>
      </w:r>
      <w:r w:rsidRPr="00896559">
        <w:rPr>
          <w:rFonts w:ascii="Times New Roman" w:hAnsi="Times New Roman" w:cs="Times New Roman"/>
          <w:sz w:val="20"/>
          <w:szCs w:val="20"/>
        </w:rPr>
        <w:t xml:space="preserve"> Главные трудности в создании группировок связаны со сложностью анализируемого явления, степенью его изученности и уровнем формализации признака, а так как признаков у явления бывает существенно много, то исследователь должен выявить самые важные, наиболее существенные признаки</w:t>
      </w:r>
      <w:r w:rsidR="00896559">
        <w:rPr>
          <w:rStyle w:val="a8"/>
          <w:rFonts w:ascii="Times New Roman" w:hAnsi="Times New Roman" w:cs="Times New Roman"/>
          <w:sz w:val="20"/>
          <w:szCs w:val="20"/>
        </w:rPr>
        <w:footnoteReference w:id="104"/>
      </w:r>
      <w:r w:rsidRPr="00896559">
        <w:rPr>
          <w:rFonts w:ascii="Times New Roman" w:hAnsi="Times New Roman" w:cs="Times New Roman"/>
          <w:sz w:val="20"/>
          <w:szCs w:val="20"/>
        </w:rPr>
        <w:t>.</w:t>
      </w:r>
    </w:p>
    <w:p w:rsidR="006612C0" w:rsidRPr="00896559" w:rsidRDefault="006612C0" w:rsidP="00896559">
      <w:pPr>
        <w:tabs>
          <w:tab w:val="left" w:pos="7938"/>
        </w:tabs>
        <w:spacing w:after="0" w:line="240" w:lineRule="auto"/>
        <w:ind w:firstLine="284"/>
        <w:jc w:val="both"/>
        <w:rPr>
          <w:rFonts w:ascii="Times New Roman" w:hAnsi="Times New Roman" w:cs="Times New Roman"/>
          <w:sz w:val="20"/>
          <w:szCs w:val="20"/>
        </w:rPr>
      </w:pPr>
      <w:r w:rsidRPr="00896559">
        <w:rPr>
          <w:rFonts w:ascii="Times New Roman" w:hAnsi="Times New Roman" w:cs="Times New Roman"/>
          <w:sz w:val="20"/>
          <w:szCs w:val="20"/>
        </w:rPr>
        <w:t>Главным достоинством группировок, помимо их иллюстративной роли, заключается в возможности не только описания данных, но и в доказательстве тенденций и закономерностей исторических явлений и процессов.</w:t>
      </w:r>
    </w:p>
    <w:p w:rsidR="006612C0" w:rsidRPr="00896559" w:rsidRDefault="006612C0" w:rsidP="00896559">
      <w:pPr>
        <w:tabs>
          <w:tab w:val="left" w:pos="7938"/>
        </w:tabs>
        <w:spacing w:after="0" w:line="240" w:lineRule="auto"/>
        <w:ind w:firstLine="284"/>
        <w:jc w:val="both"/>
        <w:rPr>
          <w:rFonts w:ascii="Times New Roman" w:hAnsi="Times New Roman" w:cs="Times New Roman"/>
          <w:sz w:val="20"/>
          <w:szCs w:val="20"/>
        </w:rPr>
      </w:pPr>
      <w:r w:rsidRPr="00896559">
        <w:rPr>
          <w:rFonts w:ascii="Times New Roman" w:hAnsi="Times New Roman" w:cs="Times New Roman"/>
          <w:sz w:val="20"/>
          <w:szCs w:val="20"/>
        </w:rPr>
        <w:t xml:space="preserve">Очень часто при изучении группировок возникает проблема определения границ интервалов, т.е. количества разбиений в значениях группировочного признака и их размеров. Например, при изучении зависимости возраста 477 работников предприятия (с 16 до 65 лет) от общего стажа работы возникает вопрос, как же разбить возрастные группы, чтобы они были более представительны. Для этого чаще всего используют формальный способ определения оптимальной величины </w:t>
      </w:r>
      <w:r w:rsidRPr="00896559">
        <w:rPr>
          <w:rFonts w:ascii="Times New Roman" w:hAnsi="Times New Roman" w:cs="Times New Roman"/>
          <w:sz w:val="20"/>
          <w:szCs w:val="20"/>
        </w:rPr>
        <w:lastRenderedPageBreak/>
        <w:t>интервала, предложенный Г.А. Стерджессом, где величина интервала определяется по формуле:</w:t>
      </w:r>
    </w:p>
    <w:p w:rsidR="006612C0" w:rsidRPr="00896559" w:rsidRDefault="006612C0" w:rsidP="00896559">
      <w:pPr>
        <w:tabs>
          <w:tab w:val="left" w:pos="7938"/>
        </w:tabs>
        <w:spacing w:after="0" w:line="240" w:lineRule="auto"/>
        <w:ind w:firstLine="284"/>
        <w:jc w:val="both"/>
        <w:rPr>
          <w:rFonts w:ascii="Times New Roman" w:hAnsi="Times New Roman" w:cs="Times New Roman"/>
          <w:sz w:val="20"/>
          <w:szCs w:val="20"/>
        </w:rPr>
      </w:pPr>
    </w:p>
    <w:p w:rsidR="006612C0" w:rsidRPr="00896559" w:rsidRDefault="006612C0" w:rsidP="00896559">
      <w:pPr>
        <w:tabs>
          <w:tab w:val="left" w:pos="7938"/>
        </w:tabs>
        <w:spacing w:after="0" w:line="240" w:lineRule="auto"/>
        <w:ind w:firstLine="284"/>
        <w:jc w:val="both"/>
        <w:rPr>
          <w:rFonts w:ascii="Times New Roman" w:hAnsi="Times New Roman" w:cs="Times New Roman"/>
          <w:sz w:val="20"/>
          <w:szCs w:val="20"/>
          <w:lang w:val="kk-KZ"/>
        </w:rPr>
      </w:pPr>
      <w:r w:rsidRPr="00896559">
        <w:rPr>
          <w:rFonts w:ascii="Times New Roman" w:hAnsi="Times New Roman" w:cs="Times New Roman"/>
          <w:sz w:val="20"/>
          <w:szCs w:val="20"/>
          <w:lang w:val="fr-FR"/>
        </w:rPr>
        <w:t>k = (x</w:t>
      </w:r>
      <w:r w:rsidRPr="00896559">
        <w:rPr>
          <w:rFonts w:ascii="Times New Roman" w:hAnsi="Times New Roman" w:cs="Times New Roman"/>
          <w:sz w:val="20"/>
          <w:szCs w:val="20"/>
          <w:vertAlign w:val="subscript"/>
          <w:lang w:val="fr-FR"/>
        </w:rPr>
        <w:t>max</w:t>
      </w:r>
      <w:r w:rsidRPr="00896559">
        <w:rPr>
          <w:rFonts w:ascii="Times New Roman" w:hAnsi="Times New Roman" w:cs="Times New Roman"/>
          <w:sz w:val="20"/>
          <w:szCs w:val="20"/>
          <w:lang w:val="fr-FR"/>
        </w:rPr>
        <w:t xml:space="preserve"> – x</w:t>
      </w:r>
      <w:r w:rsidRPr="00896559">
        <w:rPr>
          <w:rFonts w:ascii="Times New Roman" w:hAnsi="Times New Roman" w:cs="Times New Roman"/>
          <w:sz w:val="20"/>
          <w:szCs w:val="20"/>
          <w:vertAlign w:val="subscript"/>
          <w:lang w:val="fr-FR"/>
        </w:rPr>
        <w:t>min</w:t>
      </w:r>
      <w:r w:rsidRPr="00896559">
        <w:rPr>
          <w:rFonts w:ascii="Times New Roman" w:hAnsi="Times New Roman" w:cs="Times New Roman"/>
          <w:sz w:val="20"/>
          <w:szCs w:val="20"/>
          <w:lang w:val="fr-FR"/>
        </w:rPr>
        <w:t xml:space="preserve">) / (1+ 3,2 lg n) </w:t>
      </w:r>
      <w:r w:rsidRPr="00896559">
        <w:rPr>
          <w:rFonts w:ascii="Times New Roman" w:hAnsi="Times New Roman" w:cs="Times New Roman"/>
          <w:sz w:val="20"/>
          <w:szCs w:val="20"/>
          <w:lang w:val="kk-KZ"/>
        </w:rPr>
        <w:t>(1),                    (1)</w:t>
      </w:r>
    </w:p>
    <w:p w:rsidR="006612C0" w:rsidRPr="00896559" w:rsidRDefault="006612C0" w:rsidP="00896559">
      <w:pPr>
        <w:tabs>
          <w:tab w:val="left" w:pos="7938"/>
        </w:tabs>
        <w:spacing w:after="0" w:line="240" w:lineRule="auto"/>
        <w:ind w:firstLine="284"/>
        <w:jc w:val="both"/>
        <w:rPr>
          <w:rFonts w:ascii="Times New Roman" w:hAnsi="Times New Roman" w:cs="Times New Roman"/>
          <w:sz w:val="20"/>
          <w:szCs w:val="20"/>
          <w:lang w:val="kk-KZ"/>
        </w:rPr>
      </w:pPr>
    </w:p>
    <w:p w:rsidR="00896559" w:rsidRDefault="006612C0" w:rsidP="00896559">
      <w:pPr>
        <w:tabs>
          <w:tab w:val="left" w:pos="7938"/>
        </w:tabs>
        <w:spacing w:after="0" w:line="240" w:lineRule="auto"/>
        <w:ind w:firstLine="284"/>
        <w:jc w:val="both"/>
        <w:rPr>
          <w:rFonts w:ascii="Times New Roman" w:hAnsi="Times New Roman" w:cs="Times New Roman"/>
          <w:sz w:val="20"/>
          <w:szCs w:val="20"/>
        </w:rPr>
      </w:pPr>
      <w:r w:rsidRPr="00896559">
        <w:rPr>
          <w:rFonts w:ascii="Times New Roman" w:hAnsi="Times New Roman" w:cs="Times New Roman"/>
          <w:sz w:val="20"/>
          <w:szCs w:val="20"/>
          <w:lang w:val="kk-KZ"/>
        </w:rPr>
        <w:t xml:space="preserve">где </w:t>
      </w:r>
      <w:r w:rsidRPr="00896559">
        <w:rPr>
          <w:rFonts w:ascii="Times New Roman" w:hAnsi="Times New Roman" w:cs="Times New Roman"/>
          <w:sz w:val="20"/>
          <w:szCs w:val="20"/>
          <w:lang w:val="en-US"/>
        </w:rPr>
        <w:t>x</w:t>
      </w:r>
      <w:r w:rsidRPr="00896559">
        <w:rPr>
          <w:rFonts w:ascii="Times New Roman" w:hAnsi="Times New Roman" w:cs="Times New Roman"/>
          <w:sz w:val="20"/>
          <w:szCs w:val="20"/>
          <w:vertAlign w:val="subscript"/>
          <w:lang w:val="en-US"/>
        </w:rPr>
        <w:t>max</w:t>
      </w:r>
      <w:r w:rsidRPr="00896559">
        <w:rPr>
          <w:rFonts w:ascii="Times New Roman" w:hAnsi="Times New Roman" w:cs="Times New Roman"/>
          <w:sz w:val="20"/>
          <w:szCs w:val="20"/>
          <w:vertAlign w:val="subscript"/>
        </w:rPr>
        <w:t xml:space="preserve"> </w:t>
      </w:r>
      <w:r w:rsidRPr="00896559">
        <w:rPr>
          <w:rFonts w:ascii="Times New Roman" w:hAnsi="Times New Roman" w:cs="Times New Roman"/>
          <w:sz w:val="20"/>
          <w:szCs w:val="20"/>
        </w:rPr>
        <w:t>–</w:t>
      </w:r>
      <w:r w:rsidRPr="00896559">
        <w:rPr>
          <w:rFonts w:ascii="Times New Roman" w:hAnsi="Times New Roman" w:cs="Times New Roman"/>
          <w:sz w:val="20"/>
          <w:szCs w:val="20"/>
          <w:vertAlign w:val="subscript"/>
        </w:rPr>
        <w:t xml:space="preserve"> </w:t>
      </w:r>
      <w:r w:rsidRPr="00896559">
        <w:rPr>
          <w:rFonts w:ascii="Times New Roman" w:hAnsi="Times New Roman" w:cs="Times New Roman"/>
          <w:sz w:val="20"/>
          <w:szCs w:val="20"/>
        </w:rPr>
        <w:t xml:space="preserve">наибольшее значение признака, </w:t>
      </w:r>
      <w:r w:rsidRPr="00896559">
        <w:rPr>
          <w:rFonts w:ascii="Times New Roman" w:hAnsi="Times New Roman" w:cs="Times New Roman"/>
          <w:sz w:val="20"/>
          <w:szCs w:val="20"/>
          <w:lang w:val="en-US"/>
        </w:rPr>
        <w:t>x</w:t>
      </w:r>
      <w:r w:rsidRPr="00896559">
        <w:rPr>
          <w:rFonts w:ascii="Times New Roman" w:hAnsi="Times New Roman" w:cs="Times New Roman"/>
          <w:sz w:val="20"/>
          <w:szCs w:val="20"/>
          <w:vertAlign w:val="subscript"/>
          <w:lang w:val="en-US"/>
        </w:rPr>
        <w:t>min</w:t>
      </w:r>
      <w:r w:rsidRPr="00896559">
        <w:rPr>
          <w:rFonts w:ascii="Times New Roman" w:hAnsi="Times New Roman" w:cs="Times New Roman"/>
          <w:sz w:val="20"/>
          <w:szCs w:val="20"/>
        </w:rPr>
        <w:t xml:space="preserve"> – наименьшее значение признака, </w:t>
      </w:r>
      <w:r w:rsidRPr="00896559">
        <w:rPr>
          <w:rFonts w:ascii="Times New Roman" w:hAnsi="Times New Roman" w:cs="Times New Roman"/>
          <w:sz w:val="20"/>
          <w:szCs w:val="20"/>
          <w:lang w:val="en-US"/>
        </w:rPr>
        <w:t>n</w:t>
      </w:r>
      <w:r w:rsidRPr="00896559">
        <w:rPr>
          <w:rFonts w:ascii="Times New Roman" w:hAnsi="Times New Roman" w:cs="Times New Roman"/>
          <w:sz w:val="20"/>
          <w:szCs w:val="20"/>
        </w:rPr>
        <w:t xml:space="preserve"> – количество единиц наблюдений, </w:t>
      </w:r>
      <w:r w:rsidRPr="00896559">
        <w:rPr>
          <w:rFonts w:ascii="Times New Roman" w:hAnsi="Times New Roman" w:cs="Times New Roman"/>
          <w:sz w:val="20"/>
          <w:szCs w:val="20"/>
          <w:lang w:val="en-US"/>
        </w:rPr>
        <w:t>lg</w:t>
      </w:r>
      <w:r w:rsidRPr="00896559">
        <w:rPr>
          <w:rFonts w:ascii="Times New Roman" w:hAnsi="Times New Roman" w:cs="Times New Roman"/>
          <w:sz w:val="20"/>
          <w:szCs w:val="20"/>
        </w:rPr>
        <w:t xml:space="preserve"> </w:t>
      </w:r>
      <w:r w:rsidRPr="00896559">
        <w:rPr>
          <w:rFonts w:ascii="Times New Roman" w:hAnsi="Times New Roman" w:cs="Times New Roman"/>
          <w:sz w:val="20"/>
          <w:szCs w:val="20"/>
          <w:lang w:val="en-US"/>
        </w:rPr>
        <w:t>n</w:t>
      </w:r>
      <w:r w:rsidRPr="00896559">
        <w:rPr>
          <w:rFonts w:ascii="Times New Roman" w:hAnsi="Times New Roman" w:cs="Times New Roman"/>
          <w:sz w:val="20"/>
          <w:szCs w:val="20"/>
        </w:rPr>
        <w:t xml:space="preserve"> – десятичный логарифм числа </w:t>
      </w:r>
      <w:r w:rsidRPr="00896559">
        <w:rPr>
          <w:rFonts w:ascii="Times New Roman" w:hAnsi="Times New Roman" w:cs="Times New Roman"/>
          <w:sz w:val="20"/>
          <w:szCs w:val="20"/>
          <w:lang w:val="en-US"/>
        </w:rPr>
        <w:t>n</w:t>
      </w:r>
      <w:r w:rsidRPr="00896559">
        <w:rPr>
          <w:rFonts w:ascii="Times New Roman" w:hAnsi="Times New Roman" w:cs="Times New Roman"/>
          <w:sz w:val="20"/>
          <w:szCs w:val="20"/>
        </w:rPr>
        <w:t xml:space="preserve">. </w:t>
      </w:r>
    </w:p>
    <w:p w:rsidR="006612C0" w:rsidRPr="00896559" w:rsidRDefault="006612C0" w:rsidP="00896559">
      <w:pPr>
        <w:tabs>
          <w:tab w:val="left" w:pos="7938"/>
        </w:tabs>
        <w:spacing w:after="0" w:line="240" w:lineRule="auto"/>
        <w:ind w:firstLine="284"/>
        <w:jc w:val="both"/>
        <w:rPr>
          <w:rFonts w:ascii="Times New Roman" w:hAnsi="Times New Roman" w:cs="Times New Roman"/>
          <w:sz w:val="20"/>
          <w:szCs w:val="20"/>
        </w:rPr>
      </w:pPr>
      <w:r w:rsidRPr="00896559">
        <w:rPr>
          <w:rFonts w:ascii="Times New Roman" w:hAnsi="Times New Roman" w:cs="Times New Roman"/>
          <w:sz w:val="20"/>
          <w:szCs w:val="20"/>
        </w:rPr>
        <w:t xml:space="preserve">Например, для приведенных выше возрастных границ, интервал составляет </w:t>
      </w:r>
      <w:r w:rsidRPr="00896559">
        <w:rPr>
          <w:rFonts w:ascii="Times New Roman" w:hAnsi="Times New Roman" w:cs="Times New Roman"/>
          <w:sz w:val="20"/>
          <w:szCs w:val="20"/>
          <w:lang w:val="en-US"/>
        </w:rPr>
        <w:t>k</w:t>
      </w:r>
      <w:r w:rsidRPr="00896559">
        <w:rPr>
          <w:rFonts w:ascii="Times New Roman" w:hAnsi="Times New Roman" w:cs="Times New Roman"/>
          <w:sz w:val="20"/>
          <w:szCs w:val="20"/>
        </w:rPr>
        <w:t xml:space="preserve"> = (65 – 16) / (1+ 3,2 </w:t>
      </w:r>
      <w:r w:rsidRPr="00896559">
        <w:rPr>
          <w:rFonts w:ascii="Times New Roman" w:hAnsi="Times New Roman" w:cs="Times New Roman"/>
          <w:sz w:val="20"/>
          <w:szCs w:val="20"/>
          <w:lang w:val="en-US"/>
        </w:rPr>
        <w:t>lg</w:t>
      </w:r>
      <w:r w:rsidRPr="00896559">
        <w:rPr>
          <w:rFonts w:ascii="Times New Roman" w:hAnsi="Times New Roman" w:cs="Times New Roman"/>
          <w:sz w:val="20"/>
          <w:szCs w:val="20"/>
        </w:rPr>
        <w:t xml:space="preserve"> 477) ≈ 5. Обязательным требованием в этом случает является разбиение интервала с границей не более 5. Формул</w:t>
      </w:r>
      <w:r w:rsidRPr="00896559">
        <w:rPr>
          <w:rFonts w:ascii="Times New Roman" w:hAnsi="Times New Roman" w:cs="Times New Roman"/>
          <w:sz w:val="20"/>
          <w:szCs w:val="20"/>
          <w:lang w:val="kk-KZ"/>
        </w:rPr>
        <w:t>а</w:t>
      </w:r>
      <w:r w:rsidRPr="00896559">
        <w:rPr>
          <w:rFonts w:ascii="Times New Roman" w:hAnsi="Times New Roman" w:cs="Times New Roman"/>
          <w:sz w:val="20"/>
          <w:szCs w:val="20"/>
        </w:rPr>
        <w:t xml:space="preserve"> 1 используется только внутри однородной совокупности, т.е. при структурном изучении явлений.</w:t>
      </w:r>
    </w:p>
    <w:p w:rsidR="006612C0" w:rsidRPr="00896559" w:rsidRDefault="006612C0" w:rsidP="00896559">
      <w:pPr>
        <w:tabs>
          <w:tab w:val="left" w:pos="7938"/>
        </w:tabs>
        <w:spacing w:after="0" w:line="240" w:lineRule="auto"/>
        <w:ind w:firstLine="284"/>
        <w:jc w:val="both"/>
        <w:rPr>
          <w:rFonts w:ascii="Times New Roman" w:hAnsi="Times New Roman" w:cs="Times New Roman"/>
          <w:sz w:val="20"/>
          <w:szCs w:val="20"/>
        </w:rPr>
      </w:pPr>
      <w:r w:rsidRPr="00896559">
        <w:rPr>
          <w:rFonts w:ascii="Times New Roman" w:hAnsi="Times New Roman" w:cs="Times New Roman"/>
          <w:sz w:val="20"/>
          <w:szCs w:val="20"/>
        </w:rPr>
        <w:t>Границы интервалов, принимающие целые значения (дискретные признаки), устанавливаются без совпадения крайних показателей смежных интервалов, тогда ни одно значение признака не попадет в промежуток интервала и не будет упущено. Например, для приведенного диапазона возраста сотрудников предприятия это выглядело бы так, до 19 лет, от 20 до 24, от 25-29, и т.д. лет. В случае использования дробных значений признаков, используется совпадение смежных границ интервалов, например: до1,0; 1,0-5,0; 5,0-9,0; и т.д.</w:t>
      </w:r>
    </w:p>
    <w:p w:rsidR="006612C0" w:rsidRPr="00896559" w:rsidRDefault="006612C0" w:rsidP="00896559">
      <w:pPr>
        <w:tabs>
          <w:tab w:val="left" w:pos="7938"/>
        </w:tabs>
        <w:spacing w:after="0" w:line="240" w:lineRule="auto"/>
        <w:ind w:firstLine="284"/>
        <w:jc w:val="both"/>
        <w:rPr>
          <w:rFonts w:ascii="Times New Roman" w:hAnsi="Times New Roman" w:cs="Times New Roman"/>
          <w:sz w:val="20"/>
          <w:szCs w:val="20"/>
        </w:rPr>
      </w:pPr>
      <w:r w:rsidRPr="00896559">
        <w:rPr>
          <w:rFonts w:ascii="Times New Roman" w:hAnsi="Times New Roman" w:cs="Times New Roman"/>
          <w:sz w:val="20"/>
          <w:szCs w:val="20"/>
        </w:rPr>
        <w:t>Историк должен строго учитывать различные ограничения, существующие даже при таком простом методе описательной статистики. Обычно они оговариваются при контакте со специалистом-математиком в ходе проведения исследования.</w:t>
      </w:r>
    </w:p>
    <w:p w:rsidR="006612C0" w:rsidRPr="00896559" w:rsidRDefault="006612C0" w:rsidP="00896559">
      <w:pPr>
        <w:tabs>
          <w:tab w:val="left" w:pos="7938"/>
        </w:tabs>
        <w:spacing w:after="0" w:line="240" w:lineRule="auto"/>
        <w:ind w:firstLine="284"/>
        <w:jc w:val="both"/>
        <w:rPr>
          <w:rFonts w:ascii="Times New Roman" w:hAnsi="Times New Roman" w:cs="Times New Roman"/>
          <w:sz w:val="20"/>
          <w:szCs w:val="20"/>
        </w:rPr>
      </w:pPr>
      <w:r w:rsidRPr="00896559">
        <w:rPr>
          <w:rFonts w:ascii="Times New Roman" w:hAnsi="Times New Roman" w:cs="Times New Roman"/>
          <w:sz w:val="20"/>
          <w:szCs w:val="20"/>
        </w:rPr>
        <w:t>При измерении общественных явлений используемые признаки по форме выражения подразделяют на количественные и качественные (атрибутивные). Количественные показывают меру определенных свойств, а атрибутивные – лишь наличие этих свойств и их сравнительную интенсивность. Атрибутивные признаки, в свою очередь, делятся на простые, требующие однозначн</w:t>
      </w:r>
      <w:r w:rsidR="00896559">
        <w:rPr>
          <w:rFonts w:ascii="Times New Roman" w:hAnsi="Times New Roman" w:cs="Times New Roman"/>
          <w:sz w:val="20"/>
          <w:szCs w:val="20"/>
        </w:rPr>
        <w:t>ого</w:t>
      </w:r>
      <w:r w:rsidRPr="00896559">
        <w:rPr>
          <w:rFonts w:ascii="Times New Roman" w:hAnsi="Times New Roman" w:cs="Times New Roman"/>
          <w:sz w:val="20"/>
          <w:szCs w:val="20"/>
        </w:rPr>
        <w:t xml:space="preserve"> ответ</w:t>
      </w:r>
      <w:r w:rsidR="00896559">
        <w:rPr>
          <w:rFonts w:ascii="Times New Roman" w:hAnsi="Times New Roman" w:cs="Times New Roman"/>
          <w:sz w:val="20"/>
          <w:szCs w:val="20"/>
        </w:rPr>
        <w:t>а</w:t>
      </w:r>
      <w:r w:rsidRPr="00896559">
        <w:rPr>
          <w:rFonts w:ascii="Times New Roman" w:hAnsi="Times New Roman" w:cs="Times New Roman"/>
          <w:sz w:val="20"/>
          <w:szCs w:val="20"/>
        </w:rPr>
        <w:t xml:space="preserve"> (например, пол – или мужской, или женский), или сложные, которые характеризуют многоаспектные свойства объектов и явлений и представляют собой их интегральные оценки. Примером такой оценки может быть интенсивность народно-освободительной борьбы в те или иные периоды истории, степень влияния и авторитета политической элиты среди населения страны и т.д. </w:t>
      </w:r>
    </w:p>
    <w:p w:rsidR="006612C0" w:rsidRPr="00896559" w:rsidRDefault="006612C0" w:rsidP="00896559">
      <w:pPr>
        <w:tabs>
          <w:tab w:val="left" w:pos="7938"/>
        </w:tabs>
        <w:spacing w:after="0" w:line="240" w:lineRule="auto"/>
        <w:ind w:firstLine="284"/>
        <w:jc w:val="both"/>
        <w:rPr>
          <w:rFonts w:ascii="Times New Roman" w:hAnsi="Times New Roman" w:cs="Times New Roman"/>
          <w:sz w:val="20"/>
          <w:szCs w:val="20"/>
        </w:rPr>
      </w:pPr>
      <w:r w:rsidRPr="00896559">
        <w:rPr>
          <w:rFonts w:ascii="Times New Roman" w:hAnsi="Times New Roman" w:cs="Times New Roman"/>
          <w:sz w:val="20"/>
          <w:szCs w:val="20"/>
        </w:rPr>
        <w:t>Методы группировки находятся в тесной связи с методами измерения, дополняя и уточняя последние. Для измерения признаков чаще всего используют шкалы измерения, каждой из которых соответствуют определенные операции:</w:t>
      </w:r>
    </w:p>
    <w:p w:rsidR="006612C0" w:rsidRPr="00896559" w:rsidRDefault="006612C0" w:rsidP="00896559">
      <w:pPr>
        <w:tabs>
          <w:tab w:val="left" w:pos="7938"/>
        </w:tabs>
        <w:spacing w:after="0" w:line="240" w:lineRule="auto"/>
        <w:ind w:firstLine="284"/>
        <w:jc w:val="both"/>
        <w:rPr>
          <w:rFonts w:ascii="Times New Roman" w:hAnsi="Times New Roman" w:cs="Times New Roman"/>
          <w:sz w:val="20"/>
          <w:szCs w:val="20"/>
        </w:rPr>
      </w:pPr>
      <w:r w:rsidRPr="00896559">
        <w:rPr>
          <w:rFonts w:ascii="Times New Roman" w:hAnsi="Times New Roman" w:cs="Times New Roman"/>
          <w:sz w:val="20"/>
          <w:szCs w:val="20"/>
        </w:rPr>
        <w:lastRenderedPageBreak/>
        <w:t>- шкала наименований (номинальная), операция установления равенства;</w:t>
      </w:r>
    </w:p>
    <w:p w:rsidR="006612C0" w:rsidRPr="00896559" w:rsidRDefault="006612C0" w:rsidP="00896559">
      <w:pPr>
        <w:tabs>
          <w:tab w:val="left" w:pos="7938"/>
        </w:tabs>
        <w:spacing w:after="0" w:line="240" w:lineRule="auto"/>
        <w:ind w:firstLine="284"/>
        <w:jc w:val="both"/>
        <w:rPr>
          <w:rFonts w:ascii="Times New Roman" w:hAnsi="Times New Roman" w:cs="Times New Roman"/>
          <w:sz w:val="20"/>
          <w:szCs w:val="20"/>
        </w:rPr>
      </w:pPr>
      <w:r w:rsidRPr="00896559">
        <w:rPr>
          <w:rFonts w:ascii="Times New Roman" w:hAnsi="Times New Roman" w:cs="Times New Roman"/>
          <w:sz w:val="20"/>
          <w:szCs w:val="20"/>
        </w:rPr>
        <w:t>- порядковая (ординальная), операция установления отношений (больше-меньше);</w:t>
      </w:r>
    </w:p>
    <w:p w:rsidR="006612C0" w:rsidRPr="00896559" w:rsidRDefault="006612C0" w:rsidP="00896559">
      <w:pPr>
        <w:tabs>
          <w:tab w:val="left" w:pos="7938"/>
        </w:tabs>
        <w:spacing w:after="0" w:line="240" w:lineRule="auto"/>
        <w:ind w:firstLine="284"/>
        <w:jc w:val="both"/>
        <w:rPr>
          <w:rFonts w:ascii="Times New Roman" w:hAnsi="Times New Roman" w:cs="Times New Roman"/>
          <w:sz w:val="20"/>
          <w:szCs w:val="20"/>
        </w:rPr>
      </w:pPr>
      <w:r w:rsidRPr="00896559">
        <w:rPr>
          <w:rFonts w:ascii="Times New Roman" w:hAnsi="Times New Roman" w:cs="Times New Roman"/>
          <w:sz w:val="20"/>
          <w:szCs w:val="20"/>
        </w:rPr>
        <w:t>- интервальная, операция установления равенства интервалов;</w:t>
      </w:r>
    </w:p>
    <w:p w:rsidR="006612C0" w:rsidRPr="00896559" w:rsidRDefault="006612C0" w:rsidP="00896559">
      <w:pPr>
        <w:tabs>
          <w:tab w:val="left" w:pos="7938"/>
        </w:tabs>
        <w:spacing w:after="0" w:line="240" w:lineRule="auto"/>
        <w:ind w:firstLine="284"/>
        <w:jc w:val="both"/>
        <w:rPr>
          <w:rFonts w:ascii="Times New Roman" w:hAnsi="Times New Roman" w:cs="Times New Roman"/>
          <w:sz w:val="20"/>
          <w:szCs w:val="20"/>
        </w:rPr>
      </w:pPr>
      <w:r w:rsidRPr="00896559">
        <w:rPr>
          <w:rFonts w:ascii="Times New Roman" w:hAnsi="Times New Roman" w:cs="Times New Roman"/>
          <w:sz w:val="20"/>
          <w:szCs w:val="20"/>
        </w:rPr>
        <w:t>- шкала отношений, операция установления равенства отношений.</w:t>
      </w:r>
    </w:p>
    <w:p w:rsidR="006612C0" w:rsidRPr="00896559" w:rsidRDefault="006612C0" w:rsidP="00896559">
      <w:pPr>
        <w:tabs>
          <w:tab w:val="left" w:pos="7938"/>
        </w:tabs>
        <w:spacing w:after="0" w:line="240" w:lineRule="auto"/>
        <w:ind w:firstLine="284"/>
        <w:jc w:val="both"/>
        <w:rPr>
          <w:rFonts w:ascii="Times New Roman" w:hAnsi="Times New Roman" w:cs="Times New Roman"/>
          <w:sz w:val="20"/>
          <w:szCs w:val="20"/>
        </w:rPr>
      </w:pPr>
      <w:r w:rsidRPr="00896559">
        <w:rPr>
          <w:rFonts w:ascii="Times New Roman" w:hAnsi="Times New Roman" w:cs="Times New Roman"/>
          <w:sz w:val="20"/>
          <w:szCs w:val="20"/>
        </w:rPr>
        <w:t>Таким образом, шкалы измерения по существу означают правила придания рассматриваемому признаку числового значения. Названные шкалы измерения дают разную по полноте и точности информацию об объекте и приводят к численным показателям, возможности математической обработки и анализа которых неоднозначны. Например, в шкале наименований сначала упорядочиваются значения по содержанию, исходя из степени значимости подразделений или на основе естественного упорядочения значений признака. Затем выделенным значениям присваивается числовой индекс в виде числового ряда. Например, признак «семейное положение» имеет естественные градации, как, например, «женат (замужем)», «не женат (не замужем)», «вдовец (вдова)». Эти три группы можно обозначить индексами 1, 2, 3, и в дальнейшем оперировать этими числовыми показателями. Таким же образом разбивается признак «образование»: высшее, неполное высшее, среднее или среднее специальное, неполное среднее, начальное. Их можно обозначить числовыми значениями 1, 2, 3, 4, 5. По шкале наименований измеряют и количественные, и качественные признаки.</w:t>
      </w:r>
    </w:p>
    <w:p w:rsidR="006612C0" w:rsidRPr="00896559" w:rsidRDefault="006612C0" w:rsidP="00896559">
      <w:pPr>
        <w:spacing w:after="0" w:line="240" w:lineRule="auto"/>
        <w:ind w:firstLine="284"/>
        <w:jc w:val="both"/>
        <w:rPr>
          <w:rFonts w:ascii="Times New Roman" w:hAnsi="Times New Roman" w:cs="Times New Roman"/>
          <w:sz w:val="20"/>
          <w:szCs w:val="20"/>
        </w:rPr>
      </w:pPr>
      <w:r w:rsidRPr="00896559">
        <w:rPr>
          <w:rFonts w:ascii="Times New Roman" w:hAnsi="Times New Roman" w:cs="Times New Roman"/>
          <w:sz w:val="20"/>
          <w:szCs w:val="20"/>
        </w:rPr>
        <w:t>Принцип измерения в порядковой шкале носит название ранжирования, которое проводится по степени интенсивности, количественной характеристикой которой служит номер данного объекта наблюдения среди всех остальных. Ранжирование можно осуществить по убыванию частот проявления конкретных значений признаков, для чего выписываются градации искомого признака, содержащегося в источнике. Затем находится частота появления каждой из градаций и выписывается рядом с соответствующим показателем. Частоты выстраиваются в порядке возрастания величин, и в результате аналогично им распределяются градации признака, а также в установленном порядке проводится нумерация полученного ряда.</w:t>
      </w:r>
    </w:p>
    <w:p w:rsidR="006612C0" w:rsidRPr="00896559" w:rsidRDefault="006612C0" w:rsidP="00896559">
      <w:pPr>
        <w:spacing w:after="0" w:line="240" w:lineRule="auto"/>
        <w:ind w:firstLine="284"/>
        <w:jc w:val="both"/>
        <w:rPr>
          <w:rFonts w:ascii="Times New Roman" w:hAnsi="Times New Roman" w:cs="Times New Roman"/>
          <w:sz w:val="20"/>
          <w:szCs w:val="20"/>
        </w:rPr>
      </w:pPr>
      <w:r w:rsidRPr="00896559">
        <w:rPr>
          <w:rFonts w:ascii="Times New Roman" w:hAnsi="Times New Roman" w:cs="Times New Roman"/>
          <w:sz w:val="20"/>
          <w:szCs w:val="20"/>
        </w:rPr>
        <w:t>В интервальной шкале и шкале отношений числовые значения признаков находятся на основе определенной меры или единиц измерения. В первом случае, это величина интервала в определенных единицах измерения (например, температурные шкалы), во втором – метрические единицы измерения (площадь, объем, вес и т.п.).</w:t>
      </w:r>
    </w:p>
    <w:p w:rsidR="006612C0" w:rsidRPr="0009638E" w:rsidRDefault="006612C0" w:rsidP="0009638E">
      <w:pPr>
        <w:spacing w:after="0" w:line="240" w:lineRule="auto"/>
        <w:ind w:firstLine="284"/>
        <w:jc w:val="both"/>
        <w:rPr>
          <w:rFonts w:ascii="Times New Roman" w:hAnsi="Times New Roman" w:cs="Times New Roman"/>
          <w:sz w:val="20"/>
          <w:szCs w:val="20"/>
        </w:rPr>
      </w:pPr>
      <w:r w:rsidRPr="0009638E">
        <w:rPr>
          <w:rFonts w:ascii="Times New Roman" w:hAnsi="Times New Roman" w:cs="Times New Roman"/>
          <w:sz w:val="20"/>
          <w:szCs w:val="20"/>
        </w:rPr>
        <w:lastRenderedPageBreak/>
        <w:t>При использовании математических методов историками в основном привлекаются первые две шкалы – шкала наименований и порядковая шкала. Принципы измерения в перечисленных шкалах находятся в определенной зависимости. Каждая последующая шкала включает в себя предыдущие. Каждая из шкал обуславливает определенный набор методов обработки, в том числе математических.</w:t>
      </w:r>
    </w:p>
    <w:p w:rsidR="006612C0" w:rsidRPr="0009638E" w:rsidRDefault="006612C0" w:rsidP="0009638E">
      <w:pPr>
        <w:spacing w:after="0" w:line="240" w:lineRule="auto"/>
        <w:ind w:firstLine="284"/>
        <w:jc w:val="both"/>
        <w:rPr>
          <w:rFonts w:ascii="Times New Roman" w:hAnsi="Times New Roman" w:cs="Times New Roman"/>
          <w:sz w:val="20"/>
          <w:szCs w:val="20"/>
        </w:rPr>
      </w:pPr>
      <w:r w:rsidRPr="0009638E">
        <w:rPr>
          <w:rFonts w:ascii="Times New Roman" w:hAnsi="Times New Roman" w:cs="Times New Roman"/>
          <w:sz w:val="20"/>
          <w:szCs w:val="20"/>
        </w:rPr>
        <w:t>Среди группировок следует отметить динамические ряды, отражающие изменения социальных явлений во времени. Выделение динамических рядов в особую группу обусловлено тем, что они имеют свои специфические приемы анализа, в том числе, и математического, определяемые фактором времени.</w:t>
      </w:r>
    </w:p>
    <w:p w:rsidR="006612C0" w:rsidRPr="0009638E" w:rsidRDefault="006612C0" w:rsidP="0009638E">
      <w:pPr>
        <w:spacing w:after="0" w:line="240" w:lineRule="auto"/>
        <w:ind w:firstLine="284"/>
        <w:jc w:val="both"/>
        <w:rPr>
          <w:rFonts w:ascii="Times New Roman" w:hAnsi="Times New Roman" w:cs="Times New Roman"/>
          <w:sz w:val="20"/>
          <w:szCs w:val="20"/>
        </w:rPr>
      </w:pPr>
      <w:r w:rsidRPr="0009638E">
        <w:rPr>
          <w:rFonts w:ascii="Times New Roman" w:hAnsi="Times New Roman" w:cs="Times New Roman"/>
          <w:sz w:val="20"/>
          <w:szCs w:val="20"/>
        </w:rPr>
        <w:t>Динамические ряды делятся на моментные, отражающие состояние явления на определенные моменты времени, и интервальные, характеризующие явления за определенные периоды – год, десятилетие и т.д.</w:t>
      </w:r>
    </w:p>
    <w:p w:rsidR="006612C0" w:rsidRPr="0009638E" w:rsidRDefault="006612C0" w:rsidP="0009638E">
      <w:pPr>
        <w:spacing w:after="0" w:line="240" w:lineRule="auto"/>
        <w:ind w:firstLine="284"/>
        <w:jc w:val="both"/>
        <w:rPr>
          <w:rFonts w:ascii="Times New Roman" w:hAnsi="Times New Roman" w:cs="Times New Roman"/>
          <w:sz w:val="20"/>
          <w:szCs w:val="20"/>
        </w:rPr>
      </w:pPr>
      <w:r w:rsidRPr="0009638E">
        <w:rPr>
          <w:rFonts w:ascii="Times New Roman" w:hAnsi="Times New Roman" w:cs="Times New Roman"/>
          <w:sz w:val="20"/>
          <w:szCs w:val="20"/>
        </w:rPr>
        <w:t>Основные обязательные требования, предъявляемые к построению и обоснованию динамических рядов, заключаются в следующем:</w:t>
      </w:r>
    </w:p>
    <w:p w:rsidR="006612C0" w:rsidRPr="0009638E" w:rsidRDefault="006612C0" w:rsidP="0009638E">
      <w:pPr>
        <w:spacing w:after="0" w:line="240" w:lineRule="auto"/>
        <w:ind w:firstLine="284"/>
        <w:jc w:val="both"/>
        <w:rPr>
          <w:rFonts w:ascii="Times New Roman" w:hAnsi="Times New Roman" w:cs="Times New Roman"/>
          <w:sz w:val="20"/>
          <w:szCs w:val="20"/>
        </w:rPr>
      </w:pPr>
      <w:r w:rsidRPr="0009638E">
        <w:rPr>
          <w:rFonts w:ascii="Times New Roman" w:hAnsi="Times New Roman" w:cs="Times New Roman"/>
          <w:sz w:val="20"/>
          <w:szCs w:val="20"/>
        </w:rPr>
        <w:t>-</w:t>
      </w:r>
      <w:r w:rsidRPr="0009638E">
        <w:rPr>
          <w:rFonts w:ascii="Times New Roman" w:hAnsi="Times New Roman" w:cs="Times New Roman"/>
          <w:sz w:val="20"/>
          <w:szCs w:val="20"/>
          <w:lang w:val="en-US"/>
        </w:rPr>
        <w:t> </w:t>
      </w:r>
      <w:r w:rsidRPr="0009638E">
        <w:rPr>
          <w:rFonts w:ascii="Times New Roman" w:hAnsi="Times New Roman" w:cs="Times New Roman"/>
          <w:sz w:val="20"/>
          <w:szCs w:val="20"/>
        </w:rPr>
        <w:t>необходимо соблюдать однородность в охвате явлений относительно каждой динамической группы (например, при построении рядов динамики численности населения по материалам переписей 1979, 1989, 1999, 2009 гг. следует учитывать изменения, произошедшие в этот период в национальном составе населения страны);</w:t>
      </w:r>
    </w:p>
    <w:p w:rsidR="006612C0" w:rsidRPr="0009638E" w:rsidRDefault="006612C0" w:rsidP="0009638E">
      <w:pPr>
        <w:spacing w:after="0" w:line="240" w:lineRule="auto"/>
        <w:ind w:firstLine="284"/>
        <w:jc w:val="both"/>
        <w:rPr>
          <w:rFonts w:ascii="Times New Roman" w:hAnsi="Times New Roman" w:cs="Times New Roman"/>
          <w:sz w:val="20"/>
          <w:szCs w:val="20"/>
        </w:rPr>
      </w:pPr>
      <w:r w:rsidRPr="0009638E">
        <w:rPr>
          <w:rFonts w:ascii="Times New Roman" w:hAnsi="Times New Roman" w:cs="Times New Roman"/>
          <w:sz w:val="20"/>
          <w:szCs w:val="20"/>
        </w:rPr>
        <w:t>-</w:t>
      </w:r>
      <w:r w:rsidRPr="0009638E">
        <w:rPr>
          <w:rFonts w:ascii="Times New Roman" w:hAnsi="Times New Roman" w:cs="Times New Roman"/>
          <w:sz w:val="20"/>
          <w:szCs w:val="20"/>
          <w:lang w:val="en-US"/>
        </w:rPr>
        <w:t> </w:t>
      </w:r>
      <w:r w:rsidRPr="0009638E">
        <w:rPr>
          <w:rFonts w:ascii="Times New Roman" w:hAnsi="Times New Roman" w:cs="Times New Roman"/>
          <w:sz w:val="20"/>
          <w:szCs w:val="20"/>
        </w:rPr>
        <w:t>показатели динамического ряда должны охватывать одну и ту же территорию. Это особенно важно для тех исторических периодов, когда происходили частые территориальные изменения (в истории Казахстана, например, национально-государственное размежевание);</w:t>
      </w:r>
    </w:p>
    <w:p w:rsidR="006612C0" w:rsidRPr="0009638E" w:rsidRDefault="006612C0" w:rsidP="0009638E">
      <w:pPr>
        <w:spacing w:after="0" w:line="240" w:lineRule="auto"/>
        <w:ind w:firstLine="284"/>
        <w:jc w:val="both"/>
        <w:rPr>
          <w:rFonts w:ascii="Times New Roman" w:hAnsi="Times New Roman" w:cs="Times New Roman"/>
          <w:sz w:val="20"/>
          <w:szCs w:val="20"/>
        </w:rPr>
      </w:pPr>
      <w:r w:rsidRPr="0009638E">
        <w:rPr>
          <w:rFonts w:ascii="Times New Roman" w:hAnsi="Times New Roman" w:cs="Times New Roman"/>
          <w:sz w:val="20"/>
          <w:szCs w:val="20"/>
        </w:rPr>
        <w:t>-</w:t>
      </w:r>
      <w:r w:rsidRPr="0009638E">
        <w:rPr>
          <w:rFonts w:ascii="Times New Roman" w:hAnsi="Times New Roman" w:cs="Times New Roman"/>
          <w:sz w:val="20"/>
          <w:szCs w:val="20"/>
          <w:lang w:val="en-US"/>
        </w:rPr>
        <w:t> </w:t>
      </w:r>
      <w:r w:rsidRPr="0009638E">
        <w:rPr>
          <w:rFonts w:ascii="Times New Roman" w:hAnsi="Times New Roman" w:cs="Times New Roman"/>
          <w:sz w:val="20"/>
          <w:szCs w:val="20"/>
        </w:rPr>
        <w:t>показатели в динамических рядах должны выражаться в одних и тех же единицах измерения, в абсолютных или относительных, в виде средних показателей, но только в каком-то одном выражении;</w:t>
      </w:r>
    </w:p>
    <w:p w:rsidR="006612C0" w:rsidRPr="001F6F6C" w:rsidRDefault="006612C0" w:rsidP="0009638E">
      <w:pPr>
        <w:spacing w:after="0" w:line="240" w:lineRule="auto"/>
        <w:ind w:firstLine="284"/>
        <w:jc w:val="both"/>
        <w:rPr>
          <w:rFonts w:ascii="Times New Roman" w:hAnsi="Times New Roman" w:cs="Times New Roman"/>
          <w:sz w:val="20"/>
          <w:szCs w:val="20"/>
        </w:rPr>
      </w:pPr>
      <w:r w:rsidRPr="0009638E">
        <w:rPr>
          <w:rFonts w:ascii="Times New Roman" w:hAnsi="Times New Roman" w:cs="Times New Roman"/>
          <w:sz w:val="20"/>
          <w:szCs w:val="20"/>
        </w:rPr>
        <w:t>-</w:t>
      </w:r>
      <w:r w:rsidRPr="0009638E">
        <w:rPr>
          <w:rFonts w:ascii="Times New Roman" w:hAnsi="Times New Roman" w:cs="Times New Roman"/>
          <w:sz w:val="20"/>
          <w:szCs w:val="20"/>
          <w:lang w:val="en-US"/>
        </w:rPr>
        <w:t> </w:t>
      </w:r>
      <w:r w:rsidRPr="0009638E">
        <w:rPr>
          <w:rFonts w:ascii="Times New Roman" w:hAnsi="Times New Roman" w:cs="Times New Roman"/>
          <w:sz w:val="20"/>
          <w:szCs w:val="20"/>
        </w:rPr>
        <w:t xml:space="preserve">временной показатель, положенный в </w:t>
      </w:r>
      <w:r w:rsidRPr="001F6F6C">
        <w:rPr>
          <w:rFonts w:ascii="Times New Roman" w:hAnsi="Times New Roman" w:cs="Times New Roman"/>
          <w:sz w:val="20"/>
          <w:szCs w:val="20"/>
        </w:rPr>
        <w:t>основу динамического ряда, в случае его интервальной разбивки должен иметь сопоставимые временные промежутки с точки зрения логики исследования</w:t>
      </w:r>
      <w:r w:rsidR="001F6F6C">
        <w:rPr>
          <w:rStyle w:val="a8"/>
          <w:rFonts w:ascii="Times New Roman" w:hAnsi="Times New Roman" w:cs="Times New Roman"/>
          <w:sz w:val="20"/>
          <w:szCs w:val="20"/>
        </w:rPr>
        <w:footnoteReference w:id="105"/>
      </w:r>
      <w:r w:rsidRPr="001F6F6C">
        <w:rPr>
          <w:rFonts w:ascii="Times New Roman" w:hAnsi="Times New Roman" w:cs="Times New Roman"/>
          <w:sz w:val="20"/>
          <w:szCs w:val="20"/>
        </w:rPr>
        <w:t>.</w:t>
      </w:r>
    </w:p>
    <w:p w:rsidR="006612C0" w:rsidRPr="001F6F6C" w:rsidRDefault="006612C0" w:rsidP="0009638E">
      <w:pPr>
        <w:spacing w:after="0" w:line="240" w:lineRule="auto"/>
        <w:ind w:firstLine="284"/>
        <w:jc w:val="both"/>
        <w:rPr>
          <w:rFonts w:ascii="Times New Roman" w:hAnsi="Times New Roman" w:cs="Times New Roman"/>
          <w:sz w:val="20"/>
          <w:szCs w:val="20"/>
        </w:rPr>
      </w:pPr>
      <w:r w:rsidRPr="001F6F6C">
        <w:rPr>
          <w:rFonts w:ascii="Times New Roman" w:hAnsi="Times New Roman" w:cs="Times New Roman"/>
          <w:sz w:val="20"/>
          <w:szCs w:val="20"/>
        </w:rPr>
        <w:t>Только при выполнении перечисленных условий показатели становятся сравнимыми и сопоставимыми. Доказательство перечисленных требований должно сопровождать любое исследование динамических рядов, что выявляется в процессе их источниковедческой критики.</w:t>
      </w:r>
    </w:p>
    <w:p w:rsidR="006612C0" w:rsidRPr="001F6F6C" w:rsidRDefault="006612C0" w:rsidP="0009638E">
      <w:pPr>
        <w:spacing w:after="0" w:line="240" w:lineRule="auto"/>
        <w:ind w:firstLine="284"/>
        <w:jc w:val="both"/>
        <w:rPr>
          <w:rFonts w:ascii="Times New Roman" w:hAnsi="Times New Roman" w:cs="Times New Roman"/>
          <w:sz w:val="20"/>
          <w:szCs w:val="20"/>
        </w:rPr>
      </w:pPr>
      <w:r w:rsidRPr="001F6F6C">
        <w:rPr>
          <w:rFonts w:ascii="Times New Roman" w:hAnsi="Times New Roman" w:cs="Times New Roman"/>
          <w:sz w:val="20"/>
          <w:szCs w:val="20"/>
        </w:rPr>
        <w:lastRenderedPageBreak/>
        <w:t>Сведенный и сгруппированный материал более нагляден в отличие от первоисточника. Но это отнюдь не означает, что в данном случае исследователь может обойтись без первичных данных, полностью заменив их сводными сведениями. Необходимость первичных данных еще более усиливается в процессе совершенствования методики исторического исследования, что позволяет не только провести группировку первичного материала по любому содержащемуся в нем признаку, но и дает возможность решить более широкий круг задач на выявление взаимосвязей между признаками, на доказательство репрезентативности имеющегося материала (если исследуется выборочная совокупность).</w:t>
      </w:r>
    </w:p>
    <w:p w:rsidR="006612C0" w:rsidRPr="001F6F6C" w:rsidRDefault="006612C0" w:rsidP="001F6F6C">
      <w:pPr>
        <w:spacing w:after="0" w:line="240" w:lineRule="auto"/>
        <w:ind w:firstLine="284"/>
        <w:jc w:val="both"/>
        <w:rPr>
          <w:rFonts w:ascii="Times New Roman" w:hAnsi="Times New Roman" w:cs="Times New Roman"/>
          <w:sz w:val="20"/>
          <w:szCs w:val="20"/>
        </w:rPr>
      </w:pPr>
      <w:r w:rsidRPr="001F6F6C">
        <w:rPr>
          <w:rFonts w:ascii="Times New Roman" w:hAnsi="Times New Roman" w:cs="Times New Roman"/>
          <w:sz w:val="20"/>
          <w:szCs w:val="20"/>
        </w:rPr>
        <w:t>Группировочный метод эффективен при исследовании материалов первичных статистических материалов, однако в случае работы с уже сведенными материалами, чаще всего необходимо провести вторичную группировку или перегруппировку путем сжатия таблиц, т.е. укрупнения образованных ранее групп. Иногда при вторичной перегруппировке возникает необходимость расщепления интервалов и, соответственно, их частот. Подобная процедура хотя и вносит некоторую ошибку погрешности, но позволяет в ряде случаев более точно судить об общей тенденции. В отдельных случаях перегруппировка проводится с привлечением данных других источников, в том числе, первичных материалов, на основе которых были получены сведения исходной группировки.</w:t>
      </w:r>
    </w:p>
    <w:p w:rsidR="006612C0" w:rsidRPr="001F6F6C" w:rsidRDefault="006612C0" w:rsidP="001F6F6C">
      <w:pPr>
        <w:spacing w:after="0" w:line="240" w:lineRule="auto"/>
        <w:ind w:firstLine="284"/>
        <w:jc w:val="both"/>
        <w:rPr>
          <w:rFonts w:ascii="Times New Roman" w:hAnsi="Times New Roman" w:cs="Times New Roman"/>
          <w:sz w:val="20"/>
          <w:szCs w:val="20"/>
        </w:rPr>
      </w:pPr>
      <w:r w:rsidRPr="001F6F6C">
        <w:rPr>
          <w:rFonts w:ascii="Times New Roman" w:hAnsi="Times New Roman" w:cs="Times New Roman"/>
          <w:sz w:val="20"/>
          <w:szCs w:val="20"/>
        </w:rPr>
        <w:t>Таким образом, необходимо подчеркнуть, что, несмотря на кажущуюся внешнюю простоту и «тривиальность» группировочных методов, группировки проводятся на основе всесторонней характеристики сущности изучаемого явления. В противном случае отход от комплексного (качественного и количественного) анализа приводит к недостаточному и порой искаженному охвату явления. Группировка является основным первоначальным этапом обработки данных источника. В ряде случаев историк может ограничиться применение только этого метода для обработки данных источника и завершить на этом математический анализ. Если в дальнейшем исследователь желает использовать иные приемы обработки, то группировки являются основой для большинства из них.</w:t>
      </w:r>
    </w:p>
    <w:p w:rsidR="006612C0" w:rsidRPr="001F6F6C" w:rsidRDefault="006612C0" w:rsidP="001F6F6C">
      <w:pPr>
        <w:spacing w:after="0" w:line="240" w:lineRule="auto"/>
        <w:ind w:firstLine="284"/>
        <w:jc w:val="both"/>
        <w:rPr>
          <w:sz w:val="20"/>
          <w:szCs w:val="20"/>
        </w:rPr>
      </w:pPr>
      <w:r w:rsidRPr="001F6F6C">
        <w:rPr>
          <w:rFonts w:ascii="Times New Roman" w:hAnsi="Times New Roman" w:cs="Times New Roman"/>
          <w:sz w:val="20"/>
          <w:szCs w:val="20"/>
        </w:rPr>
        <w:t xml:space="preserve">При описании источника важно правильно выбрать форму представления его материала. От наглядности зависит быстрота восприятия различных показателей, а также точность их логического анализа. Данные можно изложить в виде словесного выражения, а также в таблице и при помощи графиков. </w:t>
      </w:r>
    </w:p>
    <w:p w:rsidR="006612C0" w:rsidRPr="001F6F6C" w:rsidRDefault="006612C0" w:rsidP="001F6F6C">
      <w:pPr>
        <w:spacing w:after="0" w:line="240" w:lineRule="auto"/>
        <w:ind w:firstLine="284"/>
        <w:jc w:val="both"/>
        <w:rPr>
          <w:rFonts w:ascii="Times New Roman" w:hAnsi="Times New Roman" w:cs="Times New Roman"/>
          <w:spacing w:val="-3"/>
          <w:sz w:val="20"/>
          <w:szCs w:val="20"/>
        </w:rPr>
      </w:pPr>
      <w:r w:rsidRPr="001F6F6C">
        <w:rPr>
          <w:rFonts w:ascii="Times New Roman" w:hAnsi="Times New Roman" w:cs="Times New Roman"/>
          <w:sz w:val="20"/>
          <w:szCs w:val="20"/>
        </w:rPr>
        <w:lastRenderedPageBreak/>
        <w:t xml:space="preserve">Задачи графического метода </w:t>
      </w:r>
      <w:r w:rsidRPr="001F6F6C">
        <w:rPr>
          <w:rFonts w:ascii="Times New Roman" w:hAnsi="Times New Roman" w:cs="Times New Roman"/>
          <w:spacing w:val="-3"/>
          <w:sz w:val="20"/>
          <w:szCs w:val="20"/>
        </w:rPr>
        <w:t xml:space="preserve">не исчерпывается только наглядностью </w:t>
      </w:r>
      <w:r w:rsidRPr="001F6F6C">
        <w:rPr>
          <w:rFonts w:ascii="Times New Roman" w:hAnsi="Times New Roman" w:cs="Times New Roman"/>
          <w:spacing w:val="1"/>
          <w:sz w:val="20"/>
          <w:szCs w:val="20"/>
        </w:rPr>
        <w:t xml:space="preserve">материала. С помощью графиков можно проанализировать характер и формы </w:t>
      </w:r>
      <w:r w:rsidRPr="001F6F6C">
        <w:rPr>
          <w:rFonts w:ascii="Times New Roman" w:hAnsi="Times New Roman" w:cs="Times New Roman"/>
          <w:spacing w:val="-4"/>
          <w:sz w:val="20"/>
          <w:szCs w:val="20"/>
        </w:rPr>
        <w:t xml:space="preserve">зависимости между признаками, что особенно важно при использовании </w:t>
      </w:r>
      <w:r w:rsidRPr="001F6F6C">
        <w:rPr>
          <w:rFonts w:ascii="Times New Roman" w:hAnsi="Times New Roman" w:cs="Times New Roman"/>
          <w:spacing w:val="-3"/>
          <w:sz w:val="20"/>
          <w:szCs w:val="20"/>
        </w:rPr>
        <w:t>последующих, более сложных приемов анализа, например на уровне межпризнаковых связей, доказательства правомерности применения методов корреляционного анализа и т.д.</w:t>
      </w:r>
    </w:p>
    <w:p w:rsidR="006612C0" w:rsidRPr="001F6F6C" w:rsidRDefault="006612C0" w:rsidP="001F6F6C">
      <w:pPr>
        <w:spacing w:after="0" w:line="240" w:lineRule="auto"/>
        <w:ind w:firstLine="284"/>
        <w:jc w:val="both"/>
        <w:rPr>
          <w:rFonts w:ascii="Times New Roman" w:hAnsi="Times New Roman" w:cs="Times New Roman"/>
          <w:spacing w:val="-8"/>
          <w:sz w:val="20"/>
          <w:szCs w:val="20"/>
        </w:rPr>
      </w:pPr>
      <w:r w:rsidRPr="001F6F6C">
        <w:rPr>
          <w:rFonts w:ascii="Times New Roman" w:hAnsi="Times New Roman" w:cs="Times New Roman"/>
          <w:spacing w:val="-3"/>
          <w:sz w:val="20"/>
          <w:szCs w:val="20"/>
        </w:rPr>
        <w:t xml:space="preserve">Остановимся на некоторых из них, а именно, на нормальности распределения признаков и линейной </w:t>
      </w:r>
      <w:r w:rsidRPr="001F6F6C">
        <w:rPr>
          <w:rFonts w:ascii="Times New Roman" w:hAnsi="Times New Roman" w:cs="Times New Roman"/>
          <w:spacing w:val="-4"/>
          <w:sz w:val="20"/>
          <w:szCs w:val="20"/>
        </w:rPr>
        <w:t xml:space="preserve">зависимости между ними, более подробно. Нормальность и линейность являются основными требованиями при использовании многих методов </w:t>
      </w:r>
      <w:r w:rsidRPr="001F6F6C">
        <w:rPr>
          <w:rFonts w:ascii="Times New Roman" w:hAnsi="Times New Roman" w:cs="Times New Roman"/>
          <w:spacing w:val="-3"/>
          <w:sz w:val="20"/>
          <w:szCs w:val="20"/>
        </w:rPr>
        <w:t xml:space="preserve">математической статистики. Если данные условия не соблюдаются, то применение таких методов будет неправомерно и повлечет за собой </w:t>
      </w:r>
      <w:r w:rsidRPr="001F6F6C">
        <w:rPr>
          <w:rFonts w:ascii="Times New Roman" w:hAnsi="Times New Roman" w:cs="Times New Roman"/>
          <w:spacing w:val="9"/>
          <w:sz w:val="20"/>
          <w:szCs w:val="20"/>
        </w:rPr>
        <w:t xml:space="preserve">неверную интерпретацию показателей источника. Однако </w:t>
      </w:r>
      <w:r w:rsidRPr="001F6F6C">
        <w:rPr>
          <w:rFonts w:ascii="Times New Roman" w:hAnsi="Times New Roman" w:cs="Times New Roman"/>
          <w:spacing w:val="-3"/>
          <w:sz w:val="20"/>
          <w:szCs w:val="20"/>
        </w:rPr>
        <w:t xml:space="preserve">доказательству этих свойств и тем самым обоснованию правомерности </w:t>
      </w:r>
      <w:r w:rsidRPr="001F6F6C">
        <w:rPr>
          <w:rFonts w:ascii="Times New Roman" w:hAnsi="Times New Roman" w:cs="Times New Roman"/>
          <w:spacing w:val="-5"/>
          <w:sz w:val="20"/>
          <w:szCs w:val="20"/>
        </w:rPr>
        <w:t xml:space="preserve">использования ряда математических методов, историк не всегда уделяет </w:t>
      </w:r>
      <w:r w:rsidRPr="001F6F6C">
        <w:rPr>
          <w:rFonts w:ascii="Times New Roman" w:hAnsi="Times New Roman" w:cs="Times New Roman"/>
          <w:spacing w:val="-8"/>
          <w:sz w:val="20"/>
          <w:szCs w:val="20"/>
        </w:rPr>
        <w:t>должного внимания.</w:t>
      </w:r>
    </w:p>
    <w:p w:rsidR="006612C0" w:rsidRPr="001F6F6C" w:rsidRDefault="006612C0" w:rsidP="001F6F6C">
      <w:pPr>
        <w:spacing w:after="0" w:line="240" w:lineRule="auto"/>
        <w:ind w:firstLine="284"/>
        <w:jc w:val="both"/>
        <w:rPr>
          <w:rFonts w:ascii="Times New Roman" w:hAnsi="Times New Roman" w:cs="Times New Roman"/>
          <w:spacing w:val="-2"/>
          <w:sz w:val="20"/>
          <w:szCs w:val="20"/>
        </w:rPr>
      </w:pPr>
      <w:r w:rsidRPr="001F6F6C">
        <w:rPr>
          <w:rFonts w:ascii="Times New Roman" w:hAnsi="Times New Roman" w:cs="Times New Roman"/>
          <w:sz w:val="20"/>
          <w:szCs w:val="20"/>
        </w:rPr>
        <w:t xml:space="preserve">Нормально распределенным признаком называется признак, </w:t>
      </w:r>
      <w:r w:rsidRPr="001F6F6C">
        <w:rPr>
          <w:rFonts w:ascii="Times New Roman" w:hAnsi="Times New Roman" w:cs="Times New Roman"/>
          <w:spacing w:val="-3"/>
          <w:sz w:val="20"/>
          <w:szCs w:val="20"/>
        </w:rPr>
        <w:t xml:space="preserve">распределение значений которого имеет плавный колоколообразный </w:t>
      </w:r>
      <w:r w:rsidRPr="001F6F6C">
        <w:rPr>
          <w:rFonts w:ascii="Times New Roman" w:hAnsi="Times New Roman" w:cs="Times New Roman"/>
          <w:spacing w:val="10"/>
          <w:sz w:val="20"/>
          <w:szCs w:val="20"/>
        </w:rPr>
        <w:t>симметричный вид</w:t>
      </w:r>
      <w:r w:rsidRPr="001F6F6C">
        <w:rPr>
          <w:rFonts w:ascii="Times New Roman" w:hAnsi="Times New Roman" w:cs="Times New Roman"/>
          <w:b/>
          <w:bCs/>
          <w:spacing w:val="10"/>
          <w:sz w:val="20"/>
          <w:szCs w:val="20"/>
        </w:rPr>
        <w:t xml:space="preserve">, </w:t>
      </w:r>
      <w:r w:rsidRPr="001F6F6C">
        <w:rPr>
          <w:rFonts w:ascii="Times New Roman" w:hAnsi="Times New Roman" w:cs="Times New Roman"/>
          <w:spacing w:val="10"/>
          <w:sz w:val="20"/>
          <w:szCs w:val="20"/>
        </w:rPr>
        <w:t xml:space="preserve">с центром, совпадающим со средней </w:t>
      </w:r>
      <w:r w:rsidRPr="001F6F6C">
        <w:rPr>
          <w:rFonts w:ascii="Times New Roman" w:hAnsi="Times New Roman" w:cs="Times New Roman"/>
          <w:spacing w:val="-2"/>
          <w:sz w:val="20"/>
          <w:szCs w:val="20"/>
        </w:rPr>
        <w:t>арифметической признака (рисунок 14).</w:t>
      </w:r>
    </w:p>
    <w:p w:rsidR="006612C0" w:rsidRPr="001F6F6C" w:rsidRDefault="006612C0" w:rsidP="001F6F6C">
      <w:pPr>
        <w:spacing w:after="0" w:line="240" w:lineRule="auto"/>
        <w:ind w:firstLine="284"/>
        <w:jc w:val="both"/>
        <w:rPr>
          <w:rFonts w:ascii="Times New Roman" w:hAnsi="Times New Roman" w:cs="Times New Roman"/>
          <w:spacing w:val="-3"/>
          <w:sz w:val="20"/>
          <w:szCs w:val="20"/>
        </w:rPr>
      </w:pPr>
      <w:r w:rsidRPr="001F6F6C">
        <w:rPr>
          <w:rFonts w:ascii="Times New Roman" w:hAnsi="Times New Roman" w:cs="Times New Roman"/>
          <w:spacing w:val="-2"/>
          <w:sz w:val="20"/>
          <w:szCs w:val="20"/>
        </w:rPr>
        <w:t xml:space="preserve">При этом кривая подчиняется </w:t>
      </w:r>
      <w:r w:rsidRPr="001F6F6C">
        <w:rPr>
          <w:rFonts w:ascii="Times New Roman" w:hAnsi="Times New Roman" w:cs="Times New Roman"/>
          <w:spacing w:val="-3"/>
          <w:sz w:val="20"/>
          <w:szCs w:val="20"/>
        </w:rPr>
        <w:t>определенному математическому закону и имеет следующий вид:</w:t>
      </w:r>
    </w:p>
    <w:p w:rsidR="006612C0" w:rsidRPr="001F6F6C" w:rsidRDefault="00831AD0" w:rsidP="001F6F6C">
      <w:pPr>
        <w:spacing w:after="0" w:line="240" w:lineRule="auto"/>
        <w:ind w:firstLine="284"/>
        <w:jc w:val="both"/>
        <w:rPr>
          <w:rFonts w:ascii="Times New Roman" w:hAnsi="Times New Roman" w:cs="Times New Roman"/>
          <w:spacing w:val="-2"/>
          <w:sz w:val="20"/>
          <w:szCs w:val="20"/>
        </w:rPr>
      </w:pPr>
      <w:r>
        <w:rPr>
          <w:noProof/>
          <w:spacing w:val="-3"/>
        </w:rPr>
        <mc:AlternateContent>
          <mc:Choice Requires="wpc">
            <w:drawing>
              <wp:anchor distT="0" distB="0" distL="114300" distR="114300" simplePos="0" relativeHeight="251687936" behindDoc="1" locked="0" layoutInCell="1" allowOverlap="1">
                <wp:simplePos x="0" y="0"/>
                <wp:positionH relativeFrom="character">
                  <wp:posOffset>114300</wp:posOffset>
                </wp:positionH>
                <wp:positionV relativeFrom="line">
                  <wp:posOffset>24130</wp:posOffset>
                </wp:positionV>
                <wp:extent cx="2971800" cy="2057400"/>
                <wp:effectExtent l="5080" t="4445" r="4445" b="0"/>
                <wp:wrapNone/>
                <wp:docPr id="61" name="Полотно 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 name="Line 63"/>
                        <wps:cNvCnPr>
                          <a:cxnSpLocks noChangeShapeType="1"/>
                        </wps:cNvCnPr>
                        <wps:spPr bwMode="auto">
                          <a:xfrm>
                            <a:off x="1371600" y="228600"/>
                            <a:ext cx="847" cy="17145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3" name="Line 64"/>
                        <wps:cNvCnPr>
                          <a:cxnSpLocks noChangeShapeType="1"/>
                        </wps:cNvCnPr>
                        <wps:spPr bwMode="auto">
                          <a:xfrm>
                            <a:off x="0" y="1600200"/>
                            <a:ext cx="2743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Rectangle 65"/>
                        <wps:cNvSpPr>
                          <a:spLocks noChangeArrowheads="1"/>
                        </wps:cNvSpPr>
                        <wps:spPr bwMode="auto">
                          <a:xfrm>
                            <a:off x="1447800" y="11430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770E" w:rsidRPr="0065581A" w:rsidRDefault="0092770E" w:rsidP="006612C0">
                              <w:pPr>
                                <w:rPr>
                                  <w:lang w:val="en-US"/>
                                </w:rPr>
                              </w:pPr>
                              <w:r>
                                <w:rPr>
                                  <w:lang w:val="en-US"/>
                                </w:rPr>
                                <w:t>y</w:t>
                              </w:r>
                            </w:p>
                          </w:txbxContent>
                        </wps:txbx>
                        <wps:bodyPr rot="0" vert="horz" wrap="square" lIns="91440" tIns="45720" rIns="91440" bIns="45720" anchor="t" anchorCtr="0" upright="1">
                          <a:noAutofit/>
                        </wps:bodyPr>
                      </wps:wsp>
                      <wps:wsp>
                        <wps:cNvPr id="26" name="Rectangle 66"/>
                        <wps:cNvSpPr>
                          <a:spLocks noChangeArrowheads="1"/>
                        </wps:cNvSpPr>
                        <wps:spPr bwMode="auto">
                          <a:xfrm>
                            <a:off x="2743200" y="148590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770E" w:rsidRPr="0065581A" w:rsidRDefault="0092770E" w:rsidP="006612C0">
                              <w:pPr>
                                <w:rPr>
                                  <w:lang w:val="en-US"/>
                                </w:rPr>
                              </w:pPr>
                              <w:r>
                                <w:rPr>
                                  <w:lang w:val="en-US"/>
                                </w:rPr>
                                <w:t>x</w:t>
                              </w:r>
                            </w:p>
                          </w:txbxContent>
                        </wps:txbx>
                        <wps:bodyPr rot="0" vert="horz" wrap="square" lIns="91440" tIns="45720" rIns="91440" bIns="45720" anchor="t" anchorCtr="0" upright="1">
                          <a:noAutofit/>
                        </wps:bodyPr>
                      </wps:wsp>
                      <wps:wsp>
                        <wps:cNvPr id="27" name="Line 67"/>
                        <wps:cNvCnPr>
                          <a:cxnSpLocks noChangeShapeType="1"/>
                        </wps:cNvCnPr>
                        <wps:spPr bwMode="auto">
                          <a:xfrm>
                            <a:off x="1219200" y="571500"/>
                            <a:ext cx="847" cy="10287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 name="Freeform 68"/>
                        <wps:cNvSpPr>
                          <a:spLocks/>
                        </wps:cNvSpPr>
                        <wps:spPr bwMode="auto">
                          <a:xfrm>
                            <a:off x="381000" y="466513"/>
                            <a:ext cx="2219113" cy="961813"/>
                          </a:xfrm>
                          <a:custGeom>
                            <a:avLst/>
                            <a:gdLst>
                              <a:gd name="T0" fmla="*/ 0 w 3495"/>
                              <a:gd name="T1" fmla="*/ 1514 h 1514"/>
                              <a:gd name="T2" fmla="*/ 739 w 3495"/>
                              <a:gd name="T3" fmla="*/ 1269 h 1514"/>
                              <a:gd name="T4" fmla="*/ 1099 w 3495"/>
                              <a:gd name="T5" fmla="*/ 551 h 1514"/>
                              <a:gd name="T6" fmla="*/ 1221 w 3495"/>
                              <a:gd name="T7" fmla="*/ 260 h 1514"/>
                              <a:gd name="T8" fmla="*/ 1340 w 3495"/>
                              <a:gd name="T9" fmla="*/ 85 h 1514"/>
                              <a:gd name="T10" fmla="*/ 1459 w 3495"/>
                              <a:gd name="T11" fmla="*/ 11 h 1514"/>
                              <a:gd name="T12" fmla="*/ 1605 w 3495"/>
                              <a:gd name="T13" fmla="*/ 19 h 1514"/>
                              <a:gd name="T14" fmla="*/ 1690 w 3495"/>
                              <a:gd name="T15" fmla="*/ 46 h 1514"/>
                              <a:gd name="T16" fmla="*/ 1747 w 3495"/>
                              <a:gd name="T17" fmla="*/ 93 h 1514"/>
                              <a:gd name="T18" fmla="*/ 1785 w 3495"/>
                              <a:gd name="T19" fmla="*/ 169 h 1514"/>
                              <a:gd name="T20" fmla="*/ 1889 w 3495"/>
                              <a:gd name="T21" fmla="*/ 378 h 1514"/>
                              <a:gd name="T22" fmla="*/ 1923 w 3495"/>
                              <a:gd name="T23" fmla="*/ 459 h 1514"/>
                              <a:gd name="T24" fmla="*/ 1993 w 3495"/>
                              <a:gd name="T25" fmla="*/ 605 h 1514"/>
                              <a:gd name="T26" fmla="*/ 2060 w 3495"/>
                              <a:gd name="T27" fmla="*/ 731 h 1514"/>
                              <a:gd name="T28" fmla="*/ 2302 w 3495"/>
                              <a:gd name="T29" fmla="*/ 1131 h 1514"/>
                              <a:gd name="T30" fmla="*/ 2660 w 3495"/>
                              <a:gd name="T31" fmla="*/ 1449 h 1514"/>
                              <a:gd name="T32" fmla="*/ 3334 w 3495"/>
                              <a:gd name="T33" fmla="*/ 1491 h 1514"/>
                              <a:gd name="T34" fmla="*/ 3495 w 3495"/>
                              <a:gd name="T35" fmla="*/ 1491 h 1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95" h="1514">
                                <a:moveTo>
                                  <a:pt x="0" y="1514"/>
                                </a:moveTo>
                                <a:cubicBezTo>
                                  <a:pt x="122" y="1475"/>
                                  <a:pt x="556" y="1430"/>
                                  <a:pt x="739" y="1269"/>
                                </a:cubicBezTo>
                                <a:cubicBezTo>
                                  <a:pt x="922" y="1108"/>
                                  <a:pt x="1019" y="719"/>
                                  <a:pt x="1099" y="551"/>
                                </a:cubicBezTo>
                                <a:cubicBezTo>
                                  <a:pt x="1179" y="383"/>
                                  <a:pt x="1181" y="338"/>
                                  <a:pt x="1221" y="260"/>
                                </a:cubicBezTo>
                                <a:cubicBezTo>
                                  <a:pt x="1261" y="182"/>
                                  <a:pt x="1300" y="126"/>
                                  <a:pt x="1340" y="85"/>
                                </a:cubicBezTo>
                                <a:cubicBezTo>
                                  <a:pt x="1380" y="44"/>
                                  <a:pt x="1415" y="22"/>
                                  <a:pt x="1459" y="11"/>
                                </a:cubicBezTo>
                                <a:cubicBezTo>
                                  <a:pt x="1503" y="0"/>
                                  <a:pt x="1567" y="13"/>
                                  <a:pt x="1605" y="19"/>
                                </a:cubicBezTo>
                                <a:cubicBezTo>
                                  <a:pt x="1643" y="25"/>
                                  <a:pt x="1666" y="34"/>
                                  <a:pt x="1690" y="46"/>
                                </a:cubicBezTo>
                                <a:cubicBezTo>
                                  <a:pt x="1714" y="58"/>
                                  <a:pt x="1731" y="73"/>
                                  <a:pt x="1747" y="93"/>
                                </a:cubicBezTo>
                                <a:cubicBezTo>
                                  <a:pt x="1763" y="113"/>
                                  <a:pt x="1761" y="122"/>
                                  <a:pt x="1785" y="169"/>
                                </a:cubicBezTo>
                                <a:cubicBezTo>
                                  <a:pt x="1809" y="216"/>
                                  <a:pt x="1866" y="330"/>
                                  <a:pt x="1889" y="378"/>
                                </a:cubicBezTo>
                                <a:cubicBezTo>
                                  <a:pt x="1912" y="426"/>
                                  <a:pt x="1906" y="421"/>
                                  <a:pt x="1923" y="459"/>
                                </a:cubicBezTo>
                                <a:cubicBezTo>
                                  <a:pt x="1940" y="497"/>
                                  <a:pt x="1970" y="560"/>
                                  <a:pt x="1993" y="605"/>
                                </a:cubicBezTo>
                                <a:cubicBezTo>
                                  <a:pt x="2016" y="650"/>
                                  <a:pt x="2009" y="643"/>
                                  <a:pt x="2060" y="731"/>
                                </a:cubicBezTo>
                                <a:cubicBezTo>
                                  <a:pt x="2111" y="819"/>
                                  <a:pt x="2202" y="1011"/>
                                  <a:pt x="2302" y="1131"/>
                                </a:cubicBezTo>
                                <a:cubicBezTo>
                                  <a:pt x="2402" y="1251"/>
                                  <a:pt x="2488" y="1389"/>
                                  <a:pt x="2660" y="1449"/>
                                </a:cubicBezTo>
                                <a:cubicBezTo>
                                  <a:pt x="2832" y="1509"/>
                                  <a:pt x="3195" y="1484"/>
                                  <a:pt x="3334" y="1491"/>
                                </a:cubicBezTo>
                                <a:cubicBezTo>
                                  <a:pt x="3473" y="1498"/>
                                  <a:pt x="3462" y="1491"/>
                                  <a:pt x="3495" y="149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Line 69"/>
                        <wps:cNvCnPr>
                          <a:cxnSpLocks noChangeShapeType="1"/>
                        </wps:cNvCnPr>
                        <wps:spPr bwMode="auto">
                          <a:xfrm>
                            <a:off x="1524000" y="571500"/>
                            <a:ext cx="847" cy="10287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 name="Line 70"/>
                        <wps:cNvCnPr>
                          <a:cxnSpLocks noChangeShapeType="1"/>
                        </wps:cNvCnPr>
                        <wps:spPr bwMode="auto">
                          <a:xfrm flipV="1">
                            <a:off x="990600" y="1028700"/>
                            <a:ext cx="847" cy="5715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 name="Line 71"/>
                        <wps:cNvCnPr>
                          <a:cxnSpLocks noChangeShapeType="1"/>
                        </wps:cNvCnPr>
                        <wps:spPr bwMode="auto">
                          <a:xfrm flipV="1">
                            <a:off x="1752600" y="1028700"/>
                            <a:ext cx="0" cy="5715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 name="Line 72"/>
                        <wps:cNvCnPr>
                          <a:cxnSpLocks noChangeShapeType="1"/>
                        </wps:cNvCnPr>
                        <wps:spPr bwMode="auto">
                          <a:xfrm flipV="1">
                            <a:off x="762000" y="1371600"/>
                            <a:ext cx="847" cy="228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 name="Line 73"/>
                        <wps:cNvCnPr>
                          <a:cxnSpLocks noChangeShapeType="1"/>
                        </wps:cNvCnPr>
                        <wps:spPr bwMode="auto">
                          <a:xfrm flipV="1">
                            <a:off x="1981200" y="1371600"/>
                            <a:ext cx="0" cy="228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 name="Rectangle 74"/>
                        <wps:cNvSpPr>
                          <a:spLocks noChangeArrowheads="1"/>
                        </wps:cNvSpPr>
                        <wps:spPr bwMode="auto">
                          <a:xfrm>
                            <a:off x="1371600" y="171450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770E" w:rsidRPr="00676EBB" w:rsidRDefault="0092770E" w:rsidP="006612C0">
                              <w:pPr>
                                <w:rPr>
                                  <w:lang w:val="en-US"/>
                                </w:rPr>
                              </w:pPr>
                              <w:r w:rsidRPr="00676EBB">
                                <w:rPr>
                                  <w:lang w:val="en-US"/>
                                </w:rPr>
                                <w:t>x</w:t>
                              </w:r>
                              <w:r>
                                <w:rPr>
                                  <w:vertAlign w:val="subscript"/>
                                  <w:lang w:val="en-US"/>
                                </w:rPr>
                                <w:t>o</w:t>
                              </w:r>
                              <w:r>
                                <w:rPr>
                                  <w:lang w:val="en-US"/>
                                </w:rPr>
                                <w:t xml:space="preserve"> </w:t>
                              </w:r>
                              <w:r w:rsidRPr="00676EBB">
                                <w:rPr>
                                  <w:lang w:val="en-US"/>
                                </w:rPr>
                                <w:t>x</w:t>
                              </w:r>
                              <w:r w:rsidRPr="00676EBB">
                                <w:rPr>
                                  <w:vertAlign w:val="subscript"/>
                                  <w:lang w:val="en-US"/>
                                </w:rPr>
                                <w:t>n-1</w:t>
                              </w:r>
                              <w:r>
                                <w:rPr>
                                  <w:vertAlign w:val="subscript"/>
                                  <w:lang w:val="en-US"/>
                                </w:rPr>
                                <w:t xml:space="preserve"> </w:t>
                              </w:r>
                              <w:r w:rsidRPr="00676EBB">
                                <w:rPr>
                                  <w:lang w:val="en-US"/>
                                </w:rPr>
                                <w:t>x</w:t>
                              </w:r>
                              <w:r w:rsidRPr="00676EBB">
                                <w:rPr>
                                  <w:vertAlign w:val="subscript"/>
                                  <w:lang w:val="en-US"/>
                                </w:rPr>
                                <w:t>n</w:t>
                              </w:r>
                              <w:r>
                                <w:rPr>
                                  <w:lang w:val="en-US"/>
                                </w:rPr>
                                <w:t xml:space="preserve"> </w:t>
                              </w:r>
                            </w:p>
                          </w:txbxContent>
                        </wps:txbx>
                        <wps:bodyPr rot="0" vert="horz" wrap="square" lIns="91440" tIns="45720" rIns="91440" bIns="45720" anchor="t" anchorCtr="0" upright="1">
                          <a:noAutofit/>
                        </wps:bodyPr>
                      </wps:wsp>
                      <wps:wsp>
                        <wps:cNvPr id="38" name="Rectangle 75"/>
                        <wps:cNvSpPr>
                          <a:spLocks noChangeArrowheads="1"/>
                        </wps:cNvSpPr>
                        <wps:spPr bwMode="auto">
                          <a:xfrm>
                            <a:off x="533400" y="1714500"/>
                            <a:ext cx="838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770E" w:rsidRPr="00676EBB" w:rsidRDefault="0092770E" w:rsidP="006612C0">
                              <w:pPr>
                                <w:rPr>
                                  <w:lang w:val="en-US"/>
                                </w:rPr>
                              </w:pPr>
                              <w:r w:rsidRPr="00676EBB">
                                <w:rPr>
                                  <w:lang w:val="en-US"/>
                                </w:rPr>
                                <w:t>x</w:t>
                              </w:r>
                              <w:r w:rsidRPr="00676EBB">
                                <w:rPr>
                                  <w:vertAlign w:val="subscript"/>
                                  <w:lang w:val="en-US"/>
                                </w:rPr>
                                <w:t>1</w:t>
                              </w:r>
                              <w:r>
                                <w:rPr>
                                  <w:lang w:val="en-US"/>
                                </w:rPr>
                                <w:t xml:space="preserve"> </w:t>
                              </w:r>
                              <w:r w:rsidRPr="00676EBB">
                                <w:rPr>
                                  <w:lang w:val="en-US"/>
                                </w:rPr>
                                <w:t>x</w:t>
                              </w:r>
                              <w:r>
                                <w:rPr>
                                  <w:vertAlign w:val="subscript"/>
                                  <w:lang w:val="en-US"/>
                                </w:rPr>
                                <w:t>2 …</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61" o:spid="_x0000_s1079" editas="canvas" style="position:absolute;margin-left:9pt;margin-top:1.9pt;width:234pt;height:162pt;z-index:-251628544;mso-position-horizontal-relative:char;mso-position-vertical-relative:line" coordsize="29718,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">
                <v:shape id="_x0000_s1080" type="#_x0000_t75" style="position:absolute;width:29718;height:20574;visibility:visible;mso-wrap-style:square">
                  <v:fill o:detectmouseclick="t"/>
                  <v:path o:connecttype="none"/>
                </v:shape>
                <v:line id="Line 63" o:spid="_x0000_s1081" style="position:absolute;visibility:visible;mso-wrap-style:square" from="13716,2286" to="13724,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c/88UAAADbAAAADwAAAGRycy9kb3ducmV2LnhtbESPzWrDMBCE74W8g9hCb7VsU0LiWAnG&#10;EAgtFPJj6HFrbWxTa2UsJXHz9FWh0OMwM98w+WYyvbjS6DrLCpIoBkFcW91xo+B03D4vQDiPrLG3&#10;TAq+ycFmPXvIMdP2xnu6HnwjAoRdhgpa74dMSle3ZNBFdiAO3tmOBn2QYyP1iLcAN71M43guDXYc&#10;FlocqGyp/jpcjAKU5d0v9tPby7Iy8uO9mFef91elnh6nYgXC0+T/w3/tnVaQJvD7JfwA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c/88UAAADbAAAADwAAAAAAAAAA&#10;AAAAAAChAgAAZHJzL2Rvd25yZXYueG1sUEsFBgAAAAAEAAQA+QAAAJMDAAAAAA==&#10;">
                  <v:stroke startarrow="block"/>
                </v:line>
                <v:line id="Line 64" o:spid="_x0000_s1082" style="position:absolute;visibility:visible;mso-wrap-style:square" from="0,16002" to="27432,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rect id="Rectangle 65" o:spid="_x0000_s1083" style="position:absolute;left:14478;top:1143;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A8QA&#10;AADbAAAADwAAAGRycy9kb3ducmV2LnhtbESPS2vDMBCE74X8B7GB3BqpaWMaJ0oIBUOg7SEP6HWx&#10;NraptXIs+dF/XxUKOQ4z8w2z2Y22Fj21vnKs4WmuQBDnzlRcaLics8dXED4gG6wdk4Yf8rDbTh42&#10;mBo38JH6UyhEhLBPUUMZQpNK6fOSLPq5a4ijd3WtxRBlW0jT4hDhtpYLpRJpseK4UGJDbyXl36fO&#10;asDkxdw+r88f5/cuwVUxqmz5pbSeTcf9GkSgMdzD/+2D0bBYwt+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8gPEAAAA2wAAAA8AAAAAAAAAAAAAAAAAmAIAAGRycy9k&#10;b3ducmV2LnhtbFBLBQYAAAAABAAEAPUAAACJAwAAAAA=&#10;" stroked="f">
                  <v:textbox>
                    <w:txbxContent>
                      <w:p w:rsidR="0092770E" w:rsidRPr="0065581A" w:rsidRDefault="0092770E" w:rsidP="006612C0">
                        <w:pPr>
                          <w:rPr>
                            <w:lang w:val="en-US"/>
                          </w:rPr>
                        </w:pPr>
                        <w:r>
                          <w:rPr>
                            <w:lang w:val="en-US"/>
                          </w:rPr>
                          <w:t>y</w:t>
                        </w:r>
                      </w:p>
                    </w:txbxContent>
                  </v:textbox>
                </v:rect>
                <v:rect id="Rectangle 66" o:spid="_x0000_s1084" style="position:absolute;left:27432;top:14859;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sdMQA&#10;AADbAAAADwAAAGRycy9kb3ducmV2LnhtbESPT2vCQBTE7wW/w/KE3uqutoYaXUWEQKH1UC14fWSf&#10;STD7NmY3f/rtu4VCj8PM/IbZ7EZbi55aXznWMJ8pEMS5MxUXGr7O2dMrCB+QDdaOScM3edhtJw8b&#10;TI0b+JP6UyhEhLBPUUMZQpNK6fOSLPqZa4ijd3WtxRBlW0jT4hDhtpYLpRJpseK4UGJDh5Ly26mz&#10;GjB5Mffj9fnj/N4luCpGlS0vSuvH6bhfgwg0hv/wX/vNaFgk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bHTEAAAA2wAAAA8AAAAAAAAAAAAAAAAAmAIAAGRycy9k&#10;b3ducmV2LnhtbFBLBQYAAAAABAAEAPUAAACJAwAAAAA=&#10;" stroked="f">
                  <v:textbox>
                    <w:txbxContent>
                      <w:p w:rsidR="0092770E" w:rsidRPr="0065581A" w:rsidRDefault="0092770E" w:rsidP="006612C0">
                        <w:pPr>
                          <w:rPr>
                            <w:lang w:val="en-US"/>
                          </w:rPr>
                        </w:pPr>
                        <w:r>
                          <w:rPr>
                            <w:lang w:val="en-US"/>
                          </w:rPr>
                          <w:t>x</w:t>
                        </w:r>
                      </w:p>
                    </w:txbxContent>
                  </v:textbox>
                </v:rect>
                <v:line id="Line 67" o:spid="_x0000_s1085" style="position:absolute;visibility:visible;mso-wrap-style:square" from="12192,5715" to="12200,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rWEMQAAADbAAAADwAAAGRycy9kb3ducmV2LnhtbESPzWrCQBSF90LfYbiF7nRSF1Wjo5SC&#10;kEVqMZauL5lrEs3ciTPTJH37TqHg8nB+Ps5mN5pW9OR8Y1nB8ywBQVxa3XCl4PO0ny5B+ICssbVM&#10;Cn7Iw277MNlgqu3AR+qLUIk4wj5FBXUIXSqlL2sy6Ge2I47e2TqDIUpXSe1wiOOmlfMkeZEGG46E&#10;Gjt6q6m8Ft8mcssqd7evy3XMzu/5/sb96nD6UOrpcXxdgwg0hnv4v51pBfMF/H2JP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GtYQxAAAANsAAAAPAAAAAAAAAAAA&#10;AAAAAKECAABkcnMvZG93bnJldi54bWxQSwUGAAAAAAQABAD5AAAAkgMAAAAA&#10;">
                  <v:stroke dashstyle="dash"/>
                </v:line>
                <v:shape id="Freeform 68" o:spid="_x0000_s1086" style="position:absolute;left:3810;top:4665;width:22191;height:9618;visibility:visible;mso-wrap-style:square;v-text-anchor:top" coordsize="3495,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2aMIA&#10;AADbAAAADwAAAGRycy9kb3ducmV2LnhtbERPz0/CMBS+m/A/NI+Em3QbijJWiJKo3IgICceX9rEN&#10;1tdlrTD/e3sg4fjl+10se9uIC3W+dqwgHScgiLUzNZcKdj8fj68gfEA22DgmBX/kYbkYPBSYG3fl&#10;b7psQyliCPscFVQhtLmUXldk0Y9dSxy5o+sshgi7UpoOrzHcNjJLkqm0WHNsqLClVUX6vP21CnSq&#10;n81mcno6fu0mm8PnbP/+sk6VGg37tzmIQH24i2/utVGQxbHxS/w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AXZowgAAANsAAAAPAAAAAAAAAAAAAAAAAJgCAABkcnMvZG93&#10;bnJldi54bWxQSwUGAAAAAAQABAD1AAAAhwMAAAAA&#10;" path="m,1514v122,-39,556,-84,739,-245c922,1108,1019,719,1099,551v80,-168,82,-213,122,-291c1261,182,1300,126,1340,85v40,-41,75,-63,119,-74c1503,,1567,13,1605,19v38,6,61,15,85,27c1714,58,1731,73,1747,93v16,20,14,29,38,76c1809,216,1866,330,1889,378v23,48,17,43,34,81c1940,497,1970,560,1993,605v23,45,16,38,67,126c2111,819,2202,1011,2302,1131v100,120,186,258,358,318c2832,1509,3195,1484,3334,1491v139,7,128,,161,e" filled="f">
                  <v:path arrowok="t" o:connecttype="custom" o:connectlocs="0,961813;469220,806170;697798,350039;775261,165173;850819,53999;926376,6988;1019078,12070;1073047,29223;1109239,59081;1133367,107362;1199400,240136;1220988,291593;1265434,384344;1307975,464389;1461630,718501;1688939,920520;2116888,947202;2219113,947202" o:connectangles="0,0,0,0,0,0,0,0,0,0,0,0,0,0,0,0,0,0"/>
                </v:shape>
                <v:line id="Line 69" o:spid="_x0000_s1087" style="position:absolute;visibility:visible;mso-wrap-style:square" from="15240,5715" to="1524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n+cMAAADbAAAADwAAAGRycy9kb3ducmV2LnhtbESPzWrCQBSF9wXfYbiCuzrRRWmio4gg&#10;uEgtjaXrS+aaRDN34syYpG/fKRS6PJyfj7PejqYVPTnfWFawmCcgiEurG64UfJ4Pz68gfEDW2Fom&#10;Bd/kYbuZPK0x03bgD+qLUIk4wj5DBXUIXSalL2sy6Oe2I47exTqDIUpXSe1wiOOmlcskeZEGG46E&#10;Gjva11TeioeJ3LLK3f3rehuPl7f8cOc+PZ3flZpNx90KRKAx/If/2ketYJnC75f4A+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J5/nDAAAA2wAAAA8AAAAAAAAAAAAA&#10;AAAAoQIAAGRycy9kb3ducmV2LnhtbFBLBQYAAAAABAAEAPkAAACRAwAAAAA=&#10;">
                  <v:stroke dashstyle="dash"/>
                </v:line>
                <v:line id="Line 70" o:spid="_x0000_s1088" style="position:absolute;flip:y;visibility:visible;mso-wrap-style:square" from="9906,10287" to="9914,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IvuMAAAADbAAAADwAAAGRycy9kb3ducmV2LnhtbERPz2vCMBS+D/wfwhN2m6kdk1GNUqSO&#10;MXaxrvfX5pkWm5fSZLX775fDYMeP7/fuMNteTDT6zrGC9SoBQdw43bFR8HU5Pb2C8AFZY++YFPyQ&#10;h8N+8bDDTLs7n2kqgxExhH2GCtoQhkxK37Rk0a/cQBy5qxsthghHI/WI9xhue5kmyUZa7Dg2tDjQ&#10;saXmVn5bBXWRV+ajrgqb8qd+My9lzbJU6nE551sQgebwL/5zv2sFz3F9/BJ/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WSL7jAAAAA2wAAAA8AAAAAAAAAAAAAAAAA&#10;oQIAAGRycy9kb3ducmV2LnhtbFBLBQYAAAAABAAEAPkAAACOAwAAAAA=&#10;">
                  <v:stroke dashstyle="dash"/>
                </v:line>
                <v:line id="Line 71" o:spid="_x0000_s1089" style="position:absolute;flip:y;visibility:visible;mso-wrap-style:square" from="17526,10287" to="17526,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wUVMIAAADbAAAADwAAAGRycy9kb3ducmV2LnhtbESPQWvCQBSE70L/w/IKvemmKUpJXUWK&#10;liJeTJv7S/a5CWbfhuyq8d+7guBxmJlvmPlysK04U+8bxwreJwkI4srpho2C/7/N+BOED8gaW8ek&#10;4EoelouX0Rwz7S68p3MejIgQ9hkqqEPoMil9VZNFP3EdcfQOrrcYouyN1D1eIty2Mk2SmbTYcFyo&#10;saPvmqpjfrIKyvWqMNuyWNuUd/rHTPOSZa7U2+uw+gIRaAjP8KP9qxV8pHD/En+A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wUVMIAAADbAAAADwAAAAAAAAAAAAAA&#10;AAChAgAAZHJzL2Rvd25yZXYueG1sUEsFBgAAAAAEAAQA+QAAAJADAAAAAA==&#10;">
                  <v:stroke dashstyle="dash"/>
                </v:line>
                <v:line id="Line 72" o:spid="_x0000_s1090" style="position:absolute;flip:y;visibility:visible;mso-wrap-style:square" from="7620,13716" to="762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Cxz8EAAADbAAAADwAAAGRycy9kb3ducmV2LnhtbESPQYvCMBSE74L/ITxhb5qqKEs1iiyu&#10;LOLFut5fm2dabF5KE7X+eyMs7HGYmW+Y5bqztbhT6yvHCsajBARx4XTFRsHv6Xv4CcIHZI21Y1Lw&#10;JA/rVb+3xFS7Bx/pngUjIoR9igrKEJpUSl+UZNGPXEMcvYtrLYYoWyN1i48It7WcJMlcWqw4LpTY&#10;0FdJxTW7WQX5dnM2+/y8tRM+6J2ZZTnLTKmPQbdZgAjUhf/wX/tHK5hO4f0l/gC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QLHPwQAAANsAAAAPAAAAAAAAAAAAAAAA&#10;AKECAABkcnMvZG93bnJldi54bWxQSwUGAAAAAAQABAD5AAAAjwMAAAAA&#10;">
                  <v:stroke dashstyle="dash"/>
                </v:line>
                <v:line id="Line 73" o:spid="_x0000_s1091" style="position:absolute;flip:y;visibility:visible;mso-wrap-style:square" from="19812,13716" to="19812,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kpu8IAAADbAAAADwAAAGRycy9kb3ducmV2LnhtbESPQWvCQBSE7wX/w/IEb82m1kqJriJi&#10;pYgXY72/ZJ+b0OzbkF01/feuIPQ4zMw3zHzZ20ZcqfO1YwVvSQqCuHS6ZqPg5/j1+gnCB2SNjWNS&#10;8EcelovByxwz7W58oGsejIgQ9hkqqEJoMyl9WZFFn7iWOHpn11kMUXZG6g5vEW4bOU7TqbRYc1yo&#10;sKV1ReVvfrEKis3qZHbFaWPHvNdb85EXLHOlRsN+NQMRqA//4Wf7Wyt4n8DjS/wB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kpu8IAAADbAAAADwAAAAAAAAAAAAAA&#10;AAChAgAAZHJzL2Rvd25yZXYueG1sUEsFBgAAAAAEAAQA+QAAAJADAAAAAA==&#10;">
                  <v:stroke dashstyle="dash"/>
                </v:line>
                <v:rect id="Rectangle 74" o:spid="_x0000_s1092" style="position:absolute;left:13716;top:17145;width:11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6qcQA&#10;AADbAAAADwAAAGRycy9kb3ducmV2LnhtbESPQWvCQBSE70L/w/IEb7pr04Y2dQ1FCAi1B7XQ6yP7&#10;TEKzb9PsRuO/dwsFj8PMfMOs8tG24ky9bxxrWC4UCOLSmYYrDV/HYv4Cwgdkg61j0nAlD/n6YbLC&#10;zLgL7+l8CJWIEPYZaqhD6DIpfVmTRb9wHXH0Tq63GKLsK2l6vES4beWjUqm02HBcqLGjTU3lz2Gw&#10;GjB9Mr+fp2R3/BhSfK1GVTx/K61n0/H9DUSgMdzD/+2t0ZCk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4+qnEAAAA2wAAAA8AAAAAAAAAAAAAAAAAmAIAAGRycy9k&#10;b3ducmV2LnhtbFBLBQYAAAAABAAEAPUAAACJAwAAAAA=&#10;" stroked="f">
                  <v:textbox>
                    <w:txbxContent>
                      <w:p w:rsidR="0092770E" w:rsidRPr="00676EBB" w:rsidRDefault="0092770E" w:rsidP="006612C0">
                        <w:pPr>
                          <w:rPr>
                            <w:lang w:val="en-US"/>
                          </w:rPr>
                        </w:pPr>
                        <w:r w:rsidRPr="00676EBB">
                          <w:rPr>
                            <w:lang w:val="en-US"/>
                          </w:rPr>
                          <w:t>x</w:t>
                        </w:r>
                        <w:r>
                          <w:rPr>
                            <w:vertAlign w:val="subscript"/>
                            <w:lang w:val="en-US"/>
                          </w:rPr>
                          <w:t>o</w:t>
                        </w:r>
                        <w:r>
                          <w:rPr>
                            <w:lang w:val="en-US"/>
                          </w:rPr>
                          <w:t xml:space="preserve"> </w:t>
                        </w:r>
                        <w:r w:rsidRPr="00676EBB">
                          <w:rPr>
                            <w:lang w:val="en-US"/>
                          </w:rPr>
                          <w:t>x</w:t>
                        </w:r>
                        <w:r w:rsidRPr="00676EBB">
                          <w:rPr>
                            <w:vertAlign w:val="subscript"/>
                            <w:lang w:val="en-US"/>
                          </w:rPr>
                          <w:t>n-1</w:t>
                        </w:r>
                        <w:r>
                          <w:rPr>
                            <w:vertAlign w:val="subscript"/>
                            <w:lang w:val="en-US"/>
                          </w:rPr>
                          <w:t xml:space="preserve"> </w:t>
                        </w:r>
                        <w:r w:rsidRPr="00676EBB">
                          <w:rPr>
                            <w:lang w:val="en-US"/>
                          </w:rPr>
                          <w:t>x</w:t>
                        </w:r>
                        <w:r w:rsidRPr="00676EBB">
                          <w:rPr>
                            <w:vertAlign w:val="subscript"/>
                            <w:lang w:val="en-US"/>
                          </w:rPr>
                          <w:t>n</w:t>
                        </w:r>
                        <w:r>
                          <w:rPr>
                            <w:lang w:val="en-US"/>
                          </w:rPr>
                          <w:t xml:space="preserve"> </w:t>
                        </w:r>
                      </w:p>
                    </w:txbxContent>
                  </v:textbox>
                </v:rect>
                <v:rect id="Rectangle 75" o:spid="_x0000_s1093" style="position:absolute;left:5334;top:17145;width:83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LQMEA&#10;AADbAAAADwAAAGRycy9kb3ducmV2LnhtbERPz2vCMBS+C/4P4Qm72USdZeuMIoPCYPNgO9j10Tzb&#10;sualNrF2//1yGOz48f3eHSbbiZEG3zrWsEoUCOLKmZZrDZ9lvnwC4QOywc4xafghD4f9fLbDzLg7&#10;n2ksQi1iCPsMNTQh9JmUvmrIok9cTxy5ixsshgiHWpoB7zHcdnKtVCotthwbGuzptaHqu7hZDZg+&#10;muvpsvko328pPteTyrdfSuuHxXR8ARFoCv/iP/eb0bCJY+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ry0DBAAAA2wAAAA8AAAAAAAAAAAAAAAAAmAIAAGRycy9kb3du&#10;cmV2LnhtbFBLBQYAAAAABAAEAPUAAACGAwAAAAA=&#10;" stroked="f">
                  <v:textbox>
                    <w:txbxContent>
                      <w:p w:rsidR="0092770E" w:rsidRPr="00676EBB" w:rsidRDefault="0092770E" w:rsidP="006612C0">
                        <w:pPr>
                          <w:rPr>
                            <w:lang w:val="en-US"/>
                          </w:rPr>
                        </w:pPr>
                        <w:r w:rsidRPr="00676EBB">
                          <w:rPr>
                            <w:lang w:val="en-US"/>
                          </w:rPr>
                          <w:t>x</w:t>
                        </w:r>
                        <w:r w:rsidRPr="00676EBB">
                          <w:rPr>
                            <w:vertAlign w:val="subscript"/>
                            <w:lang w:val="en-US"/>
                          </w:rPr>
                          <w:t>1</w:t>
                        </w:r>
                        <w:r>
                          <w:rPr>
                            <w:lang w:val="en-US"/>
                          </w:rPr>
                          <w:t xml:space="preserve"> </w:t>
                        </w:r>
                        <w:r w:rsidRPr="00676EBB">
                          <w:rPr>
                            <w:lang w:val="en-US"/>
                          </w:rPr>
                          <w:t>x</w:t>
                        </w:r>
                        <w:r>
                          <w:rPr>
                            <w:vertAlign w:val="subscript"/>
                            <w:lang w:val="en-US"/>
                          </w:rPr>
                          <w:t>2 …</w:t>
                        </w:r>
                      </w:p>
                    </w:txbxContent>
                  </v:textbox>
                </v:rect>
                <w10:wrap anchory="line"/>
              </v:group>
            </w:pict>
          </mc:Fallback>
        </mc:AlternateContent>
      </w:r>
      <w:r>
        <w:rPr>
          <w:rFonts w:ascii="Times New Roman" w:hAnsi="Times New Roman" w:cs="Times New Roman"/>
          <w:noProof/>
          <w:spacing w:val="-2"/>
          <w:sz w:val="20"/>
          <w:szCs w:val="20"/>
        </w:rPr>
        <mc:AlternateContent>
          <mc:Choice Requires="wps">
            <w:drawing>
              <wp:inline distT="0" distB="0" distL="0" distR="0">
                <wp:extent cx="2800350" cy="1828800"/>
                <wp:effectExtent l="0" t="0" r="0" b="0"/>
                <wp:docPr id="3"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0035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3477AB" id="AutoShape 3" o:spid="_x0000_s1026" style="width:220.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" filled="f" stroked="f">
                <o:lock v:ext="edit" aspectratio="t"/>
                <w10:anchorlock/>
              </v:rect>
            </w:pict>
          </mc:Fallback>
        </mc:AlternateContent>
      </w:r>
    </w:p>
    <w:p w:rsidR="006612C0" w:rsidRPr="001F6F6C" w:rsidRDefault="006612C0" w:rsidP="001F6F6C">
      <w:pPr>
        <w:spacing w:after="0" w:line="240" w:lineRule="auto"/>
        <w:ind w:firstLine="284"/>
        <w:jc w:val="center"/>
        <w:rPr>
          <w:rFonts w:ascii="Times New Roman" w:hAnsi="Times New Roman" w:cs="Times New Roman"/>
          <w:spacing w:val="-2"/>
          <w:sz w:val="20"/>
          <w:szCs w:val="20"/>
        </w:rPr>
      </w:pPr>
    </w:p>
    <w:p w:rsidR="006612C0" w:rsidRPr="001F6F6C" w:rsidRDefault="006612C0" w:rsidP="001F6F6C">
      <w:pPr>
        <w:spacing w:after="0" w:line="240" w:lineRule="auto"/>
        <w:ind w:firstLine="284"/>
        <w:jc w:val="center"/>
        <w:rPr>
          <w:rFonts w:ascii="Times New Roman" w:hAnsi="Times New Roman" w:cs="Times New Roman"/>
          <w:spacing w:val="-2"/>
          <w:sz w:val="20"/>
          <w:szCs w:val="20"/>
        </w:rPr>
      </w:pPr>
      <w:r w:rsidRPr="001F6F6C">
        <w:rPr>
          <w:rFonts w:ascii="Times New Roman" w:hAnsi="Times New Roman" w:cs="Times New Roman"/>
          <w:spacing w:val="-2"/>
          <w:sz w:val="20"/>
          <w:szCs w:val="20"/>
        </w:rPr>
        <w:t>Рисунок 14 – Кривая нормального распределения</w:t>
      </w:r>
    </w:p>
    <w:p w:rsidR="006612C0" w:rsidRPr="001F6F6C" w:rsidRDefault="006612C0" w:rsidP="001F6F6C">
      <w:pPr>
        <w:spacing w:after="0" w:line="240" w:lineRule="auto"/>
        <w:ind w:firstLine="284"/>
        <w:rPr>
          <w:rFonts w:ascii="Times New Roman" w:hAnsi="Times New Roman" w:cs="Times New Roman"/>
          <w:spacing w:val="-3"/>
          <w:sz w:val="20"/>
          <w:szCs w:val="20"/>
        </w:rPr>
      </w:pPr>
    </w:p>
    <w:p w:rsidR="006612C0" w:rsidRPr="001F6F6C" w:rsidRDefault="00831AD0" w:rsidP="001F6F6C">
      <w:pPr>
        <w:spacing w:after="0" w:line="240" w:lineRule="auto"/>
        <w:ind w:firstLine="284"/>
        <w:rPr>
          <w:rFonts w:ascii="Times New Roman" w:hAnsi="Times New Roman" w:cs="Times New Roman"/>
          <w:sz w:val="20"/>
          <w:szCs w:val="20"/>
        </w:rPr>
      </w:pPr>
      <w:r>
        <w:rPr>
          <w:rFonts w:ascii="Times New Roman" w:hAnsi="Times New Roman" w:cs="Times New Roman"/>
          <w:noProof/>
          <w:spacing w:val="-3"/>
          <w:sz w:val="20"/>
          <w:szCs w:val="20"/>
        </w:rPr>
        <mc:AlternateContent>
          <mc:Choice Requires="wps">
            <w:drawing>
              <wp:anchor distT="0" distB="0" distL="114300" distR="114300" simplePos="0" relativeHeight="251688960" behindDoc="0" locked="0" layoutInCell="1" allowOverlap="1">
                <wp:simplePos x="0" y="0"/>
                <wp:positionH relativeFrom="column">
                  <wp:posOffset>876935</wp:posOffset>
                </wp:positionH>
                <wp:positionV relativeFrom="paragraph">
                  <wp:posOffset>2540</wp:posOffset>
                </wp:positionV>
                <wp:extent cx="228600" cy="0"/>
                <wp:effectExtent l="6350" t="11430" r="12700" b="7620"/>
                <wp:wrapNone/>
                <wp:docPr id="19"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FFDE3" id="Line 76"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05pt,.2pt" to="87.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c5TEgIAACk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" strokeweight=".25pt"/>
            </w:pict>
          </mc:Fallback>
        </mc:AlternateContent>
      </w:r>
      <w:r w:rsidR="006612C0" w:rsidRPr="001F6F6C">
        <w:rPr>
          <w:rFonts w:ascii="Times New Roman" w:hAnsi="Times New Roman" w:cs="Times New Roman"/>
          <w:spacing w:val="-3"/>
          <w:sz w:val="20"/>
          <w:szCs w:val="20"/>
          <w:lang w:val="en-US"/>
        </w:rPr>
        <w:t>y</w:t>
      </w:r>
      <w:r w:rsidR="006612C0" w:rsidRPr="001F6F6C">
        <w:rPr>
          <w:rFonts w:ascii="Times New Roman" w:hAnsi="Times New Roman" w:cs="Times New Roman"/>
          <w:spacing w:val="-3"/>
          <w:sz w:val="20"/>
          <w:szCs w:val="20"/>
        </w:rPr>
        <w:t xml:space="preserve"> = (1/</w:t>
      </w:r>
      <w:r w:rsidR="006612C0" w:rsidRPr="001F6F6C">
        <w:rPr>
          <w:rFonts w:ascii="Times New Roman" w:hAnsi="Times New Roman" w:cs="Times New Roman"/>
          <w:spacing w:val="-3"/>
          <w:sz w:val="20"/>
          <w:szCs w:val="20"/>
          <w:lang w:val="en-US"/>
        </w:rPr>
        <w:t>σ</w:t>
      </w:r>
      <w:r w:rsidR="006612C0" w:rsidRPr="001F6F6C">
        <w:rPr>
          <w:rFonts w:ascii="Times New Roman" w:hAnsi="Times New Roman" w:cs="Times New Roman"/>
          <w:spacing w:val="-3"/>
          <w:sz w:val="20"/>
          <w:szCs w:val="20"/>
        </w:rPr>
        <w:t xml:space="preserve"> √ 2 </w:t>
      </w:r>
      <w:r w:rsidR="006612C0" w:rsidRPr="001F6F6C">
        <w:rPr>
          <w:rFonts w:ascii="Times New Roman" w:hAnsi="Times New Roman" w:cs="Times New Roman"/>
          <w:spacing w:val="-3"/>
          <w:sz w:val="20"/>
          <w:szCs w:val="20"/>
          <w:lang w:val="en-US"/>
        </w:rPr>
        <w:t>π</w:t>
      </w:r>
      <w:r w:rsidR="006612C0" w:rsidRPr="001F6F6C">
        <w:rPr>
          <w:rFonts w:ascii="Times New Roman" w:hAnsi="Times New Roman" w:cs="Times New Roman"/>
          <w:spacing w:val="-3"/>
          <w:sz w:val="20"/>
          <w:szCs w:val="20"/>
        </w:rPr>
        <w:t xml:space="preserve">) * </w:t>
      </w:r>
      <w:r w:rsidR="006612C0" w:rsidRPr="001F6F6C">
        <w:rPr>
          <w:rFonts w:ascii="Times New Roman" w:hAnsi="Times New Roman" w:cs="Times New Roman"/>
          <w:spacing w:val="-3"/>
          <w:sz w:val="20"/>
          <w:szCs w:val="20"/>
          <w:lang w:val="en-US"/>
        </w:rPr>
        <w:t>exp</w:t>
      </w:r>
      <w:r w:rsidR="006612C0" w:rsidRPr="001F6F6C">
        <w:rPr>
          <w:rFonts w:ascii="Times New Roman" w:hAnsi="Times New Roman" w:cs="Times New Roman"/>
          <w:spacing w:val="-3"/>
          <w:sz w:val="20"/>
          <w:szCs w:val="20"/>
        </w:rPr>
        <w:t xml:space="preserve"> (-</w:t>
      </w:r>
      <w:r w:rsidR="006612C0" w:rsidRPr="001F6F6C">
        <w:rPr>
          <w:rFonts w:ascii="Times New Roman" w:hAnsi="Times New Roman" w:cs="Times New Roman"/>
          <w:spacing w:val="-3"/>
          <w:sz w:val="20"/>
          <w:szCs w:val="20"/>
          <w:lang w:val="en-US"/>
        </w:rPr>
        <w:t>x</w:t>
      </w:r>
      <w:r w:rsidR="006612C0" w:rsidRPr="001F6F6C">
        <w:rPr>
          <w:rFonts w:ascii="Times New Roman" w:hAnsi="Times New Roman" w:cs="Times New Roman"/>
          <w:spacing w:val="-3"/>
          <w:sz w:val="20"/>
          <w:szCs w:val="20"/>
          <w:vertAlign w:val="superscript"/>
        </w:rPr>
        <w:t>2</w:t>
      </w:r>
      <w:r w:rsidR="006612C0" w:rsidRPr="001F6F6C">
        <w:rPr>
          <w:rFonts w:ascii="Times New Roman" w:hAnsi="Times New Roman" w:cs="Times New Roman"/>
          <w:spacing w:val="-3"/>
          <w:sz w:val="20"/>
          <w:szCs w:val="20"/>
        </w:rPr>
        <w:t xml:space="preserve"> /2 </w:t>
      </w:r>
      <w:r w:rsidR="006612C0" w:rsidRPr="001F6F6C">
        <w:rPr>
          <w:rFonts w:ascii="Times New Roman" w:hAnsi="Times New Roman" w:cs="Times New Roman"/>
          <w:spacing w:val="-3"/>
          <w:sz w:val="20"/>
          <w:szCs w:val="20"/>
          <w:lang w:val="en-US"/>
        </w:rPr>
        <w:t>σ</w:t>
      </w:r>
      <w:r w:rsidR="006612C0" w:rsidRPr="001F6F6C">
        <w:rPr>
          <w:rFonts w:ascii="Times New Roman" w:hAnsi="Times New Roman" w:cs="Times New Roman"/>
          <w:spacing w:val="-3"/>
          <w:sz w:val="20"/>
          <w:szCs w:val="20"/>
          <w:vertAlign w:val="superscript"/>
        </w:rPr>
        <w:t>2</w:t>
      </w:r>
      <w:r w:rsidR="006612C0" w:rsidRPr="001F6F6C">
        <w:rPr>
          <w:rFonts w:ascii="Times New Roman" w:hAnsi="Times New Roman" w:cs="Times New Roman"/>
          <w:spacing w:val="-3"/>
          <w:sz w:val="20"/>
          <w:szCs w:val="20"/>
        </w:rPr>
        <w:t>)                         (2)</w:t>
      </w:r>
    </w:p>
    <w:p w:rsidR="006612C0" w:rsidRPr="001F6F6C" w:rsidRDefault="006612C0" w:rsidP="001F6F6C">
      <w:pPr>
        <w:pStyle w:val="af0"/>
        <w:spacing w:after="0"/>
        <w:ind w:firstLine="284"/>
        <w:jc w:val="both"/>
        <w:rPr>
          <w:sz w:val="20"/>
          <w:szCs w:val="20"/>
        </w:rPr>
      </w:pPr>
    </w:p>
    <w:p w:rsidR="006612C0" w:rsidRPr="001F6F6C" w:rsidRDefault="006612C0" w:rsidP="001F6F6C">
      <w:pPr>
        <w:pStyle w:val="af0"/>
        <w:spacing w:after="0"/>
        <w:ind w:firstLine="284"/>
        <w:jc w:val="both"/>
        <w:rPr>
          <w:sz w:val="20"/>
          <w:szCs w:val="20"/>
        </w:rPr>
      </w:pPr>
      <w:r w:rsidRPr="001F6F6C">
        <w:rPr>
          <w:sz w:val="20"/>
          <w:szCs w:val="20"/>
        </w:rPr>
        <w:t xml:space="preserve">В основном признаки социальных явлений и процессов не имеют строгой нормальной формы и обладают асимметрией в ту или иную </w:t>
      </w:r>
      <w:r w:rsidRPr="001F6F6C">
        <w:rPr>
          <w:sz w:val="20"/>
          <w:szCs w:val="20"/>
        </w:rPr>
        <w:lastRenderedPageBreak/>
        <w:t>сторону. В практике изучения общественных явлений почти не встречается даже симметричных распределений.  Но для того, чтобы проверить, подчиняются ли изучаемые признаки закону нормальности, можно приближенно графически по каждому признаку построить их кривые распределения. Несмотря на то, что графический способ определения нормальности является приближенным, тем не менее он широко используется на практике и дает хорошие оценки. Существуют и более точные методы анализа распределения значений признака, например χ</w:t>
      </w:r>
      <w:r w:rsidRPr="001F6F6C">
        <w:rPr>
          <w:sz w:val="20"/>
          <w:szCs w:val="20"/>
          <w:vertAlign w:val="superscript"/>
        </w:rPr>
        <w:t>2</w:t>
      </w:r>
      <w:r w:rsidRPr="001F6F6C">
        <w:rPr>
          <w:sz w:val="20"/>
          <w:szCs w:val="20"/>
        </w:rPr>
        <w:t xml:space="preserve"> (хи-квадрат) Пирсона или критерий λ А.Н. Колмогорова. Эти критерии предполагают значительное количество вычислений и поэтому требуют использования компьютера  со специальной стандартной программой. В частности, О.И. Исмагуловым в своей работе был широко использован метод χ</w:t>
      </w:r>
      <w:r w:rsidRPr="001F6F6C">
        <w:rPr>
          <w:sz w:val="20"/>
          <w:szCs w:val="20"/>
          <w:vertAlign w:val="superscript"/>
        </w:rPr>
        <w:t xml:space="preserve">2 </w:t>
      </w:r>
      <w:r w:rsidRPr="001F6F6C">
        <w:rPr>
          <w:sz w:val="20"/>
          <w:szCs w:val="20"/>
        </w:rPr>
        <w:t>(хи-квадрат), подтверждающий правильность выбора признаков распределения фенотипов и генных частот при проведении сравнительного анализа группы крови казахов различных родо-племенных, территориальных групп с аналогичными характеристиками отдельных евразийских народов</w:t>
      </w:r>
      <w:r w:rsidR="001F6F6C">
        <w:rPr>
          <w:rStyle w:val="a8"/>
          <w:sz w:val="20"/>
          <w:szCs w:val="20"/>
        </w:rPr>
        <w:footnoteReference w:id="106"/>
      </w:r>
      <w:r w:rsidRPr="001F6F6C">
        <w:rPr>
          <w:sz w:val="20"/>
          <w:szCs w:val="20"/>
        </w:rPr>
        <w:t>.</w:t>
      </w:r>
    </w:p>
    <w:p w:rsidR="001F6F6C" w:rsidRPr="002C797F" w:rsidRDefault="006612C0" w:rsidP="002C797F">
      <w:pPr>
        <w:pStyle w:val="af0"/>
        <w:spacing w:after="0"/>
        <w:ind w:firstLine="284"/>
        <w:jc w:val="both"/>
        <w:rPr>
          <w:spacing w:val="-4"/>
          <w:sz w:val="20"/>
          <w:szCs w:val="20"/>
        </w:rPr>
      </w:pPr>
      <w:r w:rsidRPr="002C797F">
        <w:rPr>
          <w:sz w:val="20"/>
          <w:szCs w:val="20"/>
        </w:rPr>
        <w:t xml:space="preserve">Еще одним свойством, которое требует доказательства при использовании математических методов, является линейная зависимость </w:t>
      </w:r>
      <w:r w:rsidRPr="002C797F">
        <w:rPr>
          <w:spacing w:val="-1"/>
          <w:sz w:val="20"/>
          <w:szCs w:val="20"/>
        </w:rPr>
        <w:t xml:space="preserve">между признаками. Два признака называются линейно-зависимыми </w:t>
      </w:r>
      <w:r w:rsidRPr="002C797F">
        <w:rPr>
          <w:spacing w:val="-4"/>
          <w:sz w:val="20"/>
          <w:szCs w:val="20"/>
        </w:rPr>
        <w:t xml:space="preserve">между собой, если с увеличением на единицу значений одного из них увеличивается или уменьшается на определенную величину значение </w:t>
      </w:r>
      <w:r w:rsidRPr="002C797F">
        <w:rPr>
          <w:spacing w:val="-3"/>
          <w:sz w:val="20"/>
          <w:szCs w:val="20"/>
        </w:rPr>
        <w:t xml:space="preserve">второго. Строгой линейности, так же как и нормальности, в социальных явлениях не существует. Однако и здесь вполне может удовлетворить </w:t>
      </w:r>
      <w:r w:rsidRPr="002C797F">
        <w:rPr>
          <w:spacing w:val="-2"/>
          <w:sz w:val="20"/>
          <w:szCs w:val="20"/>
        </w:rPr>
        <w:t xml:space="preserve">приближенное соблюдение указанного свойства, т.е. концентрации </w:t>
      </w:r>
      <w:r w:rsidRPr="002C797F">
        <w:rPr>
          <w:spacing w:val="-4"/>
          <w:sz w:val="20"/>
          <w:szCs w:val="20"/>
        </w:rPr>
        <w:t xml:space="preserve">значений около прямой. Проверка формы зависимости проводится также на </w:t>
      </w:r>
      <w:r w:rsidRPr="002C797F">
        <w:rPr>
          <w:spacing w:val="1"/>
          <w:sz w:val="20"/>
          <w:szCs w:val="20"/>
        </w:rPr>
        <w:t xml:space="preserve">компьютере при помощи точных методов, какими являются уже </w:t>
      </w:r>
      <w:r w:rsidRPr="002C797F">
        <w:rPr>
          <w:spacing w:val="-4"/>
          <w:sz w:val="20"/>
          <w:szCs w:val="20"/>
        </w:rPr>
        <w:t xml:space="preserve">отмеченный критерий </w:t>
      </w:r>
      <w:r w:rsidRPr="002C797F">
        <w:rPr>
          <w:sz w:val="20"/>
          <w:szCs w:val="20"/>
        </w:rPr>
        <w:t>χ</w:t>
      </w:r>
      <w:r w:rsidRPr="002C797F">
        <w:rPr>
          <w:sz w:val="20"/>
          <w:szCs w:val="20"/>
          <w:vertAlign w:val="superscript"/>
        </w:rPr>
        <w:t>2</w:t>
      </w:r>
      <w:r w:rsidRPr="002C797F">
        <w:rPr>
          <w:i/>
          <w:iCs/>
          <w:spacing w:val="-4"/>
          <w:sz w:val="20"/>
          <w:szCs w:val="20"/>
        </w:rPr>
        <w:t xml:space="preserve">, </w:t>
      </w:r>
      <w:r w:rsidRPr="002C797F">
        <w:rPr>
          <w:spacing w:val="-4"/>
          <w:sz w:val="20"/>
          <w:szCs w:val="20"/>
        </w:rPr>
        <w:t xml:space="preserve">способ наименьших квадратов и другие методы. </w:t>
      </w:r>
    </w:p>
    <w:p w:rsidR="006612C0" w:rsidRPr="002C797F" w:rsidRDefault="006612C0" w:rsidP="002C797F">
      <w:pPr>
        <w:pStyle w:val="af0"/>
        <w:spacing w:after="0"/>
        <w:ind w:firstLine="284"/>
        <w:jc w:val="both"/>
        <w:rPr>
          <w:spacing w:val="-4"/>
          <w:sz w:val="20"/>
          <w:szCs w:val="20"/>
        </w:rPr>
      </w:pPr>
      <w:r w:rsidRPr="002C797F">
        <w:rPr>
          <w:spacing w:val="7"/>
          <w:sz w:val="20"/>
          <w:szCs w:val="20"/>
        </w:rPr>
        <w:t xml:space="preserve">Для тех случаев, когда распределение признака </w:t>
      </w:r>
      <w:r w:rsidRPr="002C797F">
        <w:rPr>
          <w:spacing w:val="-3"/>
          <w:sz w:val="20"/>
          <w:szCs w:val="20"/>
        </w:rPr>
        <w:t xml:space="preserve">значительно отличается от нормального вида, а его связь с другими </w:t>
      </w:r>
      <w:r w:rsidRPr="002C797F">
        <w:rPr>
          <w:spacing w:val="-2"/>
          <w:sz w:val="20"/>
          <w:szCs w:val="20"/>
        </w:rPr>
        <w:t xml:space="preserve">признаками не носит линейного характера, существуют способы преобразования распределений переменной х </w:t>
      </w:r>
      <w:r w:rsidRPr="002C797F">
        <w:rPr>
          <w:spacing w:val="-4"/>
          <w:sz w:val="20"/>
          <w:szCs w:val="20"/>
        </w:rPr>
        <w:t>путем извлечения из них корня или логарифма и т.д.</w:t>
      </w:r>
    </w:p>
    <w:p w:rsidR="006612C0" w:rsidRPr="002C797F" w:rsidRDefault="006612C0" w:rsidP="002C797F">
      <w:pPr>
        <w:pStyle w:val="af0"/>
        <w:spacing w:after="0"/>
        <w:ind w:firstLine="284"/>
        <w:jc w:val="both"/>
        <w:rPr>
          <w:spacing w:val="-3"/>
          <w:sz w:val="20"/>
          <w:szCs w:val="20"/>
        </w:rPr>
      </w:pPr>
      <w:r w:rsidRPr="002C797F">
        <w:rPr>
          <w:sz w:val="20"/>
          <w:szCs w:val="20"/>
        </w:rPr>
        <w:t xml:space="preserve">Таким образом, при использовании математических методов, требующих нормальности и линейности в распределении изучаемых признаков, крайне важна проверка этих свойств относительно каждого признака </w:t>
      </w:r>
      <w:r w:rsidRPr="002C797F">
        <w:rPr>
          <w:spacing w:val="4"/>
          <w:sz w:val="20"/>
          <w:szCs w:val="20"/>
        </w:rPr>
        <w:t xml:space="preserve">без исключения, и в том случае, когда имеются </w:t>
      </w:r>
      <w:r w:rsidRPr="002C797F">
        <w:rPr>
          <w:spacing w:val="4"/>
          <w:sz w:val="20"/>
          <w:szCs w:val="20"/>
        </w:rPr>
        <w:lastRenderedPageBreak/>
        <w:t xml:space="preserve">существенные </w:t>
      </w:r>
      <w:r w:rsidRPr="002C797F">
        <w:rPr>
          <w:spacing w:val="-3"/>
          <w:sz w:val="20"/>
          <w:szCs w:val="20"/>
        </w:rPr>
        <w:t>отклонения, необходимо вводить соответствующие преобразования.</w:t>
      </w:r>
    </w:p>
    <w:p w:rsidR="006612C0" w:rsidRPr="002C797F" w:rsidRDefault="006612C0" w:rsidP="002C797F">
      <w:pPr>
        <w:pStyle w:val="af0"/>
        <w:spacing w:after="0"/>
        <w:ind w:firstLine="284"/>
        <w:jc w:val="both"/>
        <w:rPr>
          <w:spacing w:val="-1"/>
          <w:sz w:val="20"/>
          <w:szCs w:val="20"/>
        </w:rPr>
      </w:pPr>
      <w:r w:rsidRPr="002C797F">
        <w:rPr>
          <w:spacing w:val="-3"/>
          <w:sz w:val="20"/>
          <w:szCs w:val="20"/>
        </w:rPr>
        <w:t xml:space="preserve">Таким образом, таблицы и графики важны  не только </w:t>
      </w:r>
      <w:r w:rsidRPr="002C797F">
        <w:rPr>
          <w:sz w:val="20"/>
          <w:szCs w:val="20"/>
        </w:rPr>
        <w:t xml:space="preserve">для </w:t>
      </w:r>
      <w:r w:rsidRPr="002C797F">
        <w:rPr>
          <w:spacing w:val="-3"/>
          <w:sz w:val="20"/>
          <w:szCs w:val="20"/>
        </w:rPr>
        <w:t xml:space="preserve">иллюстративного преподнесения материала, они служат источником </w:t>
      </w:r>
      <w:r w:rsidRPr="002C797F">
        <w:rPr>
          <w:spacing w:val="-1"/>
          <w:sz w:val="20"/>
          <w:szCs w:val="20"/>
        </w:rPr>
        <w:t>выявления и характеристики тенденций и закономерностей исторических процессов и явлений.</w:t>
      </w:r>
    </w:p>
    <w:p w:rsidR="006612C0" w:rsidRPr="002C797F" w:rsidRDefault="006612C0" w:rsidP="002C797F">
      <w:pPr>
        <w:pStyle w:val="af0"/>
        <w:spacing w:after="0"/>
        <w:ind w:firstLine="284"/>
        <w:jc w:val="both"/>
        <w:rPr>
          <w:spacing w:val="-6"/>
          <w:sz w:val="20"/>
          <w:szCs w:val="20"/>
        </w:rPr>
      </w:pPr>
      <w:r w:rsidRPr="002C797F">
        <w:rPr>
          <w:spacing w:val="-1"/>
          <w:sz w:val="20"/>
          <w:szCs w:val="20"/>
        </w:rPr>
        <w:t xml:space="preserve">Значение дальнейшего изучения табличного и графического материала также огромно и </w:t>
      </w:r>
      <w:r w:rsidRPr="002C797F">
        <w:rPr>
          <w:sz w:val="20"/>
          <w:szCs w:val="20"/>
        </w:rPr>
        <w:t xml:space="preserve">при последующем применении математических методов и связано, например, с нахождением обобщенных характеристик, отражающих свойства, общие для всей совокупности в целом. </w:t>
      </w:r>
      <w:r w:rsidRPr="002C797F">
        <w:rPr>
          <w:spacing w:val="-1"/>
          <w:sz w:val="20"/>
          <w:szCs w:val="20"/>
        </w:rPr>
        <w:t xml:space="preserve">Прежде всего, к ним относится </w:t>
      </w:r>
      <w:r w:rsidRPr="002C797F">
        <w:rPr>
          <w:spacing w:val="2"/>
          <w:sz w:val="20"/>
          <w:szCs w:val="20"/>
        </w:rPr>
        <w:t xml:space="preserve">уровень ряда, т.е. среднее значение признака, относительно которого изменяются </w:t>
      </w:r>
      <w:r w:rsidRPr="002C797F">
        <w:rPr>
          <w:spacing w:val="-1"/>
          <w:sz w:val="20"/>
          <w:szCs w:val="20"/>
        </w:rPr>
        <w:t>(варьируют) все его значения, и амплитуда колеблемости, т.е. величина отклонения значений признака от их среднего уровня. К показателям</w:t>
      </w:r>
      <w:r w:rsidRPr="002C797F">
        <w:rPr>
          <w:spacing w:val="-2"/>
          <w:sz w:val="20"/>
          <w:szCs w:val="20"/>
        </w:rPr>
        <w:t xml:space="preserve"> уровня ряда относятся средняя арифметическая, медиана, </w:t>
      </w:r>
      <w:r w:rsidRPr="002C797F">
        <w:rPr>
          <w:spacing w:val="4"/>
          <w:sz w:val="20"/>
          <w:szCs w:val="20"/>
        </w:rPr>
        <w:t>средняя геометрическая и т.д., к амплитуде колеблемости – вари</w:t>
      </w:r>
      <w:r w:rsidRPr="002C797F">
        <w:rPr>
          <w:sz w:val="20"/>
          <w:szCs w:val="20"/>
        </w:rPr>
        <w:t xml:space="preserve">ационный размах, среднее квадратическое отклонение и ряд других </w:t>
      </w:r>
      <w:r w:rsidRPr="002C797F">
        <w:rPr>
          <w:spacing w:val="-6"/>
          <w:sz w:val="20"/>
          <w:szCs w:val="20"/>
        </w:rPr>
        <w:t>показателей.</w:t>
      </w:r>
    </w:p>
    <w:p w:rsidR="006612C0" w:rsidRPr="002C797F" w:rsidRDefault="006612C0" w:rsidP="002C797F">
      <w:pPr>
        <w:pStyle w:val="af0"/>
        <w:spacing w:after="0"/>
        <w:ind w:firstLine="284"/>
        <w:jc w:val="both"/>
        <w:rPr>
          <w:spacing w:val="-4"/>
          <w:sz w:val="20"/>
          <w:szCs w:val="20"/>
        </w:rPr>
      </w:pPr>
      <w:r w:rsidRPr="002C797F">
        <w:rPr>
          <w:sz w:val="20"/>
          <w:szCs w:val="20"/>
        </w:rPr>
        <w:t xml:space="preserve">Хотя методы средних давно стали неотъемлемыми приемами историка, в полной мере они не используются, несмотря на простоту в </w:t>
      </w:r>
      <w:r w:rsidRPr="002C797F">
        <w:rPr>
          <w:spacing w:val="-2"/>
          <w:sz w:val="20"/>
          <w:szCs w:val="20"/>
        </w:rPr>
        <w:t xml:space="preserve">употреблении. Каждая средняя не требует больших вычислений и </w:t>
      </w:r>
      <w:r w:rsidRPr="002C797F">
        <w:rPr>
          <w:spacing w:val="3"/>
          <w:sz w:val="20"/>
          <w:szCs w:val="20"/>
        </w:rPr>
        <w:t xml:space="preserve">употребляется в зависимости от структуры данных конкретного </w:t>
      </w:r>
      <w:r w:rsidRPr="002C797F">
        <w:rPr>
          <w:spacing w:val="1"/>
          <w:sz w:val="20"/>
          <w:szCs w:val="20"/>
        </w:rPr>
        <w:t xml:space="preserve">источника, так как среднеарифметическая не всегда удовлетворяет </w:t>
      </w:r>
      <w:r w:rsidRPr="002C797F">
        <w:rPr>
          <w:sz w:val="20"/>
          <w:szCs w:val="20"/>
        </w:rPr>
        <w:t>нужды исследователя. Средние величины</w:t>
      </w:r>
      <w:r w:rsidRPr="002C797F">
        <w:rPr>
          <w:spacing w:val="-2"/>
          <w:sz w:val="20"/>
          <w:szCs w:val="20"/>
        </w:rPr>
        <w:t xml:space="preserve"> могут быть вычислены преимущественно для </w:t>
      </w:r>
      <w:r w:rsidRPr="002C797F">
        <w:rPr>
          <w:spacing w:val="-4"/>
          <w:sz w:val="20"/>
          <w:szCs w:val="20"/>
        </w:rPr>
        <w:t>количественных признаков (кроме моды).</w:t>
      </w:r>
    </w:p>
    <w:p w:rsidR="006612C0" w:rsidRPr="002C797F" w:rsidRDefault="006612C0" w:rsidP="002C797F">
      <w:pPr>
        <w:pStyle w:val="af0"/>
        <w:spacing w:after="0"/>
        <w:ind w:firstLine="284"/>
        <w:jc w:val="both"/>
        <w:rPr>
          <w:sz w:val="20"/>
          <w:szCs w:val="20"/>
        </w:rPr>
      </w:pPr>
      <w:r w:rsidRPr="002C797F">
        <w:rPr>
          <w:spacing w:val="3"/>
          <w:sz w:val="20"/>
          <w:szCs w:val="20"/>
        </w:rPr>
        <w:t xml:space="preserve">Любая средняя имеет свои конкретные функции в процессе </w:t>
      </w:r>
      <w:r w:rsidRPr="002C797F">
        <w:rPr>
          <w:sz w:val="20"/>
          <w:szCs w:val="20"/>
        </w:rPr>
        <w:t xml:space="preserve">исследования массовых совокупностей, свои формулы для вычисления. </w:t>
      </w:r>
      <w:r w:rsidRPr="002C797F">
        <w:rPr>
          <w:spacing w:val="2"/>
          <w:sz w:val="20"/>
          <w:szCs w:val="20"/>
        </w:rPr>
        <w:t xml:space="preserve">Но независимо от этого, ко всем средним предъявляются общие </w:t>
      </w:r>
      <w:r w:rsidRPr="002C797F">
        <w:rPr>
          <w:spacing w:val="-1"/>
          <w:sz w:val="20"/>
          <w:szCs w:val="20"/>
        </w:rPr>
        <w:t xml:space="preserve">требования, выполнение которых влечет за собой достоверность </w:t>
      </w:r>
      <w:r w:rsidRPr="002C797F">
        <w:rPr>
          <w:spacing w:val="-2"/>
          <w:sz w:val="20"/>
          <w:szCs w:val="20"/>
        </w:rPr>
        <w:t xml:space="preserve">окончательных результатов. Главное из них состоит в том, что средние </w:t>
      </w:r>
      <w:r w:rsidRPr="002C797F">
        <w:rPr>
          <w:spacing w:val="-4"/>
          <w:sz w:val="20"/>
          <w:szCs w:val="20"/>
        </w:rPr>
        <w:t xml:space="preserve">величины исчисляются только по отношению к однородным явлениям, к </w:t>
      </w:r>
      <w:r w:rsidRPr="002C797F">
        <w:rPr>
          <w:spacing w:val="-1"/>
          <w:sz w:val="20"/>
          <w:szCs w:val="20"/>
        </w:rPr>
        <w:t xml:space="preserve">одному и тому же типу явлений, ибо только в этом случае будет отражено их общее свойство. Кроме того, за счет </w:t>
      </w:r>
      <w:r w:rsidRPr="002C797F">
        <w:rPr>
          <w:spacing w:val="-2"/>
          <w:sz w:val="20"/>
          <w:szCs w:val="20"/>
        </w:rPr>
        <w:t xml:space="preserve">средних происходит нивелирование различных отклонений, что при </w:t>
      </w:r>
      <w:r w:rsidRPr="002C797F">
        <w:rPr>
          <w:sz w:val="20"/>
          <w:szCs w:val="20"/>
        </w:rPr>
        <w:t>неверной оценке показателей приводит к искажению действительности.</w:t>
      </w:r>
    </w:p>
    <w:p w:rsidR="006612C0" w:rsidRPr="002C797F" w:rsidRDefault="00831AD0" w:rsidP="002C797F">
      <w:pPr>
        <w:pStyle w:val="af0"/>
        <w:spacing w:after="0"/>
        <w:ind w:firstLine="284"/>
        <w:jc w:val="both"/>
        <w:rPr>
          <w:spacing w:val="-4"/>
          <w:sz w:val="20"/>
          <w:szCs w:val="20"/>
        </w:rPr>
      </w:pPr>
      <w:r>
        <w:rPr>
          <w:noProof/>
          <w:spacing w:val="-1"/>
          <w:sz w:val="20"/>
          <w:szCs w:val="20"/>
        </w:rPr>
        <mc:AlternateContent>
          <mc:Choice Requires="wps">
            <w:drawing>
              <wp:anchor distT="0" distB="0" distL="114300" distR="114300" simplePos="0" relativeHeight="251685888" behindDoc="0" locked="0" layoutInCell="1" allowOverlap="1">
                <wp:simplePos x="0" y="0"/>
                <wp:positionH relativeFrom="column">
                  <wp:posOffset>3510915</wp:posOffset>
                </wp:positionH>
                <wp:positionV relativeFrom="paragraph">
                  <wp:posOffset>330200</wp:posOffset>
                </wp:positionV>
                <wp:extent cx="152400" cy="635"/>
                <wp:effectExtent l="11430" t="5080" r="7620" b="13335"/>
                <wp:wrapNone/>
                <wp:docPr id="12"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64072" id="Line 5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45pt,26pt" to="288.4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" strokeweight=".25pt"/>
            </w:pict>
          </mc:Fallback>
        </mc:AlternateContent>
      </w:r>
      <w:r w:rsidR="006612C0" w:rsidRPr="002C797F">
        <w:rPr>
          <w:spacing w:val="1"/>
          <w:sz w:val="20"/>
          <w:szCs w:val="20"/>
        </w:rPr>
        <w:t xml:space="preserve">Наиболее часто используется средняя арифметическая, которая </w:t>
      </w:r>
      <w:r w:rsidR="006612C0" w:rsidRPr="002C797F">
        <w:rPr>
          <w:sz w:val="20"/>
          <w:szCs w:val="20"/>
        </w:rPr>
        <w:t xml:space="preserve">является характеристикой всей изучаемой совокупности или ее части. Нередко ее называют просто средняя. Средняя арифметическая </w:t>
      </w:r>
      <w:r w:rsidR="006612C0" w:rsidRPr="002C797F">
        <w:rPr>
          <w:spacing w:val="-1"/>
          <w:sz w:val="20"/>
          <w:szCs w:val="20"/>
        </w:rPr>
        <w:t>(х)</w:t>
      </w:r>
      <w:r w:rsidR="006612C0" w:rsidRPr="002C797F">
        <w:rPr>
          <w:sz w:val="20"/>
          <w:szCs w:val="20"/>
        </w:rPr>
        <w:t xml:space="preserve">, так же как и другие средние, используется в двух видах – как простая средняя и как средняя взвешенная. Методика подсчета средних зависит от формы </w:t>
      </w:r>
      <w:r w:rsidR="006612C0" w:rsidRPr="002C797F">
        <w:rPr>
          <w:spacing w:val="-4"/>
          <w:sz w:val="20"/>
          <w:szCs w:val="20"/>
        </w:rPr>
        <w:t>задания информации в источнике.</w:t>
      </w:r>
    </w:p>
    <w:p w:rsidR="006612C0" w:rsidRPr="002C797F" w:rsidRDefault="006612C0" w:rsidP="002C797F">
      <w:pPr>
        <w:pStyle w:val="af0"/>
        <w:spacing w:after="0"/>
        <w:ind w:firstLine="284"/>
        <w:jc w:val="both"/>
        <w:rPr>
          <w:spacing w:val="-4"/>
          <w:sz w:val="20"/>
          <w:szCs w:val="20"/>
        </w:rPr>
      </w:pPr>
      <w:r w:rsidRPr="002C797F">
        <w:rPr>
          <w:spacing w:val="-4"/>
          <w:sz w:val="20"/>
          <w:szCs w:val="20"/>
        </w:rPr>
        <w:t>Обычно средневзвешенную измеряют по формуле:</w:t>
      </w:r>
    </w:p>
    <w:p w:rsidR="006612C0" w:rsidRPr="002C797F" w:rsidRDefault="006612C0" w:rsidP="002C797F">
      <w:pPr>
        <w:pStyle w:val="af0"/>
        <w:spacing w:after="0"/>
        <w:ind w:firstLine="284"/>
        <w:jc w:val="both"/>
        <w:rPr>
          <w:spacing w:val="-4"/>
          <w:sz w:val="20"/>
          <w:szCs w:val="20"/>
        </w:rPr>
      </w:pPr>
    </w:p>
    <w:p w:rsidR="006612C0" w:rsidRPr="002C797F" w:rsidRDefault="00831AD0" w:rsidP="002C797F">
      <w:pPr>
        <w:pStyle w:val="af0"/>
        <w:spacing w:after="0"/>
        <w:ind w:firstLine="284"/>
        <w:jc w:val="both"/>
        <w:rPr>
          <w:spacing w:val="-1"/>
          <w:sz w:val="20"/>
          <w:szCs w:val="20"/>
        </w:rPr>
      </w:pPr>
      <w:r>
        <w:rPr>
          <w:noProof/>
          <w:spacing w:val="-1"/>
          <w:sz w:val="20"/>
          <w:szCs w:val="20"/>
        </w:rPr>
        <mc:AlternateContent>
          <mc:Choice Requires="wps">
            <w:drawing>
              <wp:anchor distT="0" distB="0" distL="114300" distR="114300" simplePos="0" relativeHeight="251689984" behindDoc="0" locked="0" layoutInCell="1" allowOverlap="1">
                <wp:simplePos x="0" y="0"/>
                <wp:positionH relativeFrom="column">
                  <wp:posOffset>260985</wp:posOffset>
                </wp:positionH>
                <wp:positionV relativeFrom="paragraph">
                  <wp:posOffset>-1905</wp:posOffset>
                </wp:positionV>
                <wp:extent cx="152400" cy="635"/>
                <wp:effectExtent l="9525" t="6985" r="9525" b="11430"/>
                <wp:wrapNone/>
                <wp:docPr id="11"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AD5DB" id="Line 7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5pt,-.15pt" to="32.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" strokeweight=".25pt"/>
            </w:pict>
          </mc:Fallback>
        </mc:AlternateContent>
      </w:r>
      <w:r w:rsidR="006612C0" w:rsidRPr="002C797F">
        <w:rPr>
          <w:spacing w:val="-1"/>
          <w:sz w:val="20"/>
          <w:szCs w:val="20"/>
        </w:rPr>
        <w:t>х = ∑ хр / ∑ р                        (3),</w:t>
      </w:r>
    </w:p>
    <w:p w:rsidR="006612C0" w:rsidRPr="002C797F" w:rsidRDefault="006612C0" w:rsidP="002C797F">
      <w:pPr>
        <w:pStyle w:val="af0"/>
        <w:spacing w:after="0"/>
        <w:ind w:firstLine="284"/>
        <w:jc w:val="both"/>
        <w:rPr>
          <w:spacing w:val="-1"/>
          <w:sz w:val="20"/>
          <w:szCs w:val="20"/>
        </w:rPr>
      </w:pPr>
      <w:r w:rsidRPr="002C797F">
        <w:rPr>
          <w:spacing w:val="-1"/>
          <w:sz w:val="20"/>
          <w:szCs w:val="20"/>
        </w:rPr>
        <w:t xml:space="preserve"> </w:t>
      </w:r>
    </w:p>
    <w:p w:rsidR="006612C0" w:rsidRPr="002C797F" w:rsidRDefault="006612C0" w:rsidP="002C797F">
      <w:pPr>
        <w:pStyle w:val="af0"/>
        <w:spacing w:after="0"/>
        <w:ind w:firstLine="284"/>
        <w:jc w:val="both"/>
        <w:rPr>
          <w:spacing w:val="-1"/>
          <w:sz w:val="20"/>
          <w:szCs w:val="20"/>
        </w:rPr>
      </w:pPr>
      <w:r w:rsidRPr="002C797F">
        <w:rPr>
          <w:spacing w:val="-1"/>
          <w:sz w:val="20"/>
          <w:szCs w:val="20"/>
        </w:rPr>
        <w:t>где х – каждое значение признака, р – его частота.</w:t>
      </w:r>
    </w:p>
    <w:p w:rsidR="006612C0" w:rsidRPr="002C797F" w:rsidRDefault="006612C0" w:rsidP="002C797F">
      <w:pPr>
        <w:pStyle w:val="af0"/>
        <w:spacing w:after="0"/>
        <w:ind w:firstLine="284"/>
        <w:jc w:val="both"/>
        <w:rPr>
          <w:spacing w:val="-4"/>
          <w:sz w:val="20"/>
          <w:szCs w:val="20"/>
        </w:rPr>
      </w:pPr>
    </w:p>
    <w:p w:rsidR="006612C0" w:rsidRPr="002C797F" w:rsidRDefault="006612C0" w:rsidP="002C797F">
      <w:pPr>
        <w:pStyle w:val="af0"/>
        <w:spacing w:after="0"/>
        <w:ind w:firstLine="284"/>
        <w:jc w:val="both"/>
        <w:rPr>
          <w:sz w:val="20"/>
          <w:szCs w:val="20"/>
        </w:rPr>
      </w:pPr>
      <w:r w:rsidRPr="002C797F">
        <w:rPr>
          <w:spacing w:val="-4"/>
          <w:sz w:val="20"/>
          <w:szCs w:val="20"/>
        </w:rPr>
        <w:t xml:space="preserve">Например, при исследовании проблемы конфискации байских хозяйств в </w:t>
      </w:r>
      <w:smartTag w:uri="urn:schemas-microsoft-com:office:smarttags" w:element="metricconverter">
        <w:smartTagPr>
          <w:attr w:name="ProductID" w:val="1928 г"/>
        </w:smartTagPr>
        <w:r w:rsidRPr="002C797F">
          <w:rPr>
            <w:spacing w:val="-4"/>
            <w:sz w:val="20"/>
            <w:szCs w:val="20"/>
          </w:rPr>
          <w:t>1928 г</w:t>
        </w:r>
      </w:smartTag>
      <w:r w:rsidRPr="002C797F">
        <w:rPr>
          <w:spacing w:val="-4"/>
          <w:sz w:val="20"/>
          <w:szCs w:val="20"/>
        </w:rPr>
        <w:t>. взвешенные среднеарифметические значения интервального ряда взаимосвязанных признаков, характеризующих байское хозяйство, позволили опровергнуть официальные данных о том, что 85,75% баев были объявлены крупными скотоводами, на самом деле только 51,2% хозяйств  можно было отнести к зажиточных, 3,4% – к богатым, 37,1% – к среднеобеспеченным, 8,3% – к бедняцким хозяйствам</w:t>
      </w:r>
      <w:r w:rsidR="002C797F">
        <w:rPr>
          <w:rStyle w:val="a8"/>
          <w:spacing w:val="-4"/>
          <w:sz w:val="20"/>
          <w:szCs w:val="20"/>
        </w:rPr>
        <w:footnoteReference w:id="107"/>
      </w:r>
      <w:r w:rsidRPr="002C797F">
        <w:rPr>
          <w:spacing w:val="-4"/>
          <w:sz w:val="20"/>
          <w:szCs w:val="20"/>
        </w:rPr>
        <w:t>.</w:t>
      </w:r>
      <w:r w:rsidRPr="002C797F">
        <w:rPr>
          <w:sz w:val="20"/>
          <w:szCs w:val="20"/>
        </w:rPr>
        <w:t xml:space="preserve"> </w:t>
      </w:r>
    </w:p>
    <w:p w:rsidR="006612C0" w:rsidRPr="002C797F" w:rsidRDefault="006612C0" w:rsidP="002C797F">
      <w:pPr>
        <w:pStyle w:val="af0"/>
        <w:spacing w:after="0"/>
        <w:ind w:firstLine="284"/>
        <w:jc w:val="both"/>
        <w:rPr>
          <w:sz w:val="20"/>
          <w:szCs w:val="20"/>
        </w:rPr>
      </w:pPr>
      <w:r w:rsidRPr="002C797F">
        <w:rPr>
          <w:sz w:val="20"/>
          <w:szCs w:val="20"/>
        </w:rPr>
        <w:t xml:space="preserve">Обычно вычисленную среднюю </w:t>
      </w:r>
      <w:r w:rsidRPr="002C797F">
        <w:rPr>
          <w:spacing w:val="-4"/>
          <w:sz w:val="20"/>
          <w:szCs w:val="20"/>
        </w:rPr>
        <w:t xml:space="preserve">(простую – при изучении несгруппированных данных и </w:t>
      </w:r>
      <w:r w:rsidRPr="002C797F">
        <w:rPr>
          <w:spacing w:val="1"/>
          <w:sz w:val="20"/>
          <w:szCs w:val="20"/>
        </w:rPr>
        <w:t>взвешенную – при группировках)</w:t>
      </w:r>
      <w:r w:rsidRPr="002C797F">
        <w:rPr>
          <w:sz w:val="20"/>
          <w:szCs w:val="20"/>
        </w:rPr>
        <w:t xml:space="preserve"> корректируют для расширения исторической интерпретации исходного материала медианой, определяющей значение признака, находящегося в середине упорядоченной совокупности, и модой – наиболее часто встречающимся значением признака в изучаемой совокупности.</w:t>
      </w:r>
    </w:p>
    <w:p w:rsidR="006612C0" w:rsidRPr="002C797F" w:rsidRDefault="006612C0" w:rsidP="002C797F">
      <w:pPr>
        <w:pStyle w:val="af0"/>
        <w:spacing w:after="0"/>
        <w:ind w:firstLine="284"/>
        <w:jc w:val="both"/>
        <w:rPr>
          <w:sz w:val="20"/>
          <w:szCs w:val="20"/>
        </w:rPr>
      </w:pPr>
      <w:r w:rsidRPr="002C797F">
        <w:rPr>
          <w:spacing w:val="-3"/>
          <w:sz w:val="20"/>
          <w:szCs w:val="20"/>
        </w:rPr>
        <w:t xml:space="preserve">Когда наблюдаются большие колебания в значениях признаков или </w:t>
      </w:r>
      <w:r w:rsidRPr="002C797F">
        <w:rPr>
          <w:spacing w:val="1"/>
          <w:sz w:val="20"/>
          <w:szCs w:val="20"/>
        </w:rPr>
        <w:t xml:space="preserve">не определены крайние интервалы в интервальных группировках, </w:t>
      </w:r>
      <w:r w:rsidRPr="002C797F">
        <w:rPr>
          <w:sz w:val="20"/>
          <w:szCs w:val="20"/>
        </w:rPr>
        <w:t xml:space="preserve">вместо среднеарифметической лучше пользоваться медианой. Это </w:t>
      </w:r>
      <w:r w:rsidRPr="002C797F">
        <w:rPr>
          <w:spacing w:val="7"/>
          <w:sz w:val="20"/>
          <w:szCs w:val="20"/>
        </w:rPr>
        <w:t xml:space="preserve">вызвано тем обстоятельством, что перечисленные причины </w:t>
      </w:r>
      <w:r w:rsidR="002C797F">
        <w:rPr>
          <w:spacing w:val="1"/>
          <w:sz w:val="20"/>
          <w:szCs w:val="20"/>
        </w:rPr>
        <w:t xml:space="preserve">откладывают существенный </w:t>
      </w:r>
      <w:r w:rsidRPr="002C797F">
        <w:rPr>
          <w:spacing w:val="1"/>
          <w:sz w:val="20"/>
          <w:szCs w:val="20"/>
        </w:rPr>
        <w:t xml:space="preserve">отпечаток на величину средней </w:t>
      </w:r>
      <w:r w:rsidRPr="002C797F">
        <w:rPr>
          <w:spacing w:val="-5"/>
          <w:sz w:val="20"/>
          <w:szCs w:val="20"/>
        </w:rPr>
        <w:t xml:space="preserve">арифметической, медиана же менее чувствительна к крайним значениям </w:t>
      </w:r>
      <w:r w:rsidRPr="002C797F">
        <w:rPr>
          <w:spacing w:val="-4"/>
          <w:sz w:val="20"/>
          <w:szCs w:val="20"/>
        </w:rPr>
        <w:t xml:space="preserve">признака. Моду целесообразнее применять при изучении качественных </w:t>
      </w:r>
      <w:r w:rsidRPr="002C797F">
        <w:rPr>
          <w:spacing w:val="-3"/>
          <w:sz w:val="20"/>
          <w:szCs w:val="20"/>
        </w:rPr>
        <w:t xml:space="preserve">признаков. Если среднеарифметическое значение совпадает с модой и </w:t>
      </w:r>
      <w:r w:rsidRPr="002C797F">
        <w:rPr>
          <w:spacing w:val="-4"/>
          <w:sz w:val="20"/>
          <w:szCs w:val="20"/>
        </w:rPr>
        <w:t xml:space="preserve">медианой этого признака, то признак имеет нормально распределенный </w:t>
      </w:r>
      <w:r w:rsidRPr="002C797F">
        <w:rPr>
          <w:spacing w:val="-7"/>
          <w:sz w:val="20"/>
          <w:szCs w:val="20"/>
        </w:rPr>
        <w:t>вид.</w:t>
      </w:r>
    </w:p>
    <w:p w:rsidR="006612C0" w:rsidRPr="002C797F" w:rsidRDefault="006612C0" w:rsidP="002C797F">
      <w:pPr>
        <w:pStyle w:val="af0"/>
        <w:spacing w:after="0"/>
        <w:ind w:firstLine="284"/>
        <w:jc w:val="both"/>
        <w:rPr>
          <w:sz w:val="20"/>
          <w:szCs w:val="20"/>
        </w:rPr>
      </w:pPr>
      <w:r w:rsidRPr="002C797F">
        <w:rPr>
          <w:spacing w:val="7"/>
          <w:sz w:val="20"/>
          <w:szCs w:val="20"/>
        </w:rPr>
        <w:t xml:space="preserve">Таковы некоторые средние показатели для источников, </w:t>
      </w:r>
      <w:r w:rsidRPr="002C797F">
        <w:rPr>
          <w:spacing w:val="6"/>
          <w:sz w:val="20"/>
          <w:szCs w:val="20"/>
        </w:rPr>
        <w:t xml:space="preserve">представленных статичными данными в виде совокупностей </w:t>
      </w:r>
      <w:r w:rsidRPr="002C797F">
        <w:rPr>
          <w:spacing w:val="-3"/>
          <w:sz w:val="20"/>
          <w:szCs w:val="20"/>
        </w:rPr>
        <w:t>формуляров и группировок, заданных на определенный момент.</w:t>
      </w:r>
    </w:p>
    <w:p w:rsidR="006612C0" w:rsidRPr="002C797F" w:rsidRDefault="006612C0" w:rsidP="002C797F">
      <w:pPr>
        <w:pStyle w:val="af0"/>
        <w:spacing w:after="0"/>
        <w:ind w:firstLine="284"/>
        <w:jc w:val="both"/>
        <w:rPr>
          <w:sz w:val="20"/>
          <w:szCs w:val="20"/>
        </w:rPr>
      </w:pPr>
      <w:r w:rsidRPr="002C797F">
        <w:rPr>
          <w:spacing w:val="4"/>
          <w:sz w:val="20"/>
          <w:szCs w:val="20"/>
        </w:rPr>
        <w:t xml:space="preserve">Для моментных динамических рядов, у которых временные </w:t>
      </w:r>
      <w:r w:rsidRPr="002C797F">
        <w:rPr>
          <w:spacing w:val="-4"/>
          <w:sz w:val="20"/>
          <w:szCs w:val="20"/>
        </w:rPr>
        <w:t>интервалы равны, средняя определяется по формуле</w:t>
      </w:r>
    </w:p>
    <w:p w:rsidR="006612C0" w:rsidRPr="002C797F" w:rsidRDefault="00831AD0" w:rsidP="002C797F">
      <w:pPr>
        <w:pStyle w:val="af0"/>
        <w:spacing w:after="0"/>
        <w:ind w:firstLine="284"/>
        <w:jc w:val="both"/>
        <w:rPr>
          <w:sz w:val="20"/>
          <w:szCs w:val="20"/>
        </w:rPr>
      </w:pPr>
      <w:r>
        <w:rPr>
          <w:noProof/>
          <w:spacing w:val="-1"/>
          <w:sz w:val="20"/>
          <w:szCs w:val="20"/>
        </w:rPr>
        <mc:AlternateContent>
          <mc:Choice Requires="wps">
            <w:drawing>
              <wp:anchor distT="0" distB="0" distL="114300" distR="114300" simplePos="0" relativeHeight="251691008" behindDoc="0" locked="0" layoutInCell="1" allowOverlap="1">
                <wp:simplePos x="0" y="0"/>
                <wp:positionH relativeFrom="column">
                  <wp:posOffset>304800</wp:posOffset>
                </wp:positionH>
                <wp:positionV relativeFrom="paragraph">
                  <wp:posOffset>167005</wp:posOffset>
                </wp:positionV>
                <wp:extent cx="152400" cy="635"/>
                <wp:effectExtent l="5715" t="6985" r="13335" b="11430"/>
                <wp:wrapNone/>
                <wp:docPr id="9"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2E7E5" id="Line 7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3.15pt" to="36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" strokeweight=".25pt"/>
            </w:pict>
          </mc:Fallback>
        </mc:AlternateContent>
      </w:r>
    </w:p>
    <w:p w:rsidR="006612C0" w:rsidRPr="00BD23F4" w:rsidRDefault="006612C0" w:rsidP="006612C0">
      <w:pPr>
        <w:pStyle w:val="af0"/>
        <w:spacing w:after="0"/>
        <w:ind w:firstLine="510"/>
        <w:jc w:val="both"/>
        <w:rPr>
          <w:spacing w:val="-1"/>
          <w:sz w:val="22"/>
          <w:szCs w:val="22"/>
        </w:rPr>
      </w:pPr>
      <w:r w:rsidRPr="00BD23F4">
        <w:rPr>
          <w:spacing w:val="-1"/>
          <w:sz w:val="22"/>
          <w:szCs w:val="22"/>
        </w:rPr>
        <w:t>х = (х</w:t>
      </w:r>
      <w:r w:rsidRPr="00BD23F4">
        <w:rPr>
          <w:spacing w:val="-1"/>
          <w:sz w:val="22"/>
          <w:szCs w:val="22"/>
          <w:vertAlign w:val="subscript"/>
        </w:rPr>
        <w:t>1</w:t>
      </w:r>
      <w:r w:rsidRPr="00BD23F4">
        <w:rPr>
          <w:spacing w:val="-1"/>
          <w:sz w:val="22"/>
          <w:szCs w:val="22"/>
        </w:rPr>
        <w:t>/2 + х</w:t>
      </w:r>
      <w:r w:rsidRPr="00BD23F4">
        <w:rPr>
          <w:spacing w:val="-1"/>
          <w:sz w:val="22"/>
          <w:szCs w:val="22"/>
          <w:vertAlign w:val="subscript"/>
        </w:rPr>
        <w:t>2</w:t>
      </w:r>
      <w:r w:rsidRPr="00BD23F4">
        <w:rPr>
          <w:spacing w:val="-1"/>
          <w:sz w:val="22"/>
          <w:szCs w:val="22"/>
        </w:rPr>
        <w:t xml:space="preserve"> + х</w:t>
      </w:r>
      <w:r w:rsidRPr="00BD23F4">
        <w:rPr>
          <w:spacing w:val="-1"/>
          <w:sz w:val="22"/>
          <w:szCs w:val="22"/>
          <w:vertAlign w:val="subscript"/>
        </w:rPr>
        <w:t xml:space="preserve">3 </w:t>
      </w:r>
      <w:r w:rsidRPr="00BD23F4">
        <w:rPr>
          <w:spacing w:val="-1"/>
          <w:sz w:val="22"/>
          <w:szCs w:val="22"/>
        </w:rPr>
        <w:t>+ х</w:t>
      </w:r>
      <w:r w:rsidRPr="00BD23F4">
        <w:rPr>
          <w:spacing w:val="-1"/>
          <w:sz w:val="22"/>
          <w:szCs w:val="22"/>
          <w:vertAlign w:val="subscript"/>
          <w:lang w:val="en-US"/>
        </w:rPr>
        <w:t>n</w:t>
      </w:r>
      <w:r w:rsidRPr="00BD23F4">
        <w:rPr>
          <w:spacing w:val="-1"/>
          <w:sz w:val="22"/>
          <w:szCs w:val="22"/>
        </w:rPr>
        <w:t xml:space="preserve"> /2) / (</w:t>
      </w:r>
      <w:r w:rsidRPr="00BD23F4">
        <w:rPr>
          <w:spacing w:val="-1"/>
          <w:sz w:val="22"/>
          <w:szCs w:val="22"/>
          <w:lang w:val="en-US"/>
        </w:rPr>
        <w:t>n</w:t>
      </w:r>
      <w:r w:rsidRPr="00BD23F4">
        <w:rPr>
          <w:spacing w:val="-1"/>
          <w:sz w:val="22"/>
          <w:szCs w:val="22"/>
        </w:rPr>
        <w:t>-1)                    (4),</w:t>
      </w:r>
    </w:p>
    <w:p w:rsidR="006612C0" w:rsidRPr="00BD23F4" w:rsidRDefault="006612C0" w:rsidP="006612C0">
      <w:pPr>
        <w:pStyle w:val="af0"/>
        <w:spacing w:after="0"/>
        <w:ind w:firstLine="510"/>
        <w:jc w:val="both"/>
        <w:rPr>
          <w:sz w:val="22"/>
          <w:szCs w:val="22"/>
        </w:rPr>
      </w:pPr>
    </w:p>
    <w:p w:rsidR="006612C0" w:rsidRPr="002C797F" w:rsidRDefault="006612C0" w:rsidP="002C797F">
      <w:pPr>
        <w:pStyle w:val="af0"/>
        <w:spacing w:after="0"/>
        <w:ind w:firstLine="284"/>
        <w:jc w:val="both"/>
        <w:rPr>
          <w:sz w:val="20"/>
          <w:szCs w:val="20"/>
        </w:rPr>
      </w:pPr>
      <w:r w:rsidRPr="002C797F">
        <w:rPr>
          <w:sz w:val="20"/>
          <w:szCs w:val="20"/>
        </w:rPr>
        <w:lastRenderedPageBreak/>
        <w:t>где х</w:t>
      </w:r>
      <w:r w:rsidRPr="002C797F">
        <w:rPr>
          <w:sz w:val="20"/>
          <w:szCs w:val="20"/>
          <w:vertAlign w:val="subscript"/>
        </w:rPr>
        <w:t xml:space="preserve">1, </w:t>
      </w:r>
      <w:r w:rsidRPr="002C797F">
        <w:rPr>
          <w:sz w:val="20"/>
          <w:szCs w:val="20"/>
        </w:rPr>
        <w:t>х</w:t>
      </w:r>
      <w:r w:rsidRPr="002C797F">
        <w:rPr>
          <w:sz w:val="20"/>
          <w:szCs w:val="20"/>
          <w:vertAlign w:val="subscript"/>
        </w:rPr>
        <w:t xml:space="preserve">2, … </w:t>
      </w:r>
      <w:r w:rsidRPr="002C797F">
        <w:rPr>
          <w:sz w:val="20"/>
          <w:szCs w:val="20"/>
        </w:rPr>
        <w:t>х</w:t>
      </w:r>
      <w:r w:rsidRPr="002C797F">
        <w:rPr>
          <w:sz w:val="20"/>
          <w:szCs w:val="20"/>
          <w:vertAlign w:val="subscript"/>
          <w:lang w:val="en-US"/>
        </w:rPr>
        <w:t>n</w:t>
      </w:r>
      <w:r w:rsidRPr="002C797F">
        <w:rPr>
          <w:sz w:val="20"/>
          <w:szCs w:val="20"/>
          <w:vertAlign w:val="subscript"/>
        </w:rPr>
        <w:t xml:space="preserve"> </w:t>
      </w:r>
      <w:r w:rsidRPr="002C797F">
        <w:rPr>
          <w:sz w:val="20"/>
          <w:szCs w:val="20"/>
        </w:rPr>
        <w:t>–</w:t>
      </w:r>
      <w:r w:rsidRPr="002C797F">
        <w:rPr>
          <w:sz w:val="20"/>
          <w:szCs w:val="20"/>
          <w:vertAlign w:val="subscript"/>
        </w:rPr>
        <w:t xml:space="preserve"> </w:t>
      </w:r>
      <w:r w:rsidRPr="002C797F">
        <w:rPr>
          <w:sz w:val="20"/>
          <w:szCs w:val="20"/>
        </w:rPr>
        <w:t xml:space="preserve">уровни динамического ряда; </w:t>
      </w:r>
      <w:r w:rsidRPr="002C797F">
        <w:rPr>
          <w:sz w:val="20"/>
          <w:szCs w:val="20"/>
          <w:lang w:val="en-US"/>
        </w:rPr>
        <w:t>n</w:t>
      </w:r>
      <w:r w:rsidRPr="002C797F">
        <w:rPr>
          <w:sz w:val="20"/>
          <w:szCs w:val="20"/>
        </w:rPr>
        <w:t xml:space="preserve"> – количество всех уровней.</w:t>
      </w:r>
    </w:p>
    <w:p w:rsidR="006612C0" w:rsidRPr="002C797F" w:rsidRDefault="006612C0" w:rsidP="002C797F">
      <w:pPr>
        <w:pStyle w:val="af0"/>
        <w:spacing w:after="0"/>
        <w:ind w:firstLine="284"/>
        <w:jc w:val="both"/>
        <w:rPr>
          <w:sz w:val="20"/>
          <w:szCs w:val="20"/>
        </w:rPr>
      </w:pPr>
      <w:r w:rsidRPr="002C797F">
        <w:rPr>
          <w:spacing w:val="1"/>
          <w:sz w:val="20"/>
          <w:szCs w:val="20"/>
        </w:rPr>
        <w:t xml:space="preserve">При обработке массового источника его обобщенной </w:t>
      </w:r>
      <w:r w:rsidRPr="002C797F">
        <w:rPr>
          <w:spacing w:val="-2"/>
          <w:sz w:val="20"/>
          <w:szCs w:val="20"/>
        </w:rPr>
        <w:t>характеристикой могут являться средние показатели и мера рассеяния,</w:t>
      </w:r>
      <w:r w:rsidRPr="002C797F">
        <w:rPr>
          <w:spacing w:val="4"/>
          <w:sz w:val="20"/>
          <w:szCs w:val="20"/>
        </w:rPr>
        <w:t xml:space="preserve"> т.е. величина интервала </w:t>
      </w:r>
      <w:r w:rsidRPr="002C797F">
        <w:rPr>
          <w:sz w:val="20"/>
          <w:szCs w:val="20"/>
        </w:rPr>
        <w:t xml:space="preserve">внутри которого колеблются отдельные значения признака. Ее </w:t>
      </w:r>
      <w:r w:rsidRPr="002C797F">
        <w:rPr>
          <w:spacing w:val="2"/>
          <w:sz w:val="20"/>
          <w:szCs w:val="20"/>
        </w:rPr>
        <w:t xml:space="preserve">необходимо исследовать в том случае, когда в разных совокупностях </w:t>
      </w:r>
      <w:r w:rsidRPr="002C797F">
        <w:rPr>
          <w:spacing w:val="5"/>
          <w:sz w:val="20"/>
          <w:szCs w:val="20"/>
        </w:rPr>
        <w:t xml:space="preserve">средняя арифметическая равна примерно одной и той же величине. </w:t>
      </w:r>
      <w:r w:rsidRPr="002C797F">
        <w:rPr>
          <w:spacing w:val="6"/>
          <w:sz w:val="20"/>
          <w:szCs w:val="20"/>
        </w:rPr>
        <w:t xml:space="preserve">Такое совпадение средних еще не говорит о том, что совокупности </w:t>
      </w:r>
      <w:r w:rsidRPr="002C797F">
        <w:rPr>
          <w:sz w:val="20"/>
          <w:szCs w:val="20"/>
        </w:rPr>
        <w:t xml:space="preserve">одинаковы. За равными средними подчас скрываются различны отклонения между минимальным и максимальным значениям </w:t>
      </w:r>
      <w:r w:rsidRPr="002C797F">
        <w:rPr>
          <w:spacing w:val="5"/>
          <w:sz w:val="20"/>
          <w:szCs w:val="20"/>
        </w:rPr>
        <w:t xml:space="preserve">признака. В одних случаях они концентрируются около средней, в </w:t>
      </w:r>
      <w:r w:rsidRPr="002C797F">
        <w:rPr>
          <w:spacing w:val="6"/>
          <w:sz w:val="20"/>
          <w:szCs w:val="20"/>
        </w:rPr>
        <w:t xml:space="preserve">других – наблюдается значительный разброс между ними. Разность </w:t>
      </w:r>
      <w:r w:rsidRPr="002C797F">
        <w:rPr>
          <w:sz w:val="20"/>
          <w:szCs w:val="20"/>
        </w:rPr>
        <w:t xml:space="preserve">между наибольшим и наименьшим значениями признака является простейшей мерой рассеяния признака и называется его вариационным </w:t>
      </w:r>
      <w:r w:rsidRPr="002C797F">
        <w:rPr>
          <w:spacing w:val="-3"/>
          <w:sz w:val="20"/>
          <w:szCs w:val="20"/>
        </w:rPr>
        <w:t>размахом. Этот показатель служит дополнением к средней.</w:t>
      </w:r>
    </w:p>
    <w:p w:rsidR="006612C0" w:rsidRPr="002C797F" w:rsidRDefault="006612C0" w:rsidP="002C797F">
      <w:pPr>
        <w:pStyle w:val="af0"/>
        <w:spacing w:after="0"/>
        <w:ind w:firstLine="284"/>
        <w:jc w:val="both"/>
        <w:rPr>
          <w:sz w:val="20"/>
          <w:szCs w:val="20"/>
        </w:rPr>
      </w:pPr>
      <w:r w:rsidRPr="002C797F">
        <w:rPr>
          <w:sz w:val="20"/>
          <w:szCs w:val="20"/>
        </w:rPr>
        <w:t>Но вариационный размах зависит только от двух крайних величин и не учитывает всего распределения в целом. Поэтому на практике для подобных случаев используется среднее квадратическое отклонение σ, позволяющее определить, насколько в среднем каждое значение признака отклоняется от средней арифметической, т.е. дает возможность найти интервал, внутри которого колеблются значения признаков вокруг их среднеарифметической. Данный показатель важен еще и тем, что он является частью многих статистических показателей, а также используется при доказательстве ряда теорем и обоснования правомерности применения некоторых математических методов.</w:t>
      </w:r>
    </w:p>
    <w:p w:rsidR="006612C0" w:rsidRPr="002C797F" w:rsidRDefault="00831AD0" w:rsidP="002C797F">
      <w:pPr>
        <w:pStyle w:val="af0"/>
        <w:spacing w:after="0"/>
        <w:ind w:firstLine="284"/>
        <w:jc w:val="both"/>
        <w:rPr>
          <w:spacing w:val="-2"/>
          <w:sz w:val="20"/>
          <w:szCs w:val="20"/>
        </w:rPr>
      </w:pPr>
      <w:r>
        <w:rPr>
          <w:noProof/>
          <w:spacing w:val="-1"/>
          <w:sz w:val="20"/>
          <w:szCs w:val="20"/>
        </w:rPr>
        <mc:AlternateContent>
          <mc:Choice Requires="wps">
            <w:drawing>
              <wp:anchor distT="0" distB="0" distL="114300" distR="114300" simplePos="0" relativeHeight="251686912" behindDoc="0" locked="0" layoutInCell="1" allowOverlap="1">
                <wp:simplePos x="0" y="0"/>
                <wp:positionH relativeFrom="column">
                  <wp:posOffset>1659255</wp:posOffset>
                </wp:positionH>
                <wp:positionV relativeFrom="paragraph">
                  <wp:posOffset>896620</wp:posOffset>
                </wp:positionV>
                <wp:extent cx="152400" cy="635"/>
                <wp:effectExtent l="7620" t="6350" r="11430" b="12065"/>
                <wp:wrapNone/>
                <wp:docPr id="7"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7FA49" id="Line 6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65pt,70.6pt" to="142.65pt,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" strokeweight=".25pt"/>
            </w:pict>
          </mc:Fallback>
        </mc:AlternateContent>
      </w:r>
      <w:r w:rsidR="006612C0" w:rsidRPr="002C797F">
        <w:rPr>
          <w:spacing w:val="-3"/>
          <w:sz w:val="20"/>
          <w:szCs w:val="20"/>
        </w:rPr>
        <w:t xml:space="preserve">Среднее квадратическое отклонение выражается в тех же единицах, </w:t>
      </w:r>
      <w:r w:rsidR="006612C0" w:rsidRPr="002C797F">
        <w:rPr>
          <w:spacing w:val="4"/>
          <w:sz w:val="20"/>
          <w:szCs w:val="20"/>
        </w:rPr>
        <w:t>что и значения признаков. Однако при</w:t>
      </w:r>
      <w:r w:rsidR="006612C0" w:rsidRPr="002C797F">
        <w:rPr>
          <w:spacing w:val="4"/>
          <w:sz w:val="20"/>
          <w:szCs w:val="20"/>
          <w:vertAlign w:val="superscript"/>
        </w:rPr>
        <w:t>;</w:t>
      </w:r>
      <w:r w:rsidR="006612C0" w:rsidRPr="002C797F">
        <w:rPr>
          <w:spacing w:val="4"/>
          <w:sz w:val="20"/>
          <w:szCs w:val="20"/>
        </w:rPr>
        <w:t xml:space="preserve"> сравнении признаков, </w:t>
      </w:r>
      <w:r w:rsidR="006612C0" w:rsidRPr="002C797F">
        <w:rPr>
          <w:spacing w:val="5"/>
          <w:sz w:val="20"/>
          <w:szCs w:val="20"/>
        </w:rPr>
        <w:t xml:space="preserve">выраженных в разных единицах измерения, например, годы и </w:t>
      </w:r>
      <w:r w:rsidR="006612C0" w:rsidRPr="002C797F">
        <w:rPr>
          <w:sz w:val="20"/>
          <w:szCs w:val="20"/>
        </w:rPr>
        <w:t xml:space="preserve">количество детей, дисперсии несравнимы. В этом случае лучше </w:t>
      </w:r>
      <w:r w:rsidR="006612C0" w:rsidRPr="002C797F">
        <w:rPr>
          <w:spacing w:val="-5"/>
          <w:sz w:val="20"/>
          <w:szCs w:val="20"/>
        </w:rPr>
        <w:t xml:space="preserve">пользоваться относительной мерой вариации – коэффициентом вариации </w:t>
      </w:r>
      <w:r w:rsidR="006612C0" w:rsidRPr="002C797F">
        <w:rPr>
          <w:sz w:val="20"/>
          <w:szCs w:val="20"/>
        </w:rPr>
        <w:t>(</w:t>
      </w:r>
      <w:r w:rsidR="006612C0" w:rsidRPr="002C797F">
        <w:rPr>
          <w:sz w:val="20"/>
          <w:szCs w:val="20"/>
          <w:lang w:val="en-US"/>
        </w:rPr>
        <w:t>v</w:t>
      </w:r>
      <w:r w:rsidR="006612C0" w:rsidRPr="002C797F">
        <w:rPr>
          <w:sz w:val="20"/>
          <w:szCs w:val="20"/>
        </w:rPr>
        <w:t xml:space="preserve">), который равен отношению среднего квадратического отклонения </w:t>
      </w:r>
      <w:r w:rsidR="006612C0" w:rsidRPr="002C797F">
        <w:rPr>
          <w:spacing w:val="-2"/>
          <w:sz w:val="20"/>
          <w:szCs w:val="20"/>
        </w:rPr>
        <w:t>(</w:t>
      </w:r>
      <w:r w:rsidR="006612C0" w:rsidRPr="002C797F">
        <w:rPr>
          <w:sz w:val="20"/>
          <w:szCs w:val="20"/>
        </w:rPr>
        <w:t>σ</w:t>
      </w:r>
      <w:r w:rsidR="006612C0" w:rsidRPr="002C797F">
        <w:rPr>
          <w:spacing w:val="-2"/>
          <w:sz w:val="20"/>
          <w:szCs w:val="20"/>
        </w:rPr>
        <w:t>) к средней арифметической (х) и выражается в процентах:</w:t>
      </w:r>
    </w:p>
    <w:p w:rsidR="006612C0" w:rsidRPr="002C797F" w:rsidRDefault="006612C0" w:rsidP="002C797F">
      <w:pPr>
        <w:pStyle w:val="af0"/>
        <w:spacing w:after="0"/>
        <w:ind w:firstLine="284"/>
        <w:jc w:val="both"/>
        <w:rPr>
          <w:spacing w:val="-2"/>
          <w:sz w:val="20"/>
          <w:szCs w:val="20"/>
        </w:rPr>
      </w:pPr>
      <w:r w:rsidRPr="002C797F">
        <w:rPr>
          <w:spacing w:val="-2"/>
          <w:sz w:val="20"/>
          <w:szCs w:val="20"/>
        </w:rPr>
        <w:t xml:space="preserve">       </w:t>
      </w:r>
      <w:r w:rsidRPr="002C797F">
        <w:rPr>
          <w:sz w:val="20"/>
          <w:szCs w:val="20"/>
        </w:rPr>
        <w:t>σ</w:t>
      </w:r>
    </w:p>
    <w:p w:rsidR="006612C0" w:rsidRPr="002C797F" w:rsidRDefault="006612C0" w:rsidP="002C797F">
      <w:pPr>
        <w:pStyle w:val="af0"/>
        <w:spacing w:after="0"/>
        <w:ind w:firstLine="284"/>
        <w:jc w:val="both"/>
        <w:rPr>
          <w:spacing w:val="-2"/>
          <w:sz w:val="20"/>
          <w:szCs w:val="20"/>
        </w:rPr>
      </w:pPr>
      <w:r w:rsidRPr="002C797F">
        <w:rPr>
          <w:sz w:val="20"/>
          <w:szCs w:val="20"/>
          <w:lang w:val="en-US"/>
        </w:rPr>
        <w:t>v</w:t>
      </w:r>
      <w:r w:rsidRPr="002C797F">
        <w:rPr>
          <w:spacing w:val="-2"/>
          <w:sz w:val="20"/>
          <w:szCs w:val="20"/>
        </w:rPr>
        <w:t xml:space="preserve"> = ---- * 100%                    (5).</w:t>
      </w:r>
    </w:p>
    <w:p w:rsidR="006612C0" w:rsidRPr="002C797F" w:rsidRDefault="00831AD0" w:rsidP="002C797F">
      <w:pPr>
        <w:pStyle w:val="af0"/>
        <w:spacing w:after="0"/>
        <w:ind w:firstLine="284"/>
        <w:jc w:val="both"/>
        <w:rPr>
          <w:sz w:val="20"/>
          <w:szCs w:val="20"/>
        </w:rPr>
      </w:pPr>
      <w:r>
        <w:rPr>
          <w:noProof/>
          <w:spacing w:val="-1"/>
          <w:sz w:val="20"/>
          <w:szCs w:val="20"/>
        </w:rPr>
        <mc:AlternateContent>
          <mc:Choice Requires="wps">
            <w:drawing>
              <wp:anchor distT="0" distB="0" distL="114300" distR="114300" simplePos="0" relativeHeight="251692032" behindDoc="0" locked="0" layoutInCell="1" allowOverlap="1">
                <wp:simplePos x="0" y="0"/>
                <wp:positionH relativeFrom="column">
                  <wp:posOffset>354330</wp:posOffset>
                </wp:positionH>
                <wp:positionV relativeFrom="paragraph">
                  <wp:posOffset>19685</wp:posOffset>
                </wp:positionV>
                <wp:extent cx="152400" cy="635"/>
                <wp:effectExtent l="7620" t="5715" r="11430" b="12700"/>
                <wp:wrapNone/>
                <wp:docPr id="4"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15D5F" id="Line 7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55pt" to="39.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" strokeweight=".25pt"/>
            </w:pict>
          </mc:Fallback>
        </mc:AlternateContent>
      </w:r>
      <w:r w:rsidR="006612C0" w:rsidRPr="002C797F">
        <w:rPr>
          <w:sz w:val="20"/>
          <w:szCs w:val="20"/>
        </w:rPr>
        <w:t xml:space="preserve">       </w:t>
      </w:r>
      <w:r w:rsidR="006612C0" w:rsidRPr="002C797F">
        <w:rPr>
          <w:spacing w:val="-2"/>
          <w:sz w:val="20"/>
          <w:szCs w:val="20"/>
        </w:rPr>
        <w:t>х</w:t>
      </w:r>
    </w:p>
    <w:p w:rsidR="006612C0" w:rsidRPr="002C797F" w:rsidRDefault="006612C0" w:rsidP="002C797F">
      <w:pPr>
        <w:shd w:val="clear" w:color="auto" w:fill="FFFFFF"/>
        <w:tabs>
          <w:tab w:val="left" w:pos="2081"/>
          <w:tab w:val="left" w:pos="3924"/>
          <w:tab w:val="left" w:pos="5249"/>
        </w:tabs>
        <w:spacing w:after="0" w:line="240" w:lineRule="auto"/>
        <w:ind w:firstLine="284"/>
        <w:jc w:val="both"/>
        <w:rPr>
          <w:rFonts w:ascii="Times New Roman" w:hAnsi="Times New Roman" w:cs="Times New Roman"/>
          <w:spacing w:val="-5"/>
          <w:sz w:val="20"/>
          <w:szCs w:val="20"/>
        </w:rPr>
      </w:pPr>
    </w:p>
    <w:p w:rsidR="006612C0" w:rsidRPr="002C797F" w:rsidRDefault="006612C0" w:rsidP="002C797F">
      <w:pPr>
        <w:pStyle w:val="af0"/>
        <w:spacing w:after="0"/>
        <w:ind w:firstLine="284"/>
        <w:jc w:val="both"/>
        <w:rPr>
          <w:sz w:val="20"/>
          <w:szCs w:val="20"/>
        </w:rPr>
      </w:pPr>
      <w:r w:rsidRPr="002C797F">
        <w:rPr>
          <w:sz w:val="20"/>
          <w:szCs w:val="20"/>
        </w:rPr>
        <w:t xml:space="preserve">Сопоставление коэффициентов вариации позволяет проанализировать равномерность распределений признаков и сравнить их величину колебаний. Показатели вариации позволяют </w:t>
      </w:r>
      <w:r w:rsidRPr="002C797F">
        <w:rPr>
          <w:sz w:val="20"/>
          <w:szCs w:val="20"/>
        </w:rPr>
        <w:lastRenderedPageBreak/>
        <w:t>прокорректировать среднюю и судить о ее репрезентативности. Действительно, если вариации значений признаков велики, что означает значительный разброс показателей вокруг их средней, последняя является не очень точной характеристикой всей совокупности. Чем меньше вариация признаков, тем более точным показателем будет средняя. Показатели мер рассеяния разнообразны, просты в вычислении, в исторических исследованиях пока не нашли широкого распространения.</w:t>
      </w:r>
    </w:p>
    <w:p w:rsidR="006612C0" w:rsidRPr="002C797F" w:rsidRDefault="006612C0" w:rsidP="002C797F">
      <w:pPr>
        <w:spacing w:after="0" w:line="240" w:lineRule="auto"/>
        <w:ind w:firstLine="284"/>
        <w:jc w:val="both"/>
        <w:rPr>
          <w:rFonts w:ascii="Times New Roman" w:hAnsi="Times New Roman" w:cs="Times New Roman"/>
          <w:sz w:val="20"/>
          <w:szCs w:val="20"/>
        </w:rPr>
      </w:pPr>
      <w:r w:rsidRPr="002C797F">
        <w:rPr>
          <w:rFonts w:ascii="Times New Roman" w:hAnsi="Times New Roman" w:cs="Times New Roman"/>
          <w:sz w:val="20"/>
          <w:szCs w:val="20"/>
        </w:rPr>
        <w:t>Таким образом, при обработке массового источника его обобщенной характеристикой могут являться средние показатели и меры рассеяния. Выбор необходимой средней производится исходя из конкретных задач, стоящих перед исследователем, с учетом характера обрабатываемых данных, с одной стороны, и свойствами каждого вида средних – с другой.</w:t>
      </w:r>
    </w:p>
    <w:p w:rsidR="006612C0" w:rsidRPr="002C797F" w:rsidRDefault="006612C0" w:rsidP="002C797F">
      <w:pPr>
        <w:spacing w:after="0" w:line="240" w:lineRule="auto"/>
        <w:ind w:firstLine="284"/>
        <w:jc w:val="both"/>
        <w:rPr>
          <w:rFonts w:ascii="Times New Roman" w:hAnsi="Times New Roman" w:cs="Times New Roman"/>
          <w:sz w:val="20"/>
          <w:szCs w:val="20"/>
        </w:rPr>
      </w:pPr>
      <w:r w:rsidRPr="002C797F">
        <w:rPr>
          <w:rFonts w:ascii="Times New Roman" w:hAnsi="Times New Roman" w:cs="Times New Roman"/>
          <w:sz w:val="20"/>
          <w:szCs w:val="20"/>
        </w:rPr>
        <w:t>Средние являются важнейшими характеристиками статистических совокупностей, но они дают слишком общее о них представление. Чтобы за средними не потерять своеобразия изучаемых явлений, их необходимо всегда сопровождать группировками, а также другими показателями, например, вариацией.</w:t>
      </w:r>
    </w:p>
    <w:p w:rsidR="006612C0" w:rsidRPr="002C797F" w:rsidRDefault="006612C0" w:rsidP="002C797F">
      <w:pPr>
        <w:spacing w:after="0" w:line="240" w:lineRule="auto"/>
        <w:ind w:firstLine="284"/>
        <w:jc w:val="both"/>
        <w:rPr>
          <w:rFonts w:ascii="Times New Roman" w:hAnsi="Times New Roman" w:cs="Times New Roman"/>
          <w:spacing w:val="-4"/>
          <w:sz w:val="20"/>
          <w:szCs w:val="20"/>
        </w:rPr>
      </w:pPr>
      <w:r w:rsidRPr="002C797F">
        <w:rPr>
          <w:rFonts w:ascii="Times New Roman" w:hAnsi="Times New Roman" w:cs="Times New Roman"/>
          <w:spacing w:val="2"/>
          <w:sz w:val="20"/>
          <w:szCs w:val="20"/>
        </w:rPr>
        <w:t xml:space="preserve">В своих исследованиях историк постоянно сталкивается с </w:t>
      </w:r>
      <w:r w:rsidRPr="002C797F">
        <w:rPr>
          <w:rFonts w:ascii="Times New Roman" w:hAnsi="Times New Roman" w:cs="Times New Roman"/>
          <w:spacing w:val="-4"/>
          <w:sz w:val="20"/>
          <w:szCs w:val="20"/>
        </w:rPr>
        <w:t>необходимостью изучения выборочных совокупностей.</w:t>
      </w:r>
    </w:p>
    <w:p w:rsidR="006612C0" w:rsidRPr="002C797F" w:rsidRDefault="006612C0" w:rsidP="002C797F">
      <w:pPr>
        <w:spacing w:after="0" w:line="240" w:lineRule="auto"/>
        <w:ind w:firstLine="284"/>
        <w:jc w:val="both"/>
        <w:rPr>
          <w:rFonts w:ascii="Times New Roman" w:hAnsi="Times New Roman" w:cs="Times New Roman"/>
          <w:spacing w:val="-1"/>
          <w:sz w:val="20"/>
          <w:szCs w:val="20"/>
        </w:rPr>
      </w:pPr>
      <w:r w:rsidRPr="002C797F">
        <w:rPr>
          <w:rFonts w:ascii="Times New Roman" w:hAnsi="Times New Roman" w:cs="Times New Roman"/>
          <w:spacing w:val="-4"/>
          <w:sz w:val="20"/>
          <w:szCs w:val="20"/>
        </w:rPr>
        <w:t xml:space="preserve">Исследование сплошных массивов информации, если это возможно, дает наиболее достоверную характеристику историческому объекту. Но в случаях, когда </w:t>
      </w:r>
      <w:r w:rsidRPr="002C797F">
        <w:rPr>
          <w:rFonts w:ascii="Times New Roman" w:hAnsi="Times New Roman" w:cs="Times New Roman"/>
          <w:spacing w:val="3"/>
          <w:sz w:val="20"/>
          <w:szCs w:val="20"/>
        </w:rPr>
        <w:t xml:space="preserve">из-за большого объема исходной </w:t>
      </w:r>
      <w:r w:rsidRPr="002C797F">
        <w:rPr>
          <w:rFonts w:ascii="Times New Roman" w:hAnsi="Times New Roman" w:cs="Times New Roman"/>
          <w:spacing w:val="-3"/>
          <w:sz w:val="20"/>
          <w:szCs w:val="20"/>
        </w:rPr>
        <w:t xml:space="preserve">информации (например, сотни тысяч учетных карточек работников крупных предприятий или опросных листов) исследователь не в состоянии провести обработку всего </w:t>
      </w:r>
      <w:r w:rsidRPr="002C797F">
        <w:rPr>
          <w:rFonts w:ascii="Times New Roman" w:hAnsi="Times New Roman" w:cs="Times New Roman"/>
          <w:spacing w:val="-4"/>
          <w:sz w:val="20"/>
          <w:szCs w:val="20"/>
        </w:rPr>
        <w:t xml:space="preserve">массива или ему необходимо получить основные характеристики в </w:t>
      </w:r>
      <w:r w:rsidRPr="002C797F">
        <w:rPr>
          <w:rFonts w:ascii="Times New Roman" w:hAnsi="Times New Roman" w:cs="Times New Roman"/>
          <w:spacing w:val="4"/>
          <w:sz w:val="20"/>
          <w:szCs w:val="20"/>
        </w:rPr>
        <w:t xml:space="preserve">относительно короткие сроки существенную помощь </w:t>
      </w:r>
      <w:r w:rsidRPr="002C797F">
        <w:rPr>
          <w:rFonts w:ascii="Times New Roman" w:hAnsi="Times New Roman" w:cs="Times New Roman"/>
          <w:spacing w:val="-1"/>
          <w:sz w:val="20"/>
          <w:szCs w:val="20"/>
        </w:rPr>
        <w:t xml:space="preserve">в обработке такого рода материала могут оказать методы научно обоснованной выборки. Анализ частичных </w:t>
      </w:r>
      <w:r w:rsidRPr="002C797F">
        <w:rPr>
          <w:rFonts w:ascii="Times New Roman" w:hAnsi="Times New Roman" w:cs="Times New Roman"/>
          <w:spacing w:val="-4"/>
          <w:sz w:val="20"/>
          <w:szCs w:val="20"/>
        </w:rPr>
        <w:t xml:space="preserve">сведений во многих случаях позволяет получить более точное описание </w:t>
      </w:r>
      <w:r w:rsidRPr="002C797F">
        <w:rPr>
          <w:rFonts w:ascii="Times New Roman" w:hAnsi="Times New Roman" w:cs="Times New Roman"/>
          <w:spacing w:val="-5"/>
          <w:sz w:val="20"/>
          <w:szCs w:val="20"/>
        </w:rPr>
        <w:t xml:space="preserve">явлений, чем попытка обобщения сплошных массивов, так как в первом </w:t>
      </w:r>
      <w:r w:rsidRPr="002C797F">
        <w:rPr>
          <w:rFonts w:ascii="Times New Roman" w:hAnsi="Times New Roman" w:cs="Times New Roman"/>
          <w:spacing w:val="2"/>
          <w:sz w:val="20"/>
          <w:szCs w:val="20"/>
        </w:rPr>
        <w:t xml:space="preserve">случае возможны более тщательный контроль за проведением </w:t>
      </w:r>
      <w:r w:rsidRPr="002C797F">
        <w:rPr>
          <w:rFonts w:ascii="Times New Roman" w:hAnsi="Times New Roman" w:cs="Times New Roman"/>
          <w:spacing w:val="-1"/>
          <w:sz w:val="20"/>
          <w:szCs w:val="20"/>
        </w:rPr>
        <w:t>исследования и обработка огромного количества показателей по расширенной методике. При этом точность результатов достигается только при соблюдении определенных требований.</w:t>
      </w:r>
    </w:p>
    <w:p w:rsidR="006612C0" w:rsidRPr="002C797F" w:rsidRDefault="006612C0" w:rsidP="002C797F">
      <w:pPr>
        <w:spacing w:after="0" w:line="240" w:lineRule="auto"/>
        <w:ind w:firstLine="284"/>
        <w:jc w:val="both"/>
        <w:rPr>
          <w:rFonts w:ascii="Times New Roman" w:hAnsi="Times New Roman" w:cs="Times New Roman"/>
          <w:spacing w:val="-4"/>
          <w:sz w:val="20"/>
          <w:szCs w:val="20"/>
        </w:rPr>
      </w:pPr>
      <w:r w:rsidRPr="002C797F">
        <w:rPr>
          <w:rFonts w:ascii="Times New Roman" w:hAnsi="Times New Roman" w:cs="Times New Roman"/>
          <w:spacing w:val="1"/>
          <w:sz w:val="20"/>
          <w:szCs w:val="20"/>
        </w:rPr>
        <w:t xml:space="preserve">Проблема применения выборочного метода в историческом </w:t>
      </w:r>
      <w:r w:rsidRPr="002C797F">
        <w:rPr>
          <w:rFonts w:ascii="Times New Roman" w:hAnsi="Times New Roman" w:cs="Times New Roman"/>
          <w:spacing w:val="-4"/>
          <w:sz w:val="20"/>
          <w:szCs w:val="20"/>
        </w:rPr>
        <w:t xml:space="preserve">исследовании является особенно важной. От правильности ее решения </w:t>
      </w:r>
      <w:r w:rsidRPr="002C797F">
        <w:rPr>
          <w:rFonts w:ascii="Times New Roman" w:hAnsi="Times New Roman" w:cs="Times New Roman"/>
          <w:spacing w:val="-3"/>
          <w:sz w:val="20"/>
          <w:szCs w:val="20"/>
        </w:rPr>
        <w:t xml:space="preserve">зависит достоверность окончательных выводов, т.е. весь результат </w:t>
      </w:r>
      <w:r w:rsidRPr="002C797F">
        <w:rPr>
          <w:rFonts w:ascii="Times New Roman" w:hAnsi="Times New Roman" w:cs="Times New Roman"/>
          <w:spacing w:val="-4"/>
          <w:sz w:val="20"/>
          <w:szCs w:val="20"/>
        </w:rPr>
        <w:t xml:space="preserve">проведенной работы. К сожалению, до сих пор при изучении массовых источников объем выборки иногда устанавливается произвольно, без </w:t>
      </w:r>
      <w:r w:rsidRPr="002C797F">
        <w:rPr>
          <w:rFonts w:ascii="Times New Roman" w:hAnsi="Times New Roman" w:cs="Times New Roman"/>
          <w:spacing w:val="-2"/>
          <w:sz w:val="20"/>
          <w:szCs w:val="20"/>
        </w:rPr>
        <w:lastRenderedPageBreak/>
        <w:t xml:space="preserve">доказательства степени ее репрезентативности (представительности), </w:t>
      </w:r>
      <w:r w:rsidRPr="002C797F">
        <w:rPr>
          <w:rFonts w:ascii="Times New Roman" w:hAnsi="Times New Roman" w:cs="Times New Roman"/>
          <w:sz w:val="20"/>
          <w:szCs w:val="20"/>
        </w:rPr>
        <w:t xml:space="preserve">хотя выборочные совокупности в объеме от 1 тыс. до 2 тыс. единиц </w:t>
      </w:r>
      <w:r w:rsidRPr="002C797F">
        <w:rPr>
          <w:rFonts w:ascii="Times New Roman" w:hAnsi="Times New Roman" w:cs="Times New Roman"/>
          <w:spacing w:val="-2"/>
          <w:sz w:val="20"/>
          <w:szCs w:val="20"/>
        </w:rPr>
        <w:t>часто считаются достаточно представительными для изучения каких-</w:t>
      </w:r>
      <w:r w:rsidRPr="002C797F">
        <w:rPr>
          <w:rFonts w:ascii="Times New Roman" w:hAnsi="Times New Roman" w:cs="Times New Roman"/>
          <w:spacing w:val="-1"/>
          <w:sz w:val="20"/>
          <w:szCs w:val="20"/>
        </w:rPr>
        <w:t xml:space="preserve">либо исторических явлений. Все же при значительном количестве </w:t>
      </w:r>
      <w:r w:rsidRPr="002C797F">
        <w:rPr>
          <w:rFonts w:ascii="Times New Roman" w:hAnsi="Times New Roman" w:cs="Times New Roman"/>
          <w:spacing w:val="-3"/>
          <w:sz w:val="20"/>
          <w:szCs w:val="20"/>
        </w:rPr>
        <w:t xml:space="preserve">признаков, имеющих дробные и изменчивые значения, они могут нести </w:t>
      </w:r>
      <w:r w:rsidRPr="002C797F">
        <w:rPr>
          <w:rFonts w:ascii="Times New Roman" w:hAnsi="Times New Roman" w:cs="Times New Roman"/>
          <w:spacing w:val="-2"/>
          <w:sz w:val="20"/>
          <w:szCs w:val="20"/>
        </w:rPr>
        <w:t>себе значительные погрешности и не отражать ни источник в целом,</w:t>
      </w:r>
      <w:r w:rsidRPr="002C797F">
        <w:rPr>
          <w:rFonts w:ascii="Times New Roman" w:hAnsi="Times New Roman" w:cs="Times New Roman"/>
          <w:spacing w:val="-4"/>
          <w:sz w:val="20"/>
          <w:szCs w:val="20"/>
        </w:rPr>
        <w:t xml:space="preserve"> ни характеризуемое им событие.</w:t>
      </w:r>
    </w:p>
    <w:p w:rsidR="006612C0" w:rsidRPr="002C797F" w:rsidRDefault="006612C0" w:rsidP="002C797F">
      <w:pPr>
        <w:spacing w:after="0" w:line="240" w:lineRule="auto"/>
        <w:ind w:firstLine="284"/>
        <w:jc w:val="both"/>
        <w:rPr>
          <w:rFonts w:ascii="Times New Roman" w:hAnsi="Times New Roman" w:cs="Times New Roman"/>
          <w:spacing w:val="-5"/>
          <w:sz w:val="20"/>
          <w:szCs w:val="20"/>
        </w:rPr>
      </w:pPr>
      <w:r w:rsidRPr="002C797F">
        <w:rPr>
          <w:rFonts w:ascii="Times New Roman" w:hAnsi="Times New Roman" w:cs="Times New Roman"/>
          <w:spacing w:val="-4"/>
          <w:sz w:val="20"/>
          <w:szCs w:val="20"/>
        </w:rPr>
        <w:t xml:space="preserve">При изучении различных явлений исследователь имеет дело с </w:t>
      </w:r>
      <w:r w:rsidRPr="002C797F">
        <w:rPr>
          <w:rFonts w:ascii="Times New Roman" w:hAnsi="Times New Roman" w:cs="Times New Roman"/>
          <w:spacing w:val="-2"/>
          <w:sz w:val="20"/>
          <w:szCs w:val="20"/>
        </w:rPr>
        <w:t xml:space="preserve">закономерностью, т.е. повторяемостью, с определенным порядком в </w:t>
      </w:r>
      <w:r w:rsidRPr="002C797F">
        <w:rPr>
          <w:rFonts w:ascii="Times New Roman" w:hAnsi="Times New Roman" w:cs="Times New Roman"/>
          <w:spacing w:val="-4"/>
          <w:sz w:val="20"/>
          <w:szCs w:val="20"/>
        </w:rPr>
        <w:t xml:space="preserve">показателях. Одни закономерности проявляются в единичных случаях, </w:t>
      </w:r>
      <w:r w:rsidRPr="002C797F">
        <w:rPr>
          <w:rFonts w:ascii="Times New Roman" w:hAnsi="Times New Roman" w:cs="Times New Roman"/>
          <w:spacing w:val="-3"/>
          <w:sz w:val="20"/>
          <w:szCs w:val="20"/>
        </w:rPr>
        <w:t xml:space="preserve">другие – только в массе, в больших совокупностях элементов. </w:t>
      </w:r>
      <w:r w:rsidRPr="002C797F">
        <w:rPr>
          <w:rFonts w:ascii="Times New Roman" w:hAnsi="Times New Roman" w:cs="Times New Roman"/>
          <w:spacing w:val="-1"/>
          <w:sz w:val="20"/>
          <w:szCs w:val="20"/>
        </w:rPr>
        <w:t xml:space="preserve">Закономерности, характерные для каждой отдельной единицы </w:t>
      </w:r>
      <w:r w:rsidRPr="002C797F">
        <w:rPr>
          <w:rFonts w:ascii="Times New Roman" w:hAnsi="Times New Roman" w:cs="Times New Roman"/>
          <w:spacing w:val="-2"/>
          <w:sz w:val="20"/>
          <w:szCs w:val="20"/>
        </w:rPr>
        <w:t xml:space="preserve">совокупности, называются динамическими, а закономерности, </w:t>
      </w:r>
      <w:r w:rsidRPr="002C797F">
        <w:rPr>
          <w:rFonts w:ascii="Times New Roman" w:hAnsi="Times New Roman" w:cs="Times New Roman"/>
          <w:spacing w:val="1"/>
          <w:sz w:val="20"/>
          <w:szCs w:val="20"/>
        </w:rPr>
        <w:t xml:space="preserve">проявляющиеся только при большом числе элементов, только в </w:t>
      </w:r>
      <w:r w:rsidRPr="002C797F">
        <w:rPr>
          <w:rFonts w:ascii="Times New Roman" w:hAnsi="Times New Roman" w:cs="Times New Roman"/>
          <w:spacing w:val="-7"/>
          <w:sz w:val="20"/>
          <w:szCs w:val="20"/>
        </w:rPr>
        <w:t xml:space="preserve">массовом процессе – статистическими. </w:t>
      </w:r>
      <w:r w:rsidRPr="002C797F">
        <w:rPr>
          <w:rFonts w:ascii="Times New Roman" w:hAnsi="Times New Roman" w:cs="Times New Roman"/>
          <w:spacing w:val="-1"/>
          <w:sz w:val="20"/>
          <w:szCs w:val="20"/>
        </w:rPr>
        <w:t xml:space="preserve">Динамической закономерности свойственна так называемая </w:t>
      </w:r>
      <w:r w:rsidRPr="002C797F">
        <w:rPr>
          <w:rFonts w:ascii="Times New Roman" w:hAnsi="Times New Roman" w:cs="Times New Roman"/>
          <w:spacing w:val="-2"/>
          <w:sz w:val="20"/>
          <w:szCs w:val="20"/>
        </w:rPr>
        <w:t xml:space="preserve">функциональная, строго определенная форма зависимости между </w:t>
      </w:r>
      <w:r w:rsidRPr="002C797F">
        <w:rPr>
          <w:rFonts w:ascii="Times New Roman" w:hAnsi="Times New Roman" w:cs="Times New Roman"/>
          <w:spacing w:val="-4"/>
          <w:sz w:val="20"/>
          <w:szCs w:val="20"/>
        </w:rPr>
        <w:t xml:space="preserve">признаками, поскольку характер такой закономерности устанавливает </w:t>
      </w:r>
      <w:r w:rsidRPr="002C797F">
        <w:rPr>
          <w:rFonts w:ascii="Times New Roman" w:hAnsi="Times New Roman" w:cs="Times New Roman"/>
          <w:spacing w:val="-5"/>
          <w:sz w:val="20"/>
          <w:szCs w:val="20"/>
        </w:rPr>
        <w:t>поведение каждого признака.</w:t>
      </w:r>
    </w:p>
    <w:p w:rsidR="006612C0" w:rsidRPr="002C797F" w:rsidRDefault="006612C0" w:rsidP="002C797F">
      <w:pPr>
        <w:spacing w:after="0" w:line="240" w:lineRule="auto"/>
        <w:ind w:firstLine="284"/>
        <w:jc w:val="both"/>
        <w:rPr>
          <w:rFonts w:ascii="Times New Roman" w:hAnsi="Times New Roman" w:cs="Times New Roman"/>
          <w:spacing w:val="-2"/>
          <w:sz w:val="20"/>
          <w:szCs w:val="20"/>
        </w:rPr>
      </w:pPr>
      <w:r w:rsidRPr="002C797F">
        <w:rPr>
          <w:rFonts w:ascii="Times New Roman" w:hAnsi="Times New Roman" w:cs="Times New Roman"/>
          <w:spacing w:val="-3"/>
          <w:sz w:val="20"/>
          <w:szCs w:val="20"/>
        </w:rPr>
        <w:t xml:space="preserve">В общественных явлениях не существует строго определенных </w:t>
      </w:r>
      <w:r w:rsidRPr="002C797F">
        <w:rPr>
          <w:rFonts w:ascii="Times New Roman" w:hAnsi="Times New Roman" w:cs="Times New Roman"/>
          <w:spacing w:val="-1"/>
          <w:sz w:val="20"/>
          <w:szCs w:val="20"/>
        </w:rPr>
        <w:t xml:space="preserve">функциональных зависимостей. Это обусловлено тем, что наряду с </w:t>
      </w:r>
      <w:r w:rsidRPr="002C797F">
        <w:rPr>
          <w:rFonts w:ascii="Times New Roman" w:hAnsi="Times New Roman" w:cs="Times New Roman"/>
          <w:spacing w:val="-4"/>
          <w:sz w:val="20"/>
          <w:szCs w:val="20"/>
        </w:rPr>
        <w:t xml:space="preserve">главными, определяющими причинами в общественной жизни действует </w:t>
      </w:r>
      <w:r w:rsidRPr="002C797F">
        <w:rPr>
          <w:rFonts w:ascii="Times New Roman" w:hAnsi="Times New Roman" w:cs="Times New Roman"/>
          <w:spacing w:val="-3"/>
          <w:sz w:val="20"/>
          <w:szCs w:val="20"/>
        </w:rPr>
        <w:t xml:space="preserve">и множество второстепенных, неустойчивых, случайных факторов. </w:t>
      </w:r>
      <w:r w:rsidRPr="002C797F">
        <w:rPr>
          <w:rFonts w:ascii="Times New Roman" w:hAnsi="Times New Roman" w:cs="Times New Roman"/>
          <w:sz w:val="20"/>
          <w:szCs w:val="20"/>
        </w:rPr>
        <w:t xml:space="preserve">В отличие от законов природы закономерности общественного развития не проявляются в каждом отдельном случае, а характерны </w:t>
      </w:r>
      <w:r w:rsidRPr="002C797F">
        <w:rPr>
          <w:rFonts w:ascii="Times New Roman" w:hAnsi="Times New Roman" w:cs="Times New Roman"/>
          <w:spacing w:val="4"/>
          <w:sz w:val="20"/>
          <w:szCs w:val="20"/>
        </w:rPr>
        <w:t xml:space="preserve">лишь в среднем, для совокупности большого числа элементов. </w:t>
      </w:r>
      <w:r w:rsidRPr="002C797F">
        <w:rPr>
          <w:rFonts w:ascii="Times New Roman" w:hAnsi="Times New Roman" w:cs="Times New Roman"/>
          <w:spacing w:val="-4"/>
          <w:sz w:val="20"/>
          <w:szCs w:val="20"/>
        </w:rPr>
        <w:t xml:space="preserve">Например, если связь между основной профессией и стажем работы на </w:t>
      </w:r>
      <w:r w:rsidRPr="002C797F">
        <w:rPr>
          <w:rFonts w:ascii="Times New Roman" w:hAnsi="Times New Roman" w:cs="Times New Roman"/>
          <w:spacing w:val="-3"/>
          <w:sz w:val="20"/>
          <w:szCs w:val="20"/>
        </w:rPr>
        <w:t xml:space="preserve">конкретном предприятии довольно тесная, то это означает, что лишь </w:t>
      </w:r>
      <w:r w:rsidRPr="002C797F">
        <w:rPr>
          <w:rFonts w:ascii="Times New Roman" w:hAnsi="Times New Roman" w:cs="Times New Roman"/>
          <w:spacing w:val="-4"/>
          <w:sz w:val="20"/>
          <w:szCs w:val="20"/>
        </w:rPr>
        <w:t xml:space="preserve">профессии более высокой квалификации имеют и больший стаж работы </w:t>
      </w:r>
      <w:r w:rsidRPr="002C797F">
        <w:rPr>
          <w:rFonts w:ascii="Times New Roman" w:hAnsi="Times New Roman" w:cs="Times New Roman"/>
          <w:sz w:val="20"/>
          <w:szCs w:val="20"/>
        </w:rPr>
        <w:t xml:space="preserve">на данном предприятии. Вместе с тем эта зависимость проявляется </w:t>
      </w:r>
      <w:r w:rsidRPr="002C797F">
        <w:rPr>
          <w:rFonts w:ascii="Times New Roman" w:hAnsi="Times New Roman" w:cs="Times New Roman"/>
          <w:spacing w:val="-3"/>
          <w:sz w:val="20"/>
          <w:szCs w:val="20"/>
        </w:rPr>
        <w:t xml:space="preserve">только в среднем, внутри коллектива. Конкретно для каждого рабочего </w:t>
      </w:r>
      <w:r w:rsidRPr="002C797F">
        <w:rPr>
          <w:rFonts w:ascii="Times New Roman" w:hAnsi="Times New Roman" w:cs="Times New Roman"/>
          <w:spacing w:val="-4"/>
          <w:sz w:val="20"/>
          <w:szCs w:val="20"/>
        </w:rPr>
        <w:t xml:space="preserve">могут быть и отклонения, поскольку на квалификацию влияет не только </w:t>
      </w:r>
      <w:r w:rsidRPr="002C797F">
        <w:rPr>
          <w:rFonts w:ascii="Times New Roman" w:hAnsi="Times New Roman" w:cs="Times New Roman"/>
          <w:spacing w:val="-3"/>
          <w:sz w:val="20"/>
          <w:szCs w:val="20"/>
        </w:rPr>
        <w:t xml:space="preserve">стаж работы на предприятии, но и еще множество факторов, таких, как </w:t>
      </w:r>
      <w:r w:rsidRPr="002C797F">
        <w:rPr>
          <w:rFonts w:ascii="Times New Roman" w:hAnsi="Times New Roman" w:cs="Times New Roman"/>
          <w:spacing w:val="-2"/>
          <w:sz w:val="20"/>
          <w:szCs w:val="20"/>
        </w:rPr>
        <w:t>уровень образования, общий стаж работы, возраст, место жительства и т.д.</w:t>
      </w:r>
    </w:p>
    <w:p w:rsidR="006612C0" w:rsidRPr="002C797F" w:rsidRDefault="006612C0" w:rsidP="002C797F">
      <w:pPr>
        <w:spacing w:after="0" w:line="240" w:lineRule="auto"/>
        <w:ind w:firstLine="284"/>
        <w:jc w:val="both"/>
        <w:rPr>
          <w:rFonts w:ascii="Times New Roman" w:hAnsi="Times New Roman" w:cs="Times New Roman"/>
          <w:spacing w:val="-2"/>
          <w:sz w:val="20"/>
          <w:szCs w:val="20"/>
        </w:rPr>
      </w:pPr>
      <w:r w:rsidRPr="002C797F">
        <w:rPr>
          <w:rFonts w:ascii="Times New Roman" w:hAnsi="Times New Roman" w:cs="Times New Roman"/>
          <w:spacing w:val="1"/>
          <w:sz w:val="20"/>
          <w:szCs w:val="20"/>
        </w:rPr>
        <w:t xml:space="preserve">При изучении общественных явлений историк, как правило, </w:t>
      </w:r>
      <w:r w:rsidRPr="002C797F">
        <w:rPr>
          <w:rFonts w:ascii="Times New Roman" w:hAnsi="Times New Roman" w:cs="Times New Roman"/>
          <w:spacing w:val="-3"/>
          <w:sz w:val="20"/>
          <w:szCs w:val="20"/>
        </w:rPr>
        <w:t xml:space="preserve">сталкивается не с динамической закономерностью, которая чаще всего </w:t>
      </w:r>
      <w:r w:rsidRPr="002C797F">
        <w:rPr>
          <w:rFonts w:ascii="Times New Roman" w:hAnsi="Times New Roman" w:cs="Times New Roman"/>
          <w:spacing w:val="2"/>
          <w:sz w:val="20"/>
          <w:szCs w:val="20"/>
        </w:rPr>
        <w:t xml:space="preserve">проявляется в природе, а с закономерностью статистической, для </w:t>
      </w:r>
      <w:r w:rsidRPr="002C797F">
        <w:rPr>
          <w:rFonts w:ascii="Times New Roman" w:hAnsi="Times New Roman" w:cs="Times New Roman"/>
          <w:spacing w:val="7"/>
          <w:sz w:val="20"/>
          <w:szCs w:val="20"/>
        </w:rPr>
        <w:t xml:space="preserve">которой свойственна корреляционная форма зависимости. </w:t>
      </w:r>
      <w:r w:rsidRPr="002C797F">
        <w:rPr>
          <w:rFonts w:ascii="Times New Roman" w:hAnsi="Times New Roman" w:cs="Times New Roman"/>
          <w:spacing w:val="-1"/>
          <w:sz w:val="20"/>
          <w:szCs w:val="20"/>
        </w:rPr>
        <w:t xml:space="preserve">Корреляционная зависимость означает такую взаимосвязь между </w:t>
      </w:r>
      <w:r w:rsidRPr="002C797F">
        <w:rPr>
          <w:rFonts w:ascii="Times New Roman" w:hAnsi="Times New Roman" w:cs="Times New Roman"/>
          <w:sz w:val="20"/>
          <w:szCs w:val="20"/>
        </w:rPr>
        <w:t xml:space="preserve">признаками, при которой с изменением значений одного признака </w:t>
      </w:r>
      <w:r w:rsidRPr="002C797F">
        <w:rPr>
          <w:rFonts w:ascii="Times New Roman" w:hAnsi="Times New Roman" w:cs="Times New Roman"/>
          <w:spacing w:val="-2"/>
          <w:sz w:val="20"/>
          <w:szCs w:val="20"/>
        </w:rPr>
        <w:t>меняется среднее значение другого.</w:t>
      </w:r>
    </w:p>
    <w:p w:rsidR="006612C0" w:rsidRPr="002C797F" w:rsidRDefault="006612C0" w:rsidP="002C797F">
      <w:pPr>
        <w:spacing w:after="0" w:line="240" w:lineRule="auto"/>
        <w:ind w:firstLine="284"/>
        <w:jc w:val="both"/>
        <w:rPr>
          <w:rFonts w:ascii="Times New Roman" w:hAnsi="Times New Roman" w:cs="Times New Roman"/>
          <w:spacing w:val="-5"/>
          <w:sz w:val="20"/>
          <w:szCs w:val="20"/>
        </w:rPr>
      </w:pPr>
      <w:r w:rsidRPr="002C797F">
        <w:rPr>
          <w:rFonts w:ascii="Times New Roman" w:hAnsi="Times New Roman" w:cs="Times New Roman"/>
          <w:spacing w:val="4"/>
          <w:sz w:val="20"/>
          <w:szCs w:val="20"/>
        </w:rPr>
        <w:lastRenderedPageBreak/>
        <w:t xml:space="preserve">Для выявления и изучения статистических закономерностей </w:t>
      </w:r>
      <w:r w:rsidRPr="002C797F">
        <w:rPr>
          <w:rFonts w:ascii="Times New Roman" w:hAnsi="Times New Roman" w:cs="Times New Roman"/>
          <w:spacing w:val="-2"/>
          <w:sz w:val="20"/>
          <w:szCs w:val="20"/>
        </w:rPr>
        <w:t xml:space="preserve">массовых процессов в современной математике существуют такие </w:t>
      </w:r>
      <w:r w:rsidRPr="002C797F">
        <w:rPr>
          <w:rFonts w:ascii="Times New Roman" w:hAnsi="Times New Roman" w:cs="Times New Roman"/>
          <w:spacing w:val="-3"/>
          <w:sz w:val="20"/>
          <w:szCs w:val="20"/>
        </w:rPr>
        <w:t xml:space="preserve">математико-статистические дисциплины как теория вероятностей, </w:t>
      </w:r>
      <w:r w:rsidRPr="002C797F">
        <w:rPr>
          <w:rFonts w:ascii="Times New Roman" w:hAnsi="Times New Roman" w:cs="Times New Roman"/>
          <w:spacing w:val="2"/>
          <w:sz w:val="20"/>
          <w:szCs w:val="20"/>
        </w:rPr>
        <w:t xml:space="preserve">математическая статистика, статистическая теория информации, </w:t>
      </w:r>
      <w:r w:rsidRPr="002C797F">
        <w:rPr>
          <w:rFonts w:ascii="Times New Roman" w:hAnsi="Times New Roman" w:cs="Times New Roman"/>
          <w:spacing w:val="-5"/>
          <w:sz w:val="20"/>
          <w:szCs w:val="20"/>
        </w:rPr>
        <w:t>теория игр и т.д.</w:t>
      </w:r>
    </w:p>
    <w:p w:rsidR="006612C0" w:rsidRPr="002C797F" w:rsidRDefault="006612C0" w:rsidP="002C797F">
      <w:pPr>
        <w:spacing w:after="0" w:line="240" w:lineRule="auto"/>
        <w:ind w:firstLine="284"/>
        <w:jc w:val="both"/>
        <w:rPr>
          <w:rFonts w:ascii="Times New Roman" w:hAnsi="Times New Roman" w:cs="Times New Roman"/>
          <w:spacing w:val="-4"/>
          <w:sz w:val="20"/>
          <w:szCs w:val="20"/>
        </w:rPr>
      </w:pPr>
      <w:r w:rsidRPr="002C797F">
        <w:rPr>
          <w:rFonts w:ascii="Times New Roman" w:hAnsi="Times New Roman" w:cs="Times New Roman"/>
          <w:spacing w:val="2"/>
          <w:sz w:val="20"/>
          <w:szCs w:val="20"/>
        </w:rPr>
        <w:t xml:space="preserve">В основе статистических теорий лежит закон больших чисел, </w:t>
      </w:r>
      <w:r w:rsidRPr="002C797F">
        <w:rPr>
          <w:rFonts w:ascii="Times New Roman" w:hAnsi="Times New Roman" w:cs="Times New Roman"/>
          <w:sz w:val="20"/>
          <w:szCs w:val="20"/>
        </w:rPr>
        <w:t>сущность которого заключается в свойстве многих закономерностей объективного мира формироваться и отчетливо проявляться лишь в массовом процессе, лишь при достаточно большом числе элементов совокупности. Этот закон означает, что только в массовых совокупностях могут быть обнаружены и исследованы закономерности</w:t>
      </w:r>
      <w:r w:rsidRPr="002C797F">
        <w:rPr>
          <w:rFonts w:ascii="Times New Roman" w:hAnsi="Times New Roman" w:cs="Times New Roman"/>
          <w:spacing w:val="-4"/>
          <w:sz w:val="20"/>
          <w:szCs w:val="20"/>
        </w:rPr>
        <w:t xml:space="preserve"> общественных явлений. Согласно закону больших чисел, случайные </w:t>
      </w:r>
      <w:r w:rsidRPr="002C797F">
        <w:rPr>
          <w:rFonts w:ascii="Times New Roman" w:hAnsi="Times New Roman" w:cs="Times New Roman"/>
          <w:spacing w:val="3"/>
          <w:sz w:val="20"/>
          <w:szCs w:val="20"/>
        </w:rPr>
        <w:t xml:space="preserve">отклонения, присущие единичным явлениям, в большой массе не влияют на средний уровень изучаемой совокупности, на средний </w:t>
      </w:r>
      <w:r w:rsidRPr="002C797F">
        <w:rPr>
          <w:rFonts w:ascii="Times New Roman" w:hAnsi="Times New Roman" w:cs="Times New Roman"/>
          <w:spacing w:val="-1"/>
          <w:sz w:val="20"/>
          <w:szCs w:val="20"/>
        </w:rPr>
        <w:t xml:space="preserve">уровень основной тенденции. Отклонения индивидуальных элементов </w:t>
      </w:r>
      <w:r w:rsidRPr="002C797F">
        <w:rPr>
          <w:rFonts w:ascii="Times New Roman" w:hAnsi="Times New Roman" w:cs="Times New Roman"/>
          <w:spacing w:val="-4"/>
          <w:sz w:val="20"/>
          <w:szCs w:val="20"/>
        </w:rPr>
        <w:t xml:space="preserve">как бы уравновешиваются, нивелируются в массе явлений одного типа и </w:t>
      </w:r>
      <w:r w:rsidRPr="002C797F">
        <w:rPr>
          <w:rFonts w:ascii="Times New Roman" w:hAnsi="Times New Roman" w:cs="Times New Roman"/>
          <w:spacing w:val="-3"/>
          <w:sz w:val="20"/>
          <w:szCs w:val="20"/>
        </w:rPr>
        <w:t xml:space="preserve">перестают зависеть от случайностей, что позволяет выйти на уровень </w:t>
      </w:r>
      <w:r w:rsidRPr="002C797F">
        <w:rPr>
          <w:rFonts w:ascii="Times New Roman" w:hAnsi="Times New Roman" w:cs="Times New Roman"/>
          <w:spacing w:val="-4"/>
          <w:sz w:val="20"/>
          <w:szCs w:val="20"/>
        </w:rPr>
        <w:t xml:space="preserve">статистической определенности. Таким образом, в силу действия закона больших чисел, статистические закономерности изучаются лишь при </w:t>
      </w:r>
      <w:r w:rsidRPr="002C797F">
        <w:rPr>
          <w:rFonts w:ascii="Times New Roman" w:hAnsi="Times New Roman" w:cs="Times New Roman"/>
          <w:spacing w:val="3"/>
          <w:sz w:val="20"/>
          <w:szCs w:val="20"/>
        </w:rPr>
        <w:t xml:space="preserve">исследовании массовых явлений, что дает возможность выявить </w:t>
      </w:r>
      <w:r w:rsidRPr="002C797F">
        <w:rPr>
          <w:rFonts w:ascii="Times New Roman" w:hAnsi="Times New Roman" w:cs="Times New Roman"/>
          <w:spacing w:val="-4"/>
          <w:sz w:val="20"/>
          <w:szCs w:val="20"/>
        </w:rPr>
        <w:t>основные тенденции и отделить их от второстепенных.</w:t>
      </w:r>
    </w:p>
    <w:p w:rsidR="006612C0" w:rsidRPr="002C797F" w:rsidRDefault="006612C0" w:rsidP="002C797F">
      <w:pPr>
        <w:spacing w:after="0" w:line="240" w:lineRule="auto"/>
        <w:ind w:firstLine="284"/>
        <w:jc w:val="both"/>
        <w:rPr>
          <w:rFonts w:ascii="Times New Roman" w:hAnsi="Times New Roman" w:cs="Times New Roman"/>
          <w:spacing w:val="-1"/>
          <w:sz w:val="20"/>
          <w:szCs w:val="20"/>
        </w:rPr>
      </w:pPr>
      <w:r w:rsidRPr="002C797F">
        <w:rPr>
          <w:rFonts w:ascii="Times New Roman" w:hAnsi="Times New Roman" w:cs="Times New Roman"/>
          <w:spacing w:val="3"/>
          <w:sz w:val="20"/>
          <w:szCs w:val="20"/>
        </w:rPr>
        <w:t xml:space="preserve">Статистические закономерности формируются под действием </w:t>
      </w:r>
      <w:r w:rsidRPr="002C797F">
        <w:rPr>
          <w:rFonts w:ascii="Times New Roman" w:hAnsi="Times New Roman" w:cs="Times New Roman"/>
          <w:spacing w:val="-1"/>
          <w:sz w:val="20"/>
          <w:szCs w:val="20"/>
        </w:rPr>
        <w:t xml:space="preserve">причин, общих для всей совокупности, направляющих ее развитие в </w:t>
      </w:r>
      <w:r w:rsidRPr="002C797F">
        <w:rPr>
          <w:rFonts w:ascii="Times New Roman" w:hAnsi="Times New Roman" w:cs="Times New Roman"/>
          <w:spacing w:val="-3"/>
          <w:sz w:val="20"/>
          <w:szCs w:val="20"/>
        </w:rPr>
        <w:t xml:space="preserve">целом, и второстепенных, случайных, характерных для каждой единицы </w:t>
      </w:r>
      <w:r w:rsidRPr="002C797F">
        <w:rPr>
          <w:rFonts w:ascii="Times New Roman" w:hAnsi="Times New Roman" w:cs="Times New Roman"/>
          <w:spacing w:val="6"/>
          <w:sz w:val="20"/>
          <w:szCs w:val="20"/>
        </w:rPr>
        <w:t xml:space="preserve">и придающих им индивидуальные особенности, что вызывает </w:t>
      </w:r>
      <w:r w:rsidRPr="002C797F">
        <w:rPr>
          <w:rFonts w:ascii="Times New Roman" w:hAnsi="Times New Roman" w:cs="Times New Roman"/>
          <w:spacing w:val="-4"/>
          <w:sz w:val="20"/>
          <w:szCs w:val="20"/>
        </w:rPr>
        <w:t xml:space="preserve">отклонения от типичного уровня развития. Действие различных причин </w:t>
      </w:r>
      <w:r w:rsidRPr="002C797F">
        <w:rPr>
          <w:rFonts w:ascii="Times New Roman" w:hAnsi="Times New Roman" w:cs="Times New Roman"/>
          <w:spacing w:val="3"/>
          <w:sz w:val="20"/>
          <w:szCs w:val="20"/>
        </w:rPr>
        <w:t xml:space="preserve">сказывается в том, что признаки, характеризующие элементы </w:t>
      </w:r>
      <w:r w:rsidRPr="002C797F">
        <w:rPr>
          <w:rFonts w:ascii="Times New Roman" w:hAnsi="Times New Roman" w:cs="Times New Roman"/>
          <w:spacing w:val="7"/>
          <w:sz w:val="20"/>
          <w:szCs w:val="20"/>
        </w:rPr>
        <w:t xml:space="preserve">статистической совокупности, принимают на какое-то одно </w:t>
      </w:r>
      <w:r w:rsidRPr="002C797F">
        <w:rPr>
          <w:rFonts w:ascii="Times New Roman" w:hAnsi="Times New Roman" w:cs="Times New Roman"/>
          <w:sz w:val="20"/>
          <w:szCs w:val="20"/>
        </w:rPr>
        <w:t xml:space="preserve">определенное значение, а имеют несколько конкретных значений, </w:t>
      </w:r>
      <w:r w:rsidRPr="002C797F">
        <w:rPr>
          <w:rFonts w:ascii="Times New Roman" w:hAnsi="Times New Roman" w:cs="Times New Roman"/>
          <w:spacing w:val="-1"/>
          <w:sz w:val="20"/>
          <w:szCs w:val="20"/>
        </w:rPr>
        <w:t>например: признак «место рождения» можно подразделить на город и село и т.д.</w:t>
      </w:r>
    </w:p>
    <w:p w:rsidR="006612C0" w:rsidRPr="002C797F" w:rsidRDefault="006612C0" w:rsidP="002C797F">
      <w:pPr>
        <w:spacing w:after="0" w:line="240" w:lineRule="auto"/>
        <w:ind w:firstLine="284"/>
        <w:jc w:val="both"/>
        <w:rPr>
          <w:rFonts w:ascii="Times New Roman" w:hAnsi="Times New Roman" w:cs="Times New Roman"/>
          <w:spacing w:val="-6"/>
          <w:sz w:val="20"/>
          <w:szCs w:val="20"/>
        </w:rPr>
      </w:pPr>
      <w:r w:rsidRPr="002C797F">
        <w:rPr>
          <w:rFonts w:ascii="Times New Roman" w:hAnsi="Times New Roman" w:cs="Times New Roman"/>
          <w:spacing w:val="-4"/>
          <w:sz w:val="20"/>
          <w:szCs w:val="20"/>
        </w:rPr>
        <w:t xml:space="preserve">Признаки, описывающие статистическую закономерность, </w:t>
      </w:r>
      <w:r w:rsidRPr="002C797F">
        <w:rPr>
          <w:rFonts w:ascii="Times New Roman" w:hAnsi="Times New Roman" w:cs="Times New Roman"/>
          <w:spacing w:val="-1"/>
          <w:sz w:val="20"/>
          <w:szCs w:val="20"/>
        </w:rPr>
        <w:t xml:space="preserve">называются случайными переменными, случайными величинами, т.е. </w:t>
      </w:r>
      <w:r w:rsidRPr="002C797F">
        <w:rPr>
          <w:rFonts w:ascii="Times New Roman" w:hAnsi="Times New Roman" w:cs="Times New Roman"/>
          <w:spacing w:val="1"/>
          <w:sz w:val="20"/>
          <w:szCs w:val="20"/>
        </w:rPr>
        <w:t xml:space="preserve">переменными, значения которых в каждой </w:t>
      </w:r>
      <w:r w:rsidRPr="002C797F">
        <w:rPr>
          <w:rFonts w:ascii="Times New Roman" w:hAnsi="Times New Roman" w:cs="Times New Roman"/>
          <w:spacing w:val="4"/>
          <w:sz w:val="20"/>
          <w:szCs w:val="20"/>
        </w:rPr>
        <w:t>единице наблюдения случайны, но относительная частота всех в</w:t>
      </w:r>
      <w:r w:rsidRPr="002C797F">
        <w:rPr>
          <w:rFonts w:ascii="Times New Roman" w:hAnsi="Times New Roman" w:cs="Times New Roman"/>
          <w:spacing w:val="-6"/>
          <w:sz w:val="20"/>
          <w:szCs w:val="20"/>
        </w:rPr>
        <w:t>озможных значений устойчива.</w:t>
      </w:r>
    </w:p>
    <w:p w:rsidR="006612C0" w:rsidRPr="002C797F" w:rsidRDefault="006612C0" w:rsidP="002C797F">
      <w:pPr>
        <w:spacing w:after="0" w:line="240" w:lineRule="auto"/>
        <w:ind w:firstLine="284"/>
        <w:jc w:val="both"/>
        <w:rPr>
          <w:rFonts w:ascii="Times New Roman" w:hAnsi="Times New Roman" w:cs="Times New Roman"/>
          <w:spacing w:val="-5"/>
          <w:sz w:val="20"/>
          <w:szCs w:val="20"/>
        </w:rPr>
      </w:pPr>
      <w:r w:rsidRPr="002C797F">
        <w:rPr>
          <w:rFonts w:ascii="Times New Roman" w:hAnsi="Times New Roman" w:cs="Times New Roman"/>
          <w:sz w:val="20"/>
          <w:szCs w:val="20"/>
        </w:rPr>
        <w:t xml:space="preserve">В исторических исследованиях успешно используется несколько видов несплошного наблюдения – монографический метод, метод </w:t>
      </w:r>
      <w:r w:rsidRPr="002C797F">
        <w:rPr>
          <w:rFonts w:ascii="Times New Roman" w:hAnsi="Times New Roman" w:cs="Times New Roman"/>
          <w:spacing w:val="-2"/>
          <w:sz w:val="20"/>
          <w:szCs w:val="20"/>
        </w:rPr>
        <w:t xml:space="preserve">основного массива и выборочный метод. Возможности </w:t>
      </w:r>
      <w:r w:rsidRPr="002C797F">
        <w:rPr>
          <w:rFonts w:ascii="Times New Roman" w:hAnsi="Times New Roman" w:cs="Times New Roman"/>
          <w:spacing w:val="-3"/>
          <w:sz w:val="20"/>
          <w:szCs w:val="20"/>
        </w:rPr>
        <w:t xml:space="preserve">границ применения историками методов </w:t>
      </w:r>
      <w:r w:rsidRPr="002C797F">
        <w:rPr>
          <w:rFonts w:ascii="Times New Roman" w:hAnsi="Times New Roman" w:cs="Times New Roman"/>
          <w:spacing w:val="-5"/>
          <w:sz w:val="20"/>
          <w:szCs w:val="20"/>
        </w:rPr>
        <w:t>несплошного, частичного анализа связаны с системой отбора единиц для наблюдений.</w:t>
      </w:r>
    </w:p>
    <w:p w:rsidR="006612C0" w:rsidRPr="002C797F" w:rsidRDefault="006612C0" w:rsidP="002C797F">
      <w:pPr>
        <w:spacing w:after="0" w:line="240" w:lineRule="auto"/>
        <w:ind w:firstLine="284"/>
        <w:jc w:val="both"/>
        <w:rPr>
          <w:rFonts w:ascii="Times New Roman" w:hAnsi="Times New Roman" w:cs="Times New Roman"/>
          <w:spacing w:val="-3"/>
          <w:sz w:val="20"/>
          <w:szCs w:val="20"/>
        </w:rPr>
      </w:pPr>
      <w:r w:rsidRPr="002C797F">
        <w:rPr>
          <w:rFonts w:ascii="Times New Roman" w:hAnsi="Times New Roman" w:cs="Times New Roman"/>
          <w:spacing w:val="1"/>
          <w:sz w:val="20"/>
          <w:szCs w:val="20"/>
        </w:rPr>
        <w:lastRenderedPageBreak/>
        <w:t xml:space="preserve">Монографическим называется метод глубокого и полного описания </w:t>
      </w:r>
      <w:r w:rsidRPr="002C797F">
        <w:rPr>
          <w:rFonts w:ascii="Times New Roman" w:hAnsi="Times New Roman" w:cs="Times New Roman"/>
          <w:spacing w:val="-2"/>
          <w:sz w:val="20"/>
          <w:szCs w:val="20"/>
        </w:rPr>
        <w:t>единичных объектов, у которых в ходе исследования выявляются</w:t>
      </w:r>
      <w:r w:rsidRPr="002C797F">
        <w:rPr>
          <w:rFonts w:ascii="Times New Roman" w:hAnsi="Times New Roman" w:cs="Times New Roman"/>
          <w:sz w:val="20"/>
          <w:szCs w:val="20"/>
        </w:rPr>
        <w:t xml:space="preserve"> тенденции и закономерности, присущие системе этих единичных объектов в </w:t>
      </w:r>
      <w:r w:rsidRPr="002C797F">
        <w:rPr>
          <w:rFonts w:ascii="Times New Roman" w:hAnsi="Times New Roman" w:cs="Times New Roman"/>
          <w:spacing w:val="-4"/>
          <w:sz w:val="20"/>
          <w:szCs w:val="20"/>
        </w:rPr>
        <w:t xml:space="preserve">целом. </w:t>
      </w:r>
      <w:r w:rsidRPr="002C797F">
        <w:rPr>
          <w:rFonts w:ascii="Times New Roman" w:hAnsi="Times New Roman" w:cs="Times New Roman"/>
          <w:sz w:val="20"/>
          <w:szCs w:val="20"/>
        </w:rPr>
        <w:t xml:space="preserve">В исторических исследованиях монографический метод лучше всего </w:t>
      </w:r>
      <w:r w:rsidRPr="002C797F">
        <w:rPr>
          <w:rFonts w:ascii="Times New Roman" w:hAnsi="Times New Roman" w:cs="Times New Roman"/>
          <w:spacing w:val="-2"/>
          <w:sz w:val="20"/>
          <w:szCs w:val="20"/>
        </w:rPr>
        <w:t xml:space="preserve">использовать в дополнение к другим методам несплошного анализа как </w:t>
      </w:r>
      <w:r w:rsidRPr="002C797F">
        <w:rPr>
          <w:rFonts w:ascii="Times New Roman" w:hAnsi="Times New Roman" w:cs="Times New Roman"/>
          <w:spacing w:val="-3"/>
          <w:sz w:val="20"/>
          <w:szCs w:val="20"/>
        </w:rPr>
        <w:t xml:space="preserve">иллюстрацию к показу тенденций и закономерностей. </w:t>
      </w:r>
      <w:r w:rsidRPr="002C797F">
        <w:rPr>
          <w:rFonts w:ascii="Times New Roman" w:hAnsi="Times New Roman" w:cs="Times New Roman"/>
          <w:spacing w:val="-2"/>
          <w:sz w:val="20"/>
          <w:szCs w:val="20"/>
        </w:rPr>
        <w:t xml:space="preserve">Это обусловлено тем, что, действительно, трудно найти в социальной </w:t>
      </w:r>
      <w:r w:rsidRPr="002C797F">
        <w:rPr>
          <w:rFonts w:ascii="Times New Roman" w:hAnsi="Times New Roman" w:cs="Times New Roman"/>
          <w:spacing w:val="-4"/>
          <w:sz w:val="20"/>
          <w:szCs w:val="20"/>
        </w:rPr>
        <w:t xml:space="preserve">практике такой единичный объект наблюдения, который бы полностью </w:t>
      </w:r>
      <w:r w:rsidRPr="002C797F">
        <w:rPr>
          <w:rFonts w:ascii="Times New Roman" w:hAnsi="Times New Roman" w:cs="Times New Roman"/>
          <w:sz w:val="20"/>
          <w:szCs w:val="20"/>
        </w:rPr>
        <w:t xml:space="preserve">отражал массовое явление или процесс. Основные сложности здесь возникают при обосновании типичности выбранного единичного </w:t>
      </w:r>
      <w:r w:rsidRPr="002C797F">
        <w:rPr>
          <w:rFonts w:ascii="Times New Roman" w:hAnsi="Times New Roman" w:cs="Times New Roman"/>
          <w:spacing w:val="-3"/>
          <w:sz w:val="20"/>
          <w:szCs w:val="20"/>
        </w:rPr>
        <w:t>объекта наблюдения.</w:t>
      </w:r>
    </w:p>
    <w:p w:rsidR="006612C0" w:rsidRPr="002C797F" w:rsidRDefault="006612C0" w:rsidP="002C797F">
      <w:pPr>
        <w:spacing w:after="0" w:line="240" w:lineRule="auto"/>
        <w:ind w:firstLine="284"/>
        <w:jc w:val="both"/>
        <w:rPr>
          <w:rFonts w:ascii="Times New Roman" w:hAnsi="Times New Roman" w:cs="Times New Roman"/>
          <w:spacing w:val="-2"/>
          <w:sz w:val="20"/>
          <w:szCs w:val="20"/>
        </w:rPr>
      </w:pPr>
      <w:r w:rsidRPr="002C797F">
        <w:rPr>
          <w:rFonts w:ascii="Times New Roman" w:hAnsi="Times New Roman" w:cs="Times New Roman"/>
          <w:spacing w:val="2"/>
          <w:sz w:val="20"/>
          <w:szCs w:val="20"/>
        </w:rPr>
        <w:t xml:space="preserve">Метод основного массива – это метод, при котором из генеральной </w:t>
      </w:r>
      <w:r w:rsidRPr="002C797F">
        <w:rPr>
          <w:rFonts w:ascii="Times New Roman" w:hAnsi="Times New Roman" w:cs="Times New Roman"/>
          <w:spacing w:val="5"/>
          <w:sz w:val="20"/>
          <w:szCs w:val="20"/>
        </w:rPr>
        <w:t xml:space="preserve">совокупности отбирается элитная группа объектов  наблюдения, т.е. </w:t>
      </w:r>
      <w:r w:rsidRPr="002C797F">
        <w:rPr>
          <w:rFonts w:ascii="Times New Roman" w:hAnsi="Times New Roman" w:cs="Times New Roman"/>
          <w:spacing w:val="2"/>
          <w:sz w:val="20"/>
          <w:szCs w:val="20"/>
        </w:rPr>
        <w:t xml:space="preserve">группа с улучшенными в каком-то смысле свойствами. К этому методу </w:t>
      </w:r>
      <w:r w:rsidRPr="002C797F">
        <w:rPr>
          <w:rFonts w:ascii="Times New Roman" w:hAnsi="Times New Roman" w:cs="Times New Roman"/>
          <w:spacing w:val="3"/>
          <w:sz w:val="20"/>
          <w:szCs w:val="20"/>
        </w:rPr>
        <w:t xml:space="preserve">следует относиться с осторожностью, особенно при распространении </w:t>
      </w:r>
      <w:r w:rsidRPr="002C797F">
        <w:rPr>
          <w:rFonts w:ascii="Times New Roman" w:hAnsi="Times New Roman" w:cs="Times New Roman"/>
          <w:spacing w:val="-1"/>
          <w:sz w:val="20"/>
          <w:szCs w:val="20"/>
        </w:rPr>
        <w:t>выводов на другие единицы наблюдения. Так, в конце 20-х – начале 30-х гг. ХХ в.</w:t>
      </w:r>
      <w:r w:rsidRPr="002C797F">
        <w:rPr>
          <w:rFonts w:ascii="Times New Roman" w:hAnsi="Times New Roman" w:cs="Times New Roman"/>
          <w:sz w:val="20"/>
          <w:szCs w:val="20"/>
        </w:rPr>
        <w:t xml:space="preserve"> был проведен ряд наблюдений, в которых изучению подвергалось </w:t>
      </w:r>
      <w:r w:rsidRPr="002C797F">
        <w:rPr>
          <w:rFonts w:ascii="Times New Roman" w:hAnsi="Times New Roman" w:cs="Times New Roman"/>
          <w:spacing w:val="1"/>
          <w:sz w:val="20"/>
          <w:szCs w:val="20"/>
        </w:rPr>
        <w:t>небольшое число крупнейших предприятий</w:t>
      </w:r>
      <w:r w:rsidR="002C797F">
        <w:rPr>
          <w:rStyle w:val="a8"/>
          <w:rFonts w:ascii="Times New Roman" w:hAnsi="Times New Roman" w:cs="Times New Roman"/>
          <w:spacing w:val="1"/>
          <w:sz w:val="20"/>
          <w:szCs w:val="20"/>
        </w:rPr>
        <w:footnoteReference w:id="108"/>
      </w:r>
      <w:r w:rsidRPr="002C797F">
        <w:rPr>
          <w:rFonts w:ascii="Times New Roman" w:hAnsi="Times New Roman" w:cs="Times New Roman"/>
          <w:spacing w:val="1"/>
          <w:sz w:val="20"/>
          <w:szCs w:val="20"/>
        </w:rPr>
        <w:t xml:space="preserve">. Закономерности, полученные на основании исследования, распространялись на всю </w:t>
      </w:r>
      <w:r w:rsidRPr="002C797F">
        <w:rPr>
          <w:rFonts w:ascii="Times New Roman" w:hAnsi="Times New Roman" w:cs="Times New Roman"/>
          <w:spacing w:val="2"/>
          <w:sz w:val="20"/>
          <w:szCs w:val="20"/>
        </w:rPr>
        <w:t xml:space="preserve">промышленность в целом. Такой подход привел к ошибкам в изучении </w:t>
      </w:r>
      <w:r w:rsidRPr="002C797F">
        <w:rPr>
          <w:rFonts w:ascii="Times New Roman" w:hAnsi="Times New Roman" w:cs="Times New Roman"/>
          <w:spacing w:val="1"/>
          <w:sz w:val="20"/>
          <w:szCs w:val="20"/>
        </w:rPr>
        <w:t xml:space="preserve">развития промышленности. Метод основного массива следует </w:t>
      </w:r>
      <w:r w:rsidRPr="002C797F">
        <w:rPr>
          <w:rFonts w:ascii="Times New Roman" w:hAnsi="Times New Roman" w:cs="Times New Roman"/>
          <w:spacing w:val="3"/>
          <w:sz w:val="20"/>
          <w:szCs w:val="20"/>
        </w:rPr>
        <w:t xml:space="preserve">применять в дополнение к другим приемам частичного обследования </w:t>
      </w:r>
      <w:r w:rsidRPr="002C797F">
        <w:rPr>
          <w:rFonts w:ascii="Times New Roman" w:hAnsi="Times New Roman" w:cs="Times New Roman"/>
          <w:spacing w:val="-2"/>
          <w:sz w:val="20"/>
          <w:szCs w:val="20"/>
        </w:rPr>
        <w:t>при показе наиболее важных, наиболее передовых тенденций.</w:t>
      </w:r>
    </w:p>
    <w:p w:rsidR="006612C0" w:rsidRPr="002C797F" w:rsidRDefault="006612C0" w:rsidP="002C797F">
      <w:pPr>
        <w:spacing w:after="0" w:line="240" w:lineRule="auto"/>
        <w:ind w:firstLine="284"/>
        <w:jc w:val="both"/>
        <w:rPr>
          <w:rFonts w:ascii="Times New Roman" w:hAnsi="Times New Roman" w:cs="Times New Roman"/>
          <w:spacing w:val="-2"/>
          <w:sz w:val="20"/>
          <w:szCs w:val="20"/>
        </w:rPr>
      </w:pPr>
      <w:r w:rsidRPr="002C797F">
        <w:rPr>
          <w:rFonts w:ascii="Times New Roman" w:hAnsi="Times New Roman" w:cs="Times New Roman"/>
          <w:spacing w:val="-1"/>
          <w:sz w:val="20"/>
          <w:szCs w:val="20"/>
        </w:rPr>
        <w:t xml:space="preserve">Под выборочным методом подразумевается такая система отбора </w:t>
      </w:r>
      <w:r w:rsidRPr="002C797F">
        <w:rPr>
          <w:rFonts w:ascii="Times New Roman" w:hAnsi="Times New Roman" w:cs="Times New Roman"/>
          <w:spacing w:val="1"/>
          <w:sz w:val="20"/>
          <w:szCs w:val="20"/>
        </w:rPr>
        <w:t xml:space="preserve">единиц для наблюдения, при которой результаты, полученные на </w:t>
      </w:r>
      <w:r w:rsidRPr="002C797F">
        <w:rPr>
          <w:rFonts w:ascii="Times New Roman" w:hAnsi="Times New Roman" w:cs="Times New Roman"/>
          <w:spacing w:val="5"/>
          <w:sz w:val="20"/>
          <w:szCs w:val="20"/>
        </w:rPr>
        <w:t xml:space="preserve">частичном объеме, отражают всю изучаемую совокупность, т.е. </w:t>
      </w:r>
      <w:r w:rsidRPr="002C797F">
        <w:rPr>
          <w:rFonts w:ascii="Times New Roman" w:hAnsi="Times New Roman" w:cs="Times New Roman"/>
          <w:spacing w:val="-3"/>
          <w:sz w:val="20"/>
          <w:szCs w:val="20"/>
        </w:rPr>
        <w:t xml:space="preserve">являются для нее репрезентативными показателями. Данный способ при </w:t>
      </w:r>
      <w:r w:rsidRPr="002C797F">
        <w:rPr>
          <w:rFonts w:ascii="Times New Roman" w:hAnsi="Times New Roman" w:cs="Times New Roman"/>
          <w:spacing w:val="6"/>
          <w:sz w:val="20"/>
          <w:szCs w:val="20"/>
        </w:rPr>
        <w:t xml:space="preserve">обработке массового источника наиболее оправдан, поскольку </w:t>
      </w:r>
      <w:r w:rsidRPr="002C797F">
        <w:rPr>
          <w:rFonts w:ascii="Times New Roman" w:hAnsi="Times New Roman" w:cs="Times New Roman"/>
          <w:sz w:val="20"/>
          <w:szCs w:val="20"/>
        </w:rPr>
        <w:t xml:space="preserve">позволяет на ограниченном материале исследовать тенденции и </w:t>
      </w:r>
      <w:r w:rsidRPr="002C797F">
        <w:rPr>
          <w:rFonts w:ascii="Times New Roman" w:hAnsi="Times New Roman" w:cs="Times New Roman"/>
          <w:spacing w:val="-2"/>
          <w:sz w:val="20"/>
          <w:szCs w:val="20"/>
        </w:rPr>
        <w:t>закономерности, присущие явлению в целом.</w:t>
      </w:r>
    </w:p>
    <w:p w:rsidR="006612C0" w:rsidRPr="002C797F" w:rsidRDefault="006612C0" w:rsidP="002C797F">
      <w:pPr>
        <w:spacing w:after="0" w:line="240" w:lineRule="auto"/>
        <w:ind w:firstLine="284"/>
        <w:jc w:val="both"/>
        <w:rPr>
          <w:rFonts w:ascii="Times New Roman" w:hAnsi="Times New Roman" w:cs="Times New Roman"/>
          <w:spacing w:val="-2"/>
          <w:sz w:val="20"/>
          <w:szCs w:val="20"/>
        </w:rPr>
      </w:pPr>
      <w:r w:rsidRPr="002C797F">
        <w:rPr>
          <w:rFonts w:ascii="Times New Roman" w:hAnsi="Times New Roman" w:cs="Times New Roman"/>
          <w:spacing w:val="-2"/>
          <w:sz w:val="20"/>
          <w:szCs w:val="20"/>
        </w:rPr>
        <w:t xml:space="preserve">Существует довольно много различных методических подходов к организации выборочного исследования. Выбор необходимого способа </w:t>
      </w:r>
      <w:r w:rsidRPr="002C797F">
        <w:rPr>
          <w:rFonts w:ascii="Times New Roman" w:hAnsi="Times New Roman" w:cs="Times New Roman"/>
          <w:spacing w:val="1"/>
          <w:sz w:val="20"/>
          <w:szCs w:val="20"/>
        </w:rPr>
        <w:t xml:space="preserve">соответствующего конкретной исторической задаче может быть </w:t>
      </w:r>
      <w:r w:rsidRPr="002C797F">
        <w:rPr>
          <w:rFonts w:ascii="Times New Roman" w:hAnsi="Times New Roman" w:cs="Times New Roman"/>
          <w:spacing w:val="-2"/>
          <w:sz w:val="20"/>
          <w:szCs w:val="20"/>
        </w:rPr>
        <w:t xml:space="preserve">осуществлен только на основе тщательного теоретического анализа. </w:t>
      </w:r>
    </w:p>
    <w:p w:rsidR="006612C0" w:rsidRPr="002C797F" w:rsidRDefault="006612C0" w:rsidP="002C797F">
      <w:pPr>
        <w:spacing w:after="0" w:line="240" w:lineRule="auto"/>
        <w:ind w:firstLine="284"/>
        <w:jc w:val="both"/>
        <w:rPr>
          <w:rFonts w:ascii="Times New Roman" w:hAnsi="Times New Roman" w:cs="Times New Roman"/>
          <w:spacing w:val="-3"/>
          <w:sz w:val="20"/>
          <w:szCs w:val="20"/>
        </w:rPr>
      </w:pPr>
      <w:r w:rsidRPr="002C797F">
        <w:rPr>
          <w:rFonts w:ascii="Times New Roman" w:hAnsi="Times New Roman" w:cs="Times New Roman"/>
          <w:spacing w:val="8"/>
          <w:sz w:val="20"/>
          <w:szCs w:val="20"/>
        </w:rPr>
        <w:t xml:space="preserve">Часто под выборкой подразумевается любое несплошное </w:t>
      </w:r>
      <w:r w:rsidRPr="002C797F">
        <w:rPr>
          <w:rFonts w:ascii="Times New Roman" w:hAnsi="Times New Roman" w:cs="Times New Roman"/>
          <w:sz w:val="20"/>
          <w:szCs w:val="20"/>
        </w:rPr>
        <w:t xml:space="preserve">исследование. Но это не совсем правильно. Термин «выборка» имеет </w:t>
      </w:r>
      <w:r w:rsidRPr="002C797F">
        <w:rPr>
          <w:rFonts w:ascii="Times New Roman" w:hAnsi="Times New Roman" w:cs="Times New Roman"/>
          <w:spacing w:val="-1"/>
          <w:sz w:val="20"/>
          <w:szCs w:val="20"/>
        </w:rPr>
        <w:t xml:space="preserve">вполне определенное значение и относится лишь к той части изучаемое </w:t>
      </w:r>
      <w:r w:rsidRPr="002C797F">
        <w:rPr>
          <w:rFonts w:ascii="Times New Roman" w:hAnsi="Times New Roman" w:cs="Times New Roman"/>
          <w:spacing w:val="12"/>
          <w:sz w:val="20"/>
          <w:szCs w:val="20"/>
        </w:rPr>
        <w:t xml:space="preserve">совокупности, которая уже по системе отбора является </w:t>
      </w:r>
      <w:r w:rsidRPr="002C797F">
        <w:rPr>
          <w:rFonts w:ascii="Times New Roman" w:hAnsi="Times New Roman" w:cs="Times New Roman"/>
          <w:spacing w:val="-4"/>
          <w:sz w:val="20"/>
          <w:szCs w:val="20"/>
        </w:rPr>
        <w:lastRenderedPageBreak/>
        <w:t xml:space="preserve">представительной для всей исходной совокупности. Теория выборки опирается на случайный отбор единиц наблюдения, и поэтому в ней используются вероятностные приемы. Монографический метод и метод </w:t>
      </w:r>
      <w:r w:rsidRPr="002C797F">
        <w:rPr>
          <w:rFonts w:ascii="Times New Roman" w:hAnsi="Times New Roman" w:cs="Times New Roman"/>
          <w:spacing w:val="-3"/>
          <w:sz w:val="20"/>
          <w:szCs w:val="20"/>
        </w:rPr>
        <w:t>основного массива исключают такую возможность.</w:t>
      </w:r>
    </w:p>
    <w:p w:rsidR="006612C0" w:rsidRPr="002C797F" w:rsidRDefault="006612C0" w:rsidP="002C797F">
      <w:pPr>
        <w:spacing w:after="0" w:line="240" w:lineRule="auto"/>
        <w:ind w:firstLine="284"/>
        <w:jc w:val="both"/>
        <w:rPr>
          <w:rFonts w:ascii="Times New Roman" w:hAnsi="Times New Roman" w:cs="Times New Roman"/>
          <w:sz w:val="20"/>
          <w:szCs w:val="20"/>
        </w:rPr>
      </w:pPr>
      <w:r w:rsidRPr="002C797F">
        <w:rPr>
          <w:rFonts w:ascii="Times New Roman" w:hAnsi="Times New Roman" w:cs="Times New Roman"/>
          <w:sz w:val="20"/>
          <w:szCs w:val="20"/>
        </w:rPr>
        <w:t xml:space="preserve">Основные этапы выборочного изучения массового источника заключаются в следующем: </w:t>
      </w:r>
    </w:p>
    <w:p w:rsidR="006612C0" w:rsidRPr="002C797F" w:rsidRDefault="006612C0" w:rsidP="002C797F">
      <w:pPr>
        <w:spacing w:after="0" w:line="240" w:lineRule="auto"/>
        <w:ind w:firstLine="284"/>
        <w:jc w:val="both"/>
        <w:rPr>
          <w:rFonts w:ascii="Times New Roman" w:hAnsi="Times New Roman" w:cs="Times New Roman"/>
          <w:spacing w:val="-3"/>
          <w:sz w:val="20"/>
          <w:szCs w:val="20"/>
        </w:rPr>
      </w:pPr>
      <w:r w:rsidRPr="002C797F">
        <w:rPr>
          <w:rFonts w:ascii="Times New Roman" w:hAnsi="Times New Roman" w:cs="Times New Roman"/>
          <w:sz w:val="20"/>
          <w:szCs w:val="20"/>
        </w:rPr>
        <w:t xml:space="preserve">- определение объема выборочной </w:t>
      </w:r>
      <w:r w:rsidRPr="002C797F">
        <w:rPr>
          <w:rFonts w:ascii="Times New Roman" w:hAnsi="Times New Roman" w:cs="Times New Roman"/>
          <w:spacing w:val="-3"/>
          <w:sz w:val="20"/>
          <w:szCs w:val="20"/>
        </w:rPr>
        <w:t>совокупности;</w:t>
      </w:r>
    </w:p>
    <w:p w:rsidR="006612C0" w:rsidRPr="002C797F" w:rsidRDefault="006612C0" w:rsidP="002C797F">
      <w:pPr>
        <w:spacing w:after="0" w:line="240" w:lineRule="auto"/>
        <w:ind w:firstLine="284"/>
        <w:jc w:val="both"/>
        <w:rPr>
          <w:rFonts w:ascii="Times New Roman" w:hAnsi="Times New Roman" w:cs="Times New Roman"/>
          <w:spacing w:val="-3"/>
          <w:sz w:val="20"/>
          <w:szCs w:val="20"/>
        </w:rPr>
      </w:pPr>
      <w:r w:rsidRPr="002C797F">
        <w:rPr>
          <w:rFonts w:ascii="Times New Roman" w:hAnsi="Times New Roman" w:cs="Times New Roman"/>
          <w:spacing w:val="-3"/>
          <w:sz w:val="20"/>
          <w:szCs w:val="20"/>
        </w:rPr>
        <w:t>- нахождение способа отбора единиц для наблюдения;</w:t>
      </w:r>
    </w:p>
    <w:p w:rsidR="006612C0" w:rsidRPr="002C797F" w:rsidRDefault="006612C0" w:rsidP="002C797F">
      <w:pPr>
        <w:spacing w:after="0" w:line="240" w:lineRule="auto"/>
        <w:ind w:firstLine="284"/>
        <w:jc w:val="both"/>
        <w:rPr>
          <w:rFonts w:ascii="Times New Roman" w:hAnsi="Times New Roman" w:cs="Times New Roman"/>
          <w:spacing w:val="-4"/>
          <w:sz w:val="20"/>
          <w:szCs w:val="20"/>
        </w:rPr>
      </w:pPr>
      <w:r w:rsidRPr="002C797F">
        <w:rPr>
          <w:rFonts w:ascii="Times New Roman" w:hAnsi="Times New Roman" w:cs="Times New Roman"/>
          <w:spacing w:val="-4"/>
          <w:sz w:val="20"/>
          <w:szCs w:val="20"/>
        </w:rPr>
        <w:t>- определение величины выборочной ошибки.</w:t>
      </w:r>
    </w:p>
    <w:p w:rsidR="006612C0" w:rsidRPr="002C797F" w:rsidRDefault="006612C0" w:rsidP="002C797F">
      <w:pPr>
        <w:spacing w:after="0" w:line="240" w:lineRule="auto"/>
        <w:ind w:firstLine="284"/>
        <w:jc w:val="both"/>
        <w:rPr>
          <w:rFonts w:ascii="Times New Roman" w:hAnsi="Times New Roman" w:cs="Times New Roman"/>
          <w:spacing w:val="-3"/>
          <w:sz w:val="20"/>
          <w:szCs w:val="20"/>
        </w:rPr>
      </w:pPr>
      <w:r w:rsidRPr="002C797F">
        <w:rPr>
          <w:rFonts w:ascii="Times New Roman" w:hAnsi="Times New Roman" w:cs="Times New Roman"/>
          <w:spacing w:val="-4"/>
          <w:sz w:val="20"/>
          <w:szCs w:val="20"/>
        </w:rPr>
        <w:t xml:space="preserve">Нахождение необходимого объема выборки является ответственным </w:t>
      </w:r>
      <w:r w:rsidRPr="002C797F">
        <w:rPr>
          <w:rFonts w:ascii="Times New Roman" w:hAnsi="Times New Roman" w:cs="Times New Roman"/>
          <w:spacing w:val="-5"/>
          <w:sz w:val="20"/>
          <w:szCs w:val="20"/>
        </w:rPr>
        <w:t xml:space="preserve">этапом обработки. Слишком большой объем может быть не под силу </w:t>
      </w:r>
      <w:r w:rsidRPr="002C797F">
        <w:rPr>
          <w:rFonts w:ascii="Times New Roman" w:hAnsi="Times New Roman" w:cs="Times New Roman"/>
          <w:spacing w:val="-4"/>
          <w:sz w:val="20"/>
          <w:szCs w:val="20"/>
        </w:rPr>
        <w:t xml:space="preserve">исследователю, так как требует значительных затрат труда и средств, </w:t>
      </w:r>
      <w:r w:rsidRPr="002C797F">
        <w:rPr>
          <w:rFonts w:ascii="Times New Roman" w:hAnsi="Times New Roman" w:cs="Times New Roman"/>
          <w:spacing w:val="1"/>
          <w:sz w:val="20"/>
          <w:szCs w:val="20"/>
        </w:rPr>
        <w:t xml:space="preserve">слишком малый объем единиц наблюдения приводит к снижению </w:t>
      </w:r>
      <w:r w:rsidRPr="002C797F">
        <w:rPr>
          <w:rFonts w:ascii="Times New Roman" w:hAnsi="Times New Roman" w:cs="Times New Roman"/>
          <w:spacing w:val="-3"/>
          <w:sz w:val="20"/>
          <w:szCs w:val="20"/>
        </w:rPr>
        <w:t xml:space="preserve">точности результатов. Методы теории выборки позволяют правильно, научно подойти к решению данного вопроса. Относительно каждого </w:t>
      </w:r>
      <w:r w:rsidRPr="002C797F">
        <w:rPr>
          <w:rFonts w:ascii="Times New Roman" w:hAnsi="Times New Roman" w:cs="Times New Roman"/>
          <w:spacing w:val="-1"/>
          <w:sz w:val="20"/>
          <w:szCs w:val="20"/>
        </w:rPr>
        <w:t xml:space="preserve">признака при помощи математических формул или иных приемов, например, таблиц достаточно больших чисел, можно определить </w:t>
      </w:r>
      <w:r w:rsidRPr="002C797F">
        <w:rPr>
          <w:rFonts w:ascii="Times New Roman" w:hAnsi="Times New Roman" w:cs="Times New Roman"/>
          <w:spacing w:val="-2"/>
          <w:sz w:val="20"/>
          <w:szCs w:val="20"/>
        </w:rPr>
        <w:t xml:space="preserve">необходимый объем выборочной совокупности, указать вероятность </w:t>
      </w:r>
      <w:r w:rsidRPr="002C797F">
        <w:rPr>
          <w:rFonts w:ascii="Times New Roman" w:hAnsi="Times New Roman" w:cs="Times New Roman"/>
          <w:spacing w:val="-3"/>
          <w:sz w:val="20"/>
          <w:szCs w:val="20"/>
        </w:rPr>
        <w:t>(степень надежности) и допустимую ошибку, что позволяет говорить о репрезентативной выборке по отношению к изучаемому явлению.</w:t>
      </w:r>
    </w:p>
    <w:p w:rsidR="006612C0" w:rsidRPr="002C797F" w:rsidRDefault="006612C0" w:rsidP="002C797F">
      <w:pPr>
        <w:spacing w:after="0" w:line="240" w:lineRule="auto"/>
        <w:ind w:firstLine="284"/>
        <w:jc w:val="both"/>
        <w:rPr>
          <w:rFonts w:ascii="Times New Roman" w:hAnsi="Times New Roman" w:cs="Times New Roman"/>
          <w:spacing w:val="-1"/>
          <w:sz w:val="20"/>
          <w:szCs w:val="20"/>
        </w:rPr>
      </w:pPr>
      <w:r w:rsidRPr="002C797F">
        <w:rPr>
          <w:rFonts w:ascii="Times New Roman" w:hAnsi="Times New Roman" w:cs="Times New Roman"/>
          <w:spacing w:val="4"/>
          <w:sz w:val="20"/>
          <w:szCs w:val="20"/>
        </w:rPr>
        <w:t xml:space="preserve">Прежде чем приступить к непосредственному вычислению </w:t>
      </w:r>
      <w:r w:rsidRPr="002C797F">
        <w:rPr>
          <w:rFonts w:ascii="Times New Roman" w:hAnsi="Times New Roman" w:cs="Times New Roman"/>
          <w:spacing w:val="2"/>
          <w:sz w:val="20"/>
          <w:szCs w:val="20"/>
        </w:rPr>
        <w:t xml:space="preserve">выборочного объема, необходимо задать уровень точности, или </w:t>
      </w:r>
      <w:r w:rsidRPr="002C797F">
        <w:rPr>
          <w:rFonts w:ascii="Times New Roman" w:hAnsi="Times New Roman" w:cs="Times New Roman"/>
          <w:spacing w:val="-4"/>
          <w:sz w:val="20"/>
          <w:szCs w:val="20"/>
        </w:rPr>
        <w:t xml:space="preserve">допустимую ошибку, с которой исследователю хотелось бы получить те или иные результаты. </w:t>
      </w:r>
      <w:r w:rsidRPr="002C797F">
        <w:rPr>
          <w:rFonts w:ascii="Times New Roman" w:hAnsi="Times New Roman" w:cs="Times New Roman"/>
          <w:spacing w:val="-3"/>
          <w:sz w:val="20"/>
          <w:szCs w:val="20"/>
        </w:rPr>
        <w:t xml:space="preserve">Один из приближенных методов определения выборочного объема </w:t>
      </w:r>
      <w:r w:rsidRPr="002C797F">
        <w:rPr>
          <w:rFonts w:ascii="Times New Roman" w:hAnsi="Times New Roman" w:cs="Times New Roman"/>
          <w:spacing w:val="-1"/>
          <w:sz w:val="20"/>
          <w:szCs w:val="20"/>
        </w:rPr>
        <w:t>основан на использовании таблиц достаточно больших чисел</w:t>
      </w:r>
      <w:r w:rsidR="002C797F">
        <w:rPr>
          <w:rStyle w:val="a8"/>
          <w:rFonts w:ascii="Times New Roman" w:hAnsi="Times New Roman" w:cs="Times New Roman"/>
          <w:spacing w:val="-1"/>
          <w:sz w:val="20"/>
          <w:szCs w:val="20"/>
        </w:rPr>
        <w:footnoteReference w:id="109"/>
      </w:r>
      <w:r w:rsidRPr="002C797F">
        <w:rPr>
          <w:rFonts w:ascii="Times New Roman" w:hAnsi="Times New Roman" w:cs="Times New Roman"/>
          <w:spacing w:val="-1"/>
          <w:sz w:val="20"/>
          <w:szCs w:val="20"/>
        </w:rPr>
        <w:t>.</w:t>
      </w:r>
    </w:p>
    <w:p w:rsidR="006612C0" w:rsidRPr="002C797F" w:rsidRDefault="006612C0" w:rsidP="002C797F">
      <w:pPr>
        <w:spacing w:after="0" w:line="240" w:lineRule="auto"/>
        <w:ind w:firstLine="284"/>
        <w:jc w:val="both"/>
        <w:rPr>
          <w:rFonts w:ascii="Times New Roman" w:hAnsi="Times New Roman" w:cs="Times New Roman"/>
          <w:spacing w:val="-1"/>
          <w:sz w:val="20"/>
          <w:szCs w:val="20"/>
        </w:rPr>
      </w:pPr>
      <w:r w:rsidRPr="002C797F">
        <w:rPr>
          <w:rFonts w:ascii="Times New Roman" w:hAnsi="Times New Roman" w:cs="Times New Roman"/>
          <w:spacing w:val="-1"/>
          <w:sz w:val="20"/>
          <w:szCs w:val="20"/>
        </w:rPr>
        <w:t>Процесс формирования выборочной совокупности является наиболее важным этапом исследования, так как от него зависит основная точность полученных результатов.</w:t>
      </w:r>
    </w:p>
    <w:p w:rsidR="006612C0" w:rsidRPr="002C797F" w:rsidRDefault="006612C0" w:rsidP="002C797F">
      <w:pPr>
        <w:spacing w:after="0" w:line="240" w:lineRule="auto"/>
        <w:ind w:firstLine="284"/>
        <w:jc w:val="both"/>
        <w:rPr>
          <w:rFonts w:ascii="Times New Roman" w:hAnsi="Times New Roman" w:cs="Times New Roman"/>
          <w:spacing w:val="-1"/>
          <w:sz w:val="20"/>
          <w:szCs w:val="20"/>
        </w:rPr>
      </w:pPr>
      <w:r w:rsidRPr="002C797F">
        <w:rPr>
          <w:rFonts w:ascii="Times New Roman" w:hAnsi="Times New Roman" w:cs="Times New Roman"/>
          <w:spacing w:val="-1"/>
          <w:sz w:val="20"/>
          <w:szCs w:val="20"/>
        </w:rPr>
        <w:t>В математической статистике предполагается, что выборочная совокупность будет репрезентативной при выполнении следующих условий:</w:t>
      </w:r>
    </w:p>
    <w:p w:rsidR="006612C0" w:rsidRPr="002C797F" w:rsidRDefault="006612C0" w:rsidP="002C797F">
      <w:pPr>
        <w:spacing w:after="0" w:line="240" w:lineRule="auto"/>
        <w:ind w:firstLine="284"/>
        <w:jc w:val="both"/>
        <w:rPr>
          <w:rFonts w:ascii="Times New Roman" w:hAnsi="Times New Roman" w:cs="Times New Roman"/>
          <w:spacing w:val="-1"/>
          <w:sz w:val="20"/>
          <w:szCs w:val="20"/>
        </w:rPr>
      </w:pPr>
      <w:r w:rsidRPr="002C797F">
        <w:rPr>
          <w:rFonts w:ascii="Times New Roman" w:hAnsi="Times New Roman" w:cs="Times New Roman"/>
          <w:spacing w:val="-1"/>
          <w:sz w:val="20"/>
          <w:szCs w:val="20"/>
        </w:rPr>
        <w:t>- каждый элемент генеральной совокупности должен иметь равную возможность попасть в выборку;</w:t>
      </w:r>
    </w:p>
    <w:p w:rsidR="006612C0" w:rsidRPr="002C797F" w:rsidRDefault="006612C0" w:rsidP="002C797F">
      <w:pPr>
        <w:spacing w:after="0" w:line="240" w:lineRule="auto"/>
        <w:ind w:firstLine="284"/>
        <w:jc w:val="both"/>
        <w:rPr>
          <w:rFonts w:ascii="Times New Roman" w:hAnsi="Times New Roman" w:cs="Times New Roman"/>
          <w:spacing w:val="-1"/>
          <w:sz w:val="20"/>
          <w:szCs w:val="20"/>
        </w:rPr>
      </w:pPr>
      <w:r w:rsidRPr="002C797F">
        <w:rPr>
          <w:rFonts w:ascii="Times New Roman" w:hAnsi="Times New Roman" w:cs="Times New Roman"/>
          <w:spacing w:val="-1"/>
          <w:sz w:val="20"/>
          <w:szCs w:val="20"/>
        </w:rPr>
        <w:t>- отбор единиц наблюдения должен производиться случайным способом;</w:t>
      </w:r>
    </w:p>
    <w:p w:rsidR="006612C0" w:rsidRPr="002C797F" w:rsidRDefault="006612C0" w:rsidP="002C797F">
      <w:pPr>
        <w:spacing w:after="0" w:line="240" w:lineRule="auto"/>
        <w:ind w:firstLine="284"/>
        <w:jc w:val="both"/>
        <w:rPr>
          <w:rFonts w:ascii="Times New Roman" w:hAnsi="Times New Roman" w:cs="Times New Roman"/>
          <w:spacing w:val="-1"/>
          <w:sz w:val="20"/>
          <w:szCs w:val="20"/>
        </w:rPr>
      </w:pPr>
      <w:r w:rsidRPr="002C797F">
        <w:rPr>
          <w:rFonts w:ascii="Times New Roman" w:hAnsi="Times New Roman" w:cs="Times New Roman"/>
          <w:spacing w:val="-1"/>
          <w:sz w:val="20"/>
          <w:szCs w:val="20"/>
        </w:rPr>
        <w:t>- проводить его следует, по возможности, из однородных групп;</w:t>
      </w:r>
    </w:p>
    <w:p w:rsidR="006612C0" w:rsidRPr="002C797F" w:rsidRDefault="006612C0" w:rsidP="002C797F">
      <w:pPr>
        <w:spacing w:after="0" w:line="240" w:lineRule="auto"/>
        <w:ind w:firstLine="284"/>
        <w:jc w:val="both"/>
        <w:rPr>
          <w:rFonts w:ascii="Times New Roman" w:hAnsi="Times New Roman" w:cs="Times New Roman"/>
          <w:sz w:val="20"/>
          <w:szCs w:val="20"/>
        </w:rPr>
      </w:pPr>
      <w:r w:rsidRPr="002C797F">
        <w:rPr>
          <w:rFonts w:ascii="Times New Roman" w:hAnsi="Times New Roman" w:cs="Times New Roman"/>
          <w:spacing w:val="-1"/>
          <w:sz w:val="20"/>
          <w:szCs w:val="20"/>
        </w:rPr>
        <w:lastRenderedPageBreak/>
        <w:t>- выборочная совокупность должна иметь достаточно большой объем.</w:t>
      </w:r>
    </w:p>
    <w:p w:rsidR="006612C0" w:rsidRPr="002C797F" w:rsidRDefault="006612C0" w:rsidP="002C797F">
      <w:pPr>
        <w:spacing w:after="0" w:line="240" w:lineRule="auto"/>
        <w:ind w:firstLine="284"/>
        <w:jc w:val="both"/>
        <w:rPr>
          <w:rFonts w:ascii="Times New Roman" w:hAnsi="Times New Roman" w:cs="Times New Roman"/>
          <w:sz w:val="20"/>
          <w:szCs w:val="20"/>
        </w:rPr>
      </w:pPr>
      <w:r w:rsidRPr="002C797F">
        <w:rPr>
          <w:rFonts w:ascii="Times New Roman" w:hAnsi="Times New Roman" w:cs="Times New Roman"/>
          <w:sz w:val="20"/>
          <w:szCs w:val="20"/>
        </w:rPr>
        <w:t>На практике историки применяют следующие виды выборки</w:t>
      </w:r>
      <w:r w:rsidRPr="002C797F">
        <w:rPr>
          <w:rFonts w:ascii="Times New Roman" w:hAnsi="Times New Roman" w:cs="Times New Roman"/>
          <w:sz w:val="20"/>
          <w:szCs w:val="20"/>
          <w:lang w:val="kk-KZ"/>
        </w:rPr>
        <w:t xml:space="preserve">: </w:t>
      </w:r>
      <w:r w:rsidRPr="002C797F">
        <w:rPr>
          <w:rFonts w:ascii="Times New Roman" w:hAnsi="Times New Roman" w:cs="Times New Roman"/>
          <w:sz w:val="20"/>
          <w:szCs w:val="20"/>
        </w:rPr>
        <w:t>собственно-случайную; механическую; типическую и серийную</w:t>
      </w:r>
      <w:r w:rsidR="002C797F">
        <w:rPr>
          <w:rFonts w:ascii="Times New Roman" w:hAnsi="Times New Roman" w:cs="Times New Roman"/>
          <w:sz w:val="20"/>
          <w:szCs w:val="20"/>
        </w:rPr>
        <w:t>.</w:t>
      </w:r>
    </w:p>
    <w:p w:rsidR="006612C0" w:rsidRPr="002C797F" w:rsidRDefault="006612C0" w:rsidP="002C797F">
      <w:pPr>
        <w:spacing w:after="0" w:line="240" w:lineRule="auto"/>
        <w:ind w:firstLine="284"/>
        <w:jc w:val="both"/>
        <w:rPr>
          <w:rFonts w:ascii="Times New Roman" w:hAnsi="Times New Roman" w:cs="Times New Roman"/>
          <w:sz w:val="20"/>
          <w:szCs w:val="20"/>
        </w:rPr>
      </w:pPr>
      <w:r w:rsidRPr="002C797F">
        <w:rPr>
          <w:rFonts w:ascii="Times New Roman" w:hAnsi="Times New Roman" w:cs="Times New Roman"/>
          <w:sz w:val="20"/>
          <w:szCs w:val="20"/>
        </w:rPr>
        <w:t>Большая часть выборочных методов предназначена для признаков, имеющих распределения, близкие к нормальным. При существенном отличии  их от нормального вида названные виды выборок не будут обеспечивать заданную среднюю точность. Поэтому признаки, распределение которых ассиметричны относительно нормального вида, необходимо исключить из исследования.</w:t>
      </w:r>
    </w:p>
    <w:p w:rsidR="006612C0" w:rsidRPr="002C797F" w:rsidRDefault="006612C0" w:rsidP="002C797F">
      <w:pPr>
        <w:spacing w:after="0" w:line="240" w:lineRule="auto"/>
        <w:ind w:firstLine="284"/>
        <w:jc w:val="both"/>
        <w:rPr>
          <w:rFonts w:ascii="Times New Roman" w:hAnsi="Times New Roman" w:cs="Times New Roman"/>
          <w:sz w:val="20"/>
          <w:szCs w:val="20"/>
        </w:rPr>
      </w:pPr>
      <w:r w:rsidRPr="002C797F">
        <w:rPr>
          <w:rFonts w:ascii="Times New Roman" w:hAnsi="Times New Roman" w:cs="Times New Roman"/>
          <w:sz w:val="20"/>
          <w:szCs w:val="20"/>
        </w:rPr>
        <w:t xml:space="preserve">Правильное сочетание различных приемов выборочных исследований позволяют изучить массовые источники при максимальном обеспечении надежности результатов. Например, в процессе исследования проблемы конфискации байских хозяйств в </w:t>
      </w:r>
      <w:smartTag w:uri="urn:schemas-microsoft-com:office:smarttags" w:element="metricconverter">
        <w:smartTagPr>
          <w:attr w:name="ProductID" w:val="1928 г"/>
        </w:smartTagPr>
        <w:r w:rsidRPr="002C797F">
          <w:rPr>
            <w:rFonts w:ascii="Times New Roman" w:hAnsi="Times New Roman" w:cs="Times New Roman"/>
            <w:sz w:val="20"/>
            <w:szCs w:val="20"/>
          </w:rPr>
          <w:t>1928 г</w:t>
        </w:r>
      </w:smartTag>
      <w:r w:rsidRPr="002C797F">
        <w:rPr>
          <w:rFonts w:ascii="Times New Roman" w:hAnsi="Times New Roman" w:cs="Times New Roman"/>
          <w:sz w:val="20"/>
          <w:szCs w:val="20"/>
        </w:rPr>
        <w:t>. при нахождении способа отбора единиц наблюдения предпочтение было отдано простому случайному отбору. Генеральная совокупность личных дел баев включала 889, а изучаемая выборочная совокупность, организованная по способу 10%-ного механического отбора – 80 единиц наблюдения. Необходимость ограничения принципа случайности так называемым механическим отбором, когда отбирается одна единица из каждой равной части, на которые делится общая их совокупность, возникла при сортировке личного дела одного и того же бая, на которого было заведено несколько папок. Как известно из теории статистики, выборка является собственно-случайной, если из однородной совокупности отбор объекта наблюдения происходит случайным образом. Под случайностью подразумевается не беспорядочный отбор, а равный шанс для каждой единицы наблюдения попасть в выборку. Равномерность и однородность охвата генеральной совокупности обеспечивалась организацией сбора личных дел репрессированных баев в Центркомиссии при КазЦИК, а принцип случайности отбора – расположением личных дел в архивном фонде ЦГА РК по алфавиту и маркировке их составителем архива, а не направленно исследователем, и, следовательно, вероятность случайного попадания в выборочную совокупность имело любое личное дело баев.</w:t>
      </w:r>
    </w:p>
    <w:p w:rsidR="006612C0" w:rsidRPr="00D80F40" w:rsidRDefault="006612C0" w:rsidP="00D80F40">
      <w:pPr>
        <w:spacing w:after="0" w:line="240" w:lineRule="auto"/>
        <w:ind w:firstLine="284"/>
        <w:jc w:val="both"/>
        <w:rPr>
          <w:rFonts w:ascii="Times New Roman" w:hAnsi="Times New Roman" w:cs="Times New Roman"/>
          <w:sz w:val="20"/>
          <w:szCs w:val="20"/>
        </w:rPr>
      </w:pPr>
      <w:r w:rsidRPr="002C797F">
        <w:rPr>
          <w:rFonts w:ascii="Times New Roman" w:hAnsi="Times New Roman" w:cs="Times New Roman"/>
          <w:sz w:val="20"/>
          <w:szCs w:val="20"/>
        </w:rPr>
        <w:t xml:space="preserve">Для осуществления равновероятностного попадания в выборку личных дел баев различного уровня характеристик и предотвращения всякой тенденциозности в исследовании был использован механический отбор единиц наблюдения, суть которого сводится к следующему: из совокупности, состоящей из N личных дел баев, расположенных в алфавитной последовательности в архивном фонде, </w:t>
      </w:r>
      <w:r w:rsidRPr="002C797F">
        <w:rPr>
          <w:rFonts w:ascii="Times New Roman" w:hAnsi="Times New Roman" w:cs="Times New Roman"/>
          <w:sz w:val="20"/>
          <w:szCs w:val="20"/>
        </w:rPr>
        <w:lastRenderedPageBreak/>
        <w:t xml:space="preserve">предложено отобрать n единиц выборки с определенным порядковым </w:t>
      </w:r>
      <w:r w:rsidRPr="00D80F40">
        <w:rPr>
          <w:rFonts w:ascii="Times New Roman" w:hAnsi="Times New Roman" w:cs="Times New Roman"/>
          <w:sz w:val="20"/>
          <w:szCs w:val="20"/>
        </w:rPr>
        <w:t>номером через определенный интервал отсчета K</w:t>
      </w:r>
      <w:r w:rsidR="000459C8">
        <w:rPr>
          <w:rStyle w:val="a8"/>
          <w:rFonts w:ascii="Times New Roman" w:hAnsi="Times New Roman" w:cs="Times New Roman"/>
          <w:sz w:val="20"/>
          <w:szCs w:val="20"/>
        </w:rPr>
        <w:footnoteReference w:id="110"/>
      </w:r>
      <w:r w:rsidRPr="00D80F40">
        <w:rPr>
          <w:rFonts w:ascii="Times New Roman" w:hAnsi="Times New Roman" w:cs="Times New Roman"/>
          <w:sz w:val="20"/>
          <w:szCs w:val="20"/>
        </w:rPr>
        <w:t>.</w:t>
      </w:r>
    </w:p>
    <w:p w:rsidR="006612C0" w:rsidRPr="00D80F40" w:rsidRDefault="006612C0" w:rsidP="00D80F40">
      <w:pPr>
        <w:spacing w:after="0" w:line="240" w:lineRule="auto"/>
        <w:ind w:firstLine="284"/>
        <w:rPr>
          <w:rFonts w:ascii="Times New Roman" w:hAnsi="Times New Roman" w:cs="Times New Roman"/>
          <w:sz w:val="20"/>
          <w:szCs w:val="20"/>
        </w:rPr>
      </w:pPr>
    </w:p>
    <w:p w:rsidR="006612C0" w:rsidRPr="00D80F40" w:rsidRDefault="006612C0" w:rsidP="00D80F40">
      <w:pPr>
        <w:spacing w:after="0" w:line="240" w:lineRule="auto"/>
        <w:ind w:firstLine="284"/>
        <w:rPr>
          <w:rFonts w:ascii="Times New Roman" w:hAnsi="Times New Roman" w:cs="Times New Roman"/>
          <w:sz w:val="20"/>
          <w:szCs w:val="20"/>
        </w:rPr>
      </w:pPr>
      <w:r w:rsidRPr="00D80F40">
        <w:rPr>
          <w:rFonts w:ascii="Times New Roman" w:hAnsi="Times New Roman" w:cs="Times New Roman"/>
          <w:sz w:val="20"/>
          <w:szCs w:val="20"/>
        </w:rPr>
        <w:t xml:space="preserve">          N </w:t>
      </w:r>
    </w:p>
    <w:p w:rsidR="006612C0" w:rsidRPr="00D80F40" w:rsidRDefault="006612C0" w:rsidP="00D80F40">
      <w:pPr>
        <w:spacing w:after="0" w:line="240" w:lineRule="auto"/>
        <w:ind w:firstLine="284"/>
        <w:rPr>
          <w:rFonts w:ascii="Times New Roman" w:hAnsi="Times New Roman" w:cs="Times New Roman"/>
          <w:sz w:val="20"/>
          <w:szCs w:val="20"/>
        </w:rPr>
      </w:pPr>
      <w:r w:rsidRPr="00D80F40">
        <w:rPr>
          <w:rFonts w:ascii="Times New Roman" w:hAnsi="Times New Roman" w:cs="Times New Roman"/>
          <w:sz w:val="20"/>
          <w:szCs w:val="20"/>
        </w:rPr>
        <w:t>K = ------                         (6),</w:t>
      </w:r>
    </w:p>
    <w:p w:rsidR="006612C0" w:rsidRPr="00D80F40" w:rsidRDefault="006612C0" w:rsidP="00D80F40">
      <w:pPr>
        <w:spacing w:after="0" w:line="240" w:lineRule="auto"/>
        <w:ind w:firstLine="284"/>
        <w:rPr>
          <w:rFonts w:ascii="Times New Roman" w:hAnsi="Times New Roman" w:cs="Times New Roman"/>
          <w:sz w:val="20"/>
          <w:szCs w:val="20"/>
        </w:rPr>
      </w:pPr>
      <w:r w:rsidRPr="00D80F40">
        <w:rPr>
          <w:rFonts w:ascii="Times New Roman" w:hAnsi="Times New Roman" w:cs="Times New Roman"/>
          <w:sz w:val="20"/>
          <w:szCs w:val="20"/>
        </w:rPr>
        <w:t xml:space="preserve">          n </w:t>
      </w:r>
    </w:p>
    <w:p w:rsidR="006612C0" w:rsidRPr="00D80F40" w:rsidRDefault="006612C0" w:rsidP="00D80F40">
      <w:pPr>
        <w:spacing w:after="0" w:line="240" w:lineRule="auto"/>
        <w:ind w:firstLine="284"/>
        <w:rPr>
          <w:rFonts w:ascii="Times New Roman" w:hAnsi="Times New Roman" w:cs="Times New Roman"/>
          <w:sz w:val="20"/>
          <w:szCs w:val="20"/>
        </w:rPr>
      </w:pPr>
    </w:p>
    <w:p w:rsidR="006612C0" w:rsidRPr="00D80F40" w:rsidRDefault="006612C0" w:rsidP="00D80F40">
      <w:pPr>
        <w:spacing w:after="0" w:line="240" w:lineRule="auto"/>
        <w:ind w:firstLine="284"/>
        <w:jc w:val="both"/>
        <w:rPr>
          <w:rFonts w:ascii="Times New Roman" w:hAnsi="Times New Roman" w:cs="Times New Roman"/>
          <w:sz w:val="20"/>
          <w:szCs w:val="20"/>
          <w:lang w:val="kk-KZ"/>
        </w:rPr>
      </w:pPr>
      <w:r w:rsidRPr="00D80F40">
        <w:rPr>
          <w:rFonts w:ascii="Times New Roman" w:hAnsi="Times New Roman" w:cs="Times New Roman"/>
          <w:sz w:val="20"/>
          <w:szCs w:val="20"/>
        </w:rPr>
        <w:t>где N – генеральная совокупность,</w:t>
      </w:r>
      <w:r w:rsidRPr="00D80F40">
        <w:rPr>
          <w:rFonts w:ascii="Times New Roman" w:hAnsi="Times New Roman" w:cs="Times New Roman"/>
          <w:sz w:val="20"/>
          <w:szCs w:val="20"/>
          <w:lang w:val="kk-KZ"/>
        </w:rPr>
        <w:t xml:space="preserve"> </w:t>
      </w:r>
      <w:r w:rsidRPr="00D80F40">
        <w:rPr>
          <w:rFonts w:ascii="Times New Roman" w:hAnsi="Times New Roman" w:cs="Times New Roman"/>
          <w:sz w:val="20"/>
          <w:szCs w:val="20"/>
        </w:rPr>
        <w:t>K – интервал выборки. n – выборочная совокупность.</w:t>
      </w:r>
    </w:p>
    <w:p w:rsidR="006612C0" w:rsidRPr="00D80F40" w:rsidRDefault="006612C0" w:rsidP="00D80F40">
      <w:pPr>
        <w:spacing w:after="0" w:line="240" w:lineRule="auto"/>
        <w:ind w:firstLine="284"/>
        <w:jc w:val="both"/>
        <w:rPr>
          <w:rFonts w:ascii="Times New Roman" w:hAnsi="Times New Roman" w:cs="Times New Roman"/>
          <w:sz w:val="20"/>
          <w:szCs w:val="20"/>
        </w:rPr>
      </w:pPr>
      <w:r w:rsidRPr="00D80F40">
        <w:rPr>
          <w:rFonts w:ascii="Times New Roman" w:hAnsi="Times New Roman" w:cs="Times New Roman"/>
          <w:sz w:val="20"/>
          <w:szCs w:val="20"/>
        </w:rPr>
        <w:t>В данном случае, из 894 единиц генеральной совокупности механическим отбором выбрано 80 личных дел с интервалом К = 11,17, т.е. каждое 11-е дело. Начальный номер личных дел в описи фонда N 135 определен 29-м, в соответствии с вышеизложенным в выборку попали дела под номерами 29 + mК, где m = 1,2,3..., а именно: 29-е, 40-е, 51-е, 62-е и т.д.</w:t>
      </w:r>
    </w:p>
    <w:p w:rsidR="006612C0" w:rsidRPr="00D80F40" w:rsidRDefault="006612C0" w:rsidP="00D80F40">
      <w:pPr>
        <w:spacing w:after="0" w:line="240" w:lineRule="auto"/>
        <w:ind w:firstLine="284"/>
        <w:jc w:val="both"/>
        <w:rPr>
          <w:rFonts w:ascii="Times New Roman" w:hAnsi="Times New Roman" w:cs="Times New Roman"/>
          <w:spacing w:val="-5"/>
          <w:sz w:val="20"/>
          <w:szCs w:val="20"/>
        </w:rPr>
      </w:pPr>
      <w:r w:rsidRPr="00D80F40">
        <w:rPr>
          <w:rFonts w:ascii="Times New Roman" w:hAnsi="Times New Roman" w:cs="Times New Roman"/>
          <w:sz w:val="20"/>
          <w:szCs w:val="20"/>
          <w:lang w:val="kk-KZ"/>
        </w:rPr>
        <w:t xml:space="preserve">Одним из важных и ответственных этапов наблюдения является доказательство степени репрезентативности выборки. </w:t>
      </w:r>
      <w:r w:rsidRPr="00D80F40">
        <w:rPr>
          <w:rFonts w:ascii="Times New Roman" w:hAnsi="Times New Roman" w:cs="Times New Roman"/>
          <w:spacing w:val="-6"/>
          <w:sz w:val="20"/>
          <w:szCs w:val="20"/>
        </w:rPr>
        <w:t xml:space="preserve">Хотя выборочный анализ позволяет с </w:t>
      </w:r>
      <w:r w:rsidRPr="00D80F40">
        <w:rPr>
          <w:rFonts w:ascii="Times New Roman" w:hAnsi="Times New Roman" w:cs="Times New Roman"/>
          <w:spacing w:val="-5"/>
          <w:sz w:val="20"/>
          <w:szCs w:val="20"/>
        </w:rPr>
        <w:t xml:space="preserve">достаточной точностью обработать массовый источник и исследовать </w:t>
      </w:r>
      <w:r w:rsidRPr="00D80F40">
        <w:rPr>
          <w:rFonts w:ascii="Times New Roman" w:hAnsi="Times New Roman" w:cs="Times New Roman"/>
          <w:spacing w:val="-3"/>
          <w:sz w:val="20"/>
          <w:szCs w:val="20"/>
        </w:rPr>
        <w:t xml:space="preserve">отражаемую им действительность, каждая выборка несет в себе </w:t>
      </w:r>
      <w:r w:rsidRPr="00D80F40">
        <w:rPr>
          <w:rFonts w:ascii="Times New Roman" w:hAnsi="Times New Roman" w:cs="Times New Roman"/>
          <w:spacing w:val="-6"/>
          <w:sz w:val="20"/>
          <w:szCs w:val="20"/>
        </w:rPr>
        <w:t xml:space="preserve">определенную погрешность – случайные ошибки, происходящие из-за того, </w:t>
      </w:r>
      <w:r w:rsidRPr="00D80F40">
        <w:rPr>
          <w:rFonts w:ascii="Times New Roman" w:hAnsi="Times New Roman" w:cs="Times New Roman"/>
          <w:spacing w:val="-2"/>
          <w:sz w:val="20"/>
          <w:szCs w:val="20"/>
        </w:rPr>
        <w:t xml:space="preserve">что изучается часть совокупности. Подобные ошибки обязательно </w:t>
      </w:r>
      <w:r w:rsidRPr="00D80F40">
        <w:rPr>
          <w:rFonts w:ascii="Times New Roman" w:hAnsi="Times New Roman" w:cs="Times New Roman"/>
          <w:spacing w:val="-5"/>
          <w:sz w:val="20"/>
          <w:szCs w:val="20"/>
        </w:rPr>
        <w:t>должны быть охарактеризованы и определены численно.</w:t>
      </w:r>
    </w:p>
    <w:p w:rsidR="006612C0" w:rsidRPr="00D80F40" w:rsidRDefault="006612C0" w:rsidP="00D80F40">
      <w:pPr>
        <w:spacing w:after="0" w:line="240" w:lineRule="auto"/>
        <w:ind w:firstLine="284"/>
        <w:jc w:val="both"/>
        <w:rPr>
          <w:rFonts w:ascii="Times New Roman" w:hAnsi="Times New Roman" w:cs="Times New Roman"/>
          <w:sz w:val="20"/>
          <w:szCs w:val="20"/>
        </w:rPr>
      </w:pPr>
      <w:r w:rsidRPr="00D80F40">
        <w:rPr>
          <w:rFonts w:ascii="Times New Roman" w:hAnsi="Times New Roman" w:cs="Times New Roman"/>
          <w:spacing w:val="-5"/>
          <w:sz w:val="20"/>
          <w:szCs w:val="20"/>
        </w:rPr>
        <w:t xml:space="preserve">Основные погрешности в результатах выборочных исследований </w:t>
      </w:r>
      <w:r w:rsidRPr="00D80F40">
        <w:rPr>
          <w:rFonts w:ascii="Times New Roman" w:hAnsi="Times New Roman" w:cs="Times New Roman"/>
          <w:spacing w:val="-4"/>
          <w:sz w:val="20"/>
          <w:szCs w:val="20"/>
        </w:rPr>
        <w:t xml:space="preserve">связаны с неполнотой единиц наблюдения и зависят, прежде всего, от </w:t>
      </w:r>
      <w:r w:rsidRPr="00D80F40">
        <w:rPr>
          <w:rFonts w:ascii="Times New Roman" w:hAnsi="Times New Roman" w:cs="Times New Roman"/>
          <w:spacing w:val="-6"/>
          <w:sz w:val="20"/>
          <w:szCs w:val="20"/>
        </w:rPr>
        <w:t xml:space="preserve">объема выборки. С увеличением выборочного объема ошибки </w:t>
      </w:r>
      <w:r w:rsidRPr="00D80F40">
        <w:rPr>
          <w:rFonts w:ascii="Times New Roman" w:hAnsi="Times New Roman" w:cs="Times New Roman"/>
          <w:bCs/>
          <w:spacing w:val="-6"/>
          <w:sz w:val="20"/>
          <w:szCs w:val="20"/>
        </w:rPr>
        <w:t xml:space="preserve">выборки </w:t>
      </w:r>
      <w:r w:rsidRPr="00D80F40">
        <w:rPr>
          <w:rFonts w:ascii="Times New Roman" w:hAnsi="Times New Roman" w:cs="Times New Roman"/>
          <w:sz w:val="20"/>
          <w:szCs w:val="20"/>
        </w:rPr>
        <w:t xml:space="preserve">уменьшаются. Вместе с тем, как показывают практические </w:t>
      </w:r>
      <w:r w:rsidRPr="00D80F40">
        <w:rPr>
          <w:rFonts w:ascii="Times New Roman" w:hAnsi="Times New Roman" w:cs="Times New Roman"/>
          <w:spacing w:val="-6"/>
          <w:sz w:val="20"/>
          <w:szCs w:val="20"/>
        </w:rPr>
        <w:t xml:space="preserve">исследования, уменьшение ошибки происходит неравномерно. </w:t>
      </w:r>
      <w:r w:rsidRPr="00D80F40">
        <w:rPr>
          <w:rFonts w:ascii="Times New Roman" w:hAnsi="Times New Roman" w:cs="Times New Roman"/>
          <w:spacing w:val="-2"/>
          <w:sz w:val="20"/>
          <w:szCs w:val="20"/>
        </w:rPr>
        <w:t xml:space="preserve">Ошибки выборки зависят также и от методов отбора </w:t>
      </w:r>
      <w:r w:rsidRPr="00D80F40">
        <w:rPr>
          <w:rFonts w:ascii="Times New Roman" w:hAnsi="Times New Roman" w:cs="Times New Roman"/>
          <w:spacing w:val="-4"/>
          <w:sz w:val="20"/>
          <w:szCs w:val="20"/>
        </w:rPr>
        <w:t xml:space="preserve">необходимых данных (типа выборки) или от степени однородности </w:t>
      </w:r>
      <w:r w:rsidRPr="00D80F40">
        <w:rPr>
          <w:rFonts w:ascii="Times New Roman" w:hAnsi="Times New Roman" w:cs="Times New Roman"/>
          <w:spacing w:val="-5"/>
          <w:sz w:val="20"/>
          <w:szCs w:val="20"/>
        </w:rPr>
        <w:t xml:space="preserve">исходной генеральной совокупности. Кроме того, средняя величина случайных ошибок выборки зависит от изменчивости признаков (т.е. </w:t>
      </w:r>
      <w:r w:rsidRPr="00D80F40">
        <w:rPr>
          <w:rFonts w:ascii="Times New Roman" w:hAnsi="Times New Roman" w:cs="Times New Roman"/>
          <w:bCs/>
          <w:spacing w:val="-5"/>
          <w:sz w:val="20"/>
          <w:szCs w:val="20"/>
        </w:rPr>
        <w:t xml:space="preserve">от </w:t>
      </w:r>
      <w:r w:rsidRPr="00D80F40">
        <w:rPr>
          <w:rFonts w:ascii="Times New Roman" w:hAnsi="Times New Roman" w:cs="Times New Roman"/>
          <w:spacing w:val="-6"/>
          <w:sz w:val="20"/>
          <w:szCs w:val="20"/>
        </w:rPr>
        <w:t xml:space="preserve">величины дисперсии), а также от используемых в дальнейшем </w:t>
      </w:r>
      <w:r w:rsidRPr="00D80F40">
        <w:rPr>
          <w:rFonts w:ascii="Times New Roman" w:hAnsi="Times New Roman" w:cs="Times New Roman"/>
          <w:bCs/>
          <w:spacing w:val="-6"/>
          <w:sz w:val="20"/>
          <w:szCs w:val="20"/>
        </w:rPr>
        <w:t xml:space="preserve">приемов </w:t>
      </w:r>
      <w:r w:rsidRPr="00D80F40">
        <w:rPr>
          <w:rFonts w:ascii="Times New Roman" w:hAnsi="Times New Roman" w:cs="Times New Roman"/>
          <w:sz w:val="20"/>
          <w:szCs w:val="20"/>
        </w:rPr>
        <w:t>обработки результатов.</w:t>
      </w:r>
    </w:p>
    <w:p w:rsidR="006612C0" w:rsidRPr="00D80F40" w:rsidRDefault="006612C0" w:rsidP="00D80F40">
      <w:pPr>
        <w:spacing w:after="0" w:line="240" w:lineRule="auto"/>
        <w:ind w:firstLine="284"/>
        <w:jc w:val="both"/>
        <w:rPr>
          <w:rFonts w:ascii="Times New Roman" w:hAnsi="Times New Roman" w:cs="Times New Roman"/>
          <w:sz w:val="20"/>
          <w:szCs w:val="20"/>
        </w:rPr>
      </w:pPr>
      <w:r w:rsidRPr="00D80F40">
        <w:rPr>
          <w:rFonts w:ascii="Times New Roman" w:hAnsi="Times New Roman" w:cs="Times New Roman"/>
          <w:spacing w:val="-6"/>
          <w:sz w:val="20"/>
          <w:szCs w:val="20"/>
        </w:rPr>
        <w:t xml:space="preserve">Оценить результаты выборочного наблюдения можно тремя путями: на основе привлечения дополнительной информации, при </w:t>
      </w:r>
      <w:r w:rsidRPr="00D80F40">
        <w:rPr>
          <w:rFonts w:ascii="Times New Roman" w:hAnsi="Times New Roman" w:cs="Times New Roman"/>
          <w:bCs/>
          <w:spacing w:val="-6"/>
          <w:sz w:val="20"/>
          <w:szCs w:val="20"/>
        </w:rPr>
        <w:t xml:space="preserve">помощи </w:t>
      </w:r>
      <w:r w:rsidRPr="00D80F40">
        <w:rPr>
          <w:rFonts w:ascii="Times New Roman" w:hAnsi="Times New Roman" w:cs="Times New Roman"/>
          <w:spacing w:val="-5"/>
          <w:sz w:val="20"/>
          <w:szCs w:val="20"/>
        </w:rPr>
        <w:t xml:space="preserve">экспериментирования и математических формул. </w:t>
      </w:r>
      <w:r w:rsidRPr="00D80F40">
        <w:rPr>
          <w:rFonts w:ascii="Times New Roman" w:hAnsi="Times New Roman" w:cs="Times New Roman"/>
          <w:bCs/>
          <w:spacing w:val="-5"/>
          <w:sz w:val="20"/>
          <w:szCs w:val="20"/>
        </w:rPr>
        <w:t xml:space="preserve">Иными словами, </w:t>
      </w:r>
      <w:r w:rsidRPr="00D80F40">
        <w:rPr>
          <w:rFonts w:ascii="Times New Roman" w:hAnsi="Times New Roman" w:cs="Times New Roman"/>
          <w:spacing w:val="-4"/>
          <w:sz w:val="20"/>
          <w:szCs w:val="20"/>
        </w:rPr>
        <w:t xml:space="preserve">точность результатов определяется эмпирическим, традиционным для </w:t>
      </w:r>
      <w:r w:rsidRPr="00D80F40">
        <w:rPr>
          <w:rFonts w:ascii="Times New Roman" w:hAnsi="Times New Roman" w:cs="Times New Roman"/>
          <w:spacing w:val="-9"/>
          <w:sz w:val="20"/>
          <w:szCs w:val="20"/>
        </w:rPr>
        <w:t xml:space="preserve">историка путем, т.е. </w:t>
      </w:r>
      <w:r w:rsidRPr="00D80F40">
        <w:rPr>
          <w:rFonts w:ascii="Times New Roman" w:hAnsi="Times New Roman" w:cs="Times New Roman"/>
          <w:bCs/>
          <w:spacing w:val="-9"/>
          <w:sz w:val="20"/>
          <w:szCs w:val="20"/>
        </w:rPr>
        <w:t xml:space="preserve">сравнением с известными </w:t>
      </w:r>
      <w:r w:rsidRPr="00D80F40">
        <w:rPr>
          <w:rFonts w:ascii="Times New Roman" w:hAnsi="Times New Roman" w:cs="Times New Roman"/>
          <w:spacing w:val="-9"/>
          <w:sz w:val="20"/>
          <w:szCs w:val="20"/>
        </w:rPr>
        <w:t xml:space="preserve">по </w:t>
      </w:r>
      <w:r w:rsidRPr="00D80F40">
        <w:rPr>
          <w:rFonts w:ascii="Times New Roman" w:hAnsi="Times New Roman" w:cs="Times New Roman"/>
          <w:bCs/>
          <w:spacing w:val="-9"/>
          <w:sz w:val="20"/>
          <w:szCs w:val="20"/>
        </w:rPr>
        <w:t xml:space="preserve">другим источникам </w:t>
      </w:r>
      <w:r w:rsidRPr="00D80F40">
        <w:rPr>
          <w:rFonts w:ascii="Times New Roman" w:hAnsi="Times New Roman" w:cs="Times New Roman"/>
          <w:spacing w:val="-5"/>
          <w:sz w:val="20"/>
          <w:szCs w:val="20"/>
        </w:rPr>
        <w:t>данными, и аналитическим – при помощи математических методов.</w:t>
      </w:r>
    </w:p>
    <w:p w:rsidR="006612C0" w:rsidRPr="00D80F40" w:rsidRDefault="006612C0" w:rsidP="00D80F40">
      <w:pPr>
        <w:spacing w:after="0" w:line="240" w:lineRule="auto"/>
        <w:ind w:firstLine="284"/>
        <w:jc w:val="both"/>
        <w:rPr>
          <w:rFonts w:ascii="Times New Roman" w:hAnsi="Times New Roman" w:cs="Times New Roman"/>
          <w:sz w:val="20"/>
          <w:szCs w:val="20"/>
        </w:rPr>
      </w:pPr>
      <w:r w:rsidRPr="00D80F40">
        <w:rPr>
          <w:rFonts w:ascii="Times New Roman" w:hAnsi="Times New Roman" w:cs="Times New Roman"/>
          <w:sz w:val="20"/>
          <w:szCs w:val="20"/>
        </w:rPr>
        <w:lastRenderedPageBreak/>
        <w:t xml:space="preserve">Таким образом, использование выборочного метода дает очень широкие возможности изучения массовых источников с достаточной степенью достоверности, полноты и репрезентативности данных </w:t>
      </w:r>
    </w:p>
    <w:p w:rsidR="006612C0" w:rsidRPr="00D80F40" w:rsidRDefault="006612C0" w:rsidP="00D80F40">
      <w:pPr>
        <w:spacing w:after="0" w:line="240" w:lineRule="auto"/>
        <w:ind w:firstLine="284"/>
        <w:jc w:val="both"/>
        <w:rPr>
          <w:rFonts w:ascii="Times New Roman" w:hAnsi="Times New Roman" w:cs="Times New Roman"/>
          <w:sz w:val="20"/>
          <w:szCs w:val="20"/>
          <w:lang w:val="kk-KZ"/>
        </w:rPr>
      </w:pPr>
      <w:r w:rsidRPr="00D80F40">
        <w:rPr>
          <w:rFonts w:ascii="Times New Roman" w:hAnsi="Times New Roman" w:cs="Times New Roman"/>
          <w:sz w:val="20"/>
          <w:szCs w:val="20"/>
          <w:lang w:val="kk-KZ"/>
        </w:rPr>
        <w:t xml:space="preserve">Значительно сложными методами при исследовании исторических явлений и процессов являются методы многомерного статистического анализа. </w:t>
      </w:r>
    </w:p>
    <w:p w:rsidR="006612C0" w:rsidRPr="00D80F40" w:rsidRDefault="006612C0" w:rsidP="00D80F40">
      <w:pPr>
        <w:spacing w:after="0" w:line="240" w:lineRule="auto"/>
        <w:ind w:firstLine="284"/>
        <w:jc w:val="both"/>
        <w:rPr>
          <w:rFonts w:ascii="Times New Roman" w:hAnsi="Times New Roman" w:cs="Times New Roman"/>
          <w:spacing w:val="-3"/>
          <w:sz w:val="20"/>
          <w:szCs w:val="20"/>
        </w:rPr>
      </w:pPr>
      <w:r w:rsidRPr="00D80F40">
        <w:rPr>
          <w:rFonts w:ascii="Times New Roman" w:hAnsi="Times New Roman" w:cs="Times New Roman"/>
          <w:sz w:val="20"/>
          <w:szCs w:val="20"/>
        </w:rPr>
        <w:t xml:space="preserve">При изучении взаимосвязей и взаимозависимостей между признаками историками нередко используются приемы корреляционного анализа. Методы теории корреляции дают возможность количественно </w:t>
      </w:r>
      <w:r w:rsidRPr="00D80F40">
        <w:rPr>
          <w:rFonts w:ascii="Times New Roman" w:hAnsi="Times New Roman" w:cs="Times New Roman"/>
          <w:spacing w:val="-3"/>
          <w:sz w:val="20"/>
          <w:szCs w:val="20"/>
        </w:rPr>
        <w:t xml:space="preserve">выразить тесноту взаимодействия одного признака с другими (парная </w:t>
      </w:r>
      <w:r w:rsidRPr="00D80F40">
        <w:rPr>
          <w:rFonts w:ascii="Times New Roman" w:hAnsi="Times New Roman" w:cs="Times New Roman"/>
          <w:spacing w:val="-1"/>
          <w:sz w:val="20"/>
          <w:szCs w:val="20"/>
        </w:rPr>
        <w:t xml:space="preserve">корреляция) или же с совокупностью признаков (множественная </w:t>
      </w:r>
      <w:r w:rsidRPr="00D80F40">
        <w:rPr>
          <w:rFonts w:ascii="Times New Roman" w:hAnsi="Times New Roman" w:cs="Times New Roman"/>
          <w:sz w:val="20"/>
          <w:szCs w:val="20"/>
        </w:rPr>
        <w:t xml:space="preserve">корреляция). В основе корреляционного анализа лежит идея сопоставления по группировочной таблице колебаний значений </w:t>
      </w:r>
      <w:r w:rsidRPr="00D80F40">
        <w:rPr>
          <w:rFonts w:ascii="Times New Roman" w:hAnsi="Times New Roman" w:cs="Times New Roman"/>
          <w:spacing w:val="-3"/>
          <w:sz w:val="20"/>
          <w:szCs w:val="20"/>
        </w:rPr>
        <w:t xml:space="preserve">изучаемых признаков в зависимости друг от друга. Если сравнение показывает, что численные значения одного признака изменяются </w:t>
      </w:r>
      <w:r w:rsidRPr="00D80F40">
        <w:rPr>
          <w:rFonts w:ascii="Times New Roman" w:hAnsi="Times New Roman" w:cs="Times New Roman"/>
          <w:sz w:val="20"/>
          <w:szCs w:val="20"/>
        </w:rPr>
        <w:t xml:space="preserve">одновременно с изменениями значений другого, то можно </w:t>
      </w:r>
      <w:r w:rsidRPr="00D80F40">
        <w:rPr>
          <w:rFonts w:ascii="Times New Roman" w:hAnsi="Times New Roman" w:cs="Times New Roman"/>
          <w:spacing w:val="-3"/>
          <w:sz w:val="20"/>
          <w:szCs w:val="20"/>
        </w:rPr>
        <w:t xml:space="preserve">предположить, что между данными признаками существует связь. </w:t>
      </w:r>
      <w:r w:rsidRPr="00D80F40">
        <w:rPr>
          <w:rFonts w:ascii="Times New Roman" w:hAnsi="Times New Roman" w:cs="Times New Roman"/>
          <w:spacing w:val="-2"/>
          <w:sz w:val="20"/>
          <w:szCs w:val="20"/>
        </w:rPr>
        <w:t xml:space="preserve">Констатировать связь, как было отмечено, позволяют уже обычные </w:t>
      </w:r>
      <w:r w:rsidRPr="00D80F40">
        <w:rPr>
          <w:rFonts w:ascii="Times New Roman" w:hAnsi="Times New Roman" w:cs="Times New Roman"/>
          <w:spacing w:val="-4"/>
          <w:sz w:val="20"/>
          <w:szCs w:val="20"/>
        </w:rPr>
        <w:t xml:space="preserve">группировки. Но, несмотря на всю важность этих методов, они не дают </w:t>
      </w:r>
      <w:r w:rsidRPr="00D80F40">
        <w:rPr>
          <w:rFonts w:ascii="Times New Roman" w:hAnsi="Times New Roman" w:cs="Times New Roman"/>
          <w:sz w:val="20"/>
          <w:szCs w:val="20"/>
        </w:rPr>
        <w:t xml:space="preserve">возможности измерить тесноту взаимодействия, т.е. определить, насколько сильно и как отличается оно от связей между другими </w:t>
      </w:r>
      <w:r w:rsidRPr="00D80F40">
        <w:rPr>
          <w:rFonts w:ascii="Times New Roman" w:hAnsi="Times New Roman" w:cs="Times New Roman"/>
          <w:spacing w:val="-2"/>
          <w:sz w:val="20"/>
          <w:szCs w:val="20"/>
        </w:rPr>
        <w:t xml:space="preserve">признаками. Отсюда возникает необходимость решения задачи на определение степени взаимодействия между признаками в виде </w:t>
      </w:r>
      <w:r w:rsidRPr="00D80F40">
        <w:rPr>
          <w:rFonts w:ascii="Times New Roman" w:hAnsi="Times New Roman" w:cs="Times New Roman"/>
          <w:spacing w:val="-4"/>
          <w:sz w:val="20"/>
          <w:szCs w:val="20"/>
        </w:rPr>
        <w:t xml:space="preserve">количественного выражения тесноты связей между признаками, т.е. при </w:t>
      </w:r>
      <w:r w:rsidRPr="00D80F40">
        <w:rPr>
          <w:rFonts w:ascii="Times New Roman" w:hAnsi="Times New Roman" w:cs="Times New Roman"/>
          <w:spacing w:val="-3"/>
          <w:sz w:val="20"/>
          <w:szCs w:val="20"/>
        </w:rPr>
        <w:t>помощи ряда коэффициентов корреляции. При этом корреляционный анализ не противопоставляется методу группировки. Они находятся в тесной взаимосвязи, и первое является как бы продолжением второго.</w:t>
      </w:r>
    </w:p>
    <w:p w:rsidR="006612C0" w:rsidRPr="00D80F40" w:rsidRDefault="006612C0" w:rsidP="00D80F40">
      <w:pPr>
        <w:spacing w:after="0" w:line="240" w:lineRule="auto"/>
        <w:ind w:firstLine="284"/>
        <w:jc w:val="both"/>
        <w:rPr>
          <w:rFonts w:ascii="Times New Roman" w:hAnsi="Times New Roman" w:cs="Times New Roman"/>
          <w:sz w:val="20"/>
          <w:szCs w:val="20"/>
        </w:rPr>
      </w:pPr>
      <w:r w:rsidRPr="00D80F40">
        <w:rPr>
          <w:rFonts w:ascii="Times New Roman" w:hAnsi="Times New Roman" w:cs="Times New Roman"/>
          <w:spacing w:val="-3"/>
          <w:sz w:val="20"/>
          <w:szCs w:val="20"/>
        </w:rPr>
        <w:t xml:space="preserve">Как и любой другой математический метод, корреляционный анализ </w:t>
      </w:r>
      <w:r w:rsidRPr="00D80F40">
        <w:rPr>
          <w:rFonts w:ascii="Times New Roman" w:hAnsi="Times New Roman" w:cs="Times New Roman"/>
          <w:spacing w:val="-4"/>
          <w:sz w:val="20"/>
          <w:szCs w:val="20"/>
        </w:rPr>
        <w:t xml:space="preserve">имеет определенные условия применения к массовому источнику. Эти </w:t>
      </w:r>
      <w:r w:rsidRPr="00D80F40">
        <w:rPr>
          <w:rFonts w:ascii="Times New Roman" w:hAnsi="Times New Roman" w:cs="Times New Roman"/>
          <w:spacing w:val="-3"/>
          <w:sz w:val="20"/>
          <w:szCs w:val="20"/>
        </w:rPr>
        <w:t>условия должны быть соблюдены при обработке массовых источников.</w:t>
      </w:r>
    </w:p>
    <w:p w:rsidR="006612C0" w:rsidRPr="00D80F40" w:rsidRDefault="006612C0" w:rsidP="00D80F40">
      <w:pPr>
        <w:spacing w:after="0" w:line="240" w:lineRule="auto"/>
        <w:ind w:firstLine="284"/>
        <w:jc w:val="both"/>
        <w:rPr>
          <w:rFonts w:ascii="Times New Roman" w:hAnsi="Times New Roman" w:cs="Times New Roman"/>
          <w:spacing w:val="-3"/>
          <w:sz w:val="20"/>
          <w:szCs w:val="20"/>
        </w:rPr>
      </w:pPr>
      <w:r w:rsidRPr="00D80F40">
        <w:rPr>
          <w:rFonts w:ascii="Times New Roman" w:hAnsi="Times New Roman" w:cs="Times New Roman"/>
          <w:sz w:val="20"/>
          <w:szCs w:val="20"/>
        </w:rPr>
        <w:t xml:space="preserve">Выбор математической формулы связи, т.е. необходимого корреляционного коэффициента, является одним из ответственных </w:t>
      </w:r>
      <w:r w:rsidRPr="00D80F40">
        <w:rPr>
          <w:rFonts w:ascii="Times New Roman" w:hAnsi="Times New Roman" w:cs="Times New Roman"/>
          <w:spacing w:val="-2"/>
          <w:sz w:val="20"/>
          <w:szCs w:val="20"/>
        </w:rPr>
        <w:t xml:space="preserve">этапов корреляционной обработки. В прикладных целях привлекаются как минимум </w:t>
      </w:r>
      <w:r w:rsidRPr="00D80F40">
        <w:rPr>
          <w:rFonts w:ascii="Times New Roman" w:hAnsi="Times New Roman" w:cs="Times New Roman"/>
          <w:spacing w:val="-4"/>
          <w:sz w:val="20"/>
          <w:szCs w:val="20"/>
        </w:rPr>
        <w:t xml:space="preserve">10 разновидностей корреляционных коэффициентов. Каждый </w:t>
      </w:r>
      <w:r w:rsidRPr="00D80F40">
        <w:rPr>
          <w:rFonts w:ascii="Times New Roman" w:hAnsi="Times New Roman" w:cs="Times New Roman"/>
          <w:spacing w:val="-1"/>
          <w:sz w:val="20"/>
          <w:szCs w:val="20"/>
        </w:rPr>
        <w:t xml:space="preserve">из них имеет строго определенную область применения и диктуется </w:t>
      </w:r>
      <w:r w:rsidRPr="00D80F40">
        <w:rPr>
          <w:rFonts w:ascii="Times New Roman" w:hAnsi="Times New Roman" w:cs="Times New Roman"/>
          <w:sz w:val="20"/>
          <w:szCs w:val="20"/>
        </w:rPr>
        <w:t xml:space="preserve">своеобразием изучаемого явления. Иными словами, от характера </w:t>
      </w:r>
      <w:r w:rsidRPr="00D80F40">
        <w:rPr>
          <w:rFonts w:ascii="Times New Roman" w:hAnsi="Times New Roman" w:cs="Times New Roman"/>
          <w:spacing w:val="-4"/>
          <w:sz w:val="20"/>
          <w:szCs w:val="20"/>
        </w:rPr>
        <w:t xml:space="preserve">исходных данных, от особенностей источника зависит и выбор формулы </w:t>
      </w:r>
      <w:r w:rsidRPr="00D80F40">
        <w:rPr>
          <w:rFonts w:ascii="Times New Roman" w:hAnsi="Times New Roman" w:cs="Times New Roman"/>
          <w:sz w:val="20"/>
          <w:szCs w:val="20"/>
        </w:rPr>
        <w:t xml:space="preserve">коэффициента корреляции. </w:t>
      </w:r>
      <w:r w:rsidRPr="00D80F40">
        <w:rPr>
          <w:rFonts w:ascii="Times New Roman" w:hAnsi="Times New Roman" w:cs="Times New Roman"/>
          <w:spacing w:val="-4"/>
          <w:sz w:val="20"/>
          <w:szCs w:val="20"/>
        </w:rPr>
        <w:t>В настоящее время при изучении массовых исторических источников чаще всего</w:t>
      </w:r>
      <w:r w:rsidRPr="00D80F40">
        <w:rPr>
          <w:rFonts w:ascii="Times New Roman" w:hAnsi="Times New Roman" w:cs="Times New Roman"/>
          <w:spacing w:val="-3"/>
          <w:sz w:val="20"/>
          <w:szCs w:val="20"/>
        </w:rPr>
        <w:t xml:space="preserve"> используется коэффициент линейной корреляции.</w:t>
      </w:r>
    </w:p>
    <w:p w:rsidR="006612C0" w:rsidRPr="00D80F40" w:rsidRDefault="006612C0" w:rsidP="00D80F40">
      <w:pPr>
        <w:spacing w:after="0" w:line="240" w:lineRule="auto"/>
        <w:ind w:firstLine="284"/>
        <w:jc w:val="both"/>
        <w:rPr>
          <w:rFonts w:ascii="Times New Roman" w:hAnsi="Times New Roman" w:cs="Times New Roman"/>
          <w:i/>
          <w:iCs/>
          <w:spacing w:val="-2"/>
          <w:sz w:val="20"/>
          <w:szCs w:val="20"/>
        </w:rPr>
      </w:pPr>
      <w:r w:rsidRPr="00D80F40">
        <w:rPr>
          <w:rFonts w:ascii="Times New Roman" w:hAnsi="Times New Roman" w:cs="Times New Roman"/>
          <w:sz w:val="20"/>
          <w:szCs w:val="20"/>
        </w:rPr>
        <w:lastRenderedPageBreak/>
        <w:t xml:space="preserve">Коэффициенты корреляции изменяются от 0 до 1. Чем ближе </w:t>
      </w:r>
      <w:r w:rsidRPr="00D80F40">
        <w:rPr>
          <w:rFonts w:ascii="Times New Roman" w:hAnsi="Times New Roman" w:cs="Times New Roman"/>
          <w:spacing w:val="-2"/>
          <w:sz w:val="20"/>
          <w:szCs w:val="20"/>
        </w:rPr>
        <w:t xml:space="preserve">значение коэффициента к нулю, тем меньше сила взаимодействия между </w:t>
      </w:r>
      <w:r w:rsidRPr="00D80F40">
        <w:rPr>
          <w:rFonts w:ascii="Times New Roman" w:hAnsi="Times New Roman" w:cs="Times New Roman"/>
          <w:spacing w:val="-1"/>
          <w:sz w:val="20"/>
          <w:szCs w:val="20"/>
        </w:rPr>
        <w:t xml:space="preserve">признаками, которые он характеризует и, наоборот, чем больше, </w:t>
      </w:r>
      <w:r w:rsidRPr="00D80F40">
        <w:rPr>
          <w:rFonts w:ascii="Times New Roman" w:hAnsi="Times New Roman" w:cs="Times New Roman"/>
          <w:sz w:val="20"/>
          <w:szCs w:val="20"/>
        </w:rPr>
        <w:t>коэффициент по абсолютной, величине, тем большую связь он</w:t>
      </w:r>
      <w:r w:rsidRPr="00D80F40">
        <w:rPr>
          <w:rFonts w:ascii="Times New Roman" w:hAnsi="Times New Roman" w:cs="Times New Roman"/>
          <w:i/>
          <w:iCs/>
          <w:sz w:val="20"/>
          <w:szCs w:val="20"/>
        </w:rPr>
        <w:t xml:space="preserve">  </w:t>
      </w:r>
      <w:r w:rsidRPr="00D80F40">
        <w:rPr>
          <w:rFonts w:ascii="Times New Roman" w:hAnsi="Times New Roman" w:cs="Times New Roman"/>
          <w:sz w:val="20"/>
          <w:szCs w:val="20"/>
        </w:rPr>
        <w:t xml:space="preserve">определяет. Знак перед коэффициентом («+» или «-») говорит о </w:t>
      </w:r>
      <w:r w:rsidRPr="00D80F40">
        <w:rPr>
          <w:rFonts w:ascii="Times New Roman" w:hAnsi="Times New Roman" w:cs="Times New Roman"/>
          <w:spacing w:val="-2"/>
          <w:sz w:val="20"/>
          <w:szCs w:val="20"/>
        </w:rPr>
        <w:t xml:space="preserve">направлении связи. При «+» она прямая, т.е. с возрастанием (убыванием) </w:t>
      </w:r>
      <w:r w:rsidRPr="00D80F40">
        <w:rPr>
          <w:rFonts w:ascii="Times New Roman" w:hAnsi="Times New Roman" w:cs="Times New Roman"/>
          <w:sz w:val="20"/>
          <w:szCs w:val="20"/>
        </w:rPr>
        <w:t xml:space="preserve">значений одного признака возрастают (убывают) значения другого. </w:t>
      </w:r>
      <w:r w:rsidRPr="00D80F40">
        <w:rPr>
          <w:rFonts w:ascii="Times New Roman" w:hAnsi="Times New Roman" w:cs="Times New Roman"/>
          <w:spacing w:val="-1"/>
          <w:sz w:val="20"/>
          <w:szCs w:val="20"/>
        </w:rPr>
        <w:t xml:space="preserve">Минус свидетельствует об обратной связи – с возрастанием (убыванием) </w:t>
      </w:r>
      <w:r w:rsidRPr="00D80F40">
        <w:rPr>
          <w:rFonts w:ascii="Times New Roman" w:hAnsi="Times New Roman" w:cs="Times New Roman"/>
          <w:sz w:val="20"/>
          <w:szCs w:val="20"/>
        </w:rPr>
        <w:t xml:space="preserve">значений одного признака, убывают (возрастают) значения другого. </w:t>
      </w:r>
      <w:r w:rsidRPr="00D80F40">
        <w:rPr>
          <w:rFonts w:ascii="Times New Roman" w:hAnsi="Times New Roman" w:cs="Times New Roman"/>
          <w:spacing w:val="-1"/>
          <w:sz w:val="20"/>
          <w:szCs w:val="20"/>
        </w:rPr>
        <w:t xml:space="preserve">Практически при изучении социально-экономических явлений </w:t>
      </w:r>
      <w:r w:rsidRPr="00D80F40">
        <w:rPr>
          <w:rFonts w:ascii="Times New Roman" w:hAnsi="Times New Roman" w:cs="Times New Roman"/>
          <w:sz w:val="20"/>
          <w:szCs w:val="20"/>
        </w:rPr>
        <w:t xml:space="preserve">коэффициент корреляции не может быть равен 1 или -1, поскольку в общественных процессах не существует функциональной зависимости. Однако теоретически в случае равенства коэффициента корреляции по абсолютной величине единице наблюдается функциональная, строго определенная связь. При этом, если единица имеет положительное значение, то оба признака наступают одновременно, когда же коэффициент равен -1, то появление одного признака делает невозможным появление другого. При интерпретации корреляционного коэффициента следует помнить, что он указывает на силу взаимодействия, но ничего не говорит о причинно-следственных связях. Если между двумя признаками х и у установлена связь, то здесь возможны три взаимоотношения: либо х – причина у, либо у – причина х, либо х и у являются следствиями какой-то </w:t>
      </w:r>
      <w:r w:rsidRPr="00D80F40">
        <w:rPr>
          <w:rFonts w:ascii="Times New Roman" w:hAnsi="Times New Roman" w:cs="Times New Roman"/>
          <w:spacing w:val="-2"/>
          <w:sz w:val="20"/>
          <w:szCs w:val="20"/>
        </w:rPr>
        <w:t xml:space="preserve">третьей причины </w:t>
      </w:r>
      <w:r w:rsidRPr="00D80F40">
        <w:rPr>
          <w:rFonts w:ascii="Times New Roman" w:hAnsi="Times New Roman" w:cs="Times New Roman"/>
          <w:i/>
          <w:iCs/>
          <w:spacing w:val="-2"/>
          <w:sz w:val="20"/>
          <w:szCs w:val="20"/>
          <w:lang w:val="en-US"/>
        </w:rPr>
        <w:t>z</w:t>
      </w:r>
      <w:r w:rsidRPr="00D80F40">
        <w:rPr>
          <w:rFonts w:ascii="Times New Roman" w:hAnsi="Times New Roman" w:cs="Times New Roman"/>
          <w:i/>
          <w:iCs/>
          <w:spacing w:val="-2"/>
          <w:sz w:val="20"/>
          <w:szCs w:val="20"/>
        </w:rPr>
        <w:t>.</w:t>
      </w:r>
    </w:p>
    <w:p w:rsidR="006612C0" w:rsidRPr="00D80F40" w:rsidRDefault="006612C0" w:rsidP="00D80F40">
      <w:pPr>
        <w:spacing w:after="0" w:line="240" w:lineRule="auto"/>
        <w:ind w:firstLine="284"/>
        <w:jc w:val="both"/>
        <w:rPr>
          <w:rFonts w:ascii="Times New Roman" w:hAnsi="Times New Roman" w:cs="Times New Roman"/>
          <w:spacing w:val="-3"/>
          <w:sz w:val="20"/>
          <w:szCs w:val="20"/>
        </w:rPr>
      </w:pPr>
      <w:r w:rsidRPr="00D80F40">
        <w:rPr>
          <w:rFonts w:ascii="Times New Roman" w:hAnsi="Times New Roman" w:cs="Times New Roman"/>
          <w:sz w:val="20"/>
          <w:szCs w:val="20"/>
        </w:rPr>
        <w:t xml:space="preserve">Причинно-следственная интерпретация коэффициентов корреляции может быть проведена только на основе традиционных приемов исторического исследования, путем охвата всех факторов, существенных </w:t>
      </w:r>
      <w:r w:rsidRPr="00D80F40">
        <w:rPr>
          <w:rFonts w:ascii="Times New Roman" w:hAnsi="Times New Roman" w:cs="Times New Roman"/>
          <w:spacing w:val="-3"/>
          <w:sz w:val="20"/>
          <w:szCs w:val="20"/>
        </w:rPr>
        <w:t>для изучаемого явления.</w:t>
      </w:r>
    </w:p>
    <w:p w:rsidR="006612C0" w:rsidRPr="00D80F40" w:rsidRDefault="006612C0" w:rsidP="00D80F40">
      <w:pPr>
        <w:spacing w:after="0" w:line="240" w:lineRule="auto"/>
        <w:ind w:firstLine="284"/>
        <w:jc w:val="both"/>
        <w:rPr>
          <w:rFonts w:ascii="Times New Roman" w:hAnsi="Times New Roman" w:cs="Times New Roman"/>
          <w:spacing w:val="-3"/>
          <w:sz w:val="20"/>
          <w:szCs w:val="20"/>
        </w:rPr>
      </w:pPr>
      <w:r w:rsidRPr="00D80F40">
        <w:rPr>
          <w:rFonts w:ascii="Times New Roman" w:hAnsi="Times New Roman" w:cs="Times New Roman"/>
          <w:spacing w:val="-3"/>
          <w:sz w:val="20"/>
          <w:szCs w:val="20"/>
        </w:rPr>
        <w:t xml:space="preserve">При использовании корреляционного анализа возникает проблема, связанная с так называемой «ложной» корреляцией. Данная проблема </w:t>
      </w:r>
      <w:r w:rsidRPr="00D80F40">
        <w:rPr>
          <w:rFonts w:ascii="Times New Roman" w:hAnsi="Times New Roman" w:cs="Times New Roman"/>
          <w:spacing w:val="-1"/>
          <w:sz w:val="20"/>
          <w:szCs w:val="20"/>
        </w:rPr>
        <w:t xml:space="preserve">является проблемой скорее логической, чем математической, хотя </w:t>
      </w:r>
      <w:r w:rsidRPr="00D80F40">
        <w:rPr>
          <w:rFonts w:ascii="Times New Roman" w:hAnsi="Times New Roman" w:cs="Times New Roman"/>
          <w:spacing w:val="-2"/>
          <w:sz w:val="20"/>
          <w:szCs w:val="20"/>
        </w:rPr>
        <w:t xml:space="preserve">специфика корреляционных коэффициентов, как и вообще теории </w:t>
      </w:r>
      <w:r w:rsidRPr="00D80F40">
        <w:rPr>
          <w:rFonts w:ascii="Times New Roman" w:hAnsi="Times New Roman" w:cs="Times New Roman"/>
          <w:spacing w:val="-3"/>
          <w:sz w:val="20"/>
          <w:szCs w:val="20"/>
        </w:rPr>
        <w:t xml:space="preserve">корреляции, играет немаловажную роль. Большинство исследователей, </w:t>
      </w:r>
      <w:r w:rsidRPr="00D80F40">
        <w:rPr>
          <w:rFonts w:ascii="Times New Roman" w:hAnsi="Times New Roman" w:cs="Times New Roman"/>
          <w:sz w:val="20"/>
          <w:szCs w:val="20"/>
        </w:rPr>
        <w:t xml:space="preserve">как было отмечено, ложность корреляционного коэффициента усматривают в том случае, когда изучаемые признаки логически не </w:t>
      </w:r>
      <w:r w:rsidRPr="00D80F40">
        <w:rPr>
          <w:rFonts w:ascii="Times New Roman" w:hAnsi="Times New Roman" w:cs="Times New Roman"/>
          <w:spacing w:val="-3"/>
          <w:sz w:val="20"/>
          <w:szCs w:val="20"/>
        </w:rPr>
        <w:t xml:space="preserve">могут иметь никакой зависимости, хотя изменяются параллельно друг </w:t>
      </w:r>
      <w:r w:rsidRPr="00D80F40">
        <w:rPr>
          <w:rFonts w:ascii="Times New Roman" w:hAnsi="Times New Roman" w:cs="Times New Roman"/>
          <w:sz w:val="20"/>
          <w:szCs w:val="20"/>
        </w:rPr>
        <w:t xml:space="preserve">другу. Поэтому перед тем, как приступить к вычислению </w:t>
      </w:r>
      <w:r w:rsidRPr="00D80F40">
        <w:rPr>
          <w:rFonts w:ascii="Times New Roman" w:hAnsi="Times New Roman" w:cs="Times New Roman"/>
          <w:spacing w:val="-4"/>
          <w:sz w:val="20"/>
          <w:szCs w:val="20"/>
        </w:rPr>
        <w:t xml:space="preserve">коэффициентов зависимости между признаками, необходимо тщательно </w:t>
      </w:r>
      <w:r w:rsidRPr="00D80F40">
        <w:rPr>
          <w:rFonts w:ascii="Times New Roman" w:hAnsi="Times New Roman" w:cs="Times New Roman"/>
          <w:sz w:val="20"/>
          <w:szCs w:val="20"/>
        </w:rPr>
        <w:t xml:space="preserve">проанализировать, могут ли признаки по своей природе быть взаимосвязанными друг с другом или нет. Отбор признаков при изучении той или иной проблемы проводится до применения </w:t>
      </w:r>
      <w:r w:rsidRPr="00D80F40">
        <w:rPr>
          <w:rFonts w:ascii="Times New Roman" w:hAnsi="Times New Roman" w:cs="Times New Roman"/>
          <w:spacing w:val="-3"/>
          <w:sz w:val="20"/>
          <w:szCs w:val="20"/>
        </w:rPr>
        <w:lastRenderedPageBreak/>
        <w:t xml:space="preserve">математических методов. На этом этапе исследования за правильность фактов отвечает традиционный исторический анализ. Существенную </w:t>
      </w:r>
      <w:r w:rsidRPr="00D80F40">
        <w:rPr>
          <w:rFonts w:ascii="Times New Roman" w:hAnsi="Times New Roman" w:cs="Times New Roman"/>
          <w:spacing w:val="-2"/>
          <w:sz w:val="20"/>
          <w:szCs w:val="20"/>
        </w:rPr>
        <w:t xml:space="preserve">помощь может оказать предварительное изучение более простых </w:t>
      </w:r>
      <w:r w:rsidRPr="00D80F40">
        <w:rPr>
          <w:rFonts w:ascii="Times New Roman" w:hAnsi="Times New Roman" w:cs="Times New Roman"/>
          <w:spacing w:val="-3"/>
          <w:sz w:val="20"/>
          <w:szCs w:val="20"/>
        </w:rPr>
        <w:t xml:space="preserve">характеристик, таких, как группировочные таблицы, различные средние и т.д. </w:t>
      </w:r>
    </w:p>
    <w:p w:rsidR="006612C0" w:rsidRPr="00D80F40" w:rsidRDefault="006612C0" w:rsidP="00D80F40">
      <w:pPr>
        <w:spacing w:after="0" w:line="240" w:lineRule="auto"/>
        <w:ind w:firstLine="284"/>
        <w:jc w:val="both"/>
        <w:rPr>
          <w:rFonts w:ascii="Times New Roman" w:hAnsi="Times New Roman" w:cs="Times New Roman"/>
          <w:sz w:val="20"/>
          <w:szCs w:val="20"/>
        </w:rPr>
      </w:pPr>
      <w:r w:rsidRPr="00D80F40">
        <w:rPr>
          <w:rFonts w:ascii="Times New Roman" w:hAnsi="Times New Roman" w:cs="Times New Roman"/>
          <w:spacing w:val="-3"/>
          <w:sz w:val="20"/>
          <w:szCs w:val="20"/>
        </w:rPr>
        <w:t xml:space="preserve">Во многих исследованиях было также замечено, что в том случае, когда два </w:t>
      </w:r>
      <w:r w:rsidRPr="00D80F40">
        <w:rPr>
          <w:rFonts w:ascii="Times New Roman" w:hAnsi="Times New Roman" w:cs="Times New Roman"/>
          <w:sz w:val="20"/>
          <w:szCs w:val="20"/>
        </w:rPr>
        <w:t xml:space="preserve">признака являются следствием третьего, между первыми двумя </w:t>
      </w:r>
      <w:r w:rsidRPr="00D80F40">
        <w:rPr>
          <w:rFonts w:ascii="Times New Roman" w:hAnsi="Times New Roman" w:cs="Times New Roman"/>
          <w:spacing w:val="-1"/>
          <w:sz w:val="20"/>
          <w:szCs w:val="20"/>
        </w:rPr>
        <w:t xml:space="preserve">признаками существует видимая связь, но на самом деле они не </w:t>
      </w:r>
      <w:r w:rsidRPr="00D80F40">
        <w:rPr>
          <w:rFonts w:ascii="Times New Roman" w:hAnsi="Times New Roman" w:cs="Times New Roman"/>
          <w:sz w:val="20"/>
          <w:szCs w:val="20"/>
        </w:rPr>
        <w:t xml:space="preserve">взаимодействуют друг с другом, хотя и имеют значимый корреляционный коэффициент. </w:t>
      </w:r>
      <w:r w:rsidRPr="00D80F40">
        <w:rPr>
          <w:rFonts w:ascii="Times New Roman" w:hAnsi="Times New Roman" w:cs="Times New Roman"/>
          <w:spacing w:val="-2"/>
          <w:sz w:val="20"/>
          <w:szCs w:val="20"/>
        </w:rPr>
        <w:t xml:space="preserve">Таким образом, возникает еще одна методологическая проблема </w:t>
      </w:r>
      <w:r w:rsidRPr="00D80F40">
        <w:rPr>
          <w:rFonts w:ascii="Times New Roman" w:hAnsi="Times New Roman" w:cs="Times New Roman"/>
          <w:spacing w:val="-1"/>
          <w:sz w:val="20"/>
          <w:szCs w:val="20"/>
        </w:rPr>
        <w:t xml:space="preserve">корреляционного анализа – проблема «скрытых», ненаблюдаемых </w:t>
      </w:r>
      <w:r w:rsidRPr="00D80F40">
        <w:rPr>
          <w:rFonts w:ascii="Times New Roman" w:hAnsi="Times New Roman" w:cs="Times New Roman"/>
          <w:sz w:val="20"/>
          <w:szCs w:val="20"/>
        </w:rPr>
        <w:t xml:space="preserve">переменных. В данном случае существенно могут помочь методы </w:t>
      </w:r>
      <w:r w:rsidRPr="00D80F40">
        <w:rPr>
          <w:rFonts w:ascii="Times New Roman" w:hAnsi="Times New Roman" w:cs="Times New Roman"/>
          <w:spacing w:val="-3"/>
          <w:sz w:val="20"/>
          <w:szCs w:val="20"/>
        </w:rPr>
        <w:t xml:space="preserve">частной корреляции. </w:t>
      </w:r>
      <w:r w:rsidRPr="00D80F40">
        <w:rPr>
          <w:rFonts w:ascii="Times New Roman" w:hAnsi="Times New Roman" w:cs="Times New Roman"/>
          <w:sz w:val="20"/>
          <w:szCs w:val="20"/>
        </w:rPr>
        <w:t>Корреляция становится «ложной» и в том случае, когда сопоставляются неоднородные совокупности, а также в результате ошибок регистрации и обработки данных.</w:t>
      </w:r>
    </w:p>
    <w:p w:rsidR="006612C0" w:rsidRPr="00D80F40" w:rsidRDefault="006612C0" w:rsidP="00D80F40">
      <w:pPr>
        <w:spacing w:after="0" w:line="240" w:lineRule="auto"/>
        <w:ind w:firstLine="284"/>
        <w:jc w:val="both"/>
        <w:rPr>
          <w:rFonts w:ascii="Times New Roman" w:hAnsi="Times New Roman" w:cs="Times New Roman"/>
          <w:sz w:val="20"/>
          <w:szCs w:val="20"/>
        </w:rPr>
      </w:pPr>
      <w:r w:rsidRPr="00D80F40">
        <w:rPr>
          <w:rFonts w:ascii="Times New Roman" w:hAnsi="Times New Roman" w:cs="Times New Roman"/>
          <w:sz w:val="20"/>
          <w:szCs w:val="20"/>
        </w:rPr>
        <w:t>Таким образом</w:t>
      </w:r>
      <w:r w:rsidRPr="00D80F40">
        <w:rPr>
          <w:rFonts w:ascii="Times New Roman" w:hAnsi="Times New Roman" w:cs="Times New Roman"/>
          <w:spacing w:val="-4"/>
          <w:sz w:val="20"/>
          <w:szCs w:val="20"/>
        </w:rPr>
        <w:t xml:space="preserve">, корреляционный анализ является продолжением методов группировки. Он позволяет глубже и фундаментальнее изучить характер </w:t>
      </w:r>
      <w:r w:rsidRPr="00D80F40">
        <w:rPr>
          <w:rFonts w:ascii="Times New Roman" w:hAnsi="Times New Roman" w:cs="Times New Roman"/>
          <w:spacing w:val="-1"/>
          <w:sz w:val="20"/>
          <w:szCs w:val="20"/>
        </w:rPr>
        <w:t xml:space="preserve">исторического явления. Вместе с тем цель исследования достигается </w:t>
      </w:r>
      <w:r w:rsidRPr="00D80F40">
        <w:rPr>
          <w:rFonts w:ascii="Times New Roman" w:hAnsi="Times New Roman" w:cs="Times New Roman"/>
          <w:spacing w:val="-3"/>
          <w:sz w:val="20"/>
          <w:szCs w:val="20"/>
        </w:rPr>
        <w:t xml:space="preserve">лишь в том случае, когда использование математических методов переплетается с теоретическим анализом. Выведенные с помощью </w:t>
      </w:r>
      <w:r w:rsidRPr="00D80F40">
        <w:rPr>
          <w:rFonts w:ascii="Times New Roman" w:hAnsi="Times New Roman" w:cs="Times New Roman"/>
          <w:sz w:val="20"/>
          <w:szCs w:val="20"/>
        </w:rPr>
        <w:t xml:space="preserve">коэффициентов корреляции тенденции и закономерности следует </w:t>
      </w:r>
      <w:r w:rsidRPr="00D80F40">
        <w:rPr>
          <w:rFonts w:ascii="Times New Roman" w:hAnsi="Times New Roman" w:cs="Times New Roman"/>
          <w:spacing w:val="-4"/>
          <w:sz w:val="20"/>
          <w:szCs w:val="20"/>
        </w:rPr>
        <w:t xml:space="preserve">дополнять изучением распределений признаков и другими приемами </w:t>
      </w:r>
      <w:r w:rsidRPr="00D80F40">
        <w:rPr>
          <w:rFonts w:ascii="Times New Roman" w:hAnsi="Times New Roman" w:cs="Times New Roman"/>
          <w:spacing w:val="-3"/>
          <w:sz w:val="20"/>
          <w:szCs w:val="20"/>
        </w:rPr>
        <w:t xml:space="preserve">исследования. </w:t>
      </w:r>
      <w:r w:rsidRPr="00D80F40">
        <w:rPr>
          <w:rFonts w:ascii="Times New Roman" w:hAnsi="Times New Roman" w:cs="Times New Roman"/>
          <w:sz w:val="20"/>
          <w:szCs w:val="20"/>
        </w:rPr>
        <w:t>Хотя при обработке массовых источников корреляционные математические приемы позволяют определить зависимость между признаками, представить их в единой системе относительно иных и второстепенных признаков, однако они не дают возможности выделить минимальное количество главных признаков, отражающих наиболее существенные свойства изучаемых явлений, называемых факторами, а также определить, какими признаками каждый из выделенных факторов описывается.</w:t>
      </w:r>
    </w:p>
    <w:p w:rsidR="006612C0" w:rsidRPr="00D80F40" w:rsidRDefault="006612C0" w:rsidP="00D80F40">
      <w:pPr>
        <w:spacing w:after="0" w:line="240" w:lineRule="auto"/>
        <w:ind w:firstLine="284"/>
        <w:jc w:val="both"/>
        <w:rPr>
          <w:rFonts w:ascii="Times New Roman" w:hAnsi="Times New Roman" w:cs="Times New Roman"/>
          <w:spacing w:val="-1"/>
          <w:w w:val="81"/>
          <w:sz w:val="20"/>
          <w:szCs w:val="20"/>
        </w:rPr>
      </w:pPr>
      <w:r w:rsidRPr="00D80F40">
        <w:rPr>
          <w:rFonts w:ascii="Times New Roman" w:hAnsi="Times New Roman" w:cs="Times New Roman"/>
          <w:sz w:val="20"/>
          <w:szCs w:val="20"/>
        </w:rPr>
        <w:t>Таким образом, при анализе источников возникает еще одна интересная и важная для историка проблема – возможность выделения из суммы разнообразных признаков наиболее существенных, которыми исчерпывается характеристика явления, т.е. нахождение минимума факторов, максимально влияющих на исследуемую категорию. Для изучения этих вопросов предназначены методы многомерного статистического анализа, как факторный</w:t>
      </w:r>
      <w:r w:rsidRPr="00D80F40">
        <w:rPr>
          <w:rFonts w:ascii="Times New Roman" w:hAnsi="Times New Roman" w:cs="Times New Roman"/>
          <w:spacing w:val="-1"/>
          <w:w w:val="81"/>
          <w:sz w:val="20"/>
          <w:szCs w:val="20"/>
        </w:rPr>
        <w:t xml:space="preserve">, </w:t>
      </w:r>
      <w:r w:rsidRPr="00D80F40">
        <w:rPr>
          <w:rFonts w:ascii="Times New Roman" w:hAnsi="Times New Roman" w:cs="Times New Roman"/>
          <w:sz w:val="20"/>
          <w:szCs w:val="20"/>
        </w:rPr>
        <w:t>который особенно важен при моделировании социальных явлений</w:t>
      </w:r>
      <w:r w:rsidRPr="00D80F40">
        <w:rPr>
          <w:rFonts w:ascii="Times New Roman" w:hAnsi="Times New Roman" w:cs="Times New Roman"/>
          <w:spacing w:val="-1"/>
          <w:w w:val="81"/>
          <w:sz w:val="20"/>
          <w:szCs w:val="20"/>
        </w:rPr>
        <w:t xml:space="preserve">. </w:t>
      </w:r>
    </w:p>
    <w:p w:rsidR="006612C0" w:rsidRPr="00D80F40" w:rsidRDefault="006612C0" w:rsidP="00D80F40">
      <w:pPr>
        <w:spacing w:after="0" w:line="240" w:lineRule="auto"/>
        <w:ind w:firstLine="284"/>
        <w:jc w:val="both"/>
        <w:rPr>
          <w:rFonts w:ascii="Times New Roman" w:hAnsi="Times New Roman" w:cs="Times New Roman"/>
          <w:sz w:val="20"/>
          <w:szCs w:val="20"/>
        </w:rPr>
      </w:pPr>
      <w:r w:rsidRPr="00D80F40">
        <w:rPr>
          <w:rFonts w:ascii="Times New Roman" w:hAnsi="Times New Roman" w:cs="Times New Roman"/>
          <w:sz w:val="20"/>
          <w:szCs w:val="20"/>
        </w:rPr>
        <w:t xml:space="preserve">Методы факторного анализа позволяют на основании определенного количества известных признаков, находящихся в </w:t>
      </w:r>
      <w:r w:rsidRPr="00D80F40">
        <w:rPr>
          <w:rFonts w:ascii="Times New Roman" w:hAnsi="Times New Roman" w:cs="Times New Roman"/>
          <w:sz w:val="20"/>
          <w:szCs w:val="20"/>
        </w:rPr>
        <w:lastRenderedPageBreak/>
        <w:t>любых соотношениях, определить число и характер стоящих за ними скрытых факторов, изменяющихся независимо друг от друга. Каждый из выделенных факторов получает содержательную интерпретацию через систему заданных признаков. При исследовании факторов часто используются компонентный и регрессионный анализ, имеющие как достоинства и преимущества, так и недостатки. Привлечение методов в комплексе позволяет решить многие неисследованные проблемы оценки факторов.</w:t>
      </w:r>
    </w:p>
    <w:p w:rsidR="006612C0" w:rsidRPr="00D80F40" w:rsidRDefault="006612C0" w:rsidP="00D80F40">
      <w:pPr>
        <w:spacing w:after="0" w:line="240" w:lineRule="auto"/>
        <w:ind w:firstLine="284"/>
        <w:jc w:val="both"/>
        <w:rPr>
          <w:rFonts w:ascii="Times New Roman" w:hAnsi="Times New Roman" w:cs="Times New Roman"/>
          <w:spacing w:val="-3"/>
          <w:sz w:val="20"/>
          <w:szCs w:val="20"/>
        </w:rPr>
      </w:pPr>
      <w:r w:rsidRPr="00D80F40">
        <w:rPr>
          <w:rFonts w:ascii="Times New Roman" w:hAnsi="Times New Roman" w:cs="Times New Roman"/>
          <w:sz w:val="20"/>
          <w:szCs w:val="20"/>
        </w:rPr>
        <w:t xml:space="preserve">В последнее время историки все шире начинают использовать </w:t>
      </w:r>
      <w:r w:rsidRPr="00D80F40">
        <w:rPr>
          <w:rFonts w:ascii="Times New Roman" w:hAnsi="Times New Roman" w:cs="Times New Roman"/>
          <w:spacing w:val="-3"/>
          <w:sz w:val="20"/>
          <w:szCs w:val="20"/>
        </w:rPr>
        <w:t xml:space="preserve">методы теории информации, созданной К. Шенноном. Из статистической теории термин «количество информации» определен достаточно точно. В основе определения, как указывалось ранее в подразделе 1.2, лежит понятие неопределенности знаний о состоянии изучаемого объекта. При этом неопределенность, а ее количество называется энтропией (обозначается символом </w:t>
      </w:r>
      <w:r w:rsidRPr="00D80F40">
        <w:rPr>
          <w:rFonts w:ascii="Times New Roman" w:hAnsi="Times New Roman" w:cs="Times New Roman"/>
          <w:spacing w:val="-3"/>
          <w:sz w:val="20"/>
          <w:szCs w:val="20"/>
          <w:lang w:val="en-US"/>
        </w:rPr>
        <w:t>H</w:t>
      </w:r>
      <w:r w:rsidRPr="00D80F40">
        <w:rPr>
          <w:rFonts w:ascii="Times New Roman" w:hAnsi="Times New Roman" w:cs="Times New Roman"/>
          <w:spacing w:val="-3"/>
          <w:sz w:val="20"/>
          <w:szCs w:val="20"/>
        </w:rPr>
        <w:t>), рассматривается как величина, обратная вероятности, так как если вероятность характеризует отношение числа выбираемых элементов ко всей совокупности, то неопределенность – отношение всей совокупности элементов к выбираемым.</w:t>
      </w:r>
    </w:p>
    <w:p w:rsidR="006612C0" w:rsidRPr="00D80F40" w:rsidRDefault="006612C0" w:rsidP="00D80F40">
      <w:pPr>
        <w:spacing w:after="0" w:line="240" w:lineRule="auto"/>
        <w:ind w:firstLine="284"/>
        <w:jc w:val="both"/>
        <w:rPr>
          <w:rFonts w:ascii="Times New Roman" w:hAnsi="Times New Roman" w:cs="Times New Roman"/>
          <w:spacing w:val="-4"/>
          <w:sz w:val="20"/>
          <w:szCs w:val="20"/>
        </w:rPr>
      </w:pPr>
      <w:r w:rsidRPr="00D80F40">
        <w:rPr>
          <w:rFonts w:ascii="Times New Roman" w:hAnsi="Times New Roman" w:cs="Times New Roman"/>
          <w:spacing w:val="-3"/>
          <w:sz w:val="20"/>
          <w:szCs w:val="20"/>
        </w:rPr>
        <w:t xml:space="preserve">Наличие </w:t>
      </w:r>
      <w:r w:rsidRPr="00D80F40">
        <w:rPr>
          <w:rFonts w:ascii="Times New Roman" w:hAnsi="Times New Roman" w:cs="Times New Roman"/>
          <w:spacing w:val="-1"/>
          <w:sz w:val="20"/>
          <w:szCs w:val="20"/>
        </w:rPr>
        <w:t xml:space="preserve">неопределенности в исторической науке обусловлено сложностью переплетения взаимосвязей и взаимозависимостей всех сторон общественной жизни, различных причин и факторов. Более </w:t>
      </w:r>
      <w:r w:rsidRPr="00D80F40">
        <w:rPr>
          <w:rFonts w:ascii="Times New Roman" w:hAnsi="Times New Roman" w:cs="Times New Roman"/>
          <w:spacing w:val="-3"/>
          <w:sz w:val="20"/>
          <w:szCs w:val="20"/>
        </w:rPr>
        <w:t xml:space="preserve">конкретно неопределенность связывается с распределением значений </w:t>
      </w:r>
      <w:r w:rsidRPr="00D80F40">
        <w:rPr>
          <w:rFonts w:ascii="Times New Roman" w:hAnsi="Times New Roman" w:cs="Times New Roman"/>
          <w:sz w:val="20"/>
          <w:szCs w:val="20"/>
        </w:rPr>
        <w:t xml:space="preserve">признака при наличии случайных переменных, т.е. при изучении массовых исторических источников. </w:t>
      </w:r>
      <w:r w:rsidRPr="00D80F40">
        <w:rPr>
          <w:rFonts w:ascii="Times New Roman" w:hAnsi="Times New Roman" w:cs="Times New Roman"/>
          <w:spacing w:val="-3"/>
          <w:sz w:val="20"/>
          <w:szCs w:val="20"/>
        </w:rPr>
        <w:t xml:space="preserve">В вероятностном аспекте количество информации чаще всего рассматривается как степень снятой неопределенности, т.е. в известном </w:t>
      </w:r>
      <w:r w:rsidRPr="00D80F40">
        <w:rPr>
          <w:rFonts w:ascii="Times New Roman" w:hAnsi="Times New Roman" w:cs="Times New Roman"/>
          <w:sz w:val="20"/>
          <w:szCs w:val="20"/>
        </w:rPr>
        <w:t xml:space="preserve">смысле как ее отрицание. Чем больше снято неопределенности, тем больше получено информации о состоянии изучаемого объекта. </w:t>
      </w:r>
      <w:r w:rsidRPr="00D80F40">
        <w:rPr>
          <w:rFonts w:ascii="Times New Roman" w:hAnsi="Times New Roman" w:cs="Times New Roman"/>
          <w:spacing w:val="-3"/>
          <w:sz w:val="20"/>
          <w:szCs w:val="20"/>
        </w:rPr>
        <w:t xml:space="preserve">Энтропия интерпретируется и как мера однородности совокупности: при Н = 0 совокупность полностью однородна, так как признак принимает </w:t>
      </w:r>
      <w:r w:rsidRPr="00D80F40">
        <w:rPr>
          <w:rFonts w:ascii="Times New Roman" w:hAnsi="Times New Roman" w:cs="Times New Roman"/>
          <w:sz w:val="20"/>
          <w:szCs w:val="20"/>
        </w:rPr>
        <w:t xml:space="preserve">одно и то же значение, при увеличении Н увеличивается и неоднородность. Иногда энтропию рассматривают как меру </w:t>
      </w:r>
      <w:r w:rsidRPr="00D80F40">
        <w:rPr>
          <w:rFonts w:ascii="Times New Roman" w:hAnsi="Times New Roman" w:cs="Times New Roman"/>
          <w:spacing w:val="-3"/>
          <w:sz w:val="20"/>
          <w:szCs w:val="20"/>
        </w:rPr>
        <w:t xml:space="preserve">разбросанности распределения и как меру разнообразия совокупности, </w:t>
      </w:r>
      <w:r w:rsidRPr="00D80F40">
        <w:rPr>
          <w:rFonts w:ascii="Times New Roman" w:hAnsi="Times New Roman" w:cs="Times New Roman"/>
          <w:sz w:val="20"/>
          <w:szCs w:val="20"/>
        </w:rPr>
        <w:t>что значительно расширяет ее прикладное значение.</w:t>
      </w:r>
      <w:r w:rsidRPr="00D80F40">
        <w:rPr>
          <w:rFonts w:ascii="Times New Roman" w:hAnsi="Times New Roman" w:cs="Times New Roman"/>
          <w:spacing w:val="-4"/>
          <w:sz w:val="20"/>
          <w:szCs w:val="20"/>
        </w:rPr>
        <w:t xml:space="preserve"> </w:t>
      </w:r>
    </w:p>
    <w:p w:rsidR="006612C0" w:rsidRPr="00D80F40" w:rsidRDefault="006612C0" w:rsidP="00D80F40">
      <w:pPr>
        <w:spacing w:after="0" w:line="240" w:lineRule="auto"/>
        <w:ind w:firstLine="284"/>
        <w:jc w:val="both"/>
        <w:rPr>
          <w:rFonts w:ascii="Times New Roman" w:hAnsi="Times New Roman" w:cs="Times New Roman"/>
          <w:spacing w:val="-4"/>
          <w:sz w:val="20"/>
          <w:szCs w:val="20"/>
        </w:rPr>
      </w:pPr>
      <w:r w:rsidRPr="00D80F40">
        <w:rPr>
          <w:rFonts w:ascii="Times New Roman" w:hAnsi="Times New Roman" w:cs="Times New Roman"/>
          <w:spacing w:val="-3"/>
          <w:sz w:val="20"/>
          <w:szCs w:val="20"/>
        </w:rPr>
        <w:t xml:space="preserve">Энтропия характеризует количество информации, содержащееся в одном признаке. Если же необходимо выявить ее относительно двух </w:t>
      </w:r>
      <w:r w:rsidRPr="00D80F40">
        <w:rPr>
          <w:rFonts w:ascii="Times New Roman" w:hAnsi="Times New Roman" w:cs="Times New Roman"/>
          <w:spacing w:val="-4"/>
          <w:sz w:val="20"/>
          <w:szCs w:val="20"/>
        </w:rPr>
        <w:t>явлений, то используют информационные коэффициенты, которые обладают значительными преимуществами перед корреляционными, обусловленными важными свойствами явления как системы, а именно:</w:t>
      </w:r>
    </w:p>
    <w:p w:rsidR="006612C0" w:rsidRPr="00D80F40" w:rsidRDefault="006612C0" w:rsidP="00D80F40">
      <w:pPr>
        <w:spacing w:after="0" w:line="240" w:lineRule="auto"/>
        <w:ind w:firstLine="284"/>
        <w:jc w:val="both"/>
        <w:rPr>
          <w:rFonts w:ascii="Times New Roman" w:hAnsi="Times New Roman" w:cs="Times New Roman"/>
          <w:spacing w:val="-4"/>
          <w:sz w:val="20"/>
          <w:szCs w:val="20"/>
        </w:rPr>
      </w:pPr>
      <w:r w:rsidRPr="00D80F40">
        <w:rPr>
          <w:rFonts w:ascii="Times New Roman" w:hAnsi="Times New Roman" w:cs="Times New Roman"/>
          <w:spacing w:val="-4"/>
          <w:sz w:val="20"/>
          <w:szCs w:val="20"/>
        </w:rPr>
        <w:t xml:space="preserve">- </w:t>
      </w:r>
      <w:r w:rsidRPr="00D80F40">
        <w:rPr>
          <w:rFonts w:ascii="Times New Roman" w:hAnsi="Times New Roman" w:cs="Times New Roman"/>
          <w:spacing w:val="-3"/>
          <w:sz w:val="20"/>
          <w:szCs w:val="20"/>
        </w:rPr>
        <w:t xml:space="preserve">состоятельностью или равенством нулю только для независимых </w:t>
      </w:r>
      <w:r w:rsidRPr="00D80F40">
        <w:rPr>
          <w:rFonts w:ascii="Times New Roman" w:hAnsi="Times New Roman" w:cs="Times New Roman"/>
          <w:spacing w:val="-4"/>
          <w:sz w:val="20"/>
          <w:szCs w:val="20"/>
        </w:rPr>
        <w:t>случайных величин, для независимых случайных признаков;</w:t>
      </w:r>
    </w:p>
    <w:p w:rsidR="006612C0" w:rsidRPr="00D80F40" w:rsidRDefault="006612C0" w:rsidP="00D80F40">
      <w:pPr>
        <w:spacing w:after="0" w:line="240" w:lineRule="auto"/>
        <w:ind w:firstLine="284"/>
        <w:jc w:val="both"/>
        <w:rPr>
          <w:rFonts w:ascii="Times New Roman" w:hAnsi="Times New Roman" w:cs="Times New Roman"/>
          <w:sz w:val="20"/>
          <w:szCs w:val="20"/>
        </w:rPr>
      </w:pPr>
      <w:r w:rsidRPr="00D80F40">
        <w:rPr>
          <w:rFonts w:ascii="Times New Roman" w:hAnsi="Times New Roman" w:cs="Times New Roman"/>
          <w:spacing w:val="-4"/>
          <w:sz w:val="20"/>
          <w:szCs w:val="20"/>
        </w:rPr>
        <w:lastRenderedPageBreak/>
        <w:t xml:space="preserve">- </w:t>
      </w:r>
      <w:r w:rsidRPr="00D80F40">
        <w:rPr>
          <w:rFonts w:ascii="Times New Roman" w:hAnsi="Times New Roman" w:cs="Times New Roman"/>
          <w:sz w:val="20"/>
          <w:szCs w:val="20"/>
        </w:rPr>
        <w:t xml:space="preserve">инвариантностью, так как информация не меняется при переходе от одной системы координат к другой; можно употреблять различные приемы для измерения признаков, при этом количество информации, которую несет один признак </w:t>
      </w:r>
      <w:r w:rsidRPr="00D80F40">
        <w:rPr>
          <w:rFonts w:ascii="Times New Roman" w:hAnsi="Times New Roman" w:cs="Times New Roman"/>
          <w:spacing w:val="-1"/>
          <w:sz w:val="20"/>
          <w:szCs w:val="20"/>
        </w:rPr>
        <w:t xml:space="preserve">относительно другого, не меняется, т.е. информационный </w:t>
      </w:r>
      <w:r w:rsidRPr="00D80F40">
        <w:rPr>
          <w:rFonts w:ascii="Times New Roman" w:hAnsi="Times New Roman" w:cs="Times New Roman"/>
          <w:sz w:val="20"/>
          <w:szCs w:val="20"/>
        </w:rPr>
        <w:t>коэффициент остается прежней величиной;</w:t>
      </w:r>
    </w:p>
    <w:p w:rsidR="006612C0" w:rsidRPr="00D80F40" w:rsidRDefault="006612C0" w:rsidP="00D80F40">
      <w:pPr>
        <w:spacing w:after="0" w:line="240" w:lineRule="auto"/>
        <w:ind w:firstLine="284"/>
        <w:jc w:val="both"/>
        <w:rPr>
          <w:rFonts w:ascii="Times New Roman" w:hAnsi="Times New Roman" w:cs="Times New Roman"/>
          <w:spacing w:val="-3"/>
          <w:sz w:val="20"/>
          <w:szCs w:val="20"/>
        </w:rPr>
      </w:pPr>
      <w:r w:rsidRPr="00D80F40">
        <w:rPr>
          <w:rFonts w:ascii="Times New Roman" w:hAnsi="Times New Roman" w:cs="Times New Roman"/>
          <w:sz w:val="20"/>
          <w:szCs w:val="20"/>
        </w:rPr>
        <w:t xml:space="preserve">- применим он как для количественных, так и для качественных </w:t>
      </w:r>
      <w:r w:rsidRPr="00D80F40">
        <w:rPr>
          <w:rFonts w:ascii="Times New Roman" w:hAnsi="Times New Roman" w:cs="Times New Roman"/>
          <w:spacing w:val="-3"/>
          <w:sz w:val="20"/>
          <w:szCs w:val="20"/>
        </w:rPr>
        <w:t>признаков;</w:t>
      </w:r>
    </w:p>
    <w:p w:rsidR="006612C0" w:rsidRPr="00D80F40" w:rsidRDefault="006612C0" w:rsidP="00D80F40">
      <w:pPr>
        <w:spacing w:after="0" w:line="240" w:lineRule="auto"/>
        <w:ind w:firstLine="284"/>
        <w:jc w:val="both"/>
        <w:rPr>
          <w:rFonts w:ascii="Times New Roman" w:hAnsi="Times New Roman" w:cs="Times New Roman"/>
          <w:sz w:val="20"/>
          <w:szCs w:val="20"/>
        </w:rPr>
      </w:pPr>
      <w:r w:rsidRPr="00D80F40">
        <w:rPr>
          <w:rFonts w:ascii="Times New Roman" w:hAnsi="Times New Roman" w:cs="Times New Roman"/>
          <w:spacing w:val="-3"/>
          <w:sz w:val="20"/>
          <w:szCs w:val="20"/>
        </w:rPr>
        <w:t xml:space="preserve">- </w:t>
      </w:r>
      <w:r w:rsidRPr="00D80F40">
        <w:rPr>
          <w:rFonts w:ascii="Times New Roman" w:hAnsi="Times New Roman" w:cs="Times New Roman"/>
          <w:sz w:val="20"/>
          <w:szCs w:val="20"/>
        </w:rPr>
        <w:t xml:space="preserve">информационный коэффициент обладает свойствами </w:t>
      </w:r>
      <w:r w:rsidRPr="00D80F40">
        <w:rPr>
          <w:rFonts w:ascii="Times New Roman" w:hAnsi="Times New Roman" w:cs="Times New Roman"/>
          <w:spacing w:val="-4"/>
          <w:sz w:val="20"/>
          <w:szCs w:val="20"/>
        </w:rPr>
        <w:t xml:space="preserve">аддитивности, т.е. при объединении независимых вероятностных </w:t>
      </w:r>
      <w:r w:rsidRPr="00D80F40">
        <w:rPr>
          <w:rFonts w:ascii="Times New Roman" w:hAnsi="Times New Roman" w:cs="Times New Roman"/>
          <w:sz w:val="20"/>
          <w:szCs w:val="20"/>
        </w:rPr>
        <w:t>систем в одну их энтропии складываются;</w:t>
      </w:r>
    </w:p>
    <w:p w:rsidR="006612C0" w:rsidRPr="00D80F40" w:rsidRDefault="006612C0" w:rsidP="00D80F40">
      <w:pPr>
        <w:spacing w:after="0" w:line="240" w:lineRule="auto"/>
        <w:ind w:firstLine="284"/>
        <w:jc w:val="both"/>
        <w:rPr>
          <w:rFonts w:ascii="Times New Roman" w:hAnsi="Times New Roman" w:cs="Times New Roman"/>
          <w:sz w:val="20"/>
          <w:szCs w:val="20"/>
        </w:rPr>
      </w:pPr>
      <w:r w:rsidRPr="00D80F40">
        <w:rPr>
          <w:rFonts w:ascii="Times New Roman" w:hAnsi="Times New Roman" w:cs="Times New Roman"/>
          <w:sz w:val="20"/>
          <w:szCs w:val="20"/>
        </w:rPr>
        <w:t xml:space="preserve">- </w:t>
      </w:r>
      <w:r w:rsidRPr="00D80F40">
        <w:rPr>
          <w:rFonts w:ascii="Times New Roman" w:hAnsi="Times New Roman" w:cs="Times New Roman"/>
          <w:spacing w:val="-2"/>
          <w:sz w:val="20"/>
          <w:szCs w:val="20"/>
        </w:rPr>
        <w:t xml:space="preserve">энтропия распределения определяется таким образом, что можно </w:t>
      </w:r>
      <w:r w:rsidRPr="00D80F40">
        <w:rPr>
          <w:rFonts w:ascii="Times New Roman" w:hAnsi="Times New Roman" w:cs="Times New Roman"/>
          <w:spacing w:val="-3"/>
          <w:sz w:val="20"/>
          <w:szCs w:val="20"/>
        </w:rPr>
        <w:t xml:space="preserve">установить энтропию, которую несет каждое возможное значение </w:t>
      </w:r>
      <w:r w:rsidRPr="00D80F40">
        <w:rPr>
          <w:rFonts w:ascii="Times New Roman" w:hAnsi="Times New Roman" w:cs="Times New Roman"/>
          <w:sz w:val="20"/>
          <w:szCs w:val="20"/>
        </w:rPr>
        <w:t xml:space="preserve">случайной величины; </w:t>
      </w:r>
    </w:p>
    <w:p w:rsidR="006612C0" w:rsidRPr="00D80F40" w:rsidRDefault="006612C0" w:rsidP="00D80F40">
      <w:pPr>
        <w:spacing w:after="0" w:line="240" w:lineRule="auto"/>
        <w:ind w:firstLine="284"/>
        <w:jc w:val="both"/>
        <w:rPr>
          <w:rFonts w:ascii="Times New Roman" w:hAnsi="Times New Roman" w:cs="Times New Roman"/>
          <w:spacing w:val="-4"/>
          <w:sz w:val="20"/>
          <w:szCs w:val="20"/>
        </w:rPr>
      </w:pPr>
      <w:r w:rsidRPr="00D80F40">
        <w:rPr>
          <w:rFonts w:ascii="Times New Roman" w:hAnsi="Times New Roman" w:cs="Times New Roman"/>
          <w:spacing w:val="-1"/>
          <w:sz w:val="20"/>
          <w:szCs w:val="20"/>
        </w:rPr>
        <w:t xml:space="preserve">- отрицательный информационный коэффициент говорит о </w:t>
      </w:r>
      <w:r w:rsidRPr="00D80F40">
        <w:rPr>
          <w:rFonts w:ascii="Times New Roman" w:hAnsi="Times New Roman" w:cs="Times New Roman"/>
          <w:sz w:val="20"/>
          <w:szCs w:val="20"/>
        </w:rPr>
        <w:t xml:space="preserve">ложности исходной информации или первоначальных данных, </w:t>
      </w:r>
      <w:r w:rsidRPr="00D80F40">
        <w:rPr>
          <w:rFonts w:ascii="Times New Roman" w:hAnsi="Times New Roman" w:cs="Times New Roman"/>
          <w:spacing w:val="-4"/>
          <w:sz w:val="20"/>
          <w:szCs w:val="20"/>
        </w:rPr>
        <w:t>ибо количество информации всегда неотрицательно.</w:t>
      </w:r>
    </w:p>
    <w:p w:rsidR="006612C0" w:rsidRPr="00D80F40" w:rsidRDefault="006612C0" w:rsidP="00D80F40">
      <w:pPr>
        <w:spacing w:after="0" w:line="240" w:lineRule="auto"/>
        <w:ind w:firstLine="284"/>
        <w:jc w:val="both"/>
        <w:rPr>
          <w:rFonts w:ascii="Times New Roman" w:hAnsi="Times New Roman" w:cs="Times New Roman"/>
          <w:sz w:val="20"/>
          <w:szCs w:val="20"/>
        </w:rPr>
      </w:pPr>
      <w:r w:rsidRPr="00D80F40">
        <w:rPr>
          <w:rFonts w:ascii="Times New Roman" w:hAnsi="Times New Roman" w:cs="Times New Roman"/>
          <w:sz w:val="20"/>
          <w:szCs w:val="20"/>
        </w:rPr>
        <w:t xml:space="preserve">Инвариантность обусловлена тем, что информационные </w:t>
      </w:r>
      <w:r w:rsidRPr="00D80F40">
        <w:rPr>
          <w:rFonts w:ascii="Times New Roman" w:hAnsi="Times New Roman" w:cs="Times New Roman"/>
          <w:spacing w:val="-5"/>
          <w:sz w:val="20"/>
          <w:szCs w:val="20"/>
        </w:rPr>
        <w:t xml:space="preserve">коэффициенты вычисляются на основе частот появления того или иного </w:t>
      </w:r>
      <w:r w:rsidRPr="00D80F40">
        <w:rPr>
          <w:rFonts w:ascii="Times New Roman" w:hAnsi="Times New Roman" w:cs="Times New Roman"/>
          <w:spacing w:val="-1"/>
          <w:sz w:val="20"/>
          <w:szCs w:val="20"/>
        </w:rPr>
        <w:t xml:space="preserve">значения признака относительно другого признака, а не по его </w:t>
      </w:r>
      <w:r w:rsidRPr="00D80F40">
        <w:rPr>
          <w:rFonts w:ascii="Times New Roman" w:hAnsi="Times New Roman" w:cs="Times New Roman"/>
          <w:sz w:val="20"/>
          <w:szCs w:val="20"/>
        </w:rPr>
        <w:t>количественному выражению.</w:t>
      </w:r>
    </w:p>
    <w:p w:rsidR="006612C0" w:rsidRPr="00D80F40" w:rsidRDefault="006612C0" w:rsidP="00D80F40">
      <w:pPr>
        <w:spacing w:after="0" w:line="240" w:lineRule="auto"/>
        <w:ind w:firstLine="284"/>
        <w:jc w:val="both"/>
        <w:rPr>
          <w:rFonts w:ascii="Times New Roman" w:hAnsi="Times New Roman" w:cs="Times New Roman"/>
          <w:sz w:val="20"/>
          <w:szCs w:val="20"/>
        </w:rPr>
      </w:pPr>
      <w:r w:rsidRPr="00D80F40">
        <w:rPr>
          <w:rFonts w:ascii="Times New Roman" w:hAnsi="Times New Roman" w:cs="Times New Roman"/>
          <w:sz w:val="20"/>
          <w:szCs w:val="20"/>
        </w:rPr>
        <w:t xml:space="preserve">Недостатком коэффициентов информации по сравнению с </w:t>
      </w:r>
      <w:r w:rsidRPr="00D80F40">
        <w:rPr>
          <w:rFonts w:ascii="Times New Roman" w:hAnsi="Times New Roman" w:cs="Times New Roman"/>
          <w:spacing w:val="-4"/>
          <w:sz w:val="20"/>
          <w:szCs w:val="20"/>
        </w:rPr>
        <w:t xml:space="preserve">корреляционным коэффициентом является то, что они не показывают </w:t>
      </w:r>
      <w:r w:rsidRPr="00D80F40">
        <w:rPr>
          <w:rFonts w:ascii="Times New Roman" w:hAnsi="Times New Roman" w:cs="Times New Roman"/>
          <w:sz w:val="20"/>
          <w:szCs w:val="20"/>
        </w:rPr>
        <w:t>направление связи между признаками, т.е. по ним невозможно определить, наблюдается прямая связь или обратная. Но последнее может быть исследовано и при помощи иных методов, например, группировочных таблиц.</w:t>
      </w:r>
    </w:p>
    <w:p w:rsidR="006612C0" w:rsidRPr="00D80F40" w:rsidRDefault="006612C0" w:rsidP="00D80F40">
      <w:pPr>
        <w:spacing w:after="0" w:line="240" w:lineRule="auto"/>
        <w:ind w:firstLine="284"/>
        <w:jc w:val="both"/>
        <w:rPr>
          <w:rFonts w:ascii="Times New Roman" w:hAnsi="Times New Roman" w:cs="Times New Roman"/>
          <w:sz w:val="20"/>
          <w:szCs w:val="20"/>
        </w:rPr>
      </w:pPr>
      <w:r w:rsidRPr="00D80F40">
        <w:rPr>
          <w:rFonts w:ascii="Times New Roman" w:hAnsi="Times New Roman" w:cs="Times New Roman"/>
          <w:sz w:val="20"/>
          <w:szCs w:val="20"/>
        </w:rPr>
        <w:t>В исторических исследованиях методы данной теории применяются главным образом для характеристики степеней зависимости между признаками. Статистическая теория информации как бы отвлекается от качественной сущности информации, ее содержания и останавливается лишь на ее формально-логической интерпретации; поэтому методы данной теории оказались полезными при количественном описании темпов и степени развития различных тенденций и закономерностей. Статистическая теория информации изучает количество информации, но ничего не говорит о eё качестве. Она также как большинство других математических методов как бы отвлекается от содержания признаков, их смысла, ценности и оперирует только количеством, указывая, например, на силу связи между признаками. Поэтому теория информации имеет значение для историка лишь в том случае, когда количественный анализ теснейшим образом переплетается с качественной стороной исследования.</w:t>
      </w:r>
    </w:p>
    <w:p w:rsidR="006612C0" w:rsidRPr="00D80F40" w:rsidRDefault="006612C0" w:rsidP="00D80F40">
      <w:pPr>
        <w:spacing w:after="0" w:line="240" w:lineRule="auto"/>
        <w:ind w:firstLine="284"/>
        <w:jc w:val="both"/>
        <w:rPr>
          <w:rFonts w:ascii="Times New Roman" w:hAnsi="Times New Roman" w:cs="Times New Roman"/>
          <w:sz w:val="20"/>
          <w:szCs w:val="20"/>
        </w:rPr>
      </w:pPr>
      <w:r w:rsidRPr="00D80F40">
        <w:rPr>
          <w:rFonts w:ascii="Times New Roman" w:hAnsi="Times New Roman" w:cs="Times New Roman"/>
          <w:sz w:val="20"/>
          <w:szCs w:val="20"/>
        </w:rPr>
        <w:lastRenderedPageBreak/>
        <w:t>Методы современной статистической теории информации по сравнению с общей теорией имеют свои ограничения, главное из которых состоит в том, что в прикладных целях они могут быть использованы только при изучении массовых явлений, массовых исторических  источников. По мере решения методологических и методических проблем, касающихся различных подходов к информации будет существенно расширяться и область прикладных исследований теории информации.</w:t>
      </w:r>
    </w:p>
    <w:p w:rsidR="006612C0" w:rsidRPr="00D80F40" w:rsidRDefault="006612C0" w:rsidP="00D80F40">
      <w:pPr>
        <w:spacing w:after="0" w:line="240" w:lineRule="auto"/>
        <w:ind w:firstLine="284"/>
        <w:jc w:val="both"/>
        <w:rPr>
          <w:rFonts w:ascii="Times New Roman" w:hAnsi="Times New Roman" w:cs="Times New Roman"/>
          <w:sz w:val="20"/>
          <w:szCs w:val="20"/>
        </w:rPr>
      </w:pPr>
      <w:r w:rsidRPr="00D80F40">
        <w:rPr>
          <w:rFonts w:ascii="Times New Roman" w:hAnsi="Times New Roman" w:cs="Times New Roman"/>
          <w:spacing w:val="-4"/>
          <w:sz w:val="20"/>
          <w:szCs w:val="20"/>
        </w:rPr>
        <w:t xml:space="preserve">Методы корреляционного анализа и теории информации позволяют </w:t>
      </w:r>
      <w:r w:rsidRPr="00D80F40">
        <w:rPr>
          <w:rFonts w:ascii="Times New Roman" w:hAnsi="Times New Roman" w:cs="Times New Roman"/>
          <w:spacing w:val="-3"/>
          <w:sz w:val="20"/>
          <w:szCs w:val="20"/>
        </w:rPr>
        <w:t xml:space="preserve">определить степень взаимодействия между парами признаков, выявить </w:t>
      </w:r>
      <w:r w:rsidRPr="00D80F40">
        <w:rPr>
          <w:rFonts w:ascii="Times New Roman" w:hAnsi="Times New Roman" w:cs="Times New Roman"/>
          <w:sz w:val="20"/>
          <w:szCs w:val="20"/>
        </w:rPr>
        <w:t xml:space="preserve">форму и тесноту этих связей. </w:t>
      </w:r>
      <w:r w:rsidRPr="00D80F40">
        <w:rPr>
          <w:rFonts w:ascii="Times New Roman" w:hAnsi="Times New Roman" w:cs="Times New Roman"/>
          <w:spacing w:val="-4"/>
          <w:sz w:val="20"/>
          <w:szCs w:val="20"/>
        </w:rPr>
        <w:t xml:space="preserve">Вычисление корреляционных коэффициентов, как и любых других </w:t>
      </w:r>
      <w:r w:rsidRPr="00D80F40">
        <w:rPr>
          <w:rFonts w:ascii="Times New Roman" w:hAnsi="Times New Roman" w:cs="Times New Roman"/>
          <w:spacing w:val="-3"/>
          <w:sz w:val="20"/>
          <w:szCs w:val="20"/>
        </w:rPr>
        <w:t xml:space="preserve">коэффициентов, характеризующих попарную связь между признаками, является промежуточным этапом, поскольку конечная цель такого </w:t>
      </w:r>
      <w:r w:rsidRPr="00D80F40">
        <w:rPr>
          <w:rFonts w:ascii="Times New Roman" w:hAnsi="Times New Roman" w:cs="Times New Roman"/>
          <w:spacing w:val="-4"/>
          <w:sz w:val="20"/>
          <w:szCs w:val="20"/>
        </w:rPr>
        <w:t xml:space="preserve">исследования – выявление зависимостей между всеми признаками. Для </w:t>
      </w:r>
      <w:r w:rsidRPr="00D80F40">
        <w:rPr>
          <w:rFonts w:ascii="Times New Roman" w:hAnsi="Times New Roman" w:cs="Times New Roman"/>
          <w:sz w:val="20"/>
          <w:szCs w:val="20"/>
        </w:rPr>
        <w:t xml:space="preserve">этого многие исследователи, получив матрицу парных связей, поступают следующим образом. В том случае, когда количество </w:t>
      </w:r>
      <w:r w:rsidRPr="00D80F40">
        <w:rPr>
          <w:rFonts w:ascii="Times New Roman" w:hAnsi="Times New Roman" w:cs="Times New Roman"/>
          <w:spacing w:val="-2"/>
          <w:sz w:val="20"/>
          <w:szCs w:val="20"/>
        </w:rPr>
        <w:t xml:space="preserve">признаков невелико, по численным значениям корреляционных (или </w:t>
      </w:r>
      <w:r w:rsidRPr="00D80F40">
        <w:rPr>
          <w:rFonts w:ascii="Times New Roman" w:hAnsi="Times New Roman" w:cs="Times New Roman"/>
          <w:spacing w:val="-1"/>
          <w:sz w:val="20"/>
          <w:szCs w:val="20"/>
        </w:rPr>
        <w:t xml:space="preserve">других коэффициентов взаимосвязи) начинают выбирать наиболее </w:t>
      </w:r>
      <w:r w:rsidRPr="00D80F40">
        <w:rPr>
          <w:rFonts w:ascii="Times New Roman" w:hAnsi="Times New Roman" w:cs="Times New Roman"/>
          <w:spacing w:val="-4"/>
          <w:sz w:val="20"/>
          <w:szCs w:val="20"/>
        </w:rPr>
        <w:t xml:space="preserve">значимые связи между признаками, если же коэффициент между ними по </w:t>
      </w:r>
      <w:r w:rsidRPr="00D80F40">
        <w:rPr>
          <w:rFonts w:ascii="Times New Roman" w:hAnsi="Times New Roman" w:cs="Times New Roman"/>
          <w:spacing w:val="-3"/>
          <w:sz w:val="20"/>
          <w:szCs w:val="20"/>
        </w:rPr>
        <w:t xml:space="preserve">абсолютной величине наибольший, и наименее, если коэффициент по </w:t>
      </w:r>
      <w:r w:rsidRPr="00D80F40">
        <w:rPr>
          <w:rFonts w:ascii="Times New Roman" w:hAnsi="Times New Roman" w:cs="Times New Roman"/>
          <w:sz w:val="20"/>
          <w:szCs w:val="20"/>
        </w:rPr>
        <w:t>абсолютной величине имеет наименьшее значение.</w:t>
      </w:r>
    </w:p>
    <w:p w:rsidR="006612C0" w:rsidRPr="00D80F40" w:rsidRDefault="006612C0" w:rsidP="00D80F40">
      <w:pPr>
        <w:spacing w:after="0" w:line="240" w:lineRule="auto"/>
        <w:ind w:firstLine="284"/>
        <w:jc w:val="both"/>
        <w:rPr>
          <w:rFonts w:ascii="Times New Roman" w:hAnsi="Times New Roman" w:cs="Times New Roman"/>
          <w:sz w:val="20"/>
          <w:szCs w:val="20"/>
        </w:rPr>
      </w:pPr>
      <w:r w:rsidRPr="00D80F40">
        <w:rPr>
          <w:rFonts w:ascii="Times New Roman" w:hAnsi="Times New Roman" w:cs="Times New Roman"/>
          <w:sz w:val="20"/>
          <w:szCs w:val="20"/>
        </w:rPr>
        <w:t xml:space="preserve">Для небольшого числа признаков указанный путь анализа коэффициентов связи наиболее оправдан. Классифицируя коэффициенты таким образом, историк пытается не только выявить </w:t>
      </w:r>
      <w:r w:rsidRPr="00D80F40">
        <w:rPr>
          <w:rFonts w:ascii="Times New Roman" w:hAnsi="Times New Roman" w:cs="Times New Roman"/>
          <w:spacing w:val="-3"/>
          <w:sz w:val="20"/>
          <w:szCs w:val="20"/>
        </w:rPr>
        <w:t xml:space="preserve">степень взаимодействия каждого признака со всеми остальными, но и </w:t>
      </w:r>
      <w:r w:rsidRPr="00D80F40">
        <w:rPr>
          <w:rFonts w:ascii="Times New Roman" w:hAnsi="Times New Roman" w:cs="Times New Roman"/>
          <w:sz w:val="20"/>
          <w:szCs w:val="20"/>
        </w:rPr>
        <w:t xml:space="preserve">представить их в единой системе. Если анализируемый источник содержит небольшое число признаков, такое построение, хотя и </w:t>
      </w:r>
      <w:r w:rsidRPr="00D80F40">
        <w:rPr>
          <w:rFonts w:ascii="Times New Roman" w:hAnsi="Times New Roman" w:cs="Times New Roman"/>
          <w:spacing w:val="-3"/>
          <w:sz w:val="20"/>
          <w:szCs w:val="20"/>
        </w:rPr>
        <w:t xml:space="preserve">трудоемко, но возможно. Когда же необходимо выяснить взаимосвязь </w:t>
      </w:r>
      <w:r w:rsidRPr="00D80F40">
        <w:rPr>
          <w:rFonts w:ascii="Times New Roman" w:hAnsi="Times New Roman" w:cs="Times New Roman"/>
          <w:spacing w:val="-2"/>
          <w:sz w:val="20"/>
          <w:szCs w:val="20"/>
        </w:rPr>
        <w:t xml:space="preserve">между значительным количеством признаков, то почти невозможно </w:t>
      </w:r>
      <w:r w:rsidRPr="00D80F40">
        <w:rPr>
          <w:rFonts w:ascii="Times New Roman" w:hAnsi="Times New Roman" w:cs="Times New Roman"/>
          <w:sz w:val="20"/>
          <w:szCs w:val="20"/>
        </w:rPr>
        <w:t xml:space="preserve">оградиться от всяческих ошибок, которые влечет за собой субъективный подход к подобной задаче, так как довольно сложно </w:t>
      </w:r>
      <w:r w:rsidRPr="00D80F40">
        <w:rPr>
          <w:rFonts w:ascii="Times New Roman" w:hAnsi="Times New Roman" w:cs="Times New Roman"/>
          <w:spacing w:val="-2"/>
          <w:sz w:val="20"/>
          <w:szCs w:val="20"/>
        </w:rPr>
        <w:t xml:space="preserve">оценить «на глаз» одновременно огромное количество коэффициентов </w:t>
      </w:r>
      <w:r w:rsidRPr="00D80F40">
        <w:rPr>
          <w:rFonts w:ascii="Times New Roman" w:hAnsi="Times New Roman" w:cs="Times New Roman"/>
          <w:sz w:val="20"/>
          <w:szCs w:val="20"/>
        </w:rPr>
        <w:t xml:space="preserve">без каких-то особых приемов упорядочения. Для этого существуют методы, например метод, позволяющий сгруппировать признаки в отдельные группы – «плеяды» – и построить «дерево взаимосвязей». В результате получается геометрическая матрица, где тесно связанные между собой признаки находятся близко друг к другу, а слабо связанные – далеко друг от друга. Каждая плеяда будет характеризовать определенный фактор, а дерево взаимосвязей – межфакторную зависимость. Метод плеяд, как и многие другие </w:t>
      </w:r>
      <w:r w:rsidRPr="00D80F40">
        <w:rPr>
          <w:rFonts w:ascii="Times New Roman" w:hAnsi="Times New Roman" w:cs="Times New Roman"/>
          <w:sz w:val="20"/>
          <w:szCs w:val="20"/>
        </w:rPr>
        <w:lastRenderedPageBreak/>
        <w:t xml:space="preserve">методы упорядочения </w:t>
      </w:r>
      <w:r w:rsidRPr="00D80F40">
        <w:rPr>
          <w:rFonts w:ascii="Times New Roman" w:hAnsi="Times New Roman" w:cs="Times New Roman"/>
          <w:spacing w:val="-1"/>
          <w:sz w:val="20"/>
          <w:szCs w:val="20"/>
        </w:rPr>
        <w:t xml:space="preserve">взаимосвязей, используется не только для корреляционных </w:t>
      </w:r>
      <w:r w:rsidRPr="00D80F40">
        <w:rPr>
          <w:rFonts w:ascii="Times New Roman" w:hAnsi="Times New Roman" w:cs="Times New Roman"/>
          <w:spacing w:val="-2"/>
          <w:sz w:val="20"/>
          <w:szCs w:val="20"/>
        </w:rPr>
        <w:t xml:space="preserve">коэффициентов, но и для любых других параметров, характеризующих парную зависимость между признаками, в частности информационных </w:t>
      </w:r>
      <w:r w:rsidRPr="00D80F40">
        <w:rPr>
          <w:rFonts w:ascii="Times New Roman" w:hAnsi="Times New Roman" w:cs="Times New Roman"/>
          <w:spacing w:val="-5"/>
          <w:sz w:val="20"/>
          <w:szCs w:val="20"/>
        </w:rPr>
        <w:t>коэффициентов</w:t>
      </w:r>
      <w:r w:rsidR="00D80F40">
        <w:rPr>
          <w:rStyle w:val="a8"/>
          <w:rFonts w:ascii="Times New Roman" w:hAnsi="Times New Roman" w:cs="Times New Roman"/>
          <w:spacing w:val="-5"/>
          <w:sz w:val="20"/>
          <w:szCs w:val="20"/>
        </w:rPr>
        <w:footnoteReference w:id="111"/>
      </w:r>
      <w:r w:rsidRPr="00D80F40">
        <w:rPr>
          <w:rFonts w:ascii="Times New Roman" w:hAnsi="Times New Roman" w:cs="Times New Roman"/>
          <w:sz w:val="20"/>
          <w:szCs w:val="20"/>
        </w:rPr>
        <w:t xml:space="preserve">. </w:t>
      </w:r>
    </w:p>
    <w:p w:rsidR="006612C0" w:rsidRPr="00D80F40" w:rsidRDefault="006612C0" w:rsidP="00D80F40">
      <w:pPr>
        <w:spacing w:after="0" w:line="240" w:lineRule="auto"/>
        <w:ind w:firstLine="284"/>
        <w:jc w:val="both"/>
        <w:rPr>
          <w:rFonts w:ascii="Times New Roman" w:hAnsi="Times New Roman" w:cs="Times New Roman"/>
          <w:sz w:val="20"/>
          <w:szCs w:val="20"/>
        </w:rPr>
      </w:pPr>
      <w:r w:rsidRPr="00D80F40">
        <w:rPr>
          <w:rFonts w:ascii="Times New Roman" w:hAnsi="Times New Roman" w:cs="Times New Roman"/>
          <w:spacing w:val="-2"/>
          <w:sz w:val="20"/>
          <w:szCs w:val="20"/>
        </w:rPr>
        <w:t xml:space="preserve">В основу метода корреляционных плеяд положена основная идея </w:t>
      </w:r>
      <w:r w:rsidRPr="00D80F40">
        <w:rPr>
          <w:rFonts w:ascii="Times New Roman" w:hAnsi="Times New Roman" w:cs="Times New Roman"/>
          <w:sz w:val="20"/>
          <w:szCs w:val="20"/>
        </w:rPr>
        <w:t xml:space="preserve">анализа коэффициентов взаимосвязей – чем больше значение коэффициента, тем большую информацию несет один признак относительно другого. Упорядочение признаков в одной системе </w:t>
      </w:r>
      <w:r w:rsidRPr="00D80F40">
        <w:rPr>
          <w:rFonts w:ascii="Times New Roman" w:hAnsi="Times New Roman" w:cs="Times New Roman"/>
          <w:spacing w:val="-1"/>
          <w:sz w:val="20"/>
          <w:szCs w:val="20"/>
        </w:rPr>
        <w:t xml:space="preserve">проводится таким образом, чтобы сумма коэффициентов связанных </w:t>
      </w:r>
      <w:r w:rsidRPr="00D80F40">
        <w:rPr>
          <w:rFonts w:ascii="Times New Roman" w:hAnsi="Times New Roman" w:cs="Times New Roman"/>
          <w:sz w:val="20"/>
          <w:szCs w:val="20"/>
        </w:rPr>
        <w:t xml:space="preserve">между собой признаков была максимальной. В основе разбиения признаков на группы (плеяды) лежит правило, по которому сумма </w:t>
      </w:r>
      <w:r w:rsidRPr="00D80F40">
        <w:rPr>
          <w:rFonts w:ascii="Times New Roman" w:hAnsi="Times New Roman" w:cs="Times New Roman"/>
          <w:spacing w:val="-4"/>
          <w:sz w:val="20"/>
          <w:szCs w:val="20"/>
        </w:rPr>
        <w:t xml:space="preserve">модулей парных коэффициентов между признаками одной группы </w:t>
      </w:r>
      <w:r w:rsidRPr="00D80F40">
        <w:rPr>
          <w:rFonts w:ascii="Times New Roman" w:hAnsi="Times New Roman" w:cs="Times New Roman"/>
          <w:spacing w:val="-3"/>
          <w:sz w:val="20"/>
          <w:szCs w:val="20"/>
        </w:rPr>
        <w:t xml:space="preserve">(внутриплеядная связь) должна быть достаточно велика, а связь между </w:t>
      </w:r>
      <w:r w:rsidRPr="00D80F40">
        <w:rPr>
          <w:rFonts w:ascii="Times New Roman" w:hAnsi="Times New Roman" w:cs="Times New Roman"/>
          <w:sz w:val="20"/>
          <w:szCs w:val="20"/>
        </w:rPr>
        <w:t xml:space="preserve">признаками из каждых групп (межплеядная) – мала. </w:t>
      </w:r>
    </w:p>
    <w:p w:rsidR="006612C0" w:rsidRPr="00D80F40" w:rsidRDefault="006612C0" w:rsidP="00D80F40">
      <w:pPr>
        <w:spacing w:after="0" w:line="240" w:lineRule="auto"/>
        <w:ind w:firstLine="284"/>
        <w:jc w:val="both"/>
        <w:rPr>
          <w:rFonts w:ascii="Times New Roman" w:hAnsi="Times New Roman" w:cs="Times New Roman"/>
          <w:sz w:val="20"/>
          <w:szCs w:val="20"/>
        </w:rPr>
      </w:pPr>
      <w:r w:rsidRPr="00D80F40">
        <w:rPr>
          <w:rFonts w:ascii="Times New Roman" w:hAnsi="Times New Roman" w:cs="Times New Roman"/>
          <w:spacing w:val="-3"/>
          <w:sz w:val="20"/>
          <w:szCs w:val="20"/>
        </w:rPr>
        <w:t xml:space="preserve">При анализе взаимосвязей следует помнить, что выделение факторов – </w:t>
      </w:r>
      <w:r w:rsidRPr="00D80F40">
        <w:rPr>
          <w:rFonts w:ascii="Times New Roman" w:hAnsi="Times New Roman" w:cs="Times New Roman"/>
          <w:sz w:val="20"/>
          <w:szCs w:val="20"/>
        </w:rPr>
        <w:t xml:space="preserve">это такой этап исследования, в котором описанные схемы хотя и </w:t>
      </w:r>
      <w:r w:rsidRPr="00D80F40">
        <w:rPr>
          <w:rFonts w:ascii="Times New Roman" w:hAnsi="Times New Roman" w:cs="Times New Roman"/>
          <w:spacing w:val="-1"/>
          <w:sz w:val="20"/>
          <w:szCs w:val="20"/>
        </w:rPr>
        <w:t xml:space="preserve">играют огромную роль, но не могут заменить традиционные методы. </w:t>
      </w:r>
      <w:r w:rsidRPr="00D80F40">
        <w:rPr>
          <w:rFonts w:ascii="Times New Roman" w:hAnsi="Times New Roman" w:cs="Times New Roman"/>
          <w:sz w:val="20"/>
          <w:szCs w:val="20"/>
        </w:rPr>
        <w:t xml:space="preserve">Как известно, коэффициенты связи, полученные современными </w:t>
      </w:r>
      <w:r w:rsidRPr="00D80F40">
        <w:rPr>
          <w:rFonts w:ascii="Times New Roman" w:hAnsi="Times New Roman" w:cs="Times New Roman"/>
          <w:spacing w:val="-2"/>
          <w:sz w:val="20"/>
          <w:szCs w:val="20"/>
        </w:rPr>
        <w:t xml:space="preserve">приемами исследования, указывают на тесноту взаимосвязи, но ничего не говорят о причинно-следственных связях. Поэтому такие вопросы, </w:t>
      </w:r>
      <w:r w:rsidRPr="00D80F40">
        <w:rPr>
          <w:rFonts w:ascii="Times New Roman" w:hAnsi="Times New Roman" w:cs="Times New Roman"/>
          <w:spacing w:val="-3"/>
          <w:sz w:val="20"/>
          <w:szCs w:val="20"/>
        </w:rPr>
        <w:t xml:space="preserve">как: какие из признаков правомерно объединить в единый фактор, что </w:t>
      </w:r>
      <w:r w:rsidRPr="00D80F40">
        <w:rPr>
          <w:rFonts w:ascii="Times New Roman" w:hAnsi="Times New Roman" w:cs="Times New Roman"/>
          <w:spacing w:val="-1"/>
          <w:sz w:val="20"/>
          <w:szCs w:val="20"/>
        </w:rPr>
        <w:t xml:space="preserve">является причиной взаимосвязи между выделенными признаками, с </w:t>
      </w:r>
      <w:r w:rsidRPr="00D80F40">
        <w:rPr>
          <w:rFonts w:ascii="Times New Roman" w:hAnsi="Times New Roman" w:cs="Times New Roman"/>
          <w:sz w:val="20"/>
          <w:szCs w:val="20"/>
        </w:rPr>
        <w:t>одной стороны, и между группами факторов – с другой, решаются только исходя из содержания проблемы, сущности категорий, с которыми имеет дело историк.</w:t>
      </w:r>
    </w:p>
    <w:p w:rsidR="006612C0" w:rsidRPr="00D80F40" w:rsidRDefault="006612C0" w:rsidP="00D80F40">
      <w:pPr>
        <w:spacing w:after="0" w:line="240" w:lineRule="auto"/>
        <w:ind w:firstLine="284"/>
        <w:jc w:val="both"/>
        <w:rPr>
          <w:rFonts w:ascii="Times New Roman" w:hAnsi="Times New Roman" w:cs="Times New Roman"/>
          <w:sz w:val="20"/>
          <w:szCs w:val="20"/>
        </w:rPr>
      </w:pPr>
      <w:r w:rsidRPr="00D80F40">
        <w:rPr>
          <w:rFonts w:ascii="Times New Roman" w:hAnsi="Times New Roman" w:cs="Times New Roman"/>
          <w:spacing w:val="-3"/>
          <w:sz w:val="20"/>
          <w:szCs w:val="20"/>
        </w:rPr>
        <w:t xml:space="preserve">Систематизация признаков помимо перечисленных задач, позволяет </w:t>
      </w:r>
      <w:r w:rsidRPr="00D80F40">
        <w:rPr>
          <w:rFonts w:ascii="Times New Roman" w:hAnsi="Times New Roman" w:cs="Times New Roman"/>
          <w:sz w:val="20"/>
          <w:szCs w:val="20"/>
        </w:rPr>
        <w:t xml:space="preserve">значительно расширить возможности анализа массовых данных в </w:t>
      </w:r>
      <w:r w:rsidRPr="00D80F40">
        <w:rPr>
          <w:rFonts w:ascii="Times New Roman" w:hAnsi="Times New Roman" w:cs="Times New Roman"/>
          <w:spacing w:val="-3"/>
          <w:sz w:val="20"/>
          <w:szCs w:val="20"/>
        </w:rPr>
        <w:t xml:space="preserve">динамике. В этом случае для каждого временного отрезка строится своя </w:t>
      </w:r>
      <w:r w:rsidRPr="00D80F40">
        <w:rPr>
          <w:rFonts w:ascii="Times New Roman" w:hAnsi="Times New Roman" w:cs="Times New Roman"/>
          <w:sz w:val="20"/>
          <w:szCs w:val="20"/>
        </w:rPr>
        <w:t xml:space="preserve">плеяда, а затем анализируются изменения во взаимосвязях, </w:t>
      </w:r>
      <w:r w:rsidRPr="00D80F40">
        <w:rPr>
          <w:rFonts w:ascii="Times New Roman" w:hAnsi="Times New Roman" w:cs="Times New Roman"/>
          <w:spacing w:val="-3"/>
          <w:sz w:val="20"/>
          <w:szCs w:val="20"/>
        </w:rPr>
        <w:t xml:space="preserve">произошедшие за определенное время. </w:t>
      </w:r>
      <w:r w:rsidRPr="00D80F40">
        <w:rPr>
          <w:rFonts w:ascii="Times New Roman" w:hAnsi="Times New Roman" w:cs="Times New Roman"/>
          <w:spacing w:val="-4"/>
          <w:sz w:val="20"/>
          <w:szCs w:val="20"/>
        </w:rPr>
        <w:t xml:space="preserve">Вместе с тем следует отметить, что построение </w:t>
      </w:r>
      <w:r w:rsidRPr="00D80F40">
        <w:rPr>
          <w:rFonts w:ascii="Times New Roman" w:hAnsi="Times New Roman" w:cs="Times New Roman"/>
          <w:spacing w:val="-1"/>
          <w:sz w:val="20"/>
          <w:szCs w:val="20"/>
        </w:rPr>
        <w:t xml:space="preserve">подобных моделей позволяет проанализировать тесноту связей, но не </w:t>
      </w:r>
      <w:r w:rsidRPr="00D80F40">
        <w:rPr>
          <w:rFonts w:ascii="Times New Roman" w:hAnsi="Times New Roman" w:cs="Times New Roman"/>
          <w:sz w:val="20"/>
          <w:szCs w:val="20"/>
        </w:rPr>
        <w:t xml:space="preserve">дает возможность изучить внутреннюю структуру зависимостей </w:t>
      </w:r>
      <w:r w:rsidRPr="00D80F40">
        <w:rPr>
          <w:rFonts w:ascii="Times New Roman" w:hAnsi="Times New Roman" w:cs="Times New Roman"/>
          <w:spacing w:val="-3"/>
          <w:sz w:val="20"/>
          <w:szCs w:val="20"/>
        </w:rPr>
        <w:t xml:space="preserve">относительно конкретных значений признаков, их внутренней градации. </w:t>
      </w:r>
      <w:r w:rsidRPr="00D80F40">
        <w:rPr>
          <w:rFonts w:ascii="Times New Roman" w:hAnsi="Times New Roman" w:cs="Times New Roman"/>
          <w:sz w:val="20"/>
          <w:szCs w:val="20"/>
        </w:rPr>
        <w:t>В данном случае следует привлечь группировки.</w:t>
      </w:r>
    </w:p>
    <w:p w:rsidR="006612C0" w:rsidRPr="00D80F40" w:rsidRDefault="006612C0" w:rsidP="00D80F40">
      <w:pPr>
        <w:pStyle w:val="af3"/>
        <w:ind w:firstLine="284"/>
        <w:jc w:val="both"/>
        <w:rPr>
          <w:b w:val="0"/>
          <w:sz w:val="20"/>
        </w:rPr>
      </w:pPr>
      <w:r w:rsidRPr="00D80F40">
        <w:rPr>
          <w:b w:val="0"/>
          <w:sz w:val="20"/>
        </w:rPr>
        <w:t xml:space="preserve">Таким образом, квантитативная история базируется на математико-статистических методах обработки данных исторических источников при помощи компьютерной техники. В основе процесса внедрения этих методов в историческую науку лежат внутренние тенденции ее </w:t>
      </w:r>
      <w:r w:rsidRPr="00D80F40">
        <w:rPr>
          <w:b w:val="0"/>
          <w:sz w:val="20"/>
        </w:rPr>
        <w:lastRenderedPageBreak/>
        <w:t>развития, связанные, в частности, с необходимостью привлечения все большего объема фактических данных (что, кстати, очень характерно для нынешнего информационного общества), изучения ранее востребованных источников иными более детализированными способами, введения в научный оборот новых массовых источников в контексте повышения их информативной отдачи.</w:t>
      </w:r>
    </w:p>
    <w:p w:rsidR="006612C0" w:rsidRPr="00D80F40" w:rsidRDefault="006612C0" w:rsidP="00D80F40">
      <w:pPr>
        <w:pStyle w:val="af3"/>
        <w:ind w:firstLine="284"/>
        <w:jc w:val="both"/>
        <w:rPr>
          <w:b w:val="0"/>
          <w:sz w:val="20"/>
        </w:rPr>
      </w:pPr>
      <w:r w:rsidRPr="00D80F40">
        <w:rPr>
          <w:b w:val="0"/>
          <w:sz w:val="20"/>
        </w:rPr>
        <w:t>Математический аппарат позволяет получить более достоверные результаты при анализе явлений массового характера, на качественно новом уровне подойти к исследованию историко-социальных явлений и процессов, выразить в количественной форме степень взаимодействия составляющих их элементов, определить силу и характер влияния различных факторов.</w:t>
      </w:r>
    </w:p>
    <w:p w:rsidR="00EF4425" w:rsidRPr="00EF4425" w:rsidRDefault="006612C0" w:rsidP="00EF4425">
      <w:pPr>
        <w:pStyle w:val="af3"/>
        <w:ind w:firstLine="284"/>
        <w:jc w:val="both"/>
        <w:rPr>
          <w:b w:val="0"/>
          <w:sz w:val="20"/>
        </w:rPr>
      </w:pPr>
      <w:r w:rsidRPr="00D80F40">
        <w:rPr>
          <w:b w:val="0"/>
          <w:sz w:val="20"/>
        </w:rPr>
        <w:t>Все более усиливающиеся процессы математизации и компьютеризации исторических исследований оказывают существенное влияние на подход к конкретно-исторической проблеме, на характер используемых источников, на сбор и обработку первичных данных, на направление и содержание анализа данных и, наконец, на проверку выводов исследователя. Но самое главное – они дали возможность исследовать отдельные проблемы, которые вообще не поддаются решению с помощью обычных, традиционных методов исторического исследования.</w:t>
      </w:r>
    </w:p>
    <w:p w:rsidR="00EF4425" w:rsidRPr="0092770E" w:rsidRDefault="00EF4425" w:rsidP="00EF4425">
      <w:pPr>
        <w:pStyle w:val="af3"/>
        <w:ind w:firstLine="284"/>
        <w:jc w:val="both"/>
        <w:rPr>
          <w:b w:val="0"/>
          <w:sz w:val="20"/>
        </w:rPr>
      </w:pPr>
    </w:p>
    <w:p w:rsidR="00EF4425" w:rsidRPr="00EF4425" w:rsidRDefault="00EF4425" w:rsidP="00EF4425">
      <w:pPr>
        <w:pStyle w:val="af3"/>
        <w:ind w:firstLine="284"/>
        <w:jc w:val="both"/>
        <w:rPr>
          <w:sz w:val="20"/>
        </w:rPr>
      </w:pPr>
      <w:r w:rsidRPr="00EF4425">
        <w:rPr>
          <w:sz w:val="20"/>
        </w:rPr>
        <w:t>Контрольные задания</w:t>
      </w:r>
    </w:p>
    <w:p w:rsidR="00EF4425" w:rsidRPr="00DB3905" w:rsidRDefault="00EF4425" w:rsidP="00EF4425">
      <w:pPr>
        <w:pStyle w:val="a4"/>
        <w:spacing w:before="0" w:beforeAutospacing="0" w:after="0" w:afterAutospacing="0"/>
        <w:ind w:firstLine="284"/>
        <w:jc w:val="both"/>
        <w:rPr>
          <w:color w:val="000000"/>
          <w:sz w:val="20"/>
          <w:szCs w:val="20"/>
        </w:rPr>
      </w:pPr>
      <w:r w:rsidRPr="00DB3905">
        <w:rPr>
          <w:color w:val="000000"/>
          <w:sz w:val="20"/>
          <w:szCs w:val="20"/>
        </w:rPr>
        <w:t>1. Что значит репрезентативность исторических данных?</w:t>
      </w:r>
    </w:p>
    <w:p w:rsidR="00EF4425" w:rsidRPr="00DB3905" w:rsidRDefault="00EF4425" w:rsidP="00EF4425">
      <w:pPr>
        <w:pStyle w:val="a4"/>
        <w:spacing w:before="0" w:beforeAutospacing="0" w:after="0" w:afterAutospacing="0"/>
        <w:ind w:firstLine="284"/>
        <w:jc w:val="both"/>
        <w:rPr>
          <w:color w:val="000000"/>
          <w:sz w:val="20"/>
          <w:szCs w:val="20"/>
        </w:rPr>
      </w:pPr>
      <w:r w:rsidRPr="00DB3905">
        <w:rPr>
          <w:color w:val="000000"/>
          <w:sz w:val="20"/>
          <w:szCs w:val="20"/>
        </w:rPr>
        <w:t>2. Каковы возможности решения проблемы репрезентативности массовых статистических данных с помощью статистического анализа?</w:t>
      </w:r>
    </w:p>
    <w:p w:rsidR="00EF4425" w:rsidRPr="00DB3905" w:rsidRDefault="00EF4425" w:rsidP="00EF4425">
      <w:pPr>
        <w:pStyle w:val="a4"/>
        <w:spacing w:before="0" w:beforeAutospacing="0" w:after="0" w:afterAutospacing="0"/>
        <w:ind w:firstLine="284"/>
        <w:jc w:val="both"/>
        <w:rPr>
          <w:color w:val="000000"/>
          <w:sz w:val="20"/>
          <w:szCs w:val="20"/>
        </w:rPr>
      </w:pPr>
      <w:r w:rsidRPr="00DB3905">
        <w:rPr>
          <w:color w:val="000000"/>
          <w:sz w:val="20"/>
          <w:szCs w:val="20"/>
        </w:rPr>
        <w:t>3. Какие комплексы статистических данных и почему историки называют «естественными» выборками?</w:t>
      </w:r>
    </w:p>
    <w:p w:rsidR="00EF4425" w:rsidRPr="00DB3905" w:rsidRDefault="00EF4425" w:rsidP="00EF4425">
      <w:pPr>
        <w:pStyle w:val="a4"/>
        <w:spacing w:before="0" w:beforeAutospacing="0" w:after="0" w:afterAutospacing="0"/>
        <w:ind w:firstLine="284"/>
        <w:jc w:val="both"/>
        <w:rPr>
          <w:color w:val="000000"/>
          <w:sz w:val="20"/>
          <w:szCs w:val="20"/>
        </w:rPr>
      </w:pPr>
      <w:r w:rsidRPr="00DB3905">
        <w:rPr>
          <w:color w:val="000000"/>
          <w:sz w:val="20"/>
          <w:szCs w:val="20"/>
        </w:rPr>
        <w:t>4. Охарактеризуйте методы статистического анализа, позволяющие проверить репрезентативность «естественных» выборок на основе доказательства статистической характеристики «случайности» варьирования признаков на конкретных примерах.</w:t>
      </w:r>
    </w:p>
    <w:p w:rsidR="00EF4425" w:rsidRPr="00DB3905" w:rsidRDefault="00EF4425" w:rsidP="00EF4425">
      <w:pPr>
        <w:pStyle w:val="a4"/>
        <w:spacing w:before="0" w:beforeAutospacing="0" w:after="0" w:afterAutospacing="0"/>
        <w:ind w:firstLine="284"/>
        <w:jc w:val="both"/>
        <w:rPr>
          <w:color w:val="000000"/>
          <w:sz w:val="20"/>
          <w:szCs w:val="20"/>
        </w:rPr>
      </w:pPr>
      <w:r w:rsidRPr="00DB3905">
        <w:rPr>
          <w:color w:val="000000"/>
          <w:sz w:val="20"/>
          <w:szCs w:val="20"/>
        </w:rPr>
        <w:t>5. При решении каких задач конкретно-исторических исследований историк сталкивается с необходимостью формирования репрезентативной выборки данных?</w:t>
      </w:r>
    </w:p>
    <w:p w:rsidR="00EF4425" w:rsidRDefault="00EF4425" w:rsidP="00EF4425">
      <w:pPr>
        <w:pStyle w:val="a4"/>
        <w:spacing w:before="0" w:beforeAutospacing="0" w:after="0" w:afterAutospacing="0"/>
        <w:ind w:firstLine="284"/>
        <w:jc w:val="both"/>
        <w:rPr>
          <w:color w:val="000000"/>
          <w:sz w:val="20"/>
          <w:szCs w:val="20"/>
        </w:rPr>
      </w:pPr>
      <w:r w:rsidRPr="00DB3905">
        <w:rPr>
          <w:color w:val="000000"/>
          <w:sz w:val="20"/>
          <w:szCs w:val="20"/>
        </w:rPr>
        <w:t>6. В чем состоит суть выборочного метода?</w:t>
      </w:r>
    </w:p>
    <w:p w:rsidR="00EF4425" w:rsidRDefault="00EF4425" w:rsidP="00EF4425">
      <w:pPr>
        <w:pStyle w:val="a4"/>
        <w:spacing w:before="0" w:beforeAutospacing="0" w:after="0" w:afterAutospacing="0"/>
        <w:ind w:firstLine="284"/>
        <w:jc w:val="both"/>
        <w:rPr>
          <w:color w:val="000000"/>
          <w:sz w:val="20"/>
          <w:szCs w:val="20"/>
        </w:rPr>
      </w:pPr>
    </w:p>
    <w:p w:rsidR="00EF4425" w:rsidRPr="001765CA" w:rsidRDefault="00EF4425" w:rsidP="00EF4425">
      <w:pPr>
        <w:pStyle w:val="a4"/>
        <w:spacing w:before="0" w:beforeAutospacing="0" w:after="0" w:afterAutospacing="0"/>
        <w:ind w:firstLine="284"/>
        <w:jc w:val="both"/>
        <w:rPr>
          <w:b/>
          <w:color w:val="000000"/>
          <w:sz w:val="20"/>
          <w:szCs w:val="20"/>
        </w:rPr>
      </w:pPr>
      <w:r w:rsidRPr="001765CA">
        <w:rPr>
          <w:b/>
          <w:color w:val="000000"/>
          <w:sz w:val="20"/>
          <w:szCs w:val="20"/>
        </w:rPr>
        <w:t>Задание для самостоятельной работы</w:t>
      </w:r>
    </w:p>
    <w:p w:rsidR="00EF4425" w:rsidRPr="00DB3905" w:rsidRDefault="00EF4425" w:rsidP="00EF4425">
      <w:pPr>
        <w:pStyle w:val="a4"/>
        <w:spacing w:before="0" w:beforeAutospacing="0" w:after="0" w:afterAutospacing="0"/>
        <w:ind w:firstLine="284"/>
        <w:jc w:val="both"/>
        <w:rPr>
          <w:color w:val="000000"/>
          <w:sz w:val="20"/>
          <w:szCs w:val="20"/>
        </w:rPr>
      </w:pPr>
      <w:r w:rsidRPr="001765CA">
        <w:rPr>
          <w:sz w:val="20"/>
          <w:szCs w:val="20"/>
        </w:rPr>
        <w:t>1.</w:t>
      </w:r>
      <w:r>
        <w:rPr>
          <w:b/>
          <w:sz w:val="20"/>
          <w:szCs w:val="20"/>
        </w:rPr>
        <w:t xml:space="preserve"> </w:t>
      </w:r>
      <w:r>
        <w:rPr>
          <w:color w:val="000000"/>
          <w:sz w:val="20"/>
          <w:szCs w:val="20"/>
        </w:rPr>
        <w:t>Р</w:t>
      </w:r>
      <w:r w:rsidRPr="00DB3905">
        <w:rPr>
          <w:color w:val="000000"/>
          <w:sz w:val="20"/>
          <w:szCs w:val="20"/>
        </w:rPr>
        <w:t xml:space="preserve">ассмотреть пути и способы решения таких кардинальных источниковедческих проблем, как достоверность и </w:t>
      </w:r>
      <w:r w:rsidRPr="00DB3905">
        <w:rPr>
          <w:color w:val="000000"/>
          <w:sz w:val="20"/>
          <w:szCs w:val="20"/>
        </w:rPr>
        <w:lastRenderedPageBreak/>
        <w:t>представительность, или репрезентативность, исторических данных, прежде всего применительно к массовым статистическим данным по социально-экономической истории, с помощью имеющегося в методологическом арсенале историка инструментария - математико-статистических методов анализа данных.</w:t>
      </w:r>
    </w:p>
    <w:p w:rsidR="00EF4425" w:rsidRPr="00DB3905" w:rsidRDefault="00EF4425" w:rsidP="00EF4425">
      <w:pPr>
        <w:spacing w:after="0" w:line="240" w:lineRule="auto"/>
        <w:ind w:firstLine="284"/>
        <w:jc w:val="both"/>
        <w:rPr>
          <w:rFonts w:ascii="Times New Roman" w:hAnsi="Times New Roman" w:cs="Times New Roman"/>
          <w:b/>
          <w:sz w:val="20"/>
          <w:szCs w:val="20"/>
        </w:rPr>
      </w:pPr>
    </w:p>
    <w:p w:rsidR="00EF4425" w:rsidRPr="00DB3905" w:rsidRDefault="00EF4425" w:rsidP="00EF4425">
      <w:pPr>
        <w:spacing w:after="0" w:line="240" w:lineRule="auto"/>
        <w:jc w:val="right"/>
        <w:rPr>
          <w:rFonts w:ascii="Times New Roman" w:hAnsi="Times New Roman" w:cs="Times New Roman"/>
          <w:b/>
          <w:i/>
          <w:sz w:val="20"/>
          <w:szCs w:val="20"/>
        </w:rPr>
      </w:pPr>
    </w:p>
    <w:p w:rsidR="00EF4425" w:rsidRPr="00DB3905" w:rsidRDefault="00EF4425" w:rsidP="00EF4425">
      <w:pPr>
        <w:pBdr>
          <w:left w:val="thinThickSmallGap" w:sz="24" w:space="1" w:color="auto"/>
        </w:pBdr>
        <w:spacing w:after="0" w:line="240" w:lineRule="auto"/>
        <w:jc w:val="both"/>
        <w:rPr>
          <w:rFonts w:ascii="Times New Roman" w:hAnsi="Times New Roman" w:cs="Times New Roman"/>
          <w:b/>
          <w:sz w:val="20"/>
          <w:szCs w:val="20"/>
        </w:rPr>
      </w:pPr>
      <w:r w:rsidRPr="00DB3905">
        <w:rPr>
          <w:rFonts w:ascii="Times New Roman" w:hAnsi="Times New Roman" w:cs="Times New Roman"/>
          <w:b/>
          <w:sz w:val="20"/>
          <w:szCs w:val="20"/>
        </w:rPr>
        <w:t>МОДЕЛИРОВАНИЕ ИСТОРИЧЕСКИХ ПРОЦЕССОВ И ЯВЛЕНИЙ</w:t>
      </w:r>
    </w:p>
    <w:p w:rsidR="00EF4425" w:rsidRPr="0092770E" w:rsidRDefault="00EF4425" w:rsidP="00EF4425">
      <w:pPr>
        <w:spacing w:after="0" w:line="240" w:lineRule="auto"/>
        <w:ind w:firstLine="284"/>
        <w:rPr>
          <w:rFonts w:ascii="Times New Roman" w:hAnsi="Times New Roman" w:cs="Times New Roman"/>
          <w:sz w:val="20"/>
          <w:szCs w:val="20"/>
        </w:rPr>
      </w:pPr>
    </w:p>
    <w:p w:rsidR="00EF4425" w:rsidRPr="00DB3905" w:rsidRDefault="00EF4425" w:rsidP="00EF4425">
      <w:pPr>
        <w:spacing w:after="0" w:line="240" w:lineRule="auto"/>
        <w:jc w:val="right"/>
        <w:rPr>
          <w:rFonts w:ascii="Times New Roman" w:hAnsi="Times New Roman" w:cs="Times New Roman"/>
          <w:i/>
          <w:spacing w:val="4"/>
          <w:sz w:val="20"/>
          <w:szCs w:val="20"/>
          <w:shd w:val="clear" w:color="auto" w:fill="FCFCFC"/>
        </w:rPr>
      </w:pPr>
      <w:r>
        <w:rPr>
          <w:rFonts w:ascii="Times New Roman" w:hAnsi="Times New Roman" w:cs="Times New Roman"/>
          <w:i/>
          <w:spacing w:val="4"/>
          <w:sz w:val="20"/>
          <w:szCs w:val="20"/>
          <w:shd w:val="clear" w:color="auto" w:fill="FCFCFC"/>
        </w:rPr>
        <w:t>«</w:t>
      </w:r>
      <w:r w:rsidRPr="00DB3905">
        <w:rPr>
          <w:rFonts w:ascii="Times New Roman" w:hAnsi="Times New Roman" w:cs="Times New Roman"/>
          <w:i/>
          <w:spacing w:val="4"/>
          <w:sz w:val="20"/>
          <w:szCs w:val="20"/>
          <w:shd w:val="clear" w:color="auto" w:fill="FCFCFC"/>
        </w:rPr>
        <w:t xml:space="preserve">Для того чтобы какая-нибудь наука сдвинулась с места, </w:t>
      </w:r>
    </w:p>
    <w:p w:rsidR="00EF4425" w:rsidRPr="00DB3905" w:rsidRDefault="00EF4425" w:rsidP="00EF4425">
      <w:pPr>
        <w:spacing w:after="0" w:line="240" w:lineRule="auto"/>
        <w:jc w:val="right"/>
        <w:rPr>
          <w:rFonts w:ascii="Times New Roman" w:hAnsi="Times New Roman" w:cs="Times New Roman"/>
          <w:i/>
          <w:spacing w:val="4"/>
          <w:sz w:val="20"/>
          <w:szCs w:val="20"/>
          <w:shd w:val="clear" w:color="auto" w:fill="FCFCFC"/>
        </w:rPr>
      </w:pPr>
      <w:r w:rsidRPr="00DB3905">
        <w:rPr>
          <w:rFonts w:ascii="Times New Roman" w:hAnsi="Times New Roman" w:cs="Times New Roman"/>
          <w:i/>
          <w:spacing w:val="4"/>
          <w:sz w:val="20"/>
          <w:szCs w:val="20"/>
          <w:shd w:val="clear" w:color="auto" w:fill="FCFCFC"/>
        </w:rPr>
        <w:t xml:space="preserve">чтобы расширение ее стало совершеннее, гипотезы </w:t>
      </w:r>
    </w:p>
    <w:p w:rsidR="00EF4425" w:rsidRDefault="00EF4425" w:rsidP="00EF4425">
      <w:pPr>
        <w:spacing w:after="0" w:line="240" w:lineRule="auto"/>
        <w:jc w:val="right"/>
        <w:rPr>
          <w:rFonts w:ascii="Times New Roman" w:hAnsi="Times New Roman" w:cs="Times New Roman"/>
          <w:i/>
          <w:spacing w:val="4"/>
          <w:sz w:val="20"/>
          <w:szCs w:val="20"/>
          <w:shd w:val="clear" w:color="auto" w:fill="FCFCFC"/>
        </w:rPr>
      </w:pPr>
      <w:r w:rsidRPr="00DB3905">
        <w:rPr>
          <w:rFonts w:ascii="Times New Roman" w:hAnsi="Times New Roman" w:cs="Times New Roman"/>
          <w:i/>
          <w:spacing w:val="4"/>
          <w:sz w:val="20"/>
          <w:szCs w:val="20"/>
          <w:shd w:val="clear" w:color="auto" w:fill="FCFCFC"/>
        </w:rPr>
        <w:t>необходимы так же, как показания опыта и наблюдения</w:t>
      </w:r>
      <w:r>
        <w:rPr>
          <w:rFonts w:ascii="Times New Roman" w:hAnsi="Times New Roman" w:cs="Times New Roman"/>
          <w:i/>
          <w:spacing w:val="4"/>
          <w:sz w:val="20"/>
          <w:szCs w:val="20"/>
          <w:shd w:val="clear" w:color="auto" w:fill="FCFCFC"/>
        </w:rPr>
        <w:t>»</w:t>
      </w:r>
      <w:r w:rsidRPr="00DB3905">
        <w:rPr>
          <w:rFonts w:ascii="Times New Roman" w:hAnsi="Times New Roman" w:cs="Times New Roman"/>
          <w:i/>
          <w:spacing w:val="4"/>
          <w:sz w:val="20"/>
          <w:szCs w:val="20"/>
          <w:shd w:val="clear" w:color="auto" w:fill="FCFCFC"/>
        </w:rPr>
        <w:t>.</w:t>
      </w:r>
    </w:p>
    <w:p w:rsidR="00EF4425" w:rsidRPr="00DB3905" w:rsidRDefault="00EF4425" w:rsidP="00EF4425">
      <w:pPr>
        <w:spacing w:after="0" w:line="240" w:lineRule="auto"/>
        <w:jc w:val="right"/>
        <w:rPr>
          <w:rFonts w:ascii="Times New Roman" w:hAnsi="Times New Roman" w:cs="Times New Roman"/>
          <w:i/>
          <w:spacing w:val="4"/>
          <w:sz w:val="20"/>
          <w:szCs w:val="20"/>
          <w:shd w:val="clear" w:color="auto" w:fill="FCFCFC"/>
        </w:rPr>
      </w:pPr>
    </w:p>
    <w:p w:rsidR="00EF4425" w:rsidRDefault="0092770E" w:rsidP="00EF4425">
      <w:pPr>
        <w:spacing w:after="0" w:line="240" w:lineRule="auto"/>
        <w:jc w:val="right"/>
        <w:rPr>
          <w:rFonts w:ascii="Times New Roman" w:hAnsi="Times New Roman" w:cs="Times New Roman"/>
          <w:i/>
          <w:sz w:val="20"/>
          <w:szCs w:val="20"/>
        </w:rPr>
      </w:pPr>
      <w:hyperlink r:id="rId25" w:tooltip="Иоганн Вольфганг Гёте - все афоризмы" w:history="1">
        <w:r w:rsidR="00EF4425" w:rsidRPr="00DB3905">
          <w:rPr>
            <w:rStyle w:val="a3"/>
            <w:rFonts w:ascii="Times New Roman" w:hAnsi="Times New Roman" w:cs="Times New Roman"/>
            <w:i/>
            <w:color w:val="auto"/>
            <w:sz w:val="20"/>
            <w:szCs w:val="20"/>
            <w:u w:val="none"/>
            <w:shd w:val="clear" w:color="auto" w:fill="FCFCFC"/>
          </w:rPr>
          <w:t>Иоганн Вольфганг Гёте</w:t>
        </w:r>
      </w:hyperlink>
    </w:p>
    <w:p w:rsidR="00EF4425" w:rsidRPr="0092770E" w:rsidRDefault="00EF4425" w:rsidP="00EF4425">
      <w:pPr>
        <w:spacing w:after="0" w:line="240" w:lineRule="auto"/>
        <w:ind w:firstLine="284"/>
        <w:rPr>
          <w:rFonts w:ascii="Times New Roman" w:hAnsi="Times New Roman" w:cs="Times New Roman"/>
          <w:sz w:val="20"/>
          <w:szCs w:val="20"/>
        </w:rPr>
      </w:pPr>
    </w:p>
    <w:p w:rsidR="00EF4425" w:rsidRPr="00DB3905" w:rsidRDefault="00EF4425" w:rsidP="00EF4425">
      <w:pPr>
        <w:pStyle w:val="a4"/>
        <w:spacing w:before="0" w:beforeAutospacing="0" w:after="0" w:afterAutospacing="0"/>
        <w:ind w:firstLine="284"/>
        <w:jc w:val="both"/>
        <w:rPr>
          <w:bCs/>
          <w:sz w:val="20"/>
          <w:szCs w:val="20"/>
        </w:rPr>
      </w:pPr>
      <w:r w:rsidRPr="00DB3905">
        <w:rPr>
          <w:bCs/>
          <w:sz w:val="20"/>
          <w:szCs w:val="20"/>
        </w:rPr>
        <w:t xml:space="preserve">Одним из развивающихся направлений исторической информатики является математическое моделирование исторических процессов и явлений. Это направление напрямую связано со сложными математическими расчетами из современных теорий нелинейной динамики и самоорганизации открытых систем, нелинейной теории колебаний и волн и т.д. </w:t>
      </w:r>
    </w:p>
    <w:p w:rsidR="00EF4425" w:rsidRPr="00DB3905" w:rsidRDefault="00EF4425" w:rsidP="00EF4425">
      <w:pPr>
        <w:pStyle w:val="a4"/>
        <w:spacing w:before="0" w:beforeAutospacing="0" w:after="0" w:afterAutospacing="0"/>
        <w:ind w:firstLine="284"/>
        <w:jc w:val="both"/>
        <w:rPr>
          <w:spacing w:val="-1"/>
          <w:sz w:val="20"/>
          <w:szCs w:val="20"/>
        </w:rPr>
      </w:pPr>
      <w:r w:rsidRPr="00DB3905">
        <w:rPr>
          <w:bCs/>
          <w:sz w:val="20"/>
          <w:szCs w:val="20"/>
        </w:rPr>
        <w:t xml:space="preserve">Необходимо отметить, что </w:t>
      </w:r>
      <w:r w:rsidRPr="00DB3905">
        <w:rPr>
          <w:spacing w:val="-2"/>
          <w:sz w:val="20"/>
          <w:szCs w:val="20"/>
        </w:rPr>
        <w:t xml:space="preserve">термин «моделирование» в исторической практике часто используют для оценки основного содержания </w:t>
      </w:r>
      <w:r w:rsidRPr="00DB3905">
        <w:rPr>
          <w:spacing w:val="-3"/>
          <w:sz w:val="20"/>
          <w:szCs w:val="20"/>
        </w:rPr>
        <w:t>познавательной деятельности историка, исходя</w:t>
      </w:r>
      <w:r w:rsidRPr="00DB3905">
        <w:rPr>
          <w:spacing w:val="1"/>
          <w:sz w:val="20"/>
          <w:szCs w:val="20"/>
        </w:rPr>
        <w:t xml:space="preserve"> из </w:t>
      </w:r>
      <w:r w:rsidRPr="00DB3905">
        <w:rPr>
          <w:spacing w:val="1"/>
          <w:sz w:val="20"/>
          <w:szCs w:val="20"/>
          <w:lang w:val="kk-KZ"/>
        </w:rPr>
        <w:t>общего</w:t>
      </w:r>
      <w:r w:rsidRPr="00DB3905">
        <w:rPr>
          <w:spacing w:val="1"/>
          <w:sz w:val="20"/>
          <w:szCs w:val="20"/>
        </w:rPr>
        <w:t xml:space="preserve"> положения</w:t>
      </w:r>
      <w:r w:rsidRPr="00DB3905">
        <w:rPr>
          <w:spacing w:val="1"/>
          <w:sz w:val="20"/>
          <w:szCs w:val="20"/>
          <w:lang w:val="kk-KZ"/>
        </w:rPr>
        <w:t xml:space="preserve"> о том</w:t>
      </w:r>
      <w:r w:rsidRPr="00DB3905">
        <w:rPr>
          <w:spacing w:val="1"/>
          <w:sz w:val="20"/>
          <w:szCs w:val="20"/>
        </w:rPr>
        <w:t xml:space="preserve">, что </w:t>
      </w:r>
      <w:r w:rsidRPr="00DB3905">
        <w:rPr>
          <w:spacing w:val="-2"/>
          <w:sz w:val="20"/>
          <w:szCs w:val="20"/>
        </w:rPr>
        <w:t>при изучении прошлого историк получает информацию из источ</w:t>
      </w:r>
      <w:r w:rsidRPr="00DB3905">
        <w:rPr>
          <w:spacing w:val="-1"/>
          <w:sz w:val="20"/>
          <w:szCs w:val="20"/>
        </w:rPr>
        <w:t>ников, являющихся по сути моделями, на основании исследова</w:t>
      </w:r>
      <w:r w:rsidRPr="00DB3905">
        <w:rPr>
          <w:spacing w:val="1"/>
          <w:sz w:val="20"/>
          <w:szCs w:val="20"/>
        </w:rPr>
        <w:t xml:space="preserve">ния которых историк составляет свое представление о прошлом, </w:t>
      </w:r>
      <w:r w:rsidRPr="00DB3905">
        <w:rPr>
          <w:spacing w:val="-1"/>
          <w:sz w:val="20"/>
          <w:szCs w:val="20"/>
        </w:rPr>
        <w:t>т.е. свою собственную версию прошедшего – его модель.</w:t>
      </w:r>
    </w:p>
    <w:p w:rsidR="00EF4425" w:rsidRPr="00DB3905" w:rsidRDefault="00EF4425" w:rsidP="00EF4425">
      <w:pPr>
        <w:pStyle w:val="a4"/>
        <w:spacing w:before="0" w:beforeAutospacing="0" w:after="0" w:afterAutospacing="0"/>
        <w:ind w:firstLine="284"/>
        <w:jc w:val="both"/>
        <w:rPr>
          <w:sz w:val="20"/>
          <w:szCs w:val="20"/>
        </w:rPr>
      </w:pPr>
      <w:r w:rsidRPr="00DB3905">
        <w:rPr>
          <w:spacing w:val="-2"/>
          <w:sz w:val="20"/>
          <w:szCs w:val="20"/>
        </w:rPr>
        <w:t xml:space="preserve">Однако когда мы говорим о </w:t>
      </w:r>
      <w:r w:rsidRPr="00DB3905">
        <w:rPr>
          <w:spacing w:val="-1"/>
          <w:sz w:val="20"/>
          <w:szCs w:val="20"/>
        </w:rPr>
        <w:t xml:space="preserve">построении </w:t>
      </w:r>
      <w:r w:rsidRPr="00DB3905">
        <w:rPr>
          <w:iCs/>
          <w:spacing w:val="-1"/>
          <w:sz w:val="20"/>
          <w:szCs w:val="20"/>
        </w:rPr>
        <w:t xml:space="preserve">математических </w:t>
      </w:r>
      <w:r w:rsidRPr="00DB3905">
        <w:rPr>
          <w:spacing w:val="-1"/>
          <w:sz w:val="20"/>
          <w:szCs w:val="20"/>
        </w:rPr>
        <w:t>моделей историче</w:t>
      </w:r>
      <w:r w:rsidRPr="00DB3905">
        <w:rPr>
          <w:spacing w:val="1"/>
          <w:sz w:val="20"/>
          <w:szCs w:val="20"/>
        </w:rPr>
        <w:t>ских процессов, то исходим из того, что</w:t>
      </w:r>
      <w:r w:rsidRPr="00DB3905">
        <w:rPr>
          <w:bCs/>
          <w:sz w:val="20"/>
          <w:szCs w:val="20"/>
        </w:rPr>
        <w:t xml:space="preserve"> моделирование представляет собой общенаучный метод познания объективной реальности, основанный на изучении моделей, отражающих (или воспроизводящих) эту реальность в предметной (материальной) или идеальной (знаковой) форме. Любая модель выступает абстрагированным выражением основной сущности объекта моделирования, его аналогом или квазиобъектом. В настоящее время </w:t>
      </w:r>
      <w:r w:rsidRPr="00DB3905">
        <w:rPr>
          <w:iCs/>
          <w:sz w:val="20"/>
          <w:szCs w:val="20"/>
        </w:rPr>
        <w:t xml:space="preserve">в философской литературе термином «модель» определяется «некоторая реально существующая или мысленно представляемая система, которая, замещая и отображая в познавательных процессах другую систему-оригинал, находится с ней в отношении сходства (подобия), </w:t>
      </w:r>
      <w:r w:rsidRPr="00DB3905">
        <w:rPr>
          <w:iCs/>
          <w:sz w:val="20"/>
          <w:szCs w:val="20"/>
        </w:rPr>
        <w:lastRenderedPageBreak/>
        <w:t>благодаря чему изучение модели позволяет получить новую информацию об оригинале»</w:t>
      </w:r>
      <w:r w:rsidRPr="00DB3905">
        <w:rPr>
          <w:sz w:val="20"/>
          <w:szCs w:val="20"/>
        </w:rPr>
        <w:t>.</w:t>
      </w:r>
    </w:p>
    <w:p w:rsidR="00EF4425" w:rsidRPr="00DB3905" w:rsidRDefault="00EF4425" w:rsidP="00EF4425">
      <w:pPr>
        <w:pStyle w:val="a4"/>
        <w:spacing w:before="0" w:beforeAutospacing="0" w:after="0" w:afterAutospacing="0"/>
        <w:ind w:firstLine="284"/>
        <w:jc w:val="both"/>
        <w:rPr>
          <w:bCs/>
          <w:sz w:val="20"/>
          <w:szCs w:val="20"/>
        </w:rPr>
      </w:pPr>
      <w:r w:rsidRPr="00DB3905">
        <w:rPr>
          <w:sz w:val="20"/>
          <w:szCs w:val="20"/>
        </w:rPr>
        <w:t>Среди моделей</w:t>
      </w:r>
      <w:r w:rsidRPr="00DB3905">
        <w:rPr>
          <w:bCs/>
          <w:sz w:val="20"/>
          <w:szCs w:val="20"/>
        </w:rPr>
        <w:t xml:space="preserve"> наиболее формализованными являются математические, которые представляют собой систему математических соотношений, описывающих изучаемый процесс или явление при помощи понятийно-знакового аппарата математики (уравнений, систем уравнений, неравенств, графов, дифференциалов и т.д.), т.е. в </w:t>
      </w:r>
      <w:r w:rsidRPr="00DB3905">
        <w:rPr>
          <w:iCs/>
          <w:sz w:val="20"/>
          <w:szCs w:val="20"/>
        </w:rPr>
        <w:t>общем смысле такая модель является множеством символических объектов и отношений между ними</w:t>
      </w:r>
      <w:r w:rsidRPr="00DB3905">
        <w:rPr>
          <w:bCs/>
          <w:sz w:val="20"/>
          <w:szCs w:val="20"/>
        </w:rPr>
        <w:t>. По определению А.А. Самарского, «</w:t>
      </w:r>
      <w:r w:rsidRPr="00DB3905">
        <w:rPr>
          <w:iCs/>
          <w:sz w:val="20"/>
          <w:szCs w:val="20"/>
        </w:rPr>
        <w:t>математическая модель обычно рассматривается как система уравнений, в которой конкретные величины заменяются математическими понятиями, постоянными и переменными величинами, функциями. Как правило, для этого применяются дифференциальные, интегральные и алгебраические уравнения. Получившаяся система уравнений вместе с известными данными, необходимыми для ее решения, называется математической моделью».</w:t>
      </w:r>
    </w:p>
    <w:p w:rsidR="00EF4425" w:rsidRPr="00DB3905" w:rsidRDefault="00EF4425" w:rsidP="00EF4425">
      <w:pPr>
        <w:shd w:val="clear" w:color="auto" w:fill="FFFFFF"/>
        <w:spacing w:after="0" w:line="240" w:lineRule="auto"/>
        <w:ind w:firstLine="284"/>
        <w:jc w:val="both"/>
        <w:rPr>
          <w:rFonts w:ascii="Times New Roman" w:hAnsi="Times New Roman" w:cs="Times New Roman"/>
          <w:bCs/>
          <w:sz w:val="20"/>
          <w:szCs w:val="20"/>
        </w:rPr>
      </w:pPr>
      <w:r w:rsidRPr="00DB3905">
        <w:rPr>
          <w:rFonts w:ascii="Times New Roman" w:hAnsi="Times New Roman" w:cs="Times New Roman"/>
          <w:bCs/>
          <w:sz w:val="20"/>
          <w:szCs w:val="20"/>
        </w:rPr>
        <w:t>Как отмечает И.Д. Ковальченко</w:t>
      </w:r>
      <w:r w:rsidRPr="00DB3905">
        <w:rPr>
          <w:rFonts w:ascii="Times New Roman" w:hAnsi="Times New Roman" w:cs="Times New Roman"/>
          <w:spacing w:val="3"/>
          <w:sz w:val="20"/>
          <w:szCs w:val="20"/>
        </w:rPr>
        <w:t>, в основе моделирования «лежит теория подобия, а возможность изучения объекта по модели базируется на принципе аналогии», причем основными видами последней на структурно-логическом уровне выступают изоморфизм и гомоморфизм</w:t>
      </w:r>
      <w:r w:rsidRPr="00DB3905">
        <w:rPr>
          <w:rFonts w:ascii="Times New Roman" w:hAnsi="Times New Roman" w:cs="Times New Roman"/>
          <w:bCs/>
          <w:sz w:val="20"/>
          <w:szCs w:val="20"/>
        </w:rPr>
        <w:t>.</w:t>
      </w:r>
    </w:p>
    <w:p w:rsidR="00EF4425" w:rsidRPr="00DB3905" w:rsidRDefault="00EF4425" w:rsidP="00EF4425">
      <w:pPr>
        <w:shd w:val="clear" w:color="auto" w:fill="FFFFFF"/>
        <w:spacing w:after="0" w:line="240" w:lineRule="auto"/>
        <w:ind w:firstLine="284"/>
        <w:jc w:val="both"/>
        <w:rPr>
          <w:rFonts w:ascii="Times New Roman" w:hAnsi="Times New Roman" w:cs="Times New Roman"/>
          <w:bCs/>
          <w:sz w:val="20"/>
          <w:szCs w:val="20"/>
        </w:rPr>
      </w:pPr>
      <w:r w:rsidRPr="00DB3905">
        <w:rPr>
          <w:rFonts w:ascii="Times New Roman" w:hAnsi="Times New Roman" w:cs="Times New Roman"/>
          <w:bCs/>
          <w:sz w:val="20"/>
          <w:szCs w:val="20"/>
        </w:rPr>
        <w:t>Изучение исторических процессов и явлений на основе математического моделирования возможно только на принципах гомоморфизма, т.е. на моделях, построенных на отношениях ее не одинаковости, не симметричности с объектом моделирования, на отношениях одностороннего сходства, иными словами, знание об историческом явлении, полученном в результате анализа характеристик модели, можно относить к самому явлению, но не все свойства явления могут быть отражены в его модели.</w:t>
      </w:r>
    </w:p>
    <w:p w:rsidR="00EF4425" w:rsidRPr="00DB3905" w:rsidRDefault="00EF4425" w:rsidP="00EF4425">
      <w:pPr>
        <w:shd w:val="clear" w:color="auto" w:fill="FFFFFF"/>
        <w:spacing w:after="0" w:line="240" w:lineRule="auto"/>
        <w:ind w:firstLine="284"/>
        <w:jc w:val="both"/>
        <w:rPr>
          <w:rFonts w:ascii="Times New Roman" w:hAnsi="Times New Roman" w:cs="Times New Roman"/>
          <w:bCs/>
          <w:sz w:val="20"/>
          <w:szCs w:val="20"/>
        </w:rPr>
      </w:pPr>
      <w:r w:rsidRPr="00DB3905">
        <w:rPr>
          <w:rFonts w:ascii="Times New Roman" w:hAnsi="Times New Roman" w:cs="Times New Roman"/>
          <w:bCs/>
          <w:sz w:val="20"/>
          <w:szCs w:val="20"/>
        </w:rPr>
        <w:t>Построение моделей в исторических исследованиях с целью углубления знаний о свойствах, функциях и развитии исторического явления или процесса, обусловлено двумя причинами:</w:t>
      </w:r>
    </w:p>
    <w:p w:rsidR="00EF4425" w:rsidRPr="00DB3905" w:rsidRDefault="00EF4425" w:rsidP="00EF4425">
      <w:pPr>
        <w:shd w:val="clear" w:color="auto" w:fill="FFFFFF"/>
        <w:spacing w:after="0" w:line="240" w:lineRule="auto"/>
        <w:ind w:firstLine="284"/>
        <w:jc w:val="both"/>
        <w:rPr>
          <w:rFonts w:ascii="Times New Roman" w:hAnsi="Times New Roman" w:cs="Times New Roman"/>
          <w:bCs/>
          <w:sz w:val="20"/>
          <w:szCs w:val="20"/>
        </w:rPr>
      </w:pPr>
      <w:r w:rsidRPr="00DB3905">
        <w:rPr>
          <w:rFonts w:ascii="Times New Roman" w:hAnsi="Times New Roman" w:cs="Times New Roman"/>
          <w:bCs/>
          <w:sz w:val="20"/>
          <w:szCs w:val="20"/>
        </w:rPr>
        <w:t>-</w:t>
      </w:r>
      <w:r w:rsidRPr="00DB3905">
        <w:rPr>
          <w:rFonts w:ascii="Times New Roman" w:hAnsi="Times New Roman" w:cs="Times New Roman"/>
          <w:sz w:val="20"/>
          <w:szCs w:val="20"/>
        </w:rPr>
        <w:t> </w:t>
      </w:r>
      <w:r w:rsidRPr="00DB3905">
        <w:rPr>
          <w:rFonts w:ascii="Times New Roman" w:hAnsi="Times New Roman" w:cs="Times New Roman"/>
          <w:bCs/>
          <w:sz w:val="20"/>
          <w:szCs w:val="20"/>
        </w:rPr>
        <w:t>во-первых, «анализ теоретически допустимых параметров модели дает информацию о диапазоне возможных состояний рассматриваемых явлений и процессов;</w:t>
      </w:r>
    </w:p>
    <w:p w:rsidR="00EF4425" w:rsidRPr="00DB3905" w:rsidRDefault="00EF4425" w:rsidP="00EF4425">
      <w:pPr>
        <w:shd w:val="clear" w:color="auto" w:fill="FFFFFF"/>
        <w:spacing w:after="0" w:line="240" w:lineRule="auto"/>
        <w:ind w:firstLine="284"/>
        <w:jc w:val="both"/>
        <w:rPr>
          <w:rFonts w:ascii="Times New Roman" w:hAnsi="Times New Roman" w:cs="Times New Roman"/>
          <w:bCs/>
          <w:sz w:val="20"/>
          <w:szCs w:val="20"/>
        </w:rPr>
      </w:pPr>
      <w:r w:rsidRPr="00DB3905">
        <w:rPr>
          <w:rFonts w:ascii="Times New Roman" w:hAnsi="Times New Roman" w:cs="Times New Roman"/>
          <w:bCs/>
          <w:sz w:val="20"/>
          <w:szCs w:val="20"/>
        </w:rPr>
        <w:t>-</w:t>
      </w:r>
      <w:r w:rsidRPr="00DB3905">
        <w:rPr>
          <w:rFonts w:ascii="Times New Roman" w:hAnsi="Times New Roman" w:cs="Times New Roman"/>
          <w:sz w:val="20"/>
          <w:szCs w:val="20"/>
        </w:rPr>
        <w:t> </w:t>
      </w:r>
      <w:r w:rsidRPr="00DB3905">
        <w:rPr>
          <w:rFonts w:ascii="Times New Roman" w:hAnsi="Times New Roman" w:cs="Times New Roman"/>
          <w:bCs/>
          <w:sz w:val="20"/>
          <w:szCs w:val="20"/>
        </w:rPr>
        <w:t>во-вторых, математическая обработка количественных показателей, характеризующих конкретное состояние этих явлений и процессов, позволяет получить новую, явно не выраженную в исходных данных (скрытую, структурную) информацию о них».</w:t>
      </w:r>
    </w:p>
    <w:p w:rsidR="00EF4425" w:rsidRPr="00DB3905" w:rsidRDefault="00EF4425" w:rsidP="00EF4425">
      <w:pPr>
        <w:pStyle w:val="a4"/>
        <w:spacing w:before="0" w:beforeAutospacing="0" w:after="0" w:afterAutospacing="0"/>
        <w:ind w:firstLine="284"/>
        <w:jc w:val="both"/>
        <w:rPr>
          <w:bCs/>
          <w:sz w:val="20"/>
          <w:szCs w:val="20"/>
        </w:rPr>
      </w:pPr>
      <w:r w:rsidRPr="00DB3905">
        <w:rPr>
          <w:bCs/>
          <w:sz w:val="20"/>
          <w:szCs w:val="20"/>
        </w:rPr>
        <w:t xml:space="preserve">Математическое моделирование связано, как правило, с системным подходом и нацелено на анализ структур и функций систем, подсистем </w:t>
      </w:r>
      <w:r w:rsidRPr="00DB3905">
        <w:rPr>
          <w:bCs/>
          <w:sz w:val="20"/>
          <w:szCs w:val="20"/>
        </w:rPr>
        <w:lastRenderedPageBreak/>
        <w:t>и их совокупностей, выявленных в историческом развитии, суть которого состоит в рассмотрении отдельных объектов исследования не автономно, а как части объединяющей их системы, причем находящихся в процессе взаимодействия с другими компонентами системы.</w:t>
      </w:r>
    </w:p>
    <w:p w:rsidR="00EF4425" w:rsidRPr="00DB3905" w:rsidRDefault="00EF4425" w:rsidP="00EF4425">
      <w:pPr>
        <w:shd w:val="clear" w:color="auto" w:fill="FFFFFF"/>
        <w:spacing w:after="0" w:line="240" w:lineRule="auto"/>
        <w:ind w:firstLine="284"/>
        <w:jc w:val="both"/>
        <w:rPr>
          <w:rFonts w:ascii="Times New Roman" w:hAnsi="Times New Roman" w:cs="Times New Roman"/>
          <w:bCs/>
          <w:sz w:val="20"/>
          <w:szCs w:val="20"/>
        </w:rPr>
      </w:pPr>
      <w:r w:rsidRPr="00DB3905">
        <w:rPr>
          <w:rFonts w:ascii="Times New Roman" w:hAnsi="Times New Roman" w:cs="Times New Roman"/>
          <w:bCs/>
          <w:sz w:val="20"/>
          <w:szCs w:val="20"/>
        </w:rPr>
        <w:t>При математическом моделировании исследователями используются несколько подходов к построению модели исторического объекта.</w:t>
      </w:r>
    </w:p>
    <w:p w:rsidR="00EF4425" w:rsidRPr="00DB3905" w:rsidRDefault="00EF4425" w:rsidP="00EF4425">
      <w:pPr>
        <w:shd w:val="clear" w:color="auto" w:fill="FFFFFF"/>
        <w:spacing w:after="0" w:line="240" w:lineRule="auto"/>
        <w:ind w:firstLine="284"/>
        <w:jc w:val="both"/>
        <w:rPr>
          <w:rFonts w:ascii="Times New Roman" w:hAnsi="Times New Roman" w:cs="Times New Roman"/>
          <w:bCs/>
          <w:sz w:val="20"/>
          <w:szCs w:val="20"/>
        </w:rPr>
      </w:pPr>
      <w:r w:rsidRPr="00DB3905">
        <w:rPr>
          <w:rFonts w:ascii="Times New Roman" w:hAnsi="Times New Roman" w:cs="Times New Roman"/>
          <w:bCs/>
          <w:sz w:val="20"/>
          <w:szCs w:val="20"/>
        </w:rPr>
        <w:t>Во-первых, крайне распространенным является предварительная формулировка исходной гипотезы, которая затем проверяется математико-статистическими методами при построении соответствующей модели. В результате анализа полученных данных исходная гипотеза или подтверждается, или опровергается.</w:t>
      </w:r>
    </w:p>
    <w:p w:rsidR="00EF4425" w:rsidRPr="00DB3905" w:rsidRDefault="00EF4425" w:rsidP="00EF4425">
      <w:pPr>
        <w:shd w:val="clear" w:color="auto" w:fill="FFFFFF"/>
        <w:spacing w:after="0" w:line="240" w:lineRule="auto"/>
        <w:ind w:firstLine="284"/>
        <w:jc w:val="both"/>
        <w:rPr>
          <w:rFonts w:ascii="Times New Roman" w:hAnsi="Times New Roman" w:cs="Times New Roman"/>
          <w:bCs/>
          <w:sz w:val="20"/>
          <w:szCs w:val="20"/>
        </w:rPr>
      </w:pPr>
      <w:r w:rsidRPr="00DB3905">
        <w:rPr>
          <w:rFonts w:ascii="Times New Roman" w:hAnsi="Times New Roman" w:cs="Times New Roman"/>
          <w:bCs/>
          <w:sz w:val="20"/>
          <w:szCs w:val="20"/>
        </w:rPr>
        <w:t>При дедуктивном подходе к реальным событиям в прошлом формулировка задач конкретизируется в контексте выявления коренной сущности и качественной определенности изучаемого явления или процесса в целом как системы. Затем на основе обращения к конкретной форме явлений и процессов этой системы в виде модели раскрывается количественная мера качественных свойств, характеристик системы.</w:t>
      </w:r>
    </w:p>
    <w:p w:rsidR="00EF4425" w:rsidRPr="00DB3905" w:rsidRDefault="00EF4425" w:rsidP="00EF4425">
      <w:pPr>
        <w:pStyle w:val="a4"/>
        <w:spacing w:before="0" w:beforeAutospacing="0" w:after="0" w:afterAutospacing="0"/>
        <w:ind w:firstLine="284"/>
        <w:jc w:val="both"/>
        <w:rPr>
          <w:bCs/>
          <w:sz w:val="20"/>
          <w:szCs w:val="20"/>
        </w:rPr>
      </w:pPr>
      <w:r w:rsidRPr="00DB3905">
        <w:rPr>
          <w:bCs/>
          <w:sz w:val="20"/>
          <w:szCs w:val="20"/>
        </w:rPr>
        <w:t>Третий подход, более простой в сравнении с</w:t>
      </w:r>
      <w:r w:rsidRPr="00DB3905">
        <w:rPr>
          <w:bCs/>
          <w:sz w:val="20"/>
          <w:szCs w:val="20"/>
          <w:lang w:val="kk-KZ"/>
        </w:rPr>
        <w:t>о</w:t>
      </w:r>
      <w:r w:rsidRPr="00DB3905">
        <w:rPr>
          <w:bCs/>
          <w:sz w:val="20"/>
          <w:szCs w:val="20"/>
        </w:rPr>
        <w:t xml:space="preserve"> статистическим и дедуктивным подходами, возможен в историческом исследовании на основе эмпирического анализа явлений и процессов.</w:t>
      </w:r>
    </w:p>
    <w:p w:rsidR="00EF4425" w:rsidRPr="00DB3905" w:rsidRDefault="00EF4425" w:rsidP="00EF4425">
      <w:pPr>
        <w:pStyle w:val="a4"/>
        <w:spacing w:before="0" w:beforeAutospacing="0" w:after="0" w:afterAutospacing="0"/>
        <w:ind w:firstLine="284"/>
        <w:jc w:val="both"/>
        <w:rPr>
          <w:bCs/>
          <w:sz w:val="20"/>
          <w:szCs w:val="20"/>
        </w:rPr>
      </w:pPr>
      <w:r w:rsidRPr="00DB3905">
        <w:rPr>
          <w:bCs/>
          <w:sz w:val="20"/>
          <w:szCs w:val="20"/>
        </w:rPr>
        <w:t>Помимо онтологического аспекта моделирования исторических явлений и процессов, описанного выше, И.Д. Ковальченко указывает на моделирование, имеющее гносеологически-методологический характер. В частности, он приводит как пример решения задач, связанных с собственно познавательным процессом, работу К.В. Хвостовой, в которой предпринята попытка математической формализации самого исторического знания, его теорий и гипотез, понятий и категорий применительно к некоторым концепциям средневековой социально-экономической истории.</w:t>
      </w:r>
    </w:p>
    <w:p w:rsidR="00EF4425" w:rsidRPr="00DB3905" w:rsidRDefault="00EF4425" w:rsidP="00EF4425">
      <w:pPr>
        <w:pStyle w:val="a4"/>
        <w:spacing w:before="0" w:beforeAutospacing="0" w:after="0" w:afterAutospacing="0"/>
        <w:ind w:firstLine="284"/>
        <w:jc w:val="both"/>
        <w:rPr>
          <w:sz w:val="20"/>
          <w:szCs w:val="20"/>
        </w:rPr>
      </w:pPr>
      <w:r w:rsidRPr="00DB3905">
        <w:rPr>
          <w:sz w:val="20"/>
          <w:szCs w:val="20"/>
        </w:rPr>
        <w:t>Моделирование может выступать в качестве средства «для проверки достоверности и точности количественных и описательных сведений исторических источников и оценки их представительности, атрибуции исторических текстов, выявления генеалогии исторических источников, восполнения пробелов в количественных данных, расчета всякого рода интегральных показателей и решения других информационно-источниковедческих и измерительных задач».</w:t>
      </w:r>
    </w:p>
    <w:p w:rsidR="00EF4425" w:rsidRPr="00DB3905" w:rsidRDefault="00EF4425" w:rsidP="00EF4425">
      <w:pPr>
        <w:pStyle w:val="a4"/>
        <w:spacing w:before="0" w:beforeAutospacing="0" w:after="0" w:afterAutospacing="0"/>
        <w:ind w:firstLine="284"/>
        <w:jc w:val="both"/>
        <w:rPr>
          <w:sz w:val="20"/>
          <w:szCs w:val="20"/>
        </w:rPr>
      </w:pPr>
      <w:r w:rsidRPr="00DB3905">
        <w:rPr>
          <w:sz w:val="20"/>
          <w:szCs w:val="20"/>
        </w:rPr>
        <w:t xml:space="preserve">Вне зависимости от различного уровня подходов к математическому моделированию, применения того или иного </w:t>
      </w:r>
      <w:r w:rsidRPr="00DB3905">
        <w:rPr>
          <w:sz w:val="20"/>
          <w:szCs w:val="20"/>
        </w:rPr>
        <w:lastRenderedPageBreak/>
        <w:t>математического инструментария, все виды моделей сводятся к двум типам – отражательно-измерительным или имитационным.</w:t>
      </w:r>
    </w:p>
    <w:p w:rsidR="00EF4425" w:rsidRPr="00DB3905" w:rsidRDefault="00EF4425" w:rsidP="00EF4425">
      <w:pPr>
        <w:pStyle w:val="a6"/>
        <w:ind w:firstLine="284"/>
        <w:jc w:val="both"/>
        <w:rPr>
          <w:bCs/>
        </w:rPr>
      </w:pPr>
      <w:r w:rsidRPr="00DB3905">
        <w:t>Выделяя два этапа моделирования (сущностно-содержательный и формально-количественный), И.Д. Ковальченко отмечает, что количественное моделирование состоит в формализованном выражении качественной модели посредством тех или иных математических средств</w:t>
      </w:r>
      <w:r w:rsidRPr="00DB3905">
        <w:rPr>
          <w:bCs/>
        </w:rPr>
        <w:t>. При этом формально-количественное моделирование настоятельно требует решения двух важных задач, а именно, получения репрезентативных, достоверных и точных количественных данных объекта моделирования, а также правильного, корректного выбора математических средств обработки и анализа этих данных.</w:t>
      </w:r>
    </w:p>
    <w:p w:rsidR="00EF4425" w:rsidRPr="00DB3905" w:rsidRDefault="00EF4425" w:rsidP="00EF4425">
      <w:pPr>
        <w:pStyle w:val="a6"/>
        <w:ind w:firstLine="284"/>
        <w:jc w:val="both"/>
      </w:pPr>
      <w:r w:rsidRPr="00DB3905">
        <w:t>Роль этих средств существенно различается при построении отражательно-измерительных и имитационно-прогностических (а точнее – ретропрогностических) моделей. В отдельных случаях, когда невозможно простыми способами раскрыть содержание тех или иных сторон, закономерностей и особенностей процессов общественного развития, историки прибегают к построению математической модели, отражающей реальные, фактические черты и свойства инвариантно существовавших явлений и процессов. В этом случае модель выступает как измеритель, т.е. показатель количественной меры качественных явлений, поэтому их называют отражательно-измерительными. При этом измерительное моделирование основано, как правило, на выявлении и анализе статистических взаимосвязей в системе показателей, характеризующих изучаемый объект. Здесь речь идет о проверке сущностно-содержательной модели с помощью методов математической статистики. Роль математики сводится в этом случае к статистической обработке эмпирического материала.</w:t>
      </w:r>
    </w:p>
    <w:p w:rsidR="00EF4425" w:rsidRPr="00DB3905" w:rsidRDefault="00EF4425" w:rsidP="00EF4425">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Гораздо более сложным и менее апробированными в практике квантитативных исследований являются математические модели, применение которых не ограничивается обработкой данных источника. В этом случае модель должна не только отражать основные свойства объекта моделирования, но и позволять имитировать возможные состояния объекта, отличные от его реального функционирования. Целью таких моделей может быть реконструкция отсутствующих данных о динамике изучаемого процесса на некотором интервале времени; анализ альтернатив исторического развития; теоретическое исследование возможного поведения изучаемого явления (или класса явлений) по построенной математической модели. Модели такого типа можно отнести к имитационным и аналитическим.</w:t>
      </w:r>
    </w:p>
    <w:p w:rsidR="00EF4425" w:rsidRPr="00DB3905" w:rsidRDefault="00EF4425" w:rsidP="00EF4425">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lastRenderedPageBreak/>
        <w:t>Говоря о математических моделях дедуктивного типа, Л.И. Бородкин предлагает акцентировать внимание при классификации имитационных и аналитических типов моделей на два существенных аспекта. При рассмотрении соотношений, выражающих зависимости между состояниями и параметрами моделируемой системы необходим учет следующих возможностей:</w:t>
      </w:r>
    </w:p>
    <w:p w:rsidR="00EF4425" w:rsidRPr="00DB3905" w:rsidRDefault="00EF4425" w:rsidP="00EF4425">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состояние системы в заданный момент времени однозначно определяемого через параметры системы, входную информацию и начальные условия (это случай так называемых детерминистических моделей);</w:t>
      </w:r>
    </w:p>
    <w:p w:rsidR="00EF4425" w:rsidRPr="00DB3905" w:rsidRDefault="00EF4425" w:rsidP="00EF4425">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при помощи упомянутых соотношений можно определить (тоже однозначно) лишь распределения вероятностей для состояний системы, если заданы распределения вероятностей для начальных условий, параметров системы и входной информации (случай вероятностной (стохастической) модели).</w:t>
      </w:r>
    </w:p>
    <w:p w:rsidR="00EF4425" w:rsidRPr="00DB3905" w:rsidRDefault="00EF4425" w:rsidP="00EF4425">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Другой аспект связан со способом конструирования математической модели и дальнейшего ее использования для изучения рассматриваемой системы, тогда модели можно разделить на аналитические и имитационные. Для первых характерно то, что процессы функционирования элементов рассматриваемой системы записываются в виде некоторых функциональных соотношений (уравнений). Аналитическая модель может исследоваться либо аналитически, когда стремятся получить в общем виде явные зависимости (решения) для зависимых величин, либо численно, когда, не имея возможности решать имеющиеся уравнения в общем виде, исследователь все же получает численные результаты с помощью компьютера. В имитационных моделях приближенно воспроизводится сам изучаемый процесс в смысле его функционирования во времени, причем имитируются элементарные явления, составляющие процесс, с сохранением их логической структуры и последовательности протекания во времени. Моделирующий алгоритм позволяет по исходным данным, содержащим сведения о начальном состоянии процесса (входной информации) и его параметрах, получить сведения о состояниях процесса на каждом последующем шаге. Основным преимуществом имитационных моделей по сравнению с аналитическими является возможность моделирования весьма сложных процессов (с большим числом переменных, нелинейными зависимостями, обратными связями), не поддающихся аналитическому исследованию. Основной же недостаток имитационного моделирования заключается в том, что полученное решение (динамика моделируемого процесса) всегда носит частный характер, отвечая </w:t>
      </w:r>
      <w:r w:rsidRPr="00DB3905">
        <w:rPr>
          <w:rFonts w:ascii="Times New Roman" w:hAnsi="Times New Roman" w:cs="Times New Roman"/>
          <w:sz w:val="20"/>
          <w:szCs w:val="20"/>
        </w:rPr>
        <w:lastRenderedPageBreak/>
        <w:t>фиксированным значениям параметров системы, входной информации и начальных условий.</w:t>
      </w:r>
    </w:p>
    <w:p w:rsidR="00EF4425" w:rsidRPr="00DB3905" w:rsidRDefault="00EF4425" w:rsidP="00EF4425">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Что касается классификации формальных моделей, используемых в исторических исследованиях за рубежом, то здесь наибольшее признание получил, пожалуй, подход, предложенный в работе Дж. Р. Холлингсворта и Р. Ханнемана</w:t>
      </w:r>
      <w:r w:rsidRPr="00DB3905">
        <w:rPr>
          <w:rStyle w:val="a8"/>
          <w:rFonts w:ascii="Times New Roman" w:hAnsi="Times New Roman" w:cs="Times New Roman"/>
          <w:sz w:val="20"/>
          <w:szCs w:val="20"/>
        </w:rPr>
        <w:footnoteReference w:id="112"/>
      </w:r>
      <w:r w:rsidRPr="00DB3905">
        <w:rPr>
          <w:rFonts w:ascii="Times New Roman" w:hAnsi="Times New Roman" w:cs="Times New Roman"/>
          <w:sz w:val="20"/>
          <w:szCs w:val="20"/>
        </w:rPr>
        <w:t xml:space="preserve">. Они рассматривают модель как формализованное выражение теории, т.е. ряда дедуктивно связанных обобщений, которые могут быть использованы для объяснения других обобщений. Обсуждая типы формализованных моделей, они используют термин «математическая (или аналитическая) модель» для обозначения класса моделей, которые описывают диффузию, рост, изменения и другие общие процессы, используя дифференциальное исчисление, алгебру или марковские цепи. Под «статистической моделью» авторы понимают класс моделей (также включающих одно или несколько уравнений и ограниченное число переменных), которые описывают различные линейные и квазилинейные процессы. Имитационные модели ориентированы на анализ динамики и допускают нелинейные связи с тенденцией к построению сложных эмпирико-дедуктивных теорий. Предполагаются как детерминистические, так и стохастические связи. </w:t>
      </w:r>
    </w:p>
    <w:p w:rsidR="00EF4425" w:rsidRPr="00DB3905" w:rsidRDefault="00EF4425" w:rsidP="00EF4425">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Существенное внимание в проблематике моделирования уделяется проблемам верификации моделей историко-социальных процессов; при этом для многих математических и имитационных моделей параметры в основном зафиксированы a priori, тогда как в статистических моделях все параметры оцениваются прямо из данных, которые верифицируют эту модель. Хотя, как отмечает Л.И. Бородкин, в ряде случаев математические и имитационные модели используют статистические оценки как способ полной или частичной параметризации. </w:t>
      </w:r>
    </w:p>
    <w:p w:rsidR="00EF4425" w:rsidRPr="00DB3905" w:rsidRDefault="00EF4425" w:rsidP="00EF4425">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Главным отличием между этими двумя видами параметризации модели является то, что статистический подход дает более обоснованные оценки. Нет никакой гарантии, что значения параметров, выбранных a priori для математической или имитационной модели, являются оптимальными хоть в каком-либо смысле. Статистические модели используют одни и те же данные для оценки параметров и для оценки «правильности» модели; тем самым они приводят к более точному соответствию с эмпирическим материалом, чем модели, которые не используют данные для параметризации. Однако при этом надо отдавать себе отчет, что </w:t>
      </w:r>
      <w:r w:rsidRPr="00DB3905">
        <w:rPr>
          <w:rFonts w:ascii="Times New Roman" w:hAnsi="Times New Roman" w:cs="Times New Roman"/>
          <w:sz w:val="20"/>
          <w:szCs w:val="20"/>
        </w:rPr>
        <w:lastRenderedPageBreak/>
        <w:t>хорошее соответствие данным является необходимым, но не достаточным условием верификации.</w:t>
      </w:r>
    </w:p>
    <w:p w:rsidR="00EF4425" w:rsidRPr="00DB3905" w:rsidRDefault="00EF4425" w:rsidP="00EF4425">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Решение вопроса о применении математического, статистического или имитационного моделирования для построения теории, которая объясняет изучаемый динамический процесс, зависит от уровня концептуального знания о его природе, детальности представлений о структуре процесса, характера и объема имеющихся исходных данных. Все три стратегии полагают, что теории, которые описывают исторический процесс, выводятся из системы взаимосвязей между переменными. Более того, все три подхода требуют, чтобы исследователь был уверен в том, какие переменные необходимы и какие взаимосвязи существуют между ними. Эти три подхода, вообще говоря, приводят исследователя к построению различных типов теорий. Там, где используется аналитическое моделирование, имеются небольшие возможности для анализа поведения систем с нелинейными или обратными связями. Когда выбрано статистическое моделирование, необходимо оценивать параметры модели из уравнений. Такие модели также имеют ограниченное применение в случае наличия обратных связей. Если используется имитационное моделирование, тогда имеет место относительная свобода от математических или статистических ограничений. Это может быть чрезвычайно полезно для построения теории: есть возможность учитывать сложные обратные и нелинейные связи. Однако в этом случае имеется ограничение в понимании изучаемой системы пределами экспериментирования с моделью</w:t>
      </w:r>
      <w:r w:rsidRPr="00DB3905">
        <w:rPr>
          <w:rStyle w:val="a8"/>
          <w:rFonts w:ascii="Times New Roman" w:hAnsi="Times New Roman" w:cs="Times New Roman"/>
          <w:sz w:val="20"/>
          <w:szCs w:val="20"/>
        </w:rPr>
        <w:footnoteReference w:id="113"/>
      </w:r>
      <w:r w:rsidRPr="00DB3905">
        <w:rPr>
          <w:rFonts w:ascii="Times New Roman" w:hAnsi="Times New Roman" w:cs="Times New Roman"/>
          <w:sz w:val="20"/>
          <w:szCs w:val="20"/>
        </w:rPr>
        <w:t>.</w:t>
      </w:r>
    </w:p>
    <w:p w:rsidR="00EF4425" w:rsidRPr="00DB3905" w:rsidRDefault="00EF4425" w:rsidP="00EF4425">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При математическом моделировании исторических процессов выделяют два типа имитационных моделей: имитационно-контрфактические и имитационно-альтернативные. При этом, как указывает Л.И. Бородкин, характерным математическим средством для построения контрфактических моделей являются регрессионные уравнения.</w:t>
      </w:r>
    </w:p>
    <w:p w:rsidR="00EF4425" w:rsidRPr="00DB3905" w:rsidRDefault="00EF4425" w:rsidP="00EF4425">
      <w:pPr>
        <w:spacing w:after="0" w:line="240" w:lineRule="auto"/>
        <w:ind w:firstLine="284"/>
        <w:jc w:val="both"/>
        <w:rPr>
          <w:rFonts w:ascii="Times New Roman" w:eastAsia="TimesNewRomanPSMT" w:hAnsi="Times New Roman" w:cs="Times New Roman"/>
          <w:sz w:val="20"/>
          <w:szCs w:val="20"/>
        </w:rPr>
      </w:pPr>
      <w:r w:rsidRPr="00DB3905">
        <w:rPr>
          <w:rFonts w:ascii="Times New Roman" w:hAnsi="Times New Roman" w:cs="Times New Roman"/>
          <w:sz w:val="20"/>
          <w:szCs w:val="20"/>
        </w:rPr>
        <w:t xml:space="preserve">Первый тип моделей получил широкое распространение в США. </w:t>
      </w:r>
      <w:r w:rsidRPr="00DB3905">
        <w:rPr>
          <w:rFonts w:ascii="Times New Roman" w:hAnsi="Times New Roman" w:cs="Times New Roman"/>
          <w:sz w:val="20"/>
          <w:szCs w:val="20"/>
          <w:lang w:val="kk-KZ"/>
        </w:rPr>
        <w:t>П</w:t>
      </w:r>
      <w:r w:rsidRPr="00DB3905">
        <w:rPr>
          <w:rFonts w:ascii="Times New Roman" w:eastAsia="TimesNewRomanPSMT" w:hAnsi="Times New Roman" w:cs="Times New Roman"/>
          <w:sz w:val="20"/>
          <w:szCs w:val="20"/>
        </w:rPr>
        <w:t xml:space="preserve">римером контрфактического моделирования истории является </w:t>
      </w:r>
      <w:r w:rsidRPr="00DB3905">
        <w:rPr>
          <w:rFonts w:ascii="Times New Roman" w:eastAsia="TimesNewRomanPSMT" w:hAnsi="Times New Roman" w:cs="Times New Roman"/>
          <w:sz w:val="20"/>
          <w:szCs w:val="20"/>
        </w:rPr>
        <w:lastRenderedPageBreak/>
        <w:t>монография Р. Фогеля «Железные дороги и экономический рост» о развитии Америки XIX в.</w:t>
      </w:r>
    </w:p>
    <w:p w:rsidR="00EF4425" w:rsidRPr="00DB3905" w:rsidRDefault="00EF4425" w:rsidP="00EF4425">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Для советских историков в 1980-е гг. стало характерным построение моделей при изучении альтернатив исторического развития. В этой связи И.Д. Ковальченко отмечает, что «модели могут быть эффективным инструментом изучения альтернативных исторических ситуаций. Моделирование того или иного из возможных исходов позволяет более глубоко понять реальный ход исторического развития и объективный смысл и значение борьбы общественных сил за тот или иной вариант этого развития».</w:t>
      </w:r>
    </w:p>
    <w:p w:rsidR="00EF4425" w:rsidRPr="00DB3905" w:rsidRDefault="00EF4425" w:rsidP="00EF4425">
      <w:pPr>
        <w:spacing w:after="0" w:line="240" w:lineRule="auto"/>
        <w:ind w:firstLine="284"/>
        <w:jc w:val="both"/>
        <w:rPr>
          <w:rFonts w:ascii="Times New Roman" w:eastAsia="TimesNewRomanPSMT" w:hAnsi="Times New Roman" w:cs="Times New Roman"/>
          <w:sz w:val="20"/>
          <w:szCs w:val="20"/>
        </w:rPr>
      </w:pPr>
      <w:r w:rsidRPr="00DB3905">
        <w:rPr>
          <w:rFonts w:ascii="Times New Roman" w:eastAsia="TimesNewRomanPSMT" w:hAnsi="Times New Roman" w:cs="Times New Roman"/>
          <w:sz w:val="20"/>
          <w:szCs w:val="20"/>
        </w:rPr>
        <w:t xml:space="preserve">Историческую возможность И.Д. Ковальченко определяет как свойства или тенденции текущей действительности, которые создают предпосылки будущей действительности, являются ее потенциями. </w:t>
      </w:r>
      <w:r w:rsidRPr="00DB3905">
        <w:rPr>
          <w:rFonts w:ascii="Times New Roman" w:eastAsia="TimesNewRomanPSMT" w:hAnsi="Times New Roman" w:cs="Times New Roman"/>
          <w:sz w:val="20"/>
          <w:szCs w:val="20"/>
          <w:lang w:val="kk-KZ"/>
        </w:rPr>
        <w:t>Им п</w:t>
      </w:r>
      <w:r w:rsidRPr="00DB3905">
        <w:rPr>
          <w:rFonts w:ascii="Times New Roman" w:eastAsia="TimesNewRomanPSMT" w:hAnsi="Times New Roman" w:cs="Times New Roman"/>
          <w:sz w:val="20"/>
          <w:szCs w:val="20"/>
        </w:rPr>
        <w:t xml:space="preserve">одчеркивается, что возможность не существует вне действительности, возможность – это потенциальная, грядущая действительность, а реальная действительность это реализованная, осуществленная возможность. Действительность, полагает он, может содержать одну либо несколько возможностей перехода в иное состояние. В первом случае такой переход будет иметь однозначно-закономерный характер, во втором – случайно-закономерный, вероятностный характер. Роль субъективных факторов в превращении возможности в действительность состоит, во-первых, в выборе той или иной из имеющихся возможностей, во-вторых, в создании условий, необходимых для превращения ее в новую реальность. При этом И.Д. Ковальченко считает, что, хотя главная задача историка состоит в познании прошлого в его инвариантности, поскольку эта инвариантность часто была результатом реализации одной из поливариантных возможностей, но их изучение методами математического моделирование на принципах альтернативности позволяет более глубоко раскрыть изучаемую действительность. В этой связи И.Д. Ковальченко дает определение понятия «историческая альтернатива». Он считает, что «альтернативной является такая историческая ситуация, которая характеризуется борьбой общественных сил за реализацию существенно отличных возможностей общественного развития». По И.Д. Ковальченко, историческая альтернативность – это феномен, проявляющийся в массовых явлениях общественной жизни, связанных с фундаментальными целями и результатами. «Выбор возможностей и альтернативность результатов той или иной деятельности – отмечает ученый – имеют место в историческом развитии также на уровне узко групповом и индивидуальном. Подобные обыденные альтернативы не </w:t>
      </w:r>
      <w:r w:rsidRPr="00DB3905">
        <w:rPr>
          <w:rFonts w:ascii="Times New Roman" w:eastAsia="TimesNewRomanPSMT" w:hAnsi="Times New Roman" w:cs="Times New Roman"/>
          <w:sz w:val="20"/>
          <w:szCs w:val="20"/>
        </w:rPr>
        <w:lastRenderedPageBreak/>
        <w:t>следует смешивать с историческими альтернативами, ибо обыденные альтернативы не влияют на содержание и формы, на направление, темпы и результаты функционирования и развития общественных систем». Такой подход чаще всего связан с выявлением так называемых «ведущих тенденций развития», при этом бесчисленные микрособытия лишаются исторического статуса.</w:t>
      </w:r>
    </w:p>
    <w:p w:rsidR="00EF4425" w:rsidRPr="00DB3905" w:rsidRDefault="00EF4425" w:rsidP="00EF4425">
      <w:pPr>
        <w:spacing w:after="0" w:line="240" w:lineRule="auto"/>
        <w:ind w:firstLine="284"/>
        <w:jc w:val="both"/>
        <w:rPr>
          <w:rFonts w:ascii="Times New Roman" w:eastAsia="TimesNewRomanPSMT" w:hAnsi="Times New Roman" w:cs="Times New Roman"/>
          <w:sz w:val="20"/>
          <w:szCs w:val="20"/>
        </w:rPr>
      </w:pPr>
      <w:r w:rsidRPr="00DB3905">
        <w:rPr>
          <w:rFonts w:ascii="Times New Roman" w:eastAsia="TimesNewRomanPSMT" w:hAnsi="Times New Roman" w:cs="Times New Roman"/>
          <w:sz w:val="20"/>
          <w:szCs w:val="20"/>
        </w:rPr>
        <w:t>Следует подчеркнуть, что И.Д. Ковальченко признавал необходимость анализа исторических альтернатив, но критиковал использование контрфактического моделирования в изучение исторической альтернативности. Основным изъяном этого типа моделирования, по его мнению, был субъективизм историка, построившего и анализирующего модель.</w:t>
      </w:r>
    </w:p>
    <w:p w:rsidR="00EF4425" w:rsidRPr="00DB3905" w:rsidRDefault="00EF4425" w:rsidP="00EF4425">
      <w:pPr>
        <w:spacing w:after="0" w:line="240" w:lineRule="auto"/>
        <w:ind w:firstLine="284"/>
        <w:jc w:val="both"/>
        <w:rPr>
          <w:rFonts w:ascii="Times New Roman" w:hAnsi="Times New Roman" w:cs="Times New Roman"/>
          <w:sz w:val="20"/>
          <w:szCs w:val="20"/>
          <w:lang w:val="kk-KZ"/>
        </w:rPr>
      </w:pPr>
      <w:r w:rsidRPr="00DB3905">
        <w:rPr>
          <w:rFonts w:ascii="Times New Roman" w:eastAsia="TimesNewRomanPSMT" w:hAnsi="Times New Roman" w:cs="Times New Roman"/>
          <w:sz w:val="20"/>
          <w:szCs w:val="20"/>
        </w:rPr>
        <w:t>К числу использования научных методов анализа исторических альтернатив в 1980-е гг. можно отнести исследование, связанное с моделированием процессов экономической динамики греческих полисов (производство, распределение, обмен, потребление: всего несколько десятков признаков для разных слоев населения в различных полисах) и влиянием на эти процессы Пелопонесской войны V в. до н. э. Авторы рассмотрели исторические возможности разного состава военных союзов, шансы побед и поражений в военных кампаниях в разные периоды Пелопонесской войны. Важным методическим приемом моделирования авторами являлось использование так называемых сценариев, т.е. систем условий, предположений, ограничивающих количество возможных альтернатив, отражающих представления историка о содержательном характере неформализуемых особенностей исторических событий. Можно привести еще один пример контрфактического моделирования в монографии Ю.П. Бокарева, посвященной промышленности и мелкому крестьянскому хозяйству в СССР в 1920-е гг.</w:t>
      </w:r>
      <w:r w:rsidRPr="00DB3905">
        <w:rPr>
          <w:rStyle w:val="a8"/>
          <w:rFonts w:ascii="Times New Roman" w:eastAsia="TimesNewRomanPSMT" w:hAnsi="Times New Roman" w:cs="Times New Roman"/>
          <w:sz w:val="20"/>
          <w:szCs w:val="20"/>
        </w:rPr>
        <w:footnoteReference w:id="114"/>
      </w:r>
    </w:p>
    <w:p w:rsidR="00EF4425" w:rsidRPr="00DB3905" w:rsidRDefault="00EF4425" w:rsidP="00EF4425">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В целом следует отметить, что имитация альтернативной исторической ситуации и расчет значений интересующих исследователя показателей должны основываться на определенных, в той или иной мере вероятных и правомерных допущениях. Обоснование этих допущений приобретает важнейшее значение. В имитационно-альтернативных моделях, характеризующих хотя и контрфактические, но объективно возможные состояния объекта, параметры модели определяются на основе данных, характеризующих реальные состояния изучаемой системы. Так, говоря о необходимости </w:t>
      </w:r>
      <w:r w:rsidRPr="00DB3905">
        <w:rPr>
          <w:rFonts w:ascii="Times New Roman" w:hAnsi="Times New Roman" w:cs="Times New Roman"/>
          <w:sz w:val="20"/>
          <w:szCs w:val="20"/>
        </w:rPr>
        <w:lastRenderedPageBreak/>
        <w:t>разработки новых методов и моделей, учитывающих специфику исторических явлений, К.В. Хвостова приходит к выводу, что «детальный количественный анализ локально-временных социально-экономических и политических тенденций ... привел бы к более основательной постановке проблемы альтернатив исторического развития. Анализ, в том числе и количественный, роли факторов, вызвавших смену тенденций, приблизил бы к ответу на вопрос о вероятности дальнейшего функционирования, которой обладала прерванная тенденция, и тем самым о случайном или закономерном характере факторов, вызвавших прекращение ее развития».</w:t>
      </w:r>
    </w:p>
    <w:p w:rsidR="00EF4425" w:rsidRPr="00DB3905" w:rsidRDefault="00EF4425" w:rsidP="00EF4425">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Одна из проблем имитационного моделирования исторических процессов касается вопроса о функции модели как отображения реальности (т.е. данных о ней) или теории. Имитационные модели находятся между ними, как и статистические модели, хотя последние редко рассматриваются как «аналоги» теорий. Модели, которые стремятся к описательной реалистичности, имеют тенденцию быть информативнее при помощи теории, однако они не являются ее аналогами. Когда модель рассматривается как успешная, это говорит больше о возможностях теории для интерпретации изучаемых событий, чем об общей пригодности этой теории. Что касается моделей, ищущих абстрактного представления теории, то зачастую они могут не соответствовать имеющимся данным. Когда такие модели успешны, они нередко говорят нам больше о строении и согласованности теории, чем о ее способности объяснять сложность данного явления.</w:t>
      </w:r>
    </w:p>
    <w:p w:rsidR="00EF4425" w:rsidRPr="00DB3905" w:rsidRDefault="00EF4425" w:rsidP="00EF4425">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Ко второй половине 1990-х гг. специалисты в области исторической информатики наработали значительный опыт в области разработки проблем методологии и методики математического моделирования исторических процессов, практического приложения математического аппарата к исторических процессам и явлениям, в результате которых были получены содержательно значимые новые сведения для исторической науки.</w:t>
      </w:r>
      <w:r w:rsidRPr="00DB3905">
        <w:rPr>
          <w:rFonts w:ascii="Times New Roman" w:hAnsi="Times New Roman" w:cs="Times New Roman"/>
          <w:sz w:val="20"/>
          <w:szCs w:val="20"/>
          <w:lang w:val="kk-KZ"/>
        </w:rPr>
        <w:t xml:space="preserve"> Например, исследования </w:t>
      </w:r>
      <w:r w:rsidRPr="00DB3905">
        <w:rPr>
          <w:rFonts w:ascii="Times New Roman" w:hAnsi="Times New Roman" w:cs="Times New Roman"/>
          <w:sz w:val="20"/>
          <w:szCs w:val="20"/>
        </w:rPr>
        <w:t xml:space="preserve">А.Л.Пономарева демонстрируют возможности моделирования при решении задач реконструкции данных, отсутствующих в изучаемом источнике. Автор обращается к двум различным сюжетам византийской истории XI-XIV вв., при исследовании которых используется, по сути, один методический прием, связанный с применением закона Ципфа (а точнее, его модификации) для экстраполяции числа объектов, частота встречаемости которых в изучаемой совокупности равна нулю. Как отмечает Л.И. Бородкин, в этой работе «в первом случае вопрос, сформулированный в названии </w:t>
      </w:r>
      <w:r w:rsidRPr="00DB3905">
        <w:rPr>
          <w:rFonts w:ascii="Times New Roman" w:hAnsi="Times New Roman" w:cs="Times New Roman"/>
          <w:sz w:val="20"/>
          <w:szCs w:val="20"/>
        </w:rPr>
        <w:lastRenderedPageBreak/>
        <w:t>работы в виде парафраза из Экклезиаста, сводится к оценке объема производства монет в Трапезундской империи, во втором случае восстановлению подлежит число фамилий византийской знати и численность генуэзского купечества. Модели негауссовой статистики, апробированные А.Л. Пономаревым, могут применяться для широкого круга задач реконструкции «того, чего нет» в источниках».</w:t>
      </w:r>
    </w:p>
    <w:p w:rsidR="00EF4425" w:rsidRPr="00DB3905" w:rsidRDefault="00EF4425" w:rsidP="00EF4425">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В работе В.Л. Носевича рассмотрены возможности моделирования динамики исторических (вернее, доисторических) сообществ, эволюционировавших на пути к самоорганизации. Этот подход естественным образом приводит автора к обсуждению концепций синергетики. Построенная им компьютерная модель динамики раннепалеолитического общества имитирует процесс демографического воспроизводства «хозяйственных групп» с учетом культурного фактора, а также случайных колебаний в состоянии природной среды, приводивших к активизации миграционных процессов. Имитационная модель позволила «проследить» процесс выживания множества генеалогических линий на протяжении десятков тысяч лет с выявлением географических ареалов, в которых доминировали те или иные популяции. В.Л. Носевич анализирует выявленное с помощью модели спонтанное нарушение исходной однородности и возникновение определенной пространственной структуры расселения, ее постепенного усложнения. По-видимому, в перспективе макроанализ эволюции доисторических сообществ возможен только на путях построения компьютерных моделей, и работа В.Л. Носевича представляется очень интересным и эффективным началом этого многообещающего направления исследований</w:t>
      </w:r>
      <w:r w:rsidRPr="00DB3905">
        <w:rPr>
          <w:rStyle w:val="a8"/>
          <w:rFonts w:ascii="Times New Roman" w:hAnsi="Times New Roman" w:cs="Times New Roman"/>
          <w:sz w:val="20"/>
          <w:szCs w:val="20"/>
        </w:rPr>
        <w:footnoteReference w:id="115"/>
      </w:r>
      <w:r w:rsidRPr="00DB3905">
        <w:rPr>
          <w:rFonts w:ascii="Times New Roman" w:hAnsi="Times New Roman" w:cs="Times New Roman"/>
          <w:sz w:val="20"/>
          <w:szCs w:val="20"/>
        </w:rPr>
        <w:t>.</w:t>
      </w:r>
    </w:p>
    <w:p w:rsidR="00EF4425" w:rsidRPr="00DB3905" w:rsidRDefault="00EF4425" w:rsidP="00EF4425">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Совместная работа А.Ю. Андреева, Л.И. Бородкина и М.И. Левандовского отражает растущий в мировой науке интерес к моделям нелинейной динамики как эффективному подходу для изучения нестационарных, нестабильных процессов.</w:t>
      </w:r>
    </w:p>
    <w:p w:rsidR="00EF4425" w:rsidRPr="00DB3905" w:rsidRDefault="00EF4425" w:rsidP="00EF4425">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К числу завершенных работ следует отметить исследования Л.И. Бородкина по проблеме моделирования социальной динамики крестьянства в годы нэпа. Результаты анализа этой проблемы, основанной на методах статистической обработки и математического моделирования, заставляют по-иному взглянуть на известное теоретическое положение, согласно которому неизбежным следствием существования рынка является дифференциация и даже поляризация мелких товаропроизводителей. Анализ совокупности полученных </w:t>
      </w:r>
      <w:r w:rsidRPr="00DB3905">
        <w:rPr>
          <w:rFonts w:ascii="Times New Roman" w:hAnsi="Times New Roman" w:cs="Times New Roman"/>
          <w:sz w:val="20"/>
          <w:szCs w:val="20"/>
        </w:rPr>
        <w:lastRenderedPageBreak/>
        <w:t>ученым ретропрогнозов показывает, что на протяжении 1920-х гг. на территории страны не было ни одного региона, в котором бы интенсивно шел процесс дифференциации крестьянства и образования полярных групп. Поэтому даже относительно длительное сохранение условий хозяйственной деятельности, характерных для периода нэпа (ретропрогноз строился до середины 1930-х гг., т.е. на 10 лет вперед), не могло бы привести к существенному углублению расслоения деревни</w:t>
      </w:r>
      <w:r w:rsidRPr="00DB3905">
        <w:rPr>
          <w:rStyle w:val="a8"/>
          <w:rFonts w:ascii="Times New Roman" w:hAnsi="Times New Roman" w:cs="Times New Roman"/>
          <w:sz w:val="20"/>
          <w:szCs w:val="20"/>
        </w:rPr>
        <w:footnoteReference w:id="116"/>
      </w:r>
      <w:r w:rsidRPr="00DB3905">
        <w:rPr>
          <w:rFonts w:ascii="Times New Roman" w:hAnsi="Times New Roman" w:cs="Times New Roman"/>
          <w:sz w:val="20"/>
          <w:szCs w:val="20"/>
        </w:rPr>
        <w:t>. Как показывает имитационная модель, продолжение политики нэпа в этих условиях не привело бы ни к взрывному росту аграрной экономики, ни к хозяйственному хаосу и социальным катаклизмам в деревне.</w:t>
      </w:r>
    </w:p>
    <w:p w:rsidR="00EF4425" w:rsidRPr="00DB3905" w:rsidRDefault="00EF4425" w:rsidP="00EF4425">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Однако последние годы ставят новые вопросы, так как нельзя, как отмечает Л.И. Бородкин, пока утверждать, что «имеется полная ясность со спецификой, ограничениями и возможностями применения в истории различных моделей, в которых доминирует дедуктивное начало, а также с использованием при их построении того или иного математического аппарата. Представляет интерес выявление соотношения имитационных моделей и других моделей, не относящихся к отражательно-измерительным. В этом контексте представляются существенными и проблемы соотношения модели изучаемого исторического процесса, объясняющих его теорий и имеющихся эмпирических данных, а также проблемы верификации моделей различных типов».</w:t>
      </w:r>
    </w:p>
    <w:p w:rsidR="00EF4425" w:rsidRPr="00DB3905" w:rsidRDefault="00EF4425" w:rsidP="00EF4425">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Таким образом, математическое моделирование является одним из самых развивающихся направлений исторической информатики. Историки используют модели-конструкции, которые стоят между более абстрактными теориями, с одной стороны, и данными источников, с другой. Модели, основанные на естественном (или обыденном) языке, очень полезны в эвристических изысканиях или при попытках построения теории. Однако эти типы моделей имеют тенденцию быть менее успешными при объяснении и проверке. Более структурированными, ясными и простыми языками для построения моделей являются аналитический, статистический и различные типы имитации.</w:t>
      </w:r>
    </w:p>
    <w:p w:rsidR="00EF4425" w:rsidRPr="00DB3905" w:rsidRDefault="00EF4425" w:rsidP="00EF4425">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Вне зависимости от типа языка, который используется для построения модели, основная логика исследования одинакова во всех случаях. Модель создана для отображения отношений между </w:t>
      </w:r>
      <w:r w:rsidRPr="00DB3905">
        <w:rPr>
          <w:rFonts w:ascii="Times New Roman" w:hAnsi="Times New Roman" w:cs="Times New Roman"/>
          <w:sz w:val="20"/>
          <w:szCs w:val="20"/>
        </w:rPr>
        <w:lastRenderedPageBreak/>
        <w:t>переменными в теории и отношений между наблюдениями. Модель подвергается тестированию для проверки ее способности отображать и объяснять теорию (часто на основе логического тестирования) и связи между наблюдениями (часто путем статистического оценивания). До той степени, с которой модель способна успешно формировать связку между теорией и данными, она остается полезным инструментом понимания. Математический, статистический и имитационный языки моделирования имеют различные сильные и слабые стороны. Математические (аналитические) модели сильны для оценки теории, так как они позволяют получить решение в общем случае. С другой стороны, при моделировании сложных процессов они становятся очень трудными для решения и понимания. Более того, математические модели могут встретить существенные трудности при верификации на основе ненадежных данных. В противоположность математическим, статистические модели часто говорят языком наблюдений и более легко верифицируются данными. За это преимущество статистические модели «платят» существенную цену в виде ограничения на сложность теорий, которые они могут представлять.</w:t>
      </w:r>
    </w:p>
    <w:p w:rsidR="00EF4425" w:rsidRPr="00DB3905" w:rsidRDefault="00EF4425" w:rsidP="00EF4425">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Имитационные модели имеют больше преимуществ, чем математические и статистические модели, при отображении сложных эмпирических и теоретических взаимосвязей. Этой гибкостью можно злоупотреблять, если построенная модель слишком сложна для того, чтобы быть понятой логически и проверенной эмпирически. Если же имитационные модели используются разумно, они могут быть полезны в преодолении ограничений других моделирующих языков для целей построения теорий и верификации. </w:t>
      </w:r>
    </w:p>
    <w:p w:rsidR="00EF4425" w:rsidRPr="00DB3905" w:rsidRDefault="00EF4425" w:rsidP="00EF4425">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В заключении отметим, что использование моделирования более эффективно в тех областях исторической науки, где достигнут достаточно высокий концептуальный уровень знания и имеются надежные источники. Именно этим объясняется сравнительно успешное состояние дел с использованием формальных моделей в исследованиях по социально-экономической истории. Рассмотрение достоинств и недостатков различных типов моделирования исторических процессов и явлений позволяет повысить адекватность и корректность математических моделей, используемых в исторических исследованиях.</w:t>
      </w:r>
    </w:p>
    <w:p w:rsidR="00EF4425" w:rsidRPr="00DB3905" w:rsidRDefault="00EF4425" w:rsidP="00EF4425">
      <w:pPr>
        <w:spacing w:after="0" w:line="240" w:lineRule="auto"/>
        <w:ind w:firstLine="284"/>
        <w:jc w:val="both"/>
        <w:rPr>
          <w:rFonts w:ascii="Times New Roman" w:hAnsi="Times New Roman" w:cs="Times New Roman"/>
          <w:sz w:val="20"/>
          <w:szCs w:val="20"/>
        </w:rPr>
      </w:pPr>
    </w:p>
    <w:p w:rsidR="00EF4425" w:rsidRPr="00DB3905" w:rsidRDefault="00EF4425" w:rsidP="00EF4425">
      <w:pPr>
        <w:spacing w:after="0" w:line="240" w:lineRule="auto"/>
        <w:ind w:firstLine="284"/>
        <w:rPr>
          <w:rFonts w:ascii="Times New Roman" w:hAnsi="Times New Roman" w:cs="Times New Roman"/>
          <w:b/>
          <w:sz w:val="20"/>
          <w:szCs w:val="20"/>
        </w:rPr>
      </w:pPr>
      <w:r w:rsidRPr="00DB3905">
        <w:rPr>
          <w:rFonts w:ascii="Times New Roman" w:hAnsi="Times New Roman" w:cs="Times New Roman"/>
          <w:b/>
          <w:sz w:val="20"/>
          <w:szCs w:val="20"/>
        </w:rPr>
        <w:t>Контрольные вопросы</w:t>
      </w:r>
    </w:p>
    <w:p w:rsidR="00EF4425" w:rsidRPr="00DB3905" w:rsidRDefault="00EF4425" w:rsidP="00EF4425">
      <w:pPr>
        <w:spacing w:after="0" w:line="240" w:lineRule="auto"/>
        <w:ind w:firstLine="284"/>
        <w:rPr>
          <w:rFonts w:ascii="Times New Roman" w:hAnsi="Times New Roman" w:cs="Times New Roman"/>
          <w:sz w:val="20"/>
          <w:szCs w:val="20"/>
        </w:rPr>
      </w:pPr>
      <w:r w:rsidRPr="00DB3905">
        <w:rPr>
          <w:rFonts w:ascii="Times New Roman" w:hAnsi="Times New Roman" w:cs="Times New Roman"/>
          <w:sz w:val="20"/>
          <w:szCs w:val="20"/>
        </w:rPr>
        <w:t>1. Раскройте понятие «модели исторической реальности».</w:t>
      </w:r>
    </w:p>
    <w:p w:rsidR="00EF4425" w:rsidRPr="00DB3905" w:rsidRDefault="00EF4425" w:rsidP="008D1530">
      <w:pPr>
        <w:spacing w:after="0" w:line="240" w:lineRule="auto"/>
        <w:ind w:firstLine="284"/>
        <w:jc w:val="both"/>
        <w:rPr>
          <w:rFonts w:ascii="Times New Roman" w:hAnsi="Times New Roman" w:cs="Times New Roman"/>
          <w:bCs/>
          <w:sz w:val="20"/>
          <w:szCs w:val="20"/>
        </w:rPr>
      </w:pPr>
      <w:r w:rsidRPr="00DB3905">
        <w:rPr>
          <w:rFonts w:ascii="Times New Roman" w:hAnsi="Times New Roman" w:cs="Times New Roman"/>
          <w:bCs/>
          <w:sz w:val="20"/>
          <w:szCs w:val="20"/>
        </w:rPr>
        <w:lastRenderedPageBreak/>
        <w:t>4. Охарактеризуйте сущность различных видов математических моделей (отражательно-измерительные и имитационные) в истории.</w:t>
      </w:r>
    </w:p>
    <w:p w:rsidR="00EF4425" w:rsidRPr="00DB3905" w:rsidRDefault="00EF4425" w:rsidP="008D1530">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bCs/>
          <w:sz w:val="20"/>
          <w:szCs w:val="20"/>
        </w:rPr>
        <w:t>5. Чем отличаются и</w:t>
      </w:r>
      <w:r w:rsidRPr="00DB3905">
        <w:rPr>
          <w:rFonts w:ascii="Times New Roman" w:hAnsi="Times New Roman" w:cs="Times New Roman"/>
          <w:sz w:val="20"/>
          <w:szCs w:val="20"/>
        </w:rPr>
        <w:t>митационно-контрфактические и имитационно-альтернативные исторические модели?</w:t>
      </w:r>
    </w:p>
    <w:p w:rsidR="00EF4425" w:rsidRPr="00DB3905" w:rsidRDefault="00EF4425" w:rsidP="00EF4425">
      <w:pPr>
        <w:spacing w:after="0" w:line="240" w:lineRule="auto"/>
        <w:ind w:firstLine="284"/>
        <w:rPr>
          <w:rFonts w:ascii="Times New Roman" w:hAnsi="Times New Roman" w:cs="Times New Roman"/>
          <w:b/>
          <w:sz w:val="20"/>
          <w:szCs w:val="20"/>
        </w:rPr>
      </w:pPr>
    </w:p>
    <w:p w:rsidR="00EF4425" w:rsidRPr="00DB3905" w:rsidRDefault="00EF4425" w:rsidP="00EF4425">
      <w:pPr>
        <w:spacing w:after="0" w:line="240" w:lineRule="auto"/>
        <w:ind w:firstLine="284"/>
        <w:rPr>
          <w:rFonts w:ascii="Times New Roman" w:hAnsi="Times New Roman" w:cs="Times New Roman"/>
          <w:b/>
          <w:sz w:val="20"/>
          <w:szCs w:val="20"/>
        </w:rPr>
      </w:pPr>
      <w:r w:rsidRPr="00DB3905">
        <w:rPr>
          <w:rFonts w:ascii="Times New Roman" w:hAnsi="Times New Roman" w:cs="Times New Roman"/>
          <w:b/>
          <w:sz w:val="20"/>
          <w:szCs w:val="20"/>
        </w:rPr>
        <w:t>Задания для самостоятельной работы</w:t>
      </w:r>
    </w:p>
    <w:p w:rsidR="00EF4425" w:rsidRPr="00DB3905" w:rsidRDefault="00EF4425" w:rsidP="00EF4425">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1. Подготовьте реферат «Историографические аспекты математического моделирования исторических явления и процессов».</w:t>
      </w:r>
    </w:p>
    <w:p w:rsidR="00EF4425" w:rsidRPr="00DB3905" w:rsidRDefault="00EF4425" w:rsidP="00EF4425">
      <w:pPr>
        <w:spacing w:after="0" w:line="240" w:lineRule="auto"/>
        <w:ind w:firstLine="284"/>
        <w:jc w:val="both"/>
        <w:rPr>
          <w:rFonts w:ascii="Times New Roman" w:hAnsi="Times New Roman" w:cs="Times New Roman"/>
          <w:bCs/>
          <w:sz w:val="20"/>
          <w:szCs w:val="20"/>
        </w:rPr>
      </w:pPr>
      <w:r w:rsidRPr="00DB3905">
        <w:rPr>
          <w:rFonts w:ascii="Times New Roman" w:hAnsi="Times New Roman" w:cs="Times New Roman"/>
          <w:sz w:val="20"/>
          <w:szCs w:val="20"/>
        </w:rPr>
        <w:t xml:space="preserve">3. Составьте таблицу «Различные </w:t>
      </w:r>
      <w:r w:rsidRPr="00DB3905">
        <w:rPr>
          <w:rFonts w:ascii="Times New Roman" w:hAnsi="Times New Roman" w:cs="Times New Roman"/>
          <w:bCs/>
          <w:sz w:val="20"/>
          <w:szCs w:val="20"/>
        </w:rPr>
        <w:t>подходы к построению модели исторического объекта».</w:t>
      </w:r>
    </w:p>
    <w:p w:rsidR="00D0338B" w:rsidRDefault="00D0338B" w:rsidP="00D80F40">
      <w:pPr>
        <w:spacing w:after="0" w:line="240" w:lineRule="auto"/>
        <w:ind w:firstLine="284"/>
        <w:jc w:val="both"/>
        <w:rPr>
          <w:rFonts w:ascii="Times New Roman" w:hAnsi="Times New Roman" w:cs="Times New Roman"/>
          <w:sz w:val="20"/>
          <w:szCs w:val="20"/>
        </w:rPr>
      </w:pPr>
    </w:p>
    <w:p w:rsidR="00D24302" w:rsidRPr="00DB3905" w:rsidRDefault="00D24302" w:rsidP="00D24302">
      <w:pPr>
        <w:pBdr>
          <w:left w:val="thinThickSmallGap" w:sz="24" w:space="1" w:color="auto"/>
        </w:pBdr>
        <w:spacing w:after="0" w:line="240" w:lineRule="auto"/>
        <w:jc w:val="both"/>
        <w:rPr>
          <w:rFonts w:ascii="Times New Roman" w:hAnsi="Times New Roman" w:cs="Times New Roman"/>
          <w:b/>
          <w:sz w:val="20"/>
          <w:szCs w:val="20"/>
        </w:rPr>
      </w:pPr>
      <w:r w:rsidRPr="00DB3905">
        <w:rPr>
          <w:rFonts w:ascii="Times New Roman" w:hAnsi="Times New Roman" w:cs="Times New Roman"/>
          <w:b/>
          <w:sz w:val="20"/>
          <w:szCs w:val="20"/>
        </w:rPr>
        <w:t>ИСТОЧНИКО-ОРИЕНТИРОВАННЫЙ И ПРОБЛЕМНО-ОРИЕНТИРОВАННЫЙ ПОДХОДЫ В ИСТОРИЧЕСКОМ ИССЛЕДОВАНИИ НА ОСНОВЕ СПЕЦИАЛИЗИРОВАННЫХ БАЗ ДАННЫХ</w:t>
      </w:r>
    </w:p>
    <w:p w:rsidR="008D1530" w:rsidRDefault="008D1530" w:rsidP="008D1530">
      <w:pPr>
        <w:spacing w:after="0" w:line="240" w:lineRule="auto"/>
        <w:jc w:val="right"/>
        <w:rPr>
          <w:rFonts w:ascii="Times New Roman" w:hAnsi="Times New Roman" w:cs="Times New Roman"/>
          <w:i/>
          <w:color w:val="000000"/>
          <w:spacing w:val="4"/>
          <w:sz w:val="20"/>
          <w:szCs w:val="20"/>
          <w:shd w:val="clear" w:color="auto" w:fill="FCFCFC"/>
        </w:rPr>
      </w:pPr>
      <w:r w:rsidRPr="000B6E67">
        <w:rPr>
          <w:rFonts w:ascii="Times New Roman" w:hAnsi="Times New Roman" w:cs="Times New Roman"/>
          <w:i/>
          <w:color w:val="000000"/>
          <w:spacing w:val="4"/>
          <w:sz w:val="20"/>
          <w:szCs w:val="20"/>
          <w:shd w:val="clear" w:color="auto" w:fill="FCFCFC"/>
        </w:rPr>
        <w:t>Нет таких отдаленных явлений, познания</w:t>
      </w:r>
    </w:p>
    <w:p w:rsidR="008D1530" w:rsidRDefault="008D1530" w:rsidP="008D1530">
      <w:pPr>
        <w:spacing w:after="0" w:line="240" w:lineRule="auto"/>
        <w:jc w:val="right"/>
        <w:rPr>
          <w:rFonts w:ascii="Times New Roman" w:hAnsi="Times New Roman" w:cs="Times New Roman"/>
          <w:i/>
          <w:color w:val="000000"/>
          <w:spacing w:val="4"/>
          <w:sz w:val="20"/>
          <w:szCs w:val="20"/>
          <w:shd w:val="clear" w:color="auto" w:fill="FCFCFC"/>
        </w:rPr>
      </w:pPr>
      <w:r w:rsidRPr="000B6E67">
        <w:rPr>
          <w:rFonts w:ascii="Times New Roman" w:hAnsi="Times New Roman" w:cs="Times New Roman"/>
          <w:i/>
          <w:color w:val="000000"/>
          <w:spacing w:val="4"/>
          <w:sz w:val="20"/>
          <w:szCs w:val="20"/>
          <w:shd w:val="clear" w:color="auto" w:fill="FCFCFC"/>
        </w:rPr>
        <w:t>которых нельзя было бы понять.</w:t>
      </w:r>
    </w:p>
    <w:p w:rsidR="008D1530" w:rsidRDefault="008D1530" w:rsidP="008D1530">
      <w:pPr>
        <w:spacing w:after="0" w:line="240" w:lineRule="auto"/>
        <w:jc w:val="right"/>
        <w:rPr>
          <w:rFonts w:ascii="Times New Roman" w:hAnsi="Times New Roman" w:cs="Times New Roman"/>
          <w:i/>
          <w:color w:val="000000"/>
          <w:spacing w:val="4"/>
          <w:sz w:val="20"/>
          <w:szCs w:val="20"/>
          <w:shd w:val="clear" w:color="auto" w:fill="FCFCFC"/>
        </w:rPr>
      </w:pPr>
    </w:p>
    <w:p w:rsidR="008D1530" w:rsidRDefault="008D1530" w:rsidP="008D1530">
      <w:pPr>
        <w:spacing w:after="0" w:line="240" w:lineRule="auto"/>
        <w:jc w:val="right"/>
        <w:rPr>
          <w:rFonts w:ascii="Times New Roman" w:hAnsi="Times New Roman" w:cs="Times New Roman"/>
          <w:i/>
          <w:color w:val="000000"/>
          <w:spacing w:val="4"/>
          <w:sz w:val="20"/>
          <w:szCs w:val="20"/>
          <w:shd w:val="clear" w:color="auto" w:fill="FCFCFC"/>
        </w:rPr>
      </w:pPr>
      <w:r>
        <w:rPr>
          <w:rFonts w:ascii="Times New Roman" w:hAnsi="Times New Roman" w:cs="Times New Roman"/>
          <w:i/>
          <w:color w:val="000000"/>
          <w:spacing w:val="4"/>
          <w:sz w:val="20"/>
          <w:szCs w:val="20"/>
          <w:shd w:val="clear" w:color="auto" w:fill="FCFCFC"/>
        </w:rPr>
        <w:t>Рене Декарт</w:t>
      </w:r>
    </w:p>
    <w:p w:rsidR="00D24302" w:rsidRPr="00DB3905" w:rsidRDefault="00D24302" w:rsidP="00D24302">
      <w:pPr>
        <w:spacing w:after="0" w:line="240" w:lineRule="auto"/>
        <w:ind w:firstLine="510"/>
        <w:jc w:val="both"/>
        <w:rPr>
          <w:rFonts w:ascii="Times New Roman" w:hAnsi="Times New Roman" w:cs="Times New Roman"/>
          <w:sz w:val="20"/>
          <w:szCs w:val="20"/>
        </w:rPr>
      </w:pPr>
    </w:p>
    <w:p w:rsidR="00D24302" w:rsidRPr="00DB3905" w:rsidRDefault="00D24302" w:rsidP="00D24302">
      <w:pPr>
        <w:spacing w:after="0" w:line="240" w:lineRule="auto"/>
        <w:ind w:firstLine="284"/>
        <w:jc w:val="both"/>
        <w:rPr>
          <w:rFonts w:ascii="Times New Roman" w:hAnsi="Times New Roman" w:cs="Times New Roman"/>
          <w:color w:val="000000"/>
          <w:sz w:val="20"/>
          <w:szCs w:val="20"/>
          <w:shd w:val="clear" w:color="auto" w:fill="FFFFFF"/>
        </w:rPr>
      </w:pPr>
      <w:r w:rsidRPr="00DB3905">
        <w:rPr>
          <w:rFonts w:ascii="Times New Roman" w:hAnsi="Times New Roman" w:cs="Times New Roman"/>
          <w:color w:val="000000"/>
          <w:sz w:val="20"/>
          <w:szCs w:val="20"/>
          <w:shd w:val="clear" w:color="auto" w:fill="FFFFFF"/>
        </w:rPr>
        <w:t>Со стремительным развитием науки и техники, историки сталкиваются со множеством проблем, связанных с техникой (сканеры, принтеры и др.), а именно с дальнейшей обработкой источников, их систематизаци</w:t>
      </w:r>
      <w:r w:rsidR="008D1530">
        <w:rPr>
          <w:rFonts w:ascii="Times New Roman" w:hAnsi="Times New Roman" w:cs="Times New Roman"/>
          <w:color w:val="000000"/>
          <w:sz w:val="20"/>
          <w:szCs w:val="20"/>
          <w:shd w:val="clear" w:color="auto" w:fill="FFFFFF"/>
        </w:rPr>
        <w:t>ей</w:t>
      </w:r>
      <w:r w:rsidRPr="00DB3905">
        <w:rPr>
          <w:rFonts w:ascii="Times New Roman" w:hAnsi="Times New Roman" w:cs="Times New Roman"/>
          <w:color w:val="000000"/>
          <w:sz w:val="20"/>
          <w:szCs w:val="20"/>
          <w:shd w:val="clear" w:color="auto" w:fill="FFFFFF"/>
        </w:rPr>
        <w:t>.</w:t>
      </w:r>
    </w:p>
    <w:p w:rsidR="00D24302" w:rsidRPr="00DB3905" w:rsidRDefault="00D24302" w:rsidP="00D24302">
      <w:pPr>
        <w:spacing w:after="0" w:line="240" w:lineRule="auto"/>
        <w:ind w:firstLine="284"/>
        <w:jc w:val="both"/>
        <w:rPr>
          <w:rFonts w:ascii="Times New Roman" w:hAnsi="Times New Roman" w:cs="Times New Roman"/>
          <w:color w:val="000000"/>
          <w:sz w:val="20"/>
          <w:szCs w:val="20"/>
          <w:shd w:val="clear" w:color="auto" w:fill="FFFFFF"/>
        </w:rPr>
      </w:pPr>
      <w:r w:rsidRPr="00DB3905">
        <w:rPr>
          <w:rFonts w:ascii="Times New Roman" w:hAnsi="Times New Roman" w:cs="Times New Roman"/>
          <w:color w:val="000000"/>
          <w:sz w:val="20"/>
          <w:szCs w:val="20"/>
          <w:shd w:val="clear" w:color="auto" w:fill="FFFFFF"/>
        </w:rPr>
        <w:t>Если раньше историк после тщательного поиска документов, текстов, различных источников долго и упорно обрабатывал их, потратив на это неограниченное время, то в современное время можно решить все эти проблемы с помощью базы данных. Именно компьютерная база данных способна в систематизированном виде хранить информацию об используемых источниках, а с помощью специальных прикладных программ решит заданные исследователем-историком аналитические задачи.</w:t>
      </w:r>
    </w:p>
    <w:p w:rsidR="00D24302" w:rsidRPr="00DB3905" w:rsidRDefault="00D24302" w:rsidP="00D24302">
      <w:pPr>
        <w:spacing w:after="0" w:line="240" w:lineRule="auto"/>
        <w:ind w:firstLine="284"/>
        <w:jc w:val="both"/>
        <w:rPr>
          <w:rFonts w:ascii="Times New Roman" w:hAnsi="Times New Roman" w:cs="Times New Roman"/>
          <w:color w:val="000000"/>
          <w:sz w:val="20"/>
          <w:szCs w:val="20"/>
          <w:shd w:val="clear" w:color="auto" w:fill="FFFFFF"/>
        </w:rPr>
      </w:pPr>
      <w:r w:rsidRPr="00DB3905">
        <w:rPr>
          <w:rFonts w:ascii="Times New Roman" w:hAnsi="Times New Roman" w:cs="Times New Roman"/>
          <w:color w:val="000000"/>
          <w:sz w:val="20"/>
          <w:szCs w:val="20"/>
          <w:shd w:val="clear" w:color="auto" w:fill="FFFFFF"/>
        </w:rPr>
        <w:t>Во второй половине ХХ в. в связи с внедрением количественных методов в исторические исследования и развитием новых информационных технологий, в частности, технологии баз и банков данных, историки стали обращать внимание на возможности создания новых, более совершенных систем поиска, хранения, обработки и анализа исторических источников, так называемых «банков машиночитаемых данных».</w:t>
      </w:r>
    </w:p>
    <w:p w:rsidR="00D24302" w:rsidRPr="00DB3905" w:rsidRDefault="00D24302" w:rsidP="00D24302">
      <w:pPr>
        <w:spacing w:after="0" w:line="240" w:lineRule="auto"/>
        <w:ind w:firstLine="284"/>
        <w:jc w:val="both"/>
        <w:rPr>
          <w:rFonts w:ascii="Times New Roman" w:hAnsi="Times New Roman" w:cs="Times New Roman"/>
          <w:color w:val="000000"/>
          <w:sz w:val="20"/>
          <w:szCs w:val="20"/>
          <w:shd w:val="clear" w:color="auto" w:fill="FFFFFF"/>
        </w:rPr>
      </w:pPr>
      <w:r w:rsidRPr="00DB3905">
        <w:rPr>
          <w:rFonts w:ascii="Times New Roman" w:hAnsi="Times New Roman" w:cs="Times New Roman"/>
          <w:color w:val="000000"/>
          <w:sz w:val="20"/>
          <w:szCs w:val="20"/>
          <w:shd w:val="clear" w:color="auto" w:fill="FFFFFF"/>
        </w:rPr>
        <w:t xml:space="preserve">До середины 1980-х гг. автоматизированные информационные системы, т.е. комплексы аппаратных и программных средств, </w:t>
      </w:r>
      <w:r w:rsidRPr="00DB3905">
        <w:rPr>
          <w:rFonts w:ascii="Times New Roman" w:hAnsi="Times New Roman" w:cs="Times New Roman"/>
          <w:color w:val="000000"/>
          <w:sz w:val="20"/>
          <w:szCs w:val="20"/>
          <w:shd w:val="clear" w:color="auto" w:fill="FFFFFF"/>
        </w:rPr>
        <w:lastRenderedPageBreak/>
        <w:t>ориентированные на задачи хранения, поиска и обработки определенных информационных ресурсов, разрабатывались на больших ЭВМ, а ввод исходных данных и программ осуществлялся с помощью перфокарт и перфолент, с которых путем применения целой череды внешних устройств и действий оператора можно было получить распечатку с результатами работы.</w:t>
      </w:r>
    </w:p>
    <w:p w:rsidR="00D24302" w:rsidRPr="00DB3905" w:rsidRDefault="00D24302" w:rsidP="00D24302">
      <w:pPr>
        <w:spacing w:after="0" w:line="240" w:lineRule="auto"/>
        <w:ind w:firstLine="284"/>
        <w:jc w:val="both"/>
        <w:rPr>
          <w:rFonts w:ascii="Times New Roman" w:hAnsi="Times New Roman" w:cs="Times New Roman"/>
          <w:color w:val="000000"/>
          <w:sz w:val="20"/>
          <w:szCs w:val="20"/>
          <w:shd w:val="clear" w:color="auto" w:fill="FFFFFF"/>
        </w:rPr>
      </w:pPr>
      <w:r w:rsidRPr="00DB3905">
        <w:rPr>
          <w:rFonts w:ascii="Times New Roman" w:hAnsi="Times New Roman" w:cs="Times New Roman"/>
          <w:color w:val="000000"/>
          <w:sz w:val="20"/>
          <w:szCs w:val="20"/>
          <w:shd w:val="clear" w:color="auto" w:fill="FFFFFF"/>
        </w:rPr>
        <w:t xml:space="preserve">А именно во второй половине 1980-х гг. наметились </w:t>
      </w:r>
      <w:r w:rsidR="008D1530">
        <w:rPr>
          <w:rFonts w:ascii="Times New Roman" w:hAnsi="Times New Roman" w:cs="Times New Roman"/>
          <w:color w:val="000000"/>
          <w:sz w:val="20"/>
          <w:szCs w:val="20"/>
          <w:shd w:val="clear" w:color="auto" w:fill="FFFFFF"/>
        </w:rPr>
        <w:t>два</w:t>
      </w:r>
      <w:r w:rsidRPr="00DB3905">
        <w:rPr>
          <w:rFonts w:ascii="Times New Roman" w:hAnsi="Times New Roman" w:cs="Times New Roman"/>
          <w:color w:val="000000"/>
          <w:sz w:val="20"/>
          <w:szCs w:val="20"/>
          <w:shd w:val="clear" w:color="auto" w:fill="FFFFFF"/>
        </w:rPr>
        <w:t xml:space="preserve"> основных подхода к созданию исторических баз данных – источнико- (sourse</w:t>
      </w:r>
      <w:r w:rsidR="008D1530">
        <w:rPr>
          <w:rFonts w:ascii="Times New Roman" w:hAnsi="Times New Roman" w:cs="Times New Roman"/>
          <w:color w:val="000000"/>
          <w:sz w:val="20"/>
          <w:szCs w:val="20"/>
          <w:shd w:val="clear" w:color="auto" w:fill="FFFFFF"/>
        </w:rPr>
        <w:t xml:space="preserve"> </w:t>
      </w:r>
      <w:r w:rsidRPr="00DB3905">
        <w:rPr>
          <w:rFonts w:ascii="Times New Roman" w:hAnsi="Times New Roman" w:cs="Times New Roman"/>
          <w:color w:val="000000"/>
          <w:sz w:val="20"/>
          <w:szCs w:val="20"/>
          <w:shd w:val="clear" w:color="auto" w:fill="FFFFFF"/>
        </w:rPr>
        <w:t>oriented) и проблемно-ориентированный (problem</w:t>
      </w:r>
      <w:r w:rsidR="008D1530">
        <w:rPr>
          <w:rFonts w:ascii="Times New Roman" w:hAnsi="Times New Roman" w:cs="Times New Roman"/>
          <w:color w:val="000000"/>
          <w:sz w:val="20"/>
          <w:szCs w:val="20"/>
          <w:shd w:val="clear" w:color="auto" w:fill="FFFFFF"/>
        </w:rPr>
        <w:t xml:space="preserve"> </w:t>
      </w:r>
      <w:r w:rsidRPr="00DB3905">
        <w:rPr>
          <w:rFonts w:ascii="Times New Roman" w:hAnsi="Times New Roman" w:cs="Times New Roman"/>
          <w:color w:val="000000"/>
          <w:sz w:val="20"/>
          <w:szCs w:val="20"/>
          <w:shd w:val="clear" w:color="auto" w:fill="FFFFFF"/>
        </w:rPr>
        <w:t>oriented).</w:t>
      </w:r>
    </w:p>
    <w:p w:rsidR="00D24302" w:rsidRPr="00DB3905" w:rsidRDefault="00D24302" w:rsidP="00D24302">
      <w:pPr>
        <w:spacing w:after="0" w:line="240" w:lineRule="auto"/>
        <w:ind w:firstLine="284"/>
        <w:jc w:val="both"/>
        <w:rPr>
          <w:rFonts w:ascii="Times New Roman" w:hAnsi="Times New Roman" w:cs="Times New Roman"/>
          <w:color w:val="000000"/>
          <w:sz w:val="20"/>
          <w:szCs w:val="20"/>
          <w:shd w:val="clear" w:color="auto" w:fill="FFFFFF"/>
        </w:rPr>
      </w:pPr>
      <w:r w:rsidRPr="00DB3905">
        <w:rPr>
          <w:rFonts w:ascii="Times New Roman" w:hAnsi="Times New Roman" w:cs="Times New Roman"/>
          <w:color w:val="000000"/>
          <w:sz w:val="20"/>
          <w:szCs w:val="20"/>
          <w:shd w:val="clear" w:color="auto" w:fill="FFFFFF"/>
        </w:rPr>
        <w:t>При формировании источнико-ориентированных баз данных главный акцент сосредоточен на воспроизводстве такой модели источника, в которой сохранялась бы максимально точно и полно структура и текст документов, содержащихся в источнике при соблюдении принципа вторичности выбора решения о применяемой методике обработки данных. Данный подход нашел отражение в разработанной в 1970-х гг. М. Таллером системе «Кlеiw» – программного продукта, позволяющего реализовать источнико-ориентированный подход к любому письменному историческому источнику.</w:t>
      </w:r>
    </w:p>
    <w:p w:rsidR="00D24302" w:rsidRPr="00DB3905" w:rsidRDefault="00D24302" w:rsidP="00D24302">
      <w:pPr>
        <w:spacing w:after="0" w:line="240" w:lineRule="auto"/>
        <w:ind w:firstLine="284"/>
        <w:jc w:val="both"/>
        <w:rPr>
          <w:rFonts w:ascii="Times New Roman" w:hAnsi="Times New Roman" w:cs="Times New Roman"/>
          <w:color w:val="000000"/>
          <w:sz w:val="20"/>
          <w:szCs w:val="20"/>
          <w:shd w:val="clear" w:color="auto" w:fill="FFFFFF"/>
        </w:rPr>
      </w:pPr>
      <w:r w:rsidRPr="00DB3905">
        <w:rPr>
          <w:rFonts w:ascii="Times New Roman" w:hAnsi="Times New Roman" w:cs="Times New Roman"/>
          <w:color w:val="000000"/>
          <w:sz w:val="20"/>
          <w:szCs w:val="20"/>
          <w:shd w:val="clear" w:color="auto" w:fill="FFFFFF"/>
        </w:rPr>
        <w:t>Создание проблемно-ориентированной базы данных преследует цель решения конкретной исторической проблемы путем сознательного выбора источника, методики его обработки, унифицирования, кодирования данных и получения на их основе результатов, анализ которых позволит решить поставленные исследователем проблемные вопросы.</w:t>
      </w:r>
    </w:p>
    <w:p w:rsidR="00D24302" w:rsidRPr="00DB3905" w:rsidRDefault="00D24302" w:rsidP="00D24302">
      <w:pPr>
        <w:spacing w:after="0" w:line="240" w:lineRule="auto"/>
        <w:ind w:firstLine="284"/>
        <w:jc w:val="both"/>
        <w:rPr>
          <w:rFonts w:ascii="Times New Roman" w:hAnsi="Times New Roman" w:cs="Times New Roman"/>
          <w:color w:val="000000"/>
          <w:sz w:val="20"/>
          <w:szCs w:val="20"/>
          <w:shd w:val="clear" w:color="auto" w:fill="FFFFFF"/>
        </w:rPr>
      </w:pPr>
      <w:r w:rsidRPr="00DB3905">
        <w:rPr>
          <w:rFonts w:ascii="Times New Roman" w:hAnsi="Times New Roman" w:cs="Times New Roman"/>
          <w:color w:val="000000"/>
          <w:sz w:val="20"/>
          <w:szCs w:val="20"/>
          <w:shd w:val="clear" w:color="auto" w:fill="FFFFFF"/>
        </w:rPr>
        <w:t>Каковы же основные принципы построения баз и банков данных для исследований на материале исторических источников?</w:t>
      </w:r>
    </w:p>
    <w:p w:rsidR="00D24302" w:rsidRPr="00DB3905" w:rsidRDefault="00D24302" w:rsidP="00D24302">
      <w:pPr>
        <w:spacing w:after="0" w:line="240" w:lineRule="auto"/>
        <w:ind w:firstLine="284"/>
        <w:jc w:val="both"/>
        <w:rPr>
          <w:rFonts w:ascii="Times New Roman" w:hAnsi="Times New Roman" w:cs="Times New Roman"/>
          <w:color w:val="000000"/>
          <w:sz w:val="20"/>
          <w:szCs w:val="20"/>
          <w:shd w:val="clear" w:color="auto" w:fill="FFFFFF"/>
        </w:rPr>
      </w:pPr>
      <w:r w:rsidRPr="00DB3905">
        <w:rPr>
          <w:rFonts w:ascii="Times New Roman" w:hAnsi="Times New Roman" w:cs="Times New Roman"/>
          <w:color w:val="000000"/>
          <w:sz w:val="20"/>
          <w:szCs w:val="20"/>
          <w:shd w:val="clear" w:color="auto" w:fill="FFFFFF"/>
        </w:rPr>
        <w:t>Прежде всего, на этапе построения инфологической модели при описании предметной области, информация о которой будет заложена в базу данных, проявляется одна из важных особенностей проектирования баз данных на основе исторических источников. Очень часто историк получает готовую инфологическую модель, данную в источнике(ах), в которой опосредовано представлена информация об историческом явлении или процессе. Однако характерна и такая ситуация, когда источник существенно отличается от идеальной модели, косвенно отражая изучаемую проблему, и привлекается в силу отсутствия каких-либо других адекватных данных.</w:t>
      </w:r>
    </w:p>
    <w:p w:rsidR="00D24302" w:rsidRPr="00DB3905" w:rsidRDefault="00D24302" w:rsidP="00D24302">
      <w:pPr>
        <w:spacing w:after="0" w:line="240" w:lineRule="auto"/>
        <w:ind w:firstLine="284"/>
        <w:jc w:val="both"/>
        <w:rPr>
          <w:rFonts w:ascii="Times New Roman" w:hAnsi="Times New Roman" w:cs="Times New Roman"/>
          <w:color w:val="000000"/>
          <w:sz w:val="20"/>
          <w:szCs w:val="20"/>
          <w:shd w:val="clear" w:color="auto" w:fill="FFFFFF"/>
        </w:rPr>
      </w:pPr>
      <w:r w:rsidRPr="00DB3905">
        <w:rPr>
          <w:rFonts w:ascii="Times New Roman" w:hAnsi="Times New Roman" w:cs="Times New Roman"/>
          <w:color w:val="000000"/>
          <w:sz w:val="20"/>
          <w:szCs w:val="20"/>
          <w:shd w:val="clear" w:color="auto" w:fill="FFFFFF"/>
        </w:rPr>
        <w:t xml:space="preserve">В этом случае историк стоит перед дилеммой, какой подход, источнико- или проблемно-ориентированный, приемлем для решения поставленной задачи, иными словами требуется ли исследователю при </w:t>
      </w:r>
      <w:r w:rsidRPr="00DB3905">
        <w:rPr>
          <w:rFonts w:ascii="Times New Roman" w:hAnsi="Times New Roman" w:cs="Times New Roman"/>
          <w:color w:val="000000"/>
          <w:sz w:val="20"/>
          <w:szCs w:val="20"/>
          <w:shd w:val="clear" w:color="auto" w:fill="FFFFFF"/>
        </w:rPr>
        <w:lastRenderedPageBreak/>
        <w:t>построении базы данных создать машиночитаемую копию, либо некую модель исторической реальности. При наличии целого комплекса источников видимо приемлем проблемно-ориентированный подход, если ли же источник является уникальным, то желательно сохранить его форму и структуру.</w:t>
      </w:r>
    </w:p>
    <w:p w:rsidR="00D24302" w:rsidRPr="00DB3905" w:rsidRDefault="00D24302" w:rsidP="00D24302">
      <w:pPr>
        <w:spacing w:after="0" w:line="240" w:lineRule="auto"/>
        <w:ind w:firstLine="284"/>
        <w:jc w:val="both"/>
        <w:rPr>
          <w:rFonts w:ascii="Times New Roman" w:hAnsi="Times New Roman" w:cs="Times New Roman"/>
          <w:color w:val="000000"/>
          <w:sz w:val="20"/>
          <w:szCs w:val="20"/>
          <w:shd w:val="clear" w:color="auto" w:fill="FFFFFF"/>
        </w:rPr>
      </w:pPr>
      <w:r w:rsidRPr="00DB3905">
        <w:rPr>
          <w:rFonts w:ascii="Times New Roman" w:hAnsi="Times New Roman" w:cs="Times New Roman"/>
          <w:color w:val="000000"/>
          <w:sz w:val="20"/>
          <w:szCs w:val="20"/>
          <w:shd w:val="clear" w:color="auto" w:fill="FFFFFF"/>
        </w:rPr>
        <w:t>Другая важная особенность построения базы данных связана с даталогической моделью представления данных источника. Если источник является структурированным, носящим табличную форму представления данных, то тогда он имеет готовую реляционную модель базы данных. В случае изучения комплекса источников, в котором имеется некоторое дублирование информации об одном и том же объекте, либо когда одни и те же показатели в источнике многократно повторяются в одной и той же записи (например, при фиксировании в разные моменты времени), опять же предпочтительно выбрать реляционную модель. Но как предупреждает И.М. Гарскова, что «если источник представляет собой простейшую таблицу вида «объекты-признаки», не следует сразу переходить к физическому созданию файла (файлов) базы данных, т.е. создавать структуру, описывать имена, типы и размеры полей и вводить данные. Даже работа с относительно простыми источниками требует явного формулирования внешней или пользовательской модели, пользовательского представления о предметной области, т.е. представления о том, для чего создается данный машиночитаемый источник, какие стороны исторической реальности он отражает, на какие вопросы можно получить ответ, обращаясь к нему, и в какие комплексы машиночитаемых источников он может быть включен и т.д.». Проблема выбора подхода к проектированию базы данных зависит от многих факторов, прежде всего от источниковых ресурсов, задач, стоящих перед исследователем, степени его включенности в какой-либо крупный исследовательский проект или от его намерения предоставить свою базу данных для хранения и вторичного использования в архиве машиночитаемых данных, что побуждает его учитывать интересы других возможных исследователей и т.д. В связи с этим специалисты в области исторической информатики выделяют два равнозначных и равноправных подхода к проектированию баз данных в исторических исследованиях: «от источника» (</w:t>
      </w:r>
      <w:r w:rsidRPr="00DB3905">
        <w:rPr>
          <w:rFonts w:ascii="Times New Roman" w:hAnsi="Times New Roman" w:cs="Times New Roman"/>
          <w:color w:val="000000"/>
          <w:sz w:val="20"/>
          <w:szCs w:val="20"/>
          <w:shd w:val="clear" w:color="auto" w:fill="FFFFFF"/>
          <w:lang w:val="en-US"/>
        </w:rPr>
        <w:t>source</w:t>
      </w:r>
      <w:r w:rsidRPr="00DB3905">
        <w:rPr>
          <w:rFonts w:ascii="Times New Roman" w:hAnsi="Times New Roman" w:cs="Times New Roman"/>
          <w:color w:val="000000"/>
          <w:sz w:val="20"/>
          <w:szCs w:val="20"/>
          <w:shd w:val="clear" w:color="auto" w:fill="FFFFFF"/>
        </w:rPr>
        <w:t>-</w:t>
      </w:r>
      <w:r w:rsidRPr="00DB3905">
        <w:rPr>
          <w:rFonts w:ascii="Times New Roman" w:hAnsi="Times New Roman" w:cs="Times New Roman"/>
          <w:color w:val="000000"/>
          <w:sz w:val="20"/>
          <w:szCs w:val="20"/>
          <w:shd w:val="clear" w:color="auto" w:fill="FFFFFF"/>
          <w:lang w:val="en-US"/>
        </w:rPr>
        <w:t>driven</w:t>
      </w:r>
      <w:r w:rsidRPr="00DB3905">
        <w:rPr>
          <w:rFonts w:ascii="Times New Roman" w:hAnsi="Times New Roman" w:cs="Times New Roman"/>
          <w:color w:val="000000"/>
          <w:sz w:val="20"/>
          <w:szCs w:val="20"/>
          <w:shd w:val="clear" w:color="auto" w:fill="FFFFFF"/>
        </w:rPr>
        <w:t>) и «от модели» (</w:t>
      </w:r>
      <w:r w:rsidRPr="00DB3905">
        <w:rPr>
          <w:rFonts w:ascii="Times New Roman" w:hAnsi="Times New Roman" w:cs="Times New Roman"/>
          <w:color w:val="000000"/>
          <w:sz w:val="20"/>
          <w:szCs w:val="20"/>
          <w:shd w:val="clear" w:color="auto" w:fill="FFFFFF"/>
          <w:lang w:val="en-US"/>
        </w:rPr>
        <w:t>model</w:t>
      </w:r>
      <w:r w:rsidRPr="00DB3905">
        <w:rPr>
          <w:rFonts w:ascii="Times New Roman" w:hAnsi="Times New Roman" w:cs="Times New Roman"/>
          <w:color w:val="000000"/>
          <w:sz w:val="20"/>
          <w:szCs w:val="20"/>
          <w:shd w:val="clear" w:color="auto" w:fill="FFFFFF"/>
        </w:rPr>
        <w:t>-</w:t>
      </w:r>
      <w:r w:rsidRPr="00DB3905">
        <w:rPr>
          <w:rFonts w:ascii="Times New Roman" w:hAnsi="Times New Roman" w:cs="Times New Roman"/>
          <w:color w:val="000000"/>
          <w:sz w:val="20"/>
          <w:szCs w:val="20"/>
          <w:shd w:val="clear" w:color="auto" w:fill="FFFFFF"/>
          <w:lang w:val="en-US"/>
        </w:rPr>
        <w:t>driven</w:t>
      </w:r>
      <w:r w:rsidRPr="00DB3905">
        <w:rPr>
          <w:rFonts w:ascii="Times New Roman" w:hAnsi="Times New Roman" w:cs="Times New Roman"/>
          <w:color w:val="000000"/>
          <w:sz w:val="20"/>
          <w:szCs w:val="20"/>
          <w:shd w:val="clear" w:color="auto" w:fill="FFFFFF"/>
        </w:rPr>
        <w:t>). Оба подхода имеют как достоинства, так и недостатки</w:t>
      </w:r>
      <w:r w:rsidR="00D05B3F">
        <w:rPr>
          <w:rStyle w:val="a8"/>
          <w:rFonts w:ascii="Times New Roman" w:hAnsi="Times New Roman" w:cs="Times New Roman"/>
          <w:color w:val="000000"/>
          <w:sz w:val="20"/>
          <w:szCs w:val="20"/>
          <w:shd w:val="clear" w:color="auto" w:fill="FFFFFF"/>
        </w:rPr>
        <w:footnoteReference w:id="117"/>
      </w:r>
      <w:r w:rsidRPr="00DB3905">
        <w:rPr>
          <w:rFonts w:ascii="Times New Roman" w:hAnsi="Times New Roman" w:cs="Times New Roman"/>
          <w:color w:val="000000"/>
          <w:sz w:val="20"/>
          <w:szCs w:val="20"/>
          <w:shd w:val="clear" w:color="auto" w:fill="FFFFFF"/>
        </w:rPr>
        <w:t>.</w:t>
      </w:r>
    </w:p>
    <w:p w:rsidR="00D24302" w:rsidRPr="00DB3905" w:rsidRDefault="00D24302" w:rsidP="00D24302">
      <w:pPr>
        <w:spacing w:after="0" w:line="240" w:lineRule="auto"/>
        <w:ind w:firstLine="284"/>
        <w:jc w:val="both"/>
        <w:rPr>
          <w:rFonts w:ascii="Times New Roman" w:hAnsi="Times New Roman" w:cs="Times New Roman"/>
          <w:color w:val="000000"/>
          <w:sz w:val="20"/>
          <w:szCs w:val="20"/>
          <w:shd w:val="clear" w:color="auto" w:fill="FFFFFF"/>
        </w:rPr>
      </w:pPr>
      <w:r w:rsidRPr="00DB3905">
        <w:rPr>
          <w:rFonts w:ascii="Times New Roman" w:hAnsi="Times New Roman" w:cs="Times New Roman"/>
          <w:color w:val="000000"/>
          <w:sz w:val="20"/>
          <w:szCs w:val="20"/>
          <w:shd w:val="clear" w:color="auto" w:fill="FFFFFF"/>
        </w:rPr>
        <w:lastRenderedPageBreak/>
        <w:t>При формировании исторической базы данных исследователи чаще всего используют массовые источники, прежде всего, статистические (первичные и сводные данные). Их проще всего переводить в машиночитаемый вид.</w:t>
      </w:r>
    </w:p>
    <w:p w:rsidR="00D24302" w:rsidRPr="00DB3905" w:rsidRDefault="00D24302" w:rsidP="00D24302">
      <w:pPr>
        <w:spacing w:after="0" w:line="240" w:lineRule="auto"/>
        <w:ind w:firstLine="284"/>
        <w:jc w:val="both"/>
        <w:rPr>
          <w:rFonts w:ascii="Times New Roman" w:hAnsi="Times New Roman" w:cs="Times New Roman"/>
          <w:color w:val="000000"/>
          <w:sz w:val="20"/>
          <w:szCs w:val="20"/>
          <w:shd w:val="clear" w:color="auto" w:fill="FFFFFF"/>
        </w:rPr>
      </w:pPr>
      <w:r w:rsidRPr="00DB3905">
        <w:rPr>
          <w:rFonts w:ascii="Times New Roman" w:hAnsi="Times New Roman" w:cs="Times New Roman"/>
          <w:color w:val="000000"/>
          <w:sz w:val="20"/>
          <w:szCs w:val="20"/>
          <w:shd w:val="clear" w:color="auto" w:fill="FFFFFF"/>
        </w:rPr>
        <w:t xml:space="preserve">Другой источниковой базой для баз данных являются источники так называемого формулярного вида (анкеты, личные листки и т.п.), зарубежные историки называют их highly strtuctured historical sources (структурированные исторические источники). Именно такие источники изначально имеют четкую структуру, что делает их также удобными для перевода в машиночитаемый вид в формате базы данных. Формуляр источника часто представляет собой практически готовую структуру базы данных - надо только описать атрибуты объектов так, как этого требует выбранная модель. Для реляционной модели, например, описывают поля одной или нескольких таблиц, т.е. их названия, типы и длины. </w:t>
      </w:r>
    </w:p>
    <w:p w:rsidR="00D24302" w:rsidRPr="00DB3905" w:rsidRDefault="00D24302" w:rsidP="00D24302">
      <w:pPr>
        <w:spacing w:after="0" w:line="240" w:lineRule="auto"/>
        <w:ind w:firstLine="284"/>
        <w:jc w:val="both"/>
        <w:rPr>
          <w:rFonts w:ascii="Times New Roman" w:hAnsi="Times New Roman" w:cs="Times New Roman"/>
          <w:color w:val="000000"/>
          <w:sz w:val="20"/>
          <w:szCs w:val="20"/>
          <w:shd w:val="clear" w:color="auto" w:fill="FFFFFF"/>
        </w:rPr>
      </w:pPr>
      <w:r w:rsidRPr="00DB3905">
        <w:rPr>
          <w:rFonts w:ascii="Times New Roman" w:hAnsi="Times New Roman" w:cs="Times New Roman"/>
          <w:color w:val="000000"/>
          <w:sz w:val="20"/>
          <w:szCs w:val="20"/>
          <w:shd w:val="clear" w:color="auto" w:fill="FFFFFF"/>
        </w:rPr>
        <w:t>При создании так называемых просопографических баз данных, включающих сведения, необходимые для изучения характерных черт определенных групп людей на основе их индивидуальных биографических данных, используются источники, содержащие динамическую информацию (например, ступени карьеры или образования, отражаемые в личных листках по учету кадров). В этом случае исходные сведения диктуют необходимость формирования нескольких взаимосвязанных таблиц</w:t>
      </w:r>
      <w:r w:rsidR="00BA4EEC">
        <w:rPr>
          <w:rStyle w:val="a8"/>
          <w:rFonts w:ascii="Times New Roman" w:hAnsi="Times New Roman" w:cs="Times New Roman"/>
          <w:color w:val="000000"/>
          <w:sz w:val="20"/>
          <w:szCs w:val="20"/>
          <w:shd w:val="clear" w:color="auto" w:fill="FFFFFF"/>
        </w:rPr>
        <w:footnoteReference w:id="118"/>
      </w:r>
      <w:r w:rsidRPr="00DB3905">
        <w:rPr>
          <w:rFonts w:ascii="Times New Roman" w:hAnsi="Times New Roman" w:cs="Times New Roman"/>
          <w:color w:val="000000"/>
          <w:sz w:val="20"/>
          <w:szCs w:val="20"/>
          <w:shd w:val="clear" w:color="auto" w:fill="FFFFFF"/>
        </w:rPr>
        <w:t>.</w:t>
      </w:r>
    </w:p>
    <w:p w:rsidR="00D24302" w:rsidRPr="00BA4EEC" w:rsidRDefault="00D24302" w:rsidP="00BA4EEC">
      <w:pPr>
        <w:spacing w:after="0" w:line="240" w:lineRule="auto"/>
        <w:ind w:firstLine="284"/>
        <w:jc w:val="both"/>
        <w:rPr>
          <w:rFonts w:ascii="Times New Roman" w:hAnsi="Times New Roman" w:cs="Times New Roman"/>
          <w:color w:val="000000"/>
          <w:sz w:val="20"/>
          <w:szCs w:val="20"/>
          <w:shd w:val="clear" w:color="auto" w:fill="FFFFFF"/>
        </w:rPr>
      </w:pPr>
      <w:r w:rsidRPr="00DB3905">
        <w:rPr>
          <w:rFonts w:ascii="Times New Roman" w:hAnsi="Times New Roman" w:cs="Times New Roman"/>
          <w:color w:val="000000"/>
          <w:sz w:val="20"/>
          <w:szCs w:val="20"/>
          <w:shd w:val="clear" w:color="auto" w:fill="FFFFFF"/>
        </w:rPr>
        <w:t xml:space="preserve">Помимо текстовых источников в базу данных могут быть интегрированы изобразительные источники. Долгое время изображения играли второстепенную роль в исторических исследованиях, однако в последние десятилетия ситуация заметно изменилась; в области исторической информатики это прежде всего проявляется в росте интереса к созданию компьютерных баз данных, содержащих наряду с описательной информацией об образах и их оцифрованные изображения. Все более заметную роль начинают </w:t>
      </w:r>
      <w:r w:rsidRPr="00BA4EEC">
        <w:rPr>
          <w:rFonts w:ascii="Times New Roman" w:hAnsi="Times New Roman" w:cs="Times New Roman"/>
          <w:color w:val="000000"/>
          <w:sz w:val="20"/>
          <w:szCs w:val="20"/>
          <w:shd w:val="clear" w:color="auto" w:fill="FFFFFF"/>
        </w:rPr>
        <w:t>играть в информационном обеспечении исторических исследований и средства связывания информации текстовых и визуальных данных.</w:t>
      </w:r>
    </w:p>
    <w:p w:rsidR="00BA4EEC" w:rsidRPr="00BA4EEC" w:rsidRDefault="00BA4EEC" w:rsidP="00BA4EEC">
      <w:pPr>
        <w:spacing w:after="0" w:line="240" w:lineRule="auto"/>
        <w:ind w:firstLine="284"/>
        <w:jc w:val="both"/>
        <w:rPr>
          <w:rFonts w:ascii="Times New Roman" w:hAnsi="Times New Roman" w:cs="Times New Roman"/>
          <w:sz w:val="20"/>
          <w:szCs w:val="20"/>
        </w:rPr>
      </w:pPr>
      <w:r w:rsidRPr="00BA4EEC">
        <w:rPr>
          <w:rFonts w:ascii="Times New Roman" w:hAnsi="Times New Roman" w:cs="Times New Roman"/>
          <w:sz w:val="20"/>
          <w:szCs w:val="20"/>
        </w:rPr>
        <w:t xml:space="preserve">Таким образом, можно констатировать, что и источнико-ориентированный и проблемно-ориентированные подходы имеют равные основания для создания баз данных, все зависит от целей и </w:t>
      </w:r>
      <w:r w:rsidRPr="00BA4EEC">
        <w:rPr>
          <w:rFonts w:ascii="Times New Roman" w:hAnsi="Times New Roman" w:cs="Times New Roman"/>
          <w:sz w:val="20"/>
          <w:szCs w:val="20"/>
        </w:rPr>
        <w:lastRenderedPageBreak/>
        <w:t>задач, стоящих перед исследователем. Источнико-ориентированная обработка данных предлагает историку в процессе исследования рациональный инструментарий, позволяющий использовать компьютер для обработки исторического источникового материала и анализа источников. Этот инструментарий нацелен не только на облегчение обычных приемов и методов работы историка, но и на открытие новых подходов в обращении с историческим материалом. Здесь важно подчеркнуть, что для исследования становятся доступными такие виды источников, которые не поддаются изучению традиционными методами. Целью источнико-ориентированной обработки данных является подготовка условий для того, чтобы источник мог быть воспроизведен на компьютере во всей полноте имеющегося оригиналу. При таком определении цели можно предположить, что областью научного применения источнико-ориентированнои обработки данных является публикация исторических текстов и источников в машиночитаемой форме. Без сомнения, технические средства обработки изображений открывают новые возможности публикации источников в машиночитаемой форме. Они позволяют хранить в памяти компьютера документы в факсимильной форме и использовать для их анализа широкий арсенал  современных методов.</w:t>
      </w:r>
    </w:p>
    <w:p w:rsidR="00BA4EEC" w:rsidRPr="00BA4EEC" w:rsidRDefault="00BA4EEC" w:rsidP="00BA4EEC">
      <w:pPr>
        <w:spacing w:after="0" w:line="240" w:lineRule="auto"/>
        <w:ind w:firstLine="284"/>
        <w:jc w:val="both"/>
        <w:rPr>
          <w:rFonts w:ascii="Times New Roman" w:hAnsi="Times New Roman" w:cs="Times New Roman"/>
          <w:sz w:val="20"/>
          <w:szCs w:val="20"/>
        </w:rPr>
      </w:pPr>
      <w:r w:rsidRPr="00BA4EEC">
        <w:rPr>
          <w:rFonts w:ascii="Times New Roman" w:hAnsi="Times New Roman" w:cs="Times New Roman"/>
          <w:sz w:val="20"/>
          <w:szCs w:val="20"/>
        </w:rPr>
        <w:t>Однако следует подчеркнуть, что требование воспроизводить исторические источники на компьютере в адекватной оригиналу форме нацелено не только на публикацию исторических источников в электронной форме и, конечно же, не является самоцелью. Важная задача источнико-ориентированной обработки данных заключается в том, чтобы помочь историку решить конкретно-историческую проблему и предоставить оптимальные возможности для этого. Ориентация на источник как таковой и усилия по его максимально адекватному воспроизведению на компьютере вытекают изначально из стремления:</w:t>
      </w:r>
    </w:p>
    <w:p w:rsidR="00BA4EEC" w:rsidRPr="00BA4EEC" w:rsidRDefault="00BA4EEC" w:rsidP="00BA4EEC">
      <w:pPr>
        <w:spacing w:after="0" w:line="240" w:lineRule="auto"/>
        <w:ind w:firstLine="284"/>
        <w:jc w:val="both"/>
        <w:rPr>
          <w:rFonts w:ascii="Times New Roman" w:hAnsi="Times New Roman" w:cs="Times New Roman"/>
          <w:sz w:val="20"/>
          <w:szCs w:val="20"/>
        </w:rPr>
      </w:pPr>
      <w:r w:rsidRPr="00BA4EEC">
        <w:rPr>
          <w:rFonts w:ascii="Times New Roman" w:hAnsi="Times New Roman" w:cs="Times New Roman"/>
          <w:sz w:val="20"/>
          <w:szCs w:val="20"/>
        </w:rPr>
        <w:t>- не ограничивать последующий анализ источника преждевременным кодированием, нормализацией и стандартизацией сведений в процессе ввода данных;</w:t>
      </w:r>
    </w:p>
    <w:p w:rsidR="00BA4EEC" w:rsidRPr="00BA4EEC" w:rsidRDefault="00BA4EEC" w:rsidP="00BA4EEC">
      <w:pPr>
        <w:spacing w:after="0" w:line="240" w:lineRule="auto"/>
        <w:ind w:firstLine="284"/>
        <w:jc w:val="both"/>
        <w:rPr>
          <w:rFonts w:ascii="Times New Roman" w:hAnsi="Times New Roman" w:cs="Times New Roman"/>
          <w:sz w:val="20"/>
          <w:szCs w:val="20"/>
        </w:rPr>
      </w:pPr>
      <w:r w:rsidRPr="00BA4EEC">
        <w:rPr>
          <w:rFonts w:ascii="Times New Roman" w:hAnsi="Times New Roman" w:cs="Times New Roman"/>
          <w:sz w:val="20"/>
          <w:szCs w:val="20"/>
        </w:rPr>
        <w:t xml:space="preserve">- иметь в распоряжении многофункциональный набор средств анализа, который от прежних приемов из области управления банком данных (поиск информации, составление отчетов, поиск в полном тексте и т.д.) через пространственное представление и дифференциацию сведений (производство карт) идет к возможностям обработки изображений и дальнейшей передачи данных в </w:t>
      </w:r>
      <w:r w:rsidRPr="00BA4EEC">
        <w:rPr>
          <w:rFonts w:ascii="Times New Roman" w:hAnsi="Times New Roman" w:cs="Times New Roman"/>
          <w:sz w:val="20"/>
          <w:szCs w:val="20"/>
        </w:rPr>
        <w:lastRenderedPageBreak/>
        <w:t>статистическую программу (конверс</w:t>
      </w:r>
      <w:r>
        <w:rPr>
          <w:rFonts w:ascii="Times New Roman" w:hAnsi="Times New Roman" w:cs="Times New Roman"/>
          <w:sz w:val="20"/>
          <w:szCs w:val="20"/>
        </w:rPr>
        <w:t>ии текстовых данных в цифровые)</w:t>
      </w:r>
      <w:r>
        <w:rPr>
          <w:rStyle w:val="a8"/>
          <w:rFonts w:ascii="Times New Roman" w:hAnsi="Times New Roman" w:cs="Times New Roman"/>
          <w:sz w:val="20"/>
          <w:szCs w:val="20"/>
        </w:rPr>
        <w:footnoteReference w:id="119"/>
      </w:r>
      <w:r w:rsidRPr="00BA4EEC">
        <w:rPr>
          <w:rFonts w:ascii="Times New Roman" w:hAnsi="Times New Roman" w:cs="Times New Roman"/>
          <w:sz w:val="20"/>
          <w:szCs w:val="20"/>
        </w:rPr>
        <w:t>.</w:t>
      </w:r>
    </w:p>
    <w:p w:rsidR="00BA4EEC" w:rsidRPr="00BA4EEC" w:rsidRDefault="00BA4EEC" w:rsidP="00BA4EEC">
      <w:pPr>
        <w:spacing w:after="0" w:line="240" w:lineRule="auto"/>
        <w:ind w:firstLine="284"/>
        <w:jc w:val="both"/>
        <w:rPr>
          <w:rFonts w:ascii="Times New Roman" w:hAnsi="Times New Roman" w:cs="Times New Roman"/>
          <w:sz w:val="20"/>
          <w:szCs w:val="20"/>
        </w:rPr>
      </w:pPr>
      <w:r w:rsidRPr="00BA4EEC">
        <w:rPr>
          <w:rFonts w:ascii="Times New Roman" w:hAnsi="Times New Roman" w:cs="Times New Roman"/>
          <w:sz w:val="20"/>
          <w:szCs w:val="20"/>
        </w:rPr>
        <w:t>Следует особо подчеркнуть, что только источнико-ориентированная форма обработки данных открывает возможность обрабатывать и анализировать источники на компьютере в адекватном оригиналу виде. Эта генеральная цель источнико-ориентированнои обработки данных предполагает действительно серьезные технические процедуры. П</w:t>
      </w:r>
      <w:r w:rsidRPr="00BA4EEC">
        <w:rPr>
          <w:rFonts w:ascii="Times New Roman" w:hAnsi="Times New Roman" w:cs="Times New Roman"/>
          <w:bCs/>
          <w:iCs/>
          <w:sz w:val="20"/>
          <w:szCs w:val="20"/>
        </w:rPr>
        <w:t>роблемно-ориентированной</w:t>
      </w:r>
      <w:r w:rsidRPr="00BA4EEC">
        <w:rPr>
          <w:rFonts w:ascii="Times New Roman" w:hAnsi="Times New Roman" w:cs="Times New Roman"/>
          <w:sz w:val="20"/>
          <w:szCs w:val="20"/>
        </w:rPr>
        <w:t xml:space="preserve"> базы данных не преследуют такой цели, при ее создании историк больше нацелен на аналитику путем сознательного выбора источника, методики его обработки, унифицирования, кодирования данных и получения на их основе результатов, позволяющих решить поставленные исследователем конкретные проблемные вопросы.</w:t>
      </w:r>
    </w:p>
    <w:p w:rsidR="00D24302" w:rsidRPr="00DB3905" w:rsidRDefault="00D24302" w:rsidP="00D24302">
      <w:pPr>
        <w:spacing w:after="0" w:line="240" w:lineRule="auto"/>
        <w:ind w:firstLine="284"/>
        <w:jc w:val="both"/>
        <w:rPr>
          <w:rFonts w:ascii="Times New Roman" w:hAnsi="Times New Roman" w:cs="Times New Roman"/>
          <w:color w:val="000000"/>
          <w:sz w:val="20"/>
          <w:szCs w:val="20"/>
          <w:shd w:val="clear" w:color="auto" w:fill="FFFFFF"/>
        </w:rPr>
      </w:pPr>
    </w:p>
    <w:p w:rsidR="00D24302" w:rsidRPr="00DB3905" w:rsidRDefault="00D24302" w:rsidP="00D24302">
      <w:pPr>
        <w:spacing w:after="0" w:line="240" w:lineRule="auto"/>
        <w:ind w:firstLine="284"/>
        <w:jc w:val="both"/>
        <w:rPr>
          <w:rFonts w:ascii="Times New Roman" w:hAnsi="Times New Roman" w:cs="Times New Roman"/>
          <w:b/>
          <w:color w:val="000000"/>
          <w:sz w:val="20"/>
          <w:szCs w:val="20"/>
          <w:shd w:val="clear" w:color="auto" w:fill="FFFFFF"/>
        </w:rPr>
      </w:pPr>
      <w:r w:rsidRPr="00DB3905">
        <w:rPr>
          <w:rFonts w:ascii="Times New Roman" w:hAnsi="Times New Roman" w:cs="Times New Roman"/>
          <w:b/>
          <w:color w:val="000000"/>
          <w:sz w:val="20"/>
          <w:szCs w:val="20"/>
          <w:shd w:val="clear" w:color="auto" w:fill="FFFFFF"/>
        </w:rPr>
        <w:t>Контрольные вопросы</w:t>
      </w:r>
    </w:p>
    <w:p w:rsidR="00D24302" w:rsidRPr="00DB3905" w:rsidRDefault="00D24302" w:rsidP="00D24302">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1. Раскройте сущность источнико-ориентированного и проблемно-ориентированного подходов в историческом исследовании.</w:t>
      </w:r>
    </w:p>
    <w:p w:rsidR="00D24302" w:rsidRPr="00DB3905" w:rsidRDefault="00D24302" w:rsidP="00D24302">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2. Определите п</w:t>
      </w:r>
      <w:r w:rsidRPr="00DB3905">
        <w:rPr>
          <w:rFonts w:ascii="Times New Roman" w:hAnsi="Times New Roman" w:cs="Times New Roman"/>
          <w:color w:val="000000"/>
          <w:sz w:val="20"/>
          <w:szCs w:val="20"/>
          <w:shd w:val="clear" w:color="auto" w:fill="FFFFFF"/>
        </w:rPr>
        <w:t>одходы к проектированию баз данных в исторических исследованиях: «от источника» (</w:t>
      </w:r>
      <w:r w:rsidRPr="00DB3905">
        <w:rPr>
          <w:rFonts w:ascii="Times New Roman" w:hAnsi="Times New Roman" w:cs="Times New Roman"/>
          <w:color w:val="000000"/>
          <w:sz w:val="20"/>
          <w:szCs w:val="20"/>
          <w:shd w:val="clear" w:color="auto" w:fill="FFFFFF"/>
          <w:lang w:val="en-US"/>
        </w:rPr>
        <w:t>source</w:t>
      </w:r>
      <w:r w:rsidRPr="00DB3905">
        <w:rPr>
          <w:rFonts w:ascii="Times New Roman" w:hAnsi="Times New Roman" w:cs="Times New Roman"/>
          <w:color w:val="000000"/>
          <w:sz w:val="20"/>
          <w:szCs w:val="20"/>
          <w:shd w:val="clear" w:color="auto" w:fill="FFFFFF"/>
        </w:rPr>
        <w:t>-</w:t>
      </w:r>
      <w:r w:rsidRPr="00DB3905">
        <w:rPr>
          <w:rFonts w:ascii="Times New Roman" w:hAnsi="Times New Roman" w:cs="Times New Roman"/>
          <w:color w:val="000000"/>
          <w:sz w:val="20"/>
          <w:szCs w:val="20"/>
          <w:shd w:val="clear" w:color="auto" w:fill="FFFFFF"/>
          <w:lang w:val="en-US"/>
        </w:rPr>
        <w:t>driven</w:t>
      </w:r>
      <w:r w:rsidRPr="00DB3905">
        <w:rPr>
          <w:rFonts w:ascii="Times New Roman" w:hAnsi="Times New Roman" w:cs="Times New Roman"/>
          <w:color w:val="000000"/>
          <w:sz w:val="20"/>
          <w:szCs w:val="20"/>
          <w:shd w:val="clear" w:color="auto" w:fill="FFFFFF"/>
        </w:rPr>
        <w:t>) и «от модели» (</w:t>
      </w:r>
      <w:r w:rsidRPr="00DB3905">
        <w:rPr>
          <w:rFonts w:ascii="Times New Roman" w:hAnsi="Times New Roman" w:cs="Times New Roman"/>
          <w:color w:val="000000"/>
          <w:sz w:val="20"/>
          <w:szCs w:val="20"/>
          <w:shd w:val="clear" w:color="auto" w:fill="FFFFFF"/>
          <w:lang w:val="en-US"/>
        </w:rPr>
        <w:t>model</w:t>
      </w:r>
      <w:r w:rsidRPr="00DB3905">
        <w:rPr>
          <w:rFonts w:ascii="Times New Roman" w:hAnsi="Times New Roman" w:cs="Times New Roman"/>
          <w:color w:val="000000"/>
          <w:sz w:val="20"/>
          <w:szCs w:val="20"/>
          <w:shd w:val="clear" w:color="auto" w:fill="FFFFFF"/>
        </w:rPr>
        <w:t>-</w:t>
      </w:r>
      <w:r w:rsidRPr="00DB3905">
        <w:rPr>
          <w:rFonts w:ascii="Times New Roman" w:hAnsi="Times New Roman" w:cs="Times New Roman"/>
          <w:color w:val="000000"/>
          <w:sz w:val="20"/>
          <w:szCs w:val="20"/>
          <w:shd w:val="clear" w:color="auto" w:fill="FFFFFF"/>
          <w:lang w:val="en-US"/>
        </w:rPr>
        <w:t>driven</w:t>
      </w:r>
      <w:r w:rsidRPr="00DB3905">
        <w:rPr>
          <w:rFonts w:ascii="Times New Roman" w:hAnsi="Times New Roman" w:cs="Times New Roman"/>
          <w:color w:val="000000"/>
          <w:sz w:val="20"/>
          <w:szCs w:val="20"/>
          <w:shd w:val="clear" w:color="auto" w:fill="FFFFFF"/>
        </w:rPr>
        <w:t>)</w:t>
      </w:r>
    </w:p>
    <w:p w:rsidR="00D24302" w:rsidRPr="00DB3905" w:rsidRDefault="00D24302" w:rsidP="00D24302">
      <w:pPr>
        <w:spacing w:after="0" w:line="240" w:lineRule="auto"/>
        <w:ind w:firstLine="284"/>
        <w:jc w:val="both"/>
        <w:rPr>
          <w:rFonts w:ascii="Times New Roman" w:hAnsi="Times New Roman" w:cs="Times New Roman"/>
          <w:b/>
          <w:sz w:val="20"/>
          <w:szCs w:val="20"/>
        </w:rPr>
      </w:pPr>
    </w:p>
    <w:p w:rsidR="00D24302" w:rsidRPr="00DB3905" w:rsidRDefault="00D24302" w:rsidP="00D24302">
      <w:pPr>
        <w:spacing w:after="0" w:line="240" w:lineRule="auto"/>
        <w:ind w:firstLine="284"/>
        <w:jc w:val="both"/>
        <w:rPr>
          <w:rFonts w:ascii="Times New Roman" w:hAnsi="Times New Roman" w:cs="Times New Roman"/>
          <w:b/>
          <w:sz w:val="20"/>
          <w:szCs w:val="20"/>
        </w:rPr>
      </w:pPr>
      <w:r w:rsidRPr="00DB3905">
        <w:rPr>
          <w:rFonts w:ascii="Times New Roman" w:hAnsi="Times New Roman" w:cs="Times New Roman"/>
          <w:b/>
          <w:sz w:val="20"/>
          <w:szCs w:val="20"/>
        </w:rPr>
        <w:t>Задание для самостоятельной работы</w:t>
      </w:r>
    </w:p>
    <w:p w:rsidR="00D24302" w:rsidRPr="00DB3905" w:rsidRDefault="00D24302" w:rsidP="00D24302">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1. Охарактеризуйте возможности применения источнико-ориентированного и проблемно-ориентированного подходов к историческому источнику в зависимости от целей, которые ставит историк-исследователь в своей работе.</w:t>
      </w:r>
    </w:p>
    <w:p w:rsidR="00D24302" w:rsidRDefault="00D24302" w:rsidP="00D24302">
      <w:pPr>
        <w:spacing w:after="0" w:line="240" w:lineRule="auto"/>
        <w:ind w:firstLine="510"/>
        <w:jc w:val="both"/>
        <w:rPr>
          <w:rFonts w:ascii="Times New Roman" w:hAnsi="Times New Roman" w:cs="Times New Roman"/>
          <w:sz w:val="20"/>
          <w:szCs w:val="20"/>
        </w:rPr>
      </w:pPr>
    </w:p>
    <w:p w:rsidR="00BA4EEC" w:rsidRPr="00DB3905" w:rsidRDefault="00BA4EEC" w:rsidP="00D24302">
      <w:pPr>
        <w:spacing w:after="0" w:line="240" w:lineRule="auto"/>
        <w:ind w:firstLine="510"/>
        <w:jc w:val="both"/>
        <w:rPr>
          <w:rFonts w:ascii="Times New Roman" w:hAnsi="Times New Roman" w:cs="Times New Roman"/>
          <w:sz w:val="20"/>
          <w:szCs w:val="20"/>
        </w:rPr>
      </w:pPr>
    </w:p>
    <w:p w:rsidR="00D24302" w:rsidRPr="008B64DA" w:rsidRDefault="00D24302" w:rsidP="00D24302">
      <w:pPr>
        <w:pBdr>
          <w:left w:val="thinThickSmallGap" w:sz="24" w:space="1" w:color="auto"/>
        </w:pBdr>
        <w:spacing w:after="0" w:line="240" w:lineRule="auto"/>
        <w:jc w:val="both"/>
        <w:rPr>
          <w:rFonts w:ascii="Times New Roman" w:hAnsi="Times New Roman" w:cs="Times New Roman"/>
          <w:b/>
          <w:sz w:val="20"/>
          <w:szCs w:val="20"/>
        </w:rPr>
      </w:pPr>
      <w:r w:rsidRPr="008B64DA">
        <w:rPr>
          <w:rFonts w:ascii="Times New Roman" w:hAnsi="Times New Roman" w:cs="Times New Roman"/>
          <w:b/>
          <w:sz w:val="20"/>
          <w:szCs w:val="20"/>
        </w:rPr>
        <w:t xml:space="preserve">ИСТОРИЧЕСКИЕ БАЗЫ И БАНКИ ДАННЫХ И ИХ ПРАКТИЧЕСКАЯ ЗНАЧИМОСТЬ В ИЗУЧЕНИИ ИСТОРИИ КАЗАХСТАНА </w:t>
      </w:r>
    </w:p>
    <w:p w:rsidR="00D24302" w:rsidRDefault="00D24302" w:rsidP="00D24302">
      <w:pPr>
        <w:spacing w:after="0" w:line="240" w:lineRule="auto"/>
        <w:ind w:firstLine="284"/>
        <w:rPr>
          <w:rFonts w:ascii="Times New Roman" w:hAnsi="Times New Roman" w:cs="Times New Roman"/>
          <w:b/>
          <w:sz w:val="20"/>
          <w:szCs w:val="20"/>
        </w:rPr>
      </w:pPr>
    </w:p>
    <w:p w:rsidR="008D1530" w:rsidRPr="004D37DF" w:rsidRDefault="008D1530" w:rsidP="008D1530">
      <w:pPr>
        <w:spacing w:after="0" w:line="240" w:lineRule="auto"/>
        <w:jc w:val="right"/>
        <w:rPr>
          <w:rFonts w:ascii="Times New Roman" w:hAnsi="Times New Roman" w:cs="Times New Roman"/>
          <w:i/>
          <w:sz w:val="18"/>
          <w:szCs w:val="18"/>
        </w:rPr>
      </w:pPr>
      <w:r>
        <w:rPr>
          <w:rFonts w:ascii="Times New Roman" w:hAnsi="Times New Roman" w:cs="Times New Roman"/>
          <w:i/>
          <w:sz w:val="18"/>
          <w:szCs w:val="18"/>
        </w:rPr>
        <w:t>«</w:t>
      </w:r>
      <w:r w:rsidRPr="004D37DF">
        <w:rPr>
          <w:rFonts w:ascii="Times New Roman" w:hAnsi="Times New Roman" w:cs="Times New Roman"/>
          <w:i/>
          <w:sz w:val="18"/>
          <w:szCs w:val="18"/>
        </w:rPr>
        <w:t>Математические методы позволяют значительно</w:t>
      </w:r>
    </w:p>
    <w:p w:rsidR="008D1530" w:rsidRPr="004D37DF" w:rsidRDefault="008D1530" w:rsidP="008D1530">
      <w:pPr>
        <w:spacing w:after="0" w:line="240" w:lineRule="auto"/>
        <w:jc w:val="right"/>
        <w:rPr>
          <w:rFonts w:ascii="Times New Roman" w:hAnsi="Times New Roman" w:cs="Times New Roman"/>
          <w:i/>
          <w:sz w:val="18"/>
          <w:szCs w:val="18"/>
        </w:rPr>
      </w:pPr>
      <w:r w:rsidRPr="004D37DF">
        <w:rPr>
          <w:rFonts w:ascii="Times New Roman" w:hAnsi="Times New Roman" w:cs="Times New Roman"/>
          <w:i/>
          <w:sz w:val="18"/>
          <w:szCs w:val="18"/>
        </w:rPr>
        <w:t>расширить возможности изучения историко-социальных</w:t>
      </w:r>
    </w:p>
    <w:p w:rsidR="008D1530" w:rsidRPr="004D37DF" w:rsidRDefault="008D1530" w:rsidP="008D1530">
      <w:pPr>
        <w:spacing w:after="0" w:line="240" w:lineRule="auto"/>
        <w:jc w:val="right"/>
        <w:rPr>
          <w:rFonts w:ascii="Times New Roman" w:hAnsi="Times New Roman" w:cs="Times New Roman"/>
          <w:i/>
          <w:sz w:val="18"/>
          <w:szCs w:val="18"/>
        </w:rPr>
      </w:pPr>
      <w:r w:rsidRPr="004D37DF">
        <w:rPr>
          <w:rFonts w:ascii="Times New Roman" w:hAnsi="Times New Roman" w:cs="Times New Roman"/>
          <w:i/>
          <w:sz w:val="18"/>
          <w:szCs w:val="18"/>
        </w:rPr>
        <w:t>объектов, выразить в количественной форме степень</w:t>
      </w:r>
    </w:p>
    <w:p w:rsidR="008D1530" w:rsidRPr="004D37DF" w:rsidRDefault="008D1530" w:rsidP="008D1530">
      <w:pPr>
        <w:spacing w:after="0" w:line="240" w:lineRule="auto"/>
        <w:jc w:val="right"/>
        <w:rPr>
          <w:rFonts w:ascii="Times New Roman" w:hAnsi="Times New Roman" w:cs="Times New Roman"/>
          <w:i/>
          <w:sz w:val="18"/>
          <w:szCs w:val="18"/>
        </w:rPr>
      </w:pPr>
      <w:r w:rsidRPr="004D37DF">
        <w:rPr>
          <w:rFonts w:ascii="Times New Roman" w:hAnsi="Times New Roman" w:cs="Times New Roman"/>
          <w:i/>
          <w:sz w:val="18"/>
          <w:szCs w:val="18"/>
        </w:rPr>
        <w:t>взаимодействия составляющих их элементов, определить</w:t>
      </w:r>
    </w:p>
    <w:p w:rsidR="008D1530" w:rsidRPr="004D37DF" w:rsidRDefault="008D1530" w:rsidP="008D1530">
      <w:pPr>
        <w:spacing w:after="0" w:line="240" w:lineRule="auto"/>
        <w:jc w:val="right"/>
        <w:rPr>
          <w:rFonts w:ascii="Times New Roman" w:hAnsi="Times New Roman" w:cs="Times New Roman"/>
          <w:i/>
          <w:sz w:val="18"/>
          <w:szCs w:val="18"/>
        </w:rPr>
      </w:pPr>
      <w:r w:rsidRPr="004D37DF">
        <w:rPr>
          <w:rFonts w:ascii="Times New Roman" w:hAnsi="Times New Roman" w:cs="Times New Roman"/>
          <w:i/>
          <w:sz w:val="18"/>
          <w:szCs w:val="18"/>
        </w:rPr>
        <w:t xml:space="preserve">силу и характер влияния отдельных факторов. Поэтому </w:t>
      </w:r>
    </w:p>
    <w:p w:rsidR="008D1530" w:rsidRPr="004D37DF" w:rsidRDefault="008D1530" w:rsidP="008D1530">
      <w:pPr>
        <w:spacing w:after="0" w:line="240" w:lineRule="auto"/>
        <w:jc w:val="right"/>
        <w:rPr>
          <w:rFonts w:ascii="Times New Roman" w:hAnsi="Times New Roman" w:cs="Times New Roman"/>
          <w:i/>
          <w:sz w:val="18"/>
          <w:szCs w:val="18"/>
        </w:rPr>
      </w:pPr>
      <w:r w:rsidRPr="004D37DF">
        <w:rPr>
          <w:rFonts w:ascii="Times New Roman" w:hAnsi="Times New Roman" w:cs="Times New Roman"/>
          <w:i/>
          <w:sz w:val="18"/>
          <w:szCs w:val="18"/>
        </w:rPr>
        <w:t>они все чаще входят органической составной частью в</w:t>
      </w:r>
    </w:p>
    <w:p w:rsidR="008D1530" w:rsidRDefault="008D1530" w:rsidP="008D1530">
      <w:pPr>
        <w:spacing w:after="0" w:line="240" w:lineRule="auto"/>
        <w:jc w:val="right"/>
        <w:rPr>
          <w:rFonts w:ascii="Times New Roman" w:hAnsi="Times New Roman" w:cs="Times New Roman"/>
          <w:i/>
          <w:sz w:val="18"/>
          <w:szCs w:val="18"/>
        </w:rPr>
      </w:pPr>
      <w:r w:rsidRPr="004D37DF">
        <w:rPr>
          <w:rFonts w:ascii="Times New Roman" w:hAnsi="Times New Roman" w:cs="Times New Roman"/>
          <w:i/>
          <w:sz w:val="18"/>
          <w:szCs w:val="18"/>
        </w:rPr>
        <w:lastRenderedPageBreak/>
        <w:t>творческую лабораторию историка</w:t>
      </w:r>
      <w:r>
        <w:rPr>
          <w:rFonts w:ascii="Times New Roman" w:hAnsi="Times New Roman" w:cs="Times New Roman"/>
          <w:i/>
          <w:sz w:val="18"/>
          <w:szCs w:val="18"/>
        </w:rPr>
        <w:t>».</w:t>
      </w:r>
    </w:p>
    <w:p w:rsidR="00BA4EEC" w:rsidRPr="00743F89" w:rsidRDefault="00BA4EEC" w:rsidP="008D1530">
      <w:pPr>
        <w:spacing w:after="0" w:line="240" w:lineRule="auto"/>
        <w:jc w:val="right"/>
        <w:rPr>
          <w:rFonts w:ascii="Times New Roman" w:hAnsi="Times New Roman" w:cs="Times New Roman"/>
          <w:i/>
          <w:sz w:val="20"/>
          <w:szCs w:val="20"/>
          <w:highlight w:val="magenta"/>
        </w:rPr>
      </w:pPr>
      <w:r>
        <w:rPr>
          <w:rFonts w:ascii="Times New Roman" w:hAnsi="Times New Roman" w:cs="Times New Roman"/>
          <w:i/>
          <w:sz w:val="18"/>
          <w:szCs w:val="18"/>
        </w:rPr>
        <w:t>И.Д. Ковальченко</w:t>
      </w:r>
    </w:p>
    <w:p w:rsidR="008D1530" w:rsidRPr="008B64DA" w:rsidRDefault="008D1530" w:rsidP="00D24302">
      <w:pPr>
        <w:spacing w:after="0" w:line="240" w:lineRule="auto"/>
        <w:ind w:firstLine="284"/>
        <w:rPr>
          <w:rFonts w:ascii="Times New Roman" w:hAnsi="Times New Roman" w:cs="Times New Roman"/>
          <w:b/>
          <w:sz w:val="20"/>
          <w:szCs w:val="20"/>
        </w:rPr>
      </w:pPr>
    </w:p>
    <w:p w:rsidR="00D24302" w:rsidRPr="008B64DA" w:rsidRDefault="00D24302" w:rsidP="00D24302">
      <w:pPr>
        <w:shd w:val="clear" w:color="auto" w:fill="FFFFFF"/>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pacing w:val="-2"/>
          <w:sz w:val="20"/>
          <w:szCs w:val="20"/>
        </w:rPr>
        <w:t xml:space="preserve">Приоритетной задачей источниковедческих исследований является извлечение достоверной, репрезентативной информации из исторических источников. При доминировании </w:t>
      </w:r>
      <w:r w:rsidRPr="008B64DA">
        <w:rPr>
          <w:rFonts w:ascii="Times New Roman" w:hAnsi="Times New Roman" w:cs="Times New Roman"/>
          <w:spacing w:val="2"/>
          <w:sz w:val="20"/>
          <w:szCs w:val="20"/>
        </w:rPr>
        <w:t xml:space="preserve">прагматического аспекта в оценке информации источников такие коллекции </w:t>
      </w:r>
      <w:r w:rsidRPr="008B64DA">
        <w:rPr>
          <w:rFonts w:ascii="Times New Roman" w:hAnsi="Times New Roman" w:cs="Times New Roman"/>
          <w:spacing w:val="-1"/>
          <w:sz w:val="20"/>
          <w:szCs w:val="20"/>
        </w:rPr>
        <w:t xml:space="preserve">данных являются, безусловно, проблемно-ориентированными, а их разработчики не ставят своей целью, как отмечено ранее, полный перевод используемых источников в электронный вид. Второй отличительной чертой является, как правило, комплексный характер создаваемых электронных источников. Это связано с тем, </w:t>
      </w:r>
      <w:r w:rsidRPr="008B64DA">
        <w:rPr>
          <w:rFonts w:ascii="Times New Roman" w:hAnsi="Times New Roman" w:cs="Times New Roman"/>
          <w:spacing w:val="-2"/>
          <w:sz w:val="20"/>
          <w:szCs w:val="20"/>
        </w:rPr>
        <w:t>что для решения любой конкретно-исторической задачи не существует специ</w:t>
      </w:r>
      <w:r w:rsidRPr="008B64DA">
        <w:rPr>
          <w:rFonts w:ascii="Times New Roman" w:hAnsi="Times New Roman" w:cs="Times New Roman"/>
          <w:spacing w:val="-1"/>
          <w:sz w:val="20"/>
          <w:szCs w:val="20"/>
        </w:rPr>
        <w:t>ального, идеального источника, который содержал бы всю необходимую информацию, поэтому исследователю приходится собирать материал из целого комплекса источников, частично или фрагментарно содержащих нужные сведения. Кроме того, исходные данные при переводе источников в электронный вид обычно подвергаются ряду трансформаций: текстовая информация кодируется; информация, заданная на индивидуальном уровне, агрегируется; исходные группы объектов реструктурируются; исходные признаки пересчитываются в относительные или сводные и т.д.</w:t>
      </w:r>
    </w:p>
    <w:p w:rsidR="00D24302" w:rsidRPr="008B64DA" w:rsidRDefault="00D24302" w:rsidP="00D24302">
      <w:pPr>
        <w:shd w:val="clear" w:color="auto" w:fill="FFFFFF"/>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pacing w:val="-1"/>
          <w:sz w:val="20"/>
          <w:szCs w:val="20"/>
        </w:rPr>
        <w:t xml:space="preserve">В результате проблемно-ориентированный источник не представляет собой «электронной копии» некоего традиционного бумажного источника, а является либо «электронной версией» исходного источника (или источников), либо по </w:t>
      </w:r>
      <w:r w:rsidRPr="008B64DA">
        <w:rPr>
          <w:rFonts w:ascii="Times New Roman" w:hAnsi="Times New Roman" w:cs="Times New Roman"/>
          <w:spacing w:val="-2"/>
          <w:sz w:val="20"/>
          <w:szCs w:val="20"/>
        </w:rPr>
        <w:t>существу новым источником, продуцированным в процессе исторического ис</w:t>
      </w:r>
      <w:r w:rsidRPr="008B64DA">
        <w:rPr>
          <w:rFonts w:ascii="Times New Roman" w:hAnsi="Times New Roman" w:cs="Times New Roman"/>
          <w:spacing w:val="-1"/>
          <w:sz w:val="20"/>
          <w:szCs w:val="20"/>
        </w:rPr>
        <w:t>следования. Его можно назвать источником следующего поколения по отно</w:t>
      </w:r>
      <w:r w:rsidRPr="008B64DA">
        <w:rPr>
          <w:rFonts w:ascii="Times New Roman" w:hAnsi="Times New Roman" w:cs="Times New Roman"/>
          <w:spacing w:val="-2"/>
          <w:sz w:val="20"/>
          <w:szCs w:val="20"/>
        </w:rPr>
        <w:t>шению к предшествующим исходным документам. Он может представлять из се</w:t>
      </w:r>
      <w:r w:rsidRPr="008B64DA">
        <w:rPr>
          <w:rFonts w:ascii="Times New Roman" w:hAnsi="Times New Roman" w:cs="Times New Roman"/>
          <w:spacing w:val="-1"/>
          <w:sz w:val="20"/>
          <w:szCs w:val="20"/>
        </w:rPr>
        <w:t xml:space="preserve">бя часть исходного документа или быть мета-источником, интегрирующим сведения нескольких исходных документов. Если создатель такого источника </w:t>
      </w:r>
      <w:r w:rsidRPr="008B64DA">
        <w:rPr>
          <w:rFonts w:ascii="Times New Roman" w:hAnsi="Times New Roman" w:cs="Times New Roman"/>
          <w:sz w:val="20"/>
          <w:szCs w:val="20"/>
        </w:rPr>
        <w:t xml:space="preserve">достаточно подробно и тщательно документировал процесс его создания, то </w:t>
      </w:r>
      <w:r w:rsidRPr="008B64DA">
        <w:rPr>
          <w:rFonts w:ascii="Times New Roman" w:hAnsi="Times New Roman" w:cs="Times New Roman"/>
          <w:spacing w:val="-1"/>
          <w:sz w:val="20"/>
          <w:szCs w:val="20"/>
        </w:rPr>
        <w:t xml:space="preserve">можно проследить происхождение всех элементов данных. Более того, такой источник можно дополнить, изменить, объединить с другими и т.п. При этом важно, что результаты компьютеризованного анализа, представленные в </w:t>
      </w:r>
      <w:r w:rsidRPr="008B64DA">
        <w:rPr>
          <w:rFonts w:ascii="Times New Roman" w:hAnsi="Times New Roman" w:cs="Times New Roman"/>
          <w:spacing w:val="1"/>
          <w:sz w:val="20"/>
          <w:szCs w:val="20"/>
        </w:rPr>
        <w:t xml:space="preserve">электронной форме, допускают вторичное использование. Следовательно, </w:t>
      </w:r>
      <w:r w:rsidRPr="008B64DA">
        <w:rPr>
          <w:rFonts w:ascii="Times New Roman" w:hAnsi="Times New Roman" w:cs="Times New Roman"/>
          <w:spacing w:val="-1"/>
          <w:sz w:val="20"/>
          <w:szCs w:val="20"/>
        </w:rPr>
        <w:t>именно в этом случае историки выступают в роли не только потребителей, но и создате</w:t>
      </w:r>
      <w:r w:rsidRPr="008B64DA">
        <w:rPr>
          <w:rFonts w:ascii="Times New Roman" w:hAnsi="Times New Roman" w:cs="Times New Roman"/>
          <w:spacing w:val="-2"/>
          <w:sz w:val="20"/>
          <w:szCs w:val="20"/>
        </w:rPr>
        <w:t>лей информации.</w:t>
      </w:r>
    </w:p>
    <w:p w:rsidR="00D24302" w:rsidRPr="008B64DA" w:rsidRDefault="00D24302" w:rsidP="00D24302">
      <w:pPr>
        <w:spacing w:after="0" w:line="240" w:lineRule="auto"/>
        <w:ind w:firstLine="284"/>
        <w:jc w:val="both"/>
        <w:rPr>
          <w:rFonts w:ascii="Times New Roman" w:hAnsi="Times New Roman" w:cs="Times New Roman"/>
          <w:b/>
          <w:sz w:val="20"/>
          <w:szCs w:val="20"/>
        </w:rPr>
      </w:pPr>
      <w:r w:rsidRPr="008B64DA">
        <w:rPr>
          <w:rFonts w:ascii="Times New Roman" w:hAnsi="Times New Roman" w:cs="Times New Roman"/>
          <w:sz w:val="20"/>
          <w:szCs w:val="20"/>
        </w:rPr>
        <w:t xml:space="preserve">В последние годы тяготение исследователя к источнико- или проблемно-ориентированному подходу теряет основу, в значительной степени благодаря тому, что (в особенности, для новейшей истории) </w:t>
      </w:r>
      <w:r w:rsidRPr="008B64DA">
        <w:rPr>
          <w:rFonts w:ascii="Times New Roman" w:hAnsi="Times New Roman" w:cs="Times New Roman"/>
          <w:sz w:val="20"/>
          <w:szCs w:val="20"/>
        </w:rPr>
        <w:lastRenderedPageBreak/>
        <w:t>все большую роль начинают играть источники, не требующие работы по переводу данных в машиночитаемый вид – электронные по своему происхождению. Кроме того, уже сейчас довольно большая часть источников переведена или переводится в машиночитаемый вид, а с развитием технологии возможен полный перевод всех источников в электронный вид.</w:t>
      </w:r>
    </w:p>
    <w:p w:rsidR="00D24302" w:rsidRPr="008B64DA" w:rsidRDefault="00D24302" w:rsidP="00D24302">
      <w:pPr>
        <w:shd w:val="clear" w:color="auto" w:fill="FFFFFF"/>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Надо сказать, что дискуссии о выборе подхода к источнику уже практически исчерпали себя, поскольку большинство ее участников не поддерживают крайние позиции, а скорее тяготеют к синтезу мнений. Косвенным подтверждением данного положения может служить также тот факт, что споры о применении двух подходов позволили выйти на более общие методологические проблемы в исторической информатике.</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В казахстанской исторической науке большую востребованность получил проблемно-ориентированный подход. В Институте истории и этнологии им. Ч.Ч. Валиханова в середине 90-х гг. ХХ в. была предпринята попытка создания специализированной проблемно-ориентированной базы данных (ПОБД) «Баи-</w:t>
      </w:r>
      <w:r>
        <w:rPr>
          <w:rFonts w:ascii="Times New Roman" w:hAnsi="Times New Roman" w:cs="Times New Roman"/>
          <w:sz w:val="20"/>
          <w:szCs w:val="20"/>
        </w:rPr>
        <w:t>«</w:t>
      </w:r>
      <w:r w:rsidRPr="008B64DA">
        <w:rPr>
          <w:rFonts w:ascii="Times New Roman" w:hAnsi="Times New Roman" w:cs="Times New Roman"/>
          <w:sz w:val="20"/>
          <w:szCs w:val="20"/>
        </w:rPr>
        <w:t>полуфеодалы» в Казахстане на рубеже 20-30-х годов ХХ в.» Избранный проблемно-ориентированный подход был обусловлен постановкой конкретной исторической проблемы, а именно, комплексного историко-источниковедческого анализа конфискации байских хозяйств накануне сплошной коллективизации и механизма репрессий против элитных слоев казахского аула. При этом выбор базового массового источника информации (личных следственных дел репрессированных баев), методики анализа, унификации и кодировки его качественных и количественных показателей, определение структуры ПОБД, форм и способов хранения, упорядочения, логического преобразования, поиска и использования данных в базе подчинены были решению проблемы в целом.</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Моделирование структуры специализированной базы данных, представленное в виде схемы на рисунке 15, предполагало два этапа (докомпьютерной и компьютерной обработки данных), которые реализовали важнейшие внутренние свойства ПОБД: «архивирования» адаптированных для хранения в компьютере данных источника и их исследовательского анализа. Функционально атрибутика структуры подразумевала необходимость частотных, классификационных преобразований личных дел баев, содержащих развернутые индивидуальные тексты и количественные характеристики, в массовый источник (так называемый метод контент-анализа).</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lastRenderedPageBreak/>
        <w:t>Классификационный этап контент-анализа позволил выделить определенную систему признаков, характеризующих свойства объекта исследования. На его основе был выработан формуляр для обработки массового источника, имеющий вид унифицированной анкеты. Существенной сложностью этого этапа работы явилось как выделение самих признаков, так и их измерение, поскольку каждый отдельно взятый документ личных дел баев не имеет четко организованной внутренней структуры. Затем было проведено градуирование признаков, т.е. описание значений каждого из них, появившихся в процессе исследования, и кодирование, означающее присвоение подразделениям признака соответствующего количественного эквивалента в виде условного числового обозначения. В итоге описательная информация об исследуемом объекте была формализована и трансформирована в систему числовых значений - информационную анкету.</w:t>
      </w:r>
    </w:p>
    <w:p w:rsidR="00D24302" w:rsidRPr="008B64DA" w:rsidRDefault="00D24302" w:rsidP="00D24302">
      <w:pPr>
        <w:spacing w:after="0" w:line="240" w:lineRule="auto"/>
        <w:ind w:firstLine="284"/>
        <w:jc w:val="both"/>
        <w:rPr>
          <w:rFonts w:ascii="Times New Roman" w:hAnsi="Times New Roman" w:cs="Times New Roman"/>
          <w:b/>
          <w:sz w:val="20"/>
          <w:szCs w:val="20"/>
        </w:rPr>
      </w:pPr>
    </w:p>
    <w:p w:rsidR="00D24302" w:rsidRPr="00D24302" w:rsidRDefault="00D24302" w:rsidP="00D24302">
      <w:pPr>
        <w:spacing w:after="0" w:line="240" w:lineRule="auto"/>
        <w:ind w:firstLine="284"/>
        <w:jc w:val="center"/>
        <w:rPr>
          <w:rFonts w:ascii="Times New Roman" w:hAnsi="Times New Roman" w:cs="Times New Roman"/>
          <w:b/>
          <w:sz w:val="18"/>
          <w:szCs w:val="18"/>
        </w:rPr>
      </w:pPr>
      <w:r w:rsidRPr="00D24302">
        <w:rPr>
          <w:rFonts w:ascii="Times New Roman" w:hAnsi="Times New Roman" w:cs="Times New Roman"/>
          <w:b/>
          <w:sz w:val="18"/>
          <w:szCs w:val="18"/>
        </w:rPr>
        <w:t>1. Этап предмашинной обработки.</w:t>
      </w:r>
    </w:p>
    <w:p w:rsidR="00D24302" w:rsidRPr="00D24302" w:rsidRDefault="00D24302" w:rsidP="00D24302">
      <w:pPr>
        <w:spacing w:after="0" w:line="240" w:lineRule="auto"/>
        <w:ind w:firstLine="284"/>
        <w:jc w:val="both"/>
        <w:rPr>
          <w:rFonts w:ascii="Times New Roman" w:hAnsi="Times New Roman" w:cs="Times New Roman"/>
          <w:sz w:val="18"/>
          <w:szCs w:val="18"/>
        </w:rPr>
      </w:pPr>
    </w:p>
    <w:p w:rsidR="00D24302" w:rsidRPr="00D24302" w:rsidRDefault="00D24302" w:rsidP="00D24302">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ind w:firstLine="284"/>
        <w:jc w:val="center"/>
        <w:textAlignment w:val="baseline"/>
        <w:rPr>
          <w:rFonts w:ascii="Times New Roman" w:hAnsi="Times New Roman" w:cs="Times New Roman"/>
          <w:sz w:val="18"/>
          <w:szCs w:val="18"/>
        </w:rPr>
      </w:pPr>
      <w:r w:rsidRPr="00D24302">
        <w:rPr>
          <w:rFonts w:ascii="Times New Roman" w:hAnsi="Times New Roman" w:cs="Times New Roman"/>
          <w:sz w:val="18"/>
          <w:szCs w:val="18"/>
        </w:rPr>
        <w:t>выбор архивного массового источника по проблеме и его аналитико-синтетическая обработка;</w:t>
      </w:r>
    </w:p>
    <w:p w:rsidR="00D24302" w:rsidRPr="00D24302" w:rsidRDefault="00D24302" w:rsidP="00D24302">
      <w:pPr>
        <w:overflowPunct w:val="0"/>
        <w:autoSpaceDE w:val="0"/>
        <w:autoSpaceDN w:val="0"/>
        <w:adjustRightInd w:val="0"/>
        <w:spacing w:after="0" w:line="240" w:lineRule="auto"/>
        <w:ind w:firstLine="284"/>
        <w:jc w:val="both"/>
        <w:textAlignment w:val="baseline"/>
        <w:rPr>
          <w:rFonts w:ascii="Times New Roman" w:hAnsi="Times New Roman" w:cs="Times New Roman"/>
          <w:sz w:val="18"/>
          <w:szCs w:val="18"/>
        </w:rPr>
      </w:pPr>
    </w:p>
    <w:p w:rsidR="00D24302" w:rsidRPr="00D24302" w:rsidRDefault="00D24302" w:rsidP="00D24302">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ind w:firstLine="284"/>
        <w:jc w:val="center"/>
        <w:textAlignment w:val="baseline"/>
        <w:rPr>
          <w:rFonts w:ascii="Times New Roman" w:hAnsi="Times New Roman" w:cs="Times New Roman"/>
          <w:sz w:val="18"/>
          <w:szCs w:val="18"/>
        </w:rPr>
      </w:pPr>
      <w:r w:rsidRPr="00D24302">
        <w:rPr>
          <w:rFonts w:ascii="Times New Roman" w:hAnsi="Times New Roman" w:cs="Times New Roman"/>
          <w:sz w:val="18"/>
          <w:szCs w:val="18"/>
        </w:rPr>
        <w:t>определение информационной структуры базового массового источника, степени его полноты и достоверности;</w:t>
      </w:r>
    </w:p>
    <w:p w:rsidR="00D24302" w:rsidRPr="00D24302" w:rsidRDefault="00D24302" w:rsidP="00D24302">
      <w:pPr>
        <w:overflowPunct w:val="0"/>
        <w:autoSpaceDE w:val="0"/>
        <w:autoSpaceDN w:val="0"/>
        <w:adjustRightInd w:val="0"/>
        <w:spacing w:after="0" w:line="240" w:lineRule="auto"/>
        <w:ind w:firstLine="284"/>
        <w:jc w:val="both"/>
        <w:textAlignment w:val="baseline"/>
        <w:rPr>
          <w:rFonts w:ascii="Times New Roman" w:hAnsi="Times New Roman" w:cs="Times New Roman"/>
          <w:sz w:val="18"/>
          <w:szCs w:val="18"/>
        </w:rPr>
      </w:pPr>
    </w:p>
    <w:p w:rsidR="00D24302" w:rsidRPr="00D24302" w:rsidRDefault="00D24302" w:rsidP="00D24302">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ind w:firstLine="284"/>
        <w:jc w:val="center"/>
        <w:textAlignment w:val="baseline"/>
        <w:rPr>
          <w:rFonts w:ascii="Times New Roman" w:hAnsi="Times New Roman" w:cs="Times New Roman"/>
          <w:sz w:val="18"/>
          <w:szCs w:val="18"/>
        </w:rPr>
      </w:pPr>
      <w:r w:rsidRPr="00D24302">
        <w:rPr>
          <w:rFonts w:ascii="Times New Roman" w:hAnsi="Times New Roman" w:cs="Times New Roman"/>
          <w:sz w:val="18"/>
          <w:szCs w:val="18"/>
        </w:rPr>
        <w:t>определение объема выборочной совокупности и нахождение способа отбора единиц наблюдения;</w:t>
      </w:r>
    </w:p>
    <w:p w:rsidR="00D24302" w:rsidRPr="00D24302" w:rsidRDefault="00D24302" w:rsidP="00D24302">
      <w:pPr>
        <w:overflowPunct w:val="0"/>
        <w:autoSpaceDE w:val="0"/>
        <w:autoSpaceDN w:val="0"/>
        <w:adjustRightInd w:val="0"/>
        <w:spacing w:after="0" w:line="240" w:lineRule="auto"/>
        <w:ind w:firstLine="284"/>
        <w:jc w:val="both"/>
        <w:textAlignment w:val="baseline"/>
        <w:rPr>
          <w:rFonts w:ascii="Times New Roman" w:hAnsi="Times New Roman" w:cs="Times New Roman"/>
          <w:sz w:val="18"/>
          <w:szCs w:val="18"/>
        </w:rPr>
      </w:pPr>
    </w:p>
    <w:p w:rsidR="00D24302" w:rsidRPr="00D24302" w:rsidRDefault="00D24302" w:rsidP="00D24302">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ind w:firstLine="284"/>
        <w:jc w:val="center"/>
        <w:textAlignment w:val="baseline"/>
        <w:rPr>
          <w:rFonts w:ascii="Times New Roman" w:hAnsi="Times New Roman" w:cs="Times New Roman"/>
          <w:sz w:val="18"/>
          <w:szCs w:val="18"/>
        </w:rPr>
      </w:pPr>
      <w:r w:rsidRPr="00D24302">
        <w:rPr>
          <w:rFonts w:ascii="Times New Roman" w:hAnsi="Times New Roman" w:cs="Times New Roman"/>
          <w:sz w:val="18"/>
          <w:szCs w:val="18"/>
        </w:rPr>
        <w:t>составление унифицированной анкеты;</w:t>
      </w:r>
    </w:p>
    <w:p w:rsidR="00D24302" w:rsidRPr="00D24302" w:rsidRDefault="00D24302" w:rsidP="00D24302">
      <w:pPr>
        <w:overflowPunct w:val="0"/>
        <w:autoSpaceDE w:val="0"/>
        <w:autoSpaceDN w:val="0"/>
        <w:adjustRightInd w:val="0"/>
        <w:spacing w:after="0" w:line="240" w:lineRule="auto"/>
        <w:ind w:firstLine="284"/>
        <w:jc w:val="both"/>
        <w:textAlignment w:val="baseline"/>
        <w:rPr>
          <w:rFonts w:ascii="Times New Roman" w:hAnsi="Times New Roman" w:cs="Times New Roman"/>
          <w:sz w:val="18"/>
          <w:szCs w:val="18"/>
        </w:rPr>
      </w:pPr>
    </w:p>
    <w:p w:rsidR="00D24302" w:rsidRPr="00D24302" w:rsidRDefault="00D24302" w:rsidP="00D24302">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ind w:firstLine="284"/>
        <w:jc w:val="center"/>
        <w:textAlignment w:val="baseline"/>
        <w:rPr>
          <w:rFonts w:ascii="Times New Roman" w:hAnsi="Times New Roman" w:cs="Times New Roman"/>
          <w:sz w:val="18"/>
          <w:szCs w:val="18"/>
        </w:rPr>
      </w:pPr>
      <w:r w:rsidRPr="00D24302">
        <w:rPr>
          <w:rFonts w:ascii="Times New Roman" w:hAnsi="Times New Roman" w:cs="Times New Roman"/>
          <w:sz w:val="18"/>
          <w:szCs w:val="18"/>
        </w:rPr>
        <w:t>измерение признаков;</w:t>
      </w:r>
    </w:p>
    <w:p w:rsidR="00D24302" w:rsidRPr="00D24302" w:rsidRDefault="00D24302" w:rsidP="00D24302">
      <w:pPr>
        <w:overflowPunct w:val="0"/>
        <w:autoSpaceDE w:val="0"/>
        <w:autoSpaceDN w:val="0"/>
        <w:adjustRightInd w:val="0"/>
        <w:spacing w:after="0" w:line="240" w:lineRule="auto"/>
        <w:ind w:firstLine="284"/>
        <w:jc w:val="both"/>
        <w:textAlignment w:val="baseline"/>
        <w:rPr>
          <w:rFonts w:ascii="Times New Roman" w:hAnsi="Times New Roman" w:cs="Times New Roman"/>
          <w:sz w:val="18"/>
          <w:szCs w:val="18"/>
        </w:rPr>
      </w:pPr>
    </w:p>
    <w:p w:rsidR="00D24302" w:rsidRPr="00D24302" w:rsidRDefault="00D24302" w:rsidP="00D24302">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ind w:firstLine="284"/>
        <w:jc w:val="center"/>
        <w:textAlignment w:val="baseline"/>
        <w:rPr>
          <w:rFonts w:ascii="Times New Roman" w:hAnsi="Times New Roman" w:cs="Times New Roman"/>
          <w:sz w:val="18"/>
          <w:szCs w:val="18"/>
        </w:rPr>
      </w:pPr>
      <w:r w:rsidRPr="00D24302">
        <w:rPr>
          <w:rFonts w:ascii="Times New Roman" w:hAnsi="Times New Roman" w:cs="Times New Roman"/>
          <w:sz w:val="18"/>
          <w:szCs w:val="18"/>
        </w:rPr>
        <w:t>заполнение анкет относительно каждого личного дела баев в выборочной совокупности и кодировка признаков.</w:t>
      </w:r>
    </w:p>
    <w:p w:rsidR="00D24302" w:rsidRPr="00D24302" w:rsidRDefault="00D24302" w:rsidP="00D24302">
      <w:pPr>
        <w:spacing w:after="0" w:line="240" w:lineRule="auto"/>
        <w:ind w:firstLine="284"/>
        <w:jc w:val="both"/>
        <w:rPr>
          <w:rFonts w:ascii="Times New Roman" w:hAnsi="Times New Roman" w:cs="Times New Roman"/>
          <w:sz w:val="18"/>
          <w:szCs w:val="18"/>
        </w:rPr>
      </w:pPr>
    </w:p>
    <w:p w:rsidR="00D24302" w:rsidRPr="00D24302" w:rsidRDefault="00D24302" w:rsidP="00D24302">
      <w:pPr>
        <w:spacing w:after="0" w:line="240" w:lineRule="auto"/>
        <w:ind w:firstLine="284"/>
        <w:jc w:val="center"/>
        <w:rPr>
          <w:rFonts w:ascii="Times New Roman" w:hAnsi="Times New Roman" w:cs="Times New Roman"/>
          <w:b/>
          <w:sz w:val="18"/>
          <w:szCs w:val="18"/>
        </w:rPr>
      </w:pPr>
      <w:r w:rsidRPr="00D24302">
        <w:rPr>
          <w:rFonts w:ascii="Times New Roman" w:hAnsi="Times New Roman" w:cs="Times New Roman"/>
          <w:b/>
          <w:sz w:val="18"/>
          <w:szCs w:val="18"/>
        </w:rPr>
        <w:t>2. Этап машинной обработки.</w:t>
      </w:r>
    </w:p>
    <w:p w:rsidR="00D24302" w:rsidRPr="00D24302" w:rsidRDefault="00D24302" w:rsidP="00D24302">
      <w:pPr>
        <w:overflowPunct w:val="0"/>
        <w:autoSpaceDE w:val="0"/>
        <w:autoSpaceDN w:val="0"/>
        <w:adjustRightInd w:val="0"/>
        <w:spacing w:after="0" w:line="240" w:lineRule="auto"/>
        <w:ind w:firstLine="284"/>
        <w:jc w:val="both"/>
        <w:textAlignment w:val="baseline"/>
        <w:rPr>
          <w:rFonts w:ascii="Times New Roman" w:hAnsi="Times New Roman" w:cs="Times New Roman"/>
          <w:sz w:val="18"/>
          <w:szCs w:val="18"/>
        </w:rPr>
      </w:pPr>
    </w:p>
    <w:p w:rsidR="00D24302" w:rsidRPr="00D24302" w:rsidRDefault="00D24302" w:rsidP="00D24302">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ind w:firstLine="284"/>
        <w:jc w:val="center"/>
        <w:textAlignment w:val="baseline"/>
        <w:rPr>
          <w:rFonts w:ascii="Times New Roman" w:hAnsi="Times New Roman" w:cs="Times New Roman"/>
          <w:sz w:val="18"/>
          <w:szCs w:val="18"/>
        </w:rPr>
      </w:pPr>
      <w:r w:rsidRPr="00D24302">
        <w:rPr>
          <w:rFonts w:ascii="Times New Roman" w:hAnsi="Times New Roman" w:cs="Times New Roman"/>
          <w:sz w:val="18"/>
          <w:szCs w:val="18"/>
        </w:rPr>
        <w:t>выбор программного обеспечения;</w:t>
      </w:r>
    </w:p>
    <w:p w:rsidR="00D24302" w:rsidRPr="00D24302" w:rsidRDefault="00D24302" w:rsidP="00D24302">
      <w:pPr>
        <w:overflowPunct w:val="0"/>
        <w:autoSpaceDE w:val="0"/>
        <w:autoSpaceDN w:val="0"/>
        <w:adjustRightInd w:val="0"/>
        <w:spacing w:after="0" w:line="240" w:lineRule="auto"/>
        <w:ind w:firstLine="284"/>
        <w:jc w:val="both"/>
        <w:textAlignment w:val="baseline"/>
        <w:rPr>
          <w:rFonts w:ascii="Times New Roman" w:hAnsi="Times New Roman" w:cs="Times New Roman"/>
          <w:sz w:val="18"/>
          <w:szCs w:val="18"/>
        </w:rPr>
      </w:pPr>
    </w:p>
    <w:p w:rsidR="00D24302" w:rsidRPr="00D24302" w:rsidRDefault="00D24302" w:rsidP="00D24302">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ind w:firstLine="284"/>
        <w:jc w:val="center"/>
        <w:textAlignment w:val="baseline"/>
        <w:rPr>
          <w:rFonts w:ascii="Times New Roman" w:hAnsi="Times New Roman" w:cs="Times New Roman"/>
          <w:sz w:val="18"/>
          <w:szCs w:val="18"/>
        </w:rPr>
      </w:pPr>
      <w:r w:rsidRPr="00D24302">
        <w:rPr>
          <w:rFonts w:ascii="Times New Roman" w:hAnsi="Times New Roman" w:cs="Times New Roman"/>
          <w:sz w:val="18"/>
          <w:szCs w:val="18"/>
        </w:rPr>
        <w:t>ввод данных унифицированной анкеты по материалам выборки в компьютер и его размещение;</w:t>
      </w:r>
    </w:p>
    <w:p w:rsidR="00D24302" w:rsidRPr="00D24302" w:rsidRDefault="00D24302" w:rsidP="00D24302">
      <w:pPr>
        <w:spacing w:after="0" w:line="240" w:lineRule="auto"/>
        <w:ind w:firstLine="284"/>
        <w:jc w:val="both"/>
        <w:rPr>
          <w:rFonts w:ascii="Times New Roman" w:hAnsi="Times New Roman" w:cs="Times New Roman"/>
          <w:sz w:val="18"/>
          <w:szCs w:val="18"/>
        </w:rPr>
      </w:pPr>
    </w:p>
    <w:p w:rsidR="00D24302" w:rsidRPr="00D24302" w:rsidRDefault="00D24302" w:rsidP="00D24302">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ind w:firstLine="284"/>
        <w:jc w:val="center"/>
        <w:textAlignment w:val="baseline"/>
        <w:rPr>
          <w:rFonts w:ascii="Times New Roman" w:hAnsi="Times New Roman" w:cs="Times New Roman"/>
          <w:sz w:val="18"/>
          <w:szCs w:val="18"/>
        </w:rPr>
      </w:pPr>
      <w:r w:rsidRPr="00D24302">
        <w:rPr>
          <w:rFonts w:ascii="Times New Roman" w:hAnsi="Times New Roman" w:cs="Times New Roman"/>
          <w:sz w:val="18"/>
          <w:szCs w:val="18"/>
        </w:rPr>
        <w:lastRenderedPageBreak/>
        <w:t>проведение математико-статистической обработки материала и вычисление выборочной ошибки;</w:t>
      </w:r>
    </w:p>
    <w:p w:rsidR="00D24302" w:rsidRPr="00D24302" w:rsidRDefault="00D24302" w:rsidP="00D24302">
      <w:pPr>
        <w:overflowPunct w:val="0"/>
        <w:autoSpaceDE w:val="0"/>
        <w:autoSpaceDN w:val="0"/>
        <w:adjustRightInd w:val="0"/>
        <w:spacing w:after="0" w:line="240" w:lineRule="auto"/>
        <w:ind w:firstLine="284"/>
        <w:jc w:val="both"/>
        <w:textAlignment w:val="baseline"/>
        <w:rPr>
          <w:rFonts w:ascii="Times New Roman" w:hAnsi="Times New Roman" w:cs="Times New Roman"/>
          <w:sz w:val="18"/>
          <w:szCs w:val="18"/>
        </w:rPr>
      </w:pPr>
    </w:p>
    <w:p w:rsidR="00D24302" w:rsidRPr="00D24302" w:rsidRDefault="00D24302" w:rsidP="00D24302">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ind w:firstLine="284"/>
        <w:jc w:val="center"/>
        <w:textAlignment w:val="baseline"/>
        <w:rPr>
          <w:rFonts w:ascii="Times New Roman" w:hAnsi="Times New Roman" w:cs="Times New Roman"/>
          <w:sz w:val="18"/>
          <w:szCs w:val="18"/>
        </w:rPr>
      </w:pPr>
      <w:r w:rsidRPr="00D24302">
        <w:rPr>
          <w:rFonts w:ascii="Times New Roman" w:hAnsi="Times New Roman" w:cs="Times New Roman"/>
          <w:sz w:val="18"/>
          <w:szCs w:val="18"/>
        </w:rPr>
        <w:t>доказательство репрезентативности выборки.</w:t>
      </w:r>
    </w:p>
    <w:p w:rsidR="00D24302" w:rsidRPr="00D24302" w:rsidRDefault="00D24302" w:rsidP="00D24302">
      <w:pPr>
        <w:spacing w:after="0" w:line="240" w:lineRule="auto"/>
        <w:ind w:firstLine="284"/>
        <w:jc w:val="both"/>
        <w:rPr>
          <w:rFonts w:ascii="Times New Roman" w:hAnsi="Times New Roman" w:cs="Times New Roman"/>
          <w:sz w:val="18"/>
          <w:szCs w:val="18"/>
        </w:rPr>
      </w:pPr>
    </w:p>
    <w:p w:rsidR="00D24302" w:rsidRPr="00D24302" w:rsidRDefault="00D24302" w:rsidP="00D24302">
      <w:pPr>
        <w:spacing w:after="0" w:line="240" w:lineRule="auto"/>
        <w:ind w:firstLine="284"/>
        <w:jc w:val="center"/>
        <w:rPr>
          <w:rFonts w:ascii="Times New Roman" w:hAnsi="Times New Roman" w:cs="Times New Roman"/>
          <w:sz w:val="18"/>
          <w:szCs w:val="18"/>
        </w:rPr>
      </w:pPr>
      <w:r w:rsidRPr="00D24302">
        <w:rPr>
          <w:rFonts w:ascii="Times New Roman" w:hAnsi="Times New Roman" w:cs="Times New Roman"/>
          <w:sz w:val="18"/>
          <w:szCs w:val="18"/>
        </w:rPr>
        <w:t>Рисунок 15 – Структурная схема создания проблемно-ориентированной базы данных</w:t>
      </w:r>
    </w:p>
    <w:p w:rsidR="00D24302" w:rsidRPr="008B64DA" w:rsidRDefault="00D24302" w:rsidP="00D24302">
      <w:pPr>
        <w:spacing w:after="0" w:line="240" w:lineRule="auto"/>
        <w:ind w:firstLine="284"/>
        <w:jc w:val="center"/>
        <w:rPr>
          <w:rFonts w:ascii="Times New Roman" w:hAnsi="Times New Roman" w:cs="Times New Roman"/>
          <w:b/>
          <w:sz w:val="20"/>
          <w:szCs w:val="20"/>
        </w:rPr>
      </w:pP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Второй этап включил в себя компьютерную обработку совокупности трансформированных анкет с применением математико-статистических методов по заданной программе для выявления внутрисистемных связей и проведения содержательного анализа в целом проблемы.</w:t>
      </w:r>
    </w:p>
    <w:p w:rsidR="00D24302" w:rsidRPr="008B64DA" w:rsidRDefault="00D24302" w:rsidP="00D24302">
      <w:pPr>
        <w:shd w:val="clear" w:color="auto" w:fill="FFFFFF"/>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 xml:space="preserve">Проведение предварительного логического анализа и классификационного этапа контент-анализа, в соответствии с выбранной структурной моделью ПОБД, позволило сформулировать из материалов личных дел баев унифицированную анкету с более чем 100 структурообразующими признаками. </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Детерминирующие признаки были скоррегированы по следующей схеме: демографические, экономические, социальные, политические. Отдельным фрагментом был выделен комплекс признаков, связанных прямо или косвенно с жалобами как самих владельцев экспроприированных хозяйств, так и членов их семей и родственников. Подобная дифференциация показателей имела прямую связь с компаративным анализом двух точек зрения на государственную политику чрезвычайных мер по отношению к крестьянству: официальных властей, как субъекта, и собственно репрессированных, как объекта конфискационной политики. Для более или менее полного извлечения информации, зафиксированной в личных делах баев, также был необходим учет всех выделенных инвариантных составляющих, общих для всех или большинства разновидностей источника, причем, признаки в унифицированной анкете формулировались таким образом, чтобы при последующем содержательном анализе не возникало необходимости их дальнейшего дробления по более мелким составляющим. В качестве примера, раскрывающего процедуру такого учета, приведем один из документов личного дела под названием «Личный листок №... на бая Балкашева Сария», составленный Востотделом ПП ОГПУ по Казахстану.</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 xml:space="preserve">«Балкашев Сарий - 60 лет, аула № 5 Азгирского района Уральского округа. Проживает там же. Хозяйство состоит: из 1020 голов крупного скота и 900 баранов; 1-ой землянки и 2-х кибиток. Нанимает двух постоянных рабочих. Большую часть скота раздает бедноте и </w:t>
      </w:r>
      <w:r w:rsidRPr="008B64DA">
        <w:rPr>
          <w:rFonts w:ascii="Times New Roman" w:hAnsi="Times New Roman" w:cs="Times New Roman"/>
          <w:sz w:val="20"/>
          <w:szCs w:val="20"/>
        </w:rPr>
        <w:lastRenderedPageBreak/>
        <w:t>эксплоатирует таким образом население 3-х волостей: Таубиратской, Ракетайской и Шалкарской - Азгирского района. Кроме того, часть скота укрывает от учета. Имеет большое влияние на жизнь своей волости»</w:t>
      </w:r>
      <w:r>
        <w:rPr>
          <w:rStyle w:val="a8"/>
          <w:rFonts w:ascii="Times New Roman" w:hAnsi="Times New Roman" w:cs="Times New Roman"/>
          <w:sz w:val="20"/>
          <w:szCs w:val="20"/>
        </w:rPr>
        <w:footnoteReference w:id="120"/>
      </w:r>
      <w:r w:rsidRPr="008B64DA">
        <w:rPr>
          <w:rFonts w:ascii="Times New Roman" w:hAnsi="Times New Roman" w:cs="Times New Roman"/>
          <w:sz w:val="20"/>
          <w:szCs w:val="20"/>
        </w:rPr>
        <w:t>. На основе этого документа было выделено 14 признаков, выраженных в прямой форме: 1) возраст; 2) наименование округа; 3) наименование района; 4) номер аула; 5) по какой группе утвержден; 6) количество скота по данным округа к моменту конфискации; 7) количество баранов; 8) количество жилого помещения; 9) тип жилого помещения; 10) количество постоянных батраков; 11) принадлежит ли хозяйство одному лицу (с точки зрения официальных властей); 12) р</w:t>
      </w:r>
      <w:r>
        <w:rPr>
          <w:rFonts w:ascii="Times New Roman" w:hAnsi="Times New Roman" w:cs="Times New Roman"/>
          <w:sz w:val="20"/>
          <w:szCs w:val="20"/>
        </w:rPr>
        <w:t>а</w:t>
      </w:r>
      <w:r w:rsidRPr="008B64DA">
        <w:rPr>
          <w:rFonts w:ascii="Times New Roman" w:hAnsi="Times New Roman" w:cs="Times New Roman"/>
          <w:sz w:val="20"/>
          <w:szCs w:val="20"/>
        </w:rPr>
        <w:t>здает ли часть скота на выпас бедноте и родственникам; 13) пользуется ли большим влиянием у населения; 14) укрывает ли скот от налогообложения.</w:t>
      </w:r>
    </w:p>
    <w:p w:rsidR="00D24302" w:rsidRPr="008B64DA" w:rsidRDefault="00D24302" w:rsidP="00D24302">
      <w:pPr>
        <w:shd w:val="clear" w:color="auto" w:fill="FFFFFF"/>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 xml:space="preserve">На основании меморандума о деятельности бая было значительно расширено количество признаков для унифицированной анкеты, например, за счет характеристик: «занимаемая должность при царском правительстве главы семьи», «какое время занимал должность», «имел ли награды за царскую службу», «был ли ранее судим», «по какой статье УК РСФСР», «образовательный уровень владельца хозяйства», «партийность», «занимал ли какие-нибудь должности при Советской власти», «конфисковывалось ли имущество ранее </w:t>
      </w:r>
      <w:smartTag w:uri="urn:schemas-microsoft-com:office:smarttags" w:element="metricconverter">
        <w:smartTagPr>
          <w:attr w:name="ProductID" w:val="1928 г"/>
        </w:smartTagPr>
        <w:r w:rsidRPr="008B64DA">
          <w:rPr>
            <w:rFonts w:ascii="Times New Roman" w:hAnsi="Times New Roman" w:cs="Times New Roman"/>
            <w:sz w:val="20"/>
            <w:szCs w:val="20"/>
          </w:rPr>
          <w:t>1928 г</w:t>
        </w:r>
      </w:smartTag>
      <w:r w:rsidRPr="008B64DA">
        <w:rPr>
          <w:rFonts w:ascii="Times New Roman" w:hAnsi="Times New Roman" w:cs="Times New Roman"/>
          <w:sz w:val="20"/>
          <w:szCs w:val="20"/>
        </w:rPr>
        <w:t>.» и др. При этом личностные признаки «фамилия и имя», «возраст в момент конфискации», «район проживания», «номер или название аула», «родовая принадлежность бая» были введены для идентификации при поисковой работе в базе данных или использования в качестве иллюстрации.</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Анализ жалоб в совокупности позволил включить в унифицированную анкету признаки по проблемам социально-экономического статуса бая и его семьи; мотивировки официальных властей о конфискации и выселении, владельца хозяйства о незаконности этих мер; аргументацию жалобщиков; особенности восприятия репрессивной политики и т.д.</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Таким образом, в унифицированную анкету были включены 127 различных признаков, характеризующих социальный портрет экспроприированных баев, их семей, имущественный статус, механизм репрессий против аульной элиты, альтернативные точки на конфискацию и выселение и т.д.</w:t>
      </w:r>
    </w:p>
    <w:p w:rsidR="00D24302" w:rsidRPr="008B64DA" w:rsidRDefault="00D24302" w:rsidP="00D24302">
      <w:pPr>
        <w:shd w:val="clear" w:color="auto" w:fill="FFFFFF"/>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 xml:space="preserve">Следующим этапом работы над материалами личных следственных дел баев было измерение признаков. Важно было дать четкую </w:t>
      </w:r>
      <w:r w:rsidRPr="008B64DA">
        <w:rPr>
          <w:rFonts w:ascii="Times New Roman" w:hAnsi="Times New Roman" w:cs="Times New Roman"/>
          <w:sz w:val="20"/>
          <w:szCs w:val="20"/>
        </w:rPr>
        <w:lastRenderedPageBreak/>
        <w:t>градацию по каждому из выделенных признаков путем тщательного предварительного изучения содержания первичных документов.</w:t>
      </w:r>
    </w:p>
    <w:p w:rsidR="00D24302" w:rsidRPr="008B64DA" w:rsidRDefault="00D24302" w:rsidP="00D24302">
      <w:pPr>
        <w:shd w:val="clear" w:color="auto" w:fill="FFFFFF"/>
        <w:spacing w:after="0" w:line="240" w:lineRule="auto"/>
        <w:ind w:firstLine="284"/>
        <w:jc w:val="both"/>
        <w:rPr>
          <w:rFonts w:ascii="Times New Roman" w:hAnsi="Times New Roman" w:cs="Times New Roman"/>
          <w:sz w:val="20"/>
          <w:szCs w:val="20"/>
          <w:lang w:val="kk-KZ"/>
        </w:rPr>
      </w:pPr>
      <w:r w:rsidRPr="008B64DA">
        <w:rPr>
          <w:rFonts w:ascii="Times New Roman" w:hAnsi="Times New Roman" w:cs="Times New Roman"/>
          <w:sz w:val="20"/>
          <w:szCs w:val="20"/>
        </w:rPr>
        <w:t>Для их измерения использовались методы шкалирования при анализе социологической информации: а) шкала наименований (номинальная) и б) порядковая (ранжирование). При этом необходимо было учитывать, что каждой из этих шкал соответствуют операции: а) установления равенства и б) установление отношений (больше - меньше), а также использовать 4 приема градуирования признаков: естественное (напр., пол главы семьи); в виде интервалов (напр., возраст); по частоте встречаемости ответов на признаки (напр., названия округов, из которых выселены байские хозяйства); альтернативное, т.е. содержащее два взаимоисключающих ответа - «да» и «нет»</w:t>
      </w:r>
      <w:r w:rsidRPr="008B64DA">
        <w:rPr>
          <w:rFonts w:ascii="Times New Roman" w:hAnsi="Times New Roman" w:cs="Times New Roman"/>
          <w:sz w:val="20"/>
          <w:szCs w:val="20"/>
          <w:lang w:val="kk-KZ"/>
        </w:rPr>
        <w:t>.</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 xml:space="preserve">В шкале наименований сначала были упорядочены значения по содержанию на основе естественного соотношения значений количественных и качественных признаков или, исходя из степени значимости подразделений. Затем выделенным показателям присваивался числовой эквивалент в виде последовательных вариант. Например, признак «по какой группе конфискации утвержден» имел две естественные градации - по 1-ой и 2-ой группе - и соответственно две варианты. Значительно сложнее реализовывался принцип измерения в порядковой шкале, носящий название ранжирования, особенно для атрибутивных признаков. Ранжирование градаций признаков проводилось в порядке возрастания степени интенсивности их появления, количественной характеристикой которой служил номер данного объекта наблюдения среди всех остальных. В качестве примера можно привести признаки «округ проживания» и «округ выселения», выявленные в материалах отчетов Центркомиссии КазЦИК, в которых при градуировании применялся принцип частотности появления. Признак «пол главы семьи» естественно был разделен на мужской и женский, так как среди владельцев хозяйств встречались случаи конфискации и выселения вдовых женщин, нередко становившихся лидерами аульных общин, мужья которых были в прошлом волостными или подводились под какие-либо другие пункты ст. 5-ой Постановления КазЦИКа и КазСНК от 27 августа </w:t>
      </w:r>
      <w:smartTag w:uri="urn:schemas-microsoft-com:office:smarttags" w:element="metricconverter">
        <w:smartTagPr>
          <w:attr w:name="ProductID" w:val="1928 г"/>
        </w:smartTagPr>
        <w:r w:rsidRPr="008B64DA">
          <w:rPr>
            <w:rFonts w:ascii="Times New Roman" w:hAnsi="Times New Roman" w:cs="Times New Roman"/>
            <w:sz w:val="20"/>
            <w:szCs w:val="20"/>
          </w:rPr>
          <w:t>1928 г</w:t>
        </w:r>
      </w:smartTag>
      <w:r w:rsidRPr="008B64DA">
        <w:rPr>
          <w:rFonts w:ascii="Times New Roman" w:hAnsi="Times New Roman" w:cs="Times New Roman"/>
          <w:sz w:val="20"/>
          <w:szCs w:val="20"/>
        </w:rPr>
        <w:t xml:space="preserve">. Большинство признаков, содержащихся в анкете и отражавших, например, образование владельца хозяйства, его партийность, службу в армии и т.д., являлись качественными, т.е. не имеющими количественной меры или числового эквивалента, и требовали четкого определения возможных вариантов ответа, в основу которых была положена частота их появления, как, например, признак «кем </w:t>
      </w:r>
      <w:r w:rsidRPr="008B64DA">
        <w:rPr>
          <w:rFonts w:ascii="Times New Roman" w:hAnsi="Times New Roman" w:cs="Times New Roman"/>
          <w:sz w:val="20"/>
          <w:szCs w:val="20"/>
        </w:rPr>
        <w:lastRenderedPageBreak/>
        <w:t>рассмотрена жалоба владельца хозяйства» предполагал градации: «ВЦИК», «КазЦИК», «Комиссия при окрике», «прокуратура». Часть признаков оставалась открытой без заданных жестких градаций, что было связано с качественным разнообразием источниковой информации. В этом случае предусматривалась графа «другие». Например, признак «занимаемая должность главы семьи при царском правительстве» включал градации - волостной управитель, бий, хан, султан, хотя зачастую титул хана или султана говорил о сословной принадлежности, нежели о должностном статусе. В градацию «другие» были включены встречающиеся в личных делах должности писцов при различных государственных структурах, толмачей - переводчиков, судебных исполнителей и т.п.</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Следует иметь в виду, что в отличие от большинства признаков, ответы на которые содержались во всех личных делах, отдельные сведения отсутствовали довольно часто. Поэтому для тех из них, у которых могли быть пропуски, вводился показатель «отсутствуют». Если же возникали некоторые сомнения в сведениях источника или не было полной уверенности об отсутствии их, отмечался показатель «не указано».</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Проведение интервальной градации предполагало решение задачи на определение оптимальной величины интервала, т.е. такого его значения, при котором просматривалась специфика явления. В связи с этим в ПОБД для однородной совокупности были предусмотрены отдельные математические методы. Например, признаки, связанные с фиксацией возраста выселенного бая, в базе данных были разделены на две группы: возраст в момент конфискации и возрастная группа. Первый признак вводился для идентификации при поисковой работе в ПОБД и перспективного сравнения с данными других источников, так как пересчет мог быть сделан относительно любого другого временного периода. Второй признак приобретал важное значение при аналитическом исследовании с помощью группировок и выведения табличных результатов. Так, признак «возрастная группа» был рассчитан по методу Г.А. Стерджесса по формуле 1.</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 xml:space="preserve">В результате обработки выборочной совокупности личных дел было подсчитано, что признак «возрастная группа» имеет оптимальный интервал - 4 года при варьировании значений возраста владельцев конфискованных хозяйств от 17 до 80 лет и выше. </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 xml:space="preserve">Аналогичные математические расчеты были проведены с такими количественными признаками как «количество скота по данным округа», «количество скота на 1 января </w:t>
      </w:r>
      <w:smartTag w:uri="urn:schemas-microsoft-com:office:smarttags" w:element="metricconverter">
        <w:smartTagPr>
          <w:attr w:name="ProductID" w:val="1928 г"/>
        </w:smartTagPr>
        <w:r w:rsidRPr="008B64DA">
          <w:rPr>
            <w:rFonts w:ascii="Times New Roman" w:hAnsi="Times New Roman" w:cs="Times New Roman"/>
            <w:sz w:val="20"/>
            <w:szCs w:val="20"/>
          </w:rPr>
          <w:t>1928 г</w:t>
        </w:r>
      </w:smartTag>
      <w:r w:rsidRPr="008B64DA">
        <w:rPr>
          <w:rFonts w:ascii="Times New Roman" w:hAnsi="Times New Roman" w:cs="Times New Roman"/>
          <w:sz w:val="20"/>
          <w:szCs w:val="20"/>
        </w:rPr>
        <w:t xml:space="preserve">.» и другие. Все они имели оптимальный интервал в 100 единиц. Другие признаки </w:t>
      </w:r>
      <w:r w:rsidRPr="008B64DA">
        <w:rPr>
          <w:rFonts w:ascii="Times New Roman" w:hAnsi="Times New Roman" w:cs="Times New Roman"/>
          <w:sz w:val="20"/>
          <w:szCs w:val="20"/>
        </w:rPr>
        <w:lastRenderedPageBreak/>
        <w:t>группировались с непрерывными интервалами, на что влияла частота встречаемости ответов. Например, признак «число членов семьи» имел 10 градаций с количественным интервалом в 3 человека. Крайний интервал у этого признака был выбран 30 и более человек, т.к. в окружных списках выселенных баев указывались искусственно объединенные хозяйства ближайших родственников, выдаваемые за единоличное - байское, поэтому состав семьи достигал парадоксальных размеров, в 30, 40 и более человек.</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Такие альтернативные признаки, как «принадлежало ли конфискованное хозяйство одному лицу (с точки зрения официальных властей)», «распалась ли семья бая в момент выселения», «являлся ли выселяемый главой группировок», «имел ли глава семьи духовный сан» и др. предполагали наличие взаимоисключающих ответов («да» или «нет»), упорядоченных по принципу значимости. Альтернативные ответы вводились не только для чисто альтернативных признаков, но и в том случае, когда было невозможно или не возникало необходимости для какого-то конкретного признака выделить дробные подразделения.</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Поскольку не все признаки имели равную информационную ценность для решения проблемы, особую важность представляли интегральные по характеру показатели, подчиненные изучению структурных элементов социального облика бая, демографической и имущественной характеристик его хозяйства.</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Следующим этапом докомпьютерной обработки явилось кодирование данных, т.е. присвоение каждому показателю соответствующего цифрового индекса. Кодировка и запись в компьютер проводились по принципу «свободной записи», т.е. по мере введения в компьютер новых градаций им присваивался следующий цифровой код. Например, признак «пол главы семьи» индексировался кодами 1 и 2, а признаки «тип хозяйствования округа», «характер хозяйствования бая» - от 1 до 3 (соответственно кочевому, полукочевому, земледельческому типу). Подобная кодировка имела вид жесткой конструкции, но, например, признак «мотивировка о неправильном выселении с точки зрения бая» предполагала «свободную запись» по мере появления новых сведений при анализе источника.</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 xml:space="preserve">После того, как была составлена унифицированная анкета и проведено измерение этих признаков, возникла потребность в перенесении соответствующих сведений из каждого исходного личного дела бая в преобразованную анкету согласно выделенным градациям признаков, а затем к введению в память компьютера. В итоге была сформирована совокупность однородных по содержанию и </w:t>
      </w:r>
      <w:r w:rsidRPr="008B64DA">
        <w:rPr>
          <w:rFonts w:ascii="Times New Roman" w:hAnsi="Times New Roman" w:cs="Times New Roman"/>
          <w:sz w:val="20"/>
          <w:szCs w:val="20"/>
        </w:rPr>
        <w:lastRenderedPageBreak/>
        <w:t>информативности документов, представлявших синтезированный новый (вторичный) массовый источник, основа формируемой базы данных.</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 xml:space="preserve">Важнейшими атрибутами докомпьютерной обработки материалов личных дел явилась, согласно логике источниковедческого анализа, оценка достоверности и репрезентативности данных источника. Для этого был использован метод сравнительно-сопоставительного анализа показателей документов с данными других источников и выборочный метод обследования (representive method), предполагающий отбор из генеральной совокупности личных дел такой ее части, которая бы по своему составу и величине обобщающих статистических характеристик репрезентировала бы эту общую совокупность. Специфической особенностью следственных дел баев являлась возможность сопоставимости количественных и качественных показателей отдельных документов друг с другом внутри источника, т.к. текущий материал (копии) на конфискуемое хозяйство от различных учреждений, например, ОГПУ, МВД, ГубФО и др., аккумулировался в личных делах. Например, не вызвала сомнений достоверность половозрастных характеристик, округа и района проживания, типа хозяйствования округа, группы конфискации, места высылки и др., т.к. эти сведения в силу требований четкой регистрации от всех исполнителей заносились достаточно точно. Сравнение данных, например, по численности семьи владельцев конфискованных хозяйств давало полное совпадение в нескольких разновидностях источника - личных листках, оформленных работниками Востотдела ПП ОГПУ, списках окркомиссий, проходных удостоверениях баев о выселении, выданных секретной частью окрика, телеграммах от баев на этапе и др. Степень грамотности и образованности баев фиксировалась также в нескольких документах официальных органов, но сравнительный анализ, во избежание неточностей, проводился с заявлениями и жалобами самих владельцев хозяйств, которые указывали уровень своего образования или писали свои прошения собственноручно на казахском (в латинской или арабской графике) и русском языках. Дополнительным косвенным подтверждением знания русской грамоты являлись часто встречаемые ссылки на работу в русских переселенческих хозяйствах, указания на занимаемые ранее должности толмачей, писарей и других мелких чиновников в различных учреждениях царской или советской администраций. Следует отметить, что по отдельным показателям личные дела несли противоречивые сведения, что вполне естественно, когда это касается документов различного классового происхождения и направленности. </w:t>
      </w:r>
      <w:r w:rsidRPr="008B64DA">
        <w:rPr>
          <w:rFonts w:ascii="Times New Roman" w:hAnsi="Times New Roman" w:cs="Times New Roman"/>
          <w:sz w:val="20"/>
          <w:szCs w:val="20"/>
        </w:rPr>
        <w:lastRenderedPageBreak/>
        <w:t>Однако именно метод сопоставления и взаимопроверки однотипных, но не одинаковых данных различных видов источника явился одним из наиболее надежных способов извлечения достоверной или искаженной информации. Такой подход в корне отличается от сложившейся, к сожалению, в отдельных случаях, порочной практики отбора и абсолютизации архивного материала лишь определенной классовой направленности при полном забвении или игнорировании документов, содержащих контрарные им сведения. Например, полученную информацию по количеству скота на различные временные моменты, выдаваемую комиссиями по конфискации или непосредственно баями, можно было принять с относительной степенью достоверности, но эти показатели оказались важны для раскрытия механизма репрессий и сопоставления амбивариантных точек зрения на конфискацию и выселение. Сравнительно-сопоставительная методика анализа источниковой базы позволила вскрыть прецеденты преднамеренной фальсификации данных обеими сторонами, когда ложность сведений проистекала из-за стремления людей, которые собирали или сообщали сведения, скрыть или исказить истинное положение дел. Мотивы для этого были диаметрально противоположными: со стороны байских хозяйств - наличие сознательно искаженных сведений с целью ввести в заблуждение официальные органы о наличествуемом количестве скота с целью уменьшения налога или нормы для конфискации; со стороны официальных органов, наоборот, обосновать тенденциозно подобранными данными политические цели и законность своих предположений и действий в отношении репрессированных. В связи с этим, хотя достоверность отдельных показателей представляется проблематичной, они дали возможность компаративного анализа различных аспектов насильственной акции в отношении богатых и зажиточных аульных хозяйств.</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 xml:space="preserve">Как указывалось выше, проблемно-ориентированная база данных помимо «архивирующих» функций, обладает потенциальными возможностями для исследовательского анализа хранящейся в ней информации. При этом исключается необходимость анализа данных по всей генеральной совокупности личных дел. Используя приемы математической обработки, была применена практика частичного обследования единиц совокупности, известная в статистике как выборочный метод. Организация обследования выборки была подчинена идее получить в результате отбора такую совокупность единиц наблюдения, которые бы репрезентировали генеральную совокупность, иными словами, перенести предикат с ограниченного числа случаев на всю их группу. Выборочный метод дал уникальную </w:t>
      </w:r>
      <w:r w:rsidRPr="008B64DA">
        <w:rPr>
          <w:rFonts w:ascii="Times New Roman" w:hAnsi="Times New Roman" w:cs="Times New Roman"/>
          <w:sz w:val="20"/>
          <w:szCs w:val="20"/>
        </w:rPr>
        <w:lastRenderedPageBreak/>
        <w:t>возможность расширить программу аналитического исследования личных дел баев, увеличивая поле учета разнообразных демографических, социально-политических и экономических характеристик байского хозяйства и его владельцев. Кроме того, его проведение обусловило экономию затрат времени, труда на обработку большего массива информации. В результате необходимых подсчетов выборочная совокупность, организованная по способу 10%-ного случайно-механического отбора, составила 80 единиц. Необходимость ограничения принципа случайности так называемым механическим отбором, когда отбирается одна единица из каждой равной части, на которые делится общая их совокупность, возникла при сортировке дел в архиве.</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Наиболее сложным этапом обоснования репрезентативности явилось выявление величины погрешности в результатах по отношению к изучаемой генеральной совокупности. Выборочные ошибки были определены после систематизации материала, например, группировочных таблиц, по отношению к каждому изучаемому признаку, в связи с этим операция их оценки была перенесена в этап компьютерной обработки. Следует отметить, что величина выборочной ошибки по множеству признаков не превышала более 5. Данные с превышением допустимого предела ошибки к исследованию не допускались.</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На этапе компьютерной обработки материалов источника разработка ввода, поиска, анализа, вывода данных в БД была непосредственно связана с программным обеспечением компьютера. В качестве СУБД была принята программа FOXPRO-2.0.</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Конечным результатом обработки полученных данных на компьютере явились группировки сведений, представленные в табличной форме или в виде графиков, гистограмм, диаграмм и т.д. Распределения признаков были сгруппированы как относительно каждого из них в отдельности, так и в соответствии с изменениями всех остальных, так как в СУБД предусмотрен целый комплекс команд, позволяющий провести сравнительный анализ по каждому признаку или по их сочетаниям</w:t>
      </w:r>
      <w:r>
        <w:rPr>
          <w:rStyle w:val="a8"/>
          <w:rFonts w:ascii="Times New Roman" w:hAnsi="Times New Roman" w:cs="Times New Roman"/>
          <w:sz w:val="20"/>
          <w:szCs w:val="20"/>
        </w:rPr>
        <w:footnoteReference w:id="121"/>
      </w:r>
      <w:r w:rsidRPr="008B64DA">
        <w:rPr>
          <w:rFonts w:ascii="Times New Roman" w:hAnsi="Times New Roman" w:cs="Times New Roman"/>
          <w:sz w:val="20"/>
          <w:szCs w:val="20"/>
        </w:rPr>
        <w:t>.</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lastRenderedPageBreak/>
        <w:t>Таким образом, несмотря на сложность измерения социальных и других явлений и процессов, имевших место в экспроприированных байских хозяйствах, особенно по данным нарративного характера, была разработана определенная методика, позволяющая формализовать разнообразную информацию и обеспечить тем самым комплектование базы данных за счет различных по содержанию документов метаисточника. Применение математических приемов обработки данных с помощью компьютерных технологий позволило провести комплексную разработку социального облика экспроприированных баев, логики действия механизма репрессий в отношении зажиточных и богатых хозяйств казахского аула, альтернативных точек зрения на конфискацию со стороны официальных властей и самих баев, особенностей восприятия репрессивной политики государства владельцами конфискованных хозяйств и т.д. Очевидно, что описательными методами подобный количественный анализ не был бы возможен.</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Подобная методика была использована при социально-этнографическом исследовании сохранения национальных традиций среди городского населения Казахстана. Объектом этого исследования было выбрано казахское население двух городов – Алматы и Тараза, которые различаются по своим количественным параметрам, имеют неодинаковую административную значимость, степень урбанизации и темпы культурного развития. Поиски новых методологических и методических подходов к системному изучению поставленной проблемы определили применение стратегии компьютеризированного этнографического исследования «аналитического»</w:t>
      </w:r>
      <w:r>
        <w:rPr>
          <w:rFonts w:ascii="Times New Roman" w:hAnsi="Times New Roman" w:cs="Times New Roman"/>
          <w:sz w:val="20"/>
          <w:szCs w:val="20"/>
        </w:rPr>
        <w:t xml:space="preserve"> </w:t>
      </w:r>
      <w:r w:rsidRPr="008B64DA">
        <w:rPr>
          <w:rFonts w:ascii="Times New Roman" w:hAnsi="Times New Roman" w:cs="Times New Roman"/>
          <w:sz w:val="20"/>
          <w:szCs w:val="20"/>
        </w:rPr>
        <w:t>типа, реализуемой в проблемно-ориентированной базе данных (ПОБД) «Народные семейные традиции и иновации в городском быту казахов в конце 90-х гг. ХХв.»: по материалам городов Алматы и Тараз»</w:t>
      </w:r>
      <w:r>
        <w:rPr>
          <w:rStyle w:val="a8"/>
          <w:rFonts w:ascii="Times New Roman" w:hAnsi="Times New Roman" w:cs="Times New Roman"/>
          <w:sz w:val="20"/>
          <w:szCs w:val="20"/>
        </w:rPr>
        <w:footnoteReference w:id="122"/>
      </w:r>
      <w:r w:rsidRPr="008B64DA">
        <w:rPr>
          <w:rFonts w:ascii="Times New Roman" w:hAnsi="Times New Roman" w:cs="Times New Roman"/>
          <w:sz w:val="20"/>
          <w:szCs w:val="20"/>
        </w:rPr>
        <w:t>.</w:t>
      </w:r>
    </w:p>
    <w:p w:rsidR="00BA4EEC" w:rsidRDefault="00BA4EEC" w:rsidP="00BA4EEC">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 xml:space="preserve">Данные унифицированной анкеты, которая была сформирована на основе социологической анкеты по упомянутой выше методике формирования информационного обеспечения исследования, были введены в ПОБД, сформированную на основе стандартной реляционной системы управления базами данных </w:t>
      </w:r>
      <w:r w:rsidRPr="008B64DA">
        <w:rPr>
          <w:rFonts w:ascii="Times New Roman" w:hAnsi="Times New Roman" w:cs="Times New Roman"/>
          <w:sz w:val="20"/>
          <w:szCs w:val="20"/>
          <w:lang w:val="en-US"/>
        </w:rPr>
        <w:t>Microsoft</w:t>
      </w:r>
      <w:r>
        <w:rPr>
          <w:rFonts w:ascii="Times New Roman" w:hAnsi="Times New Roman" w:cs="Times New Roman"/>
          <w:sz w:val="20"/>
          <w:szCs w:val="20"/>
        </w:rPr>
        <w:t xml:space="preserve"> </w:t>
      </w:r>
      <w:r w:rsidRPr="008B64DA">
        <w:rPr>
          <w:rFonts w:ascii="Times New Roman" w:hAnsi="Times New Roman" w:cs="Times New Roman"/>
          <w:sz w:val="20"/>
          <w:szCs w:val="20"/>
          <w:lang w:val="en-US"/>
        </w:rPr>
        <w:t>Access</w:t>
      </w:r>
      <w:r w:rsidRPr="008B64DA">
        <w:rPr>
          <w:rFonts w:ascii="Times New Roman" w:hAnsi="Times New Roman" w:cs="Times New Roman"/>
          <w:sz w:val="20"/>
          <w:szCs w:val="20"/>
        </w:rPr>
        <w:t xml:space="preserve"> 97 (рисунок 16). </w:t>
      </w:r>
    </w:p>
    <w:p w:rsidR="00BA4EEC" w:rsidRPr="008B64DA" w:rsidRDefault="00BA4EEC" w:rsidP="00BA4EEC">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 xml:space="preserve">В результате работы с СУБД были сформированы табличные формы «Вопросы», «Ответы», «Анкетирование». Каждая таблица </w:t>
      </w:r>
      <w:r w:rsidRPr="008B64DA">
        <w:rPr>
          <w:rFonts w:ascii="Times New Roman" w:hAnsi="Times New Roman" w:cs="Times New Roman"/>
          <w:sz w:val="20"/>
          <w:szCs w:val="20"/>
        </w:rPr>
        <w:lastRenderedPageBreak/>
        <w:t xml:space="preserve">содержит информацию о предметах определенного типа, а именно: вопросы для анкетирования; варианты ответов на каждый вопрос и результаты анкетирования </w:t>
      </w:r>
    </w:p>
    <w:p w:rsidR="00D24302" w:rsidRPr="008B64DA" w:rsidRDefault="00D24302" w:rsidP="00D24302">
      <w:pPr>
        <w:spacing w:after="0" w:line="240" w:lineRule="auto"/>
        <w:ind w:firstLine="284"/>
        <w:jc w:val="both"/>
        <w:rPr>
          <w:rFonts w:ascii="Times New Roman" w:hAnsi="Times New Roman" w:cs="Times New Roman"/>
          <w:sz w:val="20"/>
          <w:szCs w:val="20"/>
        </w:rPr>
      </w:pPr>
    </w:p>
    <w:p w:rsidR="00D24302" w:rsidRPr="008B64DA" w:rsidRDefault="00D24302" w:rsidP="00D24302">
      <w:pPr>
        <w:spacing w:after="0" w:line="240" w:lineRule="auto"/>
        <w:ind w:firstLine="284"/>
        <w:jc w:val="center"/>
        <w:rPr>
          <w:rFonts w:ascii="Times New Roman" w:hAnsi="Times New Roman" w:cs="Times New Roman"/>
          <w:sz w:val="20"/>
          <w:szCs w:val="20"/>
        </w:rPr>
      </w:pPr>
      <w:r w:rsidRPr="008B64DA">
        <w:rPr>
          <w:rFonts w:ascii="Times New Roman" w:hAnsi="Times New Roman" w:cs="Times New Roman"/>
          <w:noProof/>
          <w:sz w:val="20"/>
          <w:szCs w:val="20"/>
        </w:rPr>
        <w:drawing>
          <wp:inline distT="0" distB="0" distL="0" distR="0">
            <wp:extent cx="2899092" cy="2280193"/>
            <wp:effectExtent l="19050" t="0" r="0" b="0"/>
            <wp:docPr id="37" name="Рисунок 37" descr="во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вопр"/>
                    <pic:cNvPicPr>
                      <a:picLocks noChangeAspect="1" noChangeArrowheads="1"/>
                    </pic:cNvPicPr>
                  </pic:nvPicPr>
                  <pic:blipFill>
                    <a:blip r:embed="rId26"/>
                    <a:srcRect/>
                    <a:stretch>
                      <a:fillRect/>
                    </a:stretch>
                  </pic:blipFill>
                  <pic:spPr bwMode="auto">
                    <a:xfrm>
                      <a:off x="0" y="0"/>
                      <a:ext cx="2903553" cy="2283702"/>
                    </a:xfrm>
                    <a:prstGeom prst="rect">
                      <a:avLst/>
                    </a:prstGeom>
                    <a:noFill/>
                    <a:ln w="9525">
                      <a:noFill/>
                      <a:miter lim="800000"/>
                      <a:headEnd/>
                      <a:tailEnd/>
                    </a:ln>
                  </pic:spPr>
                </pic:pic>
              </a:graphicData>
            </a:graphic>
          </wp:inline>
        </w:drawing>
      </w:r>
    </w:p>
    <w:p w:rsidR="00D24302" w:rsidRPr="008B64DA" w:rsidRDefault="00D24302" w:rsidP="00D24302">
      <w:pPr>
        <w:spacing w:after="0" w:line="240" w:lineRule="auto"/>
        <w:ind w:firstLine="284"/>
        <w:jc w:val="both"/>
        <w:rPr>
          <w:rFonts w:ascii="Times New Roman" w:hAnsi="Times New Roman" w:cs="Times New Roman"/>
          <w:b/>
          <w:sz w:val="20"/>
          <w:szCs w:val="20"/>
        </w:rPr>
      </w:pPr>
    </w:p>
    <w:p w:rsidR="00D24302" w:rsidRPr="00BA4EEC" w:rsidRDefault="00D24302" w:rsidP="00D24302">
      <w:pPr>
        <w:spacing w:after="0" w:line="240" w:lineRule="auto"/>
        <w:ind w:firstLine="284"/>
        <w:jc w:val="center"/>
        <w:rPr>
          <w:rFonts w:ascii="Times New Roman" w:hAnsi="Times New Roman" w:cs="Times New Roman"/>
          <w:sz w:val="18"/>
          <w:szCs w:val="18"/>
        </w:rPr>
      </w:pPr>
      <w:r w:rsidRPr="00BA4EEC">
        <w:rPr>
          <w:rFonts w:ascii="Times New Roman" w:hAnsi="Times New Roman" w:cs="Times New Roman"/>
          <w:sz w:val="18"/>
          <w:szCs w:val="18"/>
        </w:rPr>
        <w:t>Рисунок 16 – Базовые таблицы в режиме Конструктора</w:t>
      </w:r>
    </w:p>
    <w:p w:rsidR="00D24302" w:rsidRPr="008B64DA" w:rsidRDefault="00D24302" w:rsidP="00D24302">
      <w:pPr>
        <w:spacing w:after="0" w:line="240" w:lineRule="auto"/>
        <w:ind w:firstLine="284"/>
        <w:jc w:val="both"/>
        <w:rPr>
          <w:rFonts w:ascii="Times New Roman" w:hAnsi="Times New Roman" w:cs="Times New Roman"/>
          <w:sz w:val="20"/>
          <w:szCs w:val="20"/>
        </w:rPr>
      </w:pPr>
    </w:p>
    <w:p w:rsidR="00D24302" w:rsidRDefault="00D24302" w:rsidP="00D24302">
      <w:pPr>
        <w:pStyle w:val="21"/>
        <w:ind w:firstLine="284"/>
        <w:rPr>
          <w:i w:val="0"/>
        </w:rPr>
      </w:pPr>
      <w:r w:rsidRPr="008B64DA">
        <w:rPr>
          <w:i w:val="0"/>
        </w:rPr>
        <w:t>Данные, представленные в окне режима таблицы, можно было распечатать. С помощью фильтра отбирались и отсортировывались записи, которые могли быть выведены на печать в заданном порядке. Перед печатью таблицу можно было отформатировать: изменить шрифт, ширину столбцов и высоту строк. Подобная процедура отображена на рисунке 17.</w:t>
      </w:r>
    </w:p>
    <w:p w:rsidR="00BA4EEC" w:rsidRPr="008B64DA" w:rsidRDefault="00BA4EEC" w:rsidP="00BA4EEC">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 xml:space="preserve">При запуске рассматриваемой базы данных открывается Главная кнопочная форма (рисунок 18), из которой пользователь запускает различные части приложения с помощью командных кнопок. Преимущество командных кнопок очевидно – они позволяют легко запускать макросы и процедуры </w:t>
      </w:r>
      <w:r w:rsidRPr="008B64DA">
        <w:rPr>
          <w:rFonts w:ascii="Times New Roman" w:hAnsi="Times New Roman" w:cs="Times New Roman"/>
          <w:sz w:val="20"/>
          <w:szCs w:val="20"/>
          <w:lang w:val="en-US"/>
        </w:rPr>
        <w:t>VBA</w:t>
      </w:r>
      <w:r w:rsidRPr="008B64DA">
        <w:rPr>
          <w:rFonts w:ascii="Times New Roman" w:hAnsi="Times New Roman" w:cs="Times New Roman"/>
          <w:sz w:val="20"/>
          <w:szCs w:val="20"/>
        </w:rPr>
        <w:t xml:space="preserve"> (</w:t>
      </w:r>
      <w:r w:rsidRPr="008B64DA">
        <w:rPr>
          <w:rFonts w:ascii="Times New Roman" w:hAnsi="Times New Roman" w:cs="Times New Roman"/>
          <w:sz w:val="20"/>
          <w:szCs w:val="20"/>
          <w:lang w:val="en-US"/>
        </w:rPr>
        <w:t>Visial</w:t>
      </w:r>
      <w:r>
        <w:rPr>
          <w:rFonts w:ascii="Times New Roman" w:hAnsi="Times New Roman" w:cs="Times New Roman"/>
          <w:sz w:val="20"/>
          <w:szCs w:val="20"/>
        </w:rPr>
        <w:t xml:space="preserve"> </w:t>
      </w:r>
      <w:r w:rsidRPr="008B64DA">
        <w:rPr>
          <w:rFonts w:ascii="Times New Roman" w:hAnsi="Times New Roman" w:cs="Times New Roman"/>
          <w:sz w:val="20"/>
          <w:szCs w:val="20"/>
          <w:lang w:val="en-US"/>
        </w:rPr>
        <w:t>Basic</w:t>
      </w:r>
      <w:r w:rsidRPr="008B64DA">
        <w:rPr>
          <w:rFonts w:ascii="Times New Roman" w:hAnsi="Times New Roman" w:cs="Times New Roman"/>
          <w:sz w:val="20"/>
          <w:szCs w:val="20"/>
        </w:rPr>
        <w:t xml:space="preserve"> для приложений), которые открывают другие формы, выполняют запросы, печатают отчеты. </w:t>
      </w:r>
    </w:p>
    <w:p w:rsidR="00BA4EEC" w:rsidRPr="008B64DA" w:rsidRDefault="00BA4EEC" w:rsidP="00BA4EEC">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Форма «Вопросы-Ответы» позволяет в диалоговом режиме осуществлять ввод, редактирование и просмотр вопросов анкеты и соответствующих вариантов ответа. Автоматически происходило заполнение и корректировка данных в базовых таблицах (рисунок 19).</w:t>
      </w:r>
    </w:p>
    <w:p w:rsidR="00BA4EEC" w:rsidRPr="008B64DA" w:rsidRDefault="00BA4EEC" w:rsidP="00BA4EEC">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 xml:space="preserve">Форма «Анкетирование», отраженная на рисунке 20, дает возможность вводить результаты анкетирования удобным образом в </w:t>
      </w:r>
      <w:r w:rsidRPr="008B64DA">
        <w:rPr>
          <w:rFonts w:ascii="Times New Roman" w:hAnsi="Times New Roman" w:cs="Times New Roman"/>
          <w:sz w:val="20"/>
          <w:szCs w:val="20"/>
        </w:rPr>
        <w:lastRenderedPageBreak/>
        <w:t>режиме диалога. Сначала следует ввести номер анкетируемого, после чего открывается форма для заполнения результатов анкетирования. Данная форма содержит информацию о коде (номере) и содержании вопроса и соответствующих вариантах ответа. Выбор варианта ответа осуществляется щелчком мыши на нужной строке раскрывающегося списка. Следует отметить, что в таблицу «Анкетирование»</w:t>
      </w:r>
      <w:r>
        <w:rPr>
          <w:rFonts w:ascii="Times New Roman" w:hAnsi="Times New Roman" w:cs="Times New Roman"/>
          <w:sz w:val="20"/>
          <w:szCs w:val="20"/>
        </w:rPr>
        <w:t xml:space="preserve"> </w:t>
      </w:r>
      <w:r w:rsidRPr="008B64DA">
        <w:rPr>
          <w:rFonts w:ascii="Times New Roman" w:hAnsi="Times New Roman" w:cs="Times New Roman"/>
          <w:sz w:val="20"/>
          <w:szCs w:val="20"/>
        </w:rPr>
        <w:t>автоматически</w:t>
      </w:r>
      <w:r>
        <w:rPr>
          <w:rFonts w:ascii="Times New Roman" w:hAnsi="Times New Roman" w:cs="Times New Roman"/>
          <w:sz w:val="20"/>
          <w:szCs w:val="20"/>
        </w:rPr>
        <w:t xml:space="preserve"> </w:t>
      </w:r>
      <w:r w:rsidRPr="008B64DA">
        <w:rPr>
          <w:rFonts w:ascii="Times New Roman" w:hAnsi="Times New Roman" w:cs="Times New Roman"/>
          <w:sz w:val="20"/>
          <w:szCs w:val="20"/>
        </w:rPr>
        <w:t>заносится числовой код, соответствующий текстовому варианту ответа.</w:t>
      </w:r>
    </w:p>
    <w:p w:rsidR="00BA4EEC" w:rsidRPr="008B64DA" w:rsidRDefault="007A7EB7" w:rsidP="00D24302">
      <w:pPr>
        <w:pStyle w:val="21"/>
        <w:ind w:firstLine="284"/>
        <w:rPr>
          <w:i w:val="0"/>
        </w:rPr>
      </w:pPr>
      <w:r>
        <w:rPr>
          <w:iCs w:val="0"/>
          <w:noProof/>
        </w:rPr>
        <w:drawing>
          <wp:inline distT="0" distB="0" distL="0" distR="0">
            <wp:extent cx="3888740" cy="3013291"/>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srcRect/>
                    <a:stretch>
                      <a:fillRect/>
                    </a:stretch>
                  </pic:blipFill>
                  <pic:spPr bwMode="auto">
                    <a:xfrm>
                      <a:off x="0" y="0"/>
                      <a:ext cx="3888740" cy="3013291"/>
                    </a:xfrm>
                    <a:prstGeom prst="rect">
                      <a:avLst/>
                    </a:prstGeom>
                    <a:noFill/>
                    <a:ln w="9525">
                      <a:noFill/>
                      <a:miter lim="800000"/>
                      <a:headEnd/>
                      <a:tailEnd/>
                    </a:ln>
                  </pic:spPr>
                </pic:pic>
              </a:graphicData>
            </a:graphic>
          </wp:inline>
        </w:drawing>
      </w:r>
    </w:p>
    <w:p w:rsidR="00D24302" w:rsidRPr="008B64DA" w:rsidRDefault="00D24302" w:rsidP="00D24302">
      <w:pPr>
        <w:pStyle w:val="21"/>
        <w:ind w:firstLine="284"/>
        <w:jc w:val="center"/>
        <w:rPr>
          <w:i w:val="0"/>
        </w:rPr>
      </w:pPr>
      <w:r w:rsidRPr="008B64DA">
        <w:rPr>
          <w:i w:val="0"/>
        </w:rPr>
        <w:t>Рисунок 17 – Печать таблицы «Вопросы»</w:t>
      </w:r>
    </w:p>
    <w:p w:rsidR="00D24302" w:rsidRDefault="00D24302" w:rsidP="00D24302">
      <w:pPr>
        <w:pStyle w:val="21"/>
        <w:ind w:firstLine="284"/>
        <w:jc w:val="center"/>
        <w:rPr>
          <w:i w:val="0"/>
        </w:rPr>
      </w:pPr>
    </w:p>
    <w:p w:rsidR="007A7EB7" w:rsidRPr="008B64DA" w:rsidRDefault="007A7EB7" w:rsidP="007A7EB7">
      <w:pPr>
        <w:pStyle w:val="21"/>
        <w:ind w:firstLine="284"/>
        <w:rPr>
          <w:i w:val="0"/>
        </w:rPr>
      </w:pPr>
      <w:r w:rsidRPr="008B64DA">
        <w:rPr>
          <w:i w:val="0"/>
        </w:rPr>
        <w:t>В случае необходимости можно отредактировать и просмотреть введенные данные, указывая номер записи (анкетируемого).</w:t>
      </w:r>
    </w:p>
    <w:p w:rsidR="007A7EB7" w:rsidRPr="008B64DA" w:rsidRDefault="007A7EB7" w:rsidP="007A7EB7">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После того, как все данные с помощью форм введены в таблицы, наступает наиболее интересный для исследователя этап – обработка данных с помощью различного вида фильтров, запросов, распечатка необходимых отчетов и анализ полученных результатов.</w:t>
      </w:r>
    </w:p>
    <w:p w:rsidR="007A7EB7" w:rsidRDefault="007A7EB7" w:rsidP="007A7EB7">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 xml:space="preserve">В режиме таблицы доступны различные операции с данными – просмотр, сортировка, фильтрация, обновление и печать. Но когда возникает необходимость просматривать данные из нескольких таблиц и проводить вычисления – здесь не обойтись без запросов на выборку </w:t>
      </w:r>
      <w:r w:rsidRPr="008B64DA">
        <w:rPr>
          <w:rFonts w:ascii="Times New Roman" w:hAnsi="Times New Roman" w:cs="Times New Roman"/>
          <w:sz w:val="20"/>
          <w:szCs w:val="20"/>
        </w:rPr>
        <w:lastRenderedPageBreak/>
        <w:t>и определение процентного соотношения каждого варианта ответа на указанный вопрос (рисунок 21).</w:t>
      </w:r>
    </w:p>
    <w:p w:rsidR="007A7EB7" w:rsidRPr="008B64DA" w:rsidRDefault="007A7EB7" w:rsidP="007A7EB7">
      <w:pPr>
        <w:spacing w:after="0" w:line="240" w:lineRule="auto"/>
        <w:ind w:firstLine="284"/>
        <w:jc w:val="both"/>
        <w:rPr>
          <w:rFonts w:ascii="Times New Roman" w:hAnsi="Times New Roman" w:cs="Times New Roman"/>
          <w:i/>
          <w:sz w:val="20"/>
          <w:szCs w:val="20"/>
        </w:rPr>
      </w:pPr>
      <w:r w:rsidRPr="008B64DA">
        <w:rPr>
          <w:rFonts w:ascii="Times New Roman" w:hAnsi="Times New Roman" w:cs="Times New Roman"/>
          <w:sz w:val="20"/>
          <w:szCs w:val="20"/>
        </w:rPr>
        <w:t xml:space="preserve">При создании итоговых запросов с вычисляемыми значениями по группам данных </w:t>
      </w:r>
      <w:r w:rsidRPr="008B64DA">
        <w:rPr>
          <w:rFonts w:ascii="Times New Roman" w:hAnsi="Times New Roman" w:cs="Times New Roman"/>
          <w:sz w:val="20"/>
          <w:szCs w:val="20"/>
          <w:lang w:val="en-US"/>
        </w:rPr>
        <w:t>Access</w:t>
      </w:r>
      <w:r w:rsidRPr="008B64DA">
        <w:rPr>
          <w:rFonts w:ascii="Times New Roman" w:hAnsi="Times New Roman" w:cs="Times New Roman"/>
          <w:sz w:val="20"/>
          <w:szCs w:val="20"/>
        </w:rPr>
        <w:t xml:space="preserve"> предоставляет девять функций,</w:t>
      </w:r>
      <w:r>
        <w:rPr>
          <w:rFonts w:ascii="Times New Roman" w:hAnsi="Times New Roman" w:cs="Times New Roman"/>
          <w:sz w:val="20"/>
          <w:szCs w:val="20"/>
        </w:rPr>
        <w:t xml:space="preserve"> </w:t>
      </w:r>
      <w:r w:rsidRPr="008B64DA">
        <w:rPr>
          <w:rFonts w:ascii="Times New Roman" w:hAnsi="Times New Roman" w:cs="Times New Roman"/>
          <w:sz w:val="20"/>
          <w:szCs w:val="20"/>
        </w:rPr>
        <w:t>обеспечивающих выполнение групповых операций.</w:t>
      </w:r>
    </w:p>
    <w:p w:rsidR="007A7EB7" w:rsidRPr="008B64DA" w:rsidRDefault="007A7EB7" w:rsidP="00D24302">
      <w:pPr>
        <w:pStyle w:val="21"/>
        <w:ind w:firstLine="284"/>
        <w:jc w:val="center"/>
        <w:rPr>
          <w:i w:val="0"/>
        </w:rPr>
      </w:pPr>
    </w:p>
    <w:p w:rsidR="00D24302" w:rsidRPr="008B64DA" w:rsidRDefault="00D24302" w:rsidP="00D24302">
      <w:pPr>
        <w:spacing w:after="0" w:line="240" w:lineRule="auto"/>
        <w:ind w:firstLine="284"/>
        <w:jc w:val="center"/>
        <w:rPr>
          <w:rFonts w:ascii="Times New Roman" w:hAnsi="Times New Roman" w:cs="Times New Roman"/>
          <w:sz w:val="20"/>
          <w:szCs w:val="20"/>
        </w:rPr>
      </w:pPr>
      <w:r w:rsidRPr="008B64DA">
        <w:rPr>
          <w:rFonts w:ascii="Times New Roman" w:hAnsi="Times New Roman" w:cs="Times New Roman"/>
          <w:noProof/>
          <w:sz w:val="20"/>
          <w:szCs w:val="20"/>
        </w:rPr>
        <w:drawing>
          <wp:inline distT="0" distB="0" distL="0" distR="0">
            <wp:extent cx="3582627" cy="2151887"/>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srcRect/>
                    <a:stretch>
                      <a:fillRect/>
                    </a:stretch>
                  </pic:blipFill>
                  <pic:spPr bwMode="auto">
                    <a:xfrm>
                      <a:off x="0" y="0"/>
                      <a:ext cx="3583590" cy="2152465"/>
                    </a:xfrm>
                    <a:prstGeom prst="rect">
                      <a:avLst/>
                    </a:prstGeom>
                    <a:noFill/>
                    <a:ln w="9525">
                      <a:noFill/>
                      <a:miter lim="800000"/>
                      <a:headEnd/>
                      <a:tailEnd/>
                    </a:ln>
                  </pic:spPr>
                </pic:pic>
              </a:graphicData>
            </a:graphic>
          </wp:inline>
        </w:drawing>
      </w:r>
    </w:p>
    <w:p w:rsidR="00D24302" w:rsidRPr="008B64DA" w:rsidRDefault="00D24302" w:rsidP="00D24302">
      <w:pPr>
        <w:spacing w:after="0" w:line="240" w:lineRule="auto"/>
        <w:ind w:firstLine="284"/>
        <w:jc w:val="center"/>
        <w:rPr>
          <w:rFonts w:ascii="Times New Roman" w:hAnsi="Times New Roman" w:cs="Times New Roman"/>
          <w:sz w:val="20"/>
          <w:szCs w:val="20"/>
        </w:rPr>
      </w:pPr>
    </w:p>
    <w:p w:rsidR="00D24302" w:rsidRPr="008B64DA" w:rsidRDefault="00D24302" w:rsidP="00D24302">
      <w:pPr>
        <w:spacing w:after="0" w:line="240" w:lineRule="auto"/>
        <w:ind w:firstLine="284"/>
        <w:jc w:val="center"/>
        <w:rPr>
          <w:rFonts w:ascii="Times New Roman" w:hAnsi="Times New Roman" w:cs="Times New Roman"/>
          <w:sz w:val="20"/>
          <w:szCs w:val="20"/>
        </w:rPr>
      </w:pPr>
      <w:r w:rsidRPr="008B64DA">
        <w:rPr>
          <w:rFonts w:ascii="Times New Roman" w:hAnsi="Times New Roman" w:cs="Times New Roman"/>
          <w:sz w:val="20"/>
          <w:szCs w:val="20"/>
        </w:rPr>
        <w:t>Рисунок 18 -Главная кнопочная форма</w:t>
      </w:r>
    </w:p>
    <w:p w:rsidR="00D24302" w:rsidRPr="008B64DA" w:rsidRDefault="00D24302" w:rsidP="00D24302">
      <w:pPr>
        <w:spacing w:after="0" w:line="240" w:lineRule="auto"/>
        <w:ind w:firstLine="284"/>
        <w:rPr>
          <w:rFonts w:ascii="Times New Roman" w:hAnsi="Times New Roman" w:cs="Times New Roman"/>
          <w:sz w:val="20"/>
          <w:szCs w:val="20"/>
        </w:rPr>
      </w:pPr>
    </w:p>
    <w:p w:rsidR="00D24302" w:rsidRPr="008B64DA" w:rsidRDefault="00D24302" w:rsidP="00D24302">
      <w:pPr>
        <w:spacing w:after="0" w:line="240" w:lineRule="auto"/>
        <w:ind w:firstLine="284"/>
        <w:jc w:val="center"/>
        <w:rPr>
          <w:rFonts w:ascii="Times New Roman" w:hAnsi="Times New Roman" w:cs="Times New Roman"/>
          <w:sz w:val="20"/>
          <w:szCs w:val="20"/>
        </w:rPr>
      </w:pPr>
      <w:r w:rsidRPr="008B64DA">
        <w:rPr>
          <w:rFonts w:ascii="Times New Roman" w:hAnsi="Times New Roman" w:cs="Times New Roman"/>
          <w:noProof/>
          <w:sz w:val="20"/>
          <w:szCs w:val="20"/>
        </w:rPr>
        <w:drawing>
          <wp:inline distT="0" distB="0" distL="0" distR="0">
            <wp:extent cx="3272716" cy="2039475"/>
            <wp:effectExtent l="19050" t="0" r="3884" b="0"/>
            <wp:docPr id="40" name="Рисунок 40" descr="формаВо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формаВопр"/>
                    <pic:cNvPicPr>
                      <a:picLocks noChangeAspect="1" noChangeArrowheads="1"/>
                    </pic:cNvPicPr>
                  </pic:nvPicPr>
                  <pic:blipFill>
                    <a:blip r:embed="rId29"/>
                    <a:srcRect/>
                    <a:stretch>
                      <a:fillRect/>
                    </a:stretch>
                  </pic:blipFill>
                  <pic:spPr bwMode="auto">
                    <a:xfrm>
                      <a:off x="0" y="0"/>
                      <a:ext cx="3275114" cy="2040969"/>
                    </a:xfrm>
                    <a:prstGeom prst="rect">
                      <a:avLst/>
                    </a:prstGeom>
                    <a:noFill/>
                    <a:ln w="9525">
                      <a:noFill/>
                      <a:miter lim="800000"/>
                      <a:headEnd/>
                      <a:tailEnd/>
                    </a:ln>
                  </pic:spPr>
                </pic:pic>
              </a:graphicData>
            </a:graphic>
          </wp:inline>
        </w:drawing>
      </w:r>
    </w:p>
    <w:p w:rsidR="00D24302" w:rsidRPr="008B64DA" w:rsidRDefault="00D24302" w:rsidP="00D24302">
      <w:pPr>
        <w:spacing w:after="0" w:line="240" w:lineRule="auto"/>
        <w:ind w:firstLine="284"/>
        <w:jc w:val="center"/>
        <w:rPr>
          <w:rFonts w:ascii="Times New Roman" w:hAnsi="Times New Roman" w:cs="Times New Roman"/>
          <w:sz w:val="20"/>
          <w:szCs w:val="20"/>
        </w:rPr>
      </w:pPr>
    </w:p>
    <w:p w:rsidR="00D24302" w:rsidRPr="008B64DA" w:rsidRDefault="00D24302" w:rsidP="00D24302">
      <w:pPr>
        <w:spacing w:after="0" w:line="240" w:lineRule="auto"/>
        <w:ind w:firstLine="284"/>
        <w:jc w:val="center"/>
        <w:rPr>
          <w:rFonts w:ascii="Times New Roman" w:hAnsi="Times New Roman" w:cs="Times New Roman"/>
          <w:sz w:val="20"/>
          <w:szCs w:val="20"/>
        </w:rPr>
      </w:pPr>
      <w:r w:rsidRPr="008B64DA">
        <w:rPr>
          <w:rFonts w:ascii="Times New Roman" w:hAnsi="Times New Roman" w:cs="Times New Roman"/>
          <w:sz w:val="20"/>
          <w:szCs w:val="20"/>
        </w:rPr>
        <w:t>Рисунок 19 - Форма для ввода, редактирования и просмотра вопросов и вариантов ответа</w:t>
      </w:r>
    </w:p>
    <w:p w:rsidR="00D24302" w:rsidRPr="008B64DA" w:rsidRDefault="00D24302" w:rsidP="00D24302">
      <w:pPr>
        <w:spacing w:after="0" w:line="240" w:lineRule="auto"/>
        <w:ind w:firstLine="284"/>
        <w:jc w:val="center"/>
        <w:rPr>
          <w:rFonts w:ascii="Times New Roman" w:hAnsi="Times New Roman" w:cs="Times New Roman"/>
          <w:sz w:val="20"/>
          <w:szCs w:val="20"/>
        </w:rPr>
      </w:pPr>
      <w:r w:rsidRPr="008B64DA">
        <w:rPr>
          <w:rFonts w:ascii="Times New Roman" w:hAnsi="Times New Roman" w:cs="Times New Roman"/>
          <w:sz w:val="20"/>
          <w:szCs w:val="20"/>
        </w:rPr>
        <w:object w:dxaOrig="7361" w:dyaOrig="4341">
          <v:shape id="_x0000_i1025" type="#_x0000_t75" style="width:247.15pt;height:145.15pt" o:ole="" fillcolor="window">
            <v:imagedata r:id="rId30" o:title=""/>
          </v:shape>
          <o:OLEObject Type="Embed" ProgID="Word.Picture.8" ShapeID="_x0000_i1025" DrawAspect="Content" ObjectID="_1610530347" r:id="rId31"/>
        </w:object>
      </w:r>
    </w:p>
    <w:p w:rsidR="00D24302" w:rsidRPr="008B64DA" w:rsidRDefault="00D24302" w:rsidP="00D24302">
      <w:pPr>
        <w:spacing w:after="0" w:line="240" w:lineRule="auto"/>
        <w:ind w:firstLine="284"/>
        <w:jc w:val="both"/>
        <w:rPr>
          <w:rFonts w:ascii="Times New Roman" w:hAnsi="Times New Roman" w:cs="Times New Roman"/>
          <w:sz w:val="20"/>
          <w:szCs w:val="20"/>
        </w:rPr>
      </w:pPr>
    </w:p>
    <w:p w:rsidR="00D24302" w:rsidRPr="008B64DA" w:rsidRDefault="00D24302" w:rsidP="00D24302">
      <w:pPr>
        <w:spacing w:after="0" w:line="240" w:lineRule="auto"/>
        <w:ind w:firstLine="284"/>
        <w:jc w:val="center"/>
        <w:rPr>
          <w:rFonts w:ascii="Times New Roman" w:hAnsi="Times New Roman" w:cs="Times New Roman"/>
          <w:sz w:val="20"/>
          <w:szCs w:val="20"/>
        </w:rPr>
      </w:pPr>
      <w:r w:rsidRPr="008B64DA">
        <w:rPr>
          <w:rFonts w:ascii="Times New Roman" w:hAnsi="Times New Roman" w:cs="Times New Roman"/>
          <w:sz w:val="20"/>
          <w:szCs w:val="20"/>
        </w:rPr>
        <w:t>Рисунок 20 – Форма для заполнения, редактирования и просмотра результатов анкетирования</w:t>
      </w:r>
    </w:p>
    <w:p w:rsidR="00D24302" w:rsidRPr="008B64DA" w:rsidRDefault="007A7EB7" w:rsidP="00D24302">
      <w:pPr>
        <w:spacing w:after="0" w:line="240" w:lineRule="auto"/>
        <w:ind w:firstLine="284"/>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96128" behindDoc="0" locked="0" layoutInCell="1" allowOverlap="1">
            <wp:simplePos x="0" y="0"/>
            <wp:positionH relativeFrom="column">
              <wp:posOffset>1383665</wp:posOffset>
            </wp:positionH>
            <wp:positionV relativeFrom="paragraph">
              <wp:posOffset>389255</wp:posOffset>
            </wp:positionV>
            <wp:extent cx="2745740" cy="1148080"/>
            <wp:effectExtent l="19050" t="0" r="0" b="0"/>
            <wp:wrapTopAndBottom/>
            <wp:docPr id="127" name="Рисунок 127" descr="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з1"/>
                    <pic:cNvPicPr>
                      <a:picLocks noChangeAspect="1" noChangeArrowheads="1"/>
                    </pic:cNvPicPr>
                  </pic:nvPicPr>
                  <pic:blipFill>
                    <a:blip r:embed="rId32"/>
                    <a:srcRect/>
                    <a:stretch>
                      <a:fillRect/>
                    </a:stretch>
                  </pic:blipFill>
                  <pic:spPr bwMode="auto">
                    <a:xfrm>
                      <a:off x="0" y="0"/>
                      <a:ext cx="2745740" cy="1148080"/>
                    </a:xfrm>
                    <a:prstGeom prst="rect">
                      <a:avLst/>
                    </a:prstGeom>
                    <a:noFill/>
                    <a:ln w="9525">
                      <a:noFill/>
                      <a:miter lim="800000"/>
                      <a:headEnd/>
                      <a:tailEnd/>
                    </a:ln>
                  </pic:spPr>
                </pic:pic>
              </a:graphicData>
            </a:graphic>
          </wp:anchor>
        </w:drawing>
      </w:r>
    </w:p>
    <w:p w:rsidR="00D24302" w:rsidRDefault="007A7EB7" w:rsidP="00D24302">
      <w:pPr>
        <w:spacing w:after="0" w:line="240" w:lineRule="auto"/>
        <w:ind w:firstLine="284"/>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95104" behindDoc="0" locked="0" layoutInCell="1" allowOverlap="1">
            <wp:simplePos x="0" y="0"/>
            <wp:positionH relativeFrom="column">
              <wp:posOffset>30480</wp:posOffset>
            </wp:positionH>
            <wp:positionV relativeFrom="paragraph">
              <wp:posOffset>16510</wp:posOffset>
            </wp:positionV>
            <wp:extent cx="2058035" cy="965200"/>
            <wp:effectExtent l="19050" t="0" r="0" b="0"/>
            <wp:wrapTopAndBottom/>
            <wp:docPr id="126" name="Рисунок 126" descr="з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з11"/>
                    <pic:cNvPicPr>
                      <a:picLocks noChangeAspect="1" noChangeArrowheads="1"/>
                    </pic:cNvPicPr>
                  </pic:nvPicPr>
                  <pic:blipFill>
                    <a:blip r:embed="rId33"/>
                    <a:srcRect/>
                    <a:stretch>
                      <a:fillRect/>
                    </a:stretch>
                  </pic:blipFill>
                  <pic:spPr bwMode="auto">
                    <a:xfrm>
                      <a:off x="0" y="0"/>
                      <a:ext cx="2058035" cy="965200"/>
                    </a:xfrm>
                    <a:prstGeom prst="rect">
                      <a:avLst/>
                    </a:prstGeom>
                    <a:noFill/>
                    <a:ln w="9525">
                      <a:noFill/>
                      <a:miter lim="800000"/>
                      <a:headEnd/>
                      <a:tailEnd/>
                    </a:ln>
                  </pic:spPr>
                </pic:pic>
              </a:graphicData>
            </a:graphic>
          </wp:anchor>
        </w:drawing>
      </w:r>
      <w:r w:rsidR="00D24302" w:rsidRPr="008B64DA">
        <w:rPr>
          <w:rFonts w:ascii="Times New Roman" w:hAnsi="Times New Roman" w:cs="Times New Roman"/>
          <w:sz w:val="20"/>
          <w:szCs w:val="20"/>
        </w:rPr>
        <w:t xml:space="preserve"> </w:t>
      </w:r>
    </w:p>
    <w:p w:rsidR="007A7EB7" w:rsidRPr="008B64DA" w:rsidRDefault="007A7EB7" w:rsidP="007A7EB7">
      <w:pPr>
        <w:pStyle w:val="af0"/>
        <w:spacing w:after="0"/>
        <w:ind w:firstLine="284"/>
        <w:jc w:val="center"/>
        <w:rPr>
          <w:sz w:val="20"/>
          <w:szCs w:val="20"/>
        </w:rPr>
      </w:pPr>
      <w:r w:rsidRPr="008B64DA">
        <w:rPr>
          <w:sz w:val="20"/>
          <w:szCs w:val="20"/>
        </w:rPr>
        <w:t>Рисунок 21 – Запрос на выборку и процентное соотношение вариантов</w:t>
      </w:r>
      <w:r>
        <w:rPr>
          <w:sz w:val="20"/>
          <w:szCs w:val="20"/>
        </w:rPr>
        <w:t xml:space="preserve"> </w:t>
      </w:r>
      <w:r w:rsidRPr="008B64DA">
        <w:rPr>
          <w:sz w:val="20"/>
          <w:szCs w:val="20"/>
        </w:rPr>
        <w:t>ответа на указанный вопрос</w:t>
      </w:r>
    </w:p>
    <w:p w:rsidR="007A7EB7" w:rsidRPr="008B64DA" w:rsidRDefault="007A7EB7" w:rsidP="00D24302">
      <w:pPr>
        <w:spacing w:after="0" w:line="240" w:lineRule="auto"/>
        <w:ind w:firstLine="284"/>
        <w:jc w:val="both"/>
        <w:rPr>
          <w:rFonts w:ascii="Times New Roman" w:hAnsi="Times New Roman" w:cs="Times New Roman"/>
          <w:sz w:val="20"/>
          <w:szCs w:val="20"/>
        </w:rPr>
      </w:pPr>
    </w:p>
    <w:p w:rsidR="00D24302"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 xml:space="preserve">Перечислим наиболее интересные в нашем случае: </w:t>
      </w:r>
      <w:r w:rsidRPr="008B64DA">
        <w:rPr>
          <w:rFonts w:ascii="Times New Roman" w:hAnsi="Times New Roman" w:cs="Times New Roman"/>
          <w:sz w:val="20"/>
          <w:szCs w:val="20"/>
          <w:lang w:val="en-US"/>
        </w:rPr>
        <w:t>Avg</w:t>
      </w:r>
      <w:r w:rsidRPr="008B64DA">
        <w:rPr>
          <w:rFonts w:ascii="Times New Roman" w:hAnsi="Times New Roman" w:cs="Times New Roman"/>
          <w:sz w:val="20"/>
          <w:szCs w:val="20"/>
        </w:rPr>
        <w:t xml:space="preserve"> – возвращает среднее арифметическое всех значений данного поля в каждой группе, </w:t>
      </w:r>
      <w:r w:rsidRPr="008B64DA">
        <w:rPr>
          <w:rFonts w:ascii="Times New Roman" w:hAnsi="Times New Roman" w:cs="Times New Roman"/>
          <w:sz w:val="20"/>
          <w:szCs w:val="20"/>
          <w:lang w:val="en-US"/>
        </w:rPr>
        <w:t>Count</w:t>
      </w:r>
      <w:r w:rsidRPr="008B64DA">
        <w:rPr>
          <w:rFonts w:ascii="Times New Roman" w:hAnsi="Times New Roman" w:cs="Times New Roman"/>
          <w:sz w:val="20"/>
          <w:szCs w:val="20"/>
        </w:rPr>
        <w:t xml:space="preserve"> – возвращает число записей в каждой группе , </w:t>
      </w:r>
      <w:r w:rsidRPr="008B64DA">
        <w:rPr>
          <w:rFonts w:ascii="Times New Roman" w:hAnsi="Times New Roman" w:cs="Times New Roman"/>
          <w:sz w:val="20"/>
          <w:szCs w:val="20"/>
          <w:lang w:val="en-US"/>
        </w:rPr>
        <w:t>StDerv</w:t>
      </w:r>
      <w:r w:rsidRPr="008B64DA">
        <w:rPr>
          <w:rFonts w:ascii="Times New Roman" w:hAnsi="Times New Roman" w:cs="Times New Roman"/>
          <w:sz w:val="20"/>
          <w:szCs w:val="20"/>
        </w:rPr>
        <w:t xml:space="preserve">- возвращает стандартное отклонение всех значений данного поля в каждой группе, </w:t>
      </w:r>
      <w:r w:rsidRPr="008B64DA">
        <w:rPr>
          <w:rFonts w:ascii="Times New Roman" w:hAnsi="Times New Roman" w:cs="Times New Roman"/>
          <w:sz w:val="20"/>
          <w:szCs w:val="20"/>
          <w:lang w:val="en-US"/>
        </w:rPr>
        <w:t>Var</w:t>
      </w:r>
      <w:r w:rsidRPr="008B64DA">
        <w:rPr>
          <w:rFonts w:ascii="Times New Roman" w:hAnsi="Times New Roman" w:cs="Times New Roman"/>
          <w:sz w:val="20"/>
          <w:szCs w:val="20"/>
        </w:rPr>
        <w:t>- возвращает дисперсию значений данного поля в каждой группе.</w:t>
      </w:r>
    </w:p>
    <w:p w:rsidR="007A7EB7" w:rsidRPr="008B64DA" w:rsidRDefault="007A7EB7" w:rsidP="007A7EB7">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lang w:val="en-US"/>
        </w:rPr>
        <w:t>Access</w:t>
      </w:r>
      <w:r w:rsidRPr="008B64DA">
        <w:rPr>
          <w:rFonts w:ascii="Times New Roman" w:hAnsi="Times New Roman" w:cs="Times New Roman"/>
          <w:sz w:val="20"/>
          <w:szCs w:val="20"/>
        </w:rPr>
        <w:t xml:space="preserve"> поддерживает особый тип итогового запроса, называемый перекрестным запросом. Он позволяет вывести вычисляемые значения в перекрестной таблице, отраженной на рисунке 22.</w:t>
      </w:r>
    </w:p>
    <w:p w:rsidR="007A7EB7" w:rsidRPr="008B64DA" w:rsidRDefault="007A7EB7" w:rsidP="007A7EB7">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lastRenderedPageBreak/>
        <w:t>В нашем случае одним из таких запросов является получение информации о количестве различных вариантов ответов на вопросы. Здесь поля 0, 1, 2, 3 и т.д. соответствуют кодам вариантов ответа.</w:t>
      </w:r>
    </w:p>
    <w:p w:rsidR="007A7EB7" w:rsidRPr="008B64DA" w:rsidRDefault="007A7EB7" w:rsidP="007A7EB7">
      <w:pPr>
        <w:pStyle w:val="21"/>
        <w:ind w:firstLine="284"/>
        <w:rPr>
          <w:i w:val="0"/>
        </w:rPr>
      </w:pPr>
      <w:r w:rsidRPr="008B64DA">
        <w:rPr>
          <w:i w:val="0"/>
        </w:rPr>
        <w:t xml:space="preserve">Для предоставления информации из базы данных в виде печатного документа наилучшим средством являются отчеты. Они предоставляют широкие возможности для группировки и вычисления промежуточных и общих итогов для больших наборов данных и могут быть использованы для оформления бланков и материалов для презентации. </w:t>
      </w:r>
    </w:p>
    <w:p w:rsidR="007A7EB7" w:rsidRPr="008B64DA" w:rsidRDefault="007A7EB7" w:rsidP="00D24302">
      <w:pPr>
        <w:spacing w:after="0" w:line="240" w:lineRule="auto"/>
        <w:ind w:firstLine="284"/>
        <w:jc w:val="both"/>
        <w:rPr>
          <w:rFonts w:ascii="Times New Roman" w:hAnsi="Times New Roman" w:cs="Times New Roman"/>
          <w:sz w:val="20"/>
          <w:szCs w:val="20"/>
        </w:rPr>
      </w:pPr>
    </w:p>
    <w:p w:rsidR="00D24302" w:rsidRPr="008B64DA" w:rsidRDefault="00D24302" w:rsidP="00D24302">
      <w:pPr>
        <w:spacing w:after="0" w:line="240" w:lineRule="auto"/>
        <w:ind w:firstLine="284"/>
        <w:jc w:val="center"/>
        <w:rPr>
          <w:rFonts w:ascii="Times New Roman" w:hAnsi="Times New Roman" w:cs="Times New Roman"/>
          <w:sz w:val="20"/>
          <w:szCs w:val="20"/>
        </w:rPr>
      </w:pPr>
      <w:r w:rsidRPr="008B64DA">
        <w:rPr>
          <w:rFonts w:ascii="Times New Roman" w:hAnsi="Times New Roman" w:cs="Times New Roman"/>
          <w:noProof/>
          <w:sz w:val="20"/>
          <w:szCs w:val="20"/>
        </w:rPr>
        <w:drawing>
          <wp:inline distT="0" distB="0" distL="0" distR="0">
            <wp:extent cx="2590800" cy="2483503"/>
            <wp:effectExtent l="19050" t="0" r="0" b="0"/>
            <wp:docPr id="42" name="Рисунок 42" descr="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з2"/>
                    <pic:cNvPicPr>
                      <a:picLocks noChangeAspect="1" noChangeArrowheads="1"/>
                    </pic:cNvPicPr>
                  </pic:nvPicPr>
                  <pic:blipFill>
                    <a:blip r:embed="rId34"/>
                    <a:srcRect/>
                    <a:stretch>
                      <a:fillRect/>
                    </a:stretch>
                  </pic:blipFill>
                  <pic:spPr bwMode="auto">
                    <a:xfrm>
                      <a:off x="0" y="0"/>
                      <a:ext cx="2591045" cy="2483737"/>
                    </a:xfrm>
                    <a:prstGeom prst="rect">
                      <a:avLst/>
                    </a:prstGeom>
                    <a:noFill/>
                    <a:ln w="9525">
                      <a:noFill/>
                      <a:miter lim="800000"/>
                      <a:headEnd/>
                      <a:tailEnd/>
                    </a:ln>
                  </pic:spPr>
                </pic:pic>
              </a:graphicData>
            </a:graphic>
          </wp:inline>
        </w:drawing>
      </w:r>
    </w:p>
    <w:p w:rsidR="00D24302" w:rsidRPr="008B64DA" w:rsidRDefault="00D24302" w:rsidP="00D24302">
      <w:pPr>
        <w:spacing w:after="0" w:line="240" w:lineRule="auto"/>
        <w:ind w:firstLine="284"/>
        <w:jc w:val="center"/>
        <w:rPr>
          <w:rFonts w:ascii="Times New Roman" w:hAnsi="Times New Roman" w:cs="Times New Roman"/>
          <w:sz w:val="20"/>
          <w:szCs w:val="20"/>
        </w:rPr>
      </w:pPr>
    </w:p>
    <w:p w:rsidR="00D24302" w:rsidRDefault="00D24302" w:rsidP="00D24302">
      <w:pPr>
        <w:spacing w:after="0" w:line="240" w:lineRule="auto"/>
        <w:ind w:firstLine="284"/>
        <w:jc w:val="center"/>
        <w:rPr>
          <w:rFonts w:ascii="Times New Roman" w:hAnsi="Times New Roman" w:cs="Times New Roman"/>
          <w:sz w:val="18"/>
          <w:szCs w:val="18"/>
        </w:rPr>
      </w:pPr>
      <w:r w:rsidRPr="006A551C">
        <w:rPr>
          <w:rFonts w:ascii="Times New Roman" w:hAnsi="Times New Roman" w:cs="Times New Roman"/>
          <w:sz w:val="18"/>
          <w:szCs w:val="18"/>
        </w:rPr>
        <w:t>Рисунок 22 – Перекрестный запрос</w:t>
      </w:r>
    </w:p>
    <w:p w:rsidR="006A551C" w:rsidRPr="006A551C" w:rsidRDefault="006A551C" w:rsidP="00D24302">
      <w:pPr>
        <w:spacing w:after="0" w:line="240" w:lineRule="auto"/>
        <w:ind w:firstLine="284"/>
        <w:jc w:val="center"/>
        <w:rPr>
          <w:rFonts w:ascii="Times New Roman" w:hAnsi="Times New Roman" w:cs="Times New Roman"/>
          <w:sz w:val="18"/>
          <w:szCs w:val="18"/>
        </w:rPr>
      </w:pPr>
    </w:p>
    <w:p w:rsidR="00D24302" w:rsidRPr="008B64DA" w:rsidRDefault="00D24302" w:rsidP="00D24302">
      <w:pPr>
        <w:pStyle w:val="21"/>
        <w:ind w:firstLine="284"/>
        <w:rPr>
          <w:i w:val="0"/>
        </w:rPr>
      </w:pPr>
      <w:r w:rsidRPr="008B64DA">
        <w:rPr>
          <w:i w:val="0"/>
        </w:rPr>
        <w:t>Для проводимого этнографического исследования предоставляются базовые отчеты по одному признаку, по двум признакам - сложные подчиненные отчеты (рисунок 23).</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Таким образом, выбор программного обеспечения исследования был определен тем, что, во-первых, пользователями этой системы являются непрограммирующие пользователи – люди, близкие к вычислительной технике, но не имеющие возможности на достаточное ее изучение, поскольку она лежит вне области их профессиональных интересов и служит лишь подспорьем в работе. Таких пользователей привлекает легкость изучения программы, ее толерантность, возможность решить большинство проблем без программирования, а также средства быстрого создания приложений.</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lastRenderedPageBreak/>
        <w:t>Чисто технические вопросы организации и методологии указанной базы данных решались в содружестве этнолога, профессионального программиста и специалиста в области исторической информатики.</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Здесь были приведены два примера формирования ПОДБ, которые были реализованы по одной методике, но в различных прикладных программах. Проводить такое исследование историку после необходимых консультаций со специалистом по исторической информатике достаточно не сложно. Сфера его компетенции обычно связана с информационным обеспечением базы данных, соблюдением правил и ограничений, связанных с основной научной направленностью историка.</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Аналогичные подходы к созданию базы данных были применены при формировании банка данных по репрессированным в Казахстане в 20-е-начале 50-х гг. ХХ в., который включал несколько баз данных, СУБД и администратора банка данных.</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Целью данного проекта стал поиск эффективных путей решения проблемы реабилитации и увековечения памяти жертв политических репрессий в 1920-1950-е гг. ХХ в. на основе Единого Электронного банка данных «Возвращенные имена – Қайтарылған есімдер» (ЕЭБнД) Республики Казахстан, аккумулирующего все сведения о репрессированных лицах, пострадавших в ходе незаконных акций в советский период, а также архивные и иные документальные материалы по проблеме репрессий (например, карты лагерей ГУЛАГА, законодательные акты и т.д.</w:t>
      </w:r>
      <w:r>
        <w:rPr>
          <w:rStyle w:val="a8"/>
          <w:rFonts w:ascii="Times New Roman" w:hAnsi="Times New Roman" w:cs="Times New Roman"/>
          <w:sz w:val="20"/>
          <w:szCs w:val="20"/>
        </w:rPr>
        <w:footnoteReference w:id="123"/>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Сконцентрированный в ЕЭБнД уникальный материал различных общественных и государственных организаций, напрямую связанных с реабилитацией и восстановлением имен незаконно репрессированных, позволяет поднять на качественно новый уровень информационную работу с различными категориями населения. Основу банка данных составляют сведения Книг памяти «</w:t>
      </w:r>
      <w:r w:rsidRPr="008B64DA">
        <w:rPr>
          <w:rFonts w:ascii="Times New Roman" w:hAnsi="Times New Roman" w:cs="Times New Roman"/>
          <w:sz w:val="20"/>
          <w:szCs w:val="20"/>
          <w:lang w:val="kk-KZ"/>
        </w:rPr>
        <w:t>Азалы кітап», в которых сконцентрированы все данные о репрессированных в указанные годы.</w:t>
      </w:r>
      <w:r w:rsidRPr="008B64DA">
        <w:rPr>
          <w:rFonts w:ascii="Times New Roman" w:hAnsi="Times New Roman" w:cs="Times New Roman"/>
          <w:sz w:val="20"/>
          <w:szCs w:val="20"/>
        </w:rPr>
        <w:t xml:space="preserve"> Пример размещения сведений в базе данных отражен в приложении Д.</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 xml:space="preserve">Одним из значительных достоинств функционирования банка данных является осуществление не только поисково-информационных и архивных функций, но и научно-исследовательских возможностей. Поэтому круг пользователей ЕЭБнД представляется достаточно </w:t>
      </w:r>
      <w:r w:rsidRPr="008B64DA">
        <w:rPr>
          <w:rFonts w:ascii="Times New Roman" w:hAnsi="Times New Roman" w:cs="Times New Roman"/>
          <w:sz w:val="20"/>
          <w:szCs w:val="20"/>
        </w:rPr>
        <w:lastRenderedPageBreak/>
        <w:t xml:space="preserve">широким. Дело в том, что выпускаемые малым тиражом Книги памяти о жертвах политических репрессий малодоступны для читателя. Возможности публикаций этих книг ограничены объемом тиража издания и крупными финансовыми затратами. Более того, в уже изданные Книги памяти включены в основном расстрельные списки за период 1930-1940-х гг. За пределами внимания общественности оставался огромный массив сведений о других категориях репрессированных по политическим мотивам: о контрреволюционерах времен становления Советской власти в Казахском крае и гражданской войны; жертвах красного и белого террора; политзаключенных первых советских концлагерей 1919-1920 гг.; лишенных избирательных прав по политическим мотивам; об участниках антисоветских вооруженных выступлений в период коллективизации; о раскулаченных-спецпереселенцах; жертвах борьбы со спекуляцией (ст. 107 УК </w:t>
      </w:r>
      <w:smartTag w:uri="urn:schemas-microsoft-com:office:smarttags" w:element="metricconverter">
        <w:smartTagPr>
          <w:attr w:name="ProductID" w:val="1926 г"/>
        </w:smartTagPr>
        <w:r w:rsidRPr="008B64DA">
          <w:rPr>
            <w:rFonts w:ascii="Times New Roman" w:hAnsi="Times New Roman" w:cs="Times New Roman"/>
            <w:sz w:val="20"/>
            <w:szCs w:val="20"/>
          </w:rPr>
          <w:t>1926 г</w:t>
        </w:r>
      </w:smartTag>
      <w:r w:rsidRPr="008B64DA">
        <w:rPr>
          <w:rFonts w:ascii="Times New Roman" w:hAnsi="Times New Roman" w:cs="Times New Roman"/>
          <w:sz w:val="20"/>
          <w:szCs w:val="20"/>
        </w:rPr>
        <w:t xml:space="preserve">. и Постановление ЦИК и СНК от 22 августа </w:t>
      </w:r>
      <w:smartTag w:uri="urn:schemas-microsoft-com:office:smarttags" w:element="metricconverter">
        <w:smartTagPr>
          <w:attr w:name="ProductID" w:val="1932 г"/>
        </w:smartTagPr>
        <w:r w:rsidRPr="008B64DA">
          <w:rPr>
            <w:rFonts w:ascii="Times New Roman" w:hAnsi="Times New Roman" w:cs="Times New Roman"/>
            <w:sz w:val="20"/>
            <w:szCs w:val="20"/>
          </w:rPr>
          <w:t>1932 г</w:t>
        </w:r>
      </w:smartTag>
      <w:r w:rsidRPr="008B64DA">
        <w:rPr>
          <w:rFonts w:ascii="Times New Roman" w:hAnsi="Times New Roman" w:cs="Times New Roman"/>
          <w:sz w:val="20"/>
          <w:szCs w:val="20"/>
        </w:rPr>
        <w:t xml:space="preserve">.), жертвах многочисленных подзаконных актов 30-40-х гг. (в т.ч. попавших в плен и объявленных изменниками родины, а также осужденных по указу от 4 июня </w:t>
      </w:r>
      <w:smartTag w:uri="urn:schemas-microsoft-com:office:smarttags" w:element="metricconverter">
        <w:smartTagPr>
          <w:attr w:name="ProductID" w:val="1947 г"/>
        </w:smartTagPr>
        <w:r w:rsidRPr="008B64DA">
          <w:rPr>
            <w:rFonts w:ascii="Times New Roman" w:hAnsi="Times New Roman" w:cs="Times New Roman"/>
            <w:sz w:val="20"/>
            <w:szCs w:val="20"/>
          </w:rPr>
          <w:t>1947 г</w:t>
        </w:r>
      </w:smartTag>
      <w:r w:rsidRPr="008B64DA">
        <w:rPr>
          <w:rFonts w:ascii="Times New Roman" w:hAnsi="Times New Roman" w:cs="Times New Roman"/>
          <w:sz w:val="20"/>
          <w:szCs w:val="20"/>
        </w:rPr>
        <w:t>. о хищениях в условиях послевоенного голода); депортированных народах; инакомыслящих 1950-1980-х гг. и других.</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Восполнить эти данные стало возможным после включения казахстанской базы данных в единый банк данных стран СНГ. Технология ЕЭБнД обладает существенными преимуществами в сравнении с «бумажными» технологиями. Так, банк данных не статичная структура, он предполагает: постоянное пополнение информации за счет новых сведений, поступаемых не только из казахстанских архивов, но и архивов стран СНГ; уточнение и корректировку неточностей и ошибок уже в опубликованных данных; отражение нормативной базы репрессий 20-80-х гг. ХХ в. и оперативное включение уже имеющихся и вновь издаваемых законодательных актов Республики Казахстан о реабилитации и восстановлении имен жертв политических репрессий, создание библиографического справочника о проблеме репрессий в нашей республике и странах СНГ и др. Включение информационно-поисковой системы ЕЭБнД в единую сеть способствует активизации оперативного информационного обмена и воссозданию дальнейшей судьбы репрессированных казахстанцев, арестованных и сосланных в другие регионы бывшего СССР, и даже за рубеж. Для стран Содружества подобный взаимообмен позволяет восполнить отсутствующие там сведения о репрессивных согражданах, сосланных в Казахстан.</w:t>
      </w:r>
      <w:r>
        <w:rPr>
          <w:rFonts w:ascii="Times New Roman" w:hAnsi="Times New Roman" w:cs="Times New Roman"/>
          <w:sz w:val="20"/>
          <w:szCs w:val="20"/>
        </w:rPr>
        <w:t xml:space="preserve"> О</w:t>
      </w:r>
      <w:r w:rsidRPr="008B64DA">
        <w:rPr>
          <w:rFonts w:ascii="Times New Roman" w:hAnsi="Times New Roman" w:cs="Times New Roman"/>
          <w:sz w:val="20"/>
          <w:szCs w:val="20"/>
        </w:rPr>
        <w:t xml:space="preserve">существление проекта позволило создать мощную информационную структуры в виде ЕЭБнД «Возвращенные имена - </w:t>
      </w:r>
      <w:r w:rsidRPr="008B64DA">
        <w:rPr>
          <w:rFonts w:ascii="Times New Roman" w:hAnsi="Times New Roman" w:cs="Times New Roman"/>
          <w:sz w:val="20"/>
          <w:szCs w:val="20"/>
        </w:rPr>
        <w:lastRenderedPageBreak/>
        <w:t>Қайтарылған ес</w:t>
      </w:r>
      <w:r w:rsidRPr="008B64DA">
        <w:rPr>
          <w:rFonts w:ascii="Times New Roman" w:hAnsi="Times New Roman" w:cs="Times New Roman"/>
          <w:sz w:val="20"/>
          <w:szCs w:val="20"/>
          <w:lang w:val="en-US"/>
        </w:rPr>
        <w:t>i</w:t>
      </w:r>
      <w:r w:rsidRPr="008B64DA">
        <w:rPr>
          <w:rFonts w:ascii="Times New Roman" w:hAnsi="Times New Roman" w:cs="Times New Roman"/>
          <w:sz w:val="20"/>
          <w:szCs w:val="20"/>
        </w:rPr>
        <w:t>мдер» в пределах нашей республики и включение его в единое информационное пространство стран СНГ в глобальной сети Интернет.</w:t>
      </w:r>
    </w:p>
    <w:p w:rsidR="00D24302"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Таким образом, создание проблемно-ориентированных баз данных в казахстанской историографии позволяет говорить об эффективности и этого, помимо, источнико-ориентированного, подхода. Значительная часть баз данных, созданных специалистами в области исторической информатики исходили из этого принципа и получали существенно новые результаты.</w:t>
      </w:r>
    </w:p>
    <w:p w:rsidR="00D24302" w:rsidRPr="008B64DA" w:rsidRDefault="00D24302" w:rsidP="00D24302">
      <w:pPr>
        <w:spacing w:after="0" w:line="240" w:lineRule="auto"/>
        <w:ind w:firstLine="284"/>
        <w:jc w:val="both"/>
        <w:rPr>
          <w:rFonts w:ascii="Times New Roman" w:hAnsi="Times New Roman" w:cs="Times New Roman"/>
          <w:sz w:val="20"/>
          <w:szCs w:val="20"/>
        </w:rPr>
      </w:pPr>
    </w:p>
    <w:p w:rsidR="00D24302" w:rsidRPr="008B64DA" w:rsidRDefault="00D24302" w:rsidP="00D24302">
      <w:pPr>
        <w:spacing w:after="0" w:line="240" w:lineRule="auto"/>
        <w:ind w:firstLine="284"/>
        <w:rPr>
          <w:rFonts w:ascii="Times New Roman" w:hAnsi="Times New Roman" w:cs="Times New Roman"/>
          <w:b/>
          <w:sz w:val="20"/>
          <w:szCs w:val="20"/>
        </w:rPr>
      </w:pPr>
      <w:r w:rsidRPr="008B64DA">
        <w:rPr>
          <w:rFonts w:ascii="Times New Roman" w:hAnsi="Times New Roman" w:cs="Times New Roman"/>
          <w:b/>
          <w:sz w:val="20"/>
          <w:szCs w:val="20"/>
        </w:rPr>
        <w:t>Контрольные вопросы</w:t>
      </w:r>
    </w:p>
    <w:p w:rsidR="00D24302" w:rsidRPr="008B64DA" w:rsidRDefault="00D24302" w:rsidP="00D24302">
      <w:pPr>
        <w:spacing w:after="0" w:line="240" w:lineRule="auto"/>
        <w:ind w:firstLine="284"/>
        <w:rPr>
          <w:rFonts w:ascii="Times New Roman" w:hAnsi="Times New Roman" w:cs="Times New Roman"/>
          <w:sz w:val="20"/>
          <w:szCs w:val="20"/>
        </w:rPr>
      </w:pPr>
      <w:r w:rsidRPr="008B64DA">
        <w:rPr>
          <w:rFonts w:ascii="Times New Roman" w:hAnsi="Times New Roman" w:cs="Times New Roman"/>
          <w:sz w:val="20"/>
          <w:szCs w:val="20"/>
        </w:rPr>
        <w:t xml:space="preserve">1. Охарактеризуйте основные этапы докомпьютерной и компьютерной обработки исторических источников. </w:t>
      </w:r>
    </w:p>
    <w:p w:rsidR="00D24302" w:rsidRPr="008B64DA" w:rsidRDefault="00D24302" w:rsidP="00D24302">
      <w:pPr>
        <w:spacing w:after="0" w:line="240" w:lineRule="auto"/>
        <w:ind w:firstLine="284"/>
        <w:rPr>
          <w:rFonts w:ascii="Times New Roman" w:hAnsi="Times New Roman" w:cs="Times New Roman"/>
          <w:sz w:val="20"/>
          <w:szCs w:val="20"/>
        </w:rPr>
      </w:pPr>
      <w:r w:rsidRPr="008B64DA">
        <w:rPr>
          <w:rFonts w:ascii="Times New Roman" w:hAnsi="Times New Roman" w:cs="Times New Roman"/>
          <w:sz w:val="20"/>
          <w:szCs w:val="20"/>
        </w:rPr>
        <w:t>2. Раскройте методику обработки исторических источников в ПОБД.</w:t>
      </w:r>
    </w:p>
    <w:p w:rsidR="00D24302" w:rsidRPr="008B64DA" w:rsidRDefault="00D24302" w:rsidP="00D24302">
      <w:pPr>
        <w:spacing w:after="0" w:line="240" w:lineRule="auto"/>
        <w:ind w:firstLine="284"/>
        <w:rPr>
          <w:rFonts w:ascii="Times New Roman" w:hAnsi="Times New Roman" w:cs="Times New Roman"/>
          <w:b/>
          <w:sz w:val="20"/>
          <w:szCs w:val="20"/>
        </w:rPr>
      </w:pPr>
      <w:r w:rsidRPr="008B64DA">
        <w:rPr>
          <w:rFonts w:ascii="Times New Roman" w:hAnsi="Times New Roman" w:cs="Times New Roman"/>
          <w:b/>
          <w:sz w:val="20"/>
          <w:szCs w:val="20"/>
        </w:rPr>
        <w:t>Задание для самостоятельной работы</w:t>
      </w:r>
    </w:p>
    <w:p w:rsidR="00D24302" w:rsidRPr="008B64DA" w:rsidRDefault="00D24302" w:rsidP="00D24302">
      <w:pPr>
        <w:spacing w:after="0" w:line="240" w:lineRule="auto"/>
        <w:ind w:firstLine="284"/>
        <w:jc w:val="both"/>
        <w:rPr>
          <w:rFonts w:ascii="Times New Roman" w:hAnsi="Times New Roman" w:cs="Times New Roman"/>
          <w:b/>
          <w:sz w:val="20"/>
          <w:szCs w:val="20"/>
        </w:rPr>
      </w:pPr>
      <w:r w:rsidRPr="008B64DA">
        <w:rPr>
          <w:rFonts w:ascii="Times New Roman" w:hAnsi="Times New Roman" w:cs="Times New Roman"/>
          <w:sz w:val="20"/>
          <w:szCs w:val="20"/>
        </w:rPr>
        <w:t>1. Продемонстрируйте возможности использования проблемно-ориентированного подхода к историческому источнику, приведите примеры практического применения методики обработки и анализа источников в проблемно-ориентированной базе данных, используя научные работы казахстанских ученых.</w:t>
      </w:r>
    </w:p>
    <w:p w:rsidR="00D24302" w:rsidRPr="008B64DA" w:rsidRDefault="00D24302" w:rsidP="00D24302">
      <w:pPr>
        <w:spacing w:after="0" w:line="240" w:lineRule="auto"/>
        <w:ind w:firstLine="284"/>
        <w:jc w:val="both"/>
        <w:rPr>
          <w:rFonts w:ascii="Times New Roman" w:hAnsi="Times New Roman" w:cs="Times New Roman"/>
          <w:b/>
          <w:sz w:val="20"/>
          <w:szCs w:val="20"/>
        </w:rPr>
      </w:pPr>
    </w:p>
    <w:p w:rsidR="007A7EB7" w:rsidRPr="00DB3905" w:rsidRDefault="007A7EB7" w:rsidP="007A7EB7">
      <w:pPr>
        <w:pBdr>
          <w:left w:val="thinThickSmallGap" w:sz="24" w:space="1" w:color="auto"/>
        </w:pBdr>
        <w:spacing w:after="0" w:line="240" w:lineRule="auto"/>
        <w:jc w:val="both"/>
        <w:rPr>
          <w:rFonts w:ascii="Times New Roman" w:hAnsi="Times New Roman" w:cs="Times New Roman"/>
          <w:b/>
          <w:sz w:val="20"/>
          <w:szCs w:val="20"/>
        </w:rPr>
      </w:pPr>
      <w:r w:rsidRPr="00DB3905">
        <w:rPr>
          <w:rFonts w:ascii="Times New Roman" w:hAnsi="Times New Roman" w:cs="Times New Roman"/>
          <w:b/>
          <w:sz w:val="20"/>
          <w:szCs w:val="20"/>
        </w:rPr>
        <w:t>ЭЛЕКТРОННОЕ ДОКУМЕНТАЦИОННОЕ ОБЕСПЕЧЕНИЕ ИСТОРИЧЕСКИХ ИССЛЕДОВАНИЙ В КОНТЕКСТЕ ИХ АРХИВНОГО ХРАНЕНИЯ</w:t>
      </w:r>
    </w:p>
    <w:p w:rsidR="007A7EB7" w:rsidRDefault="007A7EB7" w:rsidP="007A7EB7">
      <w:pPr>
        <w:spacing w:after="0" w:line="240" w:lineRule="auto"/>
        <w:ind w:firstLine="284"/>
        <w:jc w:val="both"/>
        <w:rPr>
          <w:rFonts w:ascii="Times New Roman" w:hAnsi="Times New Roman" w:cs="Times New Roman"/>
          <w:sz w:val="20"/>
          <w:szCs w:val="20"/>
        </w:rPr>
      </w:pPr>
    </w:p>
    <w:p w:rsidR="007A7EB7" w:rsidRDefault="007A7EB7" w:rsidP="007A7EB7">
      <w:pPr>
        <w:spacing w:after="0" w:line="240" w:lineRule="auto"/>
        <w:ind w:firstLine="284"/>
        <w:jc w:val="right"/>
        <w:rPr>
          <w:rFonts w:ascii="Times New Roman" w:hAnsi="Times New Roman" w:cs="Times New Roman"/>
          <w:i/>
          <w:sz w:val="18"/>
          <w:szCs w:val="18"/>
        </w:rPr>
      </w:pPr>
      <w:r>
        <w:rPr>
          <w:rFonts w:ascii="Times New Roman" w:hAnsi="Times New Roman" w:cs="Times New Roman"/>
          <w:i/>
          <w:sz w:val="18"/>
          <w:szCs w:val="18"/>
        </w:rPr>
        <w:t>«</w:t>
      </w:r>
      <w:r w:rsidRPr="007A7EB7">
        <w:rPr>
          <w:rFonts w:ascii="Times New Roman" w:hAnsi="Times New Roman" w:cs="Times New Roman"/>
          <w:i/>
          <w:sz w:val="18"/>
          <w:szCs w:val="18"/>
        </w:rPr>
        <w:t xml:space="preserve">Компьютер </w:t>
      </w:r>
      <w:r>
        <w:rPr>
          <w:rFonts w:ascii="Times New Roman" w:hAnsi="Times New Roman" w:cs="Times New Roman"/>
          <w:i/>
          <w:sz w:val="18"/>
          <w:szCs w:val="18"/>
        </w:rPr>
        <w:t>-</w:t>
      </w:r>
      <w:r w:rsidRPr="007A7EB7">
        <w:rPr>
          <w:rFonts w:ascii="Times New Roman" w:hAnsi="Times New Roman" w:cs="Times New Roman"/>
          <w:i/>
          <w:sz w:val="18"/>
          <w:szCs w:val="18"/>
        </w:rPr>
        <w:t xml:space="preserve"> это самый удивительный инструмент,</w:t>
      </w:r>
    </w:p>
    <w:p w:rsidR="007A7EB7" w:rsidRDefault="007A7EB7" w:rsidP="007A7EB7">
      <w:pPr>
        <w:spacing w:after="0" w:line="240" w:lineRule="auto"/>
        <w:ind w:firstLine="284"/>
        <w:jc w:val="right"/>
        <w:rPr>
          <w:rFonts w:ascii="Times New Roman" w:hAnsi="Times New Roman" w:cs="Times New Roman"/>
          <w:i/>
          <w:sz w:val="18"/>
          <w:szCs w:val="18"/>
        </w:rPr>
      </w:pPr>
      <w:r w:rsidRPr="007A7EB7">
        <w:rPr>
          <w:rFonts w:ascii="Times New Roman" w:hAnsi="Times New Roman" w:cs="Times New Roman"/>
          <w:i/>
          <w:sz w:val="18"/>
          <w:szCs w:val="18"/>
        </w:rPr>
        <w:t xml:space="preserve"> с каким я когда-либо сталкивался. Это велосипед для</w:t>
      </w:r>
    </w:p>
    <w:p w:rsidR="007A7EB7" w:rsidRDefault="007A7EB7" w:rsidP="007A7EB7">
      <w:pPr>
        <w:spacing w:after="0" w:line="240" w:lineRule="auto"/>
        <w:ind w:firstLine="284"/>
        <w:jc w:val="right"/>
        <w:rPr>
          <w:rFonts w:ascii="Times New Roman" w:hAnsi="Times New Roman" w:cs="Times New Roman"/>
          <w:i/>
          <w:sz w:val="18"/>
          <w:szCs w:val="18"/>
        </w:rPr>
      </w:pPr>
      <w:r w:rsidRPr="007A7EB7">
        <w:rPr>
          <w:rFonts w:ascii="Times New Roman" w:hAnsi="Times New Roman" w:cs="Times New Roman"/>
          <w:i/>
          <w:sz w:val="18"/>
          <w:szCs w:val="18"/>
        </w:rPr>
        <w:t xml:space="preserve"> нашего сознания</w:t>
      </w:r>
      <w:r>
        <w:rPr>
          <w:rFonts w:ascii="Times New Roman" w:hAnsi="Times New Roman" w:cs="Times New Roman"/>
          <w:i/>
          <w:sz w:val="18"/>
          <w:szCs w:val="18"/>
        </w:rPr>
        <w:t>»</w:t>
      </w:r>
      <w:r w:rsidRPr="007A7EB7">
        <w:rPr>
          <w:rFonts w:ascii="Times New Roman" w:hAnsi="Times New Roman" w:cs="Times New Roman"/>
          <w:i/>
          <w:sz w:val="18"/>
          <w:szCs w:val="18"/>
        </w:rPr>
        <w:t>.</w:t>
      </w:r>
    </w:p>
    <w:p w:rsidR="007A7EB7" w:rsidRDefault="007A7EB7" w:rsidP="007A7EB7">
      <w:pPr>
        <w:spacing w:after="0" w:line="240" w:lineRule="auto"/>
        <w:ind w:firstLine="284"/>
        <w:jc w:val="right"/>
        <w:rPr>
          <w:rFonts w:ascii="Times New Roman" w:hAnsi="Times New Roman" w:cs="Times New Roman"/>
          <w:i/>
          <w:sz w:val="18"/>
          <w:szCs w:val="18"/>
        </w:rPr>
      </w:pPr>
    </w:p>
    <w:p w:rsidR="007A7EB7" w:rsidRDefault="007A7EB7" w:rsidP="007A7EB7">
      <w:pPr>
        <w:spacing w:after="0" w:line="240" w:lineRule="auto"/>
        <w:ind w:firstLine="284"/>
        <w:jc w:val="right"/>
        <w:rPr>
          <w:rFonts w:ascii="Times New Roman" w:hAnsi="Times New Roman" w:cs="Times New Roman"/>
          <w:i/>
          <w:sz w:val="18"/>
          <w:szCs w:val="18"/>
        </w:rPr>
      </w:pPr>
      <w:r w:rsidRPr="007A7EB7">
        <w:rPr>
          <w:rFonts w:ascii="Times New Roman" w:hAnsi="Times New Roman" w:cs="Times New Roman"/>
          <w:i/>
          <w:sz w:val="18"/>
          <w:szCs w:val="18"/>
        </w:rPr>
        <w:t>Стив Джобс</w:t>
      </w:r>
    </w:p>
    <w:p w:rsidR="007A7EB7" w:rsidRPr="007A7EB7" w:rsidRDefault="007A7EB7" w:rsidP="007A7EB7">
      <w:pPr>
        <w:spacing w:after="0" w:line="240" w:lineRule="auto"/>
        <w:ind w:firstLine="284"/>
        <w:jc w:val="right"/>
        <w:rPr>
          <w:rFonts w:ascii="Times New Roman" w:hAnsi="Times New Roman" w:cs="Times New Roman"/>
          <w:i/>
          <w:sz w:val="18"/>
          <w:szCs w:val="18"/>
        </w:rPr>
      </w:pP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xml:space="preserve">В современных условиях документирование информации в электронном виде ставит перед человечеством новые проблемы, одна из которых – долговременное сохранение информационных ресурсов. Многочисленные текстовые файлы, цифровые аудиовизуальные документы, базы данных, мультимедийные издания, Интернет-публикации и другие документы, которые ежедневно создаются в сфере культуры, государственного управления, статистики и образования, бизнеса и финансов, могут быть безвозвратно утеряны для будущих поколений. Если в странах Западной Европы, Северной Америки, Австралии долговременному хранению электронных </w:t>
      </w:r>
      <w:r w:rsidRPr="001747FC">
        <w:rPr>
          <w:rFonts w:ascii="Times New Roman" w:hAnsi="Times New Roman" w:cs="Times New Roman"/>
          <w:sz w:val="20"/>
          <w:szCs w:val="20"/>
        </w:rPr>
        <w:lastRenderedPageBreak/>
        <w:t>документов (ЭД) в национальных архивах, библиотеках, специализированных и корпоративных хранилищах уделяется самое серьезное внимание еще с сер. 50-нач. 60-х гг. ХХ в., то в Казахстане, как и во многих странах СНГ, эта проблема стала активно решаться на государственном уровне только в последние десять-пятнадцать лет.</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Практика архивирования машиночитаемых (электронных) документов получила свое развитие за рубежом с середины 50-х гг. ХХ в., когда внедрение новых информационных технологий во все сферы общественной жизни способствовало интенсивной разработке электронной документации и электронного делопроизводства. К 1980-м гг. в Западной Европе и США около 80% правительственной документации (в т.ч. текстовые источники), первоначально создавалось в машиночитаемом виде. Появление машиночитаемых документов, размещенных на магнитных носителях, практически сразу же поставило вопрос о долговременном их хранении для использования в двух аспектах: собственно для сохранения документов, а также для обеспечения доступа к ним.</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xml:space="preserve">В начале 1960-х гг. появляются первые архивы машиночитаемых данных при отдельных университетах и исследовательских центрах на Западе (Machine Readable Data Archives), которые начали аккумулировать информацию, созданную в процессе работы над конкретными исследовательскими проектами. Как отмечает И.М. Гарскова, начало подобной деятельности было положено еще Роуперовским центром по изучению общественного мнения в </w:t>
      </w:r>
      <w:smartTag w:uri="urn:schemas-microsoft-com:office:smarttags" w:element="metricconverter">
        <w:smartTagPr>
          <w:attr w:name="ProductID" w:val="1947 г"/>
        </w:smartTagPr>
        <w:r w:rsidRPr="001747FC">
          <w:rPr>
            <w:rFonts w:ascii="Times New Roman" w:hAnsi="Times New Roman" w:cs="Times New Roman"/>
            <w:sz w:val="20"/>
            <w:szCs w:val="20"/>
          </w:rPr>
          <w:t>1947 г</w:t>
        </w:r>
      </w:smartTag>
      <w:r w:rsidRPr="001747FC">
        <w:rPr>
          <w:rFonts w:ascii="Times New Roman" w:hAnsi="Times New Roman" w:cs="Times New Roman"/>
          <w:sz w:val="20"/>
          <w:szCs w:val="20"/>
        </w:rPr>
        <w:t xml:space="preserve">. (США, Виллиамсон, Массачусетс), но наиболее значительные коллекции машиночитаемых данных в области социальных наук в первой половине 60-х гг. были сосредоточены в Центральном архиве социальных исследований в Германии и Международном консорциуме по политическим и социальным исследованиям в США. В настоящее время практически все национальные архивы и архивные службы североамериканских и западноевропейских стран имеют архивы или центры электронной документации, в которых хранится информация о самых разных сторонах деятельности современного общества. </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xml:space="preserve">В СССР создание машиночитаемых документов началось с некоторым отставанием от ведущих стран мира. Несмотря на то, что вопрос о необходимости развертывания сети ЭВМ для управления хозяйством страны поднимался еще в </w:t>
      </w:r>
      <w:smartTag w:uri="urn:schemas-microsoft-com:office:smarttags" w:element="metricconverter">
        <w:smartTagPr>
          <w:attr w:name="ProductID" w:val="1962 г"/>
        </w:smartTagPr>
        <w:r w:rsidRPr="001747FC">
          <w:rPr>
            <w:rFonts w:ascii="Times New Roman" w:hAnsi="Times New Roman" w:cs="Times New Roman"/>
            <w:sz w:val="20"/>
            <w:szCs w:val="20"/>
          </w:rPr>
          <w:t>1962 г</w:t>
        </w:r>
      </w:smartTag>
      <w:r w:rsidRPr="001747FC">
        <w:rPr>
          <w:rFonts w:ascii="Times New Roman" w:hAnsi="Times New Roman" w:cs="Times New Roman"/>
          <w:sz w:val="20"/>
          <w:szCs w:val="20"/>
        </w:rPr>
        <w:t xml:space="preserve">., реализация этого проекта началась лишь к концу 1970-х гг. 4 апреля </w:t>
      </w:r>
      <w:smartTag w:uri="urn:schemas-microsoft-com:office:smarttags" w:element="metricconverter">
        <w:smartTagPr>
          <w:attr w:name="ProductID" w:val="1980 г"/>
        </w:smartTagPr>
        <w:r w:rsidRPr="001747FC">
          <w:rPr>
            <w:rFonts w:ascii="Times New Roman" w:hAnsi="Times New Roman" w:cs="Times New Roman"/>
            <w:sz w:val="20"/>
            <w:szCs w:val="20"/>
          </w:rPr>
          <w:t>1980 г</w:t>
        </w:r>
      </w:smartTag>
      <w:r w:rsidRPr="001747FC">
        <w:rPr>
          <w:rFonts w:ascii="Times New Roman" w:hAnsi="Times New Roman" w:cs="Times New Roman"/>
          <w:sz w:val="20"/>
          <w:szCs w:val="20"/>
        </w:rPr>
        <w:t xml:space="preserve">. было принято Постановление Совета Министров СССР № 274, утвердившее«Положение о Государственном архивном фонде СССР», где было установлено, что документы, «созданные средствами </w:t>
      </w:r>
      <w:r w:rsidRPr="001747FC">
        <w:rPr>
          <w:rFonts w:ascii="Times New Roman" w:hAnsi="Times New Roman" w:cs="Times New Roman"/>
          <w:sz w:val="20"/>
          <w:szCs w:val="20"/>
        </w:rPr>
        <w:lastRenderedPageBreak/>
        <w:t>вычислительной техники, имеющие политическое, научное, народнохозяйственное, социально-культурное и историческое значение, входят в состав Государственного архивного фонда СССР» и подлежат передаче на государственное хранение.</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xml:space="preserve">В 1970-1980-е гг. в процессе внедрения автоматических систем управления (АСУ) был создан значительный фонд машиночитаемых данных по социально-экономическому развитию СССР. В середине 1980-х гг. насчитывалось около 10 тыс. подобных АСУ, развернутых в большинстве союзных министерств и ведомств. В </w:t>
      </w:r>
      <w:smartTag w:uri="urn:schemas-microsoft-com:office:smarttags" w:element="metricconverter">
        <w:smartTagPr>
          <w:attr w:name="ProductID" w:val="1981 г"/>
        </w:smartTagPr>
        <w:r w:rsidRPr="001747FC">
          <w:rPr>
            <w:rFonts w:ascii="Times New Roman" w:hAnsi="Times New Roman" w:cs="Times New Roman"/>
            <w:sz w:val="20"/>
            <w:szCs w:val="20"/>
          </w:rPr>
          <w:t>1981 г</w:t>
        </w:r>
      </w:smartTag>
      <w:r w:rsidRPr="001747FC">
        <w:rPr>
          <w:rFonts w:ascii="Times New Roman" w:hAnsi="Times New Roman" w:cs="Times New Roman"/>
          <w:sz w:val="20"/>
          <w:szCs w:val="20"/>
        </w:rPr>
        <w:t>. Главное архивное управление СССР (ГАУ) возложило на Центральный государственный архив народного хозяйства (ЦГАНХ) СССР задачу по разработке концепции постоянного хранения документов на магнитных носителях, и в том же году началось их экспериментальное комплектование, так как именно этот архив имел среди своих источников комплектования 80 министерств, государственных комитетов и ведомств СССР, обладавших около 70 мощными вычислительными центрами (ВЦ) с автоматизированными системами управления, в том числе Госплана и ЦСУ СССР. Результатом проведенных исследований и экспериментов стал ряд положений и инструкций, среди которых, в первую очередь, следует отметить «Положение о порядке отбора, приема на архивное хранение и выдачи потребителям документов, созданных средствами вычислительной техники» (</w:t>
      </w:r>
      <w:smartTag w:uri="urn:schemas-microsoft-com:office:smarttags" w:element="metricconverter">
        <w:smartTagPr>
          <w:attr w:name="ProductID" w:val="1983 г"/>
        </w:smartTagPr>
        <w:r w:rsidRPr="001747FC">
          <w:rPr>
            <w:rFonts w:ascii="Times New Roman" w:hAnsi="Times New Roman" w:cs="Times New Roman"/>
            <w:sz w:val="20"/>
            <w:szCs w:val="20"/>
          </w:rPr>
          <w:t>1983 г</w:t>
        </w:r>
      </w:smartTag>
      <w:r w:rsidRPr="001747FC">
        <w:rPr>
          <w:rFonts w:ascii="Times New Roman" w:hAnsi="Times New Roman" w:cs="Times New Roman"/>
          <w:sz w:val="20"/>
          <w:szCs w:val="20"/>
        </w:rPr>
        <w:t>.), в котором были определены источники комплектования, порядок и критерии экспертизы ценности, полноты и достоверности, устанавливались правила подготовки, порядок передачи на постоянное хранение и порядок доступа к машиночитаемым документам, юридические аспекты.</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xml:space="preserve">В марте </w:t>
      </w:r>
      <w:smartTag w:uri="urn:schemas-microsoft-com:office:smarttags" w:element="metricconverter">
        <w:smartTagPr>
          <w:attr w:name="ProductID" w:val="1982 г"/>
        </w:smartTagPr>
        <w:r w:rsidRPr="001747FC">
          <w:rPr>
            <w:rFonts w:ascii="Times New Roman" w:hAnsi="Times New Roman" w:cs="Times New Roman"/>
            <w:sz w:val="20"/>
            <w:szCs w:val="20"/>
          </w:rPr>
          <w:t>1982 г</w:t>
        </w:r>
      </w:smartTag>
      <w:r w:rsidRPr="001747FC">
        <w:rPr>
          <w:rFonts w:ascii="Times New Roman" w:hAnsi="Times New Roman" w:cs="Times New Roman"/>
          <w:sz w:val="20"/>
          <w:szCs w:val="20"/>
        </w:rPr>
        <w:t xml:space="preserve">. в составе ЦГАНХ было создано специальное архивохранилище машиночитаемых документов. Была проделана значительная организационная работ, в ходе которой одновременно проводилась и научно-исследовательская работа по разработке основ классификации, учета и описания машиночитаемых документов и создания к ним информационно-поисковых систем. Состав машиночитаемых данных, которые планировалось передавать на постоянное хранение, представлял из себя в основном техническую и управленческую документации, материалы переписей, опросов, статистических обзоров или финансовую документацию. Более того, в </w:t>
      </w:r>
      <w:smartTag w:uri="urn:schemas-microsoft-com:office:smarttags" w:element="metricconverter">
        <w:smartTagPr>
          <w:attr w:name="ProductID" w:val="1991 г"/>
        </w:smartTagPr>
        <w:r w:rsidRPr="001747FC">
          <w:rPr>
            <w:rFonts w:ascii="Times New Roman" w:hAnsi="Times New Roman" w:cs="Times New Roman"/>
            <w:sz w:val="20"/>
            <w:szCs w:val="20"/>
          </w:rPr>
          <w:t>1991 г</w:t>
        </w:r>
      </w:smartTag>
      <w:r w:rsidRPr="001747FC">
        <w:rPr>
          <w:rFonts w:ascii="Times New Roman" w:hAnsi="Times New Roman" w:cs="Times New Roman"/>
          <w:sz w:val="20"/>
          <w:szCs w:val="20"/>
        </w:rPr>
        <w:t>. особой инструкцией ведомственным архивам было предписано принимать на хранение только те машиночитаемые документы, которые не имели бумажного аналога.</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lastRenderedPageBreak/>
        <w:t xml:space="preserve">Центральный Государственный архив и Партийный архив Института истории партии ЦК Компартии Казахстана (ныне – Архив Президента РК) в 70-х гг. впервые столкнулись с проблемой создания архивов машиночитаемых данных, когда по указанию Главархива СССР с архивистами была проведена серия семинаров по методикам заполнения карточек для машиночитаемых банков данных (БнД). Но в то время ни один архив Казахстана не располагал компьютерной техникой, соответственно о становлении и развитии электронных архивов даже не было и речи. К </w:t>
      </w:r>
      <w:smartTag w:uri="urn:schemas-microsoft-com:office:smarttags" w:element="metricconverter">
        <w:smartTagPr>
          <w:attr w:name="ProductID" w:val="1996 г"/>
        </w:smartTagPr>
        <w:r w:rsidRPr="001747FC">
          <w:rPr>
            <w:rFonts w:ascii="Times New Roman" w:hAnsi="Times New Roman" w:cs="Times New Roman"/>
            <w:sz w:val="20"/>
            <w:szCs w:val="20"/>
          </w:rPr>
          <w:t>1996 г</w:t>
        </w:r>
      </w:smartTag>
      <w:r w:rsidRPr="001747FC">
        <w:rPr>
          <w:rFonts w:ascii="Times New Roman" w:hAnsi="Times New Roman" w:cs="Times New Roman"/>
          <w:sz w:val="20"/>
          <w:szCs w:val="20"/>
        </w:rPr>
        <w:t>. только сотрудники архива бывшего Министерства финансов РК добились успеха в создании локального БнД, описывающего бумажную документацию и отслеживающего их движение по отделам министерства.</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С появлением компьютерной техники ко второй половине 90-х гг. в двух крупных архивах Казахстана приступили к разработке автоматизированных информационно-поисковых системы (АИПС) для более быстрого доступа к документальным фондам, однако, по-прежнему, в качестве приоритетного объекта долгосрочного хранения означенные архивы рассматривали бумажную документацию или ее представление в микрофильмированной форме.</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xml:space="preserve">Таким образом, отставание в вопросах приема и хранения файлов с машиночитаемой документацией в нашей республике было связано с тем, что вплоть до середины 90-х гг. архивы не располагали компьютерной техникой, в том числе техникой по оцифровке документов фондов (например, первый компьютер в единственном числе в Архиве Президента РК появился только в </w:t>
      </w:r>
      <w:smartTag w:uri="urn:schemas-microsoft-com:office:smarttags" w:element="metricconverter">
        <w:smartTagPr>
          <w:attr w:name="ProductID" w:val="1993 г"/>
        </w:smartTagPr>
        <w:r w:rsidRPr="001747FC">
          <w:rPr>
            <w:rFonts w:ascii="Times New Roman" w:hAnsi="Times New Roman" w:cs="Times New Roman"/>
            <w:sz w:val="20"/>
            <w:szCs w:val="20"/>
          </w:rPr>
          <w:t>1993 г</w:t>
        </w:r>
      </w:smartTag>
      <w:r w:rsidRPr="001747FC">
        <w:rPr>
          <w:rFonts w:ascii="Times New Roman" w:hAnsi="Times New Roman" w:cs="Times New Roman"/>
          <w:sz w:val="20"/>
          <w:szCs w:val="20"/>
        </w:rPr>
        <w:t>.), во-вторых, не было штата обученных кадров и соответствующего финансирования со стороны государства. Путь, избранный архивистами, включал создание локальных баз данных, в которые вначале вносились сведения систематического каталога, затем данные картотек по персоналиям. К работе с файлами, содержащими машиночитаемую документацию, казахстанские архивы оказались просто не готовы. Более того, распад единой системы архивной службы прежнего СССР привел к тому, что методологические центры по формированию государственных архивов машиночитаемых данных остались за пределами Казахстана.</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xml:space="preserve">Начавшийся процесс формирования электронных госархивов в начале 1990-х гг. в странах бывшего СССР затормозился, а затем и вовсе сошел на нет, «работы, проводившиеся в ЦГАНХ остались незавершенными, что в условиях компьютерной революции означало потерю «темпа», опыта, кадров. Проведенные работы не вылились ни </w:t>
      </w:r>
      <w:r w:rsidRPr="001747FC">
        <w:rPr>
          <w:rFonts w:ascii="Times New Roman" w:hAnsi="Times New Roman" w:cs="Times New Roman"/>
          <w:sz w:val="20"/>
          <w:szCs w:val="20"/>
        </w:rPr>
        <w:lastRenderedPageBreak/>
        <w:t xml:space="preserve">в создание архива машиночитаемых данных, ни даже специализированного центра хранения». </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В течение второй половины 1990-х гг. вопросы электронной архивации неоднократно рассматривались в рамках научных дискуссий Ассоциации «История и компьютер» и затрагивали актуальные для того времени вопросы:</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о том, как обеспечить сохранность носителей машиночитаемой информации;</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должно ли быть единое хранилище для всех электронных данных или возможно их хранение по профилю архива вместе с другими</w:t>
      </w:r>
      <w:r>
        <w:rPr>
          <w:rFonts w:ascii="Times New Roman" w:hAnsi="Times New Roman" w:cs="Times New Roman"/>
          <w:sz w:val="20"/>
          <w:szCs w:val="20"/>
        </w:rPr>
        <w:t xml:space="preserve"> </w:t>
      </w:r>
      <w:r w:rsidRPr="001747FC">
        <w:rPr>
          <w:rFonts w:ascii="Times New Roman" w:hAnsi="Times New Roman" w:cs="Times New Roman"/>
          <w:sz w:val="20"/>
          <w:szCs w:val="20"/>
        </w:rPr>
        <w:t>документами фондообразователя;</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в чем состоит отличие электронных документов от традиционных;</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как определить электронный документ, электронную запись;</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нужны ли архивы для электронных документов вообще или электронные документы могут храниться в тех организациях, где они были созданы (так называемые «распределенные архивы»;</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как проводить экспертизу ценности и отбор электронных документов на хранение;</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как обеспечить сохранность «виртуальных» документов, которые генерируются из нескольких разноформатных и удаленных друг от друга источников информации;</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в чем состоят особенности жизненного цикла электронных документов и сроки их хранения;</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что считать оригиналом, а что копией электронных документов;</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насколько важно сохранение юридически-правового контекста при создании электронных документов;</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как обеспечить аутентичность электронных документов, по каким стандартам и правилам их следует описывать;</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как обеспечить доступ к электронным архивам, в том числе включение архивов в глобальные информационные сети (Internet);</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вопросы авторского права и т.д.</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Практически круг перечисленных вопросов вращался вокруг трех узловых проблем:</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законодательное определение электронных документов;</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обеспечение доступа к информации;</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сохранность и обслуживание физических объектов – носителей информации/</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xml:space="preserve">Обеспечение доступа к информации при этом рассматривалось максимально широко. Предполагалось, что архивная инстанция должна предпринять все меры для того, чтобы обеспечить пользователям возможность получать требуемую информацию. Среди </w:t>
      </w:r>
      <w:r w:rsidRPr="001747FC">
        <w:rPr>
          <w:rFonts w:ascii="Times New Roman" w:hAnsi="Times New Roman" w:cs="Times New Roman"/>
          <w:sz w:val="20"/>
          <w:szCs w:val="20"/>
        </w:rPr>
        <w:lastRenderedPageBreak/>
        <w:t>таких мер можно упомянуть как оснащение читальных залов техникой, так и решение вопросов миграции с одной компьютерной платформы на другую в</w:t>
      </w:r>
      <w:r>
        <w:rPr>
          <w:rFonts w:ascii="Times New Roman" w:hAnsi="Times New Roman" w:cs="Times New Roman"/>
          <w:sz w:val="20"/>
          <w:szCs w:val="20"/>
        </w:rPr>
        <w:t xml:space="preserve"> </w:t>
      </w:r>
      <w:r w:rsidRPr="001747FC">
        <w:rPr>
          <w:rFonts w:ascii="Times New Roman" w:hAnsi="Times New Roman" w:cs="Times New Roman"/>
          <w:sz w:val="20"/>
          <w:szCs w:val="20"/>
        </w:rPr>
        <w:t>связи с технологическими усовершенствованиями, возможность изменения форматов хранения документов в контексте развития программного обеспечения и другие. При этом учитывались уроки «кризиса», пережитого зарубежными архивистами.</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xml:space="preserve">В середине 80-х гг. западные страны столкнулись с проблемой все более ускорявшихся темпов развития информационных технологий и сменой технологических парадигм. С каждым годом рынок пополнялся все большим количеством разнообразного компьютерного оборудования и функционально специализированных программ, росла мощность компьютеров, появлялись целые отрасли технологий, особую популярность получила технология реляционных баз данных, более производительная и простая в управлении. Стремительное переоснащение информационных архивных центров коммерческих и государственных организаций привело к использованию высокопродуктивных машин и программ, локальных и глобальных сетей, модемной связи, сканирования и обработки оцифрованных образов и т.п., что породило уверенность во всесилии информационных технологий. Идеи о безбумажных «офисах будущего»казались вполне реальными и легко осуществимыми, однако продолжавшаяся смена технологий не могла обеспечить преемственность в воспроизведении машиночитаемых записей, сделанных ранее. Без дополнительных (порой существенных) материальных и интеллектуальных затрат не только программное обеспечение, но и компьютерное оборудование не позволяло читать электронные документы, созданные в 1960-1980-х гг. Известен случай, когда американские архивисты попытались ознакомиться с данными по переписи населения </w:t>
      </w:r>
      <w:smartTag w:uri="urn:schemas-microsoft-com:office:smarttags" w:element="metricconverter">
        <w:smartTagPr>
          <w:attr w:name="ProductID" w:val="1960 г"/>
        </w:smartTagPr>
        <w:r w:rsidRPr="001747FC">
          <w:rPr>
            <w:rFonts w:ascii="Times New Roman" w:hAnsi="Times New Roman" w:cs="Times New Roman"/>
            <w:sz w:val="20"/>
            <w:szCs w:val="20"/>
          </w:rPr>
          <w:t>1960 г</w:t>
        </w:r>
      </w:smartTag>
      <w:r w:rsidRPr="001747FC">
        <w:rPr>
          <w:rFonts w:ascii="Times New Roman" w:hAnsi="Times New Roman" w:cs="Times New Roman"/>
          <w:sz w:val="20"/>
          <w:szCs w:val="20"/>
        </w:rPr>
        <w:t>., хранившимися на магнитных носителях. Оказалось, что эти данные могли быть прочитаны только с помощью двух компьютеров, один из которых находился в США, а другой – в Японии.</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Модель архива машиночитаемых документов, основанная на поддержании данных в оригинальном формате в единстве с оригинальной операционной средой и программами управления, перестала отвечать целям долговременного хранения. Рано или поздно это ощутили архивные учреждения большинства стран.</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xml:space="preserve">Начались исследования и поиски выхода из создавшегося положения. Их результаты выявили материальную и финансовую беспомощность архивов в условиях «компьютерного бума», а </w:t>
      </w:r>
      <w:r w:rsidRPr="001747FC">
        <w:rPr>
          <w:rFonts w:ascii="Times New Roman" w:hAnsi="Times New Roman" w:cs="Times New Roman"/>
          <w:sz w:val="20"/>
          <w:szCs w:val="20"/>
        </w:rPr>
        <w:lastRenderedPageBreak/>
        <w:t>практические рекомендации сводились к рациональному использованию средств, на которые архивы могли рассчитывать.</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Озабоченность архивистов судьбой электронных данных вскоре разделили специалисты по компьютерным технологиям. Вместе была разработана концепция хранения документов в программно-независимых форматах, т.е. хранение содержимого документов в отрыве от конкретной СУБД или другого программного продукта. Для этого, например, числовые данные преобразовывались в так называемые «плоские файлы» путем удаления любых иерархических или реляционных отношений, полей с переменной длиной, специальных кодов формата и т.п. Содержание текстовых файлов записывалось в виде текста без всяких структурных или логических отношений, которые часто присутствуют в электронных документах. Проблема совместимости и преемственности форматов, конечно, оставалась, но ее острота снижалась, так как вопрос сводился к выбору одного или нескольких наиболее распространенных стандартов. Обсуждением преимуществ и недостатков ряда национальных и международных стандартов архивисты занимались на протяжении 1980-х гг. и в начале 1990-х гг. Наиболее приемлемым стандартом хранения как числовой, так и текстовой информации во многих европейских и американских архивах был признан ASCII (American Standard Code for Information Interchange).</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xml:space="preserve">Практически все архивы машиночитаемых документов, существовавшие на начало 1990-х гг., строили свою работу уже на принципах хранения данных в программно-независимых форматах. Однако ряд архивов пошел по несколько иному пути: преобразование данных в форматы, используемые в архиве на момент приема, и последующее их преобразование в более современные форматы при обновлении машинного парка архива. Так, например, Датский архив машиночитаемых данных при приеме документов на хранение конвертировал их в формат, который поддерживается программным обеспечением архива (в </w:t>
      </w:r>
      <w:smartTag w:uri="urn:schemas-microsoft-com:office:smarttags" w:element="metricconverter">
        <w:smartTagPr>
          <w:attr w:name="ProductID" w:val="1994 г"/>
        </w:smartTagPr>
        <w:r w:rsidRPr="001747FC">
          <w:rPr>
            <w:rFonts w:ascii="Times New Roman" w:hAnsi="Times New Roman" w:cs="Times New Roman"/>
            <w:sz w:val="20"/>
            <w:szCs w:val="20"/>
          </w:rPr>
          <w:t>1994 г</w:t>
        </w:r>
      </w:smartTag>
      <w:r w:rsidRPr="001747FC">
        <w:rPr>
          <w:rFonts w:ascii="Times New Roman" w:hAnsi="Times New Roman" w:cs="Times New Roman"/>
          <w:sz w:val="20"/>
          <w:szCs w:val="20"/>
        </w:rPr>
        <w:t>. таким пакетом являлся OSIRIS). В этом формате данные хранятся, а при передаче конкретному пользователю производится обратная процедура – конвертирование данных в то программное обеспечение, на котором пользователь работает, хотя это только отчасти смягчило проблему совместимости.</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xml:space="preserve">Еще одна проблема, с которой столкнулись электронные архивы на рубеже 1980-1990-х гг. - это правовое определение электронного документа. Некоторыми архивистами было заявлено, что машиночитаемые записи 1960-х – начала 1980-х гг. не обладают юридической силой, так как они не имеют общепринятых атрибутов </w:t>
      </w:r>
      <w:r w:rsidRPr="001747FC">
        <w:rPr>
          <w:rFonts w:ascii="Times New Roman" w:hAnsi="Times New Roman" w:cs="Times New Roman"/>
          <w:sz w:val="20"/>
          <w:szCs w:val="20"/>
        </w:rPr>
        <w:lastRenderedPageBreak/>
        <w:t>традиционных документов: печатей, подписей или других форм установления подлинности. Действительно, в начале своего развития эти архивы уделяли мало внимания вопросам аутентичности. Сам характер машиночитаемых данных, способы их обработки, поиск и извлечение информации позволяли говорить о происхождении и аутентичности данных как о проблемах ненужных и даже архаичных, в отличие от описания и способов размещения информации в файлах. Однако появление продвинутых офисных систем в корне изменило ситуацию. Для оптимизации работы коммерческие и правительственные организации все чаще стали внедрять автоматизированные системы управления документооборотом (СУД). СУД объединяли текстовые и вычислительные процессоры со средствами электронных коммуникаций, а также специализированными приложениями для осуществления больших и сложных записей (например, издание чеков социального обслуживания, лицензий производства, проверки исполнения правительственных программ). Повышение оперативности деловых процессов, возможность групповой работы над документами, удобный интерфейс открыли широкие перспективы для распространения подобных информационных систем. Вместе с этим большое значение приобрел делопроизводственный контекст электронных документов: в административных процедурах важно связать содержание документа с содержанием предшествующего и последующих документов, с информацией об их создателе и получателе, о процессе, в ходе которого он возникал, о времени и обстоятельствах, в которых он использовался.</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По мере того как компьютерные приложения выполняли все большее количество административных процедур, производимые ими электронные записи приобретали большее сходство с традиционными документами и меньшее с числовым файлами данных. Наконец, когда производители предложили программы, выполняющие функции электронных замков, печатей и подписей, электронные документы получили последние атрибуты, гарантирующие подлинность информации.</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xml:space="preserve">С самого начала внедрения СУД в административно-управленческие системы архивисты столкнулись с ограничениями применявшихся методов для архивирования циркулировавших в них документов. Документы стали настолько сложными, что сохранение их содержимого в программно-независимых форматах (что являлось главным для электронных архивов на втором этапе развития) стало недостаточным и даже бессмысленным без сохранения их </w:t>
      </w:r>
      <w:r w:rsidRPr="001747FC">
        <w:rPr>
          <w:rFonts w:ascii="Times New Roman" w:hAnsi="Times New Roman" w:cs="Times New Roman"/>
          <w:sz w:val="20"/>
          <w:szCs w:val="20"/>
        </w:rPr>
        <w:lastRenderedPageBreak/>
        <w:t>оригинальной структуры, делопроизводственного, административного и юридического контекста. Снова актуальными оказались такие традиционные архивные концепции, как происхождение и связывание документов в деловых процессах; пришло понимание того, что «необходимо сохранять оригинальную структуру информации, иначе можно потерять событийную ценность документа». Электронные документы стали рассматриваться как единство содержания, структуры и контекста, каждое из которых должно быть некоторым способом сохранено. Архивисты и разработчики информационных систем теперь должны были заботиться о целостности и подлинности электронных документов в той же мере, как о сохранности их содержания.</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Появление электронных систем делопроизводства и усложнение электронных документов привело к утверждению нового понимания «документа» как такового. Это, в свою очередь, повлияло на методику экспертизы ценности. Так, Чарльз Доллар из Национального архива США определил следующий императив отбора машиночитаемых данных для государственного хранения: «архивистам при проведении экспертизы ценности необходимо в первую очередь рассматривать функции и сферу деятельности учреждения – создателя документов, а не самих документов». Затем экспертизу ценности необходимо</w:t>
      </w:r>
      <w:r>
        <w:rPr>
          <w:rFonts w:ascii="Times New Roman" w:hAnsi="Times New Roman" w:cs="Times New Roman"/>
          <w:sz w:val="20"/>
          <w:szCs w:val="20"/>
        </w:rPr>
        <w:t xml:space="preserve"> </w:t>
      </w:r>
      <w:r w:rsidRPr="001747FC">
        <w:rPr>
          <w:rFonts w:ascii="Times New Roman" w:hAnsi="Times New Roman" w:cs="Times New Roman"/>
          <w:sz w:val="20"/>
          <w:szCs w:val="20"/>
        </w:rPr>
        <w:t>проводить в три этапа: на первом – проводится оценка (на достаточно высоком уровне) функций и сфер деятельности организации в самых широких национальных, социальных и культурных аспектах; на втором – оценивается значение программного обеспечения при осуществлении организацией своих функций; и только на третьем этапе требуется оценка самих документов (установление их видового состава и требований к жизненному циклу, т.е. определению уровня и сроков хранения документов).</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Подобная методика экспертизы ценности приводит к коренному пересмотру отношений между архивами и организациями, создающими электронные документы. По существу, был предложен переворот в концепции деятельности архивов. Из получателей и хранителей отслужившей свой век документации они превращаются в активных участников начальной стадии электронного документооборота. Более того, обязательным является участие архивистов в разработке национальных и международных стандартов на информационные технологии и в разработке требований к компьютерным системам, внедряемым в государственных учреждениях.</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lastRenderedPageBreak/>
        <w:t xml:space="preserve">Практический опыт зарубежных коллег в деле архивирования электронных документов с начала 1990-х гг. активно обсуждался в научных кругах и среди практических работников архивов стран СНГ. Один из первых шагов по переводу ученых дискуссий в плоскость практических действий был предпринят Ассоциацией «История и компьютер», которая совместно с Московским городским объединением архивов в </w:t>
      </w:r>
      <w:smartTag w:uri="urn:schemas-microsoft-com:office:smarttags" w:element="metricconverter">
        <w:smartTagPr>
          <w:attr w:name="ProductID" w:val="1999 г"/>
        </w:smartTagPr>
        <w:r w:rsidRPr="001747FC">
          <w:rPr>
            <w:rFonts w:ascii="Times New Roman" w:hAnsi="Times New Roman" w:cs="Times New Roman"/>
            <w:sz w:val="20"/>
            <w:szCs w:val="20"/>
          </w:rPr>
          <w:t>1999 г</w:t>
        </w:r>
      </w:smartTag>
      <w:r w:rsidRPr="001747FC">
        <w:rPr>
          <w:rFonts w:ascii="Times New Roman" w:hAnsi="Times New Roman" w:cs="Times New Roman"/>
          <w:sz w:val="20"/>
          <w:szCs w:val="20"/>
        </w:rPr>
        <w:t>. собрала представительную конференцию «Электронные документы и архивы: теория и практика», объединившую более 40 специалистов из Федеральной архивной службы (ФАС), ВНИИДАД, Государственного архива РФ, Российского центра хранения и изучения документов новейшей истории (РЦХИДНИ), Московской областной Думы, Белорусского научно-исследовательского Центра электронной документации (БелНИЦЭД), МГУ им. М.В. Ломоносова, Историко-архивного института РГГУ, ВНИИ проблем вычислительной техники и информатики и др.</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На конференции были рассмотрены вопросы:</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связанные с определением самого понятия «электронный документ» и основанием для придания ему юридического статуса,</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предоставления электронным документам прав подлинника, удостоверенного цифровой подписью;</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разработки методов отбора, стандартов описания и организации хранения электронной документации на постоянной основе в архивах;</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интеграции систем электронного документооборота (СУД) учреждений и организаций и электронного архива;</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создания электронных ресурсов в Интернете историками и архивистами с предоставлением доказательств их аутентичности и достоверности и т.д.</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xml:space="preserve">Но самым злободневным для историков вопросом конференции был вопрос о доступе исследователей к информационным ресурсам архивов путем работы с оцифованными традиционными документами архива и новыми, принятыми на хранение в ближайшие годы. Историки заинтересованы в том, чтобы архивы были открыты бесплатно через Интернет, где имелась бы полная справочная информация и полнотекстовые электронные копии архивных документов, чтобы базы данных архивов были связаны с университетскими и академическими компьютерными сетями для интенсификации проводимых научных исследований. Рекомендации этой знаковой по своей значимости конференции, участники которой в составе федеральных рабочих групп участвовали в разработке концепции электронных архивов РФ, во многом предопределили </w:t>
      </w:r>
      <w:r w:rsidRPr="001747FC">
        <w:rPr>
          <w:rFonts w:ascii="Times New Roman" w:hAnsi="Times New Roman" w:cs="Times New Roman"/>
          <w:sz w:val="20"/>
          <w:szCs w:val="20"/>
        </w:rPr>
        <w:lastRenderedPageBreak/>
        <w:t>дальнейшие практические шаги в этом направлении на территории стран СНГ.</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xml:space="preserve">В Казахстане в рамках реформирования общенациональной организации архивной службы за период с 2001 по 2004 гг. была подготовлена нормативная правовая база функционирования архивной сферы. В закон Республики Казахстан «О Национальном архивном фонде и архивах» от 22 декабря 1998 года № 326-1 были внесены существенные дополнения и изменения в части разграничения функций и полномочий между уровнями государственного управления, проведения проверок соблюдения законодательства по архивному делу государственными, ведомственными, частными архивами и т.д.. Принятые за эти годы более 70 нормативных правовых актов и методических документов создали достаточную законодательную базу по архивному делу, документационному обеспечению управленческой деятельности и развитию систем документации. В ст.6 Закона РК «Об электронном документе и электронной цифровой подписи» от 7 января </w:t>
      </w:r>
      <w:smartTag w:uri="urn:schemas-microsoft-com:office:smarttags" w:element="metricconverter">
        <w:smartTagPr>
          <w:attr w:name="ProductID" w:val="2003 г"/>
        </w:smartTagPr>
        <w:r w:rsidRPr="001747FC">
          <w:rPr>
            <w:rFonts w:ascii="Times New Roman" w:hAnsi="Times New Roman" w:cs="Times New Roman"/>
            <w:sz w:val="20"/>
            <w:szCs w:val="20"/>
          </w:rPr>
          <w:t>2003 г</w:t>
        </w:r>
      </w:smartTag>
      <w:r w:rsidRPr="001747FC">
        <w:rPr>
          <w:rFonts w:ascii="Times New Roman" w:hAnsi="Times New Roman" w:cs="Times New Roman"/>
          <w:sz w:val="20"/>
          <w:szCs w:val="20"/>
        </w:rPr>
        <w:t xml:space="preserve">. за № 370-II была предусмотрена правомерность существования различных систем электронного документооборота. 17 апреля </w:t>
      </w:r>
      <w:smartTag w:uri="urn:schemas-microsoft-com:office:smarttags" w:element="metricconverter">
        <w:smartTagPr>
          <w:attr w:name="ProductID" w:val="2004 г"/>
        </w:smartTagPr>
        <w:r w:rsidRPr="001747FC">
          <w:rPr>
            <w:rFonts w:ascii="Times New Roman" w:hAnsi="Times New Roman" w:cs="Times New Roman"/>
            <w:sz w:val="20"/>
            <w:szCs w:val="20"/>
          </w:rPr>
          <w:t>2004 г</w:t>
        </w:r>
      </w:smartTag>
      <w:r w:rsidRPr="001747FC">
        <w:rPr>
          <w:rFonts w:ascii="Times New Roman" w:hAnsi="Times New Roman" w:cs="Times New Roman"/>
          <w:sz w:val="20"/>
          <w:szCs w:val="20"/>
        </w:rPr>
        <w:t>. постановлением Правительства Республики Казахстан за № 430 были утверждены Правила электронного документооборота государственных органов РК, в котором были регламентированы вопросы организации электронного документооборота государственных органов РК, использования электронной подписи, передачи, учета и хранения электронной документации, обеспечения информационной безопасности системы электронного документооборота. В 2004-2005 гг. в рамках Системы электронных архивов государственных органов стали разрабатываться пилотные проекты в Центральном государственном архиве и  Архиве Президента Республики Казахстан.</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xml:space="preserve">Модернизация материально-технической базы позволила приблизить оснащение государственных архивов к современным стандартам, улучшить условия хранения уникальной части Национального архивного фонда. По решению Правительства Республики Казахстан были созданы Национальный архив РК, Национальный центр археографии и источниковедения, Государственный страховой фонд копий документов Национального архивного фонда. На основе применения новых архивных информационных технологий за достаточно непродолжительное время архивами к </w:t>
      </w:r>
      <w:smartTag w:uri="urn:schemas-microsoft-com:office:smarttags" w:element="metricconverter">
        <w:smartTagPr>
          <w:attr w:name="ProductID" w:val="2005 г"/>
        </w:smartTagPr>
        <w:r w:rsidRPr="001747FC">
          <w:rPr>
            <w:rFonts w:ascii="Times New Roman" w:hAnsi="Times New Roman" w:cs="Times New Roman"/>
            <w:sz w:val="20"/>
            <w:szCs w:val="20"/>
          </w:rPr>
          <w:t>2005 г</w:t>
        </w:r>
      </w:smartTag>
      <w:r w:rsidRPr="001747FC">
        <w:rPr>
          <w:rFonts w:ascii="Times New Roman" w:hAnsi="Times New Roman" w:cs="Times New Roman"/>
          <w:sz w:val="20"/>
          <w:szCs w:val="20"/>
        </w:rPr>
        <w:t xml:space="preserve">. было изготовлено 1,6 млн. кадров микрофильмов Государственного страхового фонда копий документов на бумажной основе, восстановлено более 12 тыс. листов затухающих текстов </w:t>
      </w:r>
      <w:r w:rsidRPr="001747FC">
        <w:rPr>
          <w:rFonts w:ascii="Times New Roman" w:hAnsi="Times New Roman" w:cs="Times New Roman"/>
          <w:sz w:val="20"/>
          <w:szCs w:val="20"/>
        </w:rPr>
        <w:lastRenderedPageBreak/>
        <w:t xml:space="preserve">архивных документов, перенесено на цифровые носители 818 фоно-, 172 кино-, 1350 фотодокументов, создан Web-сайт «Архивы Казахстана». </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xml:space="preserve">В рамках Государственной программы «Культурное наследие»,были найдены и приобретены в архивах, библиотеках и научных учреждениях зарубежных государств несколько десятков тысяч документов, представляющих историческую и культурную ценность для Республики Казахстан. </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xml:space="preserve">В конце </w:t>
      </w:r>
      <w:smartTag w:uri="urn:schemas-microsoft-com:office:smarttags" w:element="metricconverter">
        <w:smartTagPr>
          <w:attr w:name="ProductID" w:val="2009 г"/>
        </w:smartTagPr>
        <w:r w:rsidRPr="001747FC">
          <w:rPr>
            <w:rFonts w:ascii="Times New Roman" w:hAnsi="Times New Roman" w:cs="Times New Roman"/>
            <w:sz w:val="20"/>
            <w:szCs w:val="20"/>
          </w:rPr>
          <w:t>2009 г</w:t>
        </w:r>
      </w:smartTag>
      <w:r w:rsidRPr="001747FC">
        <w:rPr>
          <w:rFonts w:ascii="Times New Roman" w:hAnsi="Times New Roman" w:cs="Times New Roman"/>
          <w:sz w:val="20"/>
          <w:szCs w:val="20"/>
        </w:rPr>
        <w:t xml:space="preserve">. была внедрена Автоматизированная информационная система архивного дела, охватывающая всю сеть государственных архивных учреждений республики в соответствии с требованиями работы в условиях «электронного правительства». К </w:t>
      </w:r>
      <w:smartTag w:uri="urn:schemas-microsoft-com:office:smarttags" w:element="metricconverter">
        <w:smartTagPr>
          <w:attr w:name="ProductID" w:val="2010 г"/>
        </w:smartTagPr>
        <w:r w:rsidRPr="001747FC">
          <w:rPr>
            <w:rFonts w:ascii="Times New Roman" w:hAnsi="Times New Roman" w:cs="Times New Roman"/>
            <w:sz w:val="20"/>
            <w:szCs w:val="20"/>
          </w:rPr>
          <w:t>2010 г</w:t>
        </w:r>
      </w:smartTag>
      <w:r w:rsidRPr="001747FC">
        <w:rPr>
          <w:rFonts w:ascii="Times New Roman" w:hAnsi="Times New Roman" w:cs="Times New Roman"/>
          <w:sz w:val="20"/>
          <w:szCs w:val="20"/>
        </w:rPr>
        <w:t xml:space="preserve">. были переведены в цифровой формат 1,8 тыс. кино-фоно документов, в том числе в </w:t>
      </w:r>
      <w:smartTag w:uri="urn:schemas-microsoft-com:office:smarttags" w:element="metricconverter">
        <w:smartTagPr>
          <w:attr w:name="ProductID" w:val="2007 г"/>
        </w:smartTagPr>
        <w:r w:rsidRPr="001747FC">
          <w:rPr>
            <w:rFonts w:ascii="Times New Roman" w:hAnsi="Times New Roman" w:cs="Times New Roman"/>
            <w:sz w:val="20"/>
            <w:szCs w:val="20"/>
          </w:rPr>
          <w:t>2007 г</w:t>
        </w:r>
      </w:smartTag>
      <w:r w:rsidRPr="001747FC">
        <w:rPr>
          <w:rFonts w:ascii="Times New Roman" w:hAnsi="Times New Roman" w:cs="Times New Roman"/>
          <w:sz w:val="20"/>
          <w:szCs w:val="20"/>
        </w:rPr>
        <w:t xml:space="preserve">. – 0,6 тыс. единиц хранения; в </w:t>
      </w:r>
      <w:smartTag w:uri="urn:schemas-microsoft-com:office:smarttags" w:element="metricconverter">
        <w:smartTagPr>
          <w:attr w:name="ProductID" w:val="2008 г"/>
        </w:smartTagPr>
        <w:r w:rsidRPr="001747FC">
          <w:rPr>
            <w:rFonts w:ascii="Times New Roman" w:hAnsi="Times New Roman" w:cs="Times New Roman"/>
            <w:sz w:val="20"/>
            <w:szCs w:val="20"/>
          </w:rPr>
          <w:t>2008 г</w:t>
        </w:r>
      </w:smartTag>
      <w:r w:rsidRPr="001747FC">
        <w:rPr>
          <w:rFonts w:ascii="Times New Roman" w:hAnsi="Times New Roman" w:cs="Times New Roman"/>
          <w:sz w:val="20"/>
          <w:szCs w:val="20"/>
        </w:rPr>
        <w:t xml:space="preserve">. – 0,6 тыс. единиц хранения; в </w:t>
      </w:r>
      <w:smartTag w:uri="urn:schemas-microsoft-com:office:smarttags" w:element="metricconverter">
        <w:smartTagPr>
          <w:attr w:name="ProductID" w:val="2009 г"/>
        </w:smartTagPr>
        <w:r w:rsidRPr="001747FC">
          <w:rPr>
            <w:rFonts w:ascii="Times New Roman" w:hAnsi="Times New Roman" w:cs="Times New Roman"/>
            <w:sz w:val="20"/>
            <w:szCs w:val="20"/>
          </w:rPr>
          <w:t>2009 г</w:t>
        </w:r>
      </w:smartTag>
      <w:r w:rsidRPr="001747FC">
        <w:rPr>
          <w:rFonts w:ascii="Times New Roman" w:hAnsi="Times New Roman" w:cs="Times New Roman"/>
          <w:sz w:val="20"/>
          <w:szCs w:val="20"/>
        </w:rPr>
        <w:t xml:space="preserve">. – 0,6 тыс. единиц хранения; 10 тыс. фотодокументов, в том числе в </w:t>
      </w:r>
      <w:smartTag w:uri="urn:schemas-microsoft-com:office:smarttags" w:element="metricconverter">
        <w:smartTagPr>
          <w:attr w:name="ProductID" w:val="2007 г"/>
        </w:smartTagPr>
        <w:r w:rsidRPr="001747FC">
          <w:rPr>
            <w:rFonts w:ascii="Times New Roman" w:hAnsi="Times New Roman" w:cs="Times New Roman"/>
            <w:sz w:val="20"/>
            <w:szCs w:val="20"/>
          </w:rPr>
          <w:t>2007 г</w:t>
        </w:r>
      </w:smartTag>
      <w:r w:rsidRPr="001747FC">
        <w:rPr>
          <w:rFonts w:ascii="Times New Roman" w:hAnsi="Times New Roman" w:cs="Times New Roman"/>
          <w:sz w:val="20"/>
          <w:szCs w:val="20"/>
        </w:rPr>
        <w:t xml:space="preserve">. – 4 тыс. единиц хранения; в </w:t>
      </w:r>
      <w:smartTag w:uri="urn:schemas-microsoft-com:office:smarttags" w:element="metricconverter">
        <w:smartTagPr>
          <w:attr w:name="ProductID" w:val="2008 г"/>
        </w:smartTagPr>
        <w:r w:rsidRPr="001747FC">
          <w:rPr>
            <w:rFonts w:ascii="Times New Roman" w:hAnsi="Times New Roman" w:cs="Times New Roman"/>
            <w:sz w:val="20"/>
            <w:szCs w:val="20"/>
          </w:rPr>
          <w:t>2008 г</w:t>
        </w:r>
      </w:smartTag>
      <w:r w:rsidRPr="001747FC">
        <w:rPr>
          <w:rFonts w:ascii="Times New Roman" w:hAnsi="Times New Roman" w:cs="Times New Roman"/>
          <w:sz w:val="20"/>
          <w:szCs w:val="20"/>
        </w:rPr>
        <w:t xml:space="preserve">. – 3 тыс. единиц хранения; в </w:t>
      </w:r>
      <w:smartTag w:uri="urn:schemas-microsoft-com:office:smarttags" w:element="metricconverter">
        <w:smartTagPr>
          <w:attr w:name="ProductID" w:val="2009 г"/>
        </w:smartTagPr>
        <w:r w:rsidRPr="001747FC">
          <w:rPr>
            <w:rFonts w:ascii="Times New Roman" w:hAnsi="Times New Roman" w:cs="Times New Roman"/>
            <w:sz w:val="20"/>
            <w:szCs w:val="20"/>
          </w:rPr>
          <w:t>2009 г</w:t>
        </w:r>
      </w:smartTag>
      <w:r w:rsidRPr="001747FC">
        <w:rPr>
          <w:rFonts w:ascii="Times New Roman" w:hAnsi="Times New Roman" w:cs="Times New Roman"/>
          <w:sz w:val="20"/>
          <w:szCs w:val="20"/>
        </w:rPr>
        <w:t xml:space="preserve">. – 3 тыс. единиц хранения; 2 млн. листов наиболее ценных архивных документов Национального архивного фонда, в том числе в </w:t>
      </w:r>
      <w:smartTag w:uri="urn:schemas-microsoft-com:office:smarttags" w:element="metricconverter">
        <w:smartTagPr>
          <w:attr w:name="ProductID" w:val="2007 г"/>
        </w:smartTagPr>
        <w:r w:rsidRPr="001747FC">
          <w:rPr>
            <w:rFonts w:ascii="Times New Roman" w:hAnsi="Times New Roman" w:cs="Times New Roman"/>
            <w:sz w:val="20"/>
            <w:szCs w:val="20"/>
          </w:rPr>
          <w:t>2007 г</w:t>
        </w:r>
      </w:smartTag>
      <w:r w:rsidRPr="001747FC">
        <w:rPr>
          <w:rFonts w:ascii="Times New Roman" w:hAnsi="Times New Roman" w:cs="Times New Roman"/>
          <w:sz w:val="20"/>
          <w:szCs w:val="20"/>
        </w:rPr>
        <w:t xml:space="preserve">. – 600,0 тыс. листов; в </w:t>
      </w:r>
      <w:smartTag w:uri="urn:schemas-microsoft-com:office:smarttags" w:element="metricconverter">
        <w:smartTagPr>
          <w:attr w:name="ProductID" w:val="2008 г"/>
        </w:smartTagPr>
        <w:r w:rsidRPr="001747FC">
          <w:rPr>
            <w:rFonts w:ascii="Times New Roman" w:hAnsi="Times New Roman" w:cs="Times New Roman"/>
            <w:sz w:val="20"/>
            <w:szCs w:val="20"/>
          </w:rPr>
          <w:t>2008 г</w:t>
        </w:r>
      </w:smartTag>
      <w:r w:rsidRPr="001747FC">
        <w:rPr>
          <w:rFonts w:ascii="Times New Roman" w:hAnsi="Times New Roman" w:cs="Times New Roman"/>
          <w:sz w:val="20"/>
          <w:szCs w:val="20"/>
        </w:rPr>
        <w:t xml:space="preserve">. – 700,0 тыс. листов; в </w:t>
      </w:r>
      <w:smartTag w:uri="urn:schemas-microsoft-com:office:smarttags" w:element="metricconverter">
        <w:smartTagPr>
          <w:attr w:name="ProductID" w:val="2009 г"/>
        </w:smartTagPr>
        <w:r w:rsidRPr="001747FC">
          <w:rPr>
            <w:rFonts w:ascii="Times New Roman" w:hAnsi="Times New Roman" w:cs="Times New Roman"/>
            <w:sz w:val="20"/>
            <w:szCs w:val="20"/>
          </w:rPr>
          <w:t>2009 г</w:t>
        </w:r>
      </w:smartTag>
      <w:r w:rsidRPr="001747FC">
        <w:rPr>
          <w:rFonts w:ascii="Times New Roman" w:hAnsi="Times New Roman" w:cs="Times New Roman"/>
          <w:sz w:val="20"/>
          <w:szCs w:val="20"/>
        </w:rPr>
        <w:t>. – 700,0 тыс. листов. Установлены взаимовыгодные контакты в области архивного дела и документации с архивными службами зарубежных стран; организованы зарубежные стажировки десяти специалистов в архивах Египта, Малайзии, Польши, России, США, Турции по проблемам обеспечения сохранности и внедрению новых технологий.</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xml:space="preserve">В результате реализации Программы объем Национального архивного фонда Республики Казахстан к концу </w:t>
      </w:r>
      <w:smartTag w:uri="urn:schemas-microsoft-com:office:smarttags" w:element="metricconverter">
        <w:smartTagPr>
          <w:attr w:name="ProductID" w:val="2010 г"/>
        </w:smartTagPr>
        <w:r w:rsidRPr="001747FC">
          <w:rPr>
            <w:rFonts w:ascii="Times New Roman" w:hAnsi="Times New Roman" w:cs="Times New Roman"/>
            <w:sz w:val="20"/>
            <w:szCs w:val="20"/>
          </w:rPr>
          <w:t>2010 г</w:t>
        </w:r>
      </w:smartTag>
      <w:r w:rsidRPr="001747FC">
        <w:rPr>
          <w:rFonts w:ascii="Times New Roman" w:hAnsi="Times New Roman" w:cs="Times New Roman"/>
          <w:sz w:val="20"/>
          <w:szCs w:val="20"/>
        </w:rPr>
        <w:t>. возрос на 15-20%.</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xml:space="preserve">В деле создания и развития «цифрового архивного пространства» в стране успешно способствуют международное сотрудничество с коллегами из стран СНГ. Казахстанские архивисты с </w:t>
      </w:r>
      <w:smartTag w:uri="urn:schemas-microsoft-com:office:smarttags" w:element="metricconverter">
        <w:smartTagPr>
          <w:attr w:name="ProductID" w:val="2003 г"/>
        </w:smartTagPr>
        <w:r w:rsidRPr="001747FC">
          <w:rPr>
            <w:rFonts w:ascii="Times New Roman" w:hAnsi="Times New Roman" w:cs="Times New Roman"/>
            <w:sz w:val="20"/>
            <w:szCs w:val="20"/>
          </w:rPr>
          <w:t>2003 г</w:t>
        </w:r>
      </w:smartTag>
      <w:r w:rsidRPr="001747FC">
        <w:rPr>
          <w:rFonts w:ascii="Times New Roman" w:hAnsi="Times New Roman" w:cs="Times New Roman"/>
          <w:sz w:val="20"/>
          <w:szCs w:val="20"/>
        </w:rPr>
        <w:t xml:space="preserve">. стали активно участвовать в ежегодных конференциях Евроазиатского регионального отделения Международного совета архивов (ЕВРАЗИКА МСА) (три из них проходили в г. Астане в 2002, 2007 и 2014 гг.). На юбилейной XV общей конференции этого представительного органа, прошедшей в столице Казахстана в 2014 г., была отмечена возрастающая роль государственных архивных служб в обеспечении сохранности документов на различных видах носителей; современных цифровых технологий в деле организации архивного хранения электронных документов, информационно-измерительных систем в обеспечении режима хранения и безопасности хранилищ </w:t>
      </w:r>
      <w:r w:rsidRPr="001747FC">
        <w:rPr>
          <w:rFonts w:ascii="Times New Roman" w:hAnsi="Times New Roman" w:cs="Times New Roman"/>
          <w:sz w:val="20"/>
          <w:szCs w:val="20"/>
        </w:rPr>
        <w:lastRenderedPageBreak/>
        <w:t>архивных документов. Большое значение было отведено вопросам создания страхового фонда копий особо ценных документов и многое другое.</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За прошедшие два десятилетия проделана огромная работа по модернизации архивной службы Республики Казахстана, по введению системы электронного архивирования документации, поступающей на хранение в архивы. Но развитие новых информационных технологий ставит новые проблемы. Прежде всего, проблемы информационной безопасности документов, циркулирующих в системе электронного документооборота. Дело в том, что системный администратор, обладающий правами высокого доступа к базам данных, может вмешаться в функционирование таких систем и, не оставляя следов, изменять хранящиеся документы. Поэтому крайне важно постоянно модернизировать системы фиксации доступа к документам (так называемого «самодокументирования»), резервирования (перезаписывания) данных на неперезаписываемый носитель, составления описания, аккумулирующего в процессе обращения все основные характеристики жизненного цикла. Как отмечает И.Ф. Юшин, в таком случае «будут дополнительные основания для внутренней критики источника и для реконструкции исторического прошлого».</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xml:space="preserve">В настоящее время в контексте архивной источниковой базы исторических исследований требуют решения вопросы, связанные с таким значимым фактором как Интернет. Ежегодно в нем размещаются сотни миллионов публикаций, справочников, других информационных ресурсов, которые касаются разнообразных сторон жизни. Интернет-СМИ более информационно разнообразны и содержательны, чем их печатные или даже электронные аналоги, а многие форумы, блоги, «живые журналы» являются источниковой базой для исследователей, изучающих менталитет и социальный облик наших современников. Наличие такого разнообразия электронных информационных ресурсов предполагает некую систему их отбора, формирующего тот пласт документов и свидетельств, по которым потомки будут судить о нашем времени. Забота о поддержании «связи времен» позволила специалистам из многих областей знаний заявить о необходимости сохранения «цифрового культурного наследия», т.е. того социокультурного багажа, который достанется следующим поколениям людей, и доступ к которому не будет ограничен возможностями традиционных архивов. Как отмечают исследователи, источниковедение должно выработать новые методики работы с электронными документами, так как «историки оказались в среде </w:t>
      </w:r>
      <w:r w:rsidRPr="001747FC">
        <w:rPr>
          <w:rFonts w:ascii="Times New Roman" w:hAnsi="Times New Roman" w:cs="Times New Roman"/>
          <w:sz w:val="20"/>
          <w:szCs w:val="20"/>
        </w:rPr>
        <w:lastRenderedPageBreak/>
        <w:t>больших информационных массивов, которые в основном не только не «освящены» хранением в стенах архивов, никак археографически не описаны, подвержены изменениям (!) и даже могут исчезнуть.</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Таким образом, реалии современного информационного общества меняют представление о вспомогательном значении архивов в административно-управленческой и исследовательской практике. Архивы перестают быть просто физическим местом средоточия информации, так как привлекают и накапливают опыт относительно административных, финансовых и юридических условий хранения и использования информации, вмешиваются в разработку компьютерных систем и стандартов электронных данных. От того, насколько успешно архивы справятся со своими новыми обязанностями по обработке огромных потоков электронной информации зависят не только возможности историков XXI века объективно судить о нашем времени, но и способность общества адаптироваться к кардинальным изменениям информационной среды.</w:t>
      </w:r>
    </w:p>
    <w:p w:rsidR="007A7EB7" w:rsidRDefault="007A7EB7" w:rsidP="007A7EB7">
      <w:pPr>
        <w:spacing w:after="0" w:line="240" w:lineRule="auto"/>
        <w:ind w:firstLine="284"/>
        <w:jc w:val="both"/>
        <w:rPr>
          <w:rFonts w:ascii="Times New Roman" w:hAnsi="Times New Roman" w:cs="Times New Roman"/>
          <w:sz w:val="20"/>
          <w:szCs w:val="20"/>
        </w:rPr>
      </w:pPr>
    </w:p>
    <w:p w:rsidR="007A7EB7" w:rsidRPr="001747FC" w:rsidRDefault="007A7EB7" w:rsidP="007A7EB7">
      <w:pPr>
        <w:spacing w:after="0" w:line="240" w:lineRule="auto"/>
        <w:ind w:firstLine="284"/>
        <w:jc w:val="both"/>
        <w:rPr>
          <w:rFonts w:ascii="Times New Roman" w:hAnsi="Times New Roman" w:cs="Times New Roman"/>
          <w:b/>
          <w:sz w:val="20"/>
          <w:szCs w:val="20"/>
        </w:rPr>
      </w:pPr>
      <w:r w:rsidRPr="001747FC">
        <w:rPr>
          <w:rFonts w:ascii="Times New Roman" w:hAnsi="Times New Roman" w:cs="Times New Roman"/>
          <w:b/>
          <w:sz w:val="20"/>
          <w:szCs w:val="20"/>
        </w:rPr>
        <w:t>Контрольные вопросы</w:t>
      </w:r>
    </w:p>
    <w:p w:rsidR="007A7EB7" w:rsidRPr="00DB3905" w:rsidRDefault="007A7EB7" w:rsidP="007A7EB7">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1. Возникновение и развитие архивов машиночитаемых документов.</w:t>
      </w:r>
    </w:p>
    <w:p w:rsidR="007A7EB7" w:rsidRPr="00DB3905" w:rsidRDefault="007A7EB7" w:rsidP="007A7EB7">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2. </w:t>
      </w:r>
      <w:r w:rsidRPr="00DB3905">
        <w:rPr>
          <w:rFonts w:ascii="Times New Roman" w:hAnsi="Times New Roman" w:cs="Times New Roman"/>
          <w:spacing w:val="2"/>
          <w:sz w:val="20"/>
          <w:szCs w:val="20"/>
        </w:rPr>
        <w:t>Появление электронных систем делопроизводства и усложнение электронных до</w:t>
      </w:r>
      <w:r w:rsidRPr="00DB3905">
        <w:rPr>
          <w:rFonts w:ascii="Times New Roman" w:hAnsi="Times New Roman" w:cs="Times New Roman"/>
          <w:sz w:val="20"/>
          <w:szCs w:val="20"/>
        </w:rPr>
        <w:t>кументов.</w:t>
      </w:r>
    </w:p>
    <w:p w:rsidR="007A7EB7" w:rsidRDefault="007A7EB7" w:rsidP="007A7EB7">
      <w:pPr>
        <w:shd w:val="clear" w:color="auto" w:fill="FFFFFF"/>
        <w:spacing w:after="0" w:line="240" w:lineRule="auto"/>
        <w:ind w:firstLine="284"/>
        <w:jc w:val="both"/>
        <w:outlineLvl w:val="0"/>
        <w:rPr>
          <w:rFonts w:ascii="Times New Roman" w:hAnsi="Times New Roman" w:cs="Times New Roman"/>
          <w:sz w:val="20"/>
          <w:szCs w:val="20"/>
        </w:rPr>
      </w:pPr>
    </w:p>
    <w:p w:rsidR="007A7EB7" w:rsidRDefault="007A7EB7" w:rsidP="007A7EB7">
      <w:pPr>
        <w:shd w:val="clear" w:color="auto" w:fill="FFFFFF"/>
        <w:spacing w:after="0" w:line="240" w:lineRule="auto"/>
        <w:ind w:firstLine="284"/>
        <w:jc w:val="both"/>
        <w:outlineLvl w:val="0"/>
        <w:rPr>
          <w:rFonts w:ascii="Times New Roman" w:hAnsi="Times New Roman" w:cs="Times New Roman"/>
          <w:b/>
          <w:sz w:val="20"/>
          <w:szCs w:val="20"/>
        </w:rPr>
      </w:pPr>
      <w:r w:rsidRPr="001747FC">
        <w:rPr>
          <w:rFonts w:ascii="Times New Roman" w:hAnsi="Times New Roman" w:cs="Times New Roman"/>
          <w:b/>
          <w:sz w:val="20"/>
          <w:szCs w:val="20"/>
        </w:rPr>
        <w:t>Задание для самостоятельной работы</w:t>
      </w:r>
    </w:p>
    <w:p w:rsidR="007A7EB7" w:rsidRPr="007A7EB7" w:rsidRDefault="007A7EB7" w:rsidP="007A7EB7">
      <w:pPr>
        <w:shd w:val="clear" w:color="auto" w:fill="FFFFFF"/>
        <w:spacing w:after="0" w:line="240" w:lineRule="auto"/>
        <w:ind w:firstLine="284"/>
        <w:jc w:val="both"/>
        <w:outlineLvl w:val="0"/>
        <w:rPr>
          <w:rFonts w:ascii="Times New Roman" w:hAnsi="Times New Roman" w:cs="Times New Roman"/>
          <w:sz w:val="20"/>
          <w:szCs w:val="20"/>
        </w:rPr>
      </w:pPr>
      <w:r>
        <w:rPr>
          <w:rFonts w:ascii="Times New Roman" w:hAnsi="Times New Roman" w:cs="Times New Roman"/>
          <w:b/>
          <w:sz w:val="20"/>
          <w:szCs w:val="20"/>
        </w:rPr>
        <w:t xml:space="preserve">1. </w:t>
      </w:r>
      <w:r w:rsidRPr="007A7EB7">
        <w:rPr>
          <w:rFonts w:ascii="Times New Roman" w:hAnsi="Times New Roman" w:cs="Times New Roman"/>
          <w:sz w:val="20"/>
          <w:szCs w:val="20"/>
        </w:rPr>
        <w:t>Подготовьте реферат на тему: «Создание и развитие «цифрового архивного пространства» в Казахстане».</w:t>
      </w:r>
    </w:p>
    <w:p w:rsidR="00992B14" w:rsidRDefault="00992B14" w:rsidP="00D80F40">
      <w:pPr>
        <w:spacing w:after="0" w:line="240" w:lineRule="auto"/>
        <w:ind w:firstLine="284"/>
        <w:jc w:val="both"/>
        <w:rPr>
          <w:rFonts w:ascii="Times New Roman" w:hAnsi="Times New Roman" w:cs="Times New Roman"/>
          <w:sz w:val="20"/>
          <w:szCs w:val="20"/>
        </w:rPr>
        <w:sectPr w:rsidR="00992B14" w:rsidSect="000579F1">
          <w:pgSz w:w="8392" w:h="11907" w:code="11"/>
          <w:pgMar w:top="1134" w:right="1134" w:bottom="1134" w:left="1134" w:header="709" w:footer="709" w:gutter="0"/>
          <w:cols w:space="708"/>
          <w:docGrid w:linePitch="360"/>
        </w:sectPr>
      </w:pPr>
    </w:p>
    <w:p w:rsidR="00992B14" w:rsidRPr="00DB3905" w:rsidRDefault="00992B14" w:rsidP="00992B14">
      <w:pPr>
        <w:pBdr>
          <w:left w:val="thinThickSmallGap" w:sz="24" w:space="1" w:color="auto"/>
        </w:pBdr>
        <w:spacing w:after="0" w:line="240" w:lineRule="auto"/>
        <w:jc w:val="both"/>
        <w:rPr>
          <w:rFonts w:ascii="Times New Roman" w:hAnsi="Times New Roman" w:cs="Times New Roman"/>
          <w:b/>
          <w:caps/>
          <w:sz w:val="20"/>
          <w:szCs w:val="20"/>
        </w:rPr>
      </w:pPr>
      <w:r w:rsidRPr="00DB3905">
        <w:rPr>
          <w:rFonts w:ascii="Times New Roman" w:hAnsi="Times New Roman" w:cs="Times New Roman"/>
          <w:b/>
          <w:caps/>
          <w:sz w:val="20"/>
          <w:szCs w:val="20"/>
        </w:rPr>
        <w:lastRenderedPageBreak/>
        <w:t>ГЛОССАРИЙ</w:t>
      </w:r>
    </w:p>
    <w:p w:rsidR="00992B14" w:rsidRPr="00DB3905" w:rsidRDefault="00992B14" w:rsidP="00992B14">
      <w:pPr>
        <w:spacing w:after="0" w:line="240" w:lineRule="auto"/>
        <w:jc w:val="both"/>
        <w:rPr>
          <w:rFonts w:ascii="Times New Roman" w:hAnsi="Times New Roman" w:cs="Times New Roman"/>
          <w:sz w:val="20"/>
          <w:szCs w:val="20"/>
        </w:rPr>
      </w:pP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Архивный банк данных</w:t>
      </w:r>
      <w:r w:rsidRPr="00DB3905">
        <w:rPr>
          <w:rFonts w:ascii="Times New Roman" w:hAnsi="Times New Roman" w:cs="Times New Roman"/>
          <w:sz w:val="20"/>
          <w:szCs w:val="20"/>
        </w:rPr>
        <w:t xml:space="preserve"> – это сосредоточение архивных источников в компьютерной базе данных таким образом, чтобы максимально полно сохранить внешнюю и внутреннюю информационную структуру различных видов архивных источников. Вторая функция такого банка, связанная с методами обработки информации, предполагает поиск и сортировку документальных данных и выдачу их пользователю.</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 xml:space="preserve">База данных </w:t>
      </w:r>
      <w:r w:rsidRPr="00DB3905">
        <w:rPr>
          <w:rFonts w:ascii="Times New Roman" w:hAnsi="Times New Roman" w:cs="Times New Roman"/>
          <w:sz w:val="20"/>
          <w:szCs w:val="20"/>
        </w:rPr>
        <w:t>– совокупность данных, организованных согласно концептуальной структуре, описывающей характеристики этих данных, а также взаимосвязи между их объектами.</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База знаний</w:t>
      </w:r>
      <w:r w:rsidRPr="00DB3905">
        <w:rPr>
          <w:rFonts w:ascii="Times New Roman" w:hAnsi="Times New Roman" w:cs="Times New Roman"/>
          <w:sz w:val="20"/>
          <w:szCs w:val="20"/>
        </w:rPr>
        <w:t xml:space="preserve"> – база данных, которая содержит правила логических выводов и информацию о человеческом опыте и экспертизе в данной области.</w:t>
      </w:r>
    </w:p>
    <w:p w:rsidR="00992B14" w:rsidRPr="00DB3905" w:rsidRDefault="00992B14" w:rsidP="00992B14">
      <w:pPr>
        <w:spacing w:after="0" w:line="240" w:lineRule="auto"/>
        <w:jc w:val="both"/>
        <w:rPr>
          <w:rFonts w:ascii="Times New Roman" w:hAnsi="Times New Roman" w:cs="Times New Roman"/>
          <w:b/>
          <w:sz w:val="20"/>
          <w:szCs w:val="20"/>
        </w:rPr>
      </w:pPr>
      <w:r w:rsidRPr="00DB3905">
        <w:rPr>
          <w:rFonts w:ascii="Times New Roman" w:hAnsi="Times New Roman" w:cs="Times New Roman"/>
          <w:b/>
          <w:sz w:val="20"/>
          <w:szCs w:val="20"/>
        </w:rPr>
        <w:t>Банк данных</w:t>
      </w:r>
      <w:r w:rsidRPr="00DB3905">
        <w:rPr>
          <w:rFonts w:ascii="Times New Roman" w:hAnsi="Times New Roman" w:cs="Times New Roman"/>
          <w:sz w:val="20"/>
          <w:szCs w:val="20"/>
        </w:rPr>
        <w:t xml:space="preserve"> – система информационных, математических, программных, языковых, организационных и технических средств, предназначенных для централизованного накопления и коллективного многоаспектного использования данных для получения необходимой информации. В связи с этим для персональных компьютеров банк данных включает базу(ы) данных, систему управления базой данных (СУБД), словарь-каталог данных, математическое обеспечение баз данных.</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Байт</w:t>
      </w:r>
      <w:r w:rsidRPr="00DB3905">
        <w:rPr>
          <w:rFonts w:ascii="Times New Roman" w:hAnsi="Times New Roman" w:cs="Times New Roman"/>
          <w:sz w:val="20"/>
          <w:szCs w:val="20"/>
        </w:rPr>
        <w:t xml:space="preserve"> (сокращение от binary term &gt; двоичный термин) – единица памяти, в которой может запомниться один символ. Один байт состоит из 8 битов.</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Бит</w:t>
      </w:r>
      <w:r w:rsidRPr="00DB3905">
        <w:rPr>
          <w:rFonts w:ascii="Times New Roman" w:hAnsi="Times New Roman" w:cs="Times New Roman"/>
          <w:sz w:val="20"/>
          <w:szCs w:val="20"/>
        </w:rPr>
        <w:t xml:space="preserve"> – минимальная единица информации в двоичной системе. Значение бита представляется 0 или 1.</w:t>
      </w:r>
    </w:p>
    <w:p w:rsidR="00992B14" w:rsidRPr="00DB3905" w:rsidRDefault="00992B14" w:rsidP="00992B14">
      <w:pPr>
        <w:spacing w:after="0" w:line="240" w:lineRule="auto"/>
        <w:jc w:val="both"/>
        <w:outlineLvl w:val="0"/>
        <w:rPr>
          <w:rFonts w:ascii="Times New Roman" w:hAnsi="Times New Roman" w:cs="Times New Roman"/>
          <w:b/>
          <w:sz w:val="20"/>
          <w:szCs w:val="20"/>
        </w:rPr>
      </w:pPr>
      <w:r w:rsidRPr="00DB3905">
        <w:rPr>
          <w:rFonts w:ascii="Times New Roman" w:hAnsi="Times New Roman" w:cs="Times New Roman"/>
          <w:b/>
          <w:sz w:val="20"/>
          <w:szCs w:val="20"/>
        </w:rPr>
        <w:t>Гиперссылка</w:t>
      </w:r>
      <w:r w:rsidRPr="00DB3905">
        <w:rPr>
          <w:rFonts w:ascii="Times New Roman" w:hAnsi="Times New Roman" w:cs="Times New Roman"/>
          <w:sz w:val="20"/>
          <w:szCs w:val="20"/>
        </w:rPr>
        <w:t xml:space="preserve"> – ссылка из одного электронного информационного объекта к другому (например, из текста к примечанию или элементу списка литературы, из одной энциклопедической статьи к другой).</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 xml:space="preserve">Гипертекст </w:t>
      </w:r>
      <w:r w:rsidRPr="00DB3905">
        <w:rPr>
          <w:rFonts w:ascii="Times New Roman" w:hAnsi="Times New Roman" w:cs="Times New Roman"/>
          <w:sz w:val="20"/>
          <w:szCs w:val="20"/>
        </w:rPr>
        <w:t>(нелинейный текст) – форма организации семантической информации, разделенной на фрагменты, для каждого из которых перечислены переходы к родственным фрагментам с указанием типа связи; в узком смысле – текст, содержащий в себе связи с другими текстами, графической, видео- или звуковой информацией.</w:t>
      </w:r>
    </w:p>
    <w:p w:rsidR="00992B14" w:rsidRPr="00DB3905" w:rsidRDefault="00992B14" w:rsidP="00992B14">
      <w:pPr>
        <w:spacing w:after="0" w:line="240" w:lineRule="auto"/>
        <w:jc w:val="both"/>
        <w:rPr>
          <w:rFonts w:ascii="Times New Roman" w:hAnsi="Times New Roman" w:cs="Times New Roman"/>
          <w:sz w:val="20"/>
          <w:szCs w:val="20"/>
          <w:lang w:eastAsia="ko-KR"/>
        </w:rPr>
      </w:pPr>
      <w:r w:rsidRPr="00DB3905">
        <w:rPr>
          <w:rFonts w:ascii="Times New Roman" w:hAnsi="Times New Roman" w:cs="Times New Roman"/>
          <w:b/>
          <w:sz w:val="20"/>
          <w:szCs w:val="20"/>
        </w:rPr>
        <w:t xml:space="preserve">Гипермедиа </w:t>
      </w:r>
      <w:r w:rsidRPr="00DB3905">
        <w:rPr>
          <w:rFonts w:ascii="Times New Roman" w:hAnsi="Times New Roman" w:cs="Times New Roman"/>
          <w:sz w:val="20"/>
          <w:szCs w:val="20"/>
        </w:rPr>
        <w:t xml:space="preserve">– конечный электронный продукт, в котором значительная </w:t>
      </w:r>
      <w:r w:rsidRPr="00DB3905">
        <w:rPr>
          <w:rFonts w:ascii="Times New Roman" w:hAnsi="Times New Roman" w:cs="Times New Roman"/>
          <w:sz w:val="20"/>
          <w:szCs w:val="20"/>
          <w:lang w:eastAsia="ko-KR"/>
        </w:rPr>
        <w:t>часть комбинируемой на основе гипертекста информации не является текстовой (комбинируется графика, звук, видео, анимация).</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Грид-технологии</w:t>
      </w:r>
      <w:r w:rsidRPr="00DB3905">
        <w:rPr>
          <w:rFonts w:ascii="Times New Roman" w:hAnsi="Times New Roman" w:cs="Times New Roman"/>
          <w:sz w:val="20"/>
          <w:szCs w:val="20"/>
        </w:rPr>
        <w:t xml:space="preserve"> – распределенные сети, или «решетки» вычислительных ресурсов, обеспечивающие онлайновый доступ к </w:t>
      </w:r>
      <w:r w:rsidRPr="00DB3905">
        <w:rPr>
          <w:rFonts w:ascii="Times New Roman" w:hAnsi="Times New Roman" w:cs="Times New Roman"/>
          <w:sz w:val="20"/>
          <w:szCs w:val="20"/>
        </w:rPr>
        <w:lastRenderedPageBreak/>
        <w:t>большим массивам научной литературы. Переносный смысл «решетки» связан с пропускной способностью информации только научно-образовательного характера, без пропуска «спама» из Интернета.</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Дидактический цикл</w:t>
      </w:r>
      <w:r w:rsidRPr="00DB3905">
        <w:rPr>
          <w:rFonts w:ascii="Times New Roman" w:hAnsi="Times New Roman" w:cs="Times New Roman"/>
          <w:sz w:val="20"/>
          <w:szCs w:val="20"/>
        </w:rPr>
        <w:t xml:space="preserve"> – это структурная единица процесса обучения, обладающая всеми его качественными характеристиками, выполняющая функцию максимально полной организации усвоения (в данных условиях) фрагмента содержания образования. Первое звено дидактического цикла реализует постановку познавательной задачи, второе – обеспечивает предъявление содержания учебного материала, третье – организует применение первично полученных знаний (организация деятельности по выполнению отдельных заданий, в результате которой происходит формирование научных знаний), четвертое – обеспечивает получение обратной связи через контроль деятельности обучающихся, пятое – организует подготовку к дальнейшей учебной деятельности (задание ориентиров для самообразования, для чтения дополнительной литературы).</w:t>
      </w:r>
    </w:p>
    <w:p w:rsidR="00992B14" w:rsidRPr="00DB3905" w:rsidRDefault="00992B14" w:rsidP="00992B14">
      <w:pPr>
        <w:spacing w:after="0" w:line="240" w:lineRule="auto"/>
        <w:jc w:val="both"/>
        <w:rPr>
          <w:rFonts w:ascii="Times New Roman" w:hAnsi="Times New Roman" w:cs="Times New Roman"/>
          <w:sz w:val="20"/>
          <w:szCs w:val="20"/>
          <w:lang w:eastAsia="ko-KR"/>
        </w:rPr>
      </w:pPr>
      <w:r w:rsidRPr="00DB3905">
        <w:rPr>
          <w:rFonts w:ascii="Times New Roman" w:hAnsi="Times New Roman" w:cs="Times New Roman"/>
          <w:b/>
          <w:sz w:val="20"/>
          <w:szCs w:val="20"/>
          <w:lang w:eastAsia="ko-KR"/>
        </w:rPr>
        <w:t>Измерение</w:t>
      </w:r>
      <w:r w:rsidRPr="00DB3905">
        <w:rPr>
          <w:rFonts w:ascii="Times New Roman" w:hAnsi="Times New Roman" w:cs="Times New Roman"/>
          <w:sz w:val="20"/>
          <w:szCs w:val="20"/>
          <w:lang w:eastAsia="ko-KR"/>
        </w:rPr>
        <w:t xml:space="preserve"> – способ установления отношений между изучаемыми объектами.</w:t>
      </w:r>
    </w:p>
    <w:p w:rsidR="00992B14" w:rsidRPr="00DB3905" w:rsidRDefault="00992B14" w:rsidP="00992B14">
      <w:pPr>
        <w:spacing w:after="0" w:line="240" w:lineRule="auto"/>
        <w:jc w:val="both"/>
        <w:rPr>
          <w:rFonts w:ascii="Times New Roman" w:hAnsi="Times New Roman" w:cs="Times New Roman"/>
          <w:sz w:val="20"/>
          <w:szCs w:val="20"/>
          <w:lang w:eastAsia="ko-KR"/>
        </w:rPr>
      </w:pPr>
      <w:r w:rsidRPr="00DB3905">
        <w:rPr>
          <w:rFonts w:ascii="Times New Roman" w:hAnsi="Times New Roman" w:cs="Times New Roman"/>
          <w:b/>
          <w:sz w:val="20"/>
          <w:szCs w:val="20"/>
          <w:lang w:eastAsia="ko-KR"/>
        </w:rPr>
        <w:t>Измерение признаков</w:t>
      </w:r>
      <w:r w:rsidRPr="00DB3905">
        <w:rPr>
          <w:rFonts w:ascii="Times New Roman" w:hAnsi="Times New Roman" w:cs="Times New Roman"/>
          <w:sz w:val="20"/>
          <w:szCs w:val="20"/>
          <w:lang w:eastAsia="ko-KR"/>
        </w:rPr>
        <w:t xml:space="preserve"> – присвоение значениям признаков количественных характеристик или отношений. Существуют различные принципы измерения, которые составляют шкалу измерений.</w:t>
      </w:r>
    </w:p>
    <w:p w:rsidR="00992B14" w:rsidRPr="00DB3905" w:rsidRDefault="00992B14" w:rsidP="00992B14">
      <w:pPr>
        <w:spacing w:after="0" w:line="240" w:lineRule="auto"/>
        <w:jc w:val="both"/>
        <w:rPr>
          <w:rFonts w:ascii="Times New Roman" w:hAnsi="Times New Roman" w:cs="Times New Roman"/>
          <w:sz w:val="20"/>
          <w:szCs w:val="20"/>
          <w:lang w:eastAsia="ko-KR"/>
        </w:rPr>
      </w:pPr>
      <w:r w:rsidRPr="00DB3905">
        <w:rPr>
          <w:rFonts w:ascii="Times New Roman" w:hAnsi="Times New Roman" w:cs="Times New Roman"/>
          <w:b/>
          <w:sz w:val="20"/>
          <w:szCs w:val="20"/>
          <w:lang w:eastAsia="ko-KR"/>
        </w:rPr>
        <w:t>Интерфейс</w:t>
      </w:r>
      <w:r w:rsidRPr="00DB3905">
        <w:rPr>
          <w:rFonts w:ascii="Times New Roman" w:hAnsi="Times New Roman" w:cs="Times New Roman"/>
          <w:sz w:val="20"/>
          <w:szCs w:val="20"/>
          <w:lang w:eastAsia="ko-KR"/>
        </w:rPr>
        <w:t xml:space="preserve"> – совокупность средств, с помощью которых компьютерная программа «общается» с пользователем, т.е. получает от него информацию и инструкции по ее обработке, а также отображает полученную информацию или результаты ее обработки.</w:t>
      </w:r>
    </w:p>
    <w:p w:rsidR="00992B14" w:rsidRPr="00DB3905" w:rsidRDefault="00992B14" w:rsidP="00992B14">
      <w:pPr>
        <w:spacing w:after="0" w:line="240" w:lineRule="auto"/>
        <w:jc w:val="both"/>
        <w:rPr>
          <w:rFonts w:ascii="Times New Roman" w:hAnsi="Times New Roman" w:cs="Times New Roman"/>
          <w:sz w:val="20"/>
          <w:szCs w:val="20"/>
          <w:lang w:eastAsia="ko-KR"/>
        </w:rPr>
      </w:pPr>
      <w:r w:rsidRPr="00DB3905">
        <w:rPr>
          <w:rFonts w:ascii="Times New Roman" w:hAnsi="Times New Roman" w:cs="Times New Roman"/>
          <w:b/>
          <w:sz w:val="20"/>
          <w:szCs w:val="20"/>
          <w:lang w:eastAsia="ko-KR"/>
        </w:rPr>
        <w:t>Интранет(</w:t>
      </w:r>
      <w:r w:rsidRPr="00DB3905">
        <w:rPr>
          <w:rFonts w:ascii="Times New Roman" w:hAnsi="Times New Roman" w:cs="Times New Roman"/>
          <w:b/>
          <w:sz w:val="20"/>
          <w:szCs w:val="20"/>
          <w:lang w:val="en-US" w:eastAsia="ko-KR"/>
        </w:rPr>
        <w:t>Intranet</w:t>
      </w:r>
      <w:r w:rsidRPr="00DB3905">
        <w:rPr>
          <w:rFonts w:ascii="Times New Roman" w:hAnsi="Times New Roman" w:cs="Times New Roman"/>
          <w:b/>
          <w:sz w:val="20"/>
          <w:szCs w:val="20"/>
          <w:lang w:eastAsia="ko-KR"/>
        </w:rPr>
        <w:t xml:space="preserve">) </w:t>
      </w:r>
      <w:r w:rsidRPr="00DB3905">
        <w:rPr>
          <w:rFonts w:ascii="Times New Roman" w:hAnsi="Times New Roman" w:cs="Times New Roman"/>
          <w:sz w:val="20"/>
          <w:szCs w:val="20"/>
          <w:lang w:eastAsia="ko-KR"/>
        </w:rPr>
        <w:t>– внутренняя локальная корпоративная сеть.</w:t>
      </w:r>
    </w:p>
    <w:p w:rsidR="00992B14" w:rsidRPr="00DB3905" w:rsidRDefault="00992B14" w:rsidP="00992B14">
      <w:pPr>
        <w:spacing w:after="0" w:line="240" w:lineRule="auto"/>
        <w:jc w:val="both"/>
        <w:rPr>
          <w:rFonts w:ascii="Times New Roman" w:hAnsi="Times New Roman" w:cs="Times New Roman"/>
          <w:b/>
          <w:sz w:val="20"/>
          <w:szCs w:val="20"/>
          <w:lang w:eastAsia="ko-KR"/>
        </w:rPr>
      </w:pPr>
      <w:r w:rsidRPr="00DB3905">
        <w:rPr>
          <w:rFonts w:ascii="Times New Roman" w:hAnsi="Times New Roman" w:cs="Times New Roman"/>
          <w:b/>
          <w:sz w:val="20"/>
          <w:szCs w:val="20"/>
          <w:lang w:eastAsia="ko-KR"/>
        </w:rPr>
        <w:t>Интернет (</w:t>
      </w:r>
      <w:r w:rsidRPr="00DB3905">
        <w:rPr>
          <w:rFonts w:ascii="Times New Roman" w:hAnsi="Times New Roman" w:cs="Times New Roman"/>
          <w:b/>
          <w:sz w:val="20"/>
          <w:szCs w:val="20"/>
          <w:lang w:val="en-US" w:eastAsia="ko-KR"/>
        </w:rPr>
        <w:t>Internet</w:t>
      </w:r>
      <w:r w:rsidRPr="00DB3905">
        <w:rPr>
          <w:rFonts w:ascii="Times New Roman" w:hAnsi="Times New Roman" w:cs="Times New Roman"/>
          <w:b/>
          <w:sz w:val="20"/>
          <w:szCs w:val="20"/>
          <w:lang w:eastAsia="ko-KR"/>
        </w:rPr>
        <w:t>)</w:t>
      </w:r>
      <w:r w:rsidRPr="00DB3905">
        <w:rPr>
          <w:rFonts w:ascii="Times New Roman" w:hAnsi="Times New Roman" w:cs="Times New Roman"/>
          <w:sz w:val="20"/>
          <w:szCs w:val="20"/>
          <w:lang w:eastAsia="ko-KR"/>
        </w:rPr>
        <w:t xml:space="preserve"> – глобальная информационная компьютерная сеть, объединяющая в единое целое множество локальных компьютерных сетей, работающих по единым правилам; включает такие самостоятельные части (службы и средства поиска), как электронная почта </w:t>
      </w:r>
      <w:r w:rsidRPr="00DB3905">
        <w:rPr>
          <w:rFonts w:ascii="Times New Roman" w:hAnsi="Times New Roman" w:cs="Times New Roman"/>
          <w:sz w:val="20"/>
          <w:szCs w:val="20"/>
          <w:lang w:val="kk-KZ" w:eastAsia="ko-KR"/>
        </w:rPr>
        <w:t>(</w:t>
      </w:r>
      <w:r w:rsidRPr="00DB3905">
        <w:rPr>
          <w:rFonts w:ascii="Times New Roman" w:hAnsi="Times New Roman" w:cs="Times New Roman"/>
          <w:sz w:val="20"/>
          <w:szCs w:val="20"/>
          <w:lang w:val="en-US" w:eastAsia="ko-KR"/>
        </w:rPr>
        <w:t>E</w:t>
      </w:r>
      <w:r w:rsidRPr="00DB3905">
        <w:rPr>
          <w:rFonts w:ascii="Times New Roman" w:hAnsi="Times New Roman" w:cs="Times New Roman"/>
          <w:sz w:val="20"/>
          <w:szCs w:val="20"/>
          <w:lang w:eastAsia="ko-KR"/>
        </w:rPr>
        <w:t>-</w:t>
      </w:r>
      <w:r w:rsidRPr="00DB3905">
        <w:rPr>
          <w:rFonts w:ascii="Times New Roman" w:hAnsi="Times New Roman" w:cs="Times New Roman"/>
          <w:sz w:val="20"/>
          <w:szCs w:val="20"/>
          <w:lang w:val="en-US" w:eastAsia="ko-KR"/>
        </w:rPr>
        <w:t>mail</w:t>
      </w:r>
      <w:r w:rsidRPr="00DB3905">
        <w:rPr>
          <w:rFonts w:ascii="Times New Roman" w:hAnsi="Times New Roman" w:cs="Times New Roman"/>
          <w:sz w:val="20"/>
          <w:szCs w:val="20"/>
          <w:lang w:eastAsia="ko-KR"/>
        </w:rPr>
        <w:t>), всемирная паутина с широким доступом к мировым информационным веб-ресурсам (</w:t>
      </w:r>
      <w:r w:rsidRPr="00DB3905">
        <w:rPr>
          <w:rFonts w:ascii="Times New Roman" w:hAnsi="Times New Roman" w:cs="Times New Roman"/>
          <w:sz w:val="20"/>
          <w:szCs w:val="20"/>
          <w:lang w:val="en-US" w:eastAsia="ko-KR"/>
        </w:rPr>
        <w:t>WWW</w:t>
      </w:r>
      <w:r w:rsidRPr="00DB3905">
        <w:rPr>
          <w:rFonts w:ascii="Times New Roman" w:hAnsi="Times New Roman" w:cs="Times New Roman"/>
          <w:sz w:val="20"/>
          <w:szCs w:val="20"/>
          <w:lang w:eastAsia="ko-KR"/>
        </w:rPr>
        <w:t xml:space="preserve"> или </w:t>
      </w:r>
      <w:r w:rsidRPr="00DB3905">
        <w:rPr>
          <w:rFonts w:ascii="Times New Roman" w:hAnsi="Times New Roman" w:cs="Times New Roman"/>
          <w:sz w:val="20"/>
          <w:szCs w:val="20"/>
          <w:lang w:val="en-US" w:eastAsia="ko-KR"/>
        </w:rPr>
        <w:t>World</w:t>
      </w:r>
      <w:r>
        <w:rPr>
          <w:rFonts w:ascii="Times New Roman" w:hAnsi="Times New Roman" w:cs="Times New Roman"/>
          <w:sz w:val="20"/>
          <w:szCs w:val="20"/>
          <w:lang w:eastAsia="ko-KR"/>
        </w:rPr>
        <w:t xml:space="preserve"> </w:t>
      </w:r>
      <w:r w:rsidRPr="00DB3905">
        <w:rPr>
          <w:rFonts w:ascii="Times New Roman" w:hAnsi="Times New Roman" w:cs="Times New Roman"/>
          <w:sz w:val="20"/>
          <w:szCs w:val="20"/>
          <w:lang w:val="en-US" w:eastAsia="ko-KR"/>
        </w:rPr>
        <w:t>Wide</w:t>
      </w:r>
      <w:r>
        <w:rPr>
          <w:rFonts w:ascii="Times New Roman" w:hAnsi="Times New Roman" w:cs="Times New Roman"/>
          <w:sz w:val="20"/>
          <w:szCs w:val="20"/>
          <w:lang w:eastAsia="ko-KR"/>
        </w:rPr>
        <w:t xml:space="preserve"> </w:t>
      </w:r>
      <w:r w:rsidRPr="00DB3905">
        <w:rPr>
          <w:rFonts w:ascii="Times New Roman" w:hAnsi="Times New Roman" w:cs="Times New Roman"/>
          <w:sz w:val="20"/>
          <w:szCs w:val="20"/>
          <w:lang w:val="en-US" w:eastAsia="ko-KR"/>
        </w:rPr>
        <w:t>Web</w:t>
      </w:r>
      <w:r w:rsidRPr="00DB3905">
        <w:rPr>
          <w:rFonts w:ascii="Times New Roman" w:hAnsi="Times New Roman" w:cs="Times New Roman"/>
          <w:sz w:val="20"/>
          <w:szCs w:val="20"/>
          <w:lang w:eastAsia="ko-KR"/>
        </w:rPr>
        <w:t>), текстовый разговор тематических групп через Интернет (</w:t>
      </w:r>
      <w:r w:rsidRPr="00DB3905">
        <w:rPr>
          <w:rFonts w:ascii="Times New Roman" w:hAnsi="Times New Roman" w:cs="Times New Roman"/>
          <w:sz w:val="20"/>
          <w:szCs w:val="20"/>
          <w:lang w:val="en-US" w:eastAsia="ko-KR"/>
        </w:rPr>
        <w:t>IRC</w:t>
      </w:r>
      <w:r w:rsidRPr="00DB3905">
        <w:rPr>
          <w:rFonts w:ascii="Times New Roman" w:hAnsi="Times New Roman" w:cs="Times New Roman"/>
          <w:sz w:val="20"/>
          <w:szCs w:val="20"/>
          <w:lang w:eastAsia="ko-KR"/>
        </w:rPr>
        <w:t xml:space="preserve"> или </w:t>
      </w:r>
      <w:r w:rsidRPr="00DB3905">
        <w:rPr>
          <w:rFonts w:ascii="Times New Roman" w:hAnsi="Times New Roman" w:cs="Times New Roman"/>
          <w:sz w:val="20"/>
          <w:szCs w:val="20"/>
          <w:lang w:val="en-US" w:eastAsia="ko-KR"/>
        </w:rPr>
        <w:t>Internet</w:t>
      </w:r>
      <w:r>
        <w:rPr>
          <w:rFonts w:ascii="Times New Roman" w:hAnsi="Times New Roman" w:cs="Times New Roman"/>
          <w:sz w:val="20"/>
          <w:szCs w:val="20"/>
          <w:lang w:eastAsia="ko-KR"/>
        </w:rPr>
        <w:t xml:space="preserve"> </w:t>
      </w:r>
      <w:r w:rsidRPr="00DB3905">
        <w:rPr>
          <w:rFonts w:ascii="Times New Roman" w:hAnsi="Times New Roman" w:cs="Times New Roman"/>
          <w:sz w:val="20"/>
          <w:szCs w:val="20"/>
          <w:lang w:val="en-US" w:eastAsia="ko-KR"/>
        </w:rPr>
        <w:t>Relay</w:t>
      </w:r>
      <w:r>
        <w:rPr>
          <w:rFonts w:ascii="Times New Roman" w:hAnsi="Times New Roman" w:cs="Times New Roman"/>
          <w:sz w:val="20"/>
          <w:szCs w:val="20"/>
          <w:lang w:eastAsia="ko-KR"/>
        </w:rPr>
        <w:t xml:space="preserve"> </w:t>
      </w:r>
      <w:r w:rsidRPr="00DB3905">
        <w:rPr>
          <w:rFonts w:ascii="Times New Roman" w:hAnsi="Times New Roman" w:cs="Times New Roman"/>
          <w:sz w:val="20"/>
          <w:szCs w:val="20"/>
          <w:lang w:val="en-US" w:eastAsia="ko-KR"/>
        </w:rPr>
        <w:t>Chat</w:t>
      </w:r>
      <w:r w:rsidRPr="00DB3905">
        <w:rPr>
          <w:rFonts w:ascii="Times New Roman" w:hAnsi="Times New Roman" w:cs="Times New Roman"/>
          <w:sz w:val="20"/>
          <w:szCs w:val="20"/>
          <w:lang w:eastAsia="ko-KR"/>
        </w:rPr>
        <w:t>), голосовая и видеосвязь (</w:t>
      </w:r>
      <w:r w:rsidRPr="00DB3905">
        <w:rPr>
          <w:rFonts w:ascii="Times New Roman" w:hAnsi="Times New Roman" w:cs="Times New Roman"/>
          <w:sz w:val="20"/>
          <w:szCs w:val="20"/>
          <w:lang w:val="en-US" w:eastAsia="ko-KR"/>
        </w:rPr>
        <w:t>Internet</w:t>
      </w:r>
      <w:r>
        <w:rPr>
          <w:rFonts w:ascii="Times New Roman" w:hAnsi="Times New Roman" w:cs="Times New Roman"/>
          <w:sz w:val="20"/>
          <w:szCs w:val="20"/>
          <w:lang w:eastAsia="ko-KR"/>
        </w:rPr>
        <w:t xml:space="preserve"> </w:t>
      </w:r>
      <w:r w:rsidRPr="00DB3905">
        <w:rPr>
          <w:rFonts w:ascii="Times New Roman" w:hAnsi="Times New Roman" w:cs="Times New Roman"/>
          <w:sz w:val="20"/>
          <w:szCs w:val="20"/>
          <w:lang w:val="en-US" w:eastAsia="ko-KR"/>
        </w:rPr>
        <w:t>P</w:t>
      </w:r>
      <w:r>
        <w:rPr>
          <w:rFonts w:ascii="Times New Roman" w:hAnsi="Times New Roman" w:cs="Times New Roman"/>
          <w:sz w:val="20"/>
          <w:szCs w:val="20"/>
          <w:lang w:val="en-US" w:eastAsia="ko-KR"/>
        </w:rPr>
        <w:t>h</w:t>
      </w:r>
      <w:r w:rsidRPr="00DB3905">
        <w:rPr>
          <w:rFonts w:ascii="Times New Roman" w:hAnsi="Times New Roman" w:cs="Times New Roman"/>
          <w:sz w:val="20"/>
          <w:szCs w:val="20"/>
          <w:lang w:val="en-US" w:eastAsia="ko-KR"/>
        </w:rPr>
        <w:t>one</w:t>
      </w:r>
      <w:r w:rsidRPr="00DB3905">
        <w:rPr>
          <w:rFonts w:ascii="Times New Roman" w:hAnsi="Times New Roman" w:cs="Times New Roman"/>
          <w:sz w:val="20"/>
          <w:szCs w:val="20"/>
          <w:lang w:eastAsia="ko-KR"/>
        </w:rPr>
        <w:t>), сетевые новости (</w:t>
      </w:r>
      <w:r w:rsidRPr="00DB3905">
        <w:rPr>
          <w:rFonts w:ascii="Times New Roman" w:hAnsi="Times New Roman" w:cs="Times New Roman"/>
          <w:sz w:val="20"/>
          <w:szCs w:val="20"/>
          <w:lang w:val="en-US" w:eastAsia="ko-KR"/>
        </w:rPr>
        <w:t>Internetnews</w:t>
      </w:r>
      <w:r>
        <w:rPr>
          <w:rFonts w:ascii="Times New Roman" w:hAnsi="Times New Roman" w:cs="Times New Roman"/>
          <w:sz w:val="20"/>
          <w:szCs w:val="20"/>
          <w:lang w:eastAsia="ko-KR"/>
        </w:rPr>
        <w:t xml:space="preserve"> </w:t>
      </w:r>
      <w:r w:rsidRPr="00DB3905">
        <w:rPr>
          <w:rFonts w:ascii="Times New Roman" w:hAnsi="Times New Roman" w:cs="Times New Roman"/>
          <w:sz w:val="20"/>
          <w:szCs w:val="20"/>
          <w:lang w:val="en-US" w:eastAsia="ko-KR"/>
        </w:rPr>
        <w:t>Usenet</w:t>
      </w:r>
      <w:r w:rsidRPr="00DB3905">
        <w:rPr>
          <w:rFonts w:ascii="Times New Roman" w:hAnsi="Times New Roman" w:cs="Times New Roman"/>
          <w:sz w:val="20"/>
          <w:szCs w:val="20"/>
          <w:lang w:eastAsia="ko-KR"/>
        </w:rPr>
        <w:t>) и т.д.</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 xml:space="preserve">Информационная архитектура </w:t>
      </w:r>
      <w:r w:rsidRPr="00DB3905">
        <w:rPr>
          <w:rFonts w:ascii="Times New Roman" w:hAnsi="Times New Roman" w:cs="Times New Roman"/>
          <w:sz w:val="20"/>
          <w:szCs w:val="20"/>
        </w:rPr>
        <w:t xml:space="preserve">– совокупность методов и приемов структурирования информации (знаний и данных). Чаще всего термин применяется в веб-разработках; в этом контексте он связывается, прежде всего, с принципами систематизации информации и навигации </w:t>
      </w:r>
      <w:r w:rsidRPr="00DB3905">
        <w:rPr>
          <w:rFonts w:ascii="Times New Roman" w:hAnsi="Times New Roman" w:cs="Times New Roman"/>
          <w:sz w:val="20"/>
          <w:szCs w:val="20"/>
        </w:rPr>
        <w:lastRenderedPageBreak/>
        <w:t>по ней с целью помочь пользователю более успешно находить и обрабатывать нужные данные.</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Информационная система</w:t>
      </w:r>
      <w:r w:rsidRPr="00DB3905">
        <w:rPr>
          <w:rFonts w:ascii="Times New Roman" w:hAnsi="Times New Roman" w:cs="Times New Roman"/>
          <w:sz w:val="20"/>
          <w:szCs w:val="20"/>
        </w:rPr>
        <w:t xml:space="preserve"> – система обработки информации совместно с соответствующими организационными ресурсами, такими как человеческие, технические и финансовые ресурсы, предоставляющая и распределяющая информацию.</w:t>
      </w:r>
    </w:p>
    <w:p w:rsidR="00992B14" w:rsidRPr="00DB3905" w:rsidRDefault="00992B14" w:rsidP="00992B14">
      <w:pPr>
        <w:spacing w:after="0" w:line="240" w:lineRule="auto"/>
        <w:jc w:val="both"/>
        <w:rPr>
          <w:rFonts w:ascii="Times New Roman" w:hAnsi="Times New Roman" w:cs="Times New Roman"/>
          <w:sz w:val="20"/>
          <w:szCs w:val="20"/>
          <w:lang w:eastAsia="ko-KR"/>
        </w:rPr>
      </w:pPr>
      <w:r w:rsidRPr="00DB3905">
        <w:rPr>
          <w:rFonts w:ascii="Times New Roman" w:hAnsi="Times New Roman" w:cs="Times New Roman"/>
          <w:b/>
          <w:sz w:val="20"/>
          <w:szCs w:val="20"/>
          <w:lang w:eastAsia="ko-KR"/>
        </w:rPr>
        <w:t>Информационная технология</w:t>
      </w:r>
      <w:r w:rsidRPr="00DB3905">
        <w:rPr>
          <w:rFonts w:ascii="Times New Roman" w:hAnsi="Times New Roman" w:cs="Times New Roman"/>
          <w:sz w:val="20"/>
          <w:szCs w:val="20"/>
          <w:lang w:eastAsia="ko-KR"/>
        </w:rPr>
        <w:t xml:space="preserve"> – система методов и средств подготовки, хранения, приема, передачи и обработки информации, которая ориентирована на определенные идеи, принципы и позволяет создавать конкретные информационные системы.</w:t>
      </w:r>
    </w:p>
    <w:p w:rsidR="00992B14" w:rsidRPr="00DB3905" w:rsidRDefault="00992B14" w:rsidP="00992B14">
      <w:pPr>
        <w:spacing w:after="0" w:line="240" w:lineRule="auto"/>
        <w:jc w:val="both"/>
        <w:rPr>
          <w:rFonts w:ascii="Times New Roman" w:hAnsi="Times New Roman" w:cs="Times New Roman"/>
          <w:sz w:val="20"/>
          <w:szCs w:val="20"/>
          <w:lang w:eastAsia="ko-KR"/>
        </w:rPr>
      </w:pPr>
      <w:r w:rsidRPr="00DB3905">
        <w:rPr>
          <w:rFonts w:ascii="Times New Roman" w:hAnsi="Times New Roman" w:cs="Times New Roman"/>
          <w:b/>
          <w:sz w:val="20"/>
          <w:szCs w:val="20"/>
          <w:lang w:eastAsia="ko-KR"/>
        </w:rPr>
        <w:t>Исследовательский банк данных</w:t>
      </w:r>
      <w:r w:rsidRPr="00DB3905">
        <w:rPr>
          <w:rFonts w:ascii="Times New Roman" w:hAnsi="Times New Roman" w:cs="Times New Roman"/>
          <w:sz w:val="20"/>
          <w:szCs w:val="20"/>
          <w:lang w:eastAsia="ko-KR"/>
        </w:rPr>
        <w:t xml:space="preserve"> – это банк данных, формирование которого подчинено конкретной исследовательской проблеме. База данных в нем комплектуется таким образом, чтобы по возможности максимально обеспечить изучение исходной проблемы. Методы обработки зависят от характера поставленных задач (группировка, анализ взаимосвязей между признаками, типология, моделирование и т.д.).</w:t>
      </w:r>
    </w:p>
    <w:p w:rsidR="00992B14" w:rsidRPr="00DB3905" w:rsidRDefault="00992B14" w:rsidP="00992B14">
      <w:pPr>
        <w:spacing w:after="0" w:line="240" w:lineRule="auto"/>
        <w:jc w:val="both"/>
        <w:rPr>
          <w:rFonts w:ascii="Times New Roman" w:hAnsi="Times New Roman" w:cs="Times New Roman"/>
          <w:sz w:val="20"/>
          <w:szCs w:val="20"/>
          <w:lang w:eastAsia="ko-KR"/>
        </w:rPr>
      </w:pPr>
      <w:r w:rsidRPr="00DB3905">
        <w:rPr>
          <w:rFonts w:ascii="Times New Roman" w:hAnsi="Times New Roman" w:cs="Times New Roman"/>
          <w:b/>
          <w:sz w:val="20"/>
          <w:szCs w:val="20"/>
          <w:lang w:eastAsia="ko-KR"/>
        </w:rPr>
        <w:t>Источнико-ориентированный</w:t>
      </w:r>
      <w:r>
        <w:rPr>
          <w:rFonts w:ascii="Times New Roman" w:hAnsi="Times New Roman" w:cs="Times New Roman"/>
          <w:b/>
          <w:sz w:val="20"/>
          <w:szCs w:val="20"/>
          <w:lang w:eastAsia="ko-KR"/>
        </w:rPr>
        <w:t xml:space="preserve"> </w:t>
      </w:r>
      <w:r w:rsidRPr="00DB3905">
        <w:rPr>
          <w:rFonts w:ascii="Times New Roman" w:hAnsi="Times New Roman" w:cs="Times New Roman"/>
          <w:b/>
          <w:sz w:val="20"/>
          <w:szCs w:val="20"/>
          <w:lang w:eastAsia="ko-KR"/>
        </w:rPr>
        <w:t xml:space="preserve">способ </w:t>
      </w:r>
      <w:r w:rsidRPr="00DB3905">
        <w:rPr>
          <w:rFonts w:ascii="Times New Roman" w:hAnsi="Times New Roman" w:cs="Times New Roman"/>
          <w:sz w:val="20"/>
          <w:szCs w:val="20"/>
          <w:lang w:eastAsia="ko-KR"/>
        </w:rPr>
        <w:t>– использование компьютера с целью создания архивного банка данных. В этом случае информационная база формируется таким образом, чтобы максимально полно учесть в компьютере все атрибуты конкретного источника (его форму, содержание и т.п.).</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 xml:space="preserve">Качественный анализ </w:t>
      </w:r>
      <w:r w:rsidRPr="00DB3905">
        <w:rPr>
          <w:rFonts w:ascii="Times New Roman" w:hAnsi="Times New Roman" w:cs="Times New Roman"/>
          <w:sz w:val="20"/>
          <w:szCs w:val="20"/>
        </w:rPr>
        <w:t>– изучение неколичественной информации, широко использующее когнитивные методики.</w:t>
      </w:r>
    </w:p>
    <w:p w:rsidR="00992B14" w:rsidRPr="00DB3905" w:rsidRDefault="00992B14" w:rsidP="00992B14">
      <w:pPr>
        <w:spacing w:after="0" w:line="240" w:lineRule="auto"/>
        <w:jc w:val="both"/>
        <w:rPr>
          <w:rFonts w:ascii="Times New Roman" w:hAnsi="Times New Roman" w:cs="Times New Roman"/>
          <w:sz w:val="20"/>
          <w:szCs w:val="20"/>
          <w:lang w:eastAsia="ko-KR"/>
        </w:rPr>
      </w:pPr>
      <w:r w:rsidRPr="00DB3905">
        <w:rPr>
          <w:rFonts w:ascii="Times New Roman" w:hAnsi="Times New Roman" w:cs="Times New Roman"/>
          <w:b/>
          <w:sz w:val="20"/>
          <w:szCs w:val="20"/>
          <w:lang w:eastAsia="ko-KR"/>
        </w:rPr>
        <w:t>Качественные признаки</w:t>
      </w:r>
      <w:r w:rsidRPr="00DB3905">
        <w:rPr>
          <w:rFonts w:ascii="Times New Roman" w:hAnsi="Times New Roman" w:cs="Times New Roman"/>
          <w:sz w:val="20"/>
          <w:szCs w:val="20"/>
          <w:lang w:eastAsia="ko-KR"/>
        </w:rPr>
        <w:t xml:space="preserve"> – признаки, выраженные словесно (например, место жительства, национальность, социальный статус и т.д.).</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 xml:space="preserve">Концептуальная модель </w:t>
      </w:r>
      <w:r w:rsidRPr="00DB3905">
        <w:rPr>
          <w:rFonts w:ascii="Times New Roman" w:hAnsi="Times New Roman" w:cs="Times New Roman"/>
          <w:sz w:val="20"/>
          <w:szCs w:val="20"/>
        </w:rPr>
        <w:t>– содержательная модель, при формулировке которой используются теоретические концепты и конструкты данной предметной области знания.</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 xml:space="preserve">Когнитивный подход </w:t>
      </w:r>
      <w:r w:rsidRPr="00DB3905">
        <w:rPr>
          <w:rFonts w:ascii="Times New Roman" w:hAnsi="Times New Roman" w:cs="Times New Roman"/>
          <w:sz w:val="20"/>
          <w:szCs w:val="20"/>
        </w:rPr>
        <w:t>– решение научных проблем методами, учитывающими когнитивные аспекты, в которые включаются процессы восприятия, мышления, познания, объяснения и понимания.</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 xml:space="preserve">Количественные признаки </w:t>
      </w:r>
      <w:r w:rsidRPr="00DB3905">
        <w:rPr>
          <w:rFonts w:ascii="Times New Roman" w:hAnsi="Times New Roman" w:cs="Times New Roman"/>
          <w:sz w:val="20"/>
          <w:szCs w:val="20"/>
        </w:rPr>
        <w:t>–</w:t>
      </w:r>
      <w:r>
        <w:rPr>
          <w:rFonts w:ascii="Times New Roman" w:hAnsi="Times New Roman" w:cs="Times New Roman"/>
          <w:sz w:val="20"/>
          <w:szCs w:val="20"/>
        </w:rPr>
        <w:t xml:space="preserve"> </w:t>
      </w:r>
      <w:r w:rsidRPr="00DB3905">
        <w:rPr>
          <w:rFonts w:ascii="Times New Roman" w:hAnsi="Times New Roman" w:cs="Times New Roman"/>
          <w:sz w:val="20"/>
          <w:szCs w:val="20"/>
        </w:rPr>
        <w:t>признаки, выраженные числом (возраст, размеры землевладения, количество скота и т.д.).</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 xml:space="preserve">Клиометрика </w:t>
      </w:r>
      <w:r w:rsidRPr="00DB3905">
        <w:rPr>
          <w:rFonts w:ascii="Times New Roman" w:hAnsi="Times New Roman" w:cs="Times New Roman"/>
          <w:sz w:val="20"/>
          <w:szCs w:val="20"/>
        </w:rPr>
        <w:t>– научное направление, применяющее экономическую теорию и количественные (эконометрические) методы для описания и объяснения исторических процессов и явлений в сфере экономической истории.</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lastRenderedPageBreak/>
        <w:t>Машиночитаемые источники</w:t>
      </w:r>
      <w:r w:rsidRPr="00DB3905">
        <w:rPr>
          <w:rFonts w:ascii="Times New Roman" w:hAnsi="Times New Roman" w:cs="Times New Roman"/>
          <w:sz w:val="20"/>
          <w:szCs w:val="20"/>
        </w:rPr>
        <w:t xml:space="preserve"> – документы, созданные с использованием носителей и способов записи, обеспечивающих обработку их информации при помощи ЭВМ.</w:t>
      </w:r>
    </w:p>
    <w:p w:rsidR="00992B14" w:rsidRPr="00DB3905" w:rsidRDefault="00992B14" w:rsidP="00992B14">
      <w:pPr>
        <w:pStyle w:val="21"/>
        <w:ind w:firstLine="0"/>
        <w:rPr>
          <w:i w:val="0"/>
          <w:lang w:eastAsia="ko-KR"/>
        </w:rPr>
      </w:pPr>
      <w:r w:rsidRPr="00DB3905">
        <w:rPr>
          <w:b/>
          <w:i w:val="0"/>
          <w:lang w:eastAsia="ko-KR"/>
        </w:rPr>
        <w:t>Медиана</w:t>
      </w:r>
      <w:r w:rsidRPr="00DB3905">
        <w:rPr>
          <w:i w:val="0"/>
          <w:lang w:eastAsia="ko-KR"/>
        </w:rPr>
        <w:t xml:space="preserve"> – средний показатель, позволяющий определить значение признака, находящегося в середине упорядоченной совокупности.</w:t>
      </w:r>
    </w:p>
    <w:p w:rsidR="00992B14" w:rsidRPr="00DB3905" w:rsidRDefault="00992B14" w:rsidP="00992B14">
      <w:pPr>
        <w:pStyle w:val="21"/>
        <w:ind w:firstLine="0"/>
        <w:rPr>
          <w:i w:val="0"/>
          <w:lang w:eastAsia="ko-KR"/>
        </w:rPr>
      </w:pPr>
      <w:r w:rsidRPr="00DB3905">
        <w:rPr>
          <w:b/>
          <w:i w:val="0"/>
          <w:lang w:eastAsia="ko-KR"/>
        </w:rPr>
        <w:t xml:space="preserve">Методо-ориентированный способ </w:t>
      </w:r>
      <w:r w:rsidRPr="00DB3905">
        <w:rPr>
          <w:i w:val="0"/>
          <w:lang w:eastAsia="ko-KR"/>
        </w:rPr>
        <w:t>– использование компьютера с целью создания специализированного банка данных. Комплектование и система измерения информационной базы подчинены в этом случае использованию в дальнейшем определенных методов обработки и анализа данных.</w:t>
      </w:r>
    </w:p>
    <w:p w:rsidR="00992B14" w:rsidRPr="00DB3905" w:rsidRDefault="00992B14" w:rsidP="00992B14">
      <w:pPr>
        <w:pStyle w:val="21"/>
        <w:ind w:firstLine="0"/>
        <w:rPr>
          <w:i w:val="0"/>
          <w:lang w:eastAsia="ko-KR"/>
        </w:rPr>
      </w:pPr>
      <w:r w:rsidRPr="00DB3905">
        <w:rPr>
          <w:b/>
          <w:i w:val="0"/>
          <w:lang w:eastAsia="ko-KR"/>
        </w:rPr>
        <w:t xml:space="preserve">Мода </w:t>
      </w:r>
      <w:r w:rsidRPr="00DB3905">
        <w:rPr>
          <w:i w:val="0"/>
          <w:lang w:eastAsia="ko-KR"/>
        </w:rPr>
        <w:t>–</w:t>
      </w:r>
      <w:r w:rsidR="006A551C">
        <w:rPr>
          <w:i w:val="0"/>
          <w:lang w:eastAsia="ko-KR"/>
        </w:rPr>
        <w:t xml:space="preserve"> </w:t>
      </w:r>
      <w:r w:rsidRPr="00DB3905">
        <w:rPr>
          <w:i w:val="0"/>
          <w:lang w:eastAsia="ko-KR"/>
        </w:rPr>
        <w:t>наиболее типичное значение признака внутри изучаемой совокупности или наиболее часто встречающееся значение.</w:t>
      </w:r>
    </w:p>
    <w:p w:rsidR="00992B14" w:rsidRPr="00DB3905" w:rsidRDefault="00992B14" w:rsidP="00992B14">
      <w:pPr>
        <w:pStyle w:val="21"/>
        <w:ind w:firstLine="0"/>
        <w:rPr>
          <w:i w:val="0"/>
          <w:lang w:eastAsia="ko-KR"/>
        </w:rPr>
      </w:pPr>
      <w:r w:rsidRPr="00DB3905">
        <w:rPr>
          <w:b/>
          <w:i w:val="0"/>
          <w:lang w:eastAsia="ko-KR"/>
        </w:rPr>
        <w:t xml:space="preserve">Моделирование </w:t>
      </w:r>
      <w:r w:rsidRPr="00DB3905">
        <w:rPr>
          <w:i w:val="0"/>
          <w:lang w:eastAsia="ko-KR"/>
        </w:rPr>
        <w:t>– метод исследования объектов познания на их моделях; построение моделей реально существующих предметов и явлений и конструируемых объектов для определения либо улучшения их характеристик, рационализации способов их построения, управления ими и т.п.</w:t>
      </w:r>
    </w:p>
    <w:p w:rsidR="00992B14" w:rsidRPr="00DB3905" w:rsidRDefault="00992B14" w:rsidP="00992B14">
      <w:pPr>
        <w:pStyle w:val="21"/>
        <w:ind w:firstLine="0"/>
        <w:rPr>
          <w:i w:val="0"/>
        </w:rPr>
      </w:pPr>
      <w:r w:rsidRPr="00DB3905">
        <w:rPr>
          <w:b/>
          <w:i w:val="0"/>
        </w:rPr>
        <w:t xml:space="preserve">Модель </w:t>
      </w:r>
      <w:r w:rsidRPr="00DB3905">
        <w:rPr>
          <w:i w:val="0"/>
        </w:rPr>
        <w:t>– аналог объекта, который при определенных условиях воспроизводит интересующие исследователя свойства оригинала.</w:t>
      </w:r>
    </w:p>
    <w:p w:rsidR="00992B14" w:rsidRPr="00DB3905" w:rsidRDefault="00992B14" w:rsidP="00992B14">
      <w:pPr>
        <w:pStyle w:val="21"/>
        <w:ind w:firstLine="0"/>
        <w:rPr>
          <w:i w:val="0"/>
          <w:lang w:eastAsia="ko-KR"/>
        </w:rPr>
      </w:pPr>
      <w:r w:rsidRPr="00DB3905">
        <w:rPr>
          <w:b/>
          <w:i w:val="0"/>
          <w:lang w:eastAsia="ko-KR"/>
        </w:rPr>
        <w:t xml:space="preserve">Мультимедиа-технология </w:t>
      </w:r>
      <w:r w:rsidRPr="00DB3905">
        <w:rPr>
          <w:i w:val="0"/>
          <w:lang w:eastAsia="ko-KR"/>
        </w:rPr>
        <w:t>(от анг. multi &gt; много+ media &gt; среда) – информационная технология, позволяющая объединять в компьютерной системе текст, анимацию (мультипликацию), звук, видео- и графическое изображение.</w:t>
      </w:r>
    </w:p>
    <w:p w:rsidR="00992B14" w:rsidRPr="00DB3905" w:rsidRDefault="00992B14" w:rsidP="00992B14">
      <w:pPr>
        <w:spacing w:after="0" w:line="240" w:lineRule="auto"/>
        <w:jc w:val="both"/>
        <w:rPr>
          <w:rFonts w:ascii="Times New Roman" w:hAnsi="Times New Roman" w:cs="Times New Roman"/>
          <w:sz w:val="20"/>
          <w:szCs w:val="20"/>
          <w:lang w:eastAsia="ko-KR"/>
        </w:rPr>
      </w:pPr>
      <w:r w:rsidRPr="00DB3905">
        <w:rPr>
          <w:rFonts w:ascii="Times New Roman" w:hAnsi="Times New Roman" w:cs="Times New Roman"/>
          <w:b/>
          <w:sz w:val="20"/>
          <w:szCs w:val="20"/>
          <w:lang w:eastAsia="ko-KR"/>
        </w:rPr>
        <w:t>Новые информационные технологии</w:t>
      </w:r>
      <w:r w:rsidRPr="00DB3905">
        <w:rPr>
          <w:rFonts w:ascii="Times New Roman" w:hAnsi="Times New Roman" w:cs="Times New Roman"/>
          <w:sz w:val="20"/>
          <w:szCs w:val="20"/>
          <w:lang w:eastAsia="ko-KR"/>
        </w:rPr>
        <w:t xml:space="preserve"> – информационные технологии, базирующиеся на электронных средствах; новыми их называют для отличия от традиционных технологий, например, книгопечатания.</w:t>
      </w:r>
    </w:p>
    <w:p w:rsidR="00992B14" w:rsidRPr="00DB3905" w:rsidRDefault="00992B14" w:rsidP="00992B14">
      <w:pPr>
        <w:spacing w:after="0" w:line="240" w:lineRule="auto"/>
        <w:jc w:val="both"/>
        <w:rPr>
          <w:rFonts w:ascii="Times New Roman" w:hAnsi="Times New Roman" w:cs="Times New Roman"/>
          <w:b/>
          <w:sz w:val="20"/>
          <w:szCs w:val="20"/>
        </w:rPr>
      </w:pPr>
      <w:r w:rsidRPr="00DB3905">
        <w:rPr>
          <w:rFonts w:ascii="Times New Roman" w:hAnsi="Times New Roman" w:cs="Times New Roman"/>
          <w:b/>
          <w:sz w:val="20"/>
          <w:szCs w:val="20"/>
          <w:lang w:val="en-US"/>
        </w:rPr>
        <w:t>OCR</w:t>
      </w:r>
      <w:r w:rsidRPr="00DB3905">
        <w:rPr>
          <w:rFonts w:ascii="Times New Roman" w:hAnsi="Times New Roman" w:cs="Times New Roman"/>
          <w:b/>
          <w:sz w:val="20"/>
          <w:szCs w:val="20"/>
        </w:rPr>
        <w:t>-</w:t>
      </w:r>
      <w:r w:rsidRPr="00DB3905">
        <w:rPr>
          <w:rFonts w:ascii="Times New Roman" w:hAnsi="Times New Roman" w:cs="Times New Roman"/>
          <w:b/>
          <w:sz w:val="20"/>
          <w:szCs w:val="20"/>
          <w:lang w:val="kk-KZ"/>
        </w:rPr>
        <w:t>технологии</w:t>
      </w:r>
      <w:r w:rsidRPr="00DB3905">
        <w:rPr>
          <w:rFonts w:ascii="Times New Roman" w:hAnsi="Times New Roman" w:cs="Times New Roman"/>
          <w:sz w:val="20"/>
          <w:szCs w:val="20"/>
        </w:rPr>
        <w:t>(от англ. – optical character recognition)– технологии оптического распознавания символов.</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Пакет программного обеспечения</w:t>
      </w:r>
      <w:r w:rsidRPr="00DB3905">
        <w:rPr>
          <w:rFonts w:ascii="Times New Roman" w:hAnsi="Times New Roman" w:cs="Times New Roman"/>
          <w:sz w:val="20"/>
          <w:szCs w:val="20"/>
        </w:rPr>
        <w:t xml:space="preserve"> – полный документированный набор программ, поставленных пользователям для общего применения или назначения.</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Петабайт</w:t>
      </w:r>
      <w:r w:rsidRPr="00DB3905">
        <w:rPr>
          <w:rFonts w:ascii="Times New Roman" w:hAnsi="Times New Roman" w:cs="Times New Roman"/>
          <w:sz w:val="20"/>
          <w:szCs w:val="20"/>
        </w:rPr>
        <w:t xml:space="preserve"> – единица измерения информации. 1 петабайт равен одному квадриллиону байт.</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 xml:space="preserve">Пискел </w:t>
      </w:r>
      <w:r w:rsidRPr="00DB3905">
        <w:rPr>
          <w:rFonts w:ascii="Times New Roman" w:hAnsi="Times New Roman" w:cs="Times New Roman"/>
          <w:sz w:val="20"/>
          <w:szCs w:val="20"/>
          <w:lang w:eastAsia="ko-KR"/>
        </w:rPr>
        <w:t xml:space="preserve">(от анг. </w:t>
      </w:r>
      <w:r w:rsidRPr="00DB3905">
        <w:rPr>
          <w:rFonts w:ascii="Times New Roman" w:hAnsi="Times New Roman" w:cs="Times New Roman"/>
          <w:sz w:val="20"/>
          <w:szCs w:val="20"/>
          <w:lang w:val="en-US" w:eastAsia="ko-KR"/>
        </w:rPr>
        <w:t>Picture</w:t>
      </w:r>
      <w:r>
        <w:rPr>
          <w:rFonts w:ascii="Times New Roman" w:hAnsi="Times New Roman" w:cs="Times New Roman"/>
          <w:sz w:val="20"/>
          <w:szCs w:val="20"/>
          <w:lang w:eastAsia="ko-KR"/>
        </w:rPr>
        <w:t xml:space="preserve"> </w:t>
      </w:r>
      <w:r w:rsidRPr="00DB3905">
        <w:rPr>
          <w:rFonts w:ascii="Times New Roman" w:hAnsi="Times New Roman" w:cs="Times New Roman"/>
          <w:sz w:val="20"/>
          <w:szCs w:val="20"/>
          <w:lang w:val="en-US" w:eastAsia="ko-KR"/>
        </w:rPr>
        <w:t>element</w:t>
      </w:r>
      <w:r w:rsidRPr="00DB3905">
        <w:rPr>
          <w:rFonts w:ascii="Times New Roman" w:hAnsi="Times New Roman" w:cs="Times New Roman"/>
          <w:sz w:val="20"/>
          <w:szCs w:val="20"/>
          <w:lang w:eastAsia="ko-KR"/>
        </w:rPr>
        <w:t>&gt; элемент рисунка)</w:t>
      </w:r>
      <w:r w:rsidRPr="00DB3905">
        <w:rPr>
          <w:rFonts w:ascii="Times New Roman" w:hAnsi="Times New Roman" w:cs="Times New Roman"/>
          <w:sz w:val="20"/>
          <w:szCs w:val="20"/>
        </w:rPr>
        <w:t>– наименьший элемент поверхности визуализации, которому могут быть независимым образом заданы цвет, интенсивность и другие характеристики изображения.</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Проблемно-ориентированный способ</w:t>
      </w:r>
      <w:r w:rsidRPr="00DB3905">
        <w:rPr>
          <w:rFonts w:ascii="Times New Roman" w:hAnsi="Times New Roman" w:cs="Times New Roman"/>
          <w:sz w:val="20"/>
          <w:szCs w:val="20"/>
        </w:rPr>
        <w:t xml:space="preserve"> – использование компьютера с целью создания исследовательского банка данных. Формирование информационной базы данных в этом случае предполагает накопление </w:t>
      </w:r>
      <w:r w:rsidRPr="00DB3905">
        <w:rPr>
          <w:rFonts w:ascii="Times New Roman" w:hAnsi="Times New Roman" w:cs="Times New Roman"/>
          <w:sz w:val="20"/>
          <w:szCs w:val="20"/>
        </w:rPr>
        <w:lastRenderedPageBreak/>
        <w:t>в компьютере такого источникового материала, который максимально полно мог бы обеспечить решение задач заранее поставленной исследовательской проблемы.</w:t>
      </w:r>
    </w:p>
    <w:p w:rsidR="00077BDD" w:rsidRDefault="00077BDD" w:rsidP="00992B14">
      <w:pPr>
        <w:spacing w:after="0" w:line="240" w:lineRule="auto"/>
        <w:jc w:val="both"/>
        <w:rPr>
          <w:rFonts w:ascii="Times New Roman" w:hAnsi="Times New Roman" w:cs="Times New Roman"/>
          <w:color w:val="222222"/>
          <w:sz w:val="20"/>
          <w:szCs w:val="20"/>
          <w:shd w:val="clear" w:color="auto" w:fill="FFFFFF"/>
        </w:rPr>
      </w:pPr>
      <w:r w:rsidRPr="00077BDD">
        <w:rPr>
          <w:rFonts w:ascii="Times New Roman" w:hAnsi="Times New Roman" w:cs="Times New Roman"/>
          <w:b/>
          <w:color w:val="222222"/>
          <w:sz w:val="20"/>
          <w:szCs w:val="20"/>
          <w:shd w:val="clear" w:color="auto" w:fill="FFFFFF"/>
        </w:rPr>
        <w:t>Просопографический метод</w:t>
      </w:r>
      <w:r>
        <w:rPr>
          <w:rFonts w:ascii="Times New Roman" w:hAnsi="Times New Roman" w:cs="Times New Roman"/>
          <w:color w:val="222222"/>
          <w:sz w:val="20"/>
          <w:szCs w:val="20"/>
          <w:shd w:val="clear" w:color="auto" w:fill="FFFFFF"/>
        </w:rPr>
        <w:t xml:space="preserve"> -</w:t>
      </w:r>
      <w:r w:rsidRPr="00077BDD">
        <w:rPr>
          <w:rFonts w:ascii="Times New Roman" w:hAnsi="Times New Roman" w:cs="Times New Roman"/>
          <w:color w:val="222222"/>
          <w:sz w:val="20"/>
          <w:szCs w:val="20"/>
          <w:shd w:val="clear" w:color="auto" w:fill="FFFFFF"/>
        </w:rPr>
        <w:t xml:space="preserve"> это создание коллективных биографий, выявление определённого круга лиц, постановка ряда однотипных вопросов о датах рождения и смерти, о браке и семье, социальном происхождении, месте жительства, образовании, роде деятельности, религии и</w:t>
      </w:r>
      <w:r w:rsidR="0075197C">
        <w:rPr>
          <w:rFonts w:ascii="Times New Roman" w:hAnsi="Times New Roman" w:cs="Times New Roman"/>
          <w:color w:val="222222"/>
          <w:sz w:val="20"/>
          <w:szCs w:val="20"/>
          <w:shd w:val="clear" w:color="auto" w:fill="FFFFFF"/>
        </w:rPr>
        <w:t xml:space="preserve"> </w:t>
      </w:r>
      <w:r w:rsidRPr="00077BDD">
        <w:rPr>
          <w:rFonts w:ascii="Times New Roman" w:hAnsi="Times New Roman" w:cs="Times New Roman"/>
          <w:color w:val="222222"/>
          <w:sz w:val="20"/>
          <w:szCs w:val="20"/>
          <w:shd w:val="clear" w:color="auto" w:fill="FFFFFF"/>
        </w:rPr>
        <w:t xml:space="preserve">т.д. </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Реляционная база данных</w:t>
      </w:r>
      <w:r w:rsidRPr="00DB3905">
        <w:rPr>
          <w:rFonts w:ascii="Times New Roman" w:hAnsi="Times New Roman" w:cs="Times New Roman"/>
          <w:sz w:val="20"/>
          <w:szCs w:val="20"/>
        </w:rPr>
        <w:t xml:space="preserve"> – база данных, построенная в рамках реляционной (табличной) модели данных, где все данные представляются в виде таблиц, в строках которых располагаются записи, различающиеся значениями уникального ключа (идентификатора записи), а в столбцах – элементы (атрибуты) данных, снабженные именами.</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Синергетика</w:t>
      </w:r>
      <w:r w:rsidRPr="00DB3905">
        <w:rPr>
          <w:rFonts w:ascii="Times New Roman" w:hAnsi="Times New Roman" w:cs="Times New Roman"/>
          <w:sz w:val="20"/>
          <w:szCs w:val="20"/>
        </w:rPr>
        <w:t xml:space="preserve"> – междисциплинарное научное направление, изучающее процессы перехода от хаоса к порядку и явления самоорганизации в природе и обществе. Синергетика исследует нелинейные взаимодействия, которые могут приводить к скачкообразным, катастрофическим изменениям состояний системы.</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 xml:space="preserve">Система </w:t>
      </w:r>
      <w:r w:rsidRPr="00DB3905">
        <w:rPr>
          <w:rFonts w:ascii="Times New Roman" w:hAnsi="Times New Roman" w:cs="Times New Roman"/>
          <w:sz w:val="20"/>
          <w:szCs w:val="20"/>
        </w:rPr>
        <w:t>– множество связанных между собой элементов, которое рассматривается как целое. Системы делятся на простые и сложные. Простые системы имеют небольшое число элементов и взаимосвязей, детерминированы и мало изменяются во времени. Система может иметь огромное число элементов, но оказаться «простой», если все взаимодействия унифицированы и система допускает достаточно простое (лаконичное) формализованное описание. Сложные системы состоят из большого числа элементов, между которыми имеются многочисленные нелинейные взаимосвязи. Подсистемы могут иметь собственные цели, не всегда совпадающие с целями системы в целом.</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Структура системы</w:t>
      </w:r>
      <w:r w:rsidRPr="00DB3905">
        <w:rPr>
          <w:rFonts w:ascii="Times New Roman" w:hAnsi="Times New Roman" w:cs="Times New Roman"/>
          <w:sz w:val="20"/>
          <w:szCs w:val="20"/>
        </w:rPr>
        <w:t xml:space="preserve"> – относительно устойчивая фиксация связей между элементами системы. Структура социальной системы - в классическом структурно-функциональном подходе использование понятия структуры предполагает разбиение множества элементов системы на подсистемы и выделение наиболее существенных и устойчивых связей между ними. В ряде современных теорий предполагается, что социальная система может иметь много структур в соответствии с особенностями состояний внешней среды и самой системы. В этом случае под структурой понимается определенная упорядоченность взаимодействий элементов системы.</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Экспертная система</w:t>
      </w:r>
      <w:r w:rsidRPr="00DB3905">
        <w:rPr>
          <w:rFonts w:ascii="Times New Roman" w:hAnsi="Times New Roman" w:cs="Times New Roman"/>
          <w:sz w:val="20"/>
          <w:szCs w:val="20"/>
        </w:rPr>
        <w:t xml:space="preserve"> – компьютерная система, которая предусматривает опыт решения проблемы в данной или прикладной </w:t>
      </w:r>
      <w:r w:rsidRPr="00DB3905">
        <w:rPr>
          <w:rFonts w:ascii="Times New Roman" w:hAnsi="Times New Roman" w:cs="Times New Roman"/>
          <w:sz w:val="20"/>
          <w:szCs w:val="20"/>
        </w:rPr>
        <w:lastRenderedPageBreak/>
        <w:t>области, опираясь на логические выводы из базы знаний, разработанной на основе человеческого опыта.</w:t>
      </w:r>
    </w:p>
    <w:p w:rsidR="00992B14" w:rsidRPr="00DB3905" w:rsidRDefault="00992B14" w:rsidP="00992B14">
      <w:pPr>
        <w:spacing w:after="0" w:line="240" w:lineRule="auto"/>
        <w:jc w:val="both"/>
        <w:rPr>
          <w:rFonts w:ascii="Times New Roman" w:hAnsi="Times New Roman" w:cs="Times New Roman"/>
          <w:sz w:val="20"/>
          <w:szCs w:val="20"/>
          <w:lang w:val="kk-KZ"/>
        </w:rPr>
      </w:pPr>
      <w:r w:rsidRPr="00DB3905">
        <w:rPr>
          <w:rFonts w:ascii="Times New Roman" w:hAnsi="Times New Roman" w:cs="Times New Roman"/>
          <w:b/>
          <w:sz w:val="20"/>
          <w:szCs w:val="20"/>
          <w:lang w:val="kk-KZ"/>
        </w:rPr>
        <w:t>Электронный документ</w:t>
      </w:r>
      <w:r w:rsidRPr="00DB3905">
        <w:rPr>
          <w:rFonts w:ascii="Times New Roman" w:hAnsi="Times New Roman" w:cs="Times New Roman"/>
          <w:sz w:val="20"/>
          <w:szCs w:val="20"/>
          <w:lang w:val="kk-KZ"/>
        </w:rPr>
        <w:t xml:space="preserve"> – зафиксированная на электронном (машинном) носителе информация, которая записывается, сохраняется, передается и представляется в приемлемой для человека форме с помощью технологий, поддерживаемых электронно-вычислительными машинами, содержит реквизиты, позволяющие ее идентифицировать.</w:t>
      </w:r>
    </w:p>
    <w:p w:rsidR="00992B14" w:rsidRPr="00DB3905" w:rsidRDefault="00992B14" w:rsidP="00992B14">
      <w:pPr>
        <w:spacing w:after="0" w:line="240" w:lineRule="auto"/>
        <w:jc w:val="both"/>
        <w:rPr>
          <w:rFonts w:ascii="Times New Roman" w:hAnsi="Times New Roman" w:cs="Times New Roman"/>
          <w:sz w:val="20"/>
          <w:szCs w:val="20"/>
          <w:lang w:val="kk-KZ"/>
        </w:rPr>
      </w:pPr>
      <w:r w:rsidRPr="00DB3905">
        <w:rPr>
          <w:rFonts w:ascii="Times New Roman" w:hAnsi="Times New Roman" w:cs="Times New Roman"/>
          <w:b/>
          <w:sz w:val="20"/>
          <w:szCs w:val="20"/>
          <w:lang w:val="kk-KZ"/>
        </w:rPr>
        <w:t>Электронный носитель</w:t>
      </w:r>
      <w:r w:rsidRPr="00DB3905">
        <w:rPr>
          <w:rFonts w:ascii="Times New Roman" w:hAnsi="Times New Roman" w:cs="Times New Roman"/>
          <w:sz w:val="20"/>
          <w:szCs w:val="20"/>
          <w:lang w:val="kk-KZ"/>
        </w:rPr>
        <w:t xml:space="preserve"> – материальный носитель, предназначенный для записи и хранения информации посредством компьютерной техники.</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Электронно-вычислительная машина (компьютер)</w:t>
      </w:r>
      <w:r w:rsidRPr="00DB3905">
        <w:rPr>
          <w:rFonts w:ascii="Times New Roman" w:hAnsi="Times New Roman" w:cs="Times New Roman"/>
          <w:sz w:val="20"/>
          <w:szCs w:val="20"/>
        </w:rPr>
        <w:t xml:space="preserve"> – совокупность технических средств, основные функциональные устройства которой выполнены на электронных компонентах, создающая возможность проведения обработки информации и получения результата в необходимой форме.</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«Электронное правительство» («</w:t>
      </w:r>
      <w:r w:rsidRPr="00DB3905">
        <w:rPr>
          <w:rFonts w:ascii="Times New Roman" w:hAnsi="Times New Roman" w:cs="Times New Roman"/>
          <w:b/>
          <w:sz w:val="20"/>
          <w:szCs w:val="20"/>
          <w:lang w:val="en-US"/>
        </w:rPr>
        <w:t>e</w:t>
      </w:r>
      <w:r w:rsidRPr="00DB3905">
        <w:rPr>
          <w:rFonts w:ascii="Times New Roman" w:hAnsi="Times New Roman" w:cs="Times New Roman"/>
          <w:b/>
          <w:sz w:val="20"/>
          <w:szCs w:val="20"/>
        </w:rPr>
        <w:t>-</w:t>
      </w:r>
      <w:r w:rsidRPr="00DB3905">
        <w:rPr>
          <w:rFonts w:ascii="Times New Roman" w:hAnsi="Times New Roman" w:cs="Times New Roman"/>
          <w:b/>
          <w:sz w:val="20"/>
          <w:szCs w:val="20"/>
          <w:lang w:val="en-US"/>
        </w:rPr>
        <w:t>Government</w:t>
      </w:r>
      <w:r w:rsidRPr="00DB3905">
        <w:rPr>
          <w:rFonts w:ascii="Times New Roman" w:hAnsi="Times New Roman" w:cs="Times New Roman"/>
          <w:b/>
          <w:sz w:val="20"/>
          <w:szCs w:val="20"/>
        </w:rPr>
        <w:t xml:space="preserve">») </w:t>
      </w:r>
      <w:r w:rsidRPr="00DB3905">
        <w:rPr>
          <w:rFonts w:ascii="Times New Roman" w:hAnsi="Times New Roman" w:cs="Times New Roman"/>
          <w:sz w:val="20"/>
          <w:szCs w:val="20"/>
        </w:rPr>
        <w:t>– механизм функционирования государственных органов по предоставлению электронных услуг.</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Эксабайт</w:t>
      </w:r>
      <w:r w:rsidRPr="00DB3905">
        <w:rPr>
          <w:rFonts w:ascii="Times New Roman" w:hAnsi="Times New Roman" w:cs="Times New Roman"/>
          <w:sz w:val="20"/>
          <w:szCs w:val="20"/>
        </w:rPr>
        <w:t xml:space="preserve"> – единица измерения информации. 1 эксабайт равен 1 миллиону гигабайт или 1 квинтиллиону байт информации.</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Электронный справочник</w:t>
      </w:r>
      <w:r w:rsidRPr="00DB3905">
        <w:rPr>
          <w:rFonts w:ascii="Times New Roman" w:hAnsi="Times New Roman" w:cs="Times New Roman"/>
          <w:sz w:val="20"/>
          <w:szCs w:val="20"/>
        </w:rPr>
        <w:t xml:space="preserve"> – электронное учебное издание, построенное на гипертекстовой основе.</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 xml:space="preserve">Эмерджентность </w:t>
      </w:r>
      <w:r w:rsidRPr="00DB3905">
        <w:rPr>
          <w:rFonts w:ascii="Times New Roman" w:hAnsi="Times New Roman" w:cs="Times New Roman"/>
          <w:sz w:val="20"/>
          <w:szCs w:val="20"/>
        </w:rPr>
        <w:t>– несводимость свойств системы в целом к свойствам элементов системы.</w:t>
      </w:r>
    </w:p>
    <w:p w:rsidR="00992B14" w:rsidRDefault="00992B14" w:rsidP="00992B14">
      <w:pPr>
        <w:spacing w:after="0" w:line="240" w:lineRule="auto"/>
        <w:jc w:val="both"/>
        <w:rPr>
          <w:rFonts w:ascii="Times New Roman" w:hAnsi="Times New Roman" w:cs="Times New Roman"/>
          <w:sz w:val="20"/>
          <w:szCs w:val="20"/>
        </w:rPr>
        <w:sectPr w:rsidR="00992B14" w:rsidSect="0092770E">
          <w:pgSz w:w="8392" w:h="11907" w:code="11"/>
          <w:pgMar w:top="1134" w:right="1134" w:bottom="1134" w:left="1134" w:header="708" w:footer="708" w:gutter="0"/>
          <w:cols w:space="708"/>
          <w:docGrid w:linePitch="360"/>
        </w:sectPr>
      </w:pPr>
      <w:r w:rsidRPr="00DB3905">
        <w:rPr>
          <w:rFonts w:ascii="Times New Roman" w:hAnsi="Times New Roman" w:cs="Times New Roman"/>
          <w:b/>
          <w:sz w:val="20"/>
          <w:szCs w:val="20"/>
          <w:lang w:val="en-US"/>
        </w:rPr>
        <w:t>e</w:t>
      </w:r>
      <w:r w:rsidRPr="00DB3905">
        <w:rPr>
          <w:rFonts w:ascii="Times New Roman" w:hAnsi="Times New Roman" w:cs="Times New Roman"/>
          <w:b/>
          <w:sz w:val="20"/>
          <w:szCs w:val="20"/>
        </w:rPr>
        <w:t>-</w:t>
      </w:r>
      <w:r w:rsidRPr="00DB3905">
        <w:rPr>
          <w:rFonts w:ascii="Times New Roman" w:hAnsi="Times New Roman" w:cs="Times New Roman"/>
          <w:b/>
          <w:sz w:val="20"/>
          <w:szCs w:val="20"/>
          <w:lang w:val="en-US"/>
        </w:rPr>
        <w:t>Humanities</w:t>
      </w:r>
      <w:r w:rsidRPr="00DB3905">
        <w:rPr>
          <w:rFonts w:ascii="Times New Roman" w:hAnsi="Times New Roman" w:cs="Times New Roman"/>
          <w:sz w:val="20"/>
          <w:szCs w:val="20"/>
        </w:rPr>
        <w:t xml:space="preserve"> – одно из направлений современной концепции </w:t>
      </w:r>
      <w:r w:rsidRPr="00DB3905">
        <w:rPr>
          <w:rFonts w:ascii="Times New Roman" w:hAnsi="Times New Roman" w:cs="Times New Roman"/>
          <w:sz w:val="20"/>
          <w:szCs w:val="20"/>
          <w:lang w:val="en-US"/>
        </w:rPr>
        <w:t>e</w:t>
      </w:r>
      <w:r w:rsidRPr="00DB3905">
        <w:rPr>
          <w:rFonts w:ascii="Times New Roman" w:hAnsi="Times New Roman" w:cs="Times New Roman"/>
          <w:sz w:val="20"/>
          <w:szCs w:val="20"/>
        </w:rPr>
        <w:t>-</w:t>
      </w:r>
      <w:r w:rsidRPr="00DB3905">
        <w:rPr>
          <w:rFonts w:ascii="Times New Roman" w:hAnsi="Times New Roman" w:cs="Times New Roman"/>
          <w:sz w:val="20"/>
          <w:szCs w:val="20"/>
          <w:lang w:val="en-US"/>
        </w:rPr>
        <w:t>Science</w:t>
      </w:r>
      <w:r w:rsidRPr="00DB3905">
        <w:rPr>
          <w:rFonts w:ascii="Times New Roman" w:hAnsi="Times New Roman" w:cs="Times New Roman"/>
          <w:sz w:val="20"/>
          <w:szCs w:val="20"/>
        </w:rPr>
        <w:t>, обеспечивающее создание таких организационных и технологических структур, программного обеспечения, которые бы обеспечили онлайновый специализированный доступ к распределенных ресурсам научной информации индивидуальных пользователей, исследовательских групп, лабораторий, учебных заведений и научных институтов гуманитарного направления.</w:t>
      </w:r>
    </w:p>
    <w:p w:rsidR="00992B14" w:rsidRPr="0092770E" w:rsidRDefault="00992B14" w:rsidP="00992B14">
      <w:pPr>
        <w:pBdr>
          <w:left w:val="thinThickSmallGap" w:sz="24" w:space="1" w:color="auto"/>
        </w:pBdr>
        <w:spacing w:after="0" w:line="240" w:lineRule="auto"/>
        <w:jc w:val="both"/>
        <w:rPr>
          <w:rFonts w:ascii="Times New Roman" w:hAnsi="Times New Roman" w:cs="Times New Roman"/>
          <w:b/>
          <w:sz w:val="20"/>
          <w:szCs w:val="20"/>
          <w:lang w:val="en-US"/>
        </w:rPr>
      </w:pPr>
      <w:r>
        <w:rPr>
          <w:rFonts w:ascii="Times New Roman" w:hAnsi="Times New Roman" w:cs="Times New Roman"/>
          <w:b/>
          <w:sz w:val="20"/>
          <w:szCs w:val="20"/>
        </w:rPr>
        <w:lastRenderedPageBreak/>
        <w:t>ЛИТЕРАТУРА</w:t>
      </w:r>
    </w:p>
    <w:p w:rsidR="00992B14" w:rsidRPr="00BC335F" w:rsidRDefault="00992B14" w:rsidP="00992B14">
      <w:pPr>
        <w:spacing w:after="0" w:line="240" w:lineRule="auto"/>
        <w:jc w:val="both"/>
        <w:rPr>
          <w:rFonts w:ascii="Times New Roman" w:hAnsi="Times New Roman" w:cs="Times New Roman"/>
          <w:sz w:val="20"/>
          <w:szCs w:val="20"/>
        </w:rPr>
      </w:pPr>
    </w:p>
    <w:p w:rsidR="003E504D" w:rsidRPr="00F96AF4" w:rsidRDefault="003E504D" w:rsidP="003E504D">
      <w:pPr>
        <w:spacing w:after="0" w:line="240" w:lineRule="auto"/>
        <w:jc w:val="both"/>
        <w:rPr>
          <w:rFonts w:ascii="Times New Roman" w:hAnsi="Times New Roman" w:cs="Times New Roman"/>
          <w:b/>
          <w:sz w:val="20"/>
          <w:szCs w:val="20"/>
          <w:lang w:val="en-US"/>
        </w:rPr>
      </w:pPr>
      <w:r w:rsidRPr="00F96AF4">
        <w:rPr>
          <w:rFonts w:ascii="Times New Roman" w:hAnsi="Times New Roman" w:cs="Times New Roman"/>
          <w:b/>
          <w:sz w:val="20"/>
          <w:szCs w:val="20"/>
        </w:rPr>
        <w:t>Основная</w:t>
      </w:r>
      <w:r w:rsidRPr="00F96AF4">
        <w:rPr>
          <w:rFonts w:ascii="Times New Roman" w:hAnsi="Times New Roman" w:cs="Times New Roman"/>
          <w:b/>
          <w:sz w:val="20"/>
          <w:szCs w:val="20"/>
          <w:lang w:val="en-US"/>
        </w:rPr>
        <w:t xml:space="preserve"> </w:t>
      </w:r>
      <w:r w:rsidRPr="00F96AF4">
        <w:rPr>
          <w:rFonts w:ascii="Times New Roman" w:hAnsi="Times New Roman" w:cs="Times New Roman"/>
          <w:b/>
          <w:sz w:val="20"/>
          <w:szCs w:val="20"/>
        </w:rPr>
        <w:t>литература</w:t>
      </w:r>
      <w:r w:rsidRPr="00F96AF4">
        <w:rPr>
          <w:rFonts w:ascii="Times New Roman" w:hAnsi="Times New Roman" w:cs="Times New Roman"/>
          <w:b/>
          <w:sz w:val="20"/>
          <w:szCs w:val="20"/>
          <w:lang w:val="en-US"/>
        </w:rPr>
        <w:t>:</w:t>
      </w:r>
    </w:p>
    <w:p w:rsidR="00995423" w:rsidRPr="00F96AF4" w:rsidRDefault="00BC335F" w:rsidP="00F96AF4">
      <w:pPr>
        <w:spacing w:after="0" w:line="240" w:lineRule="auto"/>
        <w:ind w:firstLine="284"/>
        <w:jc w:val="both"/>
        <w:rPr>
          <w:rFonts w:ascii="Times New Roman" w:hAnsi="Times New Roman" w:cs="Times New Roman"/>
          <w:sz w:val="20"/>
          <w:szCs w:val="20"/>
          <w:shd w:val="clear" w:color="auto" w:fill="FFFFFF"/>
          <w:lang w:val="en-US"/>
        </w:rPr>
      </w:pPr>
      <w:r w:rsidRPr="00BC335F">
        <w:rPr>
          <w:rStyle w:val="fn"/>
          <w:rFonts w:ascii="Times New Roman" w:hAnsi="Times New Roman" w:cs="Times New Roman"/>
          <w:sz w:val="20"/>
          <w:szCs w:val="20"/>
          <w:lang w:val="en-US"/>
        </w:rPr>
        <w:t>1</w:t>
      </w:r>
      <w:r w:rsidR="00C92E29" w:rsidRPr="00F96AF4">
        <w:rPr>
          <w:rFonts w:ascii="Times New Roman" w:hAnsi="Times New Roman" w:cs="Times New Roman"/>
          <w:sz w:val="20"/>
          <w:szCs w:val="20"/>
          <w:lang w:val="en-US"/>
        </w:rPr>
        <w:t> </w:t>
      </w:r>
      <w:r w:rsidR="00995423" w:rsidRPr="00F96AF4">
        <w:rPr>
          <w:rStyle w:val="fn"/>
          <w:rFonts w:ascii="Times New Roman" w:hAnsi="Times New Roman" w:cs="Times New Roman"/>
          <w:sz w:val="20"/>
          <w:szCs w:val="20"/>
          <w:lang w:val="en-US"/>
        </w:rPr>
        <w:t>Reflections on the Cliometrics Revolution</w:t>
      </w:r>
      <w:r w:rsidR="00995423" w:rsidRPr="00F96AF4">
        <w:rPr>
          <w:rFonts w:ascii="Times New Roman" w:hAnsi="Times New Roman" w:cs="Times New Roman"/>
          <w:sz w:val="20"/>
          <w:szCs w:val="20"/>
          <w:lang w:val="en-US"/>
        </w:rPr>
        <w:t xml:space="preserve">: </w:t>
      </w:r>
      <w:r w:rsidR="00995423" w:rsidRPr="00F96AF4">
        <w:rPr>
          <w:rStyle w:val="12"/>
          <w:rFonts w:ascii="Times New Roman" w:hAnsi="Times New Roman" w:cs="Times New Roman"/>
          <w:sz w:val="20"/>
          <w:szCs w:val="20"/>
          <w:lang w:val="en-US"/>
        </w:rPr>
        <w:t>Conversations with Economic Historians/ edited by</w:t>
      </w:r>
      <w:r w:rsidR="00995423" w:rsidRPr="00F96AF4">
        <w:rPr>
          <w:rFonts w:ascii="Times New Roman" w:hAnsi="Times New Roman" w:cs="Times New Roman"/>
          <w:sz w:val="20"/>
          <w:szCs w:val="20"/>
          <w:lang w:val="en-US"/>
        </w:rPr>
        <w:t xml:space="preserve"> John S. Lyons, Louis P. Cain, Samuel H. Williamson. - Routledge </w:t>
      </w:r>
      <w:r w:rsidR="00995423" w:rsidRPr="00F96AF4">
        <w:rPr>
          <w:rFonts w:ascii="Times New Roman" w:hAnsi="Times New Roman" w:cs="Times New Roman"/>
          <w:sz w:val="20"/>
          <w:szCs w:val="20"/>
          <w:shd w:val="clear" w:color="auto" w:fill="FFFFFF"/>
          <w:lang w:val="en-US"/>
        </w:rPr>
        <w:t>Taylor &amp; Francis group 2007. – 512 p.</w:t>
      </w:r>
    </w:p>
    <w:p w:rsidR="00020DCD" w:rsidRPr="00F96AF4" w:rsidRDefault="00BC335F" w:rsidP="00F96AF4">
      <w:pPr>
        <w:spacing w:after="0" w:line="240" w:lineRule="auto"/>
        <w:ind w:firstLine="284"/>
        <w:jc w:val="both"/>
        <w:rPr>
          <w:rFonts w:ascii="Times New Roman" w:eastAsia="TimesNewRomanPS-BoldMT" w:hAnsi="Times New Roman" w:cs="Times New Roman"/>
          <w:bCs/>
          <w:sz w:val="20"/>
          <w:szCs w:val="20"/>
          <w:lang w:val="en-US" w:eastAsia="en-US"/>
        </w:rPr>
      </w:pPr>
      <w:r w:rsidRPr="00BC335F">
        <w:rPr>
          <w:rFonts w:ascii="Times New Roman" w:eastAsia="TimesNewRomanPS-BoldMT" w:hAnsi="Times New Roman" w:cs="Times New Roman"/>
          <w:bCs/>
          <w:sz w:val="20"/>
          <w:szCs w:val="20"/>
          <w:lang w:val="en-US" w:eastAsia="en-US"/>
        </w:rPr>
        <w:t>2</w:t>
      </w:r>
      <w:r w:rsidR="00C92E29" w:rsidRPr="00F96AF4">
        <w:rPr>
          <w:rFonts w:ascii="Times New Roman" w:hAnsi="Times New Roman" w:cs="Times New Roman"/>
          <w:sz w:val="20"/>
          <w:szCs w:val="20"/>
          <w:lang w:val="en-US"/>
        </w:rPr>
        <w:t> </w:t>
      </w:r>
      <w:r w:rsidR="00020DCD" w:rsidRPr="00F96AF4">
        <w:rPr>
          <w:rFonts w:ascii="Times New Roman" w:eastAsia="TimesNewRomanPS-BoldMT" w:hAnsi="Times New Roman" w:cs="Times New Roman"/>
          <w:bCs/>
          <w:sz w:val="20"/>
          <w:szCs w:val="20"/>
          <w:lang w:val="en-US" w:eastAsia="en-US"/>
        </w:rPr>
        <w:t xml:space="preserve">Fogel R. W., Engerman S. L. </w:t>
      </w:r>
      <w:r w:rsidR="00020DCD" w:rsidRPr="00F96AF4">
        <w:rPr>
          <w:rFonts w:ascii="Times New Roman" w:eastAsia="TimesNewRomanPS-BoldMT" w:hAnsi="Times New Roman" w:cs="Times New Roman"/>
          <w:iCs/>
          <w:sz w:val="20"/>
          <w:szCs w:val="20"/>
          <w:lang w:val="en-US" w:eastAsia="en-US"/>
        </w:rPr>
        <w:t>Time on the Cross: The Economic of American Negro Slavery</w:t>
      </w:r>
      <w:r w:rsidR="00020DCD" w:rsidRPr="00F96AF4">
        <w:rPr>
          <w:rFonts w:ascii="Times New Roman" w:eastAsia="TimesNewRomanPSMT" w:hAnsi="Times New Roman" w:cs="Times New Roman"/>
          <w:sz w:val="20"/>
          <w:szCs w:val="20"/>
          <w:lang w:val="en-US" w:eastAsia="en-US"/>
        </w:rPr>
        <w:t xml:space="preserve">. Vol. 1–2. Boston and Toronto, </w:t>
      </w:r>
      <w:r w:rsidR="00020DCD" w:rsidRPr="00F96AF4">
        <w:rPr>
          <w:rFonts w:ascii="Times New Roman" w:eastAsia="TimesNewRomanPS-BoldMT" w:hAnsi="Times New Roman" w:cs="Times New Roman"/>
          <w:bCs/>
          <w:sz w:val="20"/>
          <w:szCs w:val="20"/>
          <w:lang w:val="en-US" w:eastAsia="en-US"/>
        </w:rPr>
        <w:t>1974.</w:t>
      </w:r>
    </w:p>
    <w:p w:rsidR="00020DCD" w:rsidRPr="00F96AF4" w:rsidRDefault="00BC335F" w:rsidP="00F96AF4">
      <w:pPr>
        <w:spacing w:after="0" w:line="240" w:lineRule="auto"/>
        <w:ind w:firstLine="284"/>
        <w:jc w:val="both"/>
        <w:rPr>
          <w:rFonts w:ascii="Times New Roman" w:hAnsi="Times New Roman" w:cs="Times New Roman"/>
          <w:sz w:val="20"/>
          <w:szCs w:val="20"/>
          <w:lang w:val="en-US"/>
        </w:rPr>
      </w:pPr>
      <w:r w:rsidRPr="00BC335F">
        <w:rPr>
          <w:rFonts w:ascii="Times New Roman" w:hAnsi="Times New Roman" w:cs="Times New Roman"/>
          <w:sz w:val="20"/>
          <w:szCs w:val="20"/>
          <w:lang w:val="en-US"/>
        </w:rPr>
        <w:t>3</w:t>
      </w:r>
      <w:r w:rsidR="00C92E29" w:rsidRPr="00F96AF4">
        <w:rPr>
          <w:rFonts w:ascii="Times New Roman" w:hAnsi="Times New Roman" w:cs="Times New Roman"/>
          <w:sz w:val="20"/>
          <w:szCs w:val="20"/>
          <w:lang w:val="en-US"/>
        </w:rPr>
        <w:t> </w:t>
      </w:r>
      <w:r w:rsidR="00020DCD" w:rsidRPr="00F96AF4">
        <w:rPr>
          <w:rFonts w:ascii="Times New Roman" w:hAnsi="Times New Roman" w:cs="Times New Roman"/>
          <w:sz w:val="20"/>
          <w:szCs w:val="20"/>
          <w:lang w:val="en-US"/>
        </w:rPr>
        <w:t>F</w:t>
      </w:r>
      <w:r w:rsidR="00020DCD" w:rsidRPr="00F96AF4">
        <w:rPr>
          <w:rFonts w:ascii="Times New Roman" w:hAnsi="Times New Roman" w:cs="Times New Roman"/>
          <w:sz w:val="20"/>
          <w:szCs w:val="20"/>
        </w:rPr>
        <w:t>о</w:t>
      </w:r>
      <w:r w:rsidR="00020DCD" w:rsidRPr="00F96AF4">
        <w:rPr>
          <w:rFonts w:ascii="Times New Roman" w:hAnsi="Times New Roman" w:cs="Times New Roman"/>
          <w:sz w:val="20"/>
          <w:szCs w:val="20"/>
          <w:lang w:val="en-US"/>
        </w:rPr>
        <w:t>gel R.W. Railroads and American Economic Growth: Essays in Econometric History. –Baltimor, 1964.</w:t>
      </w:r>
    </w:p>
    <w:p w:rsidR="00F96AF4" w:rsidRPr="00F96AF4" w:rsidRDefault="00BC335F" w:rsidP="00F96AF4">
      <w:pPr>
        <w:spacing w:after="0" w:line="240" w:lineRule="auto"/>
        <w:ind w:firstLine="284"/>
        <w:jc w:val="both"/>
        <w:rPr>
          <w:rFonts w:ascii="Times New Roman" w:hAnsi="Times New Roman" w:cs="Times New Roman"/>
          <w:sz w:val="20"/>
          <w:szCs w:val="20"/>
          <w:lang w:val="en-US"/>
        </w:rPr>
      </w:pPr>
      <w:r w:rsidRPr="00BC335F">
        <w:rPr>
          <w:rFonts w:ascii="Times New Roman" w:hAnsi="Times New Roman" w:cs="Times New Roman"/>
          <w:sz w:val="20"/>
          <w:szCs w:val="20"/>
          <w:lang w:val="en-US"/>
        </w:rPr>
        <w:t>4</w:t>
      </w:r>
      <w:r w:rsidR="00C92E29" w:rsidRPr="00F96AF4">
        <w:rPr>
          <w:rFonts w:ascii="Times New Roman" w:hAnsi="Times New Roman" w:cs="Times New Roman"/>
          <w:sz w:val="20"/>
          <w:szCs w:val="20"/>
          <w:lang w:val="en-US"/>
        </w:rPr>
        <w:t> </w:t>
      </w:r>
      <w:r w:rsidR="00F96AF4" w:rsidRPr="00F96AF4">
        <w:rPr>
          <w:rFonts w:ascii="Times New Roman" w:hAnsi="Times New Roman" w:cs="Times New Roman"/>
          <w:sz w:val="20"/>
          <w:szCs w:val="20"/>
          <w:lang w:val="en-US"/>
        </w:rPr>
        <w:t xml:space="preserve">Taller M. The Need for a Theory of Historical Computing // History and Computing II. – Manchester, N.Y.: Manchester University Press, 1987. – 115 </w:t>
      </w:r>
      <w:r w:rsidR="00F96AF4" w:rsidRPr="00F96AF4">
        <w:rPr>
          <w:rFonts w:ascii="Times New Roman" w:hAnsi="Times New Roman" w:cs="Times New Roman"/>
          <w:sz w:val="20"/>
          <w:szCs w:val="20"/>
        </w:rPr>
        <w:t>р</w:t>
      </w:r>
      <w:r w:rsidR="00F96AF4" w:rsidRPr="00F96AF4">
        <w:rPr>
          <w:rFonts w:ascii="Times New Roman" w:hAnsi="Times New Roman" w:cs="Times New Roman"/>
          <w:sz w:val="20"/>
          <w:szCs w:val="20"/>
          <w:lang w:val="en-US"/>
        </w:rPr>
        <w:t>.</w:t>
      </w:r>
    </w:p>
    <w:p w:rsidR="00381AEC" w:rsidRPr="00F96AF4" w:rsidRDefault="00BC335F" w:rsidP="00F96AF4">
      <w:pPr>
        <w:spacing w:after="0" w:line="240" w:lineRule="auto"/>
        <w:ind w:firstLine="284"/>
        <w:jc w:val="both"/>
        <w:rPr>
          <w:rFonts w:ascii="Times New Roman" w:hAnsi="Times New Roman" w:cs="Times New Roman"/>
          <w:b/>
          <w:sz w:val="20"/>
          <w:szCs w:val="20"/>
          <w:lang w:val="en-US"/>
        </w:rPr>
      </w:pPr>
      <w:r>
        <w:rPr>
          <w:rFonts w:ascii="Times New Roman" w:hAnsi="Times New Roman" w:cs="Times New Roman"/>
          <w:sz w:val="20"/>
          <w:szCs w:val="20"/>
        </w:rPr>
        <w:t>5</w:t>
      </w:r>
      <w:r w:rsidR="00C92E29" w:rsidRPr="00F96AF4">
        <w:rPr>
          <w:rFonts w:ascii="Times New Roman" w:hAnsi="Times New Roman" w:cs="Times New Roman"/>
          <w:sz w:val="20"/>
          <w:szCs w:val="20"/>
          <w:lang w:val="en-US"/>
        </w:rPr>
        <w:t> </w:t>
      </w:r>
      <w:r w:rsidR="00381AEC" w:rsidRPr="00F96AF4">
        <w:rPr>
          <w:rFonts w:ascii="Times New Roman" w:hAnsi="Times New Roman" w:cs="Times New Roman"/>
          <w:sz w:val="20"/>
          <w:szCs w:val="20"/>
        </w:rPr>
        <w:t>Таллер М. Кlеiw 4. Система управления банком данных. – М.: Институт истории общества им. Макса</w:t>
      </w:r>
      <w:r w:rsidR="00381AEC" w:rsidRPr="00F96AF4">
        <w:rPr>
          <w:rFonts w:ascii="Times New Roman" w:hAnsi="Times New Roman" w:cs="Times New Roman"/>
          <w:sz w:val="20"/>
          <w:szCs w:val="20"/>
          <w:lang w:val="en-US"/>
        </w:rPr>
        <w:t xml:space="preserve"> </w:t>
      </w:r>
      <w:r w:rsidR="00381AEC" w:rsidRPr="00F96AF4">
        <w:rPr>
          <w:rFonts w:ascii="Times New Roman" w:hAnsi="Times New Roman" w:cs="Times New Roman"/>
          <w:sz w:val="20"/>
          <w:szCs w:val="20"/>
        </w:rPr>
        <w:t>Планка</w:t>
      </w:r>
      <w:r w:rsidR="00381AEC" w:rsidRPr="00F96AF4">
        <w:rPr>
          <w:rFonts w:ascii="Times New Roman" w:hAnsi="Times New Roman" w:cs="Times New Roman"/>
          <w:sz w:val="20"/>
          <w:szCs w:val="20"/>
          <w:lang w:val="en-US"/>
        </w:rPr>
        <w:t xml:space="preserve">, 1995. – 279 </w:t>
      </w:r>
      <w:r w:rsidR="00381AEC" w:rsidRPr="00F96AF4">
        <w:rPr>
          <w:rFonts w:ascii="Times New Roman" w:hAnsi="Times New Roman" w:cs="Times New Roman"/>
          <w:sz w:val="20"/>
          <w:szCs w:val="20"/>
        </w:rPr>
        <w:t>с</w:t>
      </w:r>
      <w:r w:rsidR="00381AEC" w:rsidRPr="00F96AF4">
        <w:rPr>
          <w:rFonts w:ascii="Times New Roman" w:hAnsi="Times New Roman" w:cs="Times New Roman"/>
          <w:sz w:val="20"/>
          <w:szCs w:val="20"/>
          <w:lang w:val="en-US"/>
        </w:rPr>
        <w:t>.; Thaller Manfred. The Processing of Manuscripts // Images and Manuscripts in Historical Computing. Ed. M. Thaller (Halbgraue Reihe zur historischen Fachinformatik, A14), St. Katharinen 1992. – p. 41-72.</w:t>
      </w:r>
    </w:p>
    <w:p w:rsidR="00413817" w:rsidRPr="00BC335F" w:rsidRDefault="00BC335F" w:rsidP="00F96AF4">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6</w:t>
      </w:r>
      <w:r w:rsidR="00413817" w:rsidRPr="00F96AF4">
        <w:rPr>
          <w:rFonts w:ascii="Times New Roman" w:hAnsi="Times New Roman" w:cs="Times New Roman"/>
          <w:sz w:val="20"/>
          <w:szCs w:val="20"/>
          <w:lang w:val="en-US"/>
        </w:rPr>
        <w:t> </w:t>
      </w:r>
      <w:r w:rsidR="00413817" w:rsidRPr="00F96AF4">
        <w:rPr>
          <w:rFonts w:ascii="Times New Roman" w:hAnsi="Times New Roman" w:cs="Times New Roman"/>
          <w:sz w:val="20"/>
          <w:szCs w:val="20"/>
        </w:rPr>
        <w:t>Ковальченко И.Д. Методы исторического исследования</w:t>
      </w:r>
      <w:r w:rsidR="00413817" w:rsidRPr="00F96AF4">
        <w:rPr>
          <w:rFonts w:ascii="Times New Roman" w:hAnsi="Times New Roman" w:cs="Times New Roman"/>
          <w:sz w:val="20"/>
          <w:szCs w:val="20"/>
          <w:shd w:val="clear" w:color="auto" w:fill="FFFFFF"/>
        </w:rPr>
        <w:t xml:space="preserve"> / И.Д. </w:t>
      </w:r>
      <w:r w:rsidR="00413817" w:rsidRPr="00F96AF4">
        <w:rPr>
          <w:rFonts w:ascii="Times New Roman" w:hAnsi="Times New Roman" w:cs="Times New Roman"/>
          <w:bCs/>
          <w:sz w:val="20"/>
          <w:szCs w:val="20"/>
        </w:rPr>
        <w:t>Ковальченко.</w:t>
      </w:r>
      <w:r w:rsidR="00413817" w:rsidRPr="00F96AF4">
        <w:rPr>
          <w:rFonts w:ascii="Times New Roman" w:hAnsi="Times New Roman" w:cs="Times New Roman"/>
          <w:sz w:val="20"/>
          <w:szCs w:val="20"/>
          <w:shd w:val="clear" w:color="auto" w:fill="FFFFFF"/>
        </w:rPr>
        <w:t xml:space="preserve"> Отделение историко-филологических наук. 2-е изд., доп. - М.: Наука, 2003. - 486 с.: ил. - </w:t>
      </w:r>
      <w:r w:rsidR="00413817" w:rsidRPr="00F96AF4">
        <w:rPr>
          <w:rFonts w:ascii="Times New Roman" w:hAnsi="Times New Roman" w:cs="Times New Roman"/>
          <w:sz w:val="20"/>
          <w:szCs w:val="20"/>
        </w:rPr>
        <w:t xml:space="preserve">Часть 2. – С. 296-453 [электронный ресурс]// Сайт АИК СНГ. – Режим доступа: </w:t>
      </w:r>
      <w:hyperlink r:id="rId35" w:history="1">
        <w:r w:rsidR="00413817" w:rsidRPr="00BC335F">
          <w:rPr>
            <w:rStyle w:val="a3"/>
            <w:rFonts w:ascii="Times New Roman" w:hAnsi="Times New Roman" w:cs="Times New Roman"/>
            <w:color w:val="auto"/>
            <w:sz w:val="20"/>
            <w:szCs w:val="20"/>
            <w:u w:val="none"/>
          </w:rPr>
          <w:t>http://www.aik-sng.ru/node/273</w:t>
        </w:r>
      </w:hyperlink>
      <w:r w:rsidR="00413817" w:rsidRPr="00BC335F">
        <w:rPr>
          <w:rFonts w:ascii="Times New Roman" w:hAnsi="Times New Roman" w:cs="Times New Roman"/>
          <w:sz w:val="20"/>
          <w:szCs w:val="20"/>
        </w:rPr>
        <w:t xml:space="preserve"> (дата обращения - 21.07.2015).</w:t>
      </w:r>
    </w:p>
    <w:p w:rsidR="00BC335F" w:rsidRPr="00BC335F" w:rsidRDefault="00BC335F" w:rsidP="00F96AF4">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7</w:t>
      </w:r>
      <w:r w:rsidR="00C92E29" w:rsidRPr="00F96AF4">
        <w:rPr>
          <w:rFonts w:ascii="Times New Roman" w:hAnsi="Times New Roman" w:cs="Times New Roman"/>
          <w:sz w:val="20"/>
          <w:szCs w:val="20"/>
          <w:lang w:val="en-US"/>
        </w:rPr>
        <w:t> </w:t>
      </w:r>
      <w:r w:rsidRPr="00BC335F">
        <w:rPr>
          <w:rFonts w:ascii="Times New Roman" w:hAnsi="Times New Roman" w:cs="Times New Roman"/>
          <w:sz w:val="20"/>
          <w:szCs w:val="20"/>
        </w:rPr>
        <w:t>Математика в изучении средневековых повествовательных источников. – М.: Наука, 1986. – 148 с.</w:t>
      </w:r>
    </w:p>
    <w:p w:rsidR="00BC335F" w:rsidRDefault="00BC335F" w:rsidP="00F96AF4">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8</w:t>
      </w:r>
      <w:r w:rsidR="00C92E29" w:rsidRPr="00F96AF4">
        <w:rPr>
          <w:rFonts w:ascii="Times New Roman" w:hAnsi="Times New Roman" w:cs="Times New Roman"/>
          <w:sz w:val="20"/>
          <w:szCs w:val="20"/>
          <w:lang w:val="en-US"/>
        </w:rPr>
        <w:t> </w:t>
      </w:r>
      <w:r w:rsidRPr="00BC335F">
        <w:rPr>
          <w:rFonts w:ascii="Times New Roman" w:hAnsi="Times New Roman" w:cs="Times New Roman"/>
          <w:sz w:val="20"/>
          <w:szCs w:val="20"/>
        </w:rPr>
        <w:t>Математические методы в социально-экономических и археологических исследован</w:t>
      </w:r>
      <w:r>
        <w:rPr>
          <w:rFonts w:ascii="Times New Roman" w:hAnsi="Times New Roman" w:cs="Times New Roman"/>
          <w:sz w:val="20"/>
          <w:szCs w:val="20"/>
        </w:rPr>
        <w:t>иях. – М.: Наука, 1981. – 416 с.</w:t>
      </w:r>
    </w:p>
    <w:p w:rsidR="00BC335F" w:rsidRPr="00BC335F" w:rsidRDefault="00BC335F" w:rsidP="00F96AF4">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9</w:t>
      </w:r>
      <w:r w:rsidR="00C92E29" w:rsidRPr="00F96AF4">
        <w:rPr>
          <w:rFonts w:ascii="Times New Roman" w:hAnsi="Times New Roman" w:cs="Times New Roman"/>
          <w:sz w:val="20"/>
          <w:szCs w:val="20"/>
          <w:lang w:val="en-US"/>
        </w:rPr>
        <w:t> </w:t>
      </w:r>
      <w:r>
        <w:rPr>
          <w:rFonts w:ascii="Times New Roman" w:hAnsi="Times New Roman" w:cs="Times New Roman"/>
          <w:sz w:val="20"/>
          <w:szCs w:val="20"/>
        </w:rPr>
        <w:t>М</w:t>
      </w:r>
      <w:r w:rsidRPr="00BC335F">
        <w:rPr>
          <w:rFonts w:ascii="Times New Roman" w:hAnsi="Times New Roman" w:cs="Times New Roman"/>
          <w:sz w:val="20"/>
          <w:szCs w:val="20"/>
        </w:rPr>
        <w:t>атематические методы и ЭВМ в исторических исследованиях. – М.: Наука, 1985. – 344 с.</w:t>
      </w:r>
    </w:p>
    <w:p w:rsidR="00F96AF4" w:rsidRPr="00BC335F" w:rsidRDefault="00BC335F" w:rsidP="00F96AF4">
      <w:pPr>
        <w:spacing w:after="0" w:line="240" w:lineRule="auto"/>
        <w:ind w:firstLine="284"/>
        <w:jc w:val="both"/>
        <w:rPr>
          <w:rFonts w:ascii="Times New Roman" w:hAnsi="Times New Roman" w:cs="Times New Roman"/>
          <w:sz w:val="20"/>
          <w:szCs w:val="20"/>
        </w:rPr>
      </w:pPr>
      <w:r>
        <w:rPr>
          <w:rFonts w:ascii="Times New Roman" w:hAnsi="Times New Roman" w:cs="Times New Roman"/>
          <w:spacing w:val="4"/>
          <w:sz w:val="20"/>
          <w:szCs w:val="20"/>
        </w:rPr>
        <w:t>10</w:t>
      </w:r>
      <w:r w:rsidR="00C92E29" w:rsidRPr="00F96AF4">
        <w:rPr>
          <w:rFonts w:ascii="Times New Roman" w:hAnsi="Times New Roman" w:cs="Times New Roman"/>
          <w:sz w:val="20"/>
          <w:szCs w:val="20"/>
          <w:lang w:val="en-US"/>
        </w:rPr>
        <w:t> </w:t>
      </w:r>
      <w:r w:rsidR="00F96AF4" w:rsidRPr="00BC335F">
        <w:rPr>
          <w:rFonts w:ascii="Times New Roman" w:hAnsi="Times New Roman" w:cs="Times New Roman"/>
          <w:spacing w:val="4"/>
          <w:sz w:val="20"/>
          <w:szCs w:val="20"/>
        </w:rPr>
        <w:t>Математические методы в исследованиях по социально-эко</w:t>
      </w:r>
      <w:r w:rsidR="00F96AF4" w:rsidRPr="00BC335F">
        <w:rPr>
          <w:rFonts w:ascii="Times New Roman" w:hAnsi="Times New Roman" w:cs="Times New Roman"/>
          <w:spacing w:val="6"/>
          <w:sz w:val="20"/>
          <w:szCs w:val="20"/>
        </w:rPr>
        <w:t xml:space="preserve">номической истории. – М.: Наука, 1975. – </w:t>
      </w:r>
      <w:r w:rsidR="00F96AF4" w:rsidRPr="00BC335F">
        <w:rPr>
          <w:rFonts w:ascii="Times New Roman" w:hAnsi="Times New Roman" w:cs="Times New Roman"/>
          <w:sz w:val="20"/>
          <w:szCs w:val="20"/>
        </w:rPr>
        <w:t>320 с.</w:t>
      </w:r>
    </w:p>
    <w:p w:rsidR="00413817" w:rsidRPr="00BC335F" w:rsidRDefault="00BC335F" w:rsidP="00F96AF4">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11</w:t>
      </w:r>
      <w:r w:rsidR="00C92E29" w:rsidRPr="00F96AF4">
        <w:rPr>
          <w:rFonts w:ascii="Times New Roman" w:hAnsi="Times New Roman" w:cs="Times New Roman"/>
          <w:sz w:val="20"/>
          <w:szCs w:val="20"/>
          <w:lang w:val="en-US"/>
        </w:rPr>
        <w:t> </w:t>
      </w:r>
      <w:r w:rsidR="00413817" w:rsidRPr="00BC335F">
        <w:rPr>
          <w:rFonts w:ascii="Times New Roman" w:hAnsi="Times New Roman" w:cs="Times New Roman"/>
          <w:sz w:val="20"/>
          <w:szCs w:val="20"/>
        </w:rPr>
        <w:t>Математические методы в историко-экономических и историко-культурных исследованиях. – М.: Наука, 1977.</w:t>
      </w:r>
      <w:r w:rsidRPr="00BC335F">
        <w:rPr>
          <w:rFonts w:ascii="Times New Roman" w:hAnsi="Times New Roman" w:cs="Times New Roman"/>
          <w:sz w:val="20"/>
          <w:szCs w:val="20"/>
        </w:rPr>
        <w:t xml:space="preserve"> – 384 с.</w:t>
      </w:r>
    </w:p>
    <w:p w:rsidR="0092770E" w:rsidRPr="00BC335F" w:rsidRDefault="00BC335F" w:rsidP="00F96AF4">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12</w:t>
      </w:r>
      <w:r w:rsidR="00C92E29" w:rsidRPr="00F96AF4">
        <w:rPr>
          <w:rFonts w:ascii="Times New Roman" w:hAnsi="Times New Roman" w:cs="Times New Roman"/>
          <w:sz w:val="20"/>
          <w:szCs w:val="20"/>
          <w:lang w:val="en-US"/>
        </w:rPr>
        <w:t> </w:t>
      </w:r>
      <w:r w:rsidR="0092770E" w:rsidRPr="00BC335F">
        <w:rPr>
          <w:rFonts w:ascii="Times New Roman" w:hAnsi="Times New Roman" w:cs="Times New Roman"/>
          <w:sz w:val="20"/>
          <w:szCs w:val="20"/>
        </w:rPr>
        <w:t>Компьютерный статистический анализ для историков. Учебное пособие. – М., 1999.</w:t>
      </w:r>
    </w:p>
    <w:p w:rsidR="008A3252" w:rsidRPr="00BC335F" w:rsidRDefault="00BC335F" w:rsidP="00F96AF4">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13</w:t>
      </w:r>
      <w:r w:rsidR="00C92E29" w:rsidRPr="00F96AF4">
        <w:rPr>
          <w:rFonts w:ascii="Times New Roman" w:hAnsi="Times New Roman" w:cs="Times New Roman"/>
          <w:sz w:val="20"/>
          <w:szCs w:val="20"/>
          <w:lang w:val="en-US"/>
        </w:rPr>
        <w:t> </w:t>
      </w:r>
      <w:r w:rsidR="008A3252" w:rsidRPr="00BC335F">
        <w:rPr>
          <w:rFonts w:ascii="Times New Roman" w:hAnsi="Times New Roman" w:cs="Times New Roman"/>
          <w:sz w:val="20"/>
          <w:szCs w:val="20"/>
        </w:rPr>
        <w:t xml:space="preserve">Количественные методы в советской и американской историографии. Материалы советско-американских симпозиумов в г. Балтиморе, </w:t>
      </w:r>
      <w:smartTag w:uri="urn:schemas-microsoft-com:office:smarttags" w:element="metricconverter">
        <w:smartTagPr>
          <w:attr w:name="ProductID" w:val="1979 г"/>
        </w:smartTagPr>
        <w:r w:rsidR="008A3252" w:rsidRPr="00BC335F">
          <w:rPr>
            <w:rFonts w:ascii="Times New Roman" w:hAnsi="Times New Roman" w:cs="Times New Roman"/>
            <w:sz w:val="20"/>
            <w:szCs w:val="20"/>
          </w:rPr>
          <w:t>1979 г</w:t>
        </w:r>
      </w:smartTag>
      <w:r w:rsidR="008A3252" w:rsidRPr="00BC335F">
        <w:rPr>
          <w:rFonts w:ascii="Times New Roman" w:hAnsi="Times New Roman" w:cs="Times New Roman"/>
          <w:sz w:val="20"/>
          <w:szCs w:val="20"/>
        </w:rPr>
        <w:t xml:space="preserve">. и г. Таллине, </w:t>
      </w:r>
      <w:smartTag w:uri="urn:schemas-microsoft-com:office:smarttags" w:element="metricconverter">
        <w:smartTagPr>
          <w:attr w:name="ProductID" w:val="1981 г"/>
        </w:smartTagPr>
        <w:r w:rsidR="008A3252" w:rsidRPr="00BC335F">
          <w:rPr>
            <w:rFonts w:ascii="Times New Roman" w:hAnsi="Times New Roman" w:cs="Times New Roman"/>
            <w:sz w:val="20"/>
            <w:szCs w:val="20"/>
          </w:rPr>
          <w:t>1981 г</w:t>
        </w:r>
      </w:smartTag>
      <w:r w:rsidR="008A3252" w:rsidRPr="00BC335F">
        <w:rPr>
          <w:rFonts w:ascii="Times New Roman" w:hAnsi="Times New Roman" w:cs="Times New Roman"/>
          <w:sz w:val="20"/>
          <w:szCs w:val="20"/>
        </w:rPr>
        <w:t>. / отв. ред. И.Д. Ковальченко и В.А. Тишков. – М.: Наука, 1983. – 427 с.</w:t>
      </w:r>
    </w:p>
    <w:p w:rsidR="0092770E" w:rsidRPr="00F96AF4" w:rsidRDefault="00BC335F" w:rsidP="00F96AF4">
      <w:pPr>
        <w:spacing w:after="0" w:line="240" w:lineRule="auto"/>
        <w:ind w:firstLine="284"/>
        <w:jc w:val="both"/>
        <w:rPr>
          <w:rFonts w:ascii="Times New Roman" w:hAnsi="Times New Roman" w:cs="Times New Roman"/>
          <w:spacing w:val="6"/>
          <w:sz w:val="20"/>
          <w:szCs w:val="20"/>
        </w:rPr>
      </w:pPr>
      <w:r>
        <w:rPr>
          <w:rFonts w:ascii="Times New Roman" w:hAnsi="Times New Roman" w:cs="Times New Roman"/>
          <w:sz w:val="20"/>
          <w:szCs w:val="20"/>
        </w:rPr>
        <w:t>14</w:t>
      </w:r>
      <w:r w:rsidR="00C92E29" w:rsidRPr="00F96AF4">
        <w:rPr>
          <w:rFonts w:ascii="Times New Roman" w:hAnsi="Times New Roman" w:cs="Times New Roman"/>
          <w:sz w:val="20"/>
          <w:szCs w:val="20"/>
          <w:lang w:val="en-US"/>
        </w:rPr>
        <w:t> </w:t>
      </w:r>
      <w:r w:rsidR="0092770E" w:rsidRPr="00F96AF4">
        <w:rPr>
          <w:rFonts w:ascii="Times New Roman" w:hAnsi="Times New Roman" w:cs="Times New Roman"/>
          <w:sz w:val="20"/>
          <w:szCs w:val="20"/>
        </w:rPr>
        <w:t>Математическое моделирование исторических процессов. – М., 1996.</w:t>
      </w:r>
      <w:r w:rsidR="00C92E29">
        <w:rPr>
          <w:rFonts w:ascii="Times New Roman" w:hAnsi="Times New Roman" w:cs="Times New Roman"/>
          <w:sz w:val="20"/>
          <w:szCs w:val="20"/>
        </w:rPr>
        <w:t xml:space="preserve"> – 280 с.</w:t>
      </w:r>
    </w:p>
    <w:p w:rsidR="00F22284" w:rsidRPr="00F96AF4" w:rsidRDefault="00BC335F" w:rsidP="00F96AF4">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lastRenderedPageBreak/>
        <w:t>15</w:t>
      </w:r>
      <w:r w:rsidR="00C92E29" w:rsidRPr="00F96AF4">
        <w:rPr>
          <w:rFonts w:ascii="Times New Roman" w:hAnsi="Times New Roman" w:cs="Times New Roman"/>
          <w:sz w:val="20"/>
          <w:szCs w:val="20"/>
          <w:lang w:val="en-US"/>
        </w:rPr>
        <w:t> </w:t>
      </w:r>
      <w:r w:rsidR="00F22284" w:rsidRPr="00F96AF4">
        <w:rPr>
          <w:rFonts w:ascii="Times New Roman" w:hAnsi="Times New Roman" w:cs="Times New Roman"/>
          <w:sz w:val="20"/>
          <w:szCs w:val="20"/>
        </w:rPr>
        <w:t xml:space="preserve">Количественные методы в исторических исследованиях: уч. пособие для студ. вузов, обуч-ся по спец. «История» / Гарскова И.М., Изместьева Т.Ф., Милов Л.В. и др. / под ред. Ковальченко И.Д. – М.: Высшая школа, 1984. – 384 с. </w:t>
      </w:r>
    </w:p>
    <w:p w:rsidR="00F22284" w:rsidRPr="00F96AF4" w:rsidRDefault="00BC335F" w:rsidP="00F96AF4">
      <w:pPr>
        <w:spacing w:after="0" w:line="240" w:lineRule="auto"/>
        <w:ind w:firstLine="284"/>
        <w:jc w:val="both"/>
        <w:rPr>
          <w:rFonts w:ascii="Times New Roman" w:eastAsiaTheme="minorHAnsi" w:hAnsi="Times New Roman" w:cs="Times New Roman"/>
          <w:sz w:val="20"/>
          <w:szCs w:val="20"/>
          <w:lang w:eastAsia="en-US"/>
        </w:rPr>
      </w:pPr>
      <w:r>
        <w:rPr>
          <w:rFonts w:ascii="Times New Roman" w:hAnsi="Times New Roman" w:cs="Times New Roman"/>
          <w:sz w:val="20"/>
          <w:szCs w:val="20"/>
          <w:lang w:val="kk-KZ"/>
        </w:rPr>
        <w:t>1</w:t>
      </w:r>
      <w:r w:rsidR="00605955">
        <w:rPr>
          <w:rFonts w:ascii="Times New Roman" w:hAnsi="Times New Roman" w:cs="Times New Roman"/>
          <w:sz w:val="20"/>
          <w:szCs w:val="20"/>
          <w:lang w:val="kk-KZ"/>
        </w:rPr>
        <w:t>6</w:t>
      </w:r>
      <w:r w:rsidR="00C92E29" w:rsidRPr="00F96AF4">
        <w:rPr>
          <w:rFonts w:ascii="Times New Roman" w:hAnsi="Times New Roman" w:cs="Times New Roman"/>
          <w:sz w:val="20"/>
          <w:szCs w:val="20"/>
          <w:lang w:val="en-US"/>
        </w:rPr>
        <w:t> </w:t>
      </w:r>
      <w:r w:rsidR="00F22284" w:rsidRPr="00F96AF4">
        <w:rPr>
          <w:rFonts w:ascii="Times New Roman" w:hAnsi="Times New Roman" w:cs="Times New Roman"/>
          <w:sz w:val="20"/>
          <w:szCs w:val="20"/>
        </w:rPr>
        <w:t>Бородкин Л.И. Клиометрика //</w:t>
      </w:r>
      <w:r w:rsidR="00F22284" w:rsidRPr="00F96AF4">
        <w:rPr>
          <w:rFonts w:ascii="Times New Roman" w:eastAsiaTheme="minorHAnsi" w:hAnsi="Times New Roman" w:cs="Times New Roman"/>
          <w:bCs/>
          <w:sz w:val="20"/>
          <w:szCs w:val="20"/>
          <w:lang w:eastAsia="en-US"/>
        </w:rPr>
        <w:t xml:space="preserve">Теория и методология истории: </w:t>
      </w:r>
      <w:r w:rsidR="00F22284" w:rsidRPr="00F96AF4">
        <w:rPr>
          <w:rFonts w:ascii="Times New Roman" w:eastAsiaTheme="minorHAnsi" w:hAnsi="Times New Roman" w:cs="Times New Roman"/>
          <w:sz w:val="20"/>
          <w:szCs w:val="20"/>
          <w:lang w:eastAsia="en-US"/>
        </w:rPr>
        <w:t>учебник для вузов / Отв. ред. В. В. Алексеев, Н. Н. Крадин, А. В. Коротаев, Л. Е. Гринин. – Волгоград: Учитель, 2014. – 504 с. – Гл.22. – С. 440-446.</w:t>
      </w:r>
    </w:p>
    <w:p w:rsidR="00995423" w:rsidRPr="00F96AF4" w:rsidRDefault="00BC335F" w:rsidP="00F96AF4">
      <w:pPr>
        <w:spacing w:after="0" w:line="240" w:lineRule="auto"/>
        <w:ind w:firstLine="284"/>
        <w:jc w:val="both"/>
        <w:rPr>
          <w:rFonts w:ascii="Times New Roman" w:hAnsi="Times New Roman" w:cs="Times New Roman"/>
          <w:sz w:val="20"/>
          <w:szCs w:val="20"/>
        </w:rPr>
      </w:pPr>
      <w:r>
        <w:rPr>
          <w:rFonts w:ascii="Times New Roman" w:hAnsi="Times New Roman" w:cs="Times New Roman"/>
          <w:snapToGrid w:val="0"/>
          <w:sz w:val="20"/>
          <w:szCs w:val="20"/>
        </w:rPr>
        <w:t>1</w:t>
      </w:r>
      <w:r w:rsidR="00605955">
        <w:rPr>
          <w:rFonts w:ascii="Times New Roman" w:hAnsi="Times New Roman" w:cs="Times New Roman"/>
          <w:snapToGrid w:val="0"/>
          <w:sz w:val="20"/>
          <w:szCs w:val="20"/>
        </w:rPr>
        <w:t>7</w:t>
      </w:r>
      <w:r w:rsidR="00C92E29" w:rsidRPr="00F96AF4">
        <w:rPr>
          <w:rFonts w:ascii="Times New Roman" w:hAnsi="Times New Roman" w:cs="Times New Roman"/>
          <w:sz w:val="20"/>
          <w:szCs w:val="20"/>
          <w:lang w:val="en-US"/>
        </w:rPr>
        <w:t> </w:t>
      </w:r>
      <w:r w:rsidR="00995423" w:rsidRPr="00F96AF4">
        <w:rPr>
          <w:rFonts w:ascii="Times New Roman" w:hAnsi="Times New Roman" w:cs="Times New Roman"/>
          <w:snapToGrid w:val="0"/>
          <w:sz w:val="20"/>
          <w:szCs w:val="20"/>
        </w:rPr>
        <w:t xml:space="preserve">Бородкин Л.И. «Порядок из хаоса»: концепции синергетики в методологии исторических исследований </w:t>
      </w:r>
      <w:r w:rsidR="00995423" w:rsidRPr="00F96AF4">
        <w:rPr>
          <w:rFonts w:ascii="Times New Roman" w:hAnsi="Times New Roman" w:cs="Times New Roman"/>
          <w:sz w:val="20"/>
          <w:szCs w:val="20"/>
        </w:rPr>
        <w:t>[</w:t>
      </w:r>
      <w:r w:rsidR="00995423" w:rsidRPr="00F96AF4">
        <w:rPr>
          <w:rFonts w:ascii="Times New Roman" w:hAnsi="Times New Roman" w:cs="Times New Roman"/>
          <w:sz w:val="20"/>
          <w:szCs w:val="20"/>
          <w:lang w:val="kk-KZ"/>
        </w:rPr>
        <w:t>электронный ресурс</w:t>
      </w:r>
      <w:r w:rsidR="00995423" w:rsidRPr="00F96AF4">
        <w:rPr>
          <w:rFonts w:ascii="Times New Roman" w:hAnsi="Times New Roman" w:cs="Times New Roman"/>
          <w:sz w:val="20"/>
          <w:szCs w:val="20"/>
        </w:rPr>
        <w:t>]</w:t>
      </w:r>
      <w:r w:rsidR="00995423" w:rsidRPr="00F96AF4">
        <w:rPr>
          <w:rFonts w:ascii="Times New Roman" w:hAnsi="Times New Roman" w:cs="Times New Roman"/>
          <w:sz w:val="20"/>
          <w:szCs w:val="20"/>
          <w:lang w:val="kk-KZ"/>
        </w:rPr>
        <w:t xml:space="preserve"> </w:t>
      </w:r>
      <w:r w:rsidR="00995423" w:rsidRPr="00F96AF4">
        <w:rPr>
          <w:rFonts w:ascii="Times New Roman" w:hAnsi="Times New Roman" w:cs="Times New Roman"/>
          <w:sz w:val="20"/>
          <w:szCs w:val="20"/>
        </w:rPr>
        <w:t>/</w:t>
      </w:r>
      <w:r w:rsidR="00995423" w:rsidRPr="00F96AF4">
        <w:rPr>
          <w:rFonts w:ascii="Times New Roman" w:hAnsi="Times New Roman" w:cs="Times New Roman"/>
          <w:sz w:val="20"/>
          <w:szCs w:val="20"/>
          <w:lang w:val="kk-KZ"/>
        </w:rPr>
        <w:t xml:space="preserve"> Сайт исторического факультета МГУ им. М.В. Ломоносова. – Режим доступа: http://www.hist.msu.ru /Labs/Hislib/BOOKS/chaos.htm </w:t>
      </w:r>
      <w:r w:rsidR="00995423" w:rsidRPr="00F96AF4">
        <w:rPr>
          <w:rFonts w:ascii="Times New Roman" w:hAnsi="Times New Roman" w:cs="Times New Roman"/>
          <w:sz w:val="20"/>
          <w:szCs w:val="20"/>
        </w:rPr>
        <w:t>(дата обращения: 28.04.2015).</w:t>
      </w:r>
    </w:p>
    <w:p w:rsidR="00CE57EE" w:rsidRDefault="00605955" w:rsidP="00F96AF4">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18</w:t>
      </w:r>
      <w:r w:rsidR="00C92E29" w:rsidRPr="00F96AF4">
        <w:rPr>
          <w:rFonts w:ascii="Times New Roman" w:hAnsi="Times New Roman" w:cs="Times New Roman"/>
          <w:sz w:val="20"/>
          <w:szCs w:val="20"/>
          <w:lang w:val="en-US"/>
        </w:rPr>
        <w:t> </w:t>
      </w:r>
      <w:r w:rsidR="00CB3E74">
        <w:rPr>
          <w:rFonts w:ascii="Times New Roman" w:hAnsi="Times New Roman" w:cs="Times New Roman"/>
          <w:sz w:val="20"/>
          <w:szCs w:val="20"/>
        </w:rPr>
        <w:t>Бородкин Л.И. Многомерный статистический анализ</w:t>
      </w:r>
      <w:r w:rsidR="00CE57EE">
        <w:rPr>
          <w:rFonts w:ascii="Times New Roman" w:hAnsi="Times New Roman" w:cs="Times New Roman"/>
          <w:sz w:val="20"/>
          <w:szCs w:val="20"/>
        </w:rPr>
        <w:t xml:space="preserve"> в исторических исследованиях. – М.: Изд-во МГУ, 1986 г. – 187 с.</w:t>
      </w:r>
    </w:p>
    <w:p w:rsidR="00995423" w:rsidRPr="00F96AF4" w:rsidRDefault="00605955" w:rsidP="00F96AF4">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19</w:t>
      </w:r>
      <w:r w:rsidR="00CE57EE">
        <w:rPr>
          <w:rFonts w:ascii="Times New Roman" w:hAnsi="Times New Roman" w:cs="Times New Roman"/>
          <w:sz w:val="20"/>
          <w:szCs w:val="20"/>
        </w:rPr>
        <w:t xml:space="preserve"> </w:t>
      </w:r>
      <w:r w:rsidR="00995423" w:rsidRPr="00F96AF4">
        <w:rPr>
          <w:rFonts w:ascii="Times New Roman" w:hAnsi="Times New Roman" w:cs="Times New Roman"/>
          <w:sz w:val="20"/>
          <w:szCs w:val="20"/>
        </w:rPr>
        <w:t>Бородкин Л.И. Клиометрика: pro et contra (виртуальный диалог) // Экономическая история. Обозрение. – Вып. 7. – М.: Центр экономической истории, 2001. – 175 с.</w:t>
      </w:r>
    </w:p>
    <w:p w:rsidR="00F22284" w:rsidRPr="00F96AF4" w:rsidRDefault="00605955" w:rsidP="00F96AF4">
      <w:pPr>
        <w:spacing w:after="0" w:line="240" w:lineRule="auto"/>
        <w:ind w:firstLine="284"/>
        <w:jc w:val="both"/>
        <w:rPr>
          <w:rFonts w:ascii="Times New Roman" w:hAnsi="Times New Roman" w:cs="Times New Roman"/>
          <w:sz w:val="20"/>
          <w:szCs w:val="20"/>
          <w:lang w:eastAsia="ko-KR"/>
        </w:rPr>
      </w:pPr>
      <w:r>
        <w:rPr>
          <w:rFonts w:ascii="Times New Roman" w:hAnsi="Times New Roman" w:cs="Times New Roman"/>
          <w:sz w:val="20"/>
          <w:szCs w:val="20"/>
        </w:rPr>
        <w:t>20</w:t>
      </w:r>
      <w:r w:rsidR="00413817" w:rsidRPr="00F96AF4">
        <w:rPr>
          <w:rFonts w:ascii="Times New Roman" w:hAnsi="Times New Roman" w:cs="Times New Roman"/>
          <w:sz w:val="20"/>
          <w:szCs w:val="20"/>
          <w:lang w:val="en-US"/>
        </w:rPr>
        <w:t> </w:t>
      </w:r>
      <w:r w:rsidR="00413817" w:rsidRPr="00F96AF4">
        <w:rPr>
          <w:rFonts w:ascii="Times New Roman" w:hAnsi="Times New Roman" w:cs="Times New Roman"/>
          <w:sz w:val="20"/>
          <w:szCs w:val="20"/>
        </w:rPr>
        <w:t xml:space="preserve">Бородкин Л.И. </w:t>
      </w:r>
      <w:r w:rsidR="00CE57EE">
        <w:rPr>
          <w:rFonts w:ascii="Times New Roman" w:hAnsi="Times New Roman" w:cs="Times New Roman"/>
          <w:sz w:val="20"/>
          <w:szCs w:val="20"/>
        </w:rPr>
        <w:t xml:space="preserve">Моделирование исторических процессов: от реконструкции реальности к анализу альтернатив </w:t>
      </w:r>
      <w:r w:rsidR="00413817" w:rsidRPr="00F96AF4">
        <w:rPr>
          <w:rFonts w:ascii="Times New Roman" w:hAnsi="Times New Roman" w:cs="Times New Roman"/>
          <w:sz w:val="20"/>
          <w:szCs w:val="20"/>
        </w:rPr>
        <w:t xml:space="preserve">– </w:t>
      </w:r>
      <w:r w:rsidR="00CE57EE">
        <w:rPr>
          <w:rFonts w:ascii="Times New Roman" w:hAnsi="Times New Roman" w:cs="Times New Roman"/>
          <w:sz w:val="20"/>
          <w:szCs w:val="20"/>
        </w:rPr>
        <w:t>СПб</w:t>
      </w:r>
      <w:r w:rsidR="00413817" w:rsidRPr="00F96AF4">
        <w:rPr>
          <w:rFonts w:ascii="Times New Roman" w:hAnsi="Times New Roman" w:cs="Times New Roman"/>
          <w:sz w:val="20"/>
          <w:szCs w:val="20"/>
        </w:rPr>
        <w:t xml:space="preserve">.: </w:t>
      </w:r>
      <w:r w:rsidR="00CE57EE">
        <w:rPr>
          <w:rFonts w:ascii="Times New Roman" w:hAnsi="Times New Roman" w:cs="Times New Roman"/>
          <w:sz w:val="20"/>
          <w:szCs w:val="20"/>
        </w:rPr>
        <w:t>Алетейя</w:t>
      </w:r>
      <w:r w:rsidR="00413817" w:rsidRPr="00F96AF4">
        <w:rPr>
          <w:rFonts w:ascii="Times New Roman" w:hAnsi="Times New Roman" w:cs="Times New Roman"/>
          <w:sz w:val="20"/>
          <w:szCs w:val="20"/>
        </w:rPr>
        <w:t xml:space="preserve">, </w:t>
      </w:r>
      <w:r w:rsidR="00CE57EE">
        <w:rPr>
          <w:rFonts w:ascii="Times New Roman" w:hAnsi="Times New Roman" w:cs="Times New Roman"/>
          <w:sz w:val="20"/>
          <w:szCs w:val="20"/>
        </w:rPr>
        <w:t>201</w:t>
      </w:r>
      <w:r w:rsidR="00413817" w:rsidRPr="00F96AF4">
        <w:rPr>
          <w:rFonts w:ascii="Times New Roman" w:hAnsi="Times New Roman" w:cs="Times New Roman"/>
          <w:sz w:val="20"/>
          <w:szCs w:val="20"/>
        </w:rPr>
        <w:t>6. – 3</w:t>
      </w:r>
      <w:r w:rsidR="00CE57EE">
        <w:rPr>
          <w:rFonts w:ascii="Times New Roman" w:hAnsi="Times New Roman" w:cs="Times New Roman"/>
          <w:sz w:val="20"/>
          <w:szCs w:val="20"/>
        </w:rPr>
        <w:t>06</w:t>
      </w:r>
      <w:r w:rsidR="00413817" w:rsidRPr="00F96AF4">
        <w:rPr>
          <w:rFonts w:ascii="Times New Roman" w:hAnsi="Times New Roman" w:cs="Times New Roman"/>
          <w:sz w:val="20"/>
          <w:szCs w:val="20"/>
        </w:rPr>
        <w:t xml:space="preserve"> с. </w:t>
      </w:r>
    </w:p>
    <w:p w:rsidR="00995423" w:rsidRPr="00F96AF4" w:rsidRDefault="00605955" w:rsidP="00F96AF4">
      <w:pPr>
        <w:spacing w:after="0" w:line="240" w:lineRule="auto"/>
        <w:ind w:firstLine="284"/>
        <w:jc w:val="both"/>
        <w:rPr>
          <w:rFonts w:ascii="Times New Roman" w:hAnsi="Times New Roman" w:cs="Times New Roman"/>
          <w:sz w:val="20"/>
          <w:szCs w:val="20"/>
          <w:shd w:val="clear" w:color="auto" w:fill="FFFFFF"/>
        </w:rPr>
      </w:pPr>
      <w:r>
        <w:rPr>
          <w:rFonts w:ascii="Times New Roman" w:hAnsi="Times New Roman" w:cs="Times New Roman"/>
          <w:sz w:val="20"/>
          <w:szCs w:val="20"/>
        </w:rPr>
        <w:t>21</w:t>
      </w:r>
      <w:r w:rsidR="00F205B9" w:rsidRPr="00F96AF4">
        <w:rPr>
          <w:rFonts w:ascii="Times New Roman" w:hAnsi="Times New Roman" w:cs="Times New Roman"/>
          <w:sz w:val="20"/>
          <w:szCs w:val="20"/>
          <w:lang w:val="en-US"/>
        </w:rPr>
        <w:t> </w:t>
      </w:r>
      <w:r w:rsidR="00F22284" w:rsidRPr="00F96AF4">
        <w:rPr>
          <w:rFonts w:ascii="Times New Roman" w:hAnsi="Times New Roman" w:cs="Times New Roman"/>
          <w:sz w:val="20"/>
          <w:szCs w:val="20"/>
        </w:rPr>
        <w:t xml:space="preserve">Гарскова И.М. </w:t>
      </w:r>
      <w:r w:rsidR="00F22284" w:rsidRPr="00F96AF4">
        <w:rPr>
          <w:rFonts w:ascii="Times New Roman" w:hAnsi="Times New Roman" w:cs="Times New Roman"/>
          <w:sz w:val="20"/>
          <w:szCs w:val="20"/>
          <w:shd w:val="clear" w:color="auto" w:fill="FFFFFF"/>
        </w:rPr>
        <w:t>Историческая информатика. Эволюция междисциплинарного направления. - СПб.: Алетейя, 2018. – 408 с.</w:t>
      </w:r>
    </w:p>
    <w:p w:rsidR="00995423" w:rsidRDefault="00CE57EE" w:rsidP="00F96AF4">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2</w:t>
      </w:r>
      <w:r w:rsidR="00605955">
        <w:rPr>
          <w:rFonts w:ascii="Times New Roman" w:hAnsi="Times New Roman" w:cs="Times New Roman"/>
          <w:sz w:val="20"/>
          <w:szCs w:val="20"/>
        </w:rPr>
        <w:t>2</w:t>
      </w:r>
      <w:r w:rsidR="00F205B9" w:rsidRPr="00F96AF4">
        <w:rPr>
          <w:rFonts w:ascii="Times New Roman" w:hAnsi="Times New Roman" w:cs="Times New Roman"/>
          <w:sz w:val="20"/>
          <w:szCs w:val="20"/>
          <w:lang w:val="en-US"/>
        </w:rPr>
        <w:t> </w:t>
      </w:r>
      <w:r w:rsidR="00995423" w:rsidRPr="00F96AF4">
        <w:rPr>
          <w:rFonts w:ascii="Times New Roman" w:hAnsi="Times New Roman" w:cs="Times New Roman"/>
          <w:sz w:val="20"/>
          <w:szCs w:val="20"/>
        </w:rPr>
        <w:t xml:space="preserve">Гарскова И.М. Базы и банки данных в исторических исследованиях. - Москва-Gottingen: </w:t>
      </w:r>
      <w:r w:rsidR="00995423" w:rsidRPr="00F96AF4">
        <w:rPr>
          <w:rFonts w:ascii="Times New Roman" w:hAnsi="Times New Roman" w:cs="Times New Roman"/>
          <w:spacing w:val="1"/>
          <w:sz w:val="20"/>
          <w:szCs w:val="20"/>
        </w:rPr>
        <w:t xml:space="preserve">Институт истории общества </w:t>
      </w:r>
      <w:r w:rsidR="00995423" w:rsidRPr="00F96AF4">
        <w:rPr>
          <w:rFonts w:ascii="Times New Roman" w:hAnsi="Times New Roman" w:cs="Times New Roman"/>
          <w:sz w:val="20"/>
          <w:szCs w:val="20"/>
        </w:rPr>
        <w:t>Макса Планка, 1994. - 215 с.</w:t>
      </w:r>
    </w:p>
    <w:p w:rsidR="00CE57EE" w:rsidRPr="00605955" w:rsidRDefault="00605955" w:rsidP="00F96AF4">
      <w:pPr>
        <w:spacing w:after="0" w:line="240" w:lineRule="auto"/>
        <w:ind w:firstLine="284"/>
        <w:jc w:val="both"/>
        <w:rPr>
          <w:rFonts w:ascii="Times New Roman" w:hAnsi="Times New Roman" w:cs="Times New Roman"/>
          <w:sz w:val="20"/>
          <w:szCs w:val="20"/>
          <w:shd w:val="clear" w:color="auto" w:fill="FFFFFF"/>
        </w:rPr>
      </w:pPr>
      <w:r>
        <w:rPr>
          <w:rFonts w:ascii="Times New Roman" w:hAnsi="Times New Roman" w:cs="Times New Roman"/>
          <w:sz w:val="20"/>
          <w:szCs w:val="20"/>
        </w:rPr>
        <w:t>23</w:t>
      </w:r>
      <w:r w:rsidR="00F205B9" w:rsidRPr="00F96AF4">
        <w:rPr>
          <w:rFonts w:ascii="Times New Roman" w:hAnsi="Times New Roman" w:cs="Times New Roman"/>
          <w:sz w:val="20"/>
          <w:szCs w:val="20"/>
          <w:lang w:val="en-US"/>
        </w:rPr>
        <w:t> </w:t>
      </w:r>
      <w:r w:rsidR="00CE57EE" w:rsidRPr="00605955">
        <w:rPr>
          <w:rFonts w:ascii="Times New Roman" w:hAnsi="Times New Roman" w:cs="Times New Roman"/>
          <w:sz w:val="20"/>
          <w:szCs w:val="20"/>
        </w:rPr>
        <w:t>Владимиров В.Н.</w:t>
      </w:r>
      <w:r w:rsidRPr="00605955">
        <w:rPr>
          <w:rFonts w:ascii="Times New Roman" w:hAnsi="Times New Roman" w:cs="Times New Roman"/>
          <w:sz w:val="20"/>
          <w:szCs w:val="20"/>
        </w:rPr>
        <w:t xml:space="preserve"> </w:t>
      </w:r>
      <w:r w:rsidRPr="00605955">
        <w:rPr>
          <w:rFonts w:ascii="Times New Roman" w:hAnsi="Times New Roman" w:cs="Times New Roman"/>
          <w:sz w:val="20"/>
          <w:szCs w:val="20"/>
        </w:rPr>
        <w:t>Историческая геоинформатика: геоинформационные системы в исторических исследованиях. – Барнаул: Изд-во Алт. ун-та, 2005. – 192 с.</w:t>
      </w:r>
    </w:p>
    <w:p w:rsidR="00605955" w:rsidRPr="00F96AF4" w:rsidRDefault="00605955" w:rsidP="00605955">
      <w:pPr>
        <w:spacing w:after="0" w:line="240" w:lineRule="auto"/>
        <w:ind w:firstLine="284"/>
        <w:jc w:val="both"/>
        <w:rPr>
          <w:rFonts w:ascii="Times New Roman" w:hAnsi="Times New Roman" w:cs="Times New Roman"/>
          <w:spacing w:val="1"/>
          <w:sz w:val="20"/>
          <w:szCs w:val="20"/>
          <w:lang w:val="kk-KZ"/>
        </w:rPr>
      </w:pPr>
      <w:r>
        <w:rPr>
          <w:rFonts w:ascii="Times New Roman" w:hAnsi="Times New Roman" w:cs="Times New Roman"/>
          <w:spacing w:val="1"/>
          <w:sz w:val="20"/>
          <w:szCs w:val="20"/>
        </w:rPr>
        <w:t>24</w:t>
      </w:r>
      <w:r w:rsidR="00F205B9" w:rsidRPr="00F96AF4">
        <w:rPr>
          <w:rFonts w:ascii="Times New Roman" w:hAnsi="Times New Roman" w:cs="Times New Roman"/>
          <w:sz w:val="20"/>
          <w:szCs w:val="20"/>
          <w:lang w:val="en-US"/>
        </w:rPr>
        <w:t> </w:t>
      </w:r>
      <w:r w:rsidRPr="00F96AF4">
        <w:rPr>
          <w:rFonts w:ascii="Times New Roman" w:hAnsi="Times New Roman" w:cs="Times New Roman"/>
          <w:spacing w:val="1"/>
          <w:sz w:val="20"/>
          <w:szCs w:val="20"/>
          <w:lang w:val="kk-KZ"/>
        </w:rPr>
        <w:t>Славко Т.И. Математические методы в изучении истории советского рабочего класса. – М.: Наука, 1991. – 136 с.</w:t>
      </w:r>
    </w:p>
    <w:p w:rsidR="008A3252" w:rsidRPr="00F96AF4" w:rsidRDefault="00605955" w:rsidP="00F96AF4">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lang w:val="kk-KZ"/>
        </w:rPr>
        <w:t>25</w:t>
      </w:r>
      <w:r w:rsidR="00F205B9" w:rsidRPr="00F96AF4">
        <w:rPr>
          <w:rFonts w:ascii="Times New Roman" w:hAnsi="Times New Roman" w:cs="Times New Roman"/>
          <w:sz w:val="20"/>
          <w:szCs w:val="20"/>
          <w:lang w:val="en-US"/>
        </w:rPr>
        <w:t> </w:t>
      </w:r>
      <w:r w:rsidR="008A3252" w:rsidRPr="00F96AF4">
        <w:rPr>
          <w:rFonts w:ascii="Times New Roman" w:hAnsi="Times New Roman" w:cs="Times New Roman"/>
          <w:sz w:val="20"/>
          <w:szCs w:val="20"/>
        </w:rPr>
        <w:t>Славко Т.И. Математические методы в исторических исследованиях: Учебник для студентов вузов, обучающихся по историческим специальностям. – Екатеринбург: УрГУ, 1995. – 178 с.</w:t>
      </w:r>
    </w:p>
    <w:p w:rsidR="00F22284" w:rsidRPr="00F96AF4" w:rsidRDefault="00605955" w:rsidP="00F96AF4">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26</w:t>
      </w:r>
      <w:r w:rsidR="00F205B9" w:rsidRPr="00F96AF4">
        <w:rPr>
          <w:rFonts w:ascii="Times New Roman" w:hAnsi="Times New Roman" w:cs="Times New Roman"/>
          <w:sz w:val="20"/>
          <w:szCs w:val="20"/>
          <w:lang w:val="en-US"/>
        </w:rPr>
        <w:t> </w:t>
      </w:r>
      <w:r w:rsidR="00F22284" w:rsidRPr="00F96AF4">
        <w:rPr>
          <w:rFonts w:ascii="Times New Roman" w:hAnsi="Times New Roman" w:cs="Times New Roman"/>
          <w:sz w:val="20"/>
          <w:szCs w:val="20"/>
        </w:rPr>
        <w:t>Славко Т.И. Математико-статистические методы в исторических исследованиях. - М.: Наука, 1981. – 160 с.</w:t>
      </w:r>
    </w:p>
    <w:p w:rsidR="00381AEC" w:rsidRPr="00F96AF4" w:rsidRDefault="00605955" w:rsidP="00F96AF4">
      <w:pPr>
        <w:spacing w:after="0" w:line="240" w:lineRule="auto"/>
        <w:ind w:firstLine="284"/>
        <w:jc w:val="both"/>
        <w:rPr>
          <w:rFonts w:ascii="Times New Roman" w:hAnsi="Times New Roman" w:cs="Times New Roman"/>
          <w:sz w:val="20"/>
          <w:szCs w:val="20"/>
          <w:lang w:eastAsia="ko-KR"/>
        </w:rPr>
      </w:pPr>
      <w:r>
        <w:rPr>
          <w:rFonts w:ascii="Times New Roman" w:hAnsi="Times New Roman" w:cs="Times New Roman"/>
          <w:spacing w:val="1"/>
          <w:sz w:val="20"/>
          <w:szCs w:val="20"/>
        </w:rPr>
        <w:t>27</w:t>
      </w:r>
      <w:r w:rsidR="00F205B9" w:rsidRPr="00F96AF4">
        <w:rPr>
          <w:rFonts w:ascii="Times New Roman" w:hAnsi="Times New Roman" w:cs="Times New Roman"/>
          <w:sz w:val="20"/>
          <w:szCs w:val="20"/>
          <w:lang w:val="en-US"/>
        </w:rPr>
        <w:t> </w:t>
      </w:r>
      <w:r w:rsidR="00381AEC" w:rsidRPr="00F96AF4">
        <w:rPr>
          <w:rFonts w:ascii="Times New Roman" w:hAnsi="Times New Roman" w:cs="Times New Roman"/>
          <w:spacing w:val="1"/>
          <w:sz w:val="20"/>
          <w:szCs w:val="20"/>
        </w:rPr>
        <w:t>Тихонов В.И. Информационные технологии и электронные документы в контексте архивного хранения. – М.: Издательство Главного архивного управления города Москвы, 2009. – 384 с.</w:t>
      </w:r>
    </w:p>
    <w:p w:rsidR="00CE57EE" w:rsidRPr="00F96AF4" w:rsidRDefault="00CE57EE" w:rsidP="00CE57EE">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lastRenderedPageBreak/>
        <w:t>2</w:t>
      </w:r>
      <w:r w:rsidR="00605955">
        <w:rPr>
          <w:rFonts w:ascii="Times New Roman" w:hAnsi="Times New Roman" w:cs="Times New Roman"/>
          <w:sz w:val="20"/>
          <w:szCs w:val="20"/>
        </w:rPr>
        <w:t>8</w:t>
      </w:r>
      <w:r w:rsidR="00F205B9" w:rsidRPr="00F96AF4">
        <w:rPr>
          <w:rFonts w:ascii="Times New Roman" w:hAnsi="Times New Roman" w:cs="Times New Roman"/>
          <w:sz w:val="20"/>
          <w:szCs w:val="20"/>
          <w:lang w:val="en-US"/>
        </w:rPr>
        <w:t> </w:t>
      </w:r>
      <w:r w:rsidRPr="00F96AF4">
        <w:rPr>
          <w:rFonts w:ascii="Times New Roman" w:hAnsi="Times New Roman" w:cs="Times New Roman"/>
          <w:sz w:val="20"/>
          <w:szCs w:val="20"/>
        </w:rPr>
        <w:t>Уильямсон С. История клиометрики в США// Экономическая история. Обозрение. – Вып. 1. – М.: Центр экономической истории, 1996. – 128 с. – С. 75-107.</w:t>
      </w:r>
    </w:p>
    <w:p w:rsidR="00CE57EE" w:rsidRPr="00F96AF4" w:rsidRDefault="00CE57EE" w:rsidP="00CE57EE">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2</w:t>
      </w:r>
      <w:r w:rsidR="00605955">
        <w:rPr>
          <w:rFonts w:ascii="Times New Roman" w:hAnsi="Times New Roman" w:cs="Times New Roman"/>
          <w:sz w:val="20"/>
          <w:szCs w:val="20"/>
        </w:rPr>
        <w:t>9</w:t>
      </w:r>
      <w:r w:rsidR="00F205B9" w:rsidRPr="00F96AF4">
        <w:rPr>
          <w:rFonts w:ascii="Times New Roman" w:hAnsi="Times New Roman" w:cs="Times New Roman"/>
          <w:sz w:val="20"/>
          <w:szCs w:val="20"/>
          <w:lang w:val="en-US"/>
        </w:rPr>
        <w:t> </w:t>
      </w:r>
      <w:r w:rsidRPr="00F96AF4">
        <w:rPr>
          <w:rFonts w:ascii="Times New Roman" w:hAnsi="Times New Roman" w:cs="Times New Roman"/>
          <w:sz w:val="20"/>
          <w:szCs w:val="20"/>
        </w:rPr>
        <w:t>Цветков И.Л. Американские историки: уч. пос. – СПб.: Изд-во С-Петербургского университета, 2009. – 192 с.</w:t>
      </w:r>
    </w:p>
    <w:p w:rsidR="00CE57EE" w:rsidRPr="00F96AF4" w:rsidRDefault="00605955" w:rsidP="00CE57EE">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30</w:t>
      </w:r>
      <w:r w:rsidR="00F205B9" w:rsidRPr="00F96AF4">
        <w:rPr>
          <w:rFonts w:ascii="Times New Roman" w:hAnsi="Times New Roman" w:cs="Times New Roman"/>
          <w:sz w:val="20"/>
          <w:szCs w:val="20"/>
          <w:lang w:val="en-US"/>
        </w:rPr>
        <w:t> </w:t>
      </w:r>
      <w:r w:rsidR="00CE57EE" w:rsidRPr="00F96AF4">
        <w:rPr>
          <w:rFonts w:ascii="Times New Roman" w:hAnsi="Times New Roman" w:cs="Times New Roman"/>
          <w:sz w:val="20"/>
          <w:szCs w:val="20"/>
        </w:rPr>
        <w:t>Жакишева С.А. Историческая информатика в Казахстане: теория, историография, методики и технологии: монография. - Алматы: Центр оперативной печати КазАТиСО, 2011. - 336 с.</w:t>
      </w:r>
    </w:p>
    <w:p w:rsidR="003E504D" w:rsidRPr="00F96AF4" w:rsidRDefault="003E504D" w:rsidP="00F96AF4">
      <w:pPr>
        <w:spacing w:after="0" w:line="240" w:lineRule="auto"/>
        <w:ind w:firstLine="284"/>
        <w:jc w:val="both"/>
        <w:rPr>
          <w:rFonts w:ascii="Times New Roman" w:hAnsi="Times New Roman" w:cs="Times New Roman"/>
          <w:sz w:val="20"/>
          <w:szCs w:val="20"/>
        </w:rPr>
      </w:pPr>
    </w:p>
    <w:p w:rsidR="00992B14" w:rsidRPr="00F96AF4" w:rsidRDefault="00413817" w:rsidP="00F96AF4">
      <w:pPr>
        <w:spacing w:after="0" w:line="240" w:lineRule="auto"/>
        <w:ind w:firstLine="284"/>
        <w:jc w:val="both"/>
        <w:rPr>
          <w:rFonts w:ascii="Times New Roman" w:hAnsi="Times New Roman" w:cs="Times New Roman"/>
          <w:b/>
          <w:sz w:val="20"/>
          <w:szCs w:val="20"/>
        </w:rPr>
      </w:pPr>
      <w:r w:rsidRPr="00F96AF4">
        <w:rPr>
          <w:rFonts w:ascii="Times New Roman" w:hAnsi="Times New Roman" w:cs="Times New Roman"/>
          <w:b/>
          <w:sz w:val="20"/>
          <w:szCs w:val="20"/>
        </w:rPr>
        <w:t>Дополнительная литература</w:t>
      </w:r>
    </w:p>
    <w:p w:rsidR="00F96AF4" w:rsidRPr="00F96AF4" w:rsidRDefault="00605955" w:rsidP="00F96AF4">
      <w:pPr>
        <w:spacing w:after="0" w:line="240" w:lineRule="auto"/>
        <w:ind w:firstLine="284"/>
        <w:jc w:val="both"/>
        <w:rPr>
          <w:rFonts w:ascii="Times New Roman" w:hAnsi="Times New Roman" w:cs="Times New Roman"/>
          <w:b/>
          <w:sz w:val="20"/>
          <w:szCs w:val="20"/>
        </w:rPr>
      </w:pPr>
      <w:r>
        <w:rPr>
          <w:rFonts w:ascii="Times New Roman" w:hAnsi="Times New Roman" w:cs="Times New Roman"/>
          <w:sz w:val="20"/>
          <w:szCs w:val="20"/>
        </w:rPr>
        <w:t>1</w:t>
      </w:r>
      <w:r w:rsidR="00F205B9" w:rsidRPr="00F96AF4">
        <w:rPr>
          <w:rFonts w:ascii="Times New Roman" w:hAnsi="Times New Roman" w:cs="Times New Roman"/>
          <w:sz w:val="20"/>
          <w:szCs w:val="20"/>
          <w:lang w:val="en-US"/>
        </w:rPr>
        <w:t> </w:t>
      </w:r>
      <w:r w:rsidR="00F96AF4" w:rsidRPr="00F96AF4">
        <w:rPr>
          <w:rFonts w:ascii="Times New Roman" w:hAnsi="Times New Roman" w:cs="Times New Roman"/>
          <w:sz w:val="20"/>
          <w:szCs w:val="20"/>
        </w:rPr>
        <w:t>Алимгазинов К.Ш. Электронный исторический источник: теоретико-методологические аспекты и технология источниковедческого анализа: дисс. … докт. ист. наук – Алматы, 2010. – 300 с.</w:t>
      </w:r>
    </w:p>
    <w:p w:rsidR="00413817" w:rsidRPr="00F96AF4" w:rsidRDefault="00413817" w:rsidP="00F96AF4">
      <w:pPr>
        <w:pStyle w:val="af6"/>
        <w:tabs>
          <w:tab w:val="left" w:pos="1440"/>
        </w:tabs>
        <w:ind w:firstLine="284"/>
        <w:jc w:val="both"/>
      </w:pPr>
      <w:r w:rsidRPr="00F96AF4">
        <w:t>2</w:t>
      </w:r>
      <w:r w:rsidRPr="00F96AF4">
        <w:rPr>
          <w:lang w:val="en-US"/>
        </w:rPr>
        <w:t> </w:t>
      </w:r>
      <w:r w:rsidRPr="00F96AF4">
        <w:t>Могильницкий Б.Г. Введение в методологию истории. – М.: Высшая школа, 1989. – 175 с.</w:t>
      </w:r>
    </w:p>
    <w:p w:rsidR="00413817" w:rsidRPr="00F96AF4" w:rsidRDefault="00F205B9" w:rsidP="00F96AF4">
      <w:pPr>
        <w:spacing w:after="0" w:line="240" w:lineRule="auto"/>
        <w:ind w:firstLine="284"/>
        <w:jc w:val="both"/>
        <w:rPr>
          <w:rFonts w:ascii="Times New Roman" w:hAnsi="Times New Roman" w:cs="Times New Roman"/>
          <w:b/>
          <w:sz w:val="20"/>
          <w:szCs w:val="20"/>
        </w:rPr>
      </w:pPr>
      <w:r>
        <w:rPr>
          <w:rFonts w:ascii="Times New Roman" w:hAnsi="Times New Roman" w:cs="Times New Roman"/>
          <w:sz w:val="20"/>
          <w:szCs w:val="20"/>
          <w:lang w:val="kk-KZ"/>
        </w:rPr>
        <w:t>3</w:t>
      </w:r>
      <w:r w:rsidRPr="00F96AF4">
        <w:rPr>
          <w:rFonts w:ascii="Times New Roman" w:hAnsi="Times New Roman" w:cs="Times New Roman"/>
          <w:sz w:val="20"/>
          <w:szCs w:val="20"/>
          <w:lang w:val="en-US"/>
        </w:rPr>
        <w:t> </w:t>
      </w:r>
      <w:r w:rsidR="00995423" w:rsidRPr="00F96AF4">
        <w:rPr>
          <w:rFonts w:ascii="Times New Roman" w:hAnsi="Times New Roman" w:cs="Times New Roman"/>
          <w:sz w:val="20"/>
          <w:szCs w:val="20"/>
          <w:lang w:val="kk-KZ"/>
        </w:rPr>
        <w:t>История и математика: Модели и теории / отв. ред. Л.Е. Гринин, А.В. Коротаев, С.Ю. Мальков. – М.: Издательство ЛКИ, 2008. – 304 с.</w:t>
      </w:r>
    </w:p>
    <w:p w:rsidR="00605955" w:rsidRPr="00F96AF4" w:rsidRDefault="00605955" w:rsidP="00605955">
      <w:pPr>
        <w:spacing w:after="0" w:line="240" w:lineRule="auto"/>
        <w:ind w:firstLine="284"/>
        <w:jc w:val="both"/>
        <w:rPr>
          <w:rFonts w:ascii="Times New Roman" w:hAnsi="Times New Roman" w:cs="Times New Roman"/>
          <w:sz w:val="20"/>
          <w:szCs w:val="20"/>
        </w:rPr>
      </w:pPr>
      <w:r>
        <w:rPr>
          <w:rFonts w:ascii="Times New Roman" w:eastAsia="TimesNewRomanPSMT-Identity-H" w:hAnsi="Times New Roman" w:cs="Times New Roman"/>
          <w:sz w:val="20"/>
          <w:szCs w:val="20"/>
        </w:rPr>
        <w:t xml:space="preserve">4 </w:t>
      </w:r>
      <w:r w:rsidRPr="00F96AF4">
        <w:rPr>
          <w:rFonts w:ascii="Times New Roman" w:eastAsia="TimesNewRomanPSMT-Identity-H" w:hAnsi="Times New Roman" w:cs="Times New Roman"/>
          <w:sz w:val="20"/>
          <w:szCs w:val="20"/>
        </w:rPr>
        <w:t>Зарубежная историография. XX - начало XXI века: учеб. пособие для вузов / Т.И. Зайцева. - 2-е изд., испр. - Москва: Академия, 2013. – 143 с.</w:t>
      </w:r>
      <w:r w:rsidRPr="00F96AF4">
        <w:rPr>
          <w:rFonts w:ascii="Times New Roman" w:hAnsi="Times New Roman" w:cs="Times New Roman"/>
          <w:sz w:val="20"/>
          <w:szCs w:val="20"/>
        </w:rPr>
        <w:t xml:space="preserve"> - С. 51-52.</w:t>
      </w:r>
    </w:p>
    <w:p w:rsidR="00CE1C79" w:rsidRPr="00F96AF4" w:rsidRDefault="00605955" w:rsidP="00F96AF4">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lang w:eastAsia="ko-KR"/>
        </w:rPr>
        <w:t>5</w:t>
      </w:r>
      <w:r w:rsidR="00413817" w:rsidRPr="00F96AF4">
        <w:rPr>
          <w:rFonts w:ascii="Times New Roman" w:hAnsi="Times New Roman" w:cs="Times New Roman"/>
          <w:sz w:val="20"/>
          <w:szCs w:val="20"/>
          <w:lang w:val="en-US"/>
        </w:rPr>
        <w:t> </w:t>
      </w:r>
      <w:r w:rsidR="00413817" w:rsidRPr="00F96AF4">
        <w:rPr>
          <w:rFonts w:ascii="Times New Roman" w:hAnsi="Times New Roman" w:cs="Times New Roman"/>
          <w:sz w:val="20"/>
          <w:szCs w:val="20"/>
        </w:rPr>
        <w:t>Миронов Б.Н., Степанов З.В. Историк и математика. – М.: Наука, Ленинградское отделение, 1975. – 184 с.</w:t>
      </w:r>
    </w:p>
    <w:p w:rsidR="00995423" w:rsidRPr="00F96AF4" w:rsidRDefault="00605955" w:rsidP="00F96AF4">
      <w:pPr>
        <w:spacing w:after="0" w:line="240" w:lineRule="auto"/>
        <w:ind w:firstLine="284"/>
        <w:jc w:val="both"/>
        <w:rPr>
          <w:rFonts w:ascii="Times New Roman" w:eastAsia="TimesNewRomanPSMT" w:hAnsi="Times New Roman" w:cs="Times New Roman"/>
          <w:sz w:val="20"/>
          <w:szCs w:val="20"/>
          <w:lang w:eastAsia="en-US"/>
        </w:rPr>
      </w:pPr>
      <w:r>
        <w:rPr>
          <w:rFonts w:ascii="Times New Roman" w:hAnsi="Times New Roman" w:cs="Times New Roman"/>
          <w:sz w:val="20"/>
          <w:szCs w:val="20"/>
        </w:rPr>
        <w:t>8</w:t>
      </w:r>
      <w:r w:rsidR="00F205B9" w:rsidRPr="00F96AF4">
        <w:rPr>
          <w:rFonts w:ascii="Times New Roman" w:hAnsi="Times New Roman" w:cs="Times New Roman"/>
          <w:sz w:val="20"/>
          <w:szCs w:val="20"/>
          <w:lang w:val="en-US"/>
        </w:rPr>
        <w:t> </w:t>
      </w:r>
      <w:r w:rsidR="00995423" w:rsidRPr="00F96AF4">
        <w:rPr>
          <w:rFonts w:ascii="Times New Roman" w:hAnsi="Times New Roman" w:cs="Times New Roman"/>
          <w:sz w:val="20"/>
          <w:szCs w:val="20"/>
        </w:rPr>
        <w:t>Тош</w:t>
      </w:r>
      <w:r w:rsidR="00995423" w:rsidRPr="00F96AF4">
        <w:rPr>
          <w:rFonts w:ascii="Times New Roman" w:eastAsiaTheme="minorHAnsi" w:hAnsi="Times New Roman" w:cs="Times New Roman"/>
          <w:bCs/>
          <w:sz w:val="20"/>
          <w:szCs w:val="20"/>
          <w:lang w:eastAsia="en-US"/>
        </w:rPr>
        <w:t xml:space="preserve"> Д.</w:t>
      </w:r>
      <w:r w:rsidR="00995423" w:rsidRPr="00F96AF4">
        <w:rPr>
          <w:rFonts w:ascii="Times New Roman" w:eastAsia="TimesNewRomanPSMT" w:hAnsi="Times New Roman" w:cs="Times New Roman"/>
          <w:sz w:val="20"/>
          <w:szCs w:val="20"/>
          <w:lang w:eastAsia="en-US"/>
        </w:rPr>
        <w:t xml:space="preserve"> Стремление к истине. Как овладеть мастерством историка /Пер. с англ. – М: Изд-во «Весь Мир», 2000. – 296 с.</w:t>
      </w:r>
    </w:p>
    <w:p w:rsidR="006E1C99" w:rsidRPr="00F96AF4" w:rsidRDefault="00605955" w:rsidP="00F96AF4">
      <w:pPr>
        <w:spacing w:after="0" w:line="240" w:lineRule="auto"/>
        <w:ind w:firstLine="284"/>
        <w:jc w:val="both"/>
        <w:rPr>
          <w:rFonts w:ascii="Times New Roman" w:eastAsia="TimesNewRomanPSMT" w:hAnsi="Times New Roman" w:cs="Times New Roman"/>
          <w:sz w:val="20"/>
          <w:szCs w:val="20"/>
          <w:lang w:eastAsia="en-US"/>
        </w:rPr>
      </w:pPr>
      <w:r>
        <w:rPr>
          <w:rFonts w:ascii="Times New Roman" w:hAnsi="Times New Roman" w:cs="Times New Roman"/>
          <w:sz w:val="20"/>
          <w:szCs w:val="20"/>
          <w:lang w:eastAsia="ko-KR"/>
        </w:rPr>
        <w:t>9</w:t>
      </w:r>
      <w:r w:rsidR="00F205B9" w:rsidRPr="00F96AF4">
        <w:rPr>
          <w:rFonts w:ascii="Times New Roman" w:hAnsi="Times New Roman" w:cs="Times New Roman"/>
          <w:sz w:val="20"/>
          <w:szCs w:val="20"/>
          <w:lang w:val="en-US"/>
        </w:rPr>
        <w:t> </w:t>
      </w:r>
      <w:r w:rsidR="006E1C99" w:rsidRPr="00F96AF4">
        <w:rPr>
          <w:rFonts w:ascii="Times New Roman" w:hAnsi="Times New Roman" w:cs="Times New Roman"/>
          <w:sz w:val="20"/>
          <w:szCs w:val="20"/>
          <w:lang w:eastAsia="ko-KR"/>
        </w:rPr>
        <w:t>Источниковедение: Теория. История, метод. Источники российской истории. Учеб. пособие / И.Н. Данилевский, В.В. Кабанов, О.М. Медушевская, М.Ф. Румянцева. – М.: Российск. гос. гуманит. ун-т, 1998. – 702 с.</w:t>
      </w:r>
    </w:p>
    <w:p w:rsidR="008A3252" w:rsidRPr="00F96AF4" w:rsidRDefault="00605955" w:rsidP="00F96AF4">
      <w:pPr>
        <w:spacing w:after="0" w:line="240" w:lineRule="auto"/>
        <w:ind w:firstLine="284"/>
        <w:jc w:val="both"/>
        <w:rPr>
          <w:rFonts w:ascii="Times New Roman" w:eastAsia="TimesNewRomanPSMT" w:hAnsi="Times New Roman" w:cs="Times New Roman"/>
          <w:sz w:val="20"/>
          <w:szCs w:val="20"/>
          <w:lang w:eastAsia="en-US"/>
        </w:rPr>
      </w:pPr>
      <w:r>
        <w:rPr>
          <w:rFonts w:ascii="Times New Roman" w:hAnsi="Times New Roman" w:cs="Times New Roman"/>
          <w:sz w:val="20"/>
          <w:szCs w:val="20"/>
        </w:rPr>
        <w:t>10</w:t>
      </w:r>
      <w:r w:rsidR="00F205B9" w:rsidRPr="00F96AF4">
        <w:rPr>
          <w:rFonts w:ascii="Times New Roman" w:hAnsi="Times New Roman" w:cs="Times New Roman"/>
          <w:sz w:val="20"/>
          <w:szCs w:val="20"/>
          <w:lang w:val="en-US"/>
        </w:rPr>
        <w:t> </w:t>
      </w:r>
      <w:r w:rsidR="008A3252" w:rsidRPr="00F96AF4">
        <w:rPr>
          <w:rFonts w:ascii="Times New Roman" w:hAnsi="Times New Roman" w:cs="Times New Roman"/>
          <w:sz w:val="20"/>
          <w:szCs w:val="20"/>
        </w:rPr>
        <w:t>История и математика: Концептуальное пространство и направление поиска / отв. ред. Турчин П.В., Гринин Л. Е., Коротаев С.Ю. – М.: Изд-во ЛКИ, 2008 – 272 с.</w:t>
      </w:r>
    </w:p>
    <w:p w:rsidR="00CD7847" w:rsidRDefault="00605955" w:rsidP="00F96AF4">
      <w:pPr>
        <w:spacing w:after="0" w:line="240" w:lineRule="auto"/>
        <w:ind w:firstLine="284"/>
        <w:jc w:val="both"/>
        <w:rPr>
          <w:rFonts w:ascii="Times New Roman" w:hAnsi="Times New Roman" w:cs="Times New Roman"/>
          <w:sz w:val="20"/>
          <w:szCs w:val="20"/>
          <w:lang w:val="kk-KZ"/>
        </w:rPr>
      </w:pPr>
      <w:r>
        <w:rPr>
          <w:rFonts w:ascii="Times New Roman" w:hAnsi="Times New Roman" w:cs="Times New Roman"/>
          <w:sz w:val="20"/>
          <w:szCs w:val="20"/>
        </w:rPr>
        <w:t>11</w:t>
      </w:r>
      <w:r w:rsidR="00F205B9" w:rsidRPr="00F96AF4">
        <w:rPr>
          <w:rFonts w:ascii="Times New Roman" w:hAnsi="Times New Roman" w:cs="Times New Roman"/>
          <w:sz w:val="20"/>
          <w:szCs w:val="20"/>
          <w:lang w:val="en-US"/>
        </w:rPr>
        <w:t> </w:t>
      </w:r>
      <w:r w:rsidR="00CD7847" w:rsidRPr="00F96AF4">
        <w:rPr>
          <w:rFonts w:ascii="Times New Roman" w:hAnsi="Times New Roman" w:cs="Times New Roman"/>
          <w:sz w:val="20"/>
          <w:szCs w:val="20"/>
        </w:rPr>
        <w:t xml:space="preserve">Историческая информатика / Е.Б. Белова, Л.И. Бородкин, И.М. Гарскова и др. / под ред. </w:t>
      </w:r>
      <w:r w:rsidR="00CD7847" w:rsidRPr="00F96AF4">
        <w:rPr>
          <w:rFonts w:ascii="Times New Roman" w:hAnsi="Times New Roman" w:cs="Times New Roman"/>
          <w:sz w:val="20"/>
          <w:szCs w:val="20"/>
          <w:lang w:val="kk-KZ"/>
        </w:rPr>
        <w:t>Бородкина</w:t>
      </w:r>
      <w:r w:rsidR="00CD7847" w:rsidRPr="00F96AF4">
        <w:rPr>
          <w:rFonts w:ascii="Times New Roman" w:hAnsi="Times New Roman" w:cs="Times New Roman"/>
          <w:sz w:val="20"/>
          <w:szCs w:val="20"/>
        </w:rPr>
        <w:t xml:space="preserve"> Л.И.</w:t>
      </w:r>
      <w:r w:rsidR="00CD7847" w:rsidRPr="00F96AF4">
        <w:rPr>
          <w:rFonts w:ascii="Times New Roman" w:hAnsi="Times New Roman" w:cs="Times New Roman"/>
          <w:sz w:val="20"/>
          <w:szCs w:val="20"/>
          <w:lang w:val="kk-KZ"/>
        </w:rPr>
        <w:t>, Гарсковой И.М. – М.: Изд-во «МОСГОРАРХИВ», 1996. – 400 с.</w:t>
      </w:r>
    </w:p>
    <w:p w:rsidR="00CD7847" w:rsidRPr="00F96AF4" w:rsidRDefault="00605955" w:rsidP="00F96AF4">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12</w:t>
      </w:r>
      <w:r w:rsidR="00F205B9" w:rsidRPr="00F96AF4">
        <w:rPr>
          <w:rFonts w:ascii="Times New Roman" w:hAnsi="Times New Roman" w:cs="Times New Roman"/>
          <w:sz w:val="20"/>
          <w:szCs w:val="20"/>
          <w:lang w:val="en-US"/>
        </w:rPr>
        <w:t> </w:t>
      </w:r>
      <w:r w:rsidR="00CD7847" w:rsidRPr="00F96AF4">
        <w:rPr>
          <w:rFonts w:ascii="Times New Roman" w:hAnsi="Times New Roman" w:cs="Times New Roman"/>
          <w:sz w:val="20"/>
          <w:szCs w:val="20"/>
        </w:rPr>
        <w:t>Информатика для гуманитариев. Вводный курс.</w:t>
      </w:r>
      <w:r w:rsidR="00CD7847" w:rsidRPr="00F96AF4">
        <w:rPr>
          <w:rFonts w:ascii="Times New Roman" w:hAnsi="Times New Roman" w:cs="Times New Roman"/>
          <w:noProof/>
          <w:sz w:val="20"/>
          <w:szCs w:val="20"/>
        </w:rPr>
        <w:t xml:space="preserve"> – </w:t>
      </w:r>
      <w:r w:rsidR="00CD7847" w:rsidRPr="00F96AF4">
        <w:rPr>
          <w:rFonts w:ascii="Times New Roman" w:hAnsi="Times New Roman" w:cs="Times New Roman"/>
          <w:sz w:val="20"/>
          <w:szCs w:val="20"/>
        </w:rPr>
        <w:t>М.,</w:t>
      </w:r>
      <w:r w:rsidR="00CD7847" w:rsidRPr="00F96AF4">
        <w:rPr>
          <w:rFonts w:ascii="Times New Roman" w:hAnsi="Times New Roman" w:cs="Times New Roman"/>
          <w:noProof/>
          <w:sz w:val="20"/>
          <w:szCs w:val="20"/>
        </w:rPr>
        <w:t xml:space="preserve"> 1997. – 220</w:t>
      </w:r>
      <w:r w:rsidR="00CD7847" w:rsidRPr="00F96AF4">
        <w:rPr>
          <w:rFonts w:ascii="Times New Roman" w:hAnsi="Times New Roman" w:cs="Times New Roman"/>
          <w:sz w:val="20"/>
          <w:szCs w:val="20"/>
        </w:rPr>
        <w:t xml:space="preserve"> с</w:t>
      </w:r>
      <w:r w:rsidR="00CD7847" w:rsidRPr="00F96AF4">
        <w:rPr>
          <w:rFonts w:ascii="Times New Roman" w:hAnsi="Times New Roman" w:cs="Times New Roman"/>
          <w:sz w:val="20"/>
          <w:szCs w:val="20"/>
        </w:rPr>
        <w:t>.</w:t>
      </w:r>
    </w:p>
    <w:p w:rsidR="00CD7847" w:rsidRPr="00F96AF4" w:rsidRDefault="00605955" w:rsidP="00F96AF4">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13</w:t>
      </w:r>
      <w:r w:rsidR="00F205B9" w:rsidRPr="00F96AF4">
        <w:rPr>
          <w:rFonts w:ascii="Times New Roman" w:hAnsi="Times New Roman" w:cs="Times New Roman"/>
          <w:sz w:val="20"/>
          <w:szCs w:val="20"/>
          <w:lang w:val="en-US"/>
        </w:rPr>
        <w:t> </w:t>
      </w:r>
      <w:r w:rsidR="00CD7847" w:rsidRPr="00F96AF4">
        <w:rPr>
          <w:rFonts w:ascii="Times New Roman" w:hAnsi="Times New Roman" w:cs="Times New Roman"/>
          <w:sz w:val="20"/>
          <w:szCs w:val="20"/>
        </w:rPr>
        <w:t>Информационные технологии для гуманитариев.</w:t>
      </w:r>
      <w:r w:rsidR="00CD7847" w:rsidRPr="00F96AF4">
        <w:rPr>
          <w:rFonts w:ascii="Times New Roman" w:hAnsi="Times New Roman" w:cs="Times New Roman"/>
          <w:noProof/>
          <w:sz w:val="20"/>
          <w:szCs w:val="20"/>
        </w:rPr>
        <w:t xml:space="preserve"> – </w:t>
      </w:r>
      <w:r w:rsidR="00CD7847" w:rsidRPr="00F96AF4">
        <w:rPr>
          <w:rFonts w:ascii="Times New Roman" w:hAnsi="Times New Roman" w:cs="Times New Roman"/>
          <w:sz w:val="20"/>
          <w:szCs w:val="20"/>
        </w:rPr>
        <w:t>М.</w:t>
      </w:r>
      <w:r w:rsidR="00CD7847" w:rsidRPr="00F96AF4">
        <w:rPr>
          <w:rFonts w:ascii="Times New Roman" w:hAnsi="Times New Roman" w:cs="Times New Roman"/>
          <w:noProof/>
          <w:sz w:val="20"/>
          <w:szCs w:val="20"/>
        </w:rPr>
        <w:t xml:space="preserve"> – </w:t>
      </w:r>
      <w:r w:rsidR="00CD7847" w:rsidRPr="00F96AF4">
        <w:rPr>
          <w:rFonts w:ascii="Times New Roman" w:hAnsi="Times New Roman" w:cs="Times New Roman"/>
          <w:sz w:val="20"/>
          <w:szCs w:val="20"/>
        </w:rPr>
        <w:t>Саранск,</w:t>
      </w:r>
      <w:r w:rsidR="00CD7847" w:rsidRPr="00F96AF4">
        <w:rPr>
          <w:rFonts w:ascii="Times New Roman" w:hAnsi="Times New Roman" w:cs="Times New Roman"/>
          <w:noProof/>
          <w:sz w:val="20"/>
          <w:szCs w:val="20"/>
        </w:rPr>
        <w:t xml:space="preserve"> 1998. – 215</w:t>
      </w:r>
      <w:r w:rsidR="00CD7847" w:rsidRPr="00F96AF4">
        <w:rPr>
          <w:rFonts w:ascii="Times New Roman" w:hAnsi="Times New Roman" w:cs="Times New Roman"/>
          <w:sz w:val="20"/>
          <w:szCs w:val="20"/>
        </w:rPr>
        <w:t xml:space="preserve"> с.</w:t>
      </w:r>
    </w:p>
    <w:p w:rsidR="00CD7847" w:rsidRDefault="00605955" w:rsidP="00F96AF4">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14</w:t>
      </w:r>
      <w:r w:rsidR="00F205B9" w:rsidRPr="00F96AF4">
        <w:rPr>
          <w:rFonts w:ascii="Times New Roman" w:hAnsi="Times New Roman" w:cs="Times New Roman"/>
          <w:sz w:val="20"/>
          <w:szCs w:val="20"/>
          <w:lang w:val="en-US"/>
        </w:rPr>
        <w:t> </w:t>
      </w:r>
      <w:r w:rsidR="00CD7847" w:rsidRPr="00F96AF4">
        <w:rPr>
          <w:rFonts w:ascii="Times New Roman" w:hAnsi="Times New Roman" w:cs="Times New Roman"/>
          <w:sz w:val="20"/>
          <w:szCs w:val="20"/>
        </w:rPr>
        <w:t xml:space="preserve">Информационные технологии для историков: уч. пос. к практикуму по курсу «Информатика и математика» / отв. ред. </w:t>
      </w:r>
      <w:r w:rsidR="00CD7847" w:rsidRPr="00F96AF4">
        <w:rPr>
          <w:rFonts w:ascii="Times New Roman" w:hAnsi="Times New Roman" w:cs="Times New Roman"/>
          <w:sz w:val="20"/>
          <w:szCs w:val="20"/>
        </w:rPr>
        <w:lastRenderedPageBreak/>
        <w:t xml:space="preserve">Бородкин Л.И. – М.: Изд-во Московского университета, 2006. – 236 с. (Труды исторического факультета МГУ: Вып. ХХ. Серия </w:t>
      </w:r>
      <w:r w:rsidR="00CD7847" w:rsidRPr="00F96AF4">
        <w:rPr>
          <w:rFonts w:ascii="Times New Roman" w:hAnsi="Times New Roman" w:cs="Times New Roman"/>
          <w:sz w:val="20"/>
          <w:szCs w:val="20"/>
          <w:lang w:val="en-US"/>
        </w:rPr>
        <w:t>III</w:t>
      </w:r>
      <w:r w:rsidR="00CD7847" w:rsidRPr="00F96AF4">
        <w:rPr>
          <w:rFonts w:ascii="Times New Roman" w:hAnsi="Times New Roman" w:cs="Times New Roman"/>
          <w:sz w:val="20"/>
          <w:szCs w:val="20"/>
        </w:rPr>
        <w:t xml:space="preserve">. </w:t>
      </w:r>
      <w:r w:rsidR="00CD7847" w:rsidRPr="00F96AF4">
        <w:rPr>
          <w:rFonts w:ascii="Times New Roman" w:hAnsi="Times New Roman" w:cs="Times New Roman"/>
          <w:sz w:val="20"/>
          <w:szCs w:val="20"/>
          <w:lang w:val="en-US"/>
        </w:rPr>
        <w:t>Instrumenta</w:t>
      </w:r>
      <w:r w:rsidR="00CD7847" w:rsidRPr="00F96AF4">
        <w:rPr>
          <w:rFonts w:ascii="Times New Roman" w:hAnsi="Times New Roman" w:cs="Times New Roman"/>
          <w:sz w:val="20"/>
          <w:szCs w:val="20"/>
        </w:rPr>
        <w:t xml:space="preserve"> </w:t>
      </w:r>
      <w:r w:rsidR="00CD7847" w:rsidRPr="00F96AF4">
        <w:rPr>
          <w:rFonts w:ascii="Times New Roman" w:hAnsi="Times New Roman" w:cs="Times New Roman"/>
          <w:sz w:val="20"/>
          <w:szCs w:val="20"/>
          <w:lang w:val="en-US"/>
        </w:rPr>
        <w:t>studiorum</w:t>
      </w:r>
      <w:r w:rsidR="00CD7847" w:rsidRPr="00F96AF4">
        <w:rPr>
          <w:rFonts w:ascii="Times New Roman" w:hAnsi="Times New Roman" w:cs="Times New Roman"/>
          <w:sz w:val="20"/>
          <w:szCs w:val="20"/>
        </w:rPr>
        <w:t>: ХХ).</w:t>
      </w:r>
    </w:p>
    <w:p w:rsidR="00F205B9" w:rsidRPr="00F96AF4" w:rsidRDefault="00F205B9" w:rsidP="00F205B9">
      <w:pPr>
        <w:pStyle w:val="af6"/>
        <w:tabs>
          <w:tab w:val="left" w:pos="1440"/>
        </w:tabs>
        <w:ind w:firstLine="284"/>
        <w:jc w:val="both"/>
      </w:pPr>
      <w:r>
        <w:t>15</w:t>
      </w:r>
      <w:r w:rsidRPr="00F96AF4">
        <w:rPr>
          <w:lang w:val="en-US"/>
        </w:rPr>
        <w:t> </w:t>
      </w:r>
      <w:r w:rsidRPr="00F96AF4">
        <w:t>Ломова С.А. Сорок лет американской клиометрики (заметки по истории научного направления) // Компьютер и экономическая история: сб. науч. труд. – Барнаул: Изд-во Алтайского государственного университета, 1997. – 240 с. – С. 104-137.</w:t>
      </w:r>
    </w:p>
    <w:p w:rsidR="00381AEC" w:rsidRPr="00F96AF4" w:rsidRDefault="00605955" w:rsidP="00F96AF4">
      <w:pPr>
        <w:spacing w:after="0" w:line="240" w:lineRule="auto"/>
        <w:ind w:firstLine="284"/>
        <w:jc w:val="both"/>
        <w:rPr>
          <w:rFonts w:ascii="Times New Roman" w:hAnsi="Times New Roman" w:cs="Times New Roman"/>
          <w:sz w:val="20"/>
          <w:szCs w:val="20"/>
          <w:lang w:eastAsia="ko-KR"/>
        </w:rPr>
      </w:pPr>
      <w:r>
        <w:rPr>
          <w:rFonts w:ascii="Times New Roman" w:hAnsi="Times New Roman" w:cs="Times New Roman"/>
          <w:sz w:val="20"/>
          <w:szCs w:val="20"/>
        </w:rPr>
        <w:t>1</w:t>
      </w:r>
      <w:r w:rsidR="00F205B9">
        <w:rPr>
          <w:rFonts w:ascii="Times New Roman" w:hAnsi="Times New Roman" w:cs="Times New Roman"/>
          <w:sz w:val="20"/>
          <w:szCs w:val="20"/>
        </w:rPr>
        <w:t>6</w:t>
      </w:r>
      <w:r w:rsidR="00F205B9" w:rsidRPr="00F96AF4">
        <w:rPr>
          <w:rFonts w:ascii="Times New Roman" w:hAnsi="Times New Roman" w:cs="Times New Roman"/>
          <w:sz w:val="20"/>
          <w:szCs w:val="20"/>
          <w:lang w:val="en-US"/>
        </w:rPr>
        <w:t> </w:t>
      </w:r>
      <w:r w:rsidR="00381AEC" w:rsidRPr="00F96AF4">
        <w:rPr>
          <w:rFonts w:ascii="Times New Roman" w:hAnsi="Times New Roman" w:cs="Times New Roman"/>
          <w:sz w:val="20"/>
          <w:szCs w:val="20"/>
        </w:rPr>
        <w:t xml:space="preserve">Жакишева С.А. </w:t>
      </w:r>
      <w:r w:rsidR="00381AEC" w:rsidRPr="00F96AF4">
        <w:rPr>
          <w:rFonts w:ascii="Times New Roman" w:hAnsi="Times New Roman" w:cs="Times New Roman"/>
          <w:sz w:val="20"/>
          <w:szCs w:val="20"/>
          <w:lang w:eastAsia="ko-KR"/>
        </w:rPr>
        <w:t xml:space="preserve">Применение математических методов и компьютерных технологий в исследовании истории репрессий в Казахстане в 20-30-е годы ХХ в. // Культура и история Центральной Азии и Казахстана: Проблемы и перспективы исследования. Материалы к Летнему Университету по истории и культуре Центральной Азии и Казахстана (4-23 августа </w:t>
      </w:r>
      <w:smartTag w:uri="urn:schemas-microsoft-com:office:smarttags" w:element="metricconverter">
        <w:smartTagPr>
          <w:attr w:name="ProductID" w:val="1997 г"/>
        </w:smartTagPr>
        <w:r w:rsidR="00381AEC" w:rsidRPr="00F96AF4">
          <w:rPr>
            <w:rFonts w:ascii="Times New Roman" w:hAnsi="Times New Roman" w:cs="Times New Roman"/>
            <w:sz w:val="20"/>
            <w:szCs w:val="20"/>
            <w:lang w:eastAsia="ko-KR"/>
          </w:rPr>
          <w:t>1997 г</w:t>
        </w:r>
      </w:smartTag>
      <w:r w:rsidR="00381AEC" w:rsidRPr="00F96AF4">
        <w:rPr>
          <w:rFonts w:ascii="Times New Roman" w:hAnsi="Times New Roman" w:cs="Times New Roman"/>
          <w:sz w:val="20"/>
          <w:szCs w:val="20"/>
          <w:lang w:eastAsia="ko-KR"/>
        </w:rPr>
        <w:t>., г. Алматы). - Алматы: Ин-т философии МН-АН РК, 1997. – 160 с. - С. 145-159.</w:t>
      </w:r>
    </w:p>
    <w:p w:rsidR="00381AEC" w:rsidRPr="00F96AF4" w:rsidRDefault="00605955" w:rsidP="00F96AF4">
      <w:pPr>
        <w:spacing w:after="0" w:line="240" w:lineRule="auto"/>
        <w:ind w:firstLine="284"/>
        <w:jc w:val="both"/>
        <w:rPr>
          <w:rFonts w:ascii="Times New Roman" w:hAnsi="Times New Roman" w:cs="Times New Roman"/>
          <w:sz w:val="20"/>
          <w:szCs w:val="20"/>
          <w:lang w:eastAsia="ko-KR"/>
        </w:rPr>
      </w:pPr>
      <w:r>
        <w:rPr>
          <w:rFonts w:ascii="Times New Roman" w:hAnsi="Times New Roman" w:cs="Times New Roman"/>
          <w:sz w:val="20"/>
          <w:szCs w:val="20"/>
          <w:lang w:eastAsia="ko-KR"/>
        </w:rPr>
        <w:t>1</w:t>
      </w:r>
      <w:r w:rsidR="00F205B9">
        <w:rPr>
          <w:rFonts w:ascii="Times New Roman" w:hAnsi="Times New Roman" w:cs="Times New Roman"/>
          <w:sz w:val="20"/>
          <w:szCs w:val="20"/>
          <w:lang w:eastAsia="ko-KR"/>
        </w:rPr>
        <w:t>7</w:t>
      </w:r>
      <w:r w:rsidR="00F205B9" w:rsidRPr="00F96AF4">
        <w:rPr>
          <w:rFonts w:ascii="Times New Roman" w:hAnsi="Times New Roman" w:cs="Times New Roman"/>
          <w:sz w:val="20"/>
          <w:szCs w:val="20"/>
          <w:lang w:val="en-US"/>
        </w:rPr>
        <w:t> </w:t>
      </w:r>
      <w:r w:rsidR="008A3252" w:rsidRPr="00F96AF4">
        <w:rPr>
          <w:rFonts w:ascii="Times New Roman" w:hAnsi="Times New Roman" w:cs="Times New Roman"/>
          <w:sz w:val="20"/>
          <w:szCs w:val="20"/>
          <w:lang w:eastAsia="ko-KR"/>
        </w:rPr>
        <w:t>Компьютеризованный статистический анализ для историков: уч. пос. / под ред. Бородкина Л.И., Гарсковой И.М. – М.: МГУ, 1999. – 187 с.: илл.</w:t>
      </w:r>
    </w:p>
    <w:p w:rsidR="006E1C99" w:rsidRPr="00F96AF4" w:rsidRDefault="00605955" w:rsidP="00F96AF4">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1</w:t>
      </w:r>
      <w:r w:rsidR="00F205B9">
        <w:rPr>
          <w:rFonts w:ascii="Times New Roman" w:hAnsi="Times New Roman" w:cs="Times New Roman"/>
          <w:sz w:val="20"/>
          <w:szCs w:val="20"/>
        </w:rPr>
        <w:t>8</w:t>
      </w:r>
      <w:r w:rsidR="00F205B9" w:rsidRPr="00F96AF4">
        <w:rPr>
          <w:rFonts w:ascii="Times New Roman" w:hAnsi="Times New Roman" w:cs="Times New Roman"/>
          <w:sz w:val="20"/>
          <w:szCs w:val="20"/>
          <w:lang w:val="en-US"/>
        </w:rPr>
        <w:t> </w:t>
      </w:r>
      <w:r w:rsidR="006E1C99" w:rsidRPr="00F96AF4">
        <w:rPr>
          <w:rFonts w:ascii="Times New Roman" w:hAnsi="Times New Roman" w:cs="Times New Roman"/>
          <w:sz w:val="20"/>
          <w:szCs w:val="20"/>
        </w:rPr>
        <w:t xml:space="preserve">Орынбаева Д.Ш., Жакишева С.А. Социальный портрет коммунистов и партийной номенклатуры Казахстана в период репрессий 1937-1938 гг. </w:t>
      </w:r>
      <w:r w:rsidR="006E1C99" w:rsidRPr="00F96AF4">
        <w:rPr>
          <w:rFonts w:ascii="Times New Roman" w:hAnsi="Times New Roman" w:cs="Times New Roman"/>
          <w:sz w:val="20"/>
          <w:szCs w:val="20"/>
          <w:lang w:val="kk-KZ"/>
        </w:rPr>
        <w:t xml:space="preserve">// </w:t>
      </w:r>
      <w:r w:rsidR="006E1C99" w:rsidRPr="00F96AF4">
        <w:rPr>
          <w:rFonts w:ascii="Times New Roman" w:hAnsi="Times New Roman" w:cs="Times New Roman"/>
          <w:sz w:val="20"/>
          <w:szCs w:val="20"/>
        </w:rPr>
        <w:t>Казахстан – Спектр: аналитические исследования. – 1999. – № 1. – С. 131-140.</w:t>
      </w:r>
    </w:p>
    <w:p w:rsidR="00381AEC" w:rsidRPr="00F96AF4" w:rsidRDefault="00605955" w:rsidP="00F96AF4">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1</w:t>
      </w:r>
      <w:r w:rsidR="00F205B9">
        <w:rPr>
          <w:rFonts w:ascii="Times New Roman" w:hAnsi="Times New Roman" w:cs="Times New Roman"/>
          <w:sz w:val="20"/>
          <w:szCs w:val="20"/>
        </w:rPr>
        <w:t>9</w:t>
      </w:r>
      <w:r w:rsidR="00F205B9" w:rsidRPr="00F96AF4">
        <w:rPr>
          <w:rFonts w:ascii="Times New Roman" w:hAnsi="Times New Roman" w:cs="Times New Roman"/>
          <w:sz w:val="20"/>
          <w:szCs w:val="20"/>
          <w:lang w:val="en-US"/>
        </w:rPr>
        <w:t> </w:t>
      </w:r>
      <w:r w:rsidR="00381AEC" w:rsidRPr="00F96AF4">
        <w:rPr>
          <w:rFonts w:ascii="Times New Roman" w:hAnsi="Times New Roman" w:cs="Times New Roman"/>
          <w:sz w:val="20"/>
          <w:szCs w:val="20"/>
        </w:rPr>
        <w:t>Шалгимбаева С.Х., Жакишева С.А., Шарабаева Л.Ю. Формирование базы данных «Народные семейные традиции и инновации в городском быту казахов в конце 90-х гг. ХХ в.: по материалам городов Алматы и Тараза» // Вестник Министерства науки и высшего образования и НАН РК. – 1999. – № 3. – С. 93-102.</w:t>
      </w:r>
    </w:p>
    <w:p w:rsidR="00CD7847" w:rsidRDefault="00F205B9" w:rsidP="00F96AF4">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20</w:t>
      </w:r>
      <w:r w:rsidRPr="00F96AF4">
        <w:rPr>
          <w:rFonts w:ascii="Times New Roman" w:hAnsi="Times New Roman" w:cs="Times New Roman"/>
          <w:sz w:val="20"/>
          <w:szCs w:val="20"/>
          <w:lang w:val="en-US"/>
        </w:rPr>
        <w:t> </w:t>
      </w:r>
      <w:r w:rsidR="006E1C99" w:rsidRPr="00F96AF4">
        <w:rPr>
          <w:rFonts w:ascii="Times New Roman" w:hAnsi="Times New Roman" w:cs="Times New Roman"/>
          <w:sz w:val="20"/>
          <w:szCs w:val="20"/>
        </w:rPr>
        <w:t>Жуков Д., Лямин С. Живые модели ушедшего мира: фрактальная геометрия истории. Монография. – Тамбов: Изд-во Тамб.ГУ им. Г.Р. Державина, 2007. – 276 с.</w:t>
      </w:r>
    </w:p>
    <w:p w:rsidR="00605955" w:rsidRDefault="00605955" w:rsidP="00605955">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2</w:t>
      </w:r>
      <w:r w:rsidR="00F205B9">
        <w:rPr>
          <w:rFonts w:ascii="Times New Roman" w:hAnsi="Times New Roman" w:cs="Times New Roman"/>
          <w:sz w:val="20"/>
          <w:szCs w:val="20"/>
        </w:rPr>
        <w:t>1</w:t>
      </w:r>
      <w:r w:rsidR="00F205B9" w:rsidRPr="00F96AF4">
        <w:rPr>
          <w:rFonts w:ascii="Times New Roman" w:hAnsi="Times New Roman" w:cs="Times New Roman"/>
          <w:sz w:val="20"/>
          <w:szCs w:val="20"/>
          <w:lang w:val="en-US"/>
        </w:rPr>
        <w:t> </w:t>
      </w:r>
      <w:r w:rsidRPr="00F96AF4">
        <w:rPr>
          <w:rFonts w:ascii="Times New Roman" w:hAnsi="Times New Roman" w:cs="Times New Roman"/>
          <w:sz w:val="20"/>
          <w:szCs w:val="20"/>
        </w:rPr>
        <w:t>Сидорцов В.Н. Методология истории: количественные методы и информационные технологии: учеб.-метод. пособие. – Минск: БГУ, 2003. – 143 с.</w:t>
      </w:r>
    </w:p>
    <w:p w:rsidR="00605955" w:rsidRDefault="00605955" w:rsidP="00605955">
      <w:pPr>
        <w:spacing w:after="0" w:line="240" w:lineRule="auto"/>
        <w:ind w:firstLine="284"/>
        <w:jc w:val="both"/>
        <w:rPr>
          <w:rFonts w:ascii="Times New Roman" w:hAnsi="Times New Roman" w:cs="Times New Roman"/>
          <w:sz w:val="20"/>
          <w:szCs w:val="20"/>
        </w:rPr>
      </w:pPr>
    </w:p>
    <w:p w:rsidR="00605955" w:rsidRPr="00C92E29" w:rsidRDefault="00605955" w:rsidP="00605955">
      <w:pPr>
        <w:spacing w:after="0" w:line="240" w:lineRule="auto"/>
        <w:ind w:firstLine="284"/>
        <w:jc w:val="both"/>
        <w:rPr>
          <w:rFonts w:ascii="Times New Roman" w:hAnsi="Times New Roman" w:cs="Times New Roman"/>
          <w:b/>
          <w:sz w:val="20"/>
          <w:szCs w:val="20"/>
        </w:rPr>
      </w:pPr>
      <w:r w:rsidRPr="00C92E29">
        <w:rPr>
          <w:rFonts w:ascii="Times New Roman" w:hAnsi="Times New Roman" w:cs="Times New Roman"/>
          <w:b/>
          <w:sz w:val="20"/>
          <w:szCs w:val="20"/>
        </w:rPr>
        <w:t>Электронный ресурс:</w:t>
      </w:r>
    </w:p>
    <w:p w:rsidR="00461DF3" w:rsidRPr="00F96AF4" w:rsidRDefault="00605955" w:rsidP="00605955">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1</w:t>
      </w:r>
      <w:r w:rsidR="00461DF3" w:rsidRPr="00F96AF4">
        <w:rPr>
          <w:rFonts w:ascii="Times New Roman" w:hAnsi="Times New Roman" w:cs="Times New Roman"/>
          <w:sz w:val="20"/>
          <w:szCs w:val="20"/>
        </w:rPr>
        <w:t xml:space="preserve"> Сайт Ассоциации «История и компьютер» стран СНГ. – Режим доступа: </w:t>
      </w:r>
      <w:hyperlink r:id="rId36" w:history="1">
        <w:r w:rsidR="00461DF3" w:rsidRPr="00F96AF4">
          <w:rPr>
            <w:rStyle w:val="a3"/>
            <w:rFonts w:ascii="Times New Roman" w:hAnsi="Times New Roman" w:cs="Times New Roman"/>
            <w:color w:val="auto"/>
            <w:sz w:val="20"/>
            <w:szCs w:val="20"/>
            <w:u w:val="none"/>
          </w:rPr>
          <w:t>http://aik-sng.ru</w:t>
        </w:r>
      </w:hyperlink>
      <w:r>
        <w:rPr>
          <w:rStyle w:val="a3"/>
          <w:rFonts w:ascii="Times New Roman" w:hAnsi="Times New Roman" w:cs="Times New Roman"/>
          <w:color w:val="auto"/>
          <w:sz w:val="20"/>
          <w:szCs w:val="20"/>
          <w:u w:val="none"/>
        </w:rPr>
        <w:t>. На сайте выставлены все электронные издания</w:t>
      </w:r>
      <w:r w:rsidR="00C92E29">
        <w:rPr>
          <w:rStyle w:val="a3"/>
          <w:rFonts w:ascii="Times New Roman" w:hAnsi="Times New Roman" w:cs="Times New Roman"/>
          <w:color w:val="auto"/>
          <w:sz w:val="20"/>
          <w:szCs w:val="20"/>
          <w:u w:val="none"/>
        </w:rPr>
        <w:t xml:space="preserve"> по квантитативной истории и исторической информатике с 1990 г по настоящее время.</w:t>
      </w:r>
    </w:p>
    <w:p w:rsidR="00992B14" w:rsidRPr="00413817" w:rsidRDefault="00992B14" w:rsidP="00992B14">
      <w:pPr>
        <w:spacing w:after="0" w:line="240" w:lineRule="auto"/>
        <w:jc w:val="both"/>
        <w:rPr>
          <w:rFonts w:ascii="Times New Roman" w:hAnsi="Times New Roman" w:cs="Times New Roman"/>
          <w:sz w:val="20"/>
          <w:szCs w:val="20"/>
        </w:rPr>
      </w:pPr>
    </w:p>
    <w:p w:rsidR="00062C9F" w:rsidRDefault="00062C9F" w:rsidP="00992B14">
      <w:pPr>
        <w:spacing w:after="0" w:line="240" w:lineRule="auto"/>
        <w:jc w:val="both"/>
        <w:rPr>
          <w:rFonts w:ascii="Times New Roman" w:hAnsi="Times New Roman" w:cs="Times New Roman"/>
          <w:sz w:val="20"/>
          <w:szCs w:val="20"/>
        </w:rPr>
        <w:sectPr w:rsidR="00062C9F" w:rsidSect="0092770E">
          <w:pgSz w:w="8392" w:h="11907" w:code="11"/>
          <w:pgMar w:top="1134" w:right="1134" w:bottom="1134" w:left="1134" w:header="708" w:footer="708" w:gutter="0"/>
          <w:cols w:space="708"/>
          <w:docGrid w:linePitch="360"/>
        </w:sectPr>
      </w:pPr>
    </w:p>
    <w:p w:rsidR="00062C9F" w:rsidRPr="00062C9F" w:rsidRDefault="00062C9F" w:rsidP="00062C9F">
      <w:pPr>
        <w:spacing w:after="0" w:line="240" w:lineRule="auto"/>
        <w:jc w:val="both"/>
        <w:outlineLvl w:val="0"/>
        <w:rPr>
          <w:rFonts w:ascii="Times New Roman" w:hAnsi="Times New Roman" w:cs="Times New Roman"/>
          <w:b/>
          <w:caps/>
          <w:sz w:val="20"/>
          <w:szCs w:val="20"/>
        </w:rPr>
      </w:pPr>
      <w:r w:rsidRPr="00062C9F">
        <w:rPr>
          <w:rFonts w:ascii="Times New Roman" w:hAnsi="Times New Roman" w:cs="Times New Roman"/>
          <w:b/>
          <w:caps/>
          <w:sz w:val="20"/>
          <w:szCs w:val="20"/>
        </w:rPr>
        <w:lastRenderedPageBreak/>
        <w:t>Обозначения и Сокращения</w:t>
      </w:r>
    </w:p>
    <w:p w:rsidR="00062C9F" w:rsidRPr="00062C9F" w:rsidRDefault="00062C9F" w:rsidP="00062C9F">
      <w:pPr>
        <w:spacing w:after="0" w:line="240" w:lineRule="auto"/>
        <w:jc w:val="both"/>
        <w:rPr>
          <w:rFonts w:ascii="Times New Roman" w:hAnsi="Times New Roman" w:cs="Times New Roman"/>
          <w:sz w:val="20"/>
          <w:szCs w:val="20"/>
        </w:rPr>
      </w:pPr>
    </w:p>
    <w:p w:rsidR="00062C9F" w:rsidRPr="00062C9F" w:rsidRDefault="00062C9F" w:rsidP="00062C9F">
      <w:pPr>
        <w:spacing w:after="0" w:line="240" w:lineRule="auto"/>
        <w:jc w:val="both"/>
        <w:outlineLvl w:val="0"/>
        <w:rPr>
          <w:rFonts w:ascii="Times New Roman" w:hAnsi="Times New Roman" w:cs="Times New Roman"/>
          <w:sz w:val="20"/>
          <w:szCs w:val="20"/>
        </w:rPr>
      </w:pPr>
      <w:r w:rsidRPr="00062C9F">
        <w:rPr>
          <w:rFonts w:ascii="Times New Roman" w:hAnsi="Times New Roman" w:cs="Times New Roman"/>
          <w:sz w:val="20"/>
          <w:szCs w:val="20"/>
        </w:rPr>
        <w:t>АНС – Ассоциация «</w:t>
      </w:r>
      <w:r w:rsidRPr="00062C9F">
        <w:rPr>
          <w:rFonts w:ascii="Times New Roman" w:hAnsi="Times New Roman" w:cs="Times New Roman"/>
          <w:sz w:val="20"/>
          <w:szCs w:val="20"/>
          <w:lang w:val="en-US"/>
        </w:rPr>
        <w:t>History</w:t>
      </w:r>
      <w:r w:rsidRPr="00062C9F">
        <w:rPr>
          <w:rFonts w:ascii="Times New Roman" w:hAnsi="Times New Roman" w:cs="Times New Roman"/>
          <w:sz w:val="20"/>
          <w:szCs w:val="20"/>
        </w:rPr>
        <w:t>&amp;</w:t>
      </w:r>
      <w:r w:rsidRPr="00062C9F">
        <w:rPr>
          <w:rFonts w:ascii="Times New Roman" w:hAnsi="Times New Roman" w:cs="Times New Roman"/>
          <w:sz w:val="20"/>
          <w:szCs w:val="20"/>
          <w:lang w:val="en-US"/>
        </w:rPr>
        <w:t>Computing</w:t>
      </w:r>
      <w:r w:rsidRPr="00062C9F">
        <w:rPr>
          <w:rFonts w:ascii="Times New Roman" w:hAnsi="Times New Roman" w:cs="Times New Roman"/>
          <w:sz w:val="20"/>
          <w:szCs w:val="20"/>
        </w:rPr>
        <w:t>»</w:t>
      </w:r>
    </w:p>
    <w:p w:rsidR="00062C9F" w:rsidRPr="00062C9F" w:rsidRDefault="00062C9F" w:rsidP="00062C9F">
      <w:pPr>
        <w:spacing w:after="0" w:line="240" w:lineRule="auto"/>
        <w:jc w:val="both"/>
        <w:outlineLvl w:val="0"/>
        <w:rPr>
          <w:rFonts w:ascii="Times New Roman" w:hAnsi="Times New Roman" w:cs="Times New Roman"/>
          <w:sz w:val="20"/>
          <w:szCs w:val="20"/>
        </w:rPr>
      </w:pPr>
      <w:r w:rsidRPr="00062C9F">
        <w:rPr>
          <w:rFonts w:ascii="Times New Roman" w:hAnsi="Times New Roman" w:cs="Times New Roman"/>
          <w:sz w:val="20"/>
          <w:szCs w:val="20"/>
        </w:rPr>
        <w:t>АВПРИ – Архив внешней политики Российской империи</w:t>
      </w:r>
    </w:p>
    <w:p w:rsidR="00062C9F" w:rsidRPr="00062C9F" w:rsidRDefault="00062C9F" w:rsidP="00062C9F">
      <w:pPr>
        <w:spacing w:after="0" w:line="240" w:lineRule="auto"/>
        <w:jc w:val="both"/>
        <w:rPr>
          <w:rFonts w:ascii="Times New Roman" w:hAnsi="Times New Roman" w:cs="Times New Roman"/>
          <w:sz w:val="20"/>
          <w:szCs w:val="20"/>
        </w:rPr>
      </w:pPr>
      <w:r w:rsidRPr="00062C9F">
        <w:rPr>
          <w:rFonts w:ascii="Times New Roman" w:hAnsi="Times New Roman" w:cs="Times New Roman"/>
          <w:sz w:val="20"/>
          <w:szCs w:val="20"/>
        </w:rPr>
        <w:t>АН КазССР – Академия наук Казахской ССР</w:t>
      </w:r>
    </w:p>
    <w:p w:rsidR="00062C9F" w:rsidRPr="00062C9F" w:rsidRDefault="00062C9F" w:rsidP="00062C9F">
      <w:pPr>
        <w:spacing w:after="0" w:line="240" w:lineRule="auto"/>
        <w:jc w:val="both"/>
        <w:rPr>
          <w:rFonts w:ascii="Times New Roman" w:hAnsi="Times New Roman" w:cs="Times New Roman"/>
          <w:sz w:val="20"/>
          <w:szCs w:val="20"/>
        </w:rPr>
      </w:pPr>
      <w:r w:rsidRPr="00062C9F">
        <w:rPr>
          <w:rFonts w:ascii="Times New Roman" w:hAnsi="Times New Roman" w:cs="Times New Roman"/>
          <w:sz w:val="20"/>
          <w:szCs w:val="20"/>
        </w:rPr>
        <w:t>АИК – Ассоциация «История и компьютер»</w:t>
      </w:r>
      <w:r>
        <w:rPr>
          <w:rFonts w:ascii="Times New Roman" w:hAnsi="Times New Roman" w:cs="Times New Roman"/>
          <w:sz w:val="20"/>
          <w:szCs w:val="20"/>
        </w:rPr>
        <w:t xml:space="preserve"> стран СНГ</w:t>
      </w:r>
    </w:p>
    <w:p w:rsidR="00062C9F" w:rsidRPr="00062C9F" w:rsidRDefault="00062C9F" w:rsidP="00062C9F">
      <w:pPr>
        <w:spacing w:after="0" w:line="240" w:lineRule="auto"/>
        <w:jc w:val="both"/>
        <w:rPr>
          <w:rFonts w:ascii="Times New Roman" w:hAnsi="Times New Roman" w:cs="Times New Roman"/>
          <w:sz w:val="20"/>
          <w:szCs w:val="20"/>
        </w:rPr>
      </w:pPr>
      <w:r w:rsidRPr="00062C9F">
        <w:rPr>
          <w:rFonts w:ascii="Times New Roman" w:hAnsi="Times New Roman" w:cs="Times New Roman"/>
          <w:sz w:val="20"/>
          <w:szCs w:val="20"/>
        </w:rPr>
        <w:t>АИПС – автоматизированная информационно-поисковая система</w:t>
      </w:r>
    </w:p>
    <w:p w:rsidR="00062C9F" w:rsidRPr="00062C9F" w:rsidRDefault="00062C9F" w:rsidP="00062C9F">
      <w:pPr>
        <w:spacing w:after="0" w:line="240" w:lineRule="auto"/>
        <w:jc w:val="both"/>
        <w:outlineLvl w:val="0"/>
        <w:rPr>
          <w:rFonts w:ascii="Times New Roman" w:hAnsi="Times New Roman" w:cs="Times New Roman"/>
          <w:sz w:val="20"/>
          <w:szCs w:val="20"/>
          <w:lang w:val="kk-KZ"/>
        </w:rPr>
      </w:pPr>
      <w:r w:rsidRPr="00062C9F">
        <w:rPr>
          <w:rFonts w:ascii="Times New Roman" w:hAnsi="Times New Roman" w:cs="Times New Roman"/>
          <w:sz w:val="20"/>
          <w:szCs w:val="20"/>
          <w:lang w:val="kk-KZ"/>
        </w:rPr>
        <w:t>АП РК – Архив при Президенте Республики Казахстан</w:t>
      </w:r>
    </w:p>
    <w:p w:rsidR="00062C9F" w:rsidRPr="00062C9F" w:rsidRDefault="00062C9F" w:rsidP="00062C9F">
      <w:pPr>
        <w:spacing w:after="0" w:line="240" w:lineRule="auto"/>
        <w:jc w:val="both"/>
        <w:rPr>
          <w:rFonts w:ascii="Times New Roman" w:hAnsi="Times New Roman" w:cs="Times New Roman"/>
          <w:sz w:val="20"/>
          <w:szCs w:val="20"/>
        </w:rPr>
      </w:pPr>
      <w:r w:rsidRPr="00062C9F">
        <w:rPr>
          <w:rFonts w:ascii="Times New Roman" w:hAnsi="Times New Roman" w:cs="Times New Roman"/>
          <w:sz w:val="20"/>
          <w:szCs w:val="20"/>
        </w:rPr>
        <w:t>АСУ – автоматические или автоматизированные системы управления</w:t>
      </w:r>
    </w:p>
    <w:p w:rsidR="00062C9F" w:rsidRPr="00062C9F" w:rsidRDefault="00062C9F" w:rsidP="00062C9F">
      <w:pPr>
        <w:spacing w:after="0" w:line="240" w:lineRule="auto"/>
        <w:jc w:val="both"/>
        <w:rPr>
          <w:rFonts w:ascii="Times New Roman" w:hAnsi="Times New Roman" w:cs="Times New Roman"/>
          <w:sz w:val="20"/>
          <w:szCs w:val="20"/>
          <w:lang w:val="kk-KZ"/>
        </w:rPr>
      </w:pPr>
      <w:r w:rsidRPr="00062C9F">
        <w:rPr>
          <w:rFonts w:ascii="Times New Roman" w:hAnsi="Times New Roman" w:cs="Times New Roman"/>
          <w:sz w:val="20"/>
          <w:szCs w:val="20"/>
          <w:lang w:val="kk-KZ"/>
        </w:rPr>
        <w:t xml:space="preserve">БД </w:t>
      </w:r>
      <w:r w:rsidRPr="00062C9F">
        <w:rPr>
          <w:rFonts w:ascii="Times New Roman" w:hAnsi="Times New Roman" w:cs="Times New Roman"/>
          <w:sz w:val="20"/>
          <w:szCs w:val="20"/>
        </w:rPr>
        <w:t>–</w:t>
      </w:r>
      <w:r w:rsidRPr="00062C9F">
        <w:rPr>
          <w:rFonts w:ascii="Times New Roman" w:hAnsi="Times New Roman" w:cs="Times New Roman"/>
          <w:sz w:val="20"/>
          <w:szCs w:val="20"/>
          <w:lang w:val="kk-KZ"/>
        </w:rPr>
        <w:t xml:space="preserve"> база данных</w:t>
      </w:r>
    </w:p>
    <w:p w:rsidR="00062C9F" w:rsidRPr="00062C9F" w:rsidRDefault="00062C9F" w:rsidP="00062C9F">
      <w:pPr>
        <w:spacing w:after="0" w:line="240" w:lineRule="auto"/>
        <w:jc w:val="both"/>
        <w:rPr>
          <w:rFonts w:ascii="Times New Roman" w:hAnsi="Times New Roman" w:cs="Times New Roman"/>
          <w:sz w:val="20"/>
          <w:szCs w:val="20"/>
          <w:lang w:val="kk-KZ"/>
        </w:rPr>
      </w:pPr>
      <w:r w:rsidRPr="00062C9F">
        <w:rPr>
          <w:rFonts w:ascii="Times New Roman" w:hAnsi="Times New Roman" w:cs="Times New Roman"/>
          <w:sz w:val="20"/>
          <w:szCs w:val="20"/>
          <w:lang w:val="kk-KZ"/>
        </w:rPr>
        <w:t>БнД – банк данных</w:t>
      </w:r>
    </w:p>
    <w:p w:rsidR="00062C9F" w:rsidRPr="00062C9F" w:rsidRDefault="00062C9F" w:rsidP="00062C9F">
      <w:pPr>
        <w:spacing w:after="0" w:line="240" w:lineRule="auto"/>
        <w:jc w:val="both"/>
        <w:rPr>
          <w:rFonts w:ascii="Times New Roman" w:hAnsi="Times New Roman" w:cs="Times New Roman"/>
          <w:sz w:val="20"/>
          <w:szCs w:val="20"/>
          <w:lang w:val="kk-KZ"/>
        </w:rPr>
      </w:pPr>
      <w:r w:rsidRPr="00062C9F">
        <w:rPr>
          <w:rFonts w:ascii="Times New Roman" w:hAnsi="Times New Roman" w:cs="Times New Roman"/>
          <w:sz w:val="20"/>
          <w:szCs w:val="20"/>
        </w:rPr>
        <w:t>БЭСМ – большая электронная счетная машина</w:t>
      </w:r>
      <w:r w:rsidRPr="00062C9F">
        <w:rPr>
          <w:rFonts w:ascii="Times New Roman" w:hAnsi="Times New Roman" w:cs="Times New Roman"/>
          <w:sz w:val="20"/>
          <w:szCs w:val="20"/>
          <w:lang w:val="kk-KZ"/>
        </w:rPr>
        <w:t xml:space="preserve"> </w:t>
      </w:r>
    </w:p>
    <w:p w:rsidR="00062C9F" w:rsidRPr="00062C9F" w:rsidRDefault="00062C9F" w:rsidP="00062C9F">
      <w:pPr>
        <w:spacing w:after="0" w:line="240" w:lineRule="auto"/>
        <w:jc w:val="both"/>
        <w:rPr>
          <w:rFonts w:ascii="Times New Roman" w:hAnsi="Times New Roman" w:cs="Times New Roman"/>
          <w:sz w:val="20"/>
          <w:szCs w:val="20"/>
          <w:lang w:val="kk-KZ"/>
        </w:rPr>
      </w:pPr>
      <w:r w:rsidRPr="00062C9F">
        <w:rPr>
          <w:rFonts w:ascii="Times New Roman" w:hAnsi="Times New Roman" w:cs="Times New Roman"/>
          <w:sz w:val="20"/>
          <w:szCs w:val="20"/>
          <w:lang w:val="kk-KZ"/>
        </w:rPr>
        <w:t>ВЦ – вычислительный центр</w:t>
      </w:r>
    </w:p>
    <w:p w:rsidR="00062C9F" w:rsidRPr="00062C9F" w:rsidRDefault="00062C9F" w:rsidP="00062C9F">
      <w:pPr>
        <w:spacing w:after="0" w:line="240" w:lineRule="auto"/>
        <w:jc w:val="both"/>
        <w:rPr>
          <w:rFonts w:ascii="Times New Roman" w:hAnsi="Times New Roman" w:cs="Times New Roman"/>
          <w:sz w:val="20"/>
          <w:szCs w:val="20"/>
          <w:lang w:val="kk-KZ"/>
        </w:rPr>
      </w:pPr>
      <w:r w:rsidRPr="00062C9F">
        <w:rPr>
          <w:rFonts w:ascii="Times New Roman" w:hAnsi="Times New Roman" w:cs="Times New Roman"/>
          <w:sz w:val="20"/>
          <w:szCs w:val="20"/>
          <w:lang w:val="kk-KZ"/>
        </w:rPr>
        <w:t>ГАУ СССР – Главное архивное управление СССР</w:t>
      </w:r>
    </w:p>
    <w:p w:rsidR="00062C9F" w:rsidRPr="00062C9F" w:rsidRDefault="00062C9F" w:rsidP="00062C9F">
      <w:pPr>
        <w:spacing w:after="0" w:line="240" w:lineRule="auto"/>
        <w:jc w:val="both"/>
        <w:rPr>
          <w:rFonts w:ascii="Times New Roman" w:hAnsi="Times New Roman" w:cs="Times New Roman"/>
          <w:sz w:val="20"/>
          <w:szCs w:val="20"/>
          <w:lang w:val="kk-KZ"/>
        </w:rPr>
      </w:pPr>
      <w:r w:rsidRPr="00062C9F">
        <w:rPr>
          <w:rFonts w:ascii="Times New Roman" w:hAnsi="Times New Roman" w:cs="Times New Roman"/>
          <w:sz w:val="20"/>
          <w:szCs w:val="20"/>
          <w:lang w:val="kk-KZ"/>
        </w:rPr>
        <w:t>Гб – гигабайт</w:t>
      </w:r>
    </w:p>
    <w:p w:rsidR="00062C9F" w:rsidRPr="00062C9F" w:rsidRDefault="00062C9F" w:rsidP="00062C9F">
      <w:pPr>
        <w:spacing w:after="0" w:line="240" w:lineRule="auto"/>
        <w:jc w:val="both"/>
        <w:rPr>
          <w:rFonts w:ascii="Times New Roman" w:hAnsi="Times New Roman" w:cs="Times New Roman"/>
          <w:sz w:val="20"/>
          <w:szCs w:val="20"/>
          <w:lang w:val="kk-KZ"/>
        </w:rPr>
      </w:pPr>
      <w:r w:rsidRPr="00062C9F">
        <w:rPr>
          <w:rFonts w:ascii="Times New Roman" w:hAnsi="Times New Roman" w:cs="Times New Roman"/>
          <w:sz w:val="20"/>
          <w:szCs w:val="20"/>
          <w:lang w:val="kk-KZ"/>
        </w:rPr>
        <w:t>ГИС – географические информационные системы</w:t>
      </w:r>
    </w:p>
    <w:p w:rsidR="00062C9F" w:rsidRPr="00062C9F" w:rsidRDefault="00062C9F" w:rsidP="00062C9F">
      <w:pPr>
        <w:spacing w:after="0" w:line="240" w:lineRule="auto"/>
        <w:jc w:val="both"/>
        <w:rPr>
          <w:rFonts w:ascii="Times New Roman" w:hAnsi="Times New Roman" w:cs="Times New Roman"/>
          <w:sz w:val="20"/>
          <w:szCs w:val="20"/>
          <w:lang w:val="kk-KZ"/>
        </w:rPr>
      </w:pPr>
      <w:r w:rsidRPr="00062C9F">
        <w:rPr>
          <w:rFonts w:ascii="Times New Roman" w:hAnsi="Times New Roman" w:cs="Times New Roman"/>
          <w:sz w:val="20"/>
          <w:szCs w:val="20"/>
          <w:lang w:val="kk-KZ"/>
        </w:rPr>
        <w:t>ДО – дистанционное образование</w:t>
      </w:r>
    </w:p>
    <w:p w:rsidR="00062C9F" w:rsidRPr="00062C9F" w:rsidRDefault="00062C9F" w:rsidP="00062C9F">
      <w:pPr>
        <w:spacing w:after="0" w:line="240" w:lineRule="auto"/>
        <w:jc w:val="both"/>
        <w:rPr>
          <w:rFonts w:ascii="Times New Roman" w:hAnsi="Times New Roman" w:cs="Times New Roman"/>
          <w:sz w:val="20"/>
          <w:szCs w:val="20"/>
          <w:lang w:val="kk-KZ"/>
        </w:rPr>
      </w:pPr>
      <w:r w:rsidRPr="00062C9F">
        <w:rPr>
          <w:rFonts w:ascii="Times New Roman" w:hAnsi="Times New Roman" w:cs="Times New Roman"/>
          <w:sz w:val="20"/>
          <w:szCs w:val="20"/>
          <w:lang w:val="kk-KZ"/>
        </w:rPr>
        <w:t>ИОБД – источнико-ориентированная база данных</w:t>
      </w:r>
    </w:p>
    <w:p w:rsidR="00062C9F" w:rsidRPr="00062C9F" w:rsidRDefault="00062C9F" w:rsidP="00062C9F">
      <w:pPr>
        <w:spacing w:after="0" w:line="240" w:lineRule="auto"/>
        <w:jc w:val="both"/>
        <w:rPr>
          <w:rFonts w:ascii="Times New Roman" w:hAnsi="Times New Roman" w:cs="Times New Roman"/>
          <w:sz w:val="20"/>
          <w:szCs w:val="20"/>
          <w:lang w:val="kk-KZ"/>
        </w:rPr>
      </w:pPr>
      <w:r w:rsidRPr="00062C9F">
        <w:rPr>
          <w:rFonts w:ascii="Times New Roman" w:hAnsi="Times New Roman" w:cs="Times New Roman"/>
          <w:sz w:val="20"/>
          <w:szCs w:val="20"/>
          <w:lang w:val="kk-KZ"/>
        </w:rPr>
        <w:t>ИОП – источнико-ориентированный подход</w:t>
      </w:r>
    </w:p>
    <w:p w:rsidR="00062C9F" w:rsidRPr="00062C9F" w:rsidRDefault="00062C9F" w:rsidP="00062C9F">
      <w:pPr>
        <w:spacing w:after="0" w:line="240" w:lineRule="auto"/>
        <w:jc w:val="both"/>
        <w:rPr>
          <w:rFonts w:ascii="Times New Roman" w:hAnsi="Times New Roman" w:cs="Times New Roman"/>
          <w:sz w:val="20"/>
          <w:szCs w:val="20"/>
          <w:lang w:val="kk-KZ"/>
        </w:rPr>
      </w:pPr>
      <w:r w:rsidRPr="00062C9F">
        <w:rPr>
          <w:rFonts w:ascii="Times New Roman" w:hAnsi="Times New Roman" w:cs="Times New Roman"/>
          <w:sz w:val="20"/>
          <w:szCs w:val="20"/>
          <w:lang w:val="kk-KZ"/>
        </w:rPr>
        <w:t>ИБ АИК – Информационный бюллетень Ассоциации «История и компьютер»</w:t>
      </w:r>
    </w:p>
    <w:p w:rsidR="00062C9F" w:rsidRPr="00062C9F" w:rsidRDefault="00062C9F" w:rsidP="00062C9F">
      <w:pPr>
        <w:spacing w:after="0" w:line="240" w:lineRule="auto"/>
        <w:jc w:val="both"/>
        <w:outlineLvl w:val="0"/>
        <w:rPr>
          <w:rFonts w:ascii="Times New Roman" w:hAnsi="Times New Roman" w:cs="Times New Roman"/>
          <w:sz w:val="20"/>
          <w:szCs w:val="20"/>
          <w:lang w:val="kk-KZ"/>
        </w:rPr>
      </w:pPr>
      <w:r w:rsidRPr="00062C9F">
        <w:rPr>
          <w:rFonts w:ascii="Times New Roman" w:hAnsi="Times New Roman" w:cs="Times New Roman"/>
          <w:sz w:val="20"/>
          <w:szCs w:val="20"/>
          <w:lang w:val="kk-KZ"/>
        </w:rPr>
        <w:t>ИИ – историческая информатика</w:t>
      </w:r>
    </w:p>
    <w:p w:rsidR="00062C9F" w:rsidRPr="00062C9F" w:rsidRDefault="00062C9F" w:rsidP="00062C9F">
      <w:pPr>
        <w:spacing w:after="0" w:line="240" w:lineRule="auto"/>
        <w:jc w:val="both"/>
        <w:rPr>
          <w:rFonts w:ascii="Times New Roman" w:hAnsi="Times New Roman" w:cs="Times New Roman"/>
          <w:sz w:val="20"/>
          <w:szCs w:val="20"/>
          <w:lang w:val="kk-KZ"/>
        </w:rPr>
      </w:pPr>
      <w:r w:rsidRPr="00062C9F">
        <w:rPr>
          <w:rFonts w:ascii="Times New Roman" w:hAnsi="Times New Roman" w:cs="Times New Roman"/>
          <w:sz w:val="20"/>
          <w:szCs w:val="20"/>
          <w:lang w:val="kk-KZ"/>
        </w:rPr>
        <w:t>ИНИОН АН СССР – Институт научной информации по общественным наукам Академии наук СССР</w:t>
      </w:r>
    </w:p>
    <w:p w:rsidR="00062C9F" w:rsidRPr="00062C9F" w:rsidRDefault="00062C9F" w:rsidP="00062C9F">
      <w:pPr>
        <w:spacing w:after="0" w:line="240" w:lineRule="auto"/>
        <w:jc w:val="both"/>
        <w:outlineLvl w:val="0"/>
        <w:rPr>
          <w:rFonts w:ascii="Times New Roman" w:hAnsi="Times New Roman" w:cs="Times New Roman"/>
          <w:sz w:val="20"/>
          <w:szCs w:val="20"/>
          <w:lang w:val="kk-KZ"/>
        </w:rPr>
      </w:pPr>
      <w:r w:rsidRPr="00062C9F">
        <w:rPr>
          <w:rFonts w:ascii="Times New Roman" w:hAnsi="Times New Roman" w:cs="Times New Roman"/>
          <w:sz w:val="20"/>
          <w:szCs w:val="20"/>
          <w:lang w:val="kk-KZ"/>
        </w:rPr>
        <w:t xml:space="preserve">ИТ </w:t>
      </w:r>
      <w:r w:rsidRPr="00062C9F">
        <w:rPr>
          <w:rFonts w:ascii="Times New Roman" w:hAnsi="Times New Roman" w:cs="Times New Roman"/>
          <w:sz w:val="20"/>
          <w:szCs w:val="20"/>
        </w:rPr>
        <w:t>(</w:t>
      </w:r>
      <w:r w:rsidRPr="00062C9F">
        <w:rPr>
          <w:rFonts w:ascii="Times New Roman" w:hAnsi="Times New Roman" w:cs="Times New Roman"/>
          <w:sz w:val="20"/>
          <w:szCs w:val="20"/>
          <w:lang w:val="en-US"/>
        </w:rPr>
        <w:t>IT</w:t>
      </w:r>
      <w:r w:rsidRPr="00062C9F">
        <w:rPr>
          <w:rFonts w:ascii="Times New Roman" w:hAnsi="Times New Roman" w:cs="Times New Roman"/>
          <w:sz w:val="20"/>
          <w:szCs w:val="20"/>
        </w:rPr>
        <w:t>)</w:t>
      </w:r>
      <w:r w:rsidRPr="00062C9F">
        <w:rPr>
          <w:rFonts w:ascii="Times New Roman" w:hAnsi="Times New Roman" w:cs="Times New Roman"/>
          <w:sz w:val="20"/>
          <w:szCs w:val="20"/>
          <w:lang w:val="kk-KZ"/>
        </w:rPr>
        <w:t xml:space="preserve"> – информационные технологии</w:t>
      </w:r>
    </w:p>
    <w:p w:rsidR="00062C9F" w:rsidRPr="00062C9F" w:rsidRDefault="00062C9F" w:rsidP="00062C9F">
      <w:pPr>
        <w:spacing w:after="0" w:line="240" w:lineRule="auto"/>
        <w:jc w:val="both"/>
        <w:rPr>
          <w:rFonts w:ascii="Times New Roman" w:hAnsi="Times New Roman" w:cs="Times New Roman"/>
          <w:sz w:val="20"/>
          <w:szCs w:val="20"/>
          <w:lang w:val="kk-KZ"/>
        </w:rPr>
      </w:pPr>
      <w:r w:rsidRPr="00062C9F">
        <w:rPr>
          <w:rFonts w:ascii="Times New Roman" w:hAnsi="Times New Roman" w:cs="Times New Roman"/>
          <w:sz w:val="20"/>
          <w:szCs w:val="20"/>
          <w:lang w:val="kk-KZ"/>
        </w:rPr>
        <w:t>ИКТ – информационно-коммуникационные технологии</w:t>
      </w:r>
    </w:p>
    <w:p w:rsidR="00062C9F" w:rsidRPr="00062C9F" w:rsidRDefault="00062C9F" w:rsidP="00062C9F">
      <w:pPr>
        <w:spacing w:after="0" w:line="240" w:lineRule="auto"/>
        <w:jc w:val="both"/>
        <w:outlineLvl w:val="0"/>
        <w:rPr>
          <w:rFonts w:ascii="Times New Roman" w:hAnsi="Times New Roman" w:cs="Times New Roman"/>
          <w:sz w:val="20"/>
          <w:szCs w:val="20"/>
          <w:lang w:val="kk-KZ"/>
        </w:rPr>
      </w:pPr>
      <w:r w:rsidRPr="00062C9F">
        <w:rPr>
          <w:rFonts w:ascii="Times New Roman" w:hAnsi="Times New Roman" w:cs="Times New Roman"/>
          <w:sz w:val="20"/>
          <w:szCs w:val="20"/>
          <w:lang w:val="kk-KZ"/>
        </w:rPr>
        <w:t>МСА – Международный совет архивов</w:t>
      </w:r>
    </w:p>
    <w:p w:rsidR="00062C9F" w:rsidRPr="00062C9F" w:rsidRDefault="00062C9F" w:rsidP="00062C9F">
      <w:pPr>
        <w:spacing w:after="0" w:line="240" w:lineRule="auto"/>
        <w:jc w:val="both"/>
        <w:rPr>
          <w:rFonts w:ascii="Times New Roman" w:hAnsi="Times New Roman" w:cs="Times New Roman"/>
          <w:sz w:val="20"/>
          <w:szCs w:val="20"/>
          <w:lang w:val="kk-KZ"/>
        </w:rPr>
      </w:pPr>
      <w:r w:rsidRPr="00062C9F">
        <w:rPr>
          <w:rFonts w:ascii="Times New Roman" w:hAnsi="Times New Roman" w:cs="Times New Roman"/>
          <w:sz w:val="20"/>
          <w:szCs w:val="20"/>
          <w:lang w:val="kk-KZ"/>
        </w:rPr>
        <w:t>МЧД – машиночитаемые данные или машиночитаемые документы</w:t>
      </w:r>
    </w:p>
    <w:p w:rsidR="00062C9F" w:rsidRPr="00062C9F" w:rsidRDefault="00062C9F" w:rsidP="00062C9F">
      <w:pPr>
        <w:spacing w:after="0" w:line="240" w:lineRule="auto"/>
        <w:jc w:val="both"/>
        <w:outlineLvl w:val="0"/>
        <w:rPr>
          <w:rFonts w:ascii="Times New Roman" w:hAnsi="Times New Roman" w:cs="Times New Roman"/>
          <w:sz w:val="20"/>
          <w:szCs w:val="20"/>
          <w:lang w:val="kk-KZ"/>
        </w:rPr>
      </w:pPr>
      <w:r w:rsidRPr="00062C9F">
        <w:rPr>
          <w:rFonts w:ascii="Times New Roman" w:hAnsi="Times New Roman" w:cs="Times New Roman"/>
          <w:sz w:val="20"/>
          <w:szCs w:val="20"/>
          <w:lang w:val="kk-KZ"/>
        </w:rPr>
        <w:t>Мб – мегабайт</w:t>
      </w:r>
    </w:p>
    <w:p w:rsidR="00062C9F" w:rsidRPr="00062C9F" w:rsidRDefault="00062C9F" w:rsidP="00062C9F">
      <w:pPr>
        <w:spacing w:after="0" w:line="240" w:lineRule="auto"/>
        <w:jc w:val="both"/>
        <w:rPr>
          <w:rFonts w:ascii="Times New Roman" w:hAnsi="Times New Roman" w:cs="Times New Roman"/>
          <w:sz w:val="20"/>
          <w:szCs w:val="20"/>
          <w:lang w:val="kk-KZ"/>
        </w:rPr>
      </w:pPr>
      <w:r w:rsidRPr="00062C9F">
        <w:rPr>
          <w:rFonts w:ascii="Times New Roman" w:hAnsi="Times New Roman" w:cs="Times New Roman"/>
          <w:sz w:val="20"/>
          <w:szCs w:val="20"/>
          <w:lang w:val="kk-KZ"/>
        </w:rPr>
        <w:t>НАН РК – Национальная Академия наук Республики Казахстан</w:t>
      </w:r>
    </w:p>
    <w:p w:rsidR="00062C9F" w:rsidRPr="00062C9F" w:rsidRDefault="00062C9F" w:rsidP="00062C9F">
      <w:pPr>
        <w:spacing w:after="0" w:line="240" w:lineRule="auto"/>
        <w:jc w:val="both"/>
        <w:rPr>
          <w:rFonts w:ascii="Times New Roman" w:hAnsi="Times New Roman" w:cs="Times New Roman"/>
          <w:sz w:val="20"/>
          <w:szCs w:val="20"/>
          <w:lang w:val="kk-KZ"/>
        </w:rPr>
      </w:pPr>
      <w:r w:rsidRPr="00062C9F">
        <w:rPr>
          <w:rFonts w:ascii="Times New Roman" w:hAnsi="Times New Roman" w:cs="Times New Roman"/>
          <w:sz w:val="20"/>
          <w:szCs w:val="20"/>
          <w:lang w:val="kk-KZ"/>
        </w:rPr>
        <w:t>НИР – научно-исследовательская работа</w:t>
      </w:r>
    </w:p>
    <w:p w:rsidR="00062C9F" w:rsidRPr="00062C9F" w:rsidRDefault="00062C9F" w:rsidP="00062C9F">
      <w:pPr>
        <w:spacing w:after="0" w:line="240" w:lineRule="auto"/>
        <w:jc w:val="both"/>
        <w:rPr>
          <w:rFonts w:ascii="Times New Roman" w:hAnsi="Times New Roman" w:cs="Times New Roman"/>
          <w:sz w:val="20"/>
          <w:szCs w:val="20"/>
          <w:lang w:val="kk-KZ"/>
        </w:rPr>
      </w:pPr>
      <w:r w:rsidRPr="00062C9F">
        <w:rPr>
          <w:rFonts w:ascii="Times New Roman" w:hAnsi="Times New Roman" w:cs="Times New Roman"/>
          <w:sz w:val="20"/>
          <w:szCs w:val="20"/>
          <w:lang w:val="kk-KZ"/>
        </w:rPr>
        <w:t>НИТ – новые информационные технологии</w:t>
      </w:r>
    </w:p>
    <w:p w:rsidR="00062C9F" w:rsidRPr="00062C9F" w:rsidRDefault="00062C9F" w:rsidP="00062C9F">
      <w:pPr>
        <w:spacing w:after="0" w:line="240" w:lineRule="auto"/>
        <w:jc w:val="both"/>
        <w:rPr>
          <w:rFonts w:ascii="Times New Roman" w:hAnsi="Times New Roman" w:cs="Times New Roman"/>
          <w:sz w:val="20"/>
          <w:szCs w:val="20"/>
          <w:lang w:val="kk-KZ"/>
        </w:rPr>
      </w:pPr>
      <w:r w:rsidRPr="00062C9F">
        <w:rPr>
          <w:rFonts w:ascii="Times New Roman" w:hAnsi="Times New Roman" w:cs="Times New Roman"/>
          <w:sz w:val="20"/>
          <w:szCs w:val="20"/>
          <w:lang w:val="kk-KZ"/>
        </w:rPr>
        <w:t>НТР – научно-техническая революция</w:t>
      </w:r>
    </w:p>
    <w:p w:rsidR="00062C9F" w:rsidRPr="00062C9F" w:rsidRDefault="00062C9F" w:rsidP="00062C9F">
      <w:pPr>
        <w:spacing w:after="0" w:line="240" w:lineRule="auto"/>
        <w:jc w:val="both"/>
        <w:rPr>
          <w:rFonts w:ascii="Times New Roman" w:hAnsi="Times New Roman" w:cs="Times New Roman"/>
          <w:sz w:val="20"/>
          <w:szCs w:val="20"/>
          <w:lang w:val="kk-KZ"/>
        </w:rPr>
      </w:pPr>
      <w:r w:rsidRPr="00062C9F">
        <w:rPr>
          <w:rFonts w:ascii="Times New Roman" w:hAnsi="Times New Roman" w:cs="Times New Roman"/>
          <w:sz w:val="20"/>
          <w:szCs w:val="20"/>
          <w:lang w:val="kk-KZ"/>
        </w:rPr>
        <w:t>ПК – персональный компьютер</w:t>
      </w:r>
    </w:p>
    <w:p w:rsidR="00062C9F" w:rsidRPr="00062C9F" w:rsidRDefault="00062C9F" w:rsidP="00062C9F">
      <w:pPr>
        <w:spacing w:after="0" w:line="240" w:lineRule="auto"/>
        <w:jc w:val="both"/>
        <w:rPr>
          <w:rFonts w:ascii="Times New Roman" w:hAnsi="Times New Roman" w:cs="Times New Roman"/>
          <w:sz w:val="20"/>
          <w:szCs w:val="20"/>
          <w:lang w:val="kk-KZ"/>
        </w:rPr>
      </w:pPr>
      <w:r w:rsidRPr="00062C9F">
        <w:rPr>
          <w:rFonts w:ascii="Times New Roman" w:hAnsi="Times New Roman" w:cs="Times New Roman"/>
          <w:sz w:val="20"/>
          <w:szCs w:val="20"/>
          <w:lang w:val="kk-KZ"/>
        </w:rPr>
        <w:t>ПОБД – проблемно-ориентированная база данных</w:t>
      </w:r>
    </w:p>
    <w:p w:rsidR="00062C9F" w:rsidRPr="00062C9F" w:rsidRDefault="00062C9F" w:rsidP="00062C9F">
      <w:pPr>
        <w:spacing w:after="0" w:line="240" w:lineRule="auto"/>
        <w:jc w:val="both"/>
        <w:rPr>
          <w:rFonts w:ascii="Times New Roman" w:hAnsi="Times New Roman" w:cs="Times New Roman"/>
          <w:sz w:val="20"/>
          <w:szCs w:val="20"/>
          <w:lang w:val="kk-KZ"/>
        </w:rPr>
      </w:pPr>
      <w:r w:rsidRPr="00062C9F">
        <w:rPr>
          <w:rFonts w:ascii="Times New Roman" w:hAnsi="Times New Roman" w:cs="Times New Roman"/>
          <w:sz w:val="20"/>
          <w:szCs w:val="20"/>
          <w:lang w:val="kk-KZ"/>
        </w:rPr>
        <w:t>ПОП – проблемно-ориентированный подход</w:t>
      </w:r>
    </w:p>
    <w:p w:rsidR="00062C9F" w:rsidRPr="00062C9F" w:rsidRDefault="00062C9F" w:rsidP="00062C9F">
      <w:pPr>
        <w:spacing w:after="0" w:line="240" w:lineRule="auto"/>
        <w:jc w:val="both"/>
        <w:rPr>
          <w:rFonts w:ascii="Times New Roman" w:hAnsi="Times New Roman" w:cs="Times New Roman"/>
          <w:sz w:val="20"/>
          <w:szCs w:val="20"/>
        </w:rPr>
      </w:pPr>
      <w:r w:rsidRPr="00062C9F">
        <w:rPr>
          <w:rFonts w:ascii="Times New Roman" w:hAnsi="Times New Roman" w:cs="Times New Roman"/>
          <w:sz w:val="20"/>
          <w:szCs w:val="20"/>
          <w:lang w:val="kk-KZ"/>
        </w:rPr>
        <w:t xml:space="preserve">РАН </w:t>
      </w:r>
      <w:r w:rsidRPr="00062C9F">
        <w:rPr>
          <w:rFonts w:ascii="Times New Roman" w:hAnsi="Times New Roman" w:cs="Times New Roman"/>
          <w:sz w:val="20"/>
          <w:szCs w:val="20"/>
        </w:rPr>
        <w:t>– Российская Академия наук</w:t>
      </w:r>
    </w:p>
    <w:p w:rsidR="00062C9F" w:rsidRPr="00062C9F" w:rsidRDefault="00062C9F" w:rsidP="00062C9F">
      <w:pPr>
        <w:spacing w:after="0" w:line="240" w:lineRule="auto"/>
        <w:jc w:val="both"/>
        <w:rPr>
          <w:rFonts w:ascii="Times New Roman" w:hAnsi="Times New Roman" w:cs="Times New Roman"/>
          <w:sz w:val="20"/>
          <w:szCs w:val="20"/>
        </w:rPr>
      </w:pPr>
      <w:r w:rsidRPr="00062C9F">
        <w:rPr>
          <w:rFonts w:ascii="Times New Roman" w:hAnsi="Times New Roman" w:cs="Times New Roman"/>
          <w:sz w:val="20"/>
          <w:szCs w:val="20"/>
        </w:rPr>
        <w:t>РСИ – рабочая станция историка-исследователя</w:t>
      </w:r>
    </w:p>
    <w:p w:rsidR="00062C9F" w:rsidRPr="00062C9F" w:rsidRDefault="00062C9F" w:rsidP="00062C9F">
      <w:pPr>
        <w:spacing w:after="0" w:line="240" w:lineRule="auto"/>
        <w:jc w:val="both"/>
        <w:rPr>
          <w:rFonts w:ascii="Times New Roman" w:hAnsi="Times New Roman" w:cs="Times New Roman"/>
          <w:sz w:val="20"/>
          <w:szCs w:val="20"/>
        </w:rPr>
      </w:pPr>
      <w:r w:rsidRPr="00062C9F">
        <w:rPr>
          <w:rFonts w:ascii="Times New Roman" w:hAnsi="Times New Roman" w:cs="Times New Roman"/>
          <w:sz w:val="20"/>
          <w:szCs w:val="20"/>
        </w:rPr>
        <w:t>РЦИО – Республиканский научно-методический центр информатизации образования</w:t>
      </w:r>
    </w:p>
    <w:p w:rsidR="00062C9F" w:rsidRPr="00062C9F" w:rsidRDefault="00062C9F" w:rsidP="00062C9F">
      <w:pPr>
        <w:spacing w:after="0" w:line="240" w:lineRule="auto"/>
        <w:jc w:val="both"/>
        <w:rPr>
          <w:rFonts w:ascii="Times New Roman" w:hAnsi="Times New Roman" w:cs="Times New Roman"/>
          <w:sz w:val="20"/>
          <w:szCs w:val="20"/>
        </w:rPr>
      </w:pPr>
      <w:r w:rsidRPr="00062C9F">
        <w:rPr>
          <w:rFonts w:ascii="Times New Roman" w:hAnsi="Times New Roman" w:cs="Times New Roman"/>
          <w:sz w:val="20"/>
          <w:szCs w:val="20"/>
        </w:rPr>
        <w:lastRenderedPageBreak/>
        <w:t>САЦНИОН – сеть автоматизированных центров информации по общественным наукам</w:t>
      </w:r>
    </w:p>
    <w:p w:rsidR="00062C9F" w:rsidRPr="00062C9F" w:rsidRDefault="00062C9F" w:rsidP="00062C9F">
      <w:pPr>
        <w:spacing w:after="0" w:line="240" w:lineRule="auto"/>
        <w:jc w:val="both"/>
        <w:rPr>
          <w:rFonts w:ascii="Times New Roman" w:hAnsi="Times New Roman" w:cs="Times New Roman"/>
          <w:sz w:val="20"/>
          <w:szCs w:val="20"/>
        </w:rPr>
      </w:pPr>
      <w:r w:rsidRPr="00062C9F">
        <w:rPr>
          <w:rFonts w:ascii="Times New Roman" w:hAnsi="Times New Roman" w:cs="Times New Roman"/>
          <w:sz w:val="20"/>
          <w:szCs w:val="20"/>
        </w:rPr>
        <w:t>СКДО – спутниковый (цифровой) канал дистанционного образования</w:t>
      </w:r>
    </w:p>
    <w:p w:rsidR="00062C9F" w:rsidRPr="00062C9F" w:rsidRDefault="00062C9F" w:rsidP="00062C9F">
      <w:pPr>
        <w:spacing w:after="0" w:line="240" w:lineRule="auto"/>
        <w:jc w:val="both"/>
        <w:outlineLvl w:val="0"/>
        <w:rPr>
          <w:rFonts w:ascii="Times New Roman" w:hAnsi="Times New Roman" w:cs="Times New Roman"/>
          <w:sz w:val="20"/>
          <w:szCs w:val="20"/>
        </w:rPr>
      </w:pPr>
      <w:r w:rsidRPr="00062C9F">
        <w:rPr>
          <w:rFonts w:ascii="Times New Roman" w:hAnsi="Times New Roman" w:cs="Times New Roman"/>
          <w:sz w:val="20"/>
          <w:szCs w:val="20"/>
        </w:rPr>
        <w:t>СО АН СССР – Сибирское отделение Академии наук СССР</w:t>
      </w:r>
    </w:p>
    <w:p w:rsidR="00062C9F" w:rsidRPr="00062C9F" w:rsidRDefault="00062C9F" w:rsidP="00062C9F">
      <w:pPr>
        <w:spacing w:after="0" w:line="240" w:lineRule="auto"/>
        <w:jc w:val="both"/>
        <w:rPr>
          <w:rFonts w:ascii="Times New Roman" w:hAnsi="Times New Roman" w:cs="Times New Roman"/>
          <w:sz w:val="20"/>
          <w:szCs w:val="20"/>
        </w:rPr>
      </w:pPr>
      <w:r w:rsidRPr="00062C9F">
        <w:rPr>
          <w:rFonts w:ascii="Times New Roman" w:hAnsi="Times New Roman" w:cs="Times New Roman"/>
          <w:sz w:val="20"/>
          <w:szCs w:val="20"/>
        </w:rPr>
        <w:t>СССР – Союз Советских Социалистических республик</w:t>
      </w:r>
    </w:p>
    <w:p w:rsidR="00062C9F" w:rsidRPr="00062C9F" w:rsidRDefault="00062C9F" w:rsidP="00062C9F">
      <w:pPr>
        <w:spacing w:after="0" w:line="240" w:lineRule="auto"/>
        <w:jc w:val="both"/>
        <w:outlineLvl w:val="0"/>
        <w:rPr>
          <w:rFonts w:ascii="Times New Roman" w:hAnsi="Times New Roman" w:cs="Times New Roman"/>
          <w:b/>
          <w:sz w:val="20"/>
          <w:szCs w:val="20"/>
        </w:rPr>
      </w:pPr>
      <w:r w:rsidRPr="00062C9F">
        <w:rPr>
          <w:rFonts w:ascii="Times New Roman" w:hAnsi="Times New Roman" w:cs="Times New Roman"/>
          <w:sz w:val="20"/>
          <w:szCs w:val="20"/>
        </w:rPr>
        <w:t>СУД – система управления документооборотом</w:t>
      </w:r>
    </w:p>
    <w:p w:rsidR="00062C9F" w:rsidRPr="00062C9F" w:rsidRDefault="00062C9F" w:rsidP="00062C9F">
      <w:pPr>
        <w:spacing w:after="0" w:line="240" w:lineRule="auto"/>
        <w:jc w:val="both"/>
        <w:rPr>
          <w:rFonts w:ascii="Times New Roman" w:hAnsi="Times New Roman" w:cs="Times New Roman"/>
          <w:spacing w:val="2"/>
          <w:sz w:val="20"/>
          <w:szCs w:val="20"/>
        </w:rPr>
      </w:pPr>
      <w:r w:rsidRPr="00062C9F">
        <w:rPr>
          <w:rFonts w:ascii="Times New Roman" w:hAnsi="Times New Roman" w:cs="Times New Roman"/>
          <w:spacing w:val="2"/>
          <w:sz w:val="20"/>
          <w:szCs w:val="20"/>
        </w:rPr>
        <w:t>УрО АН СССР – Уральское отделение Академии наук СССР</w:t>
      </w:r>
    </w:p>
    <w:p w:rsidR="00062C9F" w:rsidRPr="00062C9F" w:rsidRDefault="00062C9F" w:rsidP="00062C9F">
      <w:pPr>
        <w:spacing w:after="0" w:line="240" w:lineRule="auto"/>
        <w:jc w:val="both"/>
        <w:rPr>
          <w:rFonts w:ascii="Times New Roman" w:hAnsi="Times New Roman" w:cs="Times New Roman"/>
          <w:sz w:val="20"/>
          <w:szCs w:val="20"/>
        </w:rPr>
      </w:pPr>
      <w:r w:rsidRPr="00062C9F">
        <w:rPr>
          <w:rFonts w:ascii="Times New Roman" w:hAnsi="Times New Roman" w:cs="Times New Roman"/>
          <w:spacing w:val="2"/>
          <w:sz w:val="20"/>
          <w:szCs w:val="20"/>
        </w:rPr>
        <w:t>ЦГАНХ</w:t>
      </w:r>
      <w:r w:rsidRPr="00062C9F">
        <w:rPr>
          <w:rFonts w:ascii="Times New Roman" w:hAnsi="Times New Roman" w:cs="Times New Roman"/>
          <w:sz w:val="20"/>
          <w:szCs w:val="20"/>
        </w:rPr>
        <w:t xml:space="preserve"> СССР – </w:t>
      </w:r>
      <w:r w:rsidRPr="00062C9F">
        <w:rPr>
          <w:rFonts w:ascii="Times New Roman" w:hAnsi="Times New Roman" w:cs="Times New Roman"/>
          <w:spacing w:val="5"/>
          <w:sz w:val="20"/>
          <w:szCs w:val="20"/>
        </w:rPr>
        <w:t xml:space="preserve">Центральный государственный архив народного </w:t>
      </w:r>
      <w:r w:rsidRPr="00062C9F">
        <w:rPr>
          <w:rFonts w:ascii="Times New Roman" w:hAnsi="Times New Roman" w:cs="Times New Roman"/>
          <w:spacing w:val="2"/>
          <w:sz w:val="20"/>
          <w:szCs w:val="20"/>
        </w:rPr>
        <w:t>хозяйства СССР</w:t>
      </w:r>
    </w:p>
    <w:p w:rsidR="00062C9F" w:rsidRPr="00062C9F" w:rsidRDefault="00062C9F" w:rsidP="00062C9F">
      <w:pPr>
        <w:spacing w:after="0" w:line="240" w:lineRule="auto"/>
        <w:jc w:val="both"/>
        <w:rPr>
          <w:rFonts w:ascii="Times New Roman" w:hAnsi="Times New Roman" w:cs="Times New Roman"/>
          <w:sz w:val="20"/>
          <w:szCs w:val="20"/>
        </w:rPr>
      </w:pPr>
      <w:r w:rsidRPr="00062C9F">
        <w:rPr>
          <w:rFonts w:ascii="Times New Roman" w:hAnsi="Times New Roman" w:cs="Times New Roman"/>
          <w:sz w:val="20"/>
          <w:szCs w:val="20"/>
        </w:rPr>
        <w:t>ЦГА РК – Центральный Государственный архив Республики Казахстан</w:t>
      </w:r>
    </w:p>
    <w:p w:rsidR="00062C9F" w:rsidRPr="00062C9F" w:rsidRDefault="00062C9F" w:rsidP="00062C9F">
      <w:pPr>
        <w:spacing w:after="0" w:line="240" w:lineRule="auto"/>
        <w:jc w:val="both"/>
        <w:rPr>
          <w:rFonts w:ascii="Times New Roman" w:hAnsi="Times New Roman" w:cs="Times New Roman"/>
          <w:sz w:val="20"/>
          <w:szCs w:val="20"/>
        </w:rPr>
      </w:pPr>
      <w:r w:rsidRPr="00062C9F">
        <w:rPr>
          <w:rFonts w:ascii="Times New Roman" w:hAnsi="Times New Roman" w:cs="Times New Roman"/>
          <w:sz w:val="20"/>
          <w:szCs w:val="20"/>
        </w:rPr>
        <w:t>ЦГАКФДЗ РК – Центральный Государственный архив кинофотодокументов и звукозаписей Республики Казахстан</w:t>
      </w:r>
    </w:p>
    <w:p w:rsidR="00062C9F" w:rsidRPr="00062C9F" w:rsidRDefault="00062C9F" w:rsidP="00062C9F">
      <w:pPr>
        <w:spacing w:after="0" w:line="240" w:lineRule="auto"/>
        <w:jc w:val="both"/>
        <w:rPr>
          <w:rFonts w:ascii="Times New Roman" w:hAnsi="Times New Roman" w:cs="Times New Roman"/>
          <w:sz w:val="20"/>
          <w:szCs w:val="20"/>
        </w:rPr>
      </w:pPr>
      <w:r w:rsidRPr="00062C9F">
        <w:rPr>
          <w:rFonts w:ascii="Times New Roman" w:hAnsi="Times New Roman" w:cs="Times New Roman"/>
          <w:sz w:val="20"/>
          <w:szCs w:val="20"/>
        </w:rPr>
        <w:t>Эб – эксабайт</w:t>
      </w:r>
    </w:p>
    <w:p w:rsidR="00062C9F" w:rsidRPr="00062C9F" w:rsidRDefault="00062C9F" w:rsidP="00062C9F">
      <w:pPr>
        <w:spacing w:after="0" w:line="240" w:lineRule="auto"/>
        <w:jc w:val="both"/>
        <w:rPr>
          <w:rFonts w:ascii="Times New Roman" w:hAnsi="Times New Roman" w:cs="Times New Roman"/>
          <w:sz w:val="20"/>
          <w:szCs w:val="20"/>
        </w:rPr>
      </w:pPr>
      <w:r w:rsidRPr="00062C9F">
        <w:rPr>
          <w:rFonts w:ascii="Times New Roman" w:hAnsi="Times New Roman" w:cs="Times New Roman"/>
          <w:sz w:val="20"/>
          <w:szCs w:val="20"/>
        </w:rPr>
        <w:t>ЭВМ – электронно-вычислительная машина</w:t>
      </w:r>
    </w:p>
    <w:p w:rsidR="00062C9F" w:rsidRPr="00062C9F" w:rsidRDefault="00062C9F" w:rsidP="00062C9F">
      <w:pPr>
        <w:spacing w:after="0" w:line="240" w:lineRule="auto"/>
        <w:jc w:val="both"/>
        <w:rPr>
          <w:rFonts w:ascii="Times New Roman" w:hAnsi="Times New Roman" w:cs="Times New Roman"/>
          <w:sz w:val="20"/>
          <w:szCs w:val="20"/>
        </w:rPr>
      </w:pPr>
      <w:r w:rsidRPr="00062C9F">
        <w:rPr>
          <w:rFonts w:ascii="Times New Roman" w:hAnsi="Times New Roman" w:cs="Times New Roman"/>
          <w:sz w:val="20"/>
          <w:szCs w:val="20"/>
        </w:rPr>
        <w:t>ЭД – электронный документ</w:t>
      </w:r>
    </w:p>
    <w:p w:rsidR="00062C9F" w:rsidRPr="00062C9F" w:rsidRDefault="00062C9F" w:rsidP="00062C9F">
      <w:pPr>
        <w:spacing w:after="0" w:line="240" w:lineRule="auto"/>
        <w:jc w:val="both"/>
        <w:rPr>
          <w:rFonts w:ascii="Times New Roman" w:hAnsi="Times New Roman" w:cs="Times New Roman"/>
          <w:sz w:val="20"/>
          <w:szCs w:val="20"/>
        </w:rPr>
      </w:pPr>
      <w:r w:rsidRPr="00062C9F">
        <w:rPr>
          <w:rFonts w:ascii="Times New Roman" w:hAnsi="Times New Roman" w:cs="Times New Roman"/>
          <w:sz w:val="20"/>
          <w:szCs w:val="20"/>
        </w:rPr>
        <w:t>ЭС – экспертная система</w:t>
      </w:r>
    </w:p>
    <w:p w:rsidR="00062C9F" w:rsidRPr="00062C9F" w:rsidRDefault="00062C9F" w:rsidP="00062C9F">
      <w:pPr>
        <w:spacing w:after="0" w:line="240" w:lineRule="auto"/>
        <w:jc w:val="both"/>
        <w:rPr>
          <w:rFonts w:ascii="Times New Roman" w:hAnsi="Times New Roman" w:cs="Times New Roman"/>
          <w:sz w:val="20"/>
          <w:szCs w:val="20"/>
        </w:rPr>
      </w:pPr>
      <w:r w:rsidRPr="00062C9F">
        <w:rPr>
          <w:rFonts w:ascii="Times New Roman" w:hAnsi="Times New Roman" w:cs="Times New Roman"/>
          <w:sz w:val="20"/>
          <w:szCs w:val="20"/>
        </w:rPr>
        <w:t>ЭУ – электронный учебник</w:t>
      </w:r>
    </w:p>
    <w:p w:rsidR="00062C9F" w:rsidRPr="00062C9F" w:rsidRDefault="00062C9F" w:rsidP="00062C9F">
      <w:pPr>
        <w:spacing w:after="0" w:line="240" w:lineRule="auto"/>
        <w:jc w:val="both"/>
        <w:rPr>
          <w:rFonts w:ascii="Times New Roman" w:hAnsi="Times New Roman" w:cs="Times New Roman"/>
          <w:sz w:val="20"/>
          <w:szCs w:val="20"/>
        </w:rPr>
      </w:pPr>
      <w:r w:rsidRPr="00062C9F">
        <w:rPr>
          <w:rFonts w:ascii="Times New Roman" w:hAnsi="Times New Roman" w:cs="Times New Roman"/>
          <w:sz w:val="20"/>
          <w:szCs w:val="20"/>
        </w:rPr>
        <w:t>ЭУИ – электронные учебные издания</w:t>
      </w:r>
    </w:p>
    <w:p w:rsidR="00062C9F" w:rsidRPr="00062C9F" w:rsidRDefault="00062C9F" w:rsidP="00062C9F">
      <w:pPr>
        <w:spacing w:after="0" w:line="240" w:lineRule="auto"/>
        <w:jc w:val="both"/>
        <w:rPr>
          <w:rFonts w:ascii="Times New Roman" w:hAnsi="Times New Roman" w:cs="Times New Roman"/>
          <w:sz w:val="20"/>
          <w:szCs w:val="20"/>
          <w:lang w:val="kk-KZ"/>
        </w:rPr>
      </w:pPr>
    </w:p>
    <w:p w:rsidR="00992B14" w:rsidRDefault="00992B14" w:rsidP="00992B14">
      <w:pPr>
        <w:spacing w:after="0" w:line="240" w:lineRule="auto"/>
        <w:jc w:val="both"/>
        <w:rPr>
          <w:rFonts w:ascii="Times New Roman" w:hAnsi="Times New Roman" w:cs="Times New Roman"/>
          <w:sz w:val="20"/>
          <w:szCs w:val="20"/>
        </w:rPr>
      </w:pPr>
    </w:p>
    <w:p w:rsidR="00992B14" w:rsidRDefault="00992B14" w:rsidP="00992B14">
      <w:pPr>
        <w:spacing w:after="0" w:line="240" w:lineRule="auto"/>
        <w:jc w:val="both"/>
        <w:rPr>
          <w:rFonts w:ascii="Times New Roman" w:hAnsi="Times New Roman" w:cs="Times New Roman"/>
          <w:sz w:val="20"/>
          <w:szCs w:val="20"/>
        </w:rPr>
      </w:pPr>
    </w:p>
    <w:p w:rsidR="00992B14" w:rsidRPr="00DB3905" w:rsidRDefault="00992B14" w:rsidP="00992B14">
      <w:pPr>
        <w:spacing w:after="0" w:line="240" w:lineRule="auto"/>
        <w:jc w:val="both"/>
        <w:rPr>
          <w:rFonts w:ascii="Times New Roman" w:hAnsi="Times New Roman" w:cs="Times New Roman"/>
          <w:sz w:val="20"/>
          <w:szCs w:val="20"/>
        </w:rPr>
      </w:pPr>
    </w:p>
    <w:p w:rsidR="00992B14" w:rsidRPr="00DB3905" w:rsidRDefault="00992B14" w:rsidP="00992B14">
      <w:pPr>
        <w:spacing w:after="0" w:line="240" w:lineRule="auto"/>
        <w:jc w:val="both"/>
        <w:rPr>
          <w:rFonts w:ascii="Times New Roman" w:hAnsi="Times New Roman" w:cs="Times New Roman"/>
          <w:sz w:val="20"/>
          <w:szCs w:val="20"/>
        </w:rPr>
        <w:sectPr w:rsidR="00992B14" w:rsidRPr="00DB3905" w:rsidSect="0092770E">
          <w:pgSz w:w="8392" w:h="11907" w:code="11"/>
          <w:pgMar w:top="1134" w:right="1134" w:bottom="1134" w:left="1134" w:header="708" w:footer="708" w:gutter="0"/>
          <w:cols w:space="708"/>
          <w:docGrid w:linePitch="360"/>
        </w:sectPr>
      </w:pPr>
    </w:p>
    <w:p w:rsidR="00992B14" w:rsidRDefault="00992B14" w:rsidP="00992B14">
      <w:pPr>
        <w:pBdr>
          <w:left w:val="thinThickSmallGap" w:sz="24" w:space="1" w:color="auto"/>
        </w:pBd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lastRenderedPageBreak/>
        <w:t>СОДЕРЖАНИЕ</w:t>
      </w:r>
    </w:p>
    <w:p w:rsidR="00992B14" w:rsidRPr="00F54B49" w:rsidRDefault="00992B14" w:rsidP="00992B14">
      <w:pPr>
        <w:spacing w:after="0" w:line="240" w:lineRule="auto"/>
        <w:ind w:firstLine="510"/>
        <w:jc w:val="both"/>
        <w:rPr>
          <w:rFonts w:ascii="Times New Roman" w:hAnsi="Times New Roman" w:cs="Times New Roman"/>
          <w:b/>
          <w:sz w:val="10"/>
          <w:szCs w:val="10"/>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4"/>
        <w:gridCol w:w="596"/>
      </w:tblGrid>
      <w:tr w:rsidR="00992B14" w:rsidRPr="00F54B49" w:rsidTr="00EA5FFC">
        <w:tc>
          <w:tcPr>
            <w:tcW w:w="5744" w:type="dxa"/>
          </w:tcPr>
          <w:p w:rsidR="00992B14" w:rsidRPr="00F54B49" w:rsidRDefault="00992B14" w:rsidP="0092770E">
            <w:pPr>
              <w:spacing w:after="80" w:line="240" w:lineRule="auto"/>
              <w:jc w:val="both"/>
              <w:rPr>
                <w:rFonts w:ascii="Times New Roman" w:hAnsi="Times New Roman" w:cs="Times New Roman"/>
                <w:sz w:val="18"/>
                <w:szCs w:val="18"/>
              </w:rPr>
            </w:pPr>
            <w:r w:rsidRPr="00F54B49">
              <w:rPr>
                <w:rFonts w:ascii="Times New Roman" w:hAnsi="Times New Roman" w:cs="Times New Roman"/>
                <w:sz w:val="18"/>
                <w:szCs w:val="18"/>
              </w:rPr>
              <w:t>Предисловие</w:t>
            </w:r>
          </w:p>
        </w:tc>
        <w:tc>
          <w:tcPr>
            <w:tcW w:w="596" w:type="dxa"/>
          </w:tcPr>
          <w:p w:rsidR="00992B14" w:rsidRPr="00F54B49" w:rsidRDefault="006A551C" w:rsidP="0092770E">
            <w:pPr>
              <w:spacing w:after="80" w:line="240" w:lineRule="auto"/>
              <w:jc w:val="right"/>
              <w:rPr>
                <w:rFonts w:ascii="Times New Roman" w:hAnsi="Times New Roman" w:cs="Times New Roman"/>
                <w:b/>
                <w:sz w:val="18"/>
                <w:szCs w:val="18"/>
              </w:rPr>
            </w:pPr>
            <w:r>
              <w:rPr>
                <w:rFonts w:ascii="Times New Roman" w:hAnsi="Times New Roman" w:cs="Times New Roman"/>
                <w:b/>
                <w:sz w:val="18"/>
                <w:szCs w:val="18"/>
              </w:rPr>
              <w:t>4</w:t>
            </w:r>
          </w:p>
        </w:tc>
      </w:tr>
      <w:tr w:rsidR="00992B14" w:rsidRPr="00F54B49" w:rsidTr="00EA5FFC">
        <w:tc>
          <w:tcPr>
            <w:tcW w:w="5744" w:type="dxa"/>
          </w:tcPr>
          <w:p w:rsidR="00992B14" w:rsidRPr="00F54B49" w:rsidRDefault="00992B14" w:rsidP="0092770E">
            <w:pPr>
              <w:spacing w:after="80" w:line="240" w:lineRule="auto"/>
              <w:jc w:val="both"/>
              <w:rPr>
                <w:rFonts w:ascii="Times New Roman" w:hAnsi="Times New Roman" w:cs="Times New Roman"/>
                <w:b/>
                <w:sz w:val="18"/>
                <w:szCs w:val="18"/>
              </w:rPr>
            </w:pPr>
            <w:r w:rsidRPr="00F54B49">
              <w:rPr>
                <w:rFonts w:ascii="Times New Roman" w:hAnsi="Times New Roman" w:cs="Times New Roman"/>
                <w:sz w:val="18"/>
                <w:szCs w:val="18"/>
              </w:rPr>
              <w:t>Введение в клиометрию. Основные тенденции развития зарубежной и советской исторической науки в 60-е-70-е годы ХХ в., возникновение и развитие новых исторических дисциплин</w:t>
            </w:r>
          </w:p>
        </w:tc>
        <w:tc>
          <w:tcPr>
            <w:tcW w:w="596" w:type="dxa"/>
          </w:tcPr>
          <w:p w:rsidR="00992B14" w:rsidRPr="00F54B49" w:rsidRDefault="006A551C" w:rsidP="0092770E">
            <w:pPr>
              <w:spacing w:after="80" w:line="240" w:lineRule="auto"/>
              <w:jc w:val="right"/>
              <w:rPr>
                <w:rFonts w:ascii="Times New Roman" w:hAnsi="Times New Roman" w:cs="Times New Roman"/>
                <w:b/>
                <w:sz w:val="18"/>
                <w:szCs w:val="18"/>
              </w:rPr>
            </w:pPr>
            <w:r>
              <w:rPr>
                <w:rFonts w:ascii="Times New Roman" w:hAnsi="Times New Roman" w:cs="Times New Roman"/>
                <w:b/>
                <w:sz w:val="18"/>
                <w:szCs w:val="18"/>
              </w:rPr>
              <w:t>8</w:t>
            </w:r>
          </w:p>
        </w:tc>
      </w:tr>
      <w:tr w:rsidR="00992B14" w:rsidRPr="00F54B49" w:rsidTr="00EA5FFC">
        <w:tc>
          <w:tcPr>
            <w:tcW w:w="5744" w:type="dxa"/>
          </w:tcPr>
          <w:p w:rsidR="00992B14" w:rsidRPr="00F54B49" w:rsidRDefault="00992B14" w:rsidP="0092770E">
            <w:pPr>
              <w:spacing w:after="80" w:line="240" w:lineRule="auto"/>
              <w:jc w:val="both"/>
              <w:rPr>
                <w:rFonts w:ascii="Times New Roman" w:hAnsi="Times New Roman" w:cs="Times New Roman"/>
                <w:sz w:val="18"/>
                <w:szCs w:val="18"/>
              </w:rPr>
            </w:pPr>
            <w:r w:rsidRPr="00F54B49">
              <w:rPr>
                <w:rFonts w:ascii="Times New Roman" w:hAnsi="Times New Roman" w:cs="Times New Roman"/>
                <w:sz w:val="18"/>
                <w:szCs w:val="18"/>
              </w:rPr>
              <w:t>Методологические основы исторических исследований в междисциплинарном контексте</w:t>
            </w:r>
          </w:p>
        </w:tc>
        <w:tc>
          <w:tcPr>
            <w:tcW w:w="596" w:type="dxa"/>
          </w:tcPr>
          <w:p w:rsidR="00992B14" w:rsidRPr="00F54B49" w:rsidRDefault="00992B14" w:rsidP="006A551C">
            <w:pPr>
              <w:spacing w:after="80" w:line="240" w:lineRule="auto"/>
              <w:jc w:val="right"/>
              <w:rPr>
                <w:rFonts w:ascii="Times New Roman" w:hAnsi="Times New Roman" w:cs="Times New Roman"/>
                <w:b/>
                <w:sz w:val="18"/>
                <w:szCs w:val="18"/>
              </w:rPr>
            </w:pPr>
            <w:r w:rsidRPr="00F54B49">
              <w:rPr>
                <w:rFonts w:ascii="Times New Roman" w:hAnsi="Times New Roman" w:cs="Times New Roman"/>
                <w:b/>
                <w:sz w:val="18"/>
                <w:szCs w:val="18"/>
              </w:rPr>
              <w:t>1</w:t>
            </w:r>
            <w:r w:rsidR="006A551C">
              <w:rPr>
                <w:rFonts w:ascii="Times New Roman" w:hAnsi="Times New Roman" w:cs="Times New Roman"/>
                <w:b/>
                <w:sz w:val="18"/>
                <w:szCs w:val="18"/>
              </w:rPr>
              <w:t>4</w:t>
            </w:r>
          </w:p>
        </w:tc>
      </w:tr>
      <w:tr w:rsidR="00992B14" w:rsidRPr="00F54B49" w:rsidTr="00EA5FFC">
        <w:tc>
          <w:tcPr>
            <w:tcW w:w="5744" w:type="dxa"/>
          </w:tcPr>
          <w:p w:rsidR="00992B14" w:rsidRPr="00F54B49" w:rsidRDefault="006A551C" w:rsidP="006A551C">
            <w:pPr>
              <w:spacing w:after="80" w:line="240" w:lineRule="auto"/>
              <w:jc w:val="both"/>
              <w:rPr>
                <w:rFonts w:ascii="Times New Roman" w:hAnsi="Times New Roman" w:cs="Times New Roman"/>
                <w:sz w:val="18"/>
                <w:szCs w:val="18"/>
              </w:rPr>
            </w:pPr>
            <w:r w:rsidRPr="00F54B49">
              <w:rPr>
                <w:rFonts w:ascii="Times New Roman" w:hAnsi="Times New Roman" w:cs="Times New Roman"/>
                <w:color w:val="000000"/>
                <w:sz w:val="18"/>
                <w:szCs w:val="18"/>
              </w:rPr>
              <w:t>Истоки, традиции и институциональное развитие</w:t>
            </w:r>
            <w:r w:rsidRPr="00F54B49">
              <w:rPr>
                <w:rFonts w:ascii="Times New Roman" w:hAnsi="Times New Roman" w:cs="Times New Roman"/>
                <w:sz w:val="18"/>
                <w:szCs w:val="18"/>
              </w:rPr>
              <w:t xml:space="preserve"> клиометрики</w:t>
            </w:r>
            <w:r w:rsidRPr="000E3CF5">
              <w:rPr>
                <w:rFonts w:ascii="Times New Roman" w:hAnsi="Times New Roman" w:cs="Times New Roman"/>
                <w:b/>
                <w:color w:val="000000"/>
                <w:sz w:val="20"/>
                <w:szCs w:val="20"/>
              </w:rPr>
              <w:t xml:space="preserve"> </w:t>
            </w:r>
          </w:p>
        </w:tc>
        <w:tc>
          <w:tcPr>
            <w:tcW w:w="596" w:type="dxa"/>
          </w:tcPr>
          <w:p w:rsidR="00992B14" w:rsidRPr="00F54B49" w:rsidRDefault="00992B14" w:rsidP="006A551C">
            <w:pPr>
              <w:spacing w:after="80" w:line="240" w:lineRule="auto"/>
              <w:jc w:val="right"/>
              <w:rPr>
                <w:rFonts w:ascii="Times New Roman" w:hAnsi="Times New Roman" w:cs="Times New Roman"/>
                <w:b/>
                <w:sz w:val="18"/>
                <w:szCs w:val="18"/>
              </w:rPr>
            </w:pPr>
            <w:r w:rsidRPr="00F54B49">
              <w:rPr>
                <w:rFonts w:ascii="Times New Roman" w:hAnsi="Times New Roman" w:cs="Times New Roman"/>
                <w:b/>
                <w:sz w:val="18"/>
                <w:szCs w:val="18"/>
              </w:rPr>
              <w:t>2</w:t>
            </w:r>
            <w:r w:rsidR="006A551C">
              <w:rPr>
                <w:rFonts w:ascii="Times New Roman" w:hAnsi="Times New Roman" w:cs="Times New Roman"/>
                <w:b/>
                <w:sz w:val="18"/>
                <w:szCs w:val="18"/>
              </w:rPr>
              <w:t>6</w:t>
            </w:r>
          </w:p>
        </w:tc>
      </w:tr>
      <w:tr w:rsidR="00992B14" w:rsidRPr="00F54B49" w:rsidTr="00EA5FFC">
        <w:tc>
          <w:tcPr>
            <w:tcW w:w="5744" w:type="dxa"/>
          </w:tcPr>
          <w:p w:rsidR="00992B14" w:rsidRPr="00F54B49" w:rsidRDefault="006A551C" w:rsidP="006A551C">
            <w:pPr>
              <w:spacing w:after="80" w:line="240" w:lineRule="auto"/>
              <w:jc w:val="both"/>
              <w:rPr>
                <w:rFonts w:ascii="Times New Roman" w:hAnsi="Times New Roman" w:cs="Times New Roman"/>
                <w:sz w:val="18"/>
                <w:szCs w:val="18"/>
              </w:rPr>
            </w:pPr>
            <w:r w:rsidRPr="00F54B49">
              <w:rPr>
                <w:rFonts w:ascii="Times New Roman" w:hAnsi="Times New Roman" w:cs="Times New Roman"/>
                <w:sz w:val="18"/>
                <w:szCs w:val="18"/>
                <w:lang w:val="kk-KZ" w:eastAsia="ko-KR"/>
              </w:rPr>
              <w:t>Возникновение и динамика развития квантитативной истории</w:t>
            </w:r>
            <w:r>
              <w:rPr>
                <w:rFonts w:ascii="Times New Roman" w:hAnsi="Times New Roman" w:cs="Times New Roman"/>
                <w:sz w:val="18"/>
                <w:szCs w:val="18"/>
                <w:lang w:val="kk-KZ" w:eastAsia="ko-KR"/>
              </w:rPr>
              <w:t xml:space="preserve"> в СССР</w:t>
            </w:r>
            <w:r w:rsidRPr="00F54B49">
              <w:rPr>
                <w:rFonts w:ascii="Times New Roman" w:hAnsi="Times New Roman" w:cs="Times New Roman"/>
                <w:sz w:val="18"/>
                <w:szCs w:val="18"/>
              </w:rPr>
              <w:t xml:space="preserve"> </w:t>
            </w:r>
          </w:p>
        </w:tc>
        <w:tc>
          <w:tcPr>
            <w:tcW w:w="596" w:type="dxa"/>
          </w:tcPr>
          <w:p w:rsidR="00992B14" w:rsidRPr="00F54B49" w:rsidRDefault="00992B14" w:rsidP="006A551C">
            <w:pPr>
              <w:spacing w:after="80" w:line="240" w:lineRule="auto"/>
              <w:jc w:val="right"/>
              <w:rPr>
                <w:rFonts w:ascii="Times New Roman" w:hAnsi="Times New Roman" w:cs="Times New Roman"/>
                <w:b/>
                <w:sz w:val="18"/>
                <w:szCs w:val="18"/>
              </w:rPr>
            </w:pPr>
            <w:r w:rsidRPr="00F54B49">
              <w:rPr>
                <w:rFonts w:ascii="Times New Roman" w:hAnsi="Times New Roman" w:cs="Times New Roman"/>
                <w:b/>
                <w:sz w:val="18"/>
                <w:szCs w:val="18"/>
              </w:rPr>
              <w:t>3</w:t>
            </w:r>
            <w:r w:rsidR="006A551C">
              <w:rPr>
                <w:rFonts w:ascii="Times New Roman" w:hAnsi="Times New Roman" w:cs="Times New Roman"/>
                <w:b/>
                <w:sz w:val="18"/>
                <w:szCs w:val="18"/>
              </w:rPr>
              <w:t>4</w:t>
            </w:r>
          </w:p>
        </w:tc>
      </w:tr>
      <w:tr w:rsidR="00992B14" w:rsidRPr="00F54B49" w:rsidTr="00EA5FFC">
        <w:tc>
          <w:tcPr>
            <w:tcW w:w="5744" w:type="dxa"/>
          </w:tcPr>
          <w:p w:rsidR="00992B14" w:rsidRPr="00F54B49" w:rsidRDefault="006A551C" w:rsidP="006A551C">
            <w:pPr>
              <w:spacing w:after="80" w:line="240" w:lineRule="auto"/>
              <w:jc w:val="both"/>
              <w:rPr>
                <w:rFonts w:ascii="Times New Roman" w:hAnsi="Times New Roman" w:cs="Times New Roman"/>
                <w:color w:val="000000"/>
                <w:sz w:val="18"/>
                <w:szCs w:val="18"/>
              </w:rPr>
            </w:pPr>
            <w:r w:rsidRPr="00F54B49">
              <w:rPr>
                <w:rFonts w:ascii="Times New Roman" w:hAnsi="Times New Roman" w:cs="Times New Roman"/>
                <w:sz w:val="18"/>
                <w:szCs w:val="18"/>
                <w:lang w:val="kk-KZ" w:eastAsia="ko-KR"/>
              </w:rPr>
              <w:t>Институциализация и развитие исторической информатики</w:t>
            </w:r>
            <w:r w:rsidRPr="00F54B49">
              <w:rPr>
                <w:rFonts w:ascii="Times New Roman" w:hAnsi="Times New Roman" w:cs="Times New Roman"/>
                <w:sz w:val="18"/>
                <w:szCs w:val="18"/>
              </w:rPr>
              <w:t xml:space="preserve"> </w:t>
            </w:r>
          </w:p>
        </w:tc>
        <w:tc>
          <w:tcPr>
            <w:tcW w:w="596" w:type="dxa"/>
          </w:tcPr>
          <w:p w:rsidR="00992B14" w:rsidRPr="00F54B49" w:rsidRDefault="00992B14" w:rsidP="006A551C">
            <w:pPr>
              <w:spacing w:after="80" w:line="240" w:lineRule="auto"/>
              <w:jc w:val="right"/>
              <w:rPr>
                <w:rFonts w:ascii="Times New Roman" w:hAnsi="Times New Roman" w:cs="Times New Roman"/>
                <w:b/>
                <w:sz w:val="18"/>
                <w:szCs w:val="18"/>
              </w:rPr>
            </w:pPr>
            <w:r w:rsidRPr="00F54B49">
              <w:rPr>
                <w:rFonts w:ascii="Times New Roman" w:hAnsi="Times New Roman" w:cs="Times New Roman"/>
                <w:b/>
                <w:sz w:val="18"/>
                <w:szCs w:val="18"/>
              </w:rPr>
              <w:t>4</w:t>
            </w:r>
            <w:r w:rsidR="006A551C">
              <w:rPr>
                <w:rFonts w:ascii="Times New Roman" w:hAnsi="Times New Roman" w:cs="Times New Roman"/>
                <w:b/>
                <w:sz w:val="18"/>
                <w:szCs w:val="18"/>
              </w:rPr>
              <w:t>3</w:t>
            </w:r>
          </w:p>
        </w:tc>
      </w:tr>
      <w:tr w:rsidR="00992B14" w:rsidRPr="00F54B49" w:rsidTr="00EA5FFC">
        <w:tc>
          <w:tcPr>
            <w:tcW w:w="5744" w:type="dxa"/>
          </w:tcPr>
          <w:p w:rsidR="00992B14" w:rsidRPr="00F54B49" w:rsidRDefault="006A551C" w:rsidP="006A551C">
            <w:pPr>
              <w:spacing w:after="80" w:line="240" w:lineRule="auto"/>
              <w:jc w:val="both"/>
              <w:rPr>
                <w:rFonts w:ascii="Times New Roman" w:hAnsi="Times New Roman" w:cs="Times New Roman"/>
                <w:sz w:val="18"/>
                <w:szCs w:val="18"/>
                <w:lang w:val="kk-KZ" w:eastAsia="ko-KR"/>
              </w:rPr>
            </w:pPr>
            <w:r w:rsidRPr="00F54B49">
              <w:rPr>
                <w:rFonts w:ascii="Times New Roman" w:hAnsi="Times New Roman" w:cs="Times New Roman"/>
                <w:sz w:val="18"/>
                <w:szCs w:val="18"/>
                <w:lang w:val="kk-KZ" w:eastAsia="ko-KR"/>
              </w:rPr>
              <w:t>Состояние и развитие квантитативной истории и исторической информатики в Казахстане</w:t>
            </w:r>
            <w:r w:rsidRPr="00F54B49">
              <w:rPr>
                <w:rFonts w:ascii="Times New Roman" w:hAnsi="Times New Roman" w:cs="Times New Roman"/>
                <w:sz w:val="18"/>
                <w:szCs w:val="18"/>
              </w:rPr>
              <w:t xml:space="preserve"> </w:t>
            </w:r>
          </w:p>
        </w:tc>
        <w:tc>
          <w:tcPr>
            <w:tcW w:w="596" w:type="dxa"/>
          </w:tcPr>
          <w:p w:rsidR="00992B14" w:rsidRPr="00F54B49" w:rsidRDefault="00992B14" w:rsidP="006A551C">
            <w:pPr>
              <w:spacing w:after="80" w:line="240" w:lineRule="auto"/>
              <w:jc w:val="right"/>
              <w:rPr>
                <w:rFonts w:ascii="Times New Roman" w:hAnsi="Times New Roman" w:cs="Times New Roman"/>
                <w:b/>
                <w:sz w:val="18"/>
                <w:szCs w:val="18"/>
              </w:rPr>
            </w:pPr>
            <w:r w:rsidRPr="00F54B49">
              <w:rPr>
                <w:rFonts w:ascii="Times New Roman" w:hAnsi="Times New Roman" w:cs="Times New Roman"/>
                <w:b/>
                <w:sz w:val="18"/>
                <w:szCs w:val="18"/>
              </w:rPr>
              <w:t>5</w:t>
            </w:r>
            <w:r w:rsidR="006A551C">
              <w:rPr>
                <w:rFonts w:ascii="Times New Roman" w:hAnsi="Times New Roman" w:cs="Times New Roman"/>
                <w:b/>
                <w:sz w:val="18"/>
                <w:szCs w:val="18"/>
              </w:rPr>
              <w:t>5</w:t>
            </w:r>
          </w:p>
        </w:tc>
      </w:tr>
      <w:tr w:rsidR="00992B14" w:rsidRPr="00F54B49" w:rsidTr="00EA5FFC">
        <w:tc>
          <w:tcPr>
            <w:tcW w:w="5744" w:type="dxa"/>
          </w:tcPr>
          <w:p w:rsidR="00992B14" w:rsidRPr="00F54B49" w:rsidRDefault="006A551C" w:rsidP="0092770E">
            <w:pPr>
              <w:spacing w:after="80" w:line="240" w:lineRule="auto"/>
              <w:jc w:val="both"/>
              <w:rPr>
                <w:rFonts w:ascii="Times New Roman" w:hAnsi="Times New Roman" w:cs="Times New Roman"/>
                <w:sz w:val="18"/>
                <w:szCs w:val="18"/>
                <w:lang w:eastAsia="ko-KR"/>
              </w:rPr>
            </w:pPr>
            <w:r w:rsidRPr="00F54B49">
              <w:rPr>
                <w:rFonts w:ascii="Times New Roman" w:hAnsi="Times New Roman" w:cs="Times New Roman"/>
                <w:sz w:val="18"/>
                <w:szCs w:val="18"/>
              </w:rPr>
              <w:t>Теоретические аспекты применения математико-статистических методов и новых информационных технологий в историческом исследовании и историческом образовании</w:t>
            </w:r>
          </w:p>
        </w:tc>
        <w:tc>
          <w:tcPr>
            <w:tcW w:w="596" w:type="dxa"/>
          </w:tcPr>
          <w:p w:rsidR="00992B14" w:rsidRPr="00F54B49" w:rsidRDefault="00992B14" w:rsidP="00E6693D">
            <w:pPr>
              <w:spacing w:after="80" w:line="240" w:lineRule="auto"/>
              <w:jc w:val="right"/>
              <w:rPr>
                <w:rFonts w:ascii="Times New Roman" w:hAnsi="Times New Roman" w:cs="Times New Roman"/>
                <w:b/>
                <w:sz w:val="18"/>
                <w:szCs w:val="18"/>
              </w:rPr>
            </w:pPr>
            <w:r w:rsidRPr="00F54B49">
              <w:rPr>
                <w:rFonts w:ascii="Times New Roman" w:hAnsi="Times New Roman" w:cs="Times New Roman"/>
                <w:b/>
                <w:sz w:val="18"/>
                <w:szCs w:val="18"/>
              </w:rPr>
              <w:t>6</w:t>
            </w:r>
            <w:r w:rsidR="00E6693D">
              <w:rPr>
                <w:rFonts w:ascii="Times New Roman" w:hAnsi="Times New Roman" w:cs="Times New Roman"/>
                <w:b/>
                <w:sz w:val="18"/>
                <w:szCs w:val="18"/>
              </w:rPr>
              <w:t>8</w:t>
            </w:r>
          </w:p>
        </w:tc>
      </w:tr>
      <w:tr w:rsidR="00992B14" w:rsidRPr="00F54B49" w:rsidTr="00EA5FFC">
        <w:tc>
          <w:tcPr>
            <w:tcW w:w="5744" w:type="dxa"/>
          </w:tcPr>
          <w:p w:rsidR="00992B14" w:rsidRPr="00F54B49" w:rsidRDefault="00992B14" w:rsidP="0092770E">
            <w:pPr>
              <w:spacing w:after="80" w:line="240" w:lineRule="auto"/>
              <w:jc w:val="both"/>
              <w:rPr>
                <w:rFonts w:ascii="Times New Roman" w:hAnsi="Times New Roman" w:cs="Times New Roman"/>
                <w:sz w:val="18"/>
                <w:szCs w:val="18"/>
                <w:lang w:eastAsia="ko-KR"/>
              </w:rPr>
            </w:pPr>
            <w:r w:rsidRPr="00F54B49">
              <w:rPr>
                <w:rFonts w:ascii="Times New Roman" w:hAnsi="Times New Roman" w:cs="Times New Roman"/>
                <w:bCs/>
                <w:sz w:val="18"/>
                <w:szCs w:val="18"/>
              </w:rPr>
              <w:t>Массовые исторические источники как основа для проведения квантитативных исследований: определение, классификация, методы исследования</w:t>
            </w:r>
          </w:p>
        </w:tc>
        <w:tc>
          <w:tcPr>
            <w:tcW w:w="596" w:type="dxa"/>
          </w:tcPr>
          <w:p w:rsidR="00992B14" w:rsidRPr="00F54B49" w:rsidRDefault="00C56D0B" w:rsidP="0092770E">
            <w:pPr>
              <w:spacing w:after="80" w:line="240" w:lineRule="auto"/>
              <w:jc w:val="right"/>
              <w:rPr>
                <w:rFonts w:ascii="Times New Roman" w:hAnsi="Times New Roman" w:cs="Times New Roman"/>
                <w:b/>
                <w:sz w:val="18"/>
                <w:szCs w:val="18"/>
              </w:rPr>
            </w:pPr>
            <w:r>
              <w:rPr>
                <w:rFonts w:ascii="Times New Roman" w:hAnsi="Times New Roman" w:cs="Times New Roman"/>
                <w:b/>
                <w:sz w:val="18"/>
                <w:szCs w:val="18"/>
              </w:rPr>
              <w:t>95</w:t>
            </w:r>
          </w:p>
        </w:tc>
      </w:tr>
      <w:tr w:rsidR="00992B14" w:rsidRPr="00F54B49" w:rsidTr="00EA5FFC">
        <w:tc>
          <w:tcPr>
            <w:tcW w:w="5744" w:type="dxa"/>
          </w:tcPr>
          <w:p w:rsidR="00992B14" w:rsidRPr="00F54B49" w:rsidRDefault="00992B14" w:rsidP="0092770E">
            <w:pPr>
              <w:spacing w:after="80" w:line="240" w:lineRule="auto"/>
              <w:jc w:val="both"/>
              <w:rPr>
                <w:rFonts w:ascii="Times New Roman" w:hAnsi="Times New Roman" w:cs="Times New Roman"/>
                <w:bCs/>
                <w:sz w:val="18"/>
                <w:szCs w:val="18"/>
              </w:rPr>
            </w:pPr>
            <w:r w:rsidRPr="00F54B49">
              <w:rPr>
                <w:rFonts w:ascii="Times New Roman" w:hAnsi="Times New Roman" w:cs="Times New Roman"/>
                <w:sz w:val="18"/>
                <w:szCs w:val="18"/>
              </w:rPr>
              <w:t>Применение математико-статистических методов анализа массовых исторических источников</w:t>
            </w:r>
          </w:p>
        </w:tc>
        <w:tc>
          <w:tcPr>
            <w:tcW w:w="596" w:type="dxa"/>
          </w:tcPr>
          <w:p w:rsidR="00992B14" w:rsidRPr="00F54B49" w:rsidRDefault="00992B14" w:rsidP="0092770E">
            <w:pPr>
              <w:spacing w:after="80" w:line="240" w:lineRule="auto"/>
              <w:jc w:val="right"/>
              <w:rPr>
                <w:rFonts w:ascii="Times New Roman" w:hAnsi="Times New Roman" w:cs="Times New Roman"/>
                <w:b/>
                <w:sz w:val="18"/>
                <w:szCs w:val="18"/>
              </w:rPr>
            </w:pPr>
            <w:r w:rsidRPr="00F54B49">
              <w:rPr>
                <w:rFonts w:ascii="Times New Roman" w:hAnsi="Times New Roman" w:cs="Times New Roman"/>
                <w:b/>
                <w:sz w:val="18"/>
                <w:szCs w:val="18"/>
              </w:rPr>
              <w:t>87</w:t>
            </w:r>
          </w:p>
        </w:tc>
      </w:tr>
      <w:tr w:rsidR="00992B14" w:rsidRPr="00F54B49" w:rsidTr="00EA5FFC">
        <w:tc>
          <w:tcPr>
            <w:tcW w:w="5744" w:type="dxa"/>
          </w:tcPr>
          <w:p w:rsidR="00992B14" w:rsidRPr="00F54B49" w:rsidRDefault="00992B14" w:rsidP="0092770E">
            <w:pPr>
              <w:spacing w:after="80" w:line="240" w:lineRule="auto"/>
              <w:jc w:val="both"/>
              <w:rPr>
                <w:rFonts w:ascii="Times New Roman" w:hAnsi="Times New Roman" w:cs="Times New Roman"/>
                <w:sz w:val="18"/>
                <w:szCs w:val="18"/>
              </w:rPr>
            </w:pPr>
            <w:r w:rsidRPr="00F54B49">
              <w:rPr>
                <w:rFonts w:ascii="Times New Roman" w:hAnsi="Times New Roman" w:cs="Times New Roman"/>
                <w:sz w:val="18"/>
                <w:szCs w:val="18"/>
              </w:rPr>
              <w:t>Моделирование исторических процессов и явлений</w:t>
            </w:r>
          </w:p>
        </w:tc>
        <w:tc>
          <w:tcPr>
            <w:tcW w:w="596" w:type="dxa"/>
          </w:tcPr>
          <w:p w:rsidR="00992B14" w:rsidRPr="00F54B49" w:rsidRDefault="00992B14" w:rsidP="00EA5FFC">
            <w:pPr>
              <w:spacing w:after="80" w:line="240" w:lineRule="auto"/>
              <w:jc w:val="right"/>
              <w:rPr>
                <w:rFonts w:ascii="Times New Roman" w:hAnsi="Times New Roman" w:cs="Times New Roman"/>
                <w:b/>
                <w:sz w:val="18"/>
                <w:szCs w:val="18"/>
              </w:rPr>
            </w:pPr>
            <w:r w:rsidRPr="00F54B49">
              <w:rPr>
                <w:rFonts w:ascii="Times New Roman" w:hAnsi="Times New Roman" w:cs="Times New Roman"/>
                <w:b/>
                <w:sz w:val="18"/>
                <w:szCs w:val="18"/>
              </w:rPr>
              <w:t>1</w:t>
            </w:r>
            <w:r w:rsidR="00EA5FFC">
              <w:rPr>
                <w:rFonts w:ascii="Times New Roman" w:hAnsi="Times New Roman" w:cs="Times New Roman"/>
                <w:b/>
                <w:sz w:val="18"/>
                <w:szCs w:val="18"/>
              </w:rPr>
              <w:t>36</w:t>
            </w:r>
          </w:p>
        </w:tc>
      </w:tr>
      <w:tr w:rsidR="00992B14" w:rsidRPr="00F54B49" w:rsidTr="00EA5FFC">
        <w:tc>
          <w:tcPr>
            <w:tcW w:w="5744" w:type="dxa"/>
          </w:tcPr>
          <w:p w:rsidR="00992B14" w:rsidRPr="00F54B49" w:rsidRDefault="00992B14" w:rsidP="0092770E">
            <w:pPr>
              <w:spacing w:after="80" w:line="240" w:lineRule="auto"/>
              <w:jc w:val="both"/>
              <w:rPr>
                <w:rFonts w:ascii="Times New Roman" w:hAnsi="Times New Roman" w:cs="Times New Roman"/>
                <w:sz w:val="18"/>
                <w:szCs w:val="18"/>
              </w:rPr>
            </w:pPr>
            <w:r w:rsidRPr="00F54B49">
              <w:rPr>
                <w:rFonts w:ascii="Times New Roman" w:hAnsi="Times New Roman" w:cs="Times New Roman"/>
                <w:sz w:val="18"/>
                <w:szCs w:val="18"/>
              </w:rPr>
              <w:t>Источнико-ориентированный и проблемно-ориентированный подходы в историческом исследовании на основе специализированных баз данных</w:t>
            </w:r>
          </w:p>
        </w:tc>
        <w:tc>
          <w:tcPr>
            <w:tcW w:w="596" w:type="dxa"/>
          </w:tcPr>
          <w:p w:rsidR="00992B14" w:rsidRPr="00F54B49" w:rsidRDefault="00992B14" w:rsidP="00EA5FFC">
            <w:pPr>
              <w:spacing w:after="80" w:line="240" w:lineRule="auto"/>
              <w:jc w:val="right"/>
              <w:rPr>
                <w:rFonts w:ascii="Times New Roman" w:hAnsi="Times New Roman" w:cs="Times New Roman"/>
                <w:b/>
                <w:sz w:val="18"/>
                <w:szCs w:val="18"/>
              </w:rPr>
            </w:pPr>
            <w:r w:rsidRPr="00F54B49">
              <w:rPr>
                <w:rFonts w:ascii="Times New Roman" w:hAnsi="Times New Roman" w:cs="Times New Roman"/>
                <w:b/>
                <w:sz w:val="18"/>
                <w:szCs w:val="18"/>
              </w:rPr>
              <w:t>1</w:t>
            </w:r>
            <w:r w:rsidR="00EA5FFC">
              <w:rPr>
                <w:rFonts w:ascii="Times New Roman" w:hAnsi="Times New Roman" w:cs="Times New Roman"/>
                <w:b/>
                <w:sz w:val="18"/>
                <w:szCs w:val="18"/>
              </w:rPr>
              <w:t>49</w:t>
            </w:r>
          </w:p>
        </w:tc>
      </w:tr>
      <w:tr w:rsidR="00992B14" w:rsidRPr="00F54B49" w:rsidTr="00EA5FFC">
        <w:tc>
          <w:tcPr>
            <w:tcW w:w="5744" w:type="dxa"/>
          </w:tcPr>
          <w:p w:rsidR="00992B14" w:rsidRPr="00F54B49" w:rsidRDefault="00992B14" w:rsidP="0092770E">
            <w:pPr>
              <w:spacing w:after="80" w:line="240" w:lineRule="auto"/>
              <w:jc w:val="both"/>
              <w:rPr>
                <w:rFonts w:ascii="Times New Roman" w:hAnsi="Times New Roman" w:cs="Times New Roman"/>
                <w:sz w:val="18"/>
                <w:szCs w:val="18"/>
              </w:rPr>
            </w:pPr>
            <w:r w:rsidRPr="00F54B49">
              <w:rPr>
                <w:rFonts w:ascii="Times New Roman" w:hAnsi="Times New Roman" w:cs="Times New Roman"/>
                <w:sz w:val="18"/>
                <w:szCs w:val="18"/>
              </w:rPr>
              <w:t xml:space="preserve">Исторические базы и банки данных и их практическая значимость в изучении истории Казахстана </w:t>
            </w:r>
          </w:p>
        </w:tc>
        <w:tc>
          <w:tcPr>
            <w:tcW w:w="596" w:type="dxa"/>
          </w:tcPr>
          <w:p w:rsidR="00992B14" w:rsidRPr="00F54B49" w:rsidRDefault="00992B14" w:rsidP="00EA5FFC">
            <w:pPr>
              <w:spacing w:after="80" w:line="240" w:lineRule="auto"/>
              <w:jc w:val="right"/>
              <w:rPr>
                <w:rFonts w:ascii="Times New Roman" w:hAnsi="Times New Roman" w:cs="Times New Roman"/>
                <w:b/>
                <w:sz w:val="18"/>
                <w:szCs w:val="18"/>
              </w:rPr>
            </w:pPr>
            <w:r w:rsidRPr="00F54B49">
              <w:rPr>
                <w:rFonts w:ascii="Times New Roman" w:hAnsi="Times New Roman" w:cs="Times New Roman"/>
                <w:b/>
                <w:sz w:val="18"/>
                <w:szCs w:val="18"/>
              </w:rPr>
              <w:t>1</w:t>
            </w:r>
            <w:r w:rsidR="00EA5FFC">
              <w:rPr>
                <w:rFonts w:ascii="Times New Roman" w:hAnsi="Times New Roman" w:cs="Times New Roman"/>
                <w:b/>
                <w:sz w:val="18"/>
                <w:szCs w:val="18"/>
              </w:rPr>
              <w:t>54</w:t>
            </w:r>
          </w:p>
        </w:tc>
      </w:tr>
      <w:tr w:rsidR="00992B14" w:rsidRPr="00F54B49" w:rsidTr="00EA5FFC">
        <w:tc>
          <w:tcPr>
            <w:tcW w:w="5744" w:type="dxa"/>
          </w:tcPr>
          <w:p w:rsidR="00992B14" w:rsidRPr="00F54B49" w:rsidRDefault="00992B14" w:rsidP="0092770E">
            <w:pPr>
              <w:spacing w:after="80" w:line="240" w:lineRule="auto"/>
              <w:jc w:val="both"/>
              <w:rPr>
                <w:rFonts w:ascii="Times New Roman" w:hAnsi="Times New Roman" w:cs="Times New Roman"/>
                <w:sz w:val="18"/>
                <w:szCs w:val="18"/>
              </w:rPr>
            </w:pPr>
            <w:r w:rsidRPr="00F54B49">
              <w:rPr>
                <w:rFonts w:ascii="Times New Roman" w:hAnsi="Times New Roman" w:cs="Times New Roman"/>
                <w:sz w:val="18"/>
                <w:szCs w:val="18"/>
              </w:rPr>
              <w:t>Электронное документационное обеспечение исторических исследований в контексте их архивного хранения</w:t>
            </w:r>
          </w:p>
        </w:tc>
        <w:tc>
          <w:tcPr>
            <w:tcW w:w="596" w:type="dxa"/>
          </w:tcPr>
          <w:p w:rsidR="00992B14" w:rsidRPr="00F54B49" w:rsidRDefault="00992B14" w:rsidP="00EA5FFC">
            <w:pPr>
              <w:spacing w:after="80" w:line="240" w:lineRule="auto"/>
              <w:jc w:val="right"/>
              <w:rPr>
                <w:rFonts w:ascii="Times New Roman" w:hAnsi="Times New Roman" w:cs="Times New Roman"/>
                <w:b/>
                <w:sz w:val="18"/>
                <w:szCs w:val="18"/>
              </w:rPr>
            </w:pPr>
            <w:r w:rsidRPr="00F54B49">
              <w:rPr>
                <w:rFonts w:ascii="Times New Roman" w:hAnsi="Times New Roman" w:cs="Times New Roman"/>
                <w:b/>
                <w:sz w:val="18"/>
                <w:szCs w:val="18"/>
              </w:rPr>
              <w:t>1</w:t>
            </w:r>
            <w:r w:rsidR="00EA5FFC">
              <w:rPr>
                <w:rFonts w:ascii="Times New Roman" w:hAnsi="Times New Roman" w:cs="Times New Roman"/>
                <w:b/>
                <w:sz w:val="18"/>
                <w:szCs w:val="18"/>
              </w:rPr>
              <w:t>74</w:t>
            </w:r>
          </w:p>
        </w:tc>
      </w:tr>
      <w:tr w:rsidR="00992B14" w:rsidRPr="00F54B49" w:rsidTr="00EA5FFC">
        <w:tc>
          <w:tcPr>
            <w:tcW w:w="5744" w:type="dxa"/>
          </w:tcPr>
          <w:p w:rsidR="00992B14" w:rsidRPr="00F54B49" w:rsidRDefault="00992B14" w:rsidP="0092770E">
            <w:pPr>
              <w:spacing w:after="80" w:line="240" w:lineRule="auto"/>
              <w:jc w:val="both"/>
              <w:rPr>
                <w:rFonts w:ascii="Times New Roman" w:hAnsi="Times New Roman" w:cs="Times New Roman"/>
                <w:caps/>
                <w:sz w:val="18"/>
                <w:szCs w:val="18"/>
              </w:rPr>
            </w:pPr>
            <w:r w:rsidRPr="00F54B49">
              <w:rPr>
                <w:rFonts w:ascii="Times New Roman" w:hAnsi="Times New Roman" w:cs="Times New Roman"/>
                <w:caps/>
                <w:sz w:val="18"/>
                <w:szCs w:val="18"/>
              </w:rPr>
              <w:t>Г</w:t>
            </w:r>
            <w:r w:rsidRPr="00F54B49">
              <w:rPr>
                <w:rFonts w:ascii="Times New Roman" w:hAnsi="Times New Roman" w:cs="Times New Roman"/>
                <w:sz w:val="18"/>
                <w:szCs w:val="18"/>
              </w:rPr>
              <w:t>лоссарий</w:t>
            </w:r>
          </w:p>
        </w:tc>
        <w:tc>
          <w:tcPr>
            <w:tcW w:w="596" w:type="dxa"/>
          </w:tcPr>
          <w:p w:rsidR="00992B14" w:rsidRPr="00F54B49" w:rsidRDefault="00992B14" w:rsidP="00EA5FFC">
            <w:pPr>
              <w:spacing w:after="80" w:line="240" w:lineRule="auto"/>
              <w:jc w:val="right"/>
              <w:rPr>
                <w:rFonts w:ascii="Times New Roman" w:hAnsi="Times New Roman" w:cs="Times New Roman"/>
                <w:b/>
                <w:sz w:val="18"/>
                <w:szCs w:val="18"/>
              </w:rPr>
            </w:pPr>
            <w:r w:rsidRPr="00F54B49">
              <w:rPr>
                <w:rFonts w:ascii="Times New Roman" w:hAnsi="Times New Roman" w:cs="Times New Roman"/>
                <w:b/>
                <w:sz w:val="18"/>
                <w:szCs w:val="18"/>
              </w:rPr>
              <w:t>18</w:t>
            </w:r>
            <w:r w:rsidR="00EA5FFC">
              <w:rPr>
                <w:rFonts w:ascii="Times New Roman" w:hAnsi="Times New Roman" w:cs="Times New Roman"/>
                <w:b/>
                <w:sz w:val="18"/>
                <w:szCs w:val="18"/>
              </w:rPr>
              <w:t>8</w:t>
            </w:r>
          </w:p>
        </w:tc>
      </w:tr>
      <w:tr w:rsidR="00EA5FFC" w:rsidRPr="00F54B49" w:rsidTr="00EA5FFC">
        <w:tc>
          <w:tcPr>
            <w:tcW w:w="5744" w:type="dxa"/>
          </w:tcPr>
          <w:p w:rsidR="00EA5FFC" w:rsidRPr="00F54B49" w:rsidRDefault="00EA5FFC" w:rsidP="0092770E">
            <w:pPr>
              <w:spacing w:after="80" w:line="240" w:lineRule="auto"/>
              <w:jc w:val="both"/>
              <w:rPr>
                <w:rFonts w:ascii="Times New Roman" w:hAnsi="Times New Roman" w:cs="Times New Roman"/>
                <w:caps/>
                <w:sz w:val="18"/>
                <w:szCs w:val="18"/>
              </w:rPr>
            </w:pPr>
            <w:r>
              <w:rPr>
                <w:rFonts w:ascii="Times New Roman" w:hAnsi="Times New Roman" w:cs="Times New Roman"/>
                <w:caps/>
                <w:sz w:val="18"/>
                <w:szCs w:val="18"/>
              </w:rPr>
              <w:t>Л</w:t>
            </w:r>
            <w:r>
              <w:rPr>
                <w:rFonts w:ascii="Times New Roman" w:hAnsi="Times New Roman" w:cs="Times New Roman"/>
                <w:sz w:val="18"/>
                <w:szCs w:val="18"/>
              </w:rPr>
              <w:t>итература</w:t>
            </w:r>
          </w:p>
        </w:tc>
        <w:tc>
          <w:tcPr>
            <w:tcW w:w="596" w:type="dxa"/>
          </w:tcPr>
          <w:p w:rsidR="00EA5FFC" w:rsidRPr="00F54B49" w:rsidRDefault="00EA5FFC" w:rsidP="00EA5FFC">
            <w:pPr>
              <w:spacing w:after="80" w:line="240" w:lineRule="auto"/>
              <w:jc w:val="right"/>
              <w:rPr>
                <w:rFonts w:ascii="Times New Roman" w:hAnsi="Times New Roman" w:cs="Times New Roman"/>
                <w:b/>
                <w:sz w:val="18"/>
                <w:szCs w:val="18"/>
              </w:rPr>
            </w:pPr>
            <w:r>
              <w:rPr>
                <w:rFonts w:ascii="Times New Roman" w:hAnsi="Times New Roman" w:cs="Times New Roman"/>
                <w:b/>
                <w:sz w:val="18"/>
                <w:szCs w:val="18"/>
              </w:rPr>
              <w:t>194</w:t>
            </w:r>
          </w:p>
        </w:tc>
      </w:tr>
      <w:tr w:rsidR="00862EF9" w:rsidRPr="00F54B49" w:rsidTr="00EA5FFC">
        <w:tc>
          <w:tcPr>
            <w:tcW w:w="5744" w:type="dxa"/>
          </w:tcPr>
          <w:p w:rsidR="00862EF9" w:rsidRPr="00862EF9" w:rsidRDefault="00862EF9" w:rsidP="00B520E1">
            <w:pPr>
              <w:spacing w:after="80" w:line="240" w:lineRule="auto"/>
              <w:jc w:val="both"/>
              <w:rPr>
                <w:rFonts w:ascii="Times New Roman" w:hAnsi="Times New Roman" w:cs="Times New Roman"/>
                <w:caps/>
                <w:sz w:val="18"/>
                <w:szCs w:val="18"/>
              </w:rPr>
            </w:pPr>
            <w:r w:rsidRPr="00B520E1">
              <w:rPr>
                <w:rFonts w:ascii="Times New Roman" w:hAnsi="Times New Roman" w:cs="Times New Roman"/>
                <w:sz w:val="18"/>
                <w:szCs w:val="18"/>
              </w:rPr>
              <w:t>Обозначения</w:t>
            </w:r>
            <w:r w:rsidR="00B520E1">
              <w:rPr>
                <w:rFonts w:ascii="Times New Roman" w:hAnsi="Times New Roman" w:cs="Times New Roman"/>
                <w:sz w:val="18"/>
                <w:szCs w:val="18"/>
              </w:rPr>
              <w:t xml:space="preserve"> и сокращения</w:t>
            </w:r>
          </w:p>
        </w:tc>
        <w:tc>
          <w:tcPr>
            <w:tcW w:w="596" w:type="dxa"/>
          </w:tcPr>
          <w:p w:rsidR="00862EF9" w:rsidRDefault="00B520E1" w:rsidP="00EA5FFC">
            <w:pPr>
              <w:spacing w:after="80" w:line="240" w:lineRule="auto"/>
              <w:jc w:val="right"/>
              <w:rPr>
                <w:rFonts w:ascii="Times New Roman" w:hAnsi="Times New Roman" w:cs="Times New Roman"/>
                <w:b/>
                <w:sz w:val="18"/>
                <w:szCs w:val="18"/>
              </w:rPr>
            </w:pPr>
            <w:r>
              <w:rPr>
                <w:rFonts w:ascii="Times New Roman" w:hAnsi="Times New Roman" w:cs="Times New Roman"/>
                <w:b/>
                <w:sz w:val="18"/>
                <w:szCs w:val="18"/>
              </w:rPr>
              <w:t>198</w:t>
            </w:r>
          </w:p>
        </w:tc>
      </w:tr>
    </w:tbl>
    <w:p w:rsidR="00992B14" w:rsidRDefault="00992B14" w:rsidP="00992B14">
      <w:pPr>
        <w:spacing w:after="0" w:line="240" w:lineRule="auto"/>
        <w:ind w:firstLine="510"/>
        <w:jc w:val="both"/>
        <w:rPr>
          <w:rFonts w:ascii="Times New Roman" w:hAnsi="Times New Roman" w:cs="Times New Roman"/>
          <w:b/>
          <w:sz w:val="20"/>
          <w:szCs w:val="20"/>
        </w:rPr>
      </w:pPr>
    </w:p>
    <w:p w:rsidR="00992B14" w:rsidRPr="00501200" w:rsidRDefault="00992B14" w:rsidP="00992B14">
      <w:pPr>
        <w:spacing w:after="0" w:line="240" w:lineRule="auto"/>
        <w:jc w:val="both"/>
        <w:rPr>
          <w:rFonts w:ascii="Times New Roman" w:hAnsi="Times New Roman" w:cs="Times New Roman"/>
          <w:sz w:val="20"/>
          <w:szCs w:val="20"/>
        </w:rPr>
      </w:pPr>
    </w:p>
    <w:p w:rsidR="00992B14" w:rsidRPr="00DB3905" w:rsidRDefault="00992B14" w:rsidP="00992B14">
      <w:pPr>
        <w:spacing w:after="0" w:line="240" w:lineRule="auto"/>
        <w:jc w:val="both"/>
        <w:rPr>
          <w:rFonts w:ascii="Times New Roman" w:hAnsi="Times New Roman" w:cs="Times New Roman"/>
          <w:sz w:val="20"/>
          <w:szCs w:val="20"/>
        </w:rPr>
      </w:pPr>
    </w:p>
    <w:p w:rsidR="00992B14" w:rsidRPr="00DB3905" w:rsidRDefault="00992B14" w:rsidP="00992B14">
      <w:pPr>
        <w:spacing w:after="0" w:line="240" w:lineRule="auto"/>
        <w:jc w:val="both"/>
        <w:rPr>
          <w:rFonts w:ascii="Times New Roman" w:hAnsi="Times New Roman" w:cs="Times New Roman"/>
          <w:sz w:val="20"/>
          <w:szCs w:val="20"/>
        </w:rPr>
      </w:pPr>
    </w:p>
    <w:p w:rsidR="00992B14" w:rsidRDefault="00992B14" w:rsidP="00992B14">
      <w:pPr>
        <w:spacing w:after="0" w:line="240" w:lineRule="auto"/>
        <w:jc w:val="both"/>
        <w:rPr>
          <w:rFonts w:ascii="Times New Roman" w:hAnsi="Times New Roman" w:cs="Times New Roman"/>
          <w:sz w:val="20"/>
          <w:szCs w:val="20"/>
        </w:rPr>
        <w:sectPr w:rsidR="00992B14" w:rsidSect="0092770E">
          <w:pgSz w:w="8392" w:h="11907" w:code="11"/>
          <w:pgMar w:top="1134" w:right="1134" w:bottom="1134" w:left="1134" w:header="708" w:footer="708" w:gutter="0"/>
          <w:cols w:space="708"/>
          <w:docGrid w:linePitch="360"/>
        </w:sectPr>
      </w:pPr>
    </w:p>
    <w:p w:rsidR="00992B14" w:rsidRPr="00DB3905" w:rsidRDefault="00992B14" w:rsidP="00992B14">
      <w:pPr>
        <w:spacing w:after="0" w:line="240" w:lineRule="auto"/>
        <w:jc w:val="both"/>
        <w:rPr>
          <w:rFonts w:ascii="Times New Roman" w:hAnsi="Times New Roman" w:cs="Times New Roman"/>
          <w:sz w:val="20"/>
          <w:szCs w:val="20"/>
        </w:rPr>
      </w:pPr>
    </w:p>
    <w:p w:rsidR="00992B14" w:rsidRPr="00DB3905" w:rsidRDefault="00992B14" w:rsidP="00992B14">
      <w:pPr>
        <w:spacing w:after="0" w:line="240" w:lineRule="auto"/>
        <w:jc w:val="both"/>
        <w:rPr>
          <w:rFonts w:ascii="Times New Roman" w:hAnsi="Times New Roman" w:cs="Times New Roman"/>
          <w:sz w:val="20"/>
          <w:szCs w:val="20"/>
        </w:rPr>
      </w:pPr>
    </w:p>
    <w:p w:rsidR="00992B14" w:rsidRPr="00DB3905" w:rsidRDefault="00992B14" w:rsidP="00992B14">
      <w:pPr>
        <w:spacing w:after="0" w:line="240" w:lineRule="auto"/>
        <w:jc w:val="both"/>
        <w:rPr>
          <w:rFonts w:ascii="Times New Roman" w:hAnsi="Times New Roman" w:cs="Times New Roman"/>
          <w:sz w:val="20"/>
          <w:szCs w:val="20"/>
        </w:rPr>
      </w:pPr>
    </w:p>
    <w:p w:rsidR="00992B14" w:rsidRPr="00DB3905" w:rsidRDefault="00992B14" w:rsidP="00992B14">
      <w:pPr>
        <w:spacing w:after="0" w:line="240" w:lineRule="auto"/>
        <w:jc w:val="both"/>
        <w:rPr>
          <w:rFonts w:ascii="Times New Roman" w:hAnsi="Times New Roman" w:cs="Times New Roman"/>
          <w:sz w:val="20"/>
          <w:szCs w:val="20"/>
        </w:rPr>
      </w:pPr>
    </w:p>
    <w:p w:rsidR="00992B14" w:rsidRPr="00DB3905" w:rsidRDefault="00992B14" w:rsidP="00992B14">
      <w:pPr>
        <w:spacing w:after="0" w:line="240" w:lineRule="auto"/>
        <w:jc w:val="both"/>
        <w:rPr>
          <w:rFonts w:ascii="Times New Roman" w:hAnsi="Times New Roman" w:cs="Times New Roman"/>
          <w:sz w:val="20"/>
          <w:szCs w:val="20"/>
        </w:rPr>
      </w:pPr>
    </w:p>
    <w:p w:rsidR="00992B14" w:rsidRPr="00DB3905" w:rsidRDefault="00992B14" w:rsidP="00992B14">
      <w:pPr>
        <w:spacing w:after="0" w:line="240" w:lineRule="auto"/>
        <w:jc w:val="both"/>
        <w:rPr>
          <w:rFonts w:ascii="Times New Roman" w:hAnsi="Times New Roman" w:cs="Times New Roman"/>
          <w:sz w:val="20"/>
          <w:szCs w:val="20"/>
        </w:rPr>
      </w:pPr>
    </w:p>
    <w:p w:rsidR="00992B14" w:rsidRPr="00DB3905" w:rsidRDefault="00992B14" w:rsidP="00992B14">
      <w:pPr>
        <w:spacing w:after="0" w:line="240" w:lineRule="auto"/>
        <w:jc w:val="both"/>
        <w:rPr>
          <w:rFonts w:ascii="Times New Roman" w:hAnsi="Times New Roman" w:cs="Times New Roman"/>
          <w:sz w:val="20"/>
          <w:szCs w:val="20"/>
        </w:rPr>
      </w:pPr>
    </w:p>
    <w:p w:rsidR="00992B14" w:rsidRPr="00DB3905" w:rsidRDefault="00992B14" w:rsidP="00992B14">
      <w:pPr>
        <w:spacing w:after="0" w:line="240" w:lineRule="auto"/>
        <w:jc w:val="both"/>
        <w:rPr>
          <w:rFonts w:ascii="Times New Roman" w:hAnsi="Times New Roman" w:cs="Times New Roman"/>
          <w:sz w:val="20"/>
          <w:szCs w:val="20"/>
        </w:rPr>
      </w:pPr>
    </w:p>
    <w:p w:rsidR="00992B14" w:rsidRPr="00DB3905" w:rsidRDefault="00992B14" w:rsidP="00992B14">
      <w:pPr>
        <w:spacing w:after="0" w:line="240" w:lineRule="auto"/>
        <w:jc w:val="both"/>
        <w:rPr>
          <w:rFonts w:ascii="Times New Roman" w:hAnsi="Times New Roman" w:cs="Times New Roman"/>
          <w:sz w:val="20"/>
          <w:szCs w:val="20"/>
        </w:rPr>
      </w:pPr>
    </w:p>
    <w:p w:rsidR="00992B14" w:rsidRPr="00DB3905" w:rsidRDefault="00992B14" w:rsidP="00992B14">
      <w:pPr>
        <w:spacing w:after="0" w:line="240" w:lineRule="auto"/>
        <w:jc w:val="center"/>
        <w:rPr>
          <w:rFonts w:ascii="Times New Roman" w:hAnsi="Times New Roman" w:cs="Times New Roman"/>
          <w:sz w:val="20"/>
          <w:szCs w:val="20"/>
        </w:rPr>
      </w:pPr>
      <w:r w:rsidRPr="00DB3905">
        <w:rPr>
          <w:rFonts w:ascii="Times New Roman" w:hAnsi="Times New Roman" w:cs="Times New Roman"/>
          <w:sz w:val="20"/>
          <w:szCs w:val="20"/>
        </w:rPr>
        <w:t>Учебное издание</w:t>
      </w:r>
    </w:p>
    <w:p w:rsidR="00992B14" w:rsidRPr="00DB3905" w:rsidRDefault="00992B14" w:rsidP="00992B14">
      <w:pPr>
        <w:spacing w:after="0" w:line="240" w:lineRule="auto"/>
        <w:jc w:val="center"/>
        <w:rPr>
          <w:rFonts w:ascii="Times New Roman" w:hAnsi="Times New Roman" w:cs="Times New Roman"/>
          <w:sz w:val="20"/>
          <w:szCs w:val="20"/>
        </w:rPr>
      </w:pPr>
    </w:p>
    <w:p w:rsidR="00992B14" w:rsidRPr="00DB3905" w:rsidRDefault="00992B14" w:rsidP="00992B14">
      <w:pPr>
        <w:spacing w:after="0" w:line="240" w:lineRule="auto"/>
        <w:jc w:val="center"/>
        <w:rPr>
          <w:rFonts w:ascii="Times New Roman" w:hAnsi="Times New Roman" w:cs="Times New Roman"/>
          <w:i/>
          <w:sz w:val="20"/>
          <w:szCs w:val="20"/>
        </w:rPr>
      </w:pPr>
      <w:r w:rsidRPr="00DB3905">
        <w:rPr>
          <w:rFonts w:ascii="Times New Roman" w:hAnsi="Times New Roman" w:cs="Times New Roman"/>
          <w:i/>
          <w:sz w:val="20"/>
          <w:szCs w:val="20"/>
        </w:rPr>
        <w:t>Жакишева Сауле Аукеновна</w:t>
      </w:r>
    </w:p>
    <w:p w:rsidR="00992B14" w:rsidRPr="00DB3905" w:rsidRDefault="00992B14" w:rsidP="00992B14">
      <w:pPr>
        <w:spacing w:after="0" w:line="240" w:lineRule="auto"/>
        <w:jc w:val="center"/>
        <w:rPr>
          <w:rFonts w:ascii="Times New Roman" w:hAnsi="Times New Roman" w:cs="Times New Roman"/>
          <w:sz w:val="20"/>
          <w:szCs w:val="20"/>
        </w:rPr>
      </w:pPr>
    </w:p>
    <w:p w:rsidR="00992B14" w:rsidRPr="00DB3905" w:rsidRDefault="00992B14" w:rsidP="00992B14">
      <w:pPr>
        <w:spacing w:after="0" w:line="240" w:lineRule="auto"/>
        <w:jc w:val="center"/>
        <w:rPr>
          <w:rFonts w:ascii="Times New Roman" w:hAnsi="Times New Roman" w:cs="Times New Roman"/>
          <w:b/>
          <w:sz w:val="24"/>
          <w:szCs w:val="24"/>
        </w:rPr>
      </w:pPr>
      <w:r w:rsidRPr="00DB3905">
        <w:rPr>
          <w:rFonts w:ascii="Times New Roman" w:hAnsi="Times New Roman" w:cs="Times New Roman"/>
          <w:b/>
          <w:sz w:val="24"/>
          <w:szCs w:val="24"/>
        </w:rPr>
        <w:t>Клиометрия: основы квантитативной истории и</w:t>
      </w:r>
    </w:p>
    <w:p w:rsidR="00992B14" w:rsidRPr="00DB3905" w:rsidRDefault="00992B14" w:rsidP="00992B14">
      <w:pPr>
        <w:spacing w:after="0" w:line="240" w:lineRule="auto"/>
        <w:jc w:val="center"/>
        <w:rPr>
          <w:rFonts w:ascii="Times New Roman" w:hAnsi="Times New Roman" w:cs="Times New Roman"/>
          <w:b/>
          <w:sz w:val="24"/>
          <w:szCs w:val="24"/>
        </w:rPr>
      </w:pPr>
      <w:r w:rsidRPr="00DB3905">
        <w:rPr>
          <w:rFonts w:ascii="Times New Roman" w:hAnsi="Times New Roman" w:cs="Times New Roman"/>
          <w:b/>
          <w:sz w:val="24"/>
          <w:szCs w:val="24"/>
        </w:rPr>
        <w:t>исторической информатики</w:t>
      </w:r>
    </w:p>
    <w:p w:rsidR="00992B14" w:rsidRPr="00DB3905" w:rsidRDefault="00992B14" w:rsidP="00992B14">
      <w:pPr>
        <w:spacing w:after="0" w:line="240" w:lineRule="auto"/>
        <w:jc w:val="center"/>
        <w:rPr>
          <w:rFonts w:ascii="Times New Roman" w:hAnsi="Times New Roman" w:cs="Times New Roman"/>
          <w:b/>
          <w:sz w:val="20"/>
          <w:szCs w:val="20"/>
        </w:rPr>
      </w:pPr>
    </w:p>
    <w:p w:rsidR="00992B14" w:rsidRPr="00DB3905" w:rsidRDefault="00992B14" w:rsidP="00992B14">
      <w:pPr>
        <w:tabs>
          <w:tab w:val="center" w:pos="3062"/>
          <w:tab w:val="right" w:pos="6124"/>
        </w:tabs>
        <w:spacing w:after="0" w:line="240" w:lineRule="auto"/>
        <w:jc w:val="center"/>
        <w:rPr>
          <w:rFonts w:ascii="Times New Roman" w:hAnsi="Times New Roman" w:cs="Times New Roman"/>
          <w:sz w:val="20"/>
          <w:szCs w:val="20"/>
        </w:rPr>
      </w:pPr>
      <w:r w:rsidRPr="00DB3905">
        <w:rPr>
          <w:rFonts w:ascii="Times New Roman" w:hAnsi="Times New Roman" w:cs="Times New Roman"/>
          <w:sz w:val="20"/>
          <w:szCs w:val="20"/>
        </w:rPr>
        <w:t>Учебное пособие</w:t>
      </w:r>
    </w:p>
    <w:p w:rsidR="00992B14" w:rsidRPr="00DB3905" w:rsidRDefault="00992B14" w:rsidP="00992B14">
      <w:pPr>
        <w:spacing w:after="0" w:line="240" w:lineRule="auto"/>
        <w:jc w:val="center"/>
        <w:rPr>
          <w:rFonts w:ascii="Times New Roman" w:hAnsi="Times New Roman" w:cs="Times New Roman"/>
          <w:sz w:val="20"/>
          <w:szCs w:val="20"/>
        </w:rPr>
      </w:pPr>
      <w:r w:rsidRPr="00DB3905">
        <w:rPr>
          <w:rFonts w:ascii="Times New Roman" w:hAnsi="Times New Roman" w:cs="Times New Roman"/>
          <w:sz w:val="20"/>
          <w:szCs w:val="20"/>
        </w:rPr>
        <w:t>для специальности «История»</w:t>
      </w:r>
    </w:p>
    <w:p w:rsidR="00D24302" w:rsidRPr="00D80F40" w:rsidRDefault="00D24302" w:rsidP="00D80F40">
      <w:pPr>
        <w:spacing w:after="0" w:line="240" w:lineRule="auto"/>
        <w:ind w:firstLine="284"/>
        <w:jc w:val="both"/>
        <w:rPr>
          <w:rFonts w:ascii="Times New Roman" w:hAnsi="Times New Roman" w:cs="Times New Roman"/>
          <w:sz w:val="20"/>
          <w:szCs w:val="20"/>
        </w:rPr>
      </w:pPr>
    </w:p>
    <w:sectPr w:rsidR="00D24302" w:rsidRPr="00D80F40" w:rsidSect="0092770E">
      <w:footerReference w:type="default" r:id="rId37"/>
      <w:pgSz w:w="8392" w:h="11907" w:code="1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070D" w:rsidRDefault="0099070D" w:rsidP="00862676">
      <w:pPr>
        <w:spacing w:after="0" w:line="240" w:lineRule="auto"/>
      </w:pPr>
      <w:r>
        <w:separator/>
      </w:r>
    </w:p>
  </w:endnote>
  <w:endnote w:type="continuationSeparator" w:id="0">
    <w:p w:rsidR="0099070D" w:rsidRDefault="0099070D" w:rsidP="008626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Identity-H">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203" w:usb1="08070000" w:usb2="00000010" w:usb3="00000000" w:csb0="00020005" w:csb1="00000000"/>
  </w:font>
  <w:font w:name="TimesNewRomanPS-BoldMT">
    <w:altName w:val="Arial Unicode MS"/>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16"/>
        <w:szCs w:val="16"/>
      </w:rPr>
      <w:id w:val="44463390"/>
    </w:sdtPr>
    <w:sdtContent>
      <w:p w:rsidR="0092770E" w:rsidRPr="00351E2E" w:rsidRDefault="0092770E">
        <w:pPr>
          <w:pStyle w:val="a9"/>
          <w:jc w:val="center"/>
          <w:rPr>
            <w:rFonts w:ascii="Times New Roman" w:hAnsi="Times New Roman" w:cs="Times New Roman"/>
            <w:sz w:val="16"/>
            <w:szCs w:val="16"/>
          </w:rPr>
        </w:pPr>
        <w:r w:rsidRPr="00351E2E">
          <w:rPr>
            <w:rFonts w:ascii="Times New Roman" w:hAnsi="Times New Roman" w:cs="Times New Roman"/>
            <w:sz w:val="16"/>
            <w:szCs w:val="16"/>
          </w:rPr>
          <w:fldChar w:fldCharType="begin"/>
        </w:r>
        <w:r w:rsidRPr="00351E2E">
          <w:rPr>
            <w:rFonts w:ascii="Times New Roman" w:hAnsi="Times New Roman" w:cs="Times New Roman"/>
            <w:sz w:val="16"/>
            <w:szCs w:val="16"/>
          </w:rPr>
          <w:instrText xml:space="preserve"> PAGE   \* MERGEFORMAT </w:instrText>
        </w:r>
        <w:r w:rsidRPr="00351E2E">
          <w:rPr>
            <w:rFonts w:ascii="Times New Roman" w:hAnsi="Times New Roman" w:cs="Times New Roman"/>
            <w:sz w:val="16"/>
            <w:szCs w:val="16"/>
          </w:rPr>
          <w:fldChar w:fldCharType="separate"/>
        </w:r>
        <w:r w:rsidR="00831AD0">
          <w:rPr>
            <w:rFonts w:ascii="Times New Roman" w:hAnsi="Times New Roman" w:cs="Times New Roman"/>
            <w:noProof/>
            <w:sz w:val="16"/>
            <w:szCs w:val="16"/>
          </w:rPr>
          <w:t>2</w:t>
        </w:r>
        <w:r w:rsidRPr="00351E2E">
          <w:rPr>
            <w:rFonts w:ascii="Times New Roman" w:hAnsi="Times New Roman" w:cs="Times New Roman"/>
            <w:sz w:val="16"/>
            <w:szCs w:val="16"/>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16"/>
        <w:szCs w:val="16"/>
      </w:rPr>
      <w:id w:val="-678266836"/>
      <w:showingPlcHdr/>
    </w:sdtPr>
    <w:sdtContent>
      <w:p w:rsidR="0027650C" w:rsidRPr="00351E2E" w:rsidRDefault="0027650C">
        <w:pPr>
          <w:pStyle w:val="a9"/>
          <w:jc w:val="center"/>
          <w:rPr>
            <w:rFonts w:ascii="Times New Roman" w:hAnsi="Times New Roman" w:cs="Times New Roman"/>
            <w:sz w:val="16"/>
            <w:szCs w:val="16"/>
          </w:rPr>
        </w:pPr>
        <w:r>
          <w:rPr>
            <w:rFonts w:ascii="Times New Roman" w:hAnsi="Times New Roman" w:cs="Times New Roman"/>
            <w:sz w:val="16"/>
            <w:szCs w:val="16"/>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070D" w:rsidRDefault="0099070D" w:rsidP="00862676">
      <w:pPr>
        <w:spacing w:after="0" w:line="240" w:lineRule="auto"/>
      </w:pPr>
      <w:r>
        <w:separator/>
      </w:r>
    </w:p>
  </w:footnote>
  <w:footnote w:type="continuationSeparator" w:id="0">
    <w:p w:rsidR="0099070D" w:rsidRDefault="0099070D" w:rsidP="00862676">
      <w:pPr>
        <w:spacing w:after="0" w:line="240" w:lineRule="auto"/>
      </w:pPr>
      <w:r>
        <w:continuationSeparator/>
      </w:r>
    </w:p>
  </w:footnote>
  <w:footnote w:id="1">
    <w:p w:rsidR="0092770E" w:rsidRPr="00100635" w:rsidRDefault="0092770E" w:rsidP="00862676">
      <w:pPr>
        <w:pStyle w:val="a6"/>
        <w:jc w:val="both"/>
        <w:rPr>
          <w:sz w:val="16"/>
          <w:szCs w:val="16"/>
        </w:rPr>
      </w:pPr>
      <w:r w:rsidRPr="00100635">
        <w:rPr>
          <w:rStyle w:val="a8"/>
          <w:sz w:val="16"/>
          <w:szCs w:val="16"/>
        </w:rPr>
        <w:footnoteRef/>
      </w:r>
      <w:r w:rsidRPr="00100635">
        <w:rPr>
          <w:sz w:val="16"/>
          <w:szCs w:val="16"/>
        </w:rPr>
        <w:t xml:space="preserve"> Монтень М. Опыты. Избранные главы. - М.: Правда, 1991. – 656 с. - С. 563.</w:t>
      </w:r>
    </w:p>
  </w:footnote>
  <w:footnote w:id="2">
    <w:p w:rsidR="0092770E" w:rsidRPr="007B6C40" w:rsidRDefault="0092770E" w:rsidP="00862676">
      <w:pPr>
        <w:pStyle w:val="a6"/>
        <w:jc w:val="both"/>
        <w:rPr>
          <w:sz w:val="16"/>
          <w:szCs w:val="16"/>
        </w:rPr>
      </w:pPr>
      <w:r w:rsidRPr="007B6C40">
        <w:rPr>
          <w:rStyle w:val="a8"/>
          <w:sz w:val="16"/>
          <w:szCs w:val="16"/>
        </w:rPr>
        <w:footnoteRef/>
      </w:r>
      <w:r w:rsidRPr="00C77C08">
        <w:rPr>
          <w:sz w:val="16"/>
          <w:szCs w:val="16"/>
        </w:rPr>
        <w:t>Этот образ был предложен Ю.Ю.Юмашевой, которую вдохновил сюжет знаменитой гравюры Г.</w:t>
      </w:r>
      <w:r w:rsidRPr="001A0F25">
        <w:rPr>
          <w:sz w:val="16"/>
          <w:szCs w:val="16"/>
        </w:rPr>
        <w:t xml:space="preserve"> </w:t>
      </w:r>
      <w:r w:rsidRPr="00C77C08">
        <w:rPr>
          <w:sz w:val="16"/>
          <w:szCs w:val="16"/>
        </w:rPr>
        <w:t>Доре, иллюстрирующ</w:t>
      </w:r>
      <w:r>
        <w:rPr>
          <w:sz w:val="16"/>
          <w:szCs w:val="16"/>
        </w:rPr>
        <w:t>и</w:t>
      </w:r>
      <w:r w:rsidRPr="00C77C08">
        <w:rPr>
          <w:sz w:val="16"/>
          <w:szCs w:val="16"/>
        </w:rPr>
        <w:t>й эпизод Евангелия от Иоанна.</w:t>
      </w:r>
      <w:r>
        <w:rPr>
          <w:sz w:val="16"/>
          <w:szCs w:val="16"/>
        </w:rPr>
        <w:t xml:space="preserve"> См.: Сайт Ассоциации «История и компьютер» стран СНГ. – Режим доступа: </w:t>
      </w:r>
      <w:hyperlink r:id="rId1" w:history="1">
        <w:r w:rsidRPr="00210A1C">
          <w:rPr>
            <w:rStyle w:val="a3"/>
            <w:color w:val="auto"/>
            <w:sz w:val="16"/>
            <w:szCs w:val="16"/>
            <w:u w:val="none"/>
          </w:rPr>
          <w:t>http://aik-sng.ru</w:t>
        </w:r>
      </w:hyperlink>
      <w:r w:rsidRPr="00210A1C">
        <w:rPr>
          <w:sz w:val="16"/>
          <w:szCs w:val="16"/>
        </w:rPr>
        <w:t xml:space="preserve"> (</w:t>
      </w:r>
      <w:r>
        <w:rPr>
          <w:sz w:val="16"/>
          <w:szCs w:val="16"/>
        </w:rPr>
        <w:t>дата обращения – 9.12.2018).</w:t>
      </w:r>
    </w:p>
  </w:footnote>
  <w:footnote w:id="3">
    <w:p w:rsidR="0092770E" w:rsidRPr="007B6C40" w:rsidRDefault="0092770E" w:rsidP="00862676">
      <w:pPr>
        <w:pStyle w:val="a6"/>
        <w:jc w:val="both"/>
        <w:rPr>
          <w:sz w:val="16"/>
          <w:szCs w:val="16"/>
        </w:rPr>
      </w:pPr>
      <w:r w:rsidRPr="007B6C40">
        <w:rPr>
          <w:rStyle w:val="a8"/>
          <w:sz w:val="16"/>
          <w:szCs w:val="16"/>
        </w:rPr>
        <w:footnoteRef/>
      </w:r>
      <w:r w:rsidRPr="007B6C40">
        <w:rPr>
          <w:sz w:val="16"/>
          <w:szCs w:val="16"/>
        </w:rPr>
        <w:t xml:space="preserve"> Федоров В.Е. Презентация резонанса (относительно курса «Введение в систему </w:t>
      </w:r>
      <w:r w:rsidRPr="007B6C40">
        <w:rPr>
          <w:sz w:val="16"/>
          <w:szCs w:val="16"/>
          <w:lang w:val="en-US" w:eastAsia="ko-KR"/>
        </w:rPr>
        <w:t>KLEIO</w:t>
      </w:r>
      <w:r w:rsidRPr="007B6C40">
        <w:rPr>
          <w:sz w:val="16"/>
          <w:szCs w:val="16"/>
        </w:rPr>
        <w:t>»)</w:t>
      </w:r>
      <w:r w:rsidRPr="007B6C40">
        <w:rPr>
          <w:noProof/>
          <w:sz w:val="16"/>
          <w:szCs w:val="16"/>
        </w:rPr>
        <w:t xml:space="preserve"> //</w:t>
      </w:r>
      <w:r w:rsidRPr="007B6C40">
        <w:rPr>
          <w:sz w:val="16"/>
          <w:szCs w:val="16"/>
        </w:rPr>
        <w:t xml:space="preserve"> Информационный бюллетень Ассоциации «История и компьютер» (далее</w:t>
      </w:r>
      <w:r w:rsidRPr="007B6C40">
        <w:rPr>
          <w:noProof/>
          <w:sz w:val="16"/>
          <w:szCs w:val="16"/>
        </w:rPr>
        <w:t xml:space="preserve"> -</w:t>
      </w:r>
      <w:r w:rsidRPr="007B6C40">
        <w:rPr>
          <w:sz w:val="16"/>
          <w:szCs w:val="16"/>
        </w:rPr>
        <w:t>Информационный бюллетень АИК).</w:t>
      </w:r>
      <w:r w:rsidRPr="007B6C40">
        <w:rPr>
          <w:noProof/>
          <w:sz w:val="16"/>
          <w:szCs w:val="16"/>
        </w:rPr>
        <w:t xml:space="preserve"> -</w:t>
      </w:r>
      <w:r w:rsidRPr="007B6C40">
        <w:rPr>
          <w:sz w:val="16"/>
          <w:szCs w:val="16"/>
        </w:rPr>
        <w:t xml:space="preserve"> М.,</w:t>
      </w:r>
      <w:r w:rsidRPr="007B6C40">
        <w:rPr>
          <w:noProof/>
          <w:sz w:val="16"/>
          <w:szCs w:val="16"/>
        </w:rPr>
        <w:t xml:space="preserve"> 1997. - № 20. -</w:t>
      </w:r>
      <w:r w:rsidRPr="007B6C40">
        <w:rPr>
          <w:sz w:val="16"/>
          <w:szCs w:val="16"/>
        </w:rPr>
        <w:t xml:space="preserve"> С.</w:t>
      </w:r>
      <w:r w:rsidRPr="007B6C40">
        <w:rPr>
          <w:noProof/>
          <w:sz w:val="16"/>
          <w:szCs w:val="16"/>
        </w:rPr>
        <w:t xml:space="preserve"> 14.</w:t>
      </w:r>
    </w:p>
  </w:footnote>
  <w:footnote w:id="4">
    <w:p w:rsidR="0092770E" w:rsidRPr="002F002A" w:rsidRDefault="0092770E" w:rsidP="00862676">
      <w:pPr>
        <w:pStyle w:val="a6"/>
        <w:jc w:val="both"/>
        <w:rPr>
          <w:sz w:val="16"/>
          <w:szCs w:val="16"/>
        </w:rPr>
      </w:pPr>
      <w:r w:rsidRPr="002F002A">
        <w:rPr>
          <w:rStyle w:val="a8"/>
          <w:sz w:val="16"/>
          <w:szCs w:val="16"/>
        </w:rPr>
        <w:footnoteRef/>
      </w:r>
      <w:r w:rsidRPr="002F002A">
        <w:rPr>
          <w:sz w:val="16"/>
          <w:szCs w:val="16"/>
        </w:rPr>
        <w:t xml:space="preserve"> Информационный бюллетень Комиссии по применению математических методов и ЭВМ в исторических исследованиях при Отделении истории АН СССР. - № 1, ноябрь 1990. – с. 6.</w:t>
      </w:r>
    </w:p>
  </w:footnote>
  <w:footnote w:id="5">
    <w:p w:rsidR="0092770E" w:rsidRPr="002F002A" w:rsidRDefault="0092770E" w:rsidP="00862676">
      <w:pPr>
        <w:pStyle w:val="a6"/>
        <w:jc w:val="both"/>
        <w:rPr>
          <w:sz w:val="16"/>
          <w:szCs w:val="16"/>
        </w:rPr>
      </w:pPr>
      <w:r w:rsidRPr="002F002A">
        <w:rPr>
          <w:rStyle w:val="a8"/>
          <w:sz w:val="16"/>
          <w:szCs w:val="16"/>
        </w:rPr>
        <w:footnoteRef/>
      </w:r>
      <w:r w:rsidRPr="002F002A">
        <w:rPr>
          <w:sz w:val="16"/>
          <w:szCs w:val="16"/>
        </w:rPr>
        <w:t xml:space="preserve"> Термин «электронно-вычислительная машина» и его аббревиатура (ЭВМ) к середине 1990-х гг. был почти полностью вытеснен термином «компьютер». </w:t>
      </w:r>
    </w:p>
  </w:footnote>
  <w:footnote w:id="6">
    <w:p w:rsidR="0092770E" w:rsidRPr="002F002A" w:rsidRDefault="0092770E" w:rsidP="00862676">
      <w:pPr>
        <w:pStyle w:val="a6"/>
        <w:jc w:val="both"/>
        <w:rPr>
          <w:sz w:val="16"/>
          <w:szCs w:val="16"/>
        </w:rPr>
      </w:pPr>
      <w:r w:rsidRPr="002F002A">
        <w:rPr>
          <w:rStyle w:val="a8"/>
          <w:sz w:val="16"/>
          <w:szCs w:val="16"/>
        </w:rPr>
        <w:footnoteRef/>
      </w:r>
      <w:r w:rsidRPr="002F002A">
        <w:rPr>
          <w:sz w:val="16"/>
          <w:szCs w:val="16"/>
        </w:rPr>
        <w:t xml:space="preserve"> Наука о переработке информации на основе вычислительной техники в начале 1960-х гг. получила в Европе название «информатика» (от соединения слов «информация&gt;</w:t>
      </w:r>
      <w:r w:rsidRPr="002F002A">
        <w:rPr>
          <w:sz w:val="16"/>
          <w:szCs w:val="16"/>
          <w:lang w:val="en-US"/>
        </w:rPr>
        <w:t>information</w:t>
      </w:r>
      <w:r w:rsidRPr="002F002A">
        <w:rPr>
          <w:sz w:val="16"/>
          <w:szCs w:val="16"/>
        </w:rPr>
        <w:t>» и «автоматика&gt;</w:t>
      </w:r>
      <w:r w:rsidRPr="002F002A">
        <w:rPr>
          <w:sz w:val="16"/>
          <w:szCs w:val="16"/>
          <w:lang w:val="en-US"/>
        </w:rPr>
        <w:t>automatique</w:t>
      </w:r>
      <w:r w:rsidRPr="002F002A">
        <w:rPr>
          <w:sz w:val="16"/>
          <w:szCs w:val="16"/>
        </w:rPr>
        <w:t xml:space="preserve">») и «Computer Science» (компьютерная наука) в США. В СССР вплоть до начала 1980-х гг. совокупность научных направлений, называемых теперь информатикой, именовалась по-разному: сначала объединяющим названием был термин «кибернетика», затем на роль общего названия той же области исследований стала претендовать прикладная математика. См.: Поспелов Д.А. Становление информатики в России// Информатика. - 1999. - № 19. </w:t>
      </w:r>
    </w:p>
  </w:footnote>
  <w:footnote w:id="7">
    <w:p w:rsidR="0092770E" w:rsidRPr="00BB2ACA" w:rsidRDefault="0092770E" w:rsidP="00862676">
      <w:pPr>
        <w:autoSpaceDE w:val="0"/>
        <w:autoSpaceDN w:val="0"/>
        <w:adjustRightInd w:val="0"/>
        <w:spacing w:after="0" w:line="240" w:lineRule="auto"/>
        <w:jc w:val="both"/>
        <w:rPr>
          <w:rFonts w:ascii="Times New Roman" w:hAnsi="Times New Roman" w:cs="Times New Roman"/>
          <w:sz w:val="16"/>
          <w:szCs w:val="16"/>
        </w:rPr>
      </w:pPr>
      <w:r w:rsidRPr="00BB2ACA">
        <w:rPr>
          <w:rStyle w:val="a8"/>
          <w:rFonts w:ascii="Times New Roman" w:hAnsi="Times New Roman" w:cs="Times New Roman"/>
          <w:sz w:val="16"/>
          <w:szCs w:val="16"/>
        </w:rPr>
        <w:footnoteRef/>
      </w:r>
      <w:r w:rsidRPr="00BB2ACA">
        <w:rPr>
          <w:rFonts w:ascii="Times New Roman" w:hAnsi="Times New Roman" w:cs="Times New Roman"/>
          <w:sz w:val="16"/>
          <w:szCs w:val="16"/>
        </w:rPr>
        <w:t xml:space="preserve"> Бородкин Л.И. Клиометрика //</w:t>
      </w:r>
      <w:r w:rsidRPr="00364CCD">
        <w:rPr>
          <w:rFonts w:ascii="Times New Roman" w:eastAsiaTheme="minorHAnsi" w:hAnsi="Times New Roman" w:cs="Times New Roman"/>
          <w:bCs/>
          <w:sz w:val="16"/>
          <w:szCs w:val="16"/>
          <w:lang w:eastAsia="en-US"/>
        </w:rPr>
        <w:t>Теория и методология истории:</w:t>
      </w:r>
      <w:r>
        <w:rPr>
          <w:rFonts w:ascii="Times New Roman" w:eastAsiaTheme="minorHAnsi" w:hAnsi="Times New Roman" w:cs="Times New Roman"/>
          <w:bCs/>
          <w:sz w:val="16"/>
          <w:szCs w:val="16"/>
          <w:lang w:eastAsia="en-US"/>
        </w:rPr>
        <w:t xml:space="preserve"> </w:t>
      </w:r>
      <w:r w:rsidRPr="00BB2ACA">
        <w:rPr>
          <w:rFonts w:ascii="Times New Roman" w:eastAsiaTheme="minorHAnsi" w:hAnsi="Times New Roman" w:cs="Times New Roman"/>
          <w:sz w:val="16"/>
          <w:szCs w:val="16"/>
          <w:lang w:eastAsia="en-US"/>
        </w:rPr>
        <w:t>учебник для вузов / Отв.</w:t>
      </w:r>
      <w:r>
        <w:rPr>
          <w:rFonts w:ascii="Times New Roman" w:eastAsiaTheme="minorHAnsi" w:hAnsi="Times New Roman" w:cs="Times New Roman"/>
          <w:sz w:val="16"/>
          <w:szCs w:val="16"/>
          <w:lang w:eastAsia="en-US"/>
        </w:rPr>
        <w:t xml:space="preserve"> </w:t>
      </w:r>
      <w:r w:rsidRPr="00BB2ACA">
        <w:rPr>
          <w:rFonts w:ascii="Times New Roman" w:eastAsiaTheme="minorHAnsi" w:hAnsi="Times New Roman" w:cs="Times New Roman"/>
          <w:sz w:val="16"/>
          <w:szCs w:val="16"/>
          <w:lang w:eastAsia="en-US"/>
        </w:rPr>
        <w:t xml:space="preserve">ред. В. В. Алексеев, Н. Н. Крадин, А. В. Коротаев, Л. Е. Гринин. – Волгоград: Учитель, 2014. – 504 с. – Гл.22. – С. </w:t>
      </w:r>
      <w:r>
        <w:rPr>
          <w:rFonts w:ascii="Times New Roman" w:eastAsiaTheme="minorHAnsi" w:hAnsi="Times New Roman" w:cs="Times New Roman"/>
          <w:sz w:val="16"/>
          <w:szCs w:val="16"/>
          <w:lang w:eastAsia="en-US"/>
        </w:rPr>
        <w:t>4</w:t>
      </w:r>
      <w:r w:rsidRPr="00BB2ACA">
        <w:rPr>
          <w:rFonts w:ascii="Times New Roman" w:eastAsiaTheme="minorHAnsi" w:hAnsi="Times New Roman" w:cs="Times New Roman"/>
          <w:sz w:val="16"/>
          <w:szCs w:val="16"/>
          <w:lang w:eastAsia="en-US"/>
        </w:rPr>
        <w:t>40-</w:t>
      </w:r>
      <w:r>
        <w:rPr>
          <w:rFonts w:ascii="Times New Roman" w:eastAsiaTheme="minorHAnsi" w:hAnsi="Times New Roman" w:cs="Times New Roman"/>
          <w:sz w:val="16"/>
          <w:szCs w:val="16"/>
          <w:lang w:eastAsia="en-US"/>
        </w:rPr>
        <w:t>4</w:t>
      </w:r>
      <w:r w:rsidRPr="00BB2ACA">
        <w:rPr>
          <w:rFonts w:ascii="Times New Roman" w:eastAsiaTheme="minorHAnsi" w:hAnsi="Times New Roman" w:cs="Times New Roman"/>
          <w:sz w:val="16"/>
          <w:szCs w:val="16"/>
          <w:lang w:eastAsia="en-US"/>
        </w:rPr>
        <w:t>46.</w:t>
      </w:r>
    </w:p>
  </w:footnote>
  <w:footnote w:id="8">
    <w:p w:rsidR="0092770E" w:rsidRPr="00D47A3E" w:rsidRDefault="0092770E" w:rsidP="00862676">
      <w:pPr>
        <w:pStyle w:val="a6"/>
        <w:jc w:val="both"/>
        <w:rPr>
          <w:sz w:val="16"/>
          <w:szCs w:val="16"/>
        </w:rPr>
      </w:pPr>
      <w:r w:rsidRPr="00D47A3E">
        <w:rPr>
          <w:rStyle w:val="a8"/>
          <w:sz w:val="16"/>
          <w:szCs w:val="16"/>
        </w:rPr>
        <w:footnoteRef/>
      </w:r>
      <w:r w:rsidRPr="00D47A3E">
        <w:rPr>
          <w:sz w:val="16"/>
          <w:szCs w:val="16"/>
        </w:rPr>
        <w:t xml:space="preserve"> </w:t>
      </w:r>
      <w:r w:rsidRPr="00D47A3E">
        <w:rPr>
          <w:rFonts w:eastAsia="TimesNewRomanPSMT-Identity-H"/>
          <w:sz w:val="16"/>
          <w:szCs w:val="16"/>
        </w:rPr>
        <w:t xml:space="preserve">Зарубежная историография. XX - начало XXI века: учеб. пособие для вузов / Т.И. Зайцева. </w:t>
      </w:r>
      <w:r>
        <w:rPr>
          <w:rFonts w:eastAsia="TimesNewRomanPSMT-Identity-H"/>
          <w:sz w:val="16"/>
          <w:szCs w:val="16"/>
        </w:rPr>
        <w:t>-</w:t>
      </w:r>
      <w:r w:rsidRPr="00D47A3E">
        <w:rPr>
          <w:rFonts w:eastAsia="TimesNewRomanPSMT-Identity-H"/>
          <w:sz w:val="16"/>
          <w:szCs w:val="16"/>
        </w:rPr>
        <w:t xml:space="preserve"> 2-е изд., испр. </w:t>
      </w:r>
      <w:r>
        <w:rPr>
          <w:rFonts w:eastAsia="TimesNewRomanPSMT-Identity-H"/>
          <w:sz w:val="16"/>
          <w:szCs w:val="16"/>
        </w:rPr>
        <w:t>-</w:t>
      </w:r>
      <w:r w:rsidRPr="00D47A3E">
        <w:rPr>
          <w:rFonts w:eastAsia="TimesNewRomanPSMT-Identity-H"/>
          <w:sz w:val="16"/>
          <w:szCs w:val="16"/>
        </w:rPr>
        <w:t xml:space="preserve"> Москва: Академия, 2013. – 143 с.</w:t>
      </w:r>
      <w:r w:rsidRPr="00D47A3E">
        <w:rPr>
          <w:sz w:val="16"/>
          <w:szCs w:val="16"/>
        </w:rPr>
        <w:t xml:space="preserve"> </w:t>
      </w:r>
      <w:r>
        <w:rPr>
          <w:sz w:val="16"/>
          <w:szCs w:val="16"/>
        </w:rPr>
        <w:t>- С</w:t>
      </w:r>
      <w:r w:rsidRPr="00D47A3E">
        <w:rPr>
          <w:sz w:val="16"/>
          <w:szCs w:val="16"/>
        </w:rPr>
        <w:t>. 51-52.</w:t>
      </w:r>
    </w:p>
  </w:footnote>
  <w:footnote w:id="9">
    <w:p w:rsidR="0092770E" w:rsidRPr="00C30611" w:rsidRDefault="0092770E" w:rsidP="00862676">
      <w:pPr>
        <w:pStyle w:val="a6"/>
        <w:jc w:val="both"/>
        <w:rPr>
          <w:sz w:val="16"/>
          <w:szCs w:val="16"/>
        </w:rPr>
      </w:pPr>
      <w:r w:rsidRPr="00C30611">
        <w:rPr>
          <w:rStyle w:val="a8"/>
          <w:sz w:val="16"/>
          <w:szCs w:val="16"/>
        </w:rPr>
        <w:footnoteRef/>
      </w:r>
      <w:r w:rsidRPr="00C30611">
        <w:rPr>
          <w:sz w:val="16"/>
          <w:szCs w:val="16"/>
        </w:rPr>
        <w:t xml:space="preserve"> Гарскова И.М. </w:t>
      </w:r>
      <w:r w:rsidRPr="00C30611">
        <w:rPr>
          <w:sz w:val="16"/>
          <w:szCs w:val="16"/>
          <w:shd w:val="clear" w:color="auto" w:fill="FFFFFF"/>
        </w:rPr>
        <w:t>Историческая информатика. Эволюция</w:t>
      </w:r>
      <w:r>
        <w:rPr>
          <w:sz w:val="16"/>
          <w:szCs w:val="16"/>
          <w:shd w:val="clear" w:color="auto" w:fill="FFFFFF"/>
        </w:rPr>
        <w:t xml:space="preserve"> междисциплинарного направления</w:t>
      </w:r>
      <w:r w:rsidRPr="00C30611">
        <w:rPr>
          <w:sz w:val="16"/>
          <w:szCs w:val="16"/>
          <w:shd w:val="clear" w:color="auto" w:fill="FFFFFF"/>
        </w:rPr>
        <w:t>. - СПб.: Алетейя, 2018. – 408 с.</w:t>
      </w:r>
      <w:r>
        <w:rPr>
          <w:sz w:val="16"/>
          <w:szCs w:val="16"/>
          <w:shd w:val="clear" w:color="auto" w:fill="FFFFFF"/>
        </w:rPr>
        <w:t xml:space="preserve"> – С. 6.</w:t>
      </w:r>
    </w:p>
  </w:footnote>
  <w:footnote w:id="10">
    <w:p w:rsidR="0092770E" w:rsidRPr="00177875" w:rsidRDefault="0092770E" w:rsidP="00862676">
      <w:pPr>
        <w:spacing w:after="0" w:line="240" w:lineRule="auto"/>
        <w:jc w:val="both"/>
        <w:rPr>
          <w:rFonts w:ascii="Times New Roman" w:hAnsi="Times New Roman" w:cs="Times New Roman"/>
          <w:sz w:val="16"/>
          <w:szCs w:val="16"/>
        </w:rPr>
      </w:pPr>
      <w:r w:rsidRPr="00177875">
        <w:rPr>
          <w:rStyle w:val="a8"/>
          <w:rFonts w:ascii="Times New Roman" w:hAnsi="Times New Roman" w:cs="Times New Roman"/>
          <w:sz w:val="16"/>
          <w:szCs w:val="16"/>
        </w:rPr>
        <w:footnoteRef/>
      </w:r>
      <w:r w:rsidRPr="00177875">
        <w:rPr>
          <w:rFonts w:ascii="Times New Roman" w:hAnsi="Times New Roman" w:cs="Times New Roman"/>
          <w:sz w:val="16"/>
          <w:szCs w:val="16"/>
        </w:rPr>
        <w:t xml:space="preserve"> См. подробнее: Количественные методы в исторических исследованиях: уч. пособие для студ. вузов, обуч-ся по спец. «История» / Гарскова И.М., Изместьева Т.Ф., Милов Л.В. и др. / под ред. Ковальченко И.Д. – М.: Высшая школа, 1984. – 384 с. – С. 39-41; см. также: Сидорцов В.Н. Методология истории: количественные методы и информационные технологии: учеб.-метод. пособие. – Минск: БГУ, 2003. – 143 с. – С.</w:t>
      </w:r>
      <w:r>
        <w:rPr>
          <w:rFonts w:ascii="Times New Roman" w:hAnsi="Times New Roman" w:cs="Times New Roman"/>
          <w:sz w:val="16"/>
          <w:szCs w:val="16"/>
        </w:rPr>
        <w:t xml:space="preserve"> </w:t>
      </w:r>
      <w:r w:rsidRPr="00177875">
        <w:rPr>
          <w:rFonts w:ascii="Times New Roman" w:hAnsi="Times New Roman" w:cs="Times New Roman"/>
          <w:sz w:val="16"/>
          <w:szCs w:val="16"/>
        </w:rPr>
        <w:t>66-68.</w:t>
      </w:r>
    </w:p>
  </w:footnote>
  <w:footnote w:id="11">
    <w:p w:rsidR="0092770E" w:rsidRPr="00E06FBA" w:rsidRDefault="0092770E" w:rsidP="00862676">
      <w:pPr>
        <w:pStyle w:val="a6"/>
        <w:jc w:val="both"/>
        <w:rPr>
          <w:sz w:val="16"/>
          <w:szCs w:val="16"/>
        </w:rPr>
      </w:pPr>
      <w:r w:rsidRPr="00E06FBA">
        <w:rPr>
          <w:rStyle w:val="a8"/>
          <w:sz w:val="16"/>
          <w:szCs w:val="16"/>
        </w:rPr>
        <w:footnoteRef/>
      </w:r>
      <w:r w:rsidRPr="00E06FBA">
        <w:rPr>
          <w:sz w:val="16"/>
          <w:szCs w:val="16"/>
        </w:rPr>
        <w:t xml:space="preserve"> </w:t>
      </w:r>
      <w:r w:rsidRPr="00755553">
        <w:rPr>
          <w:sz w:val="16"/>
          <w:szCs w:val="16"/>
        </w:rPr>
        <w:t>Славко Т.И. Математико-статистические методы в исторических исследованиях. - М.: Наука,</w:t>
      </w:r>
      <w:r>
        <w:rPr>
          <w:sz w:val="16"/>
          <w:szCs w:val="16"/>
        </w:rPr>
        <w:t xml:space="preserve"> </w:t>
      </w:r>
      <w:r w:rsidRPr="00755553">
        <w:rPr>
          <w:sz w:val="16"/>
          <w:szCs w:val="16"/>
        </w:rPr>
        <w:t>1981.</w:t>
      </w:r>
      <w:r w:rsidRPr="00E06FBA">
        <w:rPr>
          <w:sz w:val="16"/>
          <w:szCs w:val="16"/>
        </w:rPr>
        <w:t xml:space="preserve"> – </w:t>
      </w:r>
      <w:r>
        <w:rPr>
          <w:sz w:val="16"/>
          <w:szCs w:val="16"/>
        </w:rPr>
        <w:t xml:space="preserve">160 с. - </w:t>
      </w:r>
      <w:r w:rsidRPr="00E06FBA">
        <w:rPr>
          <w:sz w:val="16"/>
          <w:szCs w:val="16"/>
        </w:rPr>
        <w:t>С.12.</w:t>
      </w:r>
    </w:p>
  </w:footnote>
  <w:footnote w:id="12">
    <w:p w:rsidR="0092770E" w:rsidRPr="00E06FBA" w:rsidRDefault="0092770E" w:rsidP="00862676">
      <w:pPr>
        <w:pStyle w:val="a6"/>
        <w:jc w:val="both"/>
        <w:rPr>
          <w:sz w:val="16"/>
          <w:szCs w:val="16"/>
        </w:rPr>
      </w:pPr>
      <w:r w:rsidRPr="00E06FBA">
        <w:rPr>
          <w:rStyle w:val="a8"/>
          <w:sz w:val="16"/>
          <w:szCs w:val="16"/>
        </w:rPr>
        <w:footnoteRef/>
      </w:r>
      <w:r w:rsidRPr="00E06FBA">
        <w:rPr>
          <w:sz w:val="16"/>
          <w:szCs w:val="16"/>
        </w:rPr>
        <w:t xml:space="preserve"> Упрощенно измерение подразумевает приписывание по определенным правилам объектам или событиям числовых значений, в более широком смысле эта процедура представляет собой установление той или иной функциональной связи между переменными величинами, к которым сводится изучаемая система. См.: Количественные методы в исторических исследованиях. - М.</w:t>
      </w:r>
      <w:r>
        <w:rPr>
          <w:sz w:val="16"/>
          <w:szCs w:val="16"/>
        </w:rPr>
        <w:t>: Высшая школа</w:t>
      </w:r>
      <w:r w:rsidRPr="00E06FBA">
        <w:rPr>
          <w:sz w:val="16"/>
          <w:szCs w:val="16"/>
        </w:rPr>
        <w:t>,</w:t>
      </w:r>
      <w:r>
        <w:rPr>
          <w:sz w:val="16"/>
          <w:szCs w:val="16"/>
        </w:rPr>
        <w:t xml:space="preserve"> </w:t>
      </w:r>
      <w:r w:rsidRPr="00E06FBA">
        <w:rPr>
          <w:sz w:val="16"/>
          <w:szCs w:val="16"/>
        </w:rPr>
        <w:t>1984. - С.</w:t>
      </w:r>
      <w:r>
        <w:rPr>
          <w:sz w:val="16"/>
          <w:szCs w:val="16"/>
        </w:rPr>
        <w:t xml:space="preserve"> </w:t>
      </w:r>
      <w:r w:rsidRPr="00E06FBA">
        <w:rPr>
          <w:sz w:val="16"/>
          <w:szCs w:val="16"/>
        </w:rPr>
        <w:t>79-89. Исследователь А.Р. Корсунский указывает на наличие двух видов изме</w:t>
      </w:r>
      <w:r>
        <w:rPr>
          <w:sz w:val="16"/>
          <w:szCs w:val="16"/>
        </w:rPr>
        <w:t>р</w:t>
      </w:r>
      <w:r w:rsidRPr="00E06FBA">
        <w:rPr>
          <w:sz w:val="16"/>
          <w:szCs w:val="16"/>
        </w:rPr>
        <w:t xml:space="preserve">ения: «прямое, когда величина измеряется путем сравнения с эталонной единицей, и косвенное (непрямое), когда измеряется не сама изучаемая величина, а несколько других, по значению которых определяется значение искомой величины (предполагается, что эти величины связаны с </w:t>
      </w:r>
      <w:r>
        <w:rPr>
          <w:sz w:val="16"/>
          <w:szCs w:val="16"/>
        </w:rPr>
        <w:t xml:space="preserve">измеряемой </w:t>
      </w:r>
      <w:r w:rsidRPr="00E06FBA">
        <w:rPr>
          <w:sz w:val="16"/>
          <w:szCs w:val="16"/>
        </w:rPr>
        <w:t>величиной определенной зависимостью)». Корсунский А.Р. Проблема изменения социальных явлений в исторических источниках и литературе // Математические методы в исследованиях по социально-экономической истории. – М.</w:t>
      </w:r>
      <w:r>
        <w:rPr>
          <w:sz w:val="16"/>
          <w:szCs w:val="16"/>
        </w:rPr>
        <w:t>: Наука</w:t>
      </w:r>
      <w:r w:rsidRPr="00E06FBA">
        <w:rPr>
          <w:sz w:val="16"/>
          <w:szCs w:val="16"/>
        </w:rPr>
        <w:t xml:space="preserve">, 1975. </w:t>
      </w:r>
      <w:r>
        <w:rPr>
          <w:sz w:val="16"/>
          <w:szCs w:val="16"/>
        </w:rPr>
        <w:t>–</w:t>
      </w:r>
      <w:r w:rsidRPr="00E06FBA">
        <w:rPr>
          <w:sz w:val="16"/>
          <w:szCs w:val="16"/>
        </w:rPr>
        <w:t xml:space="preserve"> </w:t>
      </w:r>
      <w:r>
        <w:rPr>
          <w:sz w:val="16"/>
          <w:szCs w:val="16"/>
        </w:rPr>
        <w:t xml:space="preserve">320 с. - </w:t>
      </w:r>
      <w:r w:rsidRPr="00E06FBA">
        <w:rPr>
          <w:sz w:val="16"/>
          <w:szCs w:val="16"/>
        </w:rPr>
        <w:t>С.7-8.</w:t>
      </w:r>
    </w:p>
  </w:footnote>
  <w:footnote w:id="13">
    <w:p w:rsidR="0092770E" w:rsidRPr="00E70D6B" w:rsidRDefault="0092770E" w:rsidP="00862676">
      <w:pPr>
        <w:pStyle w:val="a6"/>
        <w:jc w:val="both"/>
        <w:rPr>
          <w:sz w:val="16"/>
          <w:szCs w:val="16"/>
        </w:rPr>
      </w:pPr>
      <w:r w:rsidRPr="00177875">
        <w:rPr>
          <w:rStyle w:val="a8"/>
          <w:sz w:val="16"/>
          <w:szCs w:val="16"/>
        </w:rPr>
        <w:footnoteRef/>
      </w:r>
      <w:r w:rsidRPr="00177875">
        <w:rPr>
          <w:sz w:val="16"/>
          <w:szCs w:val="16"/>
        </w:rPr>
        <w:t xml:space="preserve"> Но если быть более точным, то историк строит даже «…не модель исторической </w:t>
      </w:r>
      <w:r w:rsidRPr="00E70D6B">
        <w:rPr>
          <w:sz w:val="16"/>
          <w:szCs w:val="16"/>
        </w:rPr>
        <w:t xml:space="preserve">реальности, а модель источника, некоторым образом свидетельствующего об этой реальности». Гарскова И.М. Базы и банки данных в исторических исследованиях. - Москва-Gottingen: </w:t>
      </w:r>
      <w:r w:rsidRPr="00E70D6B">
        <w:rPr>
          <w:spacing w:val="1"/>
          <w:sz w:val="16"/>
          <w:szCs w:val="16"/>
        </w:rPr>
        <w:t xml:space="preserve">Институт истории общества </w:t>
      </w:r>
      <w:r w:rsidRPr="00E70D6B">
        <w:rPr>
          <w:sz w:val="16"/>
          <w:szCs w:val="16"/>
        </w:rPr>
        <w:t>Макса Планка, 1994. - 215 с. - С. 48.</w:t>
      </w:r>
    </w:p>
  </w:footnote>
  <w:footnote w:id="14">
    <w:p w:rsidR="0092770E" w:rsidRPr="00177875" w:rsidRDefault="0092770E" w:rsidP="00862676">
      <w:pPr>
        <w:pStyle w:val="a6"/>
        <w:jc w:val="both"/>
        <w:rPr>
          <w:sz w:val="16"/>
          <w:szCs w:val="16"/>
        </w:rPr>
      </w:pPr>
      <w:r w:rsidRPr="00177875">
        <w:rPr>
          <w:rStyle w:val="a8"/>
          <w:sz w:val="16"/>
          <w:szCs w:val="16"/>
        </w:rPr>
        <w:footnoteRef/>
      </w:r>
      <w:r w:rsidRPr="00177875">
        <w:rPr>
          <w:sz w:val="16"/>
          <w:szCs w:val="16"/>
        </w:rPr>
        <w:t xml:space="preserve"> Ковальченко И.Д. Методы исторического исследования/И.Д. Ковальченко; Отделение историко-филологических наук. 2-е изд. доп. – М.: Наука, 2003. – 486 с. - С.</w:t>
      </w:r>
      <w:r>
        <w:rPr>
          <w:sz w:val="16"/>
          <w:szCs w:val="16"/>
        </w:rPr>
        <w:t xml:space="preserve"> </w:t>
      </w:r>
      <w:r w:rsidRPr="00177875">
        <w:rPr>
          <w:sz w:val="16"/>
          <w:szCs w:val="16"/>
        </w:rPr>
        <w:t>364.</w:t>
      </w:r>
    </w:p>
  </w:footnote>
  <w:footnote w:id="15">
    <w:p w:rsidR="0092770E" w:rsidRPr="00177875" w:rsidRDefault="0092770E" w:rsidP="00862676">
      <w:pPr>
        <w:pStyle w:val="a6"/>
        <w:jc w:val="both"/>
        <w:rPr>
          <w:sz w:val="16"/>
          <w:szCs w:val="16"/>
        </w:rPr>
      </w:pPr>
      <w:r w:rsidRPr="00177875">
        <w:rPr>
          <w:rStyle w:val="a8"/>
          <w:sz w:val="16"/>
          <w:szCs w:val="16"/>
        </w:rPr>
        <w:footnoteRef/>
      </w:r>
      <w:r w:rsidRPr="00177875">
        <w:rPr>
          <w:sz w:val="16"/>
          <w:szCs w:val="16"/>
        </w:rPr>
        <w:t xml:space="preserve"> «Историк не только должен исходить из того, - отмечал И.Д. Ковальченко, - что количественный анализ – это лишь средство, а не цель исследования, но и уметь выделять для анализа именно те количественные показатели, которые в наибольшей мере отражают качественную специфику явлений». Ковальченко И.Д. О применении математико-статистических методов в исторических исследованиях // Источниковедение. Теоретические и методические проблемы. – М.: Наука, 1969. – 315 с. - С. 118.</w:t>
      </w:r>
    </w:p>
  </w:footnote>
  <w:footnote w:id="16">
    <w:p w:rsidR="0092770E" w:rsidRPr="00850354" w:rsidRDefault="0092770E" w:rsidP="00862676">
      <w:pPr>
        <w:pStyle w:val="a6"/>
        <w:rPr>
          <w:sz w:val="16"/>
          <w:szCs w:val="16"/>
        </w:rPr>
      </w:pPr>
      <w:r w:rsidRPr="0074077A">
        <w:rPr>
          <w:rStyle w:val="a8"/>
          <w:sz w:val="16"/>
          <w:szCs w:val="16"/>
        </w:rPr>
        <w:footnoteRef/>
      </w:r>
      <w:r w:rsidRPr="0074077A">
        <w:rPr>
          <w:sz w:val="16"/>
          <w:szCs w:val="16"/>
        </w:rPr>
        <w:t xml:space="preserve"> Айзексон У. Леонардо да Винчи. – М.: Изд-во </w:t>
      </w:r>
      <w:r w:rsidRPr="0074077A">
        <w:rPr>
          <w:sz w:val="16"/>
          <w:szCs w:val="16"/>
          <w:lang w:val="en-US"/>
        </w:rPr>
        <w:t>Corpus</w:t>
      </w:r>
      <w:r>
        <w:rPr>
          <w:sz w:val="16"/>
          <w:szCs w:val="16"/>
        </w:rPr>
        <w:t>,</w:t>
      </w:r>
      <w:r w:rsidRPr="0074077A">
        <w:rPr>
          <w:sz w:val="16"/>
          <w:szCs w:val="16"/>
        </w:rPr>
        <w:t xml:space="preserve"> </w:t>
      </w:r>
      <w:r w:rsidRPr="00850354">
        <w:rPr>
          <w:sz w:val="16"/>
          <w:szCs w:val="16"/>
        </w:rPr>
        <w:t>2018</w:t>
      </w:r>
      <w:r>
        <w:rPr>
          <w:sz w:val="16"/>
          <w:szCs w:val="16"/>
        </w:rPr>
        <w:t>.</w:t>
      </w:r>
      <w:r w:rsidRPr="00850354">
        <w:rPr>
          <w:sz w:val="16"/>
          <w:szCs w:val="16"/>
        </w:rPr>
        <w:t xml:space="preserve"> - </w:t>
      </w:r>
      <w:r>
        <w:rPr>
          <w:sz w:val="16"/>
          <w:szCs w:val="16"/>
        </w:rPr>
        <w:t xml:space="preserve">560 </w:t>
      </w:r>
      <w:r w:rsidRPr="0074077A">
        <w:rPr>
          <w:sz w:val="16"/>
          <w:szCs w:val="16"/>
          <w:lang w:val="en-US"/>
        </w:rPr>
        <w:t>c</w:t>
      </w:r>
      <w:r>
        <w:rPr>
          <w:sz w:val="16"/>
          <w:szCs w:val="16"/>
        </w:rPr>
        <w:t>. -  С. 6.</w:t>
      </w:r>
    </w:p>
  </w:footnote>
  <w:footnote w:id="17">
    <w:p w:rsidR="0092770E" w:rsidRPr="00F02B83" w:rsidRDefault="0092770E" w:rsidP="00862676">
      <w:pPr>
        <w:pStyle w:val="a6"/>
        <w:jc w:val="both"/>
        <w:rPr>
          <w:sz w:val="16"/>
          <w:szCs w:val="16"/>
        </w:rPr>
      </w:pPr>
      <w:r w:rsidRPr="00F02B83">
        <w:rPr>
          <w:rStyle w:val="a8"/>
          <w:sz w:val="16"/>
          <w:szCs w:val="16"/>
        </w:rPr>
        <w:footnoteRef/>
      </w:r>
      <w:r w:rsidRPr="00F02B83">
        <w:rPr>
          <w:sz w:val="16"/>
          <w:szCs w:val="16"/>
        </w:rPr>
        <w:t xml:space="preserve"> Эпштейн М.Н. Информационный взрыв и травма постмодерна [электронный ресурс] / Философский портал «</w:t>
      </w:r>
      <w:r w:rsidRPr="00F02B83">
        <w:rPr>
          <w:sz w:val="16"/>
          <w:szCs w:val="16"/>
          <w:lang w:val="en-US"/>
        </w:rPr>
        <w:t>Philosophy</w:t>
      </w:r>
      <w:r w:rsidRPr="00F02B83">
        <w:rPr>
          <w:sz w:val="16"/>
          <w:szCs w:val="16"/>
        </w:rPr>
        <w:t>.</w:t>
      </w:r>
      <w:r w:rsidRPr="00F02B83">
        <w:rPr>
          <w:sz w:val="16"/>
          <w:szCs w:val="16"/>
          <w:lang w:val="en-US"/>
        </w:rPr>
        <w:t>ru</w:t>
      </w:r>
      <w:r w:rsidRPr="00F02B83">
        <w:rPr>
          <w:sz w:val="16"/>
          <w:szCs w:val="16"/>
        </w:rPr>
        <w:t xml:space="preserve">» – Режим доступа: </w:t>
      </w:r>
      <w:hyperlink r:id="rId2" w:history="1">
        <w:r w:rsidRPr="00F02B83">
          <w:rPr>
            <w:rStyle w:val="a3"/>
            <w:color w:val="auto"/>
            <w:sz w:val="16"/>
            <w:szCs w:val="16"/>
            <w:u w:val="none"/>
            <w:lang w:val="en-US"/>
          </w:rPr>
          <w:t>http</w:t>
        </w:r>
        <w:r w:rsidRPr="00F02B83">
          <w:rPr>
            <w:rStyle w:val="a3"/>
            <w:color w:val="auto"/>
            <w:sz w:val="16"/>
            <w:szCs w:val="16"/>
            <w:u w:val="none"/>
          </w:rPr>
          <w:t>://</w:t>
        </w:r>
        <w:r w:rsidRPr="00F02B83">
          <w:rPr>
            <w:rStyle w:val="a3"/>
            <w:color w:val="auto"/>
            <w:sz w:val="16"/>
            <w:szCs w:val="16"/>
            <w:u w:val="none"/>
            <w:lang w:val="en-US"/>
          </w:rPr>
          <w:t>www</w:t>
        </w:r>
        <w:r w:rsidRPr="00F02B83">
          <w:rPr>
            <w:rStyle w:val="a3"/>
            <w:color w:val="auto"/>
            <w:sz w:val="16"/>
            <w:szCs w:val="16"/>
            <w:u w:val="none"/>
          </w:rPr>
          <w:t>.</w:t>
        </w:r>
        <w:r w:rsidRPr="00F02B83">
          <w:rPr>
            <w:rStyle w:val="a3"/>
            <w:color w:val="auto"/>
            <w:sz w:val="16"/>
            <w:szCs w:val="16"/>
            <w:u w:val="none"/>
            <w:lang w:val="en-US"/>
          </w:rPr>
          <w:t>philosophy</w:t>
        </w:r>
        <w:r w:rsidRPr="00F02B83">
          <w:rPr>
            <w:rStyle w:val="a3"/>
            <w:color w:val="auto"/>
            <w:sz w:val="16"/>
            <w:szCs w:val="16"/>
            <w:u w:val="none"/>
          </w:rPr>
          <w:t>.</w:t>
        </w:r>
        <w:r w:rsidRPr="00F02B83">
          <w:rPr>
            <w:rStyle w:val="a3"/>
            <w:color w:val="auto"/>
            <w:sz w:val="16"/>
            <w:szCs w:val="16"/>
            <w:u w:val="none"/>
            <w:lang w:val="en-US"/>
          </w:rPr>
          <w:t>ru</w:t>
        </w:r>
        <w:r w:rsidRPr="00F02B83">
          <w:rPr>
            <w:rStyle w:val="a3"/>
            <w:color w:val="auto"/>
            <w:sz w:val="16"/>
            <w:szCs w:val="16"/>
            <w:u w:val="none"/>
          </w:rPr>
          <w:t>/</w:t>
        </w:r>
        <w:r w:rsidRPr="00F02B83">
          <w:rPr>
            <w:rStyle w:val="a3"/>
            <w:color w:val="auto"/>
            <w:sz w:val="16"/>
            <w:szCs w:val="16"/>
            <w:u w:val="none"/>
            <w:lang w:val="en-US"/>
          </w:rPr>
          <w:t>library</w:t>
        </w:r>
        <w:r w:rsidRPr="00F02B83">
          <w:rPr>
            <w:rStyle w:val="a3"/>
            <w:color w:val="auto"/>
            <w:sz w:val="16"/>
            <w:szCs w:val="16"/>
            <w:u w:val="none"/>
          </w:rPr>
          <w:t>/</w:t>
        </w:r>
        <w:r w:rsidRPr="00F02B83">
          <w:rPr>
            <w:rStyle w:val="a3"/>
            <w:color w:val="auto"/>
            <w:sz w:val="16"/>
            <w:szCs w:val="16"/>
            <w:u w:val="none"/>
            <w:lang w:val="en-US"/>
          </w:rPr>
          <w:t>epstein</w:t>
        </w:r>
        <w:r w:rsidRPr="00F02B83">
          <w:rPr>
            <w:rStyle w:val="a3"/>
            <w:color w:val="auto"/>
            <w:sz w:val="16"/>
            <w:szCs w:val="16"/>
            <w:u w:val="none"/>
          </w:rPr>
          <w:t>/</w:t>
        </w:r>
        <w:r w:rsidRPr="00F02B83">
          <w:rPr>
            <w:rStyle w:val="a3"/>
            <w:color w:val="auto"/>
            <w:sz w:val="16"/>
            <w:szCs w:val="16"/>
            <w:u w:val="none"/>
            <w:lang w:val="en-US"/>
          </w:rPr>
          <w:t>epsht</w:t>
        </w:r>
        <w:r w:rsidRPr="00F02B83">
          <w:rPr>
            <w:rStyle w:val="a3"/>
            <w:color w:val="auto"/>
            <w:sz w:val="16"/>
            <w:szCs w:val="16"/>
            <w:u w:val="none"/>
          </w:rPr>
          <w:t>.</w:t>
        </w:r>
        <w:r w:rsidRPr="00F02B83">
          <w:rPr>
            <w:rStyle w:val="a3"/>
            <w:color w:val="auto"/>
            <w:sz w:val="16"/>
            <w:szCs w:val="16"/>
            <w:u w:val="none"/>
            <w:lang w:val="en-US"/>
          </w:rPr>
          <w:t>html</w:t>
        </w:r>
      </w:hyperlink>
      <w:r w:rsidRPr="00F02B83">
        <w:rPr>
          <w:sz w:val="16"/>
          <w:szCs w:val="16"/>
        </w:rPr>
        <w:t xml:space="preserve"> (дата обращения: 12.05.2013)</w:t>
      </w:r>
    </w:p>
  </w:footnote>
  <w:footnote w:id="18">
    <w:p w:rsidR="0092770E" w:rsidRPr="006D397A" w:rsidRDefault="0092770E" w:rsidP="00862676">
      <w:pPr>
        <w:pStyle w:val="a6"/>
        <w:jc w:val="both"/>
        <w:rPr>
          <w:sz w:val="16"/>
          <w:szCs w:val="16"/>
        </w:rPr>
      </w:pPr>
      <w:r w:rsidRPr="006D397A">
        <w:rPr>
          <w:rStyle w:val="a8"/>
          <w:sz w:val="16"/>
          <w:szCs w:val="16"/>
        </w:rPr>
        <w:footnoteRef/>
      </w:r>
      <w:r w:rsidRPr="006D397A">
        <w:rPr>
          <w:sz w:val="16"/>
          <w:szCs w:val="16"/>
          <w:lang w:val="en-US"/>
        </w:rPr>
        <w:t xml:space="preserve"> Evans Dave. Looking to the Future [</w:t>
      </w:r>
      <w:r w:rsidRPr="006D397A">
        <w:rPr>
          <w:sz w:val="16"/>
          <w:szCs w:val="16"/>
          <w:lang w:val="kk-KZ"/>
        </w:rPr>
        <w:t>электронный ресурс</w:t>
      </w:r>
      <w:r w:rsidRPr="006D397A">
        <w:rPr>
          <w:sz w:val="16"/>
          <w:szCs w:val="16"/>
          <w:lang w:val="en-US"/>
        </w:rPr>
        <w:t>] /</w:t>
      </w:r>
      <w:r w:rsidRPr="006D397A">
        <w:rPr>
          <w:sz w:val="16"/>
          <w:szCs w:val="16"/>
          <w:lang w:val="kk-KZ"/>
        </w:rPr>
        <w:t xml:space="preserve"> Сайт </w:t>
      </w:r>
      <w:r w:rsidRPr="006D397A">
        <w:rPr>
          <w:sz w:val="16"/>
          <w:szCs w:val="16"/>
          <w:lang w:val="en-US"/>
        </w:rPr>
        <w:t xml:space="preserve">CISCO. – </w:t>
      </w:r>
      <w:r w:rsidRPr="006D397A">
        <w:rPr>
          <w:sz w:val="16"/>
          <w:szCs w:val="16"/>
        </w:rPr>
        <w:t>Режим</w:t>
      </w:r>
      <w:r w:rsidRPr="006D397A">
        <w:rPr>
          <w:sz w:val="16"/>
          <w:szCs w:val="16"/>
          <w:lang w:val="en-US"/>
        </w:rPr>
        <w:t xml:space="preserve"> </w:t>
      </w:r>
      <w:r w:rsidRPr="006D397A">
        <w:rPr>
          <w:sz w:val="16"/>
          <w:szCs w:val="16"/>
        </w:rPr>
        <w:t>доступа</w:t>
      </w:r>
      <w:r w:rsidRPr="006D397A">
        <w:rPr>
          <w:sz w:val="16"/>
          <w:szCs w:val="16"/>
          <w:lang w:val="en-US"/>
        </w:rPr>
        <w:t xml:space="preserve">: </w:t>
      </w:r>
      <w:hyperlink r:id="rId3" w:history="1">
        <w:r w:rsidRPr="006D397A">
          <w:rPr>
            <w:rStyle w:val="a3"/>
            <w:color w:val="auto"/>
            <w:sz w:val="16"/>
            <w:szCs w:val="16"/>
            <w:u w:val="none"/>
            <w:lang w:val="en-US"/>
          </w:rPr>
          <w:t>http://www.cisco.com/web/go/ibsg</w:t>
        </w:r>
      </w:hyperlink>
      <w:r w:rsidRPr="006D397A">
        <w:rPr>
          <w:sz w:val="16"/>
          <w:szCs w:val="16"/>
          <w:lang w:val="en-US"/>
        </w:rPr>
        <w:t xml:space="preserve">. </w:t>
      </w:r>
      <w:r w:rsidRPr="006D397A">
        <w:rPr>
          <w:sz w:val="16"/>
          <w:szCs w:val="16"/>
        </w:rPr>
        <w:t>На русском языке: релиз –</w:t>
      </w:r>
      <w:r w:rsidRPr="006D397A">
        <w:rPr>
          <w:sz w:val="16"/>
          <w:szCs w:val="16"/>
          <w:lang w:val="en-US"/>
        </w:rPr>
        <w:t>http</w:t>
      </w:r>
      <w:r w:rsidRPr="006D397A">
        <w:rPr>
          <w:sz w:val="16"/>
          <w:szCs w:val="16"/>
        </w:rPr>
        <w:t>://</w:t>
      </w:r>
      <w:r w:rsidRPr="006D397A">
        <w:rPr>
          <w:sz w:val="16"/>
          <w:szCs w:val="16"/>
          <w:lang w:val="en-US"/>
        </w:rPr>
        <w:t>www</w:t>
      </w:r>
      <w:r w:rsidRPr="006D397A">
        <w:rPr>
          <w:sz w:val="16"/>
          <w:szCs w:val="16"/>
        </w:rPr>
        <w:t>.</w:t>
      </w:r>
      <w:r w:rsidRPr="006D397A">
        <w:rPr>
          <w:sz w:val="16"/>
          <w:szCs w:val="16"/>
          <w:lang w:val="en-US"/>
        </w:rPr>
        <w:t>cisco</w:t>
      </w:r>
      <w:r w:rsidRPr="006D397A">
        <w:rPr>
          <w:sz w:val="16"/>
          <w:szCs w:val="16"/>
        </w:rPr>
        <w:t>.</w:t>
      </w:r>
      <w:r w:rsidRPr="006D397A">
        <w:rPr>
          <w:sz w:val="16"/>
          <w:szCs w:val="16"/>
          <w:lang w:val="en-US"/>
        </w:rPr>
        <w:t>com</w:t>
      </w:r>
      <w:r w:rsidRPr="006D397A">
        <w:rPr>
          <w:sz w:val="16"/>
          <w:szCs w:val="16"/>
        </w:rPr>
        <w:t>/</w:t>
      </w:r>
      <w:r w:rsidRPr="006D397A">
        <w:rPr>
          <w:sz w:val="16"/>
          <w:szCs w:val="16"/>
          <w:lang w:val="en-US"/>
        </w:rPr>
        <w:t>web</w:t>
      </w:r>
      <w:r w:rsidRPr="006D397A">
        <w:rPr>
          <w:sz w:val="16"/>
          <w:szCs w:val="16"/>
        </w:rPr>
        <w:t>/</w:t>
      </w:r>
      <w:r w:rsidRPr="006D397A">
        <w:rPr>
          <w:sz w:val="16"/>
          <w:szCs w:val="16"/>
          <w:lang w:val="en-US"/>
        </w:rPr>
        <w:t>RU</w:t>
      </w:r>
      <w:r w:rsidRPr="006D397A">
        <w:rPr>
          <w:sz w:val="16"/>
          <w:szCs w:val="16"/>
        </w:rPr>
        <w:t>/</w:t>
      </w:r>
      <w:r w:rsidRPr="006D397A">
        <w:rPr>
          <w:sz w:val="16"/>
          <w:szCs w:val="16"/>
          <w:lang w:val="en-US"/>
        </w:rPr>
        <w:t>news</w:t>
      </w:r>
      <w:r w:rsidRPr="006D397A">
        <w:rPr>
          <w:sz w:val="16"/>
          <w:szCs w:val="16"/>
        </w:rPr>
        <w:t>/</w:t>
      </w:r>
      <w:r w:rsidRPr="006D397A">
        <w:rPr>
          <w:sz w:val="16"/>
          <w:szCs w:val="16"/>
          <w:lang w:val="en-US"/>
        </w:rPr>
        <w:t>releases</w:t>
      </w:r>
      <w:r w:rsidRPr="006D397A">
        <w:rPr>
          <w:sz w:val="16"/>
          <w:szCs w:val="16"/>
        </w:rPr>
        <w:t>/</w:t>
      </w:r>
      <w:r w:rsidRPr="006D397A">
        <w:rPr>
          <w:sz w:val="16"/>
          <w:szCs w:val="16"/>
          <w:lang w:val="en-US"/>
        </w:rPr>
        <w:t>txt</w:t>
      </w:r>
      <w:r w:rsidRPr="006D397A">
        <w:rPr>
          <w:sz w:val="16"/>
          <w:szCs w:val="16"/>
        </w:rPr>
        <w:t>/2010/072110.</w:t>
      </w:r>
      <w:r w:rsidRPr="006D397A">
        <w:rPr>
          <w:sz w:val="16"/>
          <w:szCs w:val="16"/>
          <w:lang w:val="en-US"/>
        </w:rPr>
        <w:t>html</w:t>
      </w:r>
      <w:r w:rsidRPr="006D397A">
        <w:rPr>
          <w:sz w:val="16"/>
          <w:szCs w:val="16"/>
        </w:rPr>
        <w:t xml:space="preserve"> (</w:t>
      </w:r>
      <w:r w:rsidRPr="006D397A">
        <w:rPr>
          <w:sz w:val="16"/>
          <w:szCs w:val="16"/>
          <w:lang w:val="kk-KZ"/>
        </w:rPr>
        <w:t>дата обращения</w:t>
      </w:r>
      <w:r w:rsidRPr="006D397A">
        <w:rPr>
          <w:sz w:val="16"/>
          <w:szCs w:val="16"/>
        </w:rPr>
        <w:t>: 25.07.2010).</w:t>
      </w:r>
    </w:p>
  </w:footnote>
  <w:footnote w:id="19">
    <w:p w:rsidR="0092770E" w:rsidRPr="00AD3441" w:rsidRDefault="0092770E" w:rsidP="00862676">
      <w:pPr>
        <w:pStyle w:val="a6"/>
        <w:jc w:val="both"/>
        <w:rPr>
          <w:sz w:val="16"/>
          <w:szCs w:val="16"/>
        </w:rPr>
      </w:pPr>
      <w:r w:rsidRPr="00AD3441">
        <w:rPr>
          <w:rStyle w:val="a8"/>
          <w:sz w:val="16"/>
          <w:szCs w:val="16"/>
        </w:rPr>
        <w:footnoteRef/>
      </w:r>
      <w:r w:rsidRPr="00AD3441">
        <w:rPr>
          <w:sz w:val="16"/>
          <w:szCs w:val="16"/>
        </w:rPr>
        <w:t xml:space="preserve"> Ковальченко И.Д. Методы исторического исследования / И.Д. Ковальченко; Отделение историко-филологических наук. 2-е изд. доп. – М.: Наука, 2003. – 486 с. – С.</w:t>
      </w:r>
      <w:r>
        <w:rPr>
          <w:sz w:val="16"/>
          <w:szCs w:val="16"/>
        </w:rPr>
        <w:t xml:space="preserve"> </w:t>
      </w:r>
      <w:r w:rsidRPr="00AD3441">
        <w:rPr>
          <w:sz w:val="16"/>
          <w:szCs w:val="16"/>
        </w:rPr>
        <w:t>17.</w:t>
      </w:r>
    </w:p>
  </w:footnote>
  <w:footnote w:id="20">
    <w:p w:rsidR="0092770E" w:rsidRPr="003B42D0" w:rsidRDefault="0092770E" w:rsidP="00862676">
      <w:pPr>
        <w:pStyle w:val="a6"/>
        <w:jc w:val="both"/>
        <w:rPr>
          <w:sz w:val="16"/>
          <w:szCs w:val="16"/>
        </w:rPr>
      </w:pPr>
      <w:r w:rsidRPr="003B42D0">
        <w:rPr>
          <w:rStyle w:val="a8"/>
          <w:sz w:val="16"/>
          <w:szCs w:val="16"/>
        </w:rPr>
        <w:footnoteRef/>
      </w:r>
      <w:r w:rsidRPr="003B42D0">
        <w:rPr>
          <w:sz w:val="16"/>
          <w:szCs w:val="16"/>
        </w:rPr>
        <w:t xml:space="preserve"> </w:t>
      </w:r>
      <w:r w:rsidRPr="003B42D0">
        <w:rPr>
          <w:snapToGrid w:val="0"/>
          <w:sz w:val="16"/>
          <w:szCs w:val="16"/>
        </w:rPr>
        <w:t xml:space="preserve">Бородкин Л.И. «Порядок из хаоса»: концепции синергетики в методологии исторических исследований </w:t>
      </w:r>
      <w:r w:rsidRPr="003B42D0">
        <w:rPr>
          <w:sz w:val="16"/>
          <w:szCs w:val="16"/>
        </w:rPr>
        <w:t>[</w:t>
      </w:r>
      <w:r w:rsidRPr="003B42D0">
        <w:rPr>
          <w:sz w:val="16"/>
          <w:szCs w:val="16"/>
          <w:lang w:val="kk-KZ"/>
        </w:rPr>
        <w:t>электронный ресурс</w:t>
      </w:r>
      <w:r w:rsidRPr="003B42D0">
        <w:rPr>
          <w:sz w:val="16"/>
          <w:szCs w:val="16"/>
        </w:rPr>
        <w:t>]</w:t>
      </w:r>
      <w:r w:rsidRPr="003B42D0">
        <w:rPr>
          <w:sz w:val="16"/>
          <w:szCs w:val="16"/>
          <w:lang w:val="kk-KZ"/>
        </w:rPr>
        <w:t xml:space="preserve"> </w:t>
      </w:r>
      <w:r w:rsidRPr="003B42D0">
        <w:rPr>
          <w:sz w:val="16"/>
          <w:szCs w:val="16"/>
        </w:rPr>
        <w:t>/</w:t>
      </w:r>
      <w:r w:rsidRPr="003B42D0">
        <w:rPr>
          <w:sz w:val="16"/>
          <w:szCs w:val="16"/>
          <w:lang w:val="kk-KZ"/>
        </w:rPr>
        <w:t xml:space="preserve"> Сайт исторического факультета МГУ им. М.В. Ломоносова. – Режим доступа: http://www.hist.msu.ru /Labs/Hislib/BOOKS/chaos.htm </w:t>
      </w:r>
      <w:r w:rsidRPr="003B42D0">
        <w:rPr>
          <w:sz w:val="16"/>
          <w:szCs w:val="16"/>
        </w:rPr>
        <w:t>(дата обращения: 28.04.2015).</w:t>
      </w:r>
    </w:p>
  </w:footnote>
  <w:footnote w:id="21">
    <w:p w:rsidR="0092770E" w:rsidRPr="00C424AC" w:rsidRDefault="0092770E" w:rsidP="00862676">
      <w:pPr>
        <w:pStyle w:val="a6"/>
        <w:jc w:val="both"/>
        <w:rPr>
          <w:sz w:val="16"/>
          <w:szCs w:val="16"/>
        </w:rPr>
      </w:pPr>
      <w:r w:rsidRPr="00C424AC">
        <w:rPr>
          <w:rStyle w:val="a8"/>
          <w:sz w:val="16"/>
          <w:szCs w:val="16"/>
        </w:rPr>
        <w:footnoteRef/>
      </w:r>
      <w:r w:rsidRPr="00C424AC">
        <w:rPr>
          <w:sz w:val="16"/>
          <w:szCs w:val="16"/>
        </w:rPr>
        <w:t xml:space="preserve"> </w:t>
      </w:r>
      <w:r w:rsidRPr="00C424AC">
        <w:rPr>
          <w:sz w:val="16"/>
          <w:szCs w:val="16"/>
          <w:lang w:val="kk-KZ"/>
        </w:rPr>
        <w:t>История и математика: Модели и теории / отв. ред. Л.Е. Гринин, А.В. Коротаев, С.Ю. Мальков. – М.: Издательство ЛКИ, 2008. – 304 с.</w:t>
      </w:r>
    </w:p>
  </w:footnote>
  <w:footnote w:id="22">
    <w:p w:rsidR="0092770E" w:rsidRPr="00C424AC" w:rsidRDefault="0092770E" w:rsidP="00862676">
      <w:pPr>
        <w:pStyle w:val="a6"/>
        <w:jc w:val="both"/>
        <w:rPr>
          <w:sz w:val="16"/>
          <w:szCs w:val="16"/>
        </w:rPr>
      </w:pPr>
      <w:r w:rsidRPr="00C424AC">
        <w:rPr>
          <w:rStyle w:val="a8"/>
          <w:sz w:val="16"/>
          <w:szCs w:val="16"/>
        </w:rPr>
        <w:footnoteRef/>
      </w:r>
      <w:r w:rsidRPr="00C424AC">
        <w:rPr>
          <w:sz w:val="16"/>
          <w:szCs w:val="16"/>
        </w:rPr>
        <w:t xml:space="preserve"> Бородкин Л.И., Андреев А.Ю., Левандовский М.И. Синергетика в социальных науках: дискуссии о путях развития // Информационный бюллетень АИК. – 1998. – № 23. – Март. – С. 6-9.</w:t>
      </w:r>
    </w:p>
  </w:footnote>
  <w:footnote w:id="23">
    <w:p w:rsidR="0092770E" w:rsidRPr="00C424AC" w:rsidRDefault="0092770E" w:rsidP="00862676">
      <w:pPr>
        <w:pStyle w:val="a6"/>
        <w:jc w:val="both"/>
        <w:rPr>
          <w:sz w:val="16"/>
          <w:szCs w:val="16"/>
        </w:rPr>
      </w:pPr>
      <w:r w:rsidRPr="00C424AC">
        <w:rPr>
          <w:rStyle w:val="a8"/>
          <w:sz w:val="16"/>
          <w:szCs w:val="16"/>
        </w:rPr>
        <w:footnoteRef/>
      </w:r>
      <w:r w:rsidRPr="00C424AC">
        <w:rPr>
          <w:sz w:val="16"/>
          <w:szCs w:val="16"/>
        </w:rPr>
        <w:t xml:space="preserve"> Колин К.К. Формирование современного естественнонаучного мировоззрения // Синергетика, человек, общество: сб. науч. тр. – М.: РАГС, 2000. – С. 16-25. - С. 23</w:t>
      </w:r>
      <w:r>
        <w:rPr>
          <w:sz w:val="16"/>
          <w:szCs w:val="16"/>
        </w:rPr>
        <w:t>.</w:t>
      </w:r>
    </w:p>
  </w:footnote>
  <w:footnote w:id="24">
    <w:p w:rsidR="0092770E" w:rsidRPr="00C424AC" w:rsidRDefault="0092770E" w:rsidP="00862676">
      <w:pPr>
        <w:pStyle w:val="a6"/>
        <w:jc w:val="both"/>
        <w:rPr>
          <w:sz w:val="16"/>
          <w:szCs w:val="16"/>
        </w:rPr>
      </w:pPr>
      <w:r w:rsidRPr="00C424AC">
        <w:rPr>
          <w:rStyle w:val="a8"/>
          <w:sz w:val="16"/>
          <w:szCs w:val="16"/>
        </w:rPr>
        <w:footnoteRef/>
      </w:r>
      <w:r w:rsidRPr="00C424AC">
        <w:rPr>
          <w:sz w:val="16"/>
          <w:szCs w:val="16"/>
        </w:rPr>
        <w:t xml:space="preserve"> Сидорцов В.Н. Методология истории: количественные методы и информационные технологии: учеб.-метод. пособие. – Минск: БГУ, 2003. – 143 с.</w:t>
      </w:r>
      <w:r>
        <w:rPr>
          <w:sz w:val="16"/>
          <w:szCs w:val="16"/>
        </w:rPr>
        <w:t xml:space="preserve"> – С. 46.</w:t>
      </w:r>
    </w:p>
  </w:footnote>
  <w:footnote w:id="25">
    <w:p w:rsidR="0092770E" w:rsidRPr="00E34A45" w:rsidRDefault="0092770E" w:rsidP="00E34A45">
      <w:pPr>
        <w:autoSpaceDE w:val="0"/>
        <w:autoSpaceDN w:val="0"/>
        <w:adjustRightInd w:val="0"/>
        <w:spacing w:after="0" w:line="240" w:lineRule="auto"/>
        <w:jc w:val="both"/>
        <w:rPr>
          <w:rFonts w:ascii="Times New Roman" w:hAnsi="Times New Roman" w:cs="Times New Roman"/>
          <w:sz w:val="16"/>
          <w:szCs w:val="16"/>
        </w:rPr>
      </w:pPr>
      <w:r w:rsidRPr="00E34A45">
        <w:rPr>
          <w:rStyle w:val="a8"/>
          <w:rFonts w:ascii="Times New Roman" w:hAnsi="Times New Roman" w:cs="Times New Roman"/>
          <w:sz w:val="16"/>
          <w:szCs w:val="16"/>
        </w:rPr>
        <w:footnoteRef/>
      </w:r>
      <w:r w:rsidRPr="00E34A45">
        <w:rPr>
          <w:rFonts w:ascii="Times New Roman" w:hAnsi="Times New Roman" w:cs="Times New Roman"/>
          <w:sz w:val="16"/>
          <w:szCs w:val="16"/>
        </w:rPr>
        <w:t xml:space="preserve">  </w:t>
      </w:r>
      <w:r>
        <w:rPr>
          <w:rFonts w:ascii="Times New Roman" w:hAnsi="Times New Roman" w:cs="Times New Roman"/>
          <w:sz w:val="16"/>
          <w:szCs w:val="16"/>
        </w:rPr>
        <w:t>Тош</w:t>
      </w:r>
      <w:r w:rsidRPr="00E34A45">
        <w:rPr>
          <w:rFonts w:ascii="Times New Roman" w:eastAsiaTheme="minorHAnsi" w:hAnsi="Times New Roman" w:cs="Times New Roman"/>
          <w:bCs/>
          <w:sz w:val="16"/>
          <w:szCs w:val="16"/>
          <w:lang w:eastAsia="en-US"/>
        </w:rPr>
        <w:t xml:space="preserve"> Д.</w:t>
      </w:r>
      <w:r w:rsidRPr="00E34A45">
        <w:rPr>
          <w:rFonts w:ascii="Times New Roman" w:eastAsia="TimesNewRomanPSMT" w:hAnsi="Times New Roman" w:cs="Times New Roman"/>
          <w:sz w:val="16"/>
          <w:szCs w:val="16"/>
          <w:lang w:eastAsia="en-US"/>
        </w:rPr>
        <w:t xml:space="preserve"> </w:t>
      </w:r>
      <w:r>
        <w:rPr>
          <w:rFonts w:ascii="Times New Roman" w:eastAsia="TimesNewRomanPSMT" w:hAnsi="Times New Roman" w:cs="Times New Roman"/>
          <w:sz w:val="16"/>
          <w:szCs w:val="16"/>
          <w:lang w:eastAsia="en-US"/>
        </w:rPr>
        <w:t xml:space="preserve">Стремление </w:t>
      </w:r>
      <w:r w:rsidRPr="00E34A45">
        <w:rPr>
          <w:rFonts w:ascii="Times New Roman" w:eastAsia="TimesNewRomanPSMT" w:hAnsi="Times New Roman" w:cs="Times New Roman"/>
          <w:sz w:val="16"/>
          <w:szCs w:val="16"/>
          <w:lang w:eastAsia="en-US"/>
        </w:rPr>
        <w:t>к истине. Как овладеть мастерством историка</w:t>
      </w:r>
      <w:r>
        <w:rPr>
          <w:rFonts w:ascii="Times New Roman" w:eastAsia="TimesNewRomanPSMT" w:hAnsi="Times New Roman" w:cs="Times New Roman"/>
          <w:sz w:val="16"/>
          <w:szCs w:val="16"/>
          <w:lang w:eastAsia="en-US"/>
        </w:rPr>
        <w:t xml:space="preserve"> </w:t>
      </w:r>
      <w:r w:rsidRPr="00E34A45">
        <w:rPr>
          <w:rFonts w:ascii="Times New Roman" w:eastAsia="TimesNewRomanPSMT" w:hAnsi="Times New Roman" w:cs="Times New Roman"/>
          <w:sz w:val="16"/>
          <w:szCs w:val="16"/>
          <w:lang w:eastAsia="en-US"/>
        </w:rPr>
        <w:t xml:space="preserve">/Пер. с англ. – М: </w:t>
      </w:r>
      <w:r>
        <w:rPr>
          <w:rFonts w:ascii="Times New Roman" w:eastAsia="TimesNewRomanPSMT" w:hAnsi="Times New Roman" w:cs="Times New Roman"/>
          <w:sz w:val="16"/>
          <w:szCs w:val="16"/>
          <w:lang w:eastAsia="en-US"/>
        </w:rPr>
        <w:t>Изд-во</w:t>
      </w:r>
      <w:r w:rsidRPr="00E34A45">
        <w:rPr>
          <w:rFonts w:ascii="Times New Roman" w:eastAsia="TimesNewRomanPSMT" w:hAnsi="Times New Roman" w:cs="Times New Roman"/>
          <w:sz w:val="16"/>
          <w:szCs w:val="16"/>
          <w:lang w:eastAsia="en-US"/>
        </w:rPr>
        <w:t xml:space="preserve"> </w:t>
      </w:r>
      <w:r>
        <w:rPr>
          <w:rFonts w:ascii="Times New Roman" w:eastAsia="TimesNewRomanPSMT" w:hAnsi="Times New Roman" w:cs="Times New Roman"/>
          <w:sz w:val="16"/>
          <w:szCs w:val="16"/>
          <w:lang w:eastAsia="en-US"/>
        </w:rPr>
        <w:t>«</w:t>
      </w:r>
      <w:r w:rsidRPr="00E34A45">
        <w:rPr>
          <w:rFonts w:ascii="Times New Roman" w:eastAsia="TimesNewRomanPSMT" w:hAnsi="Times New Roman" w:cs="Times New Roman"/>
          <w:sz w:val="16"/>
          <w:szCs w:val="16"/>
          <w:lang w:eastAsia="en-US"/>
        </w:rPr>
        <w:t>Весь Мир</w:t>
      </w:r>
      <w:r>
        <w:rPr>
          <w:rFonts w:ascii="Times New Roman" w:eastAsia="TimesNewRomanPSMT" w:hAnsi="Times New Roman" w:cs="Times New Roman"/>
          <w:sz w:val="16"/>
          <w:szCs w:val="16"/>
          <w:lang w:eastAsia="en-US"/>
        </w:rPr>
        <w:t>»</w:t>
      </w:r>
      <w:r w:rsidRPr="00E34A45">
        <w:rPr>
          <w:rFonts w:ascii="Times New Roman" w:eastAsia="TimesNewRomanPSMT" w:hAnsi="Times New Roman" w:cs="Times New Roman"/>
          <w:sz w:val="16"/>
          <w:szCs w:val="16"/>
          <w:lang w:eastAsia="en-US"/>
        </w:rPr>
        <w:t>, 2000. – 296 с.</w:t>
      </w:r>
      <w:r w:rsidRPr="00E34A45">
        <w:rPr>
          <w:rFonts w:ascii="Times New Roman" w:hAnsi="Times New Roman" w:cs="Times New Roman"/>
          <w:sz w:val="16"/>
          <w:szCs w:val="16"/>
        </w:rPr>
        <w:t xml:space="preserve"> </w:t>
      </w:r>
      <w:r>
        <w:rPr>
          <w:rFonts w:ascii="Times New Roman" w:hAnsi="Times New Roman" w:cs="Times New Roman"/>
          <w:sz w:val="16"/>
          <w:szCs w:val="16"/>
        </w:rPr>
        <w:t xml:space="preserve">- </w:t>
      </w:r>
      <w:r w:rsidRPr="00E34A45">
        <w:rPr>
          <w:rFonts w:ascii="Times New Roman" w:hAnsi="Times New Roman" w:cs="Times New Roman"/>
          <w:sz w:val="16"/>
          <w:szCs w:val="16"/>
        </w:rPr>
        <w:t>С. 238.</w:t>
      </w:r>
    </w:p>
  </w:footnote>
  <w:footnote w:id="26">
    <w:p w:rsidR="0092770E" w:rsidRPr="00FF3F3B" w:rsidRDefault="0092770E" w:rsidP="00FF3F3B">
      <w:pPr>
        <w:autoSpaceDE w:val="0"/>
        <w:autoSpaceDN w:val="0"/>
        <w:adjustRightInd w:val="0"/>
        <w:spacing w:after="0" w:line="240" w:lineRule="auto"/>
        <w:jc w:val="both"/>
        <w:rPr>
          <w:rFonts w:ascii="Times New Roman" w:hAnsi="Times New Roman" w:cs="Times New Roman"/>
          <w:sz w:val="16"/>
          <w:szCs w:val="16"/>
        </w:rPr>
      </w:pPr>
      <w:r w:rsidRPr="00FF3F3B">
        <w:rPr>
          <w:rStyle w:val="a8"/>
          <w:rFonts w:ascii="Times New Roman" w:hAnsi="Times New Roman" w:cs="Times New Roman"/>
          <w:sz w:val="16"/>
          <w:szCs w:val="16"/>
        </w:rPr>
        <w:footnoteRef/>
      </w:r>
      <w:r w:rsidRPr="00FF3F3B">
        <w:rPr>
          <w:rFonts w:ascii="Times New Roman" w:hAnsi="Times New Roman" w:cs="Times New Roman"/>
          <w:sz w:val="16"/>
          <w:szCs w:val="16"/>
        </w:rPr>
        <w:t xml:space="preserve"> Бородкин Л.И. Клиометрика // </w:t>
      </w:r>
      <w:r w:rsidRPr="00FF3F3B">
        <w:rPr>
          <w:rFonts w:ascii="Times New Roman" w:eastAsiaTheme="minorHAnsi" w:hAnsi="Times New Roman" w:cs="Times New Roman"/>
          <w:bCs/>
          <w:sz w:val="16"/>
          <w:szCs w:val="16"/>
          <w:lang w:eastAsia="en-US"/>
        </w:rPr>
        <w:t xml:space="preserve">Теория и методология истории: </w:t>
      </w:r>
      <w:r w:rsidRPr="00FF3F3B">
        <w:rPr>
          <w:rFonts w:ascii="Times New Roman" w:eastAsia="TimesNewRomanPSMT" w:hAnsi="Times New Roman" w:cs="Times New Roman"/>
          <w:sz w:val="16"/>
          <w:szCs w:val="16"/>
          <w:lang w:eastAsia="en-US"/>
        </w:rPr>
        <w:t>учебник для вузов / Отв.</w:t>
      </w:r>
      <w:r>
        <w:rPr>
          <w:rFonts w:ascii="Times New Roman" w:eastAsia="TimesNewRomanPSMT" w:hAnsi="Times New Roman" w:cs="Times New Roman"/>
          <w:sz w:val="16"/>
          <w:szCs w:val="16"/>
          <w:lang w:eastAsia="en-US"/>
        </w:rPr>
        <w:t xml:space="preserve"> </w:t>
      </w:r>
      <w:r w:rsidRPr="00FF3F3B">
        <w:rPr>
          <w:rFonts w:ascii="Times New Roman" w:eastAsia="TimesNewRomanPSMT" w:hAnsi="Times New Roman" w:cs="Times New Roman"/>
          <w:sz w:val="16"/>
          <w:szCs w:val="16"/>
          <w:lang w:eastAsia="en-US"/>
        </w:rPr>
        <w:t>ред. В. В. Алексеев, Н. Н. Крадин, А. В. Коротаев, Л. Е. Гринин. – Волгоград: Учитель, 2014. – 504 с.</w:t>
      </w:r>
      <w:r>
        <w:rPr>
          <w:rFonts w:ascii="Times New Roman" w:eastAsia="TimesNewRomanPSMT" w:hAnsi="Times New Roman" w:cs="Times New Roman"/>
          <w:sz w:val="16"/>
          <w:szCs w:val="16"/>
          <w:lang w:eastAsia="en-US"/>
        </w:rPr>
        <w:t xml:space="preserve"> – С. 440-446. - С. 440.</w:t>
      </w:r>
    </w:p>
  </w:footnote>
  <w:footnote w:id="27">
    <w:p w:rsidR="0092770E" w:rsidRPr="00E47706" w:rsidRDefault="0092770E" w:rsidP="00E47706">
      <w:pPr>
        <w:pStyle w:val="a6"/>
        <w:jc w:val="both"/>
        <w:rPr>
          <w:sz w:val="16"/>
          <w:szCs w:val="16"/>
        </w:rPr>
      </w:pPr>
      <w:r w:rsidRPr="00E47706">
        <w:rPr>
          <w:rStyle w:val="a8"/>
          <w:sz w:val="16"/>
          <w:szCs w:val="16"/>
        </w:rPr>
        <w:footnoteRef/>
      </w:r>
      <w:r w:rsidRPr="00E47706">
        <w:rPr>
          <w:sz w:val="16"/>
          <w:szCs w:val="16"/>
        </w:rPr>
        <w:t xml:space="preserve"> Уильямсон С. История клиометрики в США// Экономическая история. Обозрение. – Вып. 1. – М.: Центр экономической истории, 1996. – 128 с. – С. 78.</w:t>
      </w:r>
    </w:p>
  </w:footnote>
  <w:footnote w:id="28">
    <w:p w:rsidR="0092770E" w:rsidRPr="00E47706" w:rsidRDefault="0092770E" w:rsidP="00696B0F">
      <w:pPr>
        <w:spacing w:after="0" w:line="240" w:lineRule="auto"/>
        <w:jc w:val="both"/>
        <w:rPr>
          <w:rFonts w:ascii="Times New Roman" w:hAnsi="Times New Roman" w:cs="Times New Roman"/>
          <w:sz w:val="16"/>
          <w:szCs w:val="16"/>
        </w:rPr>
      </w:pPr>
      <w:r w:rsidRPr="00E47706">
        <w:rPr>
          <w:rStyle w:val="a8"/>
          <w:rFonts w:ascii="Times New Roman" w:hAnsi="Times New Roman" w:cs="Times New Roman"/>
          <w:sz w:val="16"/>
          <w:szCs w:val="16"/>
        </w:rPr>
        <w:footnoteRef/>
      </w:r>
      <w:r w:rsidRPr="00E47706">
        <w:rPr>
          <w:rFonts w:ascii="Times New Roman" w:hAnsi="Times New Roman" w:cs="Times New Roman"/>
          <w:sz w:val="16"/>
          <w:szCs w:val="16"/>
        </w:rPr>
        <w:t xml:space="preserve"> </w:t>
      </w:r>
      <w:r>
        <w:rPr>
          <w:rFonts w:ascii="Times New Roman" w:hAnsi="Times New Roman" w:cs="Times New Roman"/>
          <w:sz w:val="16"/>
          <w:szCs w:val="16"/>
        </w:rPr>
        <w:t xml:space="preserve">Например: </w:t>
      </w:r>
      <w:r w:rsidRPr="00E47706">
        <w:rPr>
          <w:rFonts w:ascii="Times New Roman" w:hAnsi="Times New Roman" w:cs="Times New Roman"/>
          <w:sz w:val="16"/>
          <w:szCs w:val="16"/>
        </w:rPr>
        <w:t>Миронов Б.Н. Историк и социология. – Л., «Наука», 1984. – 125 с.</w:t>
      </w:r>
      <w:r>
        <w:rPr>
          <w:rFonts w:ascii="Times New Roman" w:hAnsi="Times New Roman" w:cs="Times New Roman"/>
          <w:sz w:val="16"/>
          <w:szCs w:val="16"/>
        </w:rPr>
        <w:t xml:space="preserve"> – С. 40</w:t>
      </w:r>
      <w:r w:rsidRPr="00E47706">
        <w:rPr>
          <w:rFonts w:ascii="Times New Roman" w:hAnsi="Times New Roman" w:cs="Times New Roman"/>
          <w:sz w:val="16"/>
          <w:szCs w:val="16"/>
        </w:rPr>
        <w:t>; Подгаецкий В.В. Клиометрика: ахiоmаtа minоrа// Круг идей: развитие исторической информатики. Труды II конференции Ассоциации «История и компьютер». – М.: Изд-во Московского городского объединения архивов, 1995. – 485 с.</w:t>
      </w:r>
      <w:r>
        <w:rPr>
          <w:rFonts w:ascii="Times New Roman" w:hAnsi="Times New Roman" w:cs="Times New Roman"/>
          <w:sz w:val="16"/>
          <w:szCs w:val="16"/>
        </w:rPr>
        <w:t xml:space="preserve"> – 477.</w:t>
      </w:r>
    </w:p>
  </w:footnote>
  <w:footnote w:id="29">
    <w:p w:rsidR="0092770E" w:rsidRPr="00D43671" w:rsidRDefault="0092770E" w:rsidP="00D43671">
      <w:pPr>
        <w:pStyle w:val="a6"/>
        <w:jc w:val="both"/>
        <w:rPr>
          <w:sz w:val="16"/>
          <w:szCs w:val="16"/>
        </w:rPr>
      </w:pPr>
      <w:r w:rsidRPr="00D43671">
        <w:rPr>
          <w:rStyle w:val="a8"/>
          <w:sz w:val="16"/>
          <w:szCs w:val="16"/>
        </w:rPr>
        <w:footnoteRef/>
      </w:r>
      <w:r w:rsidRPr="00D43671">
        <w:rPr>
          <w:sz w:val="16"/>
          <w:szCs w:val="16"/>
        </w:rPr>
        <w:t xml:space="preserve">  Бородкин Л.И. Интервью председателя Оргкомитета </w:t>
      </w:r>
      <w:r w:rsidRPr="00D43671">
        <w:rPr>
          <w:sz w:val="16"/>
          <w:szCs w:val="16"/>
          <w:lang w:val="en-US"/>
        </w:rPr>
        <w:t>IX</w:t>
      </w:r>
      <w:r w:rsidRPr="00D43671">
        <w:rPr>
          <w:sz w:val="16"/>
          <w:szCs w:val="16"/>
        </w:rPr>
        <w:t xml:space="preserve"> Международной конференции Ассоциации «</w:t>
      </w:r>
      <w:r w:rsidRPr="00D43671">
        <w:rPr>
          <w:sz w:val="16"/>
          <w:szCs w:val="16"/>
          <w:lang w:val="en-US"/>
        </w:rPr>
        <w:t>History</w:t>
      </w:r>
      <w:r w:rsidRPr="00D43671">
        <w:rPr>
          <w:sz w:val="16"/>
          <w:szCs w:val="16"/>
        </w:rPr>
        <w:t>&amp;</w:t>
      </w:r>
      <w:r w:rsidRPr="00D43671">
        <w:rPr>
          <w:sz w:val="16"/>
          <w:szCs w:val="16"/>
          <w:lang w:val="en-US"/>
        </w:rPr>
        <w:t>Computing</w:t>
      </w:r>
      <w:r w:rsidRPr="00D43671">
        <w:rPr>
          <w:sz w:val="16"/>
          <w:szCs w:val="16"/>
        </w:rPr>
        <w:t xml:space="preserve">» (Москва, МГУ им. М.В. Ломоносова, 20-24 авг. </w:t>
      </w:r>
      <w:smartTag w:uri="urn:schemas-microsoft-com:office:smarttags" w:element="metricconverter">
        <w:smartTagPr>
          <w:attr w:name="ProductID" w:val="1996 г"/>
        </w:smartTagPr>
        <w:r w:rsidRPr="00D43671">
          <w:rPr>
            <w:sz w:val="16"/>
            <w:szCs w:val="16"/>
          </w:rPr>
          <w:t>1996 г</w:t>
        </w:r>
      </w:smartTag>
      <w:r w:rsidRPr="00D43671">
        <w:rPr>
          <w:sz w:val="16"/>
          <w:szCs w:val="16"/>
        </w:rPr>
        <w:t xml:space="preserve">. // Информационный бюллетень Ассоциации «История и компьютер». – 1996. – Ноябрь. – </w:t>
      </w:r>
      <w:r w:rsidRPr="00D43671">
        <w:rPr>
          <w:sz w:val="16"/>
          <w:szCs w:val="16"/>
          <w:lang w:val="kk-KZ"/>
        </w:rPr>
        <w:t xml:space="preserve">№ </w:t>
      </w:r>
      <w:r w:rsidRPr="00D43671">
        <w:rPr>
          <w:sz w:val="16"/>
          <w:szCs w:val="16"/>
        </w:rPr>
        <w:t>19. – С. 34-36.</w:t>
      </w:r>
    </w:p>
  </w:footnote>
  <w:footnote w:id="30">
    <w:p w:rsidR="0092770E" w:rsidRPr="00AA3446" w:rsidRDefault="0092770E" w:rsidP="00061424">
      <w:pPr>
        <w:pStyle w:val="a6"/>
        <w:jc w:val="both"/>
        <w:rPr>
          <w:sz w:val="16"/>
          <w:szCs w:val="16"/>
          <w:lang w:val="en-US"/>
        </w:rPr>
      </w:pPr>
      <w:r w:rsidRPr="00061424">
        <w:rPr>
          <w:rStyle w:val="a8"/>
          <w:sz w:val="16"/>
          <w:szCs w:val="16"/>
        </w:rPr>
        <w:footnoteRef/>
      </w:r>
      <w:r w:rsidRPr="00061424">
        <w:rPr>
          <w:sz w:val="16"/>
          <w:szCs w:val="16"/>
        </w:rPr>
        <w:t xml:space="preserve"> Бородкин Л.И. Клиометрика: pro et contra (виртуальный диалог) // Экономическая история. Обозрение</w:t>
      </w:r>
      <w:r w:rsidRPr="00061424">
        <w:rPr>
          <w:sz w:val="16"/>
          <w:szCs w:val="16"/>
          <w:lang w:val="en-US"/>
        </w:rPr>
        <w:t xml:space="preserve">. – </w:t>
      </w:r>
      <w:r w:rsidRPr="00061424">
        <w:rPr>
          <w:sz w:val="16"/>
          <w:szCs w:val="16"/>
        </w:rPr>
        <w:t>Вып</w:t>
      </w:r>
      <w:r w:rsidRPr="00061424">
        <w:rPr>
          <w:sz w:val="16"/>
          <w:szCs w:val="16"/>
          <w:lang w:val="en-US"/>
        </w:rPr>
        <w:t xml:space="preserve">. 7. – </w:t>
      </w:r>
      <w:r w:rsidRPr="00061424">
        <w:rPr>
          <w:sz w:val="16"/>
          <w:szCs w:val="16"/>
        </w:rPr>
        <w:t>М</w:t>
      </w:r>
      <w:r w:rsidRPr="00061424">
        <w:rPr>
          <w:sz w:val="16"/>
          <w:szCs w:val="16"/>
          <w:lang w:val="en-US"/>
        </w:rPr>
        <w:t xml:space="preserve">.: </w:t>
      </w:r>
      <w:r w:rsidRPr="00061424">
        <w:rPr>
          <w:sz w:val="16"/>
          <w:szCs w:val="16"/>
        </w:rPr>
        <w:t>Центр</w:t>
      </w:r>
      <w:r w:rsidRPr="00061424">
        <w:rPr>
          <w:sz w:val="16"/>
          <w:szCs w:val="16"/>
          <w:lang w:val="en-US"/>
        </w:rPr>
        <w:t xml:space="preserve"> </w:t>
      </w:r>
      <w:r w:rsidRPr="00061424">
        <w:rPr>
          <w:sz w:val="16"/>
          <w:szCs w:val="16"/>
        </w:rPr>
        <w:t>экономической</w:t>
      </w:r>
      <w:r w:rsidRPr="00061424">
        <w:rPr>
          <w:sz w:val="16"/>
          <w:szCs w:val="16"/>
          <w:lang w:val="en-US"/>
        </w:rPr>
        <w:t xml:space="preserve"> </w:t>
      </w:r>
      <w:r w:rsidRPr="00061424">
        <w:rPr>
          <w:sz w:val="16"/>
          <w:szCs w:val="16"/>
        </w:rPr>
        <w:t>истории</w:t>
      </w:r>
      <w:r w:rsidRPr="00061424">
        <w:rPr>
          <w:sz w:val="16"/>
          <w:szCs w:val="16"/>
          <w:lang w:val="en-US"/>
        </w:rPr>
        <w:t xml:space="preserve">, 2001. – 175 </w:t>
      </w:r>
      <w:r w:rsidRPr="00061424">
        <w:rPr>
          <w:sz w:val="16"/>
          <w:szCs w:val="16"/>
        </w:rPr>
        <w:t>с</w:t>
      </w:r>
      <w:r w:rsidRPr="00061424">
        <w:rPr>
          <w:sz w:val="16"/>
          <w:szCs w:val="16"/>
          <w:lang w:val="en-US"/>
        </w:rPr>
        <w:t>.</w:t>
      </w:r>
      <w:r w:rsidRPr="00AA3446">
        <w:rPr>
          <w:sz w:val="16"/>
          <w:szCs w:val="16"/>
          <w:lang w:val="en-US"/>
        </w:rPr>
        <w:t xml:space="preserve"> – </w:t>
      </w:r>
      <w:r w:rsidRPr="00061424">
        <w:rPr>
          <w:sz w:val="16"/>
          <w:szCs w:val="16"/>
        </w:rPr>
        <w:t>С</w:t>
      </w:r>
      <w:r w:rsidRPr="00AA3446">
        <w:rPr>
          <w:sz w:val="16"/>
          <w:szCs w:val="16"/>
          <w:lang w:val="en-US"/>
        </w:rPr>
        <w:t>. 119.</w:t>
      </w:r>
    </w:p>
  </w:footnote>
  <w:footnote w:id="31">
    <w:p w:rsidR="0092770E" w:rsidRPr="00F163D1" w:rsidRDefault="0092770E" w:rsidP="007F5B10">
      <w:pPr>
        <w:pStyle w:val="a6"/>
        <w:jc w:val="both"/>
        <w:rPr>
          <w:sz w:val="16"/>
          <w:szCs w:val="16"/>
          <w:lang w:val="en-US"/>
        </w:rPr>
      </w:pPr>
      <w:r w:rsidRPr="00F163D1">
        <w:rPr>
          <w:rStyle w:val="a8"/>
          <w:sz w:val="16"/>
          <w:szCs w:val="16"/>
        </w:rPr>
        <w:footnoteRef/>
      </w:r>
      <w:r w:rsidRPr="00F163D1">
        <w:rPr>
          <w:sz w:val="16"/>
          <w:szCs w:val="16"/>
          <w:lang w:val="en-US"/>
        </w:rPr>
        <w:t xml:space="preserve"> </w:t>
      </w:r>
      <w:r w:rsidRPr="00F163D1">
        <w:rPr>
          <w:rStyle w:val="fn"/>
          <w:sz w:val="16"/>
          <w:szCs w:val="16"/>
          <w:lang w:val="en-US"/>
        </w:rPr>
        <w:t>Reflections on the Cliometrics Revolution</w:t>
      </w:r>
      <w:r w:rsidRPr="00F163D1">
        <w:rPr>
          <w:sz w:val="16"/>
          <w:szCs w:val="16"/>
          <w:lang w:val="en-US"/>
        </w:rPr>
        <w:t xml:space="preserve">: </w:t>
      </w:r>
      <w:r w:rsidRPr="00F163D1">
        <w:rPr>
          <w:rStyle w:val="12"/>
          <w:sz w:val="16"/>
          <w:szCs w:val="16"/>
          <w:lang w:val="en-US"/>
        </w:rPr>
        <w:t>Conversations with Economic Historians/ edited by</w:t>
      </w:r>
      <w:r w:rsidRPr="00F163D1">
        <w:rPr>
          <w:sz w:val="16"/>
          <w:szCs w:val="16"/>
          <w:lang w:val="en-US"/>
        </w:rPr>
        <w:t xml:space="preserve"> John S. Lyons, Louis P. Cain, Samuel H. Williamson. - Routledge </w:t>
      </w:r>
      <w:r w:rsidRPr="00F163D1">
        <w:rPr>
          <w:sz w:val="16"/>
          <w:szCs w:val="16"/>
          <w:shd w:val="clear" w:color="auto" w:fill="FFFFFF"/>
          <w:lang w:val="en-US"/>
        </w:rPr>
        <w:t>Taylor &amp; Francis group 2007. – 512 p.</w:t>
      </w:r>
    </w:p>
  </w:footnote>
  <w:footnote w:id="32">
    <w:p w:rsidR="0092770E" w:rsidRPr="00620EDB" w:rsidRDefault="0092770E" w:rsidP="00620EDB">
      <w:pPr>
        <w:pStyle w:val="a6"/>
        <w:jc w:val="both"/>
        <w:rPr>
          <w:sz w:val="16"/>
          <w:szCs w:val="16"/>
        </w:rPr>
      </w:pPr>
      <w:r>
        <w:rPr>
          <w:rStyle w:val="a8"/>
        </w:rPr>
        <w:footnoteRef/>
      </w:r>
      <w:r w:rsidRPr="00620EDB">
        <w:rPr>
          <w:lang w:val="en-US"/>
        </w:rPr>
        <w:t xml:space="preserve"> </w:t>
      </w:r>
      <w:r w:rsidRPr="00620EDB">
        <w:rPr>
          <w:sz w:val="16"/>
          <w:szCs w:val="16"/>
          <w:lang w:val="en-US"/>
        </w:rPr>
        <w:t>F</w:t>
      </w:r>
      <w:r w:rsidRPr="00620EDB">
        <w:rPr>
          <w:sz w:val="16"/>
          <w:szCs w:val="16"/>
        </w:rPr>
        <w:t>о</w:t>
      </w:r>
      <w:r w:rsidRPr="00620EDB">
        <w:rPr>
          <w:sz w:val="16"/>
          <w:szCs w:val="16"/>
          <w:lang w:val="en-US"/>
        </w:rPr>
        <w:t xml:space="preserve">gel R.W. Railroads and American Economic Growth: Essays in Econometric History. –Baltimor, 1964. </w:t>
      </w:r>
      <w:r w:rsidRPr="00620EDB">
        <w:rPr>
          <w:sz w:val="16"/>
          <w:szCs w:val="16"/>
        </w:rPr>
        <w:t xml:space="preserve">Более подробно в статье: Промахина И.М. Количественные методы исследования в работах представителей «новой экономической истории» (США) // </w:t>
      </w:r>
      <w:r w:rsidRPr="00620EDB">
        <w:rPr>
          <w:spacing w:val="4"/>
          <w:sz w:val="16"/>
          <w:szCs w:val="16"/>
        </w:rPr>
        <w:t>Математические методы в исследованиях по социально-эко</w:t>
      </w:r>
      <w:r w:rsidRPr="00620EDB">
        <w:rPr>
          <w:spacing w:val="6"/>
          <w:sz w:val="16"/>
          <w:szCs w:val="16"/>
        </w:rPr>
        <w:t xml:space="preserve">номической истории. – М.: Наука, 1975. – </w:t>
      </w:r>
      <w:r w:rsidRPr="00620EDB">
        <w:rPr>
          <w:sz w:val="16"/>
          <w:szCs w:val="16"/>
        </w:rPr>
        <w:t xml:space="preserve">320 с. – </w:t>
      </w:r>
      <w:r w:rsidRPr="00620EDB">
        <w:rPr>
          <w:spacing w:val="6"/>
          <w:sz w:val="16"/>
          <w:szCs w:val="16"/>
        </w:rPr>
        <w:t>С. 283-319.</w:t>
      </w:r>
    </w:p>
  </w:footnote>
  <w:footnote w:id="33">
    <w:p w:rsidR="0092770E" w:rsidRPr="005B0419" w:rsidRDefault="0092770E" w:rsidP="005B0419">
      <w:pPr>
        <w:pStyle w:val="a6"/>
        <w:jc w:val="both"/>
        <w:rPr>
          <w:sz w:val="16"/>
          <w:szCs w:val="16"/>
        </w:rPr>
      </w:pPr>
      <w:r w:rsidRPr="005B0419">
        <w:rPr>
          <w:rStyle w:val="a8"/>
          <w:sz w:val="16"/>
          <w:szCs w:val="16"/>
        </w:rPr>
        <w:footnoteRef/>
      </w:r>
      <w:r w:rsidRPr="005B0419">
        <w:rPr>
          <w:sz w:val="16"/>
          <w:szCs w:val="16"/>
        </w:rPr>
        <w:t xml:space="preserve"> Цветков И.Л. Американские историки: уч. пос</w:t>
      </w:r>
      <w:r>
        <w:rPr>
          <w:sz w:val="16"/>
          <w:szCs w:val="16"/>
        </w:rPr>
        <w:t>.</w:t>
      </w:r>
      <w:r w:rsidRPr="005B0419">
        <w:rPr>
          <w:sz w:val="16"/>
          <w:szCs w:val="16"/>
        </w:rPr>
        <w:t xml:space="preserve"> – СПб.: Изд-во С-Петербургского университета, 2009. – 192 с. -</w:t>
      </w:r>
      <w:r>
        <w:rPr>
          <w:sz w:val="16"/>
          <w:szCs w:val="16"/>
        </w:rPr>
        <w:t xml:space="preserve"> </w:t>
      </w:r>
      <w:r w:rsidRPr="005B0419">
        <w:rPr>
          <w:sz w:val="16"/>
          <w:szCs w:val="16"/>
        </w:rPr>
        <w:t>С. 167.</w:t>
      </w:r>
    </w:p>
  </w:footnote>
  <w:footnote w:id="34">
    <w:p w:rsidR="0092770E" w:rsidRPr="005B0419" w:rsidRDefault="0092770E" w:rsidP="00EA63FB">
      <w:pPr>
        <w:pStyle w:val="a6"/>
        <w:jc w:val="both"/>
        <w:rPr>
          <w:sz w:val="16"/>
          <w:szCs w:val="16"/>
          <w:lang w:val="en-US"/>
        </w:rPr>
      </w:pPr>
      <w:r w:rsidRPr="00EA63FB">
        <w:rPr>
          <w:rStyle w:val="a8"/>
          <w:sz w:val="16"/>
          <w:szCs w:val="16"/>
        </w:rPr>
        <w:footnoteRef/>
      </w:r>
      <w:r w:rsidRPr="00EA63FB">
        <w:rPr>
          <w:sz w:val="16"/>
          <w:szCs w:val="16"/>
        </w:rPr>
        <w:t xml:space="preserve"> Бородкин Л.И. Клиометрика: pro et contra (виртуальный диалог) // Экономическая история. Обозрение</w:t>
      </w:r>
      <w:r w:rsidRPr="005B0419">
        <w:rPr>
          <w:sz w:val="16"/>
          <w:szCs w:val="16"/>
          <w:lang w:val="en-US"/>
        </w:rPr>
        <w:t xml:space="preserve">. – </w:t>
      </w:r>
      <w:r w:rsidRPr="00EA63FB">
        <w:rPr>
          <w:sz w:val="16"/>
          <w:szCs w:val="16"/>
        </w:rPr>
        <w:t>Вып</w:t>
      </w:r>
      <w:r w:rsidRPr="005B0419">
        <w:rPr>
          <w:sz w:val="16"/>
          <w:szCs w:val="16"/>
          <w:lang w:val="en-US"/>
        </w:rPr>
        <w:t xml:space="preserve">. 7. – </w:t>
      </w:r>
      <w:r w:rsidRPr="00EA63FB">
        <w:rPr>
          <w:sz w:val="16"/>
          <w:szCs w:val="16"/>
        </w:rPr>
        <w:t>М</w:t>
      </w:r>
      <w:r w:rsidRPr="005B0419">
        <w:rPr>
          <w:sz w:val="16"/>
          <w:szCs w:val="16"/>
          <w:lang w:val="en-US"/>
        </w:rPr>
        <w:t xml:space="preserve">.: </w:t>
      </w:r>
      <w:r w:rsidRPr="00EA63FB">
        <w:rPr>
          <w:sz w:val="16"/>
          <w:szCs w:val="16"/>
        </w:rPr>
        <w:t>Центр</w:t>
      </w:r>
      <w:r w:rsidRPr="005B0419">
        <w:rPr>
          <w:sz w:val="16"/>
          <w:szCs w:val="16"/>
          <w:lang w:val="en-US"/>
        </w:rPr>
        <w:t xml:space="preserve"> </w:t>
      </w:r>
      <w:r w:rsidRPr="00EA63FB">
        <w:rPr>
          <w:sz w:val="16"/>
          <w:szCs w:val="16"/>
        </w:rPr>
        <w:t>экономической</w:t>
      </w:r>
      <w:r w:rsidRPr="005B0419">
        <w:rPr>
          <w:sz w:val="16"/>
          <w:szCs w:val="16"/>
          <w:lang w:val="en-US"/>
        </w:rPr>
        <w:t xml:space="preserve"> </w:t>
      </w:r>
      <w:r w:rsidRPr="00EA63FB">
        <w:rPr>
          <w:sz w:val="16"/>
          <w:szCs w:val="16"/>
        </w:rPr>
        <w:t>истории</w:t>
      </w:r>
      <w:r w:rsidRPr="005B0419">
        <w:rPr>
          <w:sz w:val="16"/>
          <w:szCs w:val="16"/>
          <w:lang w:val="en-US"/>
        </w:rPr>
        <w:t xml:space="preserve">, 2001. – 175 </w:t>
      </w:r>
      <w:r w:rsidRPr="00EA63FB">
        <w:rPr>
          <w:sz w:val="16"/>
          <w:szCs w:val="16"/>
        </w:rPr>
        <w:t>с</w:t>
      </w:r>
      <w:r w:rsidRPr="005B0419">
        <w:rPr>
          <w:sz w:val="16"/>
          <w:szCs w:val="16"/>
          <w:lang w:val="en-US"/>
        </w:rPr>
        <w:t xml:space="preserve">. – </w:t>
      </w:r>
      <w:r w:rsidRPr="00EA63FB">
        <w:rPr>
          <w:sz w:val="16"/>
          <w:szCs w:val="16"/>
        </w:rPr>
        <w:t>С</w:t>
      </w:r>
      <w:r w:rsidRPr="005B0419">
        <w:rPr>
          <w:sz w:val="16"/>
          <w:szCs w:val="16"/>
          <w:lang w:val="en-US"/>
        </w:rPr>
        <w:t>. 119.</w:t>
      </w:r>
    </w:p>
  </w:footnote>
  <w:footnote w:id="35">
    <w:p w:rsidR="0092770E" w:rsidRPr="001F0F94" w:rsidRDefault="0092770E" w:rsidP="001F0F94">
      <w:pPr>
        <w:autoSpaceDE w:val="0"/>
        <w:autoSpaceDN w:val="0"/>
        <w:adjustRightInd w:val="0"/>
        <w:spacing w:after="0" w:line="240" w:lineRule="auto"/>
        <w:jc w:val="both"/>
        <w:rPr>
          <w:rFonts w:ascii="Times New Roman" w:hAnsi="Times New Roman" w:cs="Times New Roman"/>
          <w:sz w:val="16"/>
          <w:szCs w:val="16"/>
        </w:rPr>
      </w:pPr>
      <w:r w:rsidRPr="001F0F94">
        <w:rPr>
          <w:rStyle w:val="a8"/>
          <w:rFonts w:ascii="Times New Roman" w:hAnsi="Times New Roman" w:cs="Times New Roman"/>
          <w:sz w:val="16"/>
          <w:szCs w:val="16"/>
        </w:rPr>
        <w:footnoteRef/>
      </w:r>
      <w:r w:rsidRPr="001F0F94">
        <w:rPr>
          <w:rFonts w:ascii="Times New Roman" w:hAnsi="Times New Roman" w:cs="Times New Roman"/>
          <w:sz w:val="16"/>
          <w:szCs w:val="16"/>
          <w:lang w:val="en-US"/>
        </w:rPr>
        <w:t xml:space="preserve"> </w:t>
      </w:r>
      <w:r w:rsidRPr="001F0F94">
        <w:rPr>
          <w:rFonts w:ascii="Times New Roman" w:eastAsia="TimesNewRomanPS-BoldMT" w:hAnsi="Times New Roman" w:cs="Times New Roman"/>
          <w:bCs/>
          <w:sz w:val="16"/>
          <w:szCs w:val="16"/>
          <w:lang w:val="en-US" w:eastAsia="en-US"/>
        </w:rPr>
        <w:t xml:space="preserve">Fogel R. W., Engerman S. L. </w:t>
      </w:r>
      <w:r w:rsidRPr="001F0F94">
        <w:rPr>
          <w:rFonts w:ascii="Times New Roman" w:eastAsia="TimesNewRomanPS-BoldMT" w:hAnsi="Times New Roman" w:cs="Times New Roman"/>
          <w:iCs/>
          <w:sz w:val="16"/>
          <w:szCs w:val="16"/>
          <w:lang w:val="en-US" w:eastAsia="en-US"/>
        </w:rPr>
        <w:t>Time on the Cross: The Economic of American Negro Slavery</w:t>
      </w:r>
      <w:r w:rsidRPr="001F0F94">
        <w:rPr>
          <w:rFonts w:ascii="Times New Roman" w:eastAsia="TimesNewRomanPSMT" w:hAnsi="Times New Roman" w:cs="Times New Roman"/>
          <w:sz w:val="16"/>
          <w:szCs w:val="16"/>
          <w:lang w:val="en-US" w:eastAsia="en-US"/>
        </w:rPr>
        <w:t>. Vol</w:t>
      </w:r>
      <w:r w:rsidRPr="007F112B">
        <w:rPr>
          <w:rFonts w:ascii="Times New Roman" w:eastAsia="TimesNewRomanPSMT" w:hAnsi="Times New Roman" w:cs="Times New Roman"/>
          <w:sz w:val="16"/>
          <w:szCs w:val="16"/>
          <w:lang w:eastAsia="en-US"/>
        </w:rPr>
        <w:t xml:space="preserve">. 1–2. </w:t>
      </w:r>
      <w:r w:rsidRPr="001F0F94">
        <w:rPr>
          <w:rFonts w:ascii="Times New Roman" w:eastAsia="TimesNewRomanPSMT" w:hAnsi="Times New Roman" w:cs="Times New Roman"/>
          <w:sz w:val="16"/>
          <w:szCs w:val="16"/>
          <w:lang w:val="en-US" w:eastAsia="en-US"/>
        </w:rPr>
        <w:t>Boston</w:t>
      </w:r>
      <w:r w:rsidRPr="007F112B">
        <w:rPr>
          <w:rFonts w:ascii="Times New Roman" w:eastAsia="TimesNewRomanPSMT" w:hAnsi="Times New Roman" w:cs="Times New Roman"/>
          <w:sz w:val="16"/>
          <w:szCs w:val="16"/>
          <w:lang w:eastAsia="en-US"/>
        </w:rPr>
        <w:t xml:space="preserve"> </w:t>
      </w:r>
      <w:r w:rsidRPr="001F0F94">
        <w:rPr>
          <w:rFonts w:ascii="Times New Roman" w:eastAsia="TimesNewRomanPSMT" w:hAnsi="Times New Roman" w:cs="Times New Roman"/>
          <w:sz w:val="16"/>
          <w:szCs w:val="16"/>
          <w:lang w:val="en-US" w:eastAsia="en-US"/>
        </w:rPr>
        <w:t>and</w:t>
      </w:r>
      <w:r w:rsidRPr="007F112B">
        <w:rPr>
          <w:rFonts w:ascii="Times New Roman" w:eastAsia="TimesNewRomanPSMT" w:hAnsi="Times New Roman" w:cs="Times New Roman"/>
          <w:sz w:val="16"/>
          <w:szCs w:val="16"/>
          <w:lang w:eastAsia="en-US"/>
        </w:rPr>
        <w:t xml:space="preserve"> </w:t>
      </w:r>
      <w:r w:rsidRPr="001F0F94">
        <w:rPr>
          <w:rFonts w:ascii="Times New Roman" w:eastAsia="TimesNewRomanPSMT" w:hAnsi="Times New Roman" w:cs="Times New Roman"/>
          <w:sz w:val="16"/>
          <w:szCs w:val="16"/>
          <w:lang w:val="en-US" w:eastAsia="en-US"/>
        </w:rPr>
        <w:t>Toronto</w:t>
      </w:r>
      <w:r w:rsidRPr="001F0F94">
        <w:rPr>
          <w:rFonts w:ascii="Times New Roman" w:eastAsia="TimesNewRomanPSMT" w:hAnsi="Times New Roman" w:cs="Times New Roman"/>
          <w:sz w:val="16"/>
          <w:szCs w:val="16"/>
          <w:lang w:eastAsia="en-US"/>
        </w:rPr>
        <w:t xml:space="preserve">, </w:t>
      </w:r>
      <w:r w:rsidRPr="007F112B">
        <w:rPr>
          <w:rFonts w:ascii="Times New Roman" w:eastAsia="TimesNewRomanPS-BoldMT" w:hAnsi="Times New Roman" w:cs="Times New Roman"/>
          <w:bCs/>
          <w:sz w:val="16"/>
          <w:szCs w:val="16"/>
          <w:lang w:eastAsia="en-US"/>
        </w:rPr>
        <w:t>1974.</w:t>
      </w:r>
    </w:p>
  </w:footnote>
  <w:footnote w:id="36">
    <w:p w:rsidR="0092770E" w:rsidRPr="007F112B" w:rsidRDefault="0092770E" w:rsidP="007F112B">
      <w:pPr>
        <w:pStyle w:val="a6"/>
        <w:jc w:val="both"/>
        <w:rPr>
          <w:sz w:val="16"/>
          <w:szCs w:val="16"/>
        </w:rPr>
      </w:pPr>
      <w:r w:rsidRPr="007F112B">
        <w:rPr>
          <w:rStyle w:val="a8"/>
          <w:sz w:val="16"/>
          <w:szCs w:val="16"/>
        </w:rPr>
        <w:footnoteRef/>
      </w:r>
      <w:r w:rsidRPr="007F112B">
        <w:rPr>
          <w:sz w:val="16"/>
          <w:szCs w:val="16"/>
        </w:rPr>
        <w:t xml:space="preserve"> Бородкин Л.И. Клиометрика //</w:t>
      </w:r>
      <w:r w:rsidRPr="007F112B">
        <w:rPr>
          <w:rFonts w:eastAsiaTheme="minorHAnsi"/>
          <w:bCs/>
          <w:sz w:val="16"/>
          <w:szCs w:val="16"/>
          <w:lang w:eastAsia="en-US"/>
        </w:rPr>
        <w:t xml:space="preserve">Теория и методология истории: </w:t>
      </w:r>
      <w:r w:rsidRPr="007F112B">
        <w:rPr>
          <w:rFonts w:eastAsiaTheme="minorHAnsi"/>
          <w:sz w:val="16"/>
          <w:szCs w:val="16"/>
          <w:lang w:eastAsia="en-US"/>
        </w:rPr>
        <w:t>учебник для вузов / Отв.ред. В. В. Алексеев, Н. Н. Крадин, А. В. Коротаев, Л. Е. Гринин. – Волгоград: Учитель, 2014. – 504 с. – Гл.22. – С. 440-446</w:t>
      </w:r>
      <w:r>
        <w:rPr>
          <w:rFonts w:eastAsiaTheme="minorHAnsi"/>
          <w:sz w:val="16"/>
          <w:szCs w:val="16"/>
          <w:lang w:eastAsia="en-US"/>
        </w:rPr>
        <w:t>.</w:t>
      </w:r>
      <w:r w:rsidRPr="007F112B">
        <w:rPr>
          <w:rFonts w:eastAsiaTheme="minorHAnsi"/>
          <w:sz w:val="16"/>
          <w:szCs w:val="16"/>
          <w:lang w:eastAsia="en-US"/>
        </w:rPr>
        <w:t xml:space="preserve"> - </w:t>
      </w:r>
      <w:r w:rsidRPr="007F112B">
        <w:rPr>
          <w:sz w:val="16"/>
          <w:szCs w:val="16"/>
        </w:rPr>
        <w:t>С. 446.</w:t>
      </w:r>
    </w:p>
  </w:footnote>
  <w:footnote w:id="37">
    <w:p w:rsidR="0092770E" w:rsidRPr="00696E22" w:rsidRDefault="0092770E" w:rsidP="00696E22">
      <w:pPr>
        <w:pStyle w:val="a6"/>
        <w:jc w:val="both"/>
        <w:rPr>
          <w:sz w:val="16"/>
          <w:szCs w:val="16"/>
        </w:rPr>
      </w:pPr>
      <w:r w:rsidRPr="00696E22">
        <w:rPr>
          <w:rStyle w:val="a8"/>
          <w:sz w:val="16"/>
          <w:szCs w:val="16"/>
        </w:rPr>
        <w:footnoteRef/>
      </w:r>
      <w:r w:rsidRPr="00696E22">
        <w:rPr>
          <w:sz w:val="16"/>
          <w:szCs w:val="16"/>
        </w:rPr>
        <w:t xml:space="preserve"> </w:t>
      </w:r>
      <w:r w:rsidRPr="00696E22">
        <w:rPr>
          <w:sz w:val="16"/>
          <w:szCs w:val="16"/>
          <w:lang w:val="kk-KZ"/>
        </w:rPr>
        <w:t>Ковальченко И</w:t>
      </w:r>
      <w:r w:rsidRPr="00696E22">
        <w:rPr>
          <w:sz w:val="16"/>
          <w:szCs w:val="16"/>
        </w:rPr>
        <w:t>.</w:t>
      </w:r>
      <w:r w:rsidRPr="00696E22">
        <w:rPr>
          <w:sz w:val="16"/>
          <w:szCs w:val="16"/>
          <w:lang w:val="kk-KZ"/>
        </w:rPr>
        <w:t>Д.</w:t>
      </w:r>
      <w:r w:rsidRPr="00696E22">
        <w:rPr>
          <w:sz w:val="16"/>
          <w:szCs w:val="16"/>
        </w:rPr>
        <w:t xml:space="preserve"> О применении математико-статистических методов в исторических исследованиях // Источниковедение. Теоретические и методические проблемы. – М.: Наука, 1969. – 315 с.</w:t>
      </w:r>
      <w:r>
        <w:rPr>
          <w:sz w:val="16"/>
          <w:szCs w:val="16"/>
        </w:rPr>
        <w:t xml:space="preserve"> – С. 116.</w:t>
      </w:r>
    </w:p>
  </w:footnote>
  <w:footnote w:id="38">
    <w:p w:rsidR="0092770E" w:rsidRPr="00F907C1" w:rsidRDefault="0092770E" w:rsidP="00F907C1">
      <w:pPr>
        <w:pStyle w:val="a6"/>
        <w:jc w:val="both"/>
        <w:rPr>
          <w:sz w:val="16"/>
          <w:szCs w:val="16"/>
        </w:rPr>
      </w:pPr>
      <w:r w:rsidRPr="00F907C1">
        <w:rPr>
          <w:rStyle w:val="a8"/>
          <w:sz w:val="16"/>
          <w:szCs w:val="16"/>
        </w:rPr>
        <w:footnoteRef/>
      </w:r>
      <w:r w:rsidRPr="00F907C1">
        <w:rPr>
          <w:sz w:val="16"/>
          <w:szCs w:val="16"/>
        </w:rPr>
        <w:t xml:space="preserve"> Интервью с И.Д. Ковальченко // Информационный бюллетень Комиссии по применению математических методов и ЭВМ в исторических исследованиях при Отделении истории АН СССР. – 1990. – № 1. – 27 с. – С. 4.</w:t>
      </w:r>
    </w:p>
  </w:footnote>
  <w:footnote w:id="39">
    <w:p w:rsidR="0092770E" w:rsidRDefault="0092770E" w:rsidP="0087380B">
      <w:pPr>
        <w:pStyle w:val="a6"/>
        <w:jc w:val="both"/>
      </w:pPr>
      <w:r>
        <w:rPr>
          <w:rStyle w:val="a8"/>
        </w:rPr>
        <w:footnoteRef/>
      </w:r>
      <w:r>
        <w:t xml:space="preserve"> </w:t>
      </w:r>
      <w:r w:rsidRPr="00F907C1">
        <w:rPr>
          <w:sz w:val="16"/>
          <w:szCs w:val="16"/>
        </w:rPr>
        <w:t xml:space="preserve">Интервью с И.Д. Ковальченко // Информационный бюллетень Комиссии по применению математических методов и ЭВМ в исторических исследованиях при Отделении истории АН СССР. – 1990. – № 1. – 27 с. – С. </w:t>
      </w:r>
      <w:r>
        <w:rPr>
          <w:sz w:val="16"/>
          <w:szCs w:val="16"/>
        </w:rPr>
        <w:t>5</w:t>
      </w:r>
      <w:r w:rsidRPr="00F907C1">
        <w:rPr>
          <w:sz w:val="16"/>
          <w:szCs w:val="16"/>
        </w:rPr>
        <w:t>.</w:t>
      </w:r>
    </w:p>
  </w:footnote>
  <w:footnote w:id="40">
    <w:p w:rsidR="0092770E" w:rsidRPr="00D0338B" w:rsidRDefault="0092770E" w:rsidP="00D0338B">
      <w:pPr>
        <w:spacing w:after="0" w:line="240" w:lineRule="auto"/>
        <w:jc w:val="both"/>
        <w:rPr>
          <w:rFonts w:ascii="Times New Roman" w:hAnsi="Times New Roman" w:cs="Times New Roman"/>
          <w:b/>
          <w:sz w:val="16"/>
          <w:szCs w:val="16"/>
        </w:rPr>
      </w:pPr>
      <w:r w:rsidRPr="00D0338B">
        <w:rPr>
          <w:rStyle w:val="a8"/>
          <w:rFonts w:ascii="Times New Roman" w:hAnsi="Times New Roman" w:cs="Times New Roman"/>
          <w:sz w:val="16"/>
          <w:szCs w:val="16"/>
        </w:rPr>
        <w:footnoteRef/>
      </w:r>
      <w:r w:rsidRPr="00D0338B">
        <w:rPr>
          <w:rFonts w:ascii="Times New Roman" w:hAnsi="Times New Roman" w:cs="Times New Roman"/>
          <w:sz w:val="16"/>
          <w:szCs w:val="16"/>
        </w:rPr>
        <w:t xml:space="preserve"> Владимиров В.Н. </w:t>
      </w:r>
      <w:r w:rsidRPr="00D0338B">
        <w:rPr>
          <w:rFonts w:ascii="Times New Roman" w:hAnsi="Times New Roman" w:cs="Times New Roman"/>
          <w:color w:val="000000"/>
          <w:sz w:val="16"/>
          <w:szCs w:val="16"/>
        </w:rPr>
        <w:t>Историческая информатика: пути развития //</w:t>
      </w:r>
      <w:r w:rsidRPr="00D0338B">
        <w:rPr>
          <w:rFonts w:ascii="Times New Roman" w:hAnsi="Times New Roman" w:cs="Times New Roman"/>
          <w:sz w:val="16"/>
          <w:szCs w:val="16"/>
        </w:rPr>
        <w:t>Сайт «</w:t>
      </w:r>
      <w:r w:rsidRPr="00D0338B">
        <w:rPr>
          <w:rFonts w:ascii="Times New Roman" w:hAnsi="Times New Roman" w:cs="Times New Roman"/>
          <w:color w:val="000000"/>
          <w:sz w:val="16"/>
          <w:szCs w:val="16"/>
        </w:rPr>
        <w:t xml:space="preserve">КиберЛенинка» - Режим доступа: </w:t>
      </w:r>
      <w:hyperlink r:id="rId4" w:history="1">
        <w:r w:rsidRPr="00D0338B">
          <w:rPr>
            <w:rStyle w:val="a3"/>
            <w:rFonts w:ascii="Times New Roman" w:hAnsi="Times New Roman" w:cs="Times New Roman"/>
            <w:color w:val="000000"/>
            <w:sz w:val="16"/>
            <w:szCs w:val="16"/>
            <w:u w:val="none"/>
            <w:bdr w:val="none" w:sz="0" w:space="0" w:color="auto" w:frame="1"/>
          </w:rPr>
          <w:t>https://cyberleninka.ru/article/n/istoricheskaya-informatika-puti-razvitiya</w:t>
        </w:r>
      </w:hyperlink>
      <w:r>
        <w:rPr>
          <w:rFonts w:ascii="Times New Roman" w:hAnsi="Times New Roman" w:cs="Times New Roman"/>
          <w:sz w:val="16"/>
          <w:szCs w:val="16"/>
        </w:rPr>
        <w:t>.</w:t>
      </w:r>
    </w:p>
    <w:p w:rsidR="0092770E" w:rsidRDefault="0092770E">
      <w:pPr>
        <w:pStyle w:val="a6"/>
      </w:pPr>
    </w:p>
  </w:footnote>
  <w:footnote w:id="41">
    <w:p w:rsidR="0092770E" w:rsidRPr="0038739E" w:rsidRDefault="0092770E" w:rsidP="0038739E">
      <w:pPr>
        <w:spacing w:after="0" w:line="240" w:lineRule="auto"/>
        <w:jc w:val="both"/>
        <w:rPr>
          <w:rFonts w:ascii="Times New Roman" w:hAnsi="Times New Roman" w:cs="Times New Roman"/>
          <w:sz w:val="16"/>
          <w:szCs w:val="16"/>
        </w:rPr>
      </w:pPr>
      <w:r w:rsidRPr="0038739E">
        <w:rPr>
          <w:rFonts w:ascii="Times New Roman" w:hAnsi="Times New Roman" w:cs="Times New Roman"/>
          <w:sz w:val="16"/>
          <w:szCs w:val="16"/>
        </w:rPr>
        <w:footnoteRef/>
      </w:r>
      <w:r w:rsidRPr="0038739E">
        <w:rPr>
          <w:rFonts w:ascii="Times New Roman" w:hAnsi="Times New Roman" w:cs="Times New Roman"/>
          <w:sz w:val="16"/>
          <w:szCs w:val="16"/>
        </w:rPr>
        <w:t xml:space="preserve"> Бородкин Л.И. Интервью председателя Оргкомитета IX Международной конференции Ассоциации «History&amp;Computing» (Москва, 1996</w:t>
      </w:r>
      <w:r>
        <w:rPr>
          <w:rFonts w:ascii="Times New Roman" w:hAnsi="Times New Roman" w:cs="Times New Roman"/>
          <w:sz w:val="16"/>
          <w:szCs w:val="16"/>
        </w:rPr>
        <w:t>)</w:t>
      </w:r>
      <w:r w:rsidRPr="0038739E">
        <w:rPr>
          <w:rFonts w:ascii="Times New Roman" w:hAnsi="Times New Roman" w:cs="Times New Roman"/>
          <w:sz w:val="16"/>
          <w:szCs w:val="16"/>
        </w:rPr>
        <w:t xml:space="preserve"> // Информационный бюллетень Ассоциации «История и компьютер». – 1996. – Ноябрь. – № 19. – С. 34-36.</w:t>
      </w:r>
    </w:p>
  </w:footnote>
  <w:footnote w:id="42">
    <w:p w:rsidR="0092770E" w:rsidRPr="0038739E" w:rsidRDefault="0092770E" w:rsidP="0038739E">
      <w:pPr>
        <w:spacing w:after="0" w:line="240" w:lineRule="auto"/>
        <w:jc w:val="both"/>
      </w:pPr>
      <w:r w:rsidRPr="0038739E">
        <w:rPr>
          <w:rFonts w:ascii="Times New Roman" w:hAnsi="Times New Roman" w:cs="Times New Roman"/>
          <w:sz w:val="16"/>
          <w:szCs w:val="16"/>
        </w:rPr>
        <w:footnoteRef/>
      </w:r>
      <w:r w:rsidRPr="0038739E">
        <w:rPr>
          <w:rFonts w:ascii="Times New Roman" w:hAnsi="Times New Roman" w:cs="Times New Roman"/>
          <w:sz w:val="16"/>
          <w:szCs w:val="16"/>
        </w:rPr>
        <w:t xml:space="preserve"> Адрес сайта АИК-СНГ: http://aik-sng; сайт</w:t>
      </w:r>
      <w:r>
        <w:rPr>
          <w:rFonts w:ascii="Times New Roman" w:hAnsi="Times New Roman" w:cs="Times New Roman"/>
          <w:sz w:val="16"/>
          <w:szCs w:val="16"/>
        </w:rPr>
        <w:t>а</w:t>
      </w:r>
      <w:r w:rsidRPr="0038739E">
        <w:rPr>
          <w:rFonts w:ascii="Times New Roman" w:hAnsi="Times New Roman" w:cs="Times New Roman"/>
          <w:sz w:val="16"/>
          <w:szCs w:val="16"/>
        </w:rPr>
        <w:t xml:space="preserve"> журнала «Историческая информатика. Информационные технологии и математические методы в исторических исследованиях и образовании»: http://kleio.asu.ru.</w:t>
      </w:r>
    </w:p>
  </w:footnote>
  <w:footnote w:id="43">
    <w:p w:rsidR="0092770E" w:rsidRPr="00AB5D83" w:rsidRDefault="0092770E" w:rsidP="00AB5D83">
      <w:pPr>
        <w:pStyle w:val="a6"/>
        <w:jc w:val="both"/>
        <w:rPr>
          <w:sz w:val="16"/>
          <w:szCs w:val="16"/>
        </w:rPr>
      </w:pPr>
      <w:r>
        <w:rPr>
          <w:rStyle w:val="a8"/>
        </w:rPr>
        <w:footnoteRef/>
      </w:r>
      <w:r>
        <w:t xml:space="preserve"> </w:t>
      </w:r>
      <w:r w:rsidRPr="00AB5D83">
        <w:rPr>
          <w:sz w:val="16"/>
          <w:szCs w:val="16"/>
        </w:rPr>
        <w:t xml:space="preserve">Бородкин Л.И. Историческая информатика в развитии: методологические аспекты // </w:t>
      </w:r>
      <w:r w:rsidRPr="00AB5D83">
        <w:rPr>
          <w:spacing w:val="-3"/>
          <w:sz w:val="16"/>
          <w:szCs w:val="16"/>
        </w:rPr>
        <w:t>Круг идей: модели и техноло</w:t>
      </w:r>
      <w:r w:rsidRPr="00AB5D83">
        <w:rPr>
          <w:sz w:val="16"/>
          <w:szCs w:val="16"/>
        </w:rPr>
        <w:t xml:space="preserve">гии исторической информатики. Труды </w:t>
      </w:r>
      <w:r w:rsidRPr="00AB5D83">
        <w:rPr>
          <w:sz w:val="16"/>
          <w:szCs w:val="16"/>
          <w:lang w:val="en-US"/>
        </w:rPr>
        <w:t>III</w:t>
      </w:r>
      <w:r w:rsidRPr="00AB5D83">
        <w:rPr>
          <w:sz w:val="16"/>
          <w:szCs w:val="16"/>
        </w:rPr>
        <w:t xml:space="preserve"> конференции Ассоциации «История и компьютер» / под ред. Бородкина Л.И., Тяжельниковой В.С. – М.: Изд-во Московского городского объединения архивов, 1996. – 334 с. – С. 12-27.</w:t>
      </w:r>
    </w:p>
  </w:footnote>
  <w:footnote w:id="44">
    <w:p w:rsidR="0092770E" w:rsidRPr="00AB5D83" w:rsidRDefault="0092770E" w:rsidP="00AB5D83">
      <w:pPr>
        <w:pStyle w:val="a6"/>
        <w:jc w:val="both"/>
        <w:rPr>
          <w:sz w:val="16"/>
          <w:szCs w:val="16"/>
        </w:rPr>
      </w:pPr>
      <w:r w:rsidRPr="00AB5D83">
        <w:rPr>
          <w:rStyle w:val="a8"/>
          <w:sz w:val="16"/>
          <w:szCs w:val="16"/>
        </w:rPr>
        <w:footnoteRef/>
      </w:r>
      <w:r w:rsidRPr="00AB5D83">
        <w:rPr>
          <w:sz w:val="16"/>
          <w:szCs w:val="16"/>
        </w:rPr>
        <w:t xml:space="preserve"> Хелимский Е.И. Количественный методы в изучении арендных отношений крестьян-переселенцев Средней Азии в начале </w:t>
      </w:r>
      <w:r w:rsidRPr="00AB5D83">
        <w:rPr>
          <w:sz w:val="16"/>
          <w:szCs w:val="16"/>
          <w:lang w:val="en-US"/>
        </w:rPr>
        <w:t>XX</w:t>
      </w:r>
      <w:r w:rsidRPr="00AB5D83">
        <w:rPr>
          <w:sz w:val="16"/>
          <w:szCs w:val="16"/>
        </w:rPr>
        <w:t xml:space="preserve"> в. // Новые компьютерные технологии в исторических исследованиях и образовании. Тез. семинара. – Ужгород, 1992. – С. 62-63; Хелимский Е.И. Факторный анализ данных переписей </w:t>
      </w:r>
      <w:smartTag w:uri="urn:schemas-microsoft-com:office:smarttags" w:element="metricconverter">
        <w:smartTagPr>
          <w:attr w:name="ProductID" w:val="1917 г"/>
        </w:smartTagPr>
        <w:r w:rsidRPr="00AB5D83">
          <w:rPr>
            <w:sz w:val="16"/>
            <w:szCs w:val="16"/>
          </w:rPr>
          <w:t>1917 г</w:t>
        </w:r>
      </w:smartTag>
      <w:r w:rsidRPr="00AB5D83">
        <w:rPr>
          <w:sz w:val="16"/>
          <w:szCs w:val="16"/>
        </w:rPr>
        <w:t>. о крестьянском хозяйстве (по материалам Средней Азии) // Круг идей: развитие исторической информатики. – М.,1995. – С.430-437; Хелимский Е.И. Русское крестьянство Средней Азии в конце ХIХ – начала ХХ вв. (Источники и методы исследования проблем социально-экономического развития и социальной структуры крестьян-переселенцев): автореф. ... дис. докт. ист. наук. – М., МГУ, 1995</w:t>
      </w:r>
    </w:p>
  </w:footnote>
  <w:footnote w:id="45">
    <w:p w:rsidR="0092770E" w:rsidRPr="00AB5D83" w:rsidRDefault="0092770E" w:rsidP="00AB5D83">
      <w:pPr>
        <w:pStyle w:val="a6"/>
        <w:jc w:val="both"/>
        <w:rPr>
          <w:sz w:val="16"/>
          <w:szCs w:val="16"/>
        </w:rPr>
      </w:pPr>
      <w:r w:rsidRPr="00AB5D83">
        <w:rPr>
          <w:rStyle w:val="a8"/>
          <w:sz w:val="16"/>
          <w:szCs w:val="16"/>
        </w:rPr>
        <w:footnoteRef/>
      </w:r>
      <w:r w:rsidRPr="00AB5D83">
        <w:rPr>
          <w:sz w:val="16"/>
          <w:szCs w:val="16"/>
        </w:rPr>
        <w:t xml:space="preserve"> Блинов Д.А. Корреляционная модель казахского аула конца XIX-начала ХХ вв. // Новые компьютерные технологии в исторических исследованиях и образовании. Тез. семинара. – Ужгород, 1992. – С. 38-40.</w:t>
      </w:r>
    </w:p>
  </w:footnote>
  <w:footnote w:id="46">
    <w:p w:rsidR="0092770E" w:rsidRPr="00CE2CB2" w:rsidRDefault="0092770E" w:rsidP="00CE2CB2">
      <w:pPr>
        <w:pStyle w:val="a6"/>
        <w:jc w:val="both"/>
        <w:rPr>
          <w:sz w:val="16"/>
          <w:szCs w:val="16"/>
        </w:rPr>
      </w:pPr>
      <w:r w:rsidRPr="00CE2CB2">
        <w:rPr>
          <w:rStyle w:val="a8"/>
          <w:sz w:val="16"/>
          <w:szCs w:val="16"/>
        </w:rPr>
        <w:footnoteRef/>
      </w:r>
      <w:r w:rsidRPr="00CE2CB2">
        <w:rPr>
          <w:sz w:val="16"/>
          <w:szCs w:val="16"/>
        </w:rPr>
        <w:t xml:space="preserve"> Гарскова И.М. Историческая информатика: после точки бифуркации Круг идей: модели и технологии исторических реконструкций. Труды </w:t>
      </w:r>
      <w:r w:rsidRPr="00CE2CB2">
        <w:rPr>
          <w:sz w:val="16"/>
          <w:szCs w:val="16"/>
          <w:lang w:val="en-US"/>
        </w:rPr>
        <w:t>XI</w:t>
      </w:r>
      <w:r w:rsidRPr="00CE2CB2">
        <w:rPr>
          <w:sz w:val="16"/>
          <w:szCs w:val="16"/>
          <w:lang w:val="kk-KZ"/>
        </w:rPr>
        <w:t xml:space="preserve"> к</w:t>
      </w:r>
      <w:r w:rsidRPr="00CE2CB2">
        <w:rPr>
          <w:sz w:val="16"/>
          <w:szCs w:val="16"/>
        </w:rPr>
        <w:t>онференции Ассоциации «История и компьютер»/ под ред. Бородкина Л.И., Владимирова В.Н., Можаевой Г.В.</w:t>
      </w:r>
      <w:r w:rsidRPr="00CE2CB2">
        <w:rPr>
          <w:sz w:val="16"/>
          <w:szCs w:val="16"/>
          <w:lang w:val="kk-KZ"/>
        </w:rPr>
        <w:t xml:space="preserve"> </w:t>
      </w:r>
      <w:r w:rsidRPr="00CE2CB2">
        <w:rPr>
          <w:sz w:val="16"/>
          <w:szCs w:val="16"/>
        </w:rPr>
        <w:t xml:space="preserve">– М.-Барнаул-Томск: МГУ, 2010. – 372 с. – С. </w:t>
      </w:r>
      <w:r>
        <w:rPr>
          <w:sz w:val="16"/>
          <w:szCs w:val="16"/>
        </w:rPr>
        <w:t>8</w:t>
      </w:r>
      <w:r w:rsidRPr="00CE2CB2">
        <w:rPr>
          <w:sz w:val="16"/>
          <w:szCs w:val="16"/>
        </w:rPr>
        <w:t>.</w:t>
      </w:r>
    </w:p>
  </w:footnote>
  <w:footnote w:id="47">
    <w:p w:rsidR="0092770E" w:rsidRPr="005E7E70" w:rsidRDefault="0092770E" w:rsidP="00F17707">
      <w:pPr>
        <w:pStyle w:val="a6"/>
        <w:jc w:val="both"/>
        <w:rPr>
          <w:sz w:val="16"/>
          <w:szCs w:val="16"/>
        </w:rPr>
      </w:pPr>
      <w:r w:rsidRPr="00CE2CB2">
        <w:rPr>
          <w:rStyle w:val="a8"/>
          <w:sz w:val="16"/>
          <w:szCs w:val="16"/>
        </w:rPr>
        <w:footnoteRef/>
      </w:r>
      <w:r w:rsidRPr="00CE2CB2">
        <w:rPr>
          <w:sz w:val="16"/>
          <w:szCs w:val="16"/>
        </w:rPr>
        <w:t xml:space="preserve"> Гарскова И.М. </w:t>
      </w:r>
      <w:r w:rsidRPr="00CE2CB2">
        <w:rPr>
          <w:bCs/>
          <w:color w:val="000000"/>
          <w:sz w:val="16"/>
          <w:szCs w:val="16"/>
          <w:shd w:val="clear" w:color="auto" w:fill="FFFFFF"/>
        </w:rPr>
        <w:t>Сетевой анализ историографии: динамика формирования региональных</w:t>
      </w:r>
      <w:r w:rsidRPr="005E7E70">
        <w:rPr>
          <w:bCs/>
          <w:color w:val="000000"/>
          <w:sz w:val="16"/>
          <w:szCs w:val="16"/>
          <w:shd w:val="clear" w:color="auto" w:fill="FFFFFF"/>
        </w:rPr>
        <w:t xml:space="preserve"> центров исторической информатики</w:t>
      </w:r>
      <w:r>
        <w:rPr>
          <w:bCs/>
          <w:color w:val="000000"/>
          <w:sz w:val="16"/>
          <w:szCs w:val="16"/>
          <w:shd w:val="clear" w:color="auto" w:fill="FFFFFF"/>
        </w:rPr>
        <w:t xml:space="preserve"> // </w:t>
      </w:r>
      <w:r w:rsidRPr="009C2DC4">
        <w:rPr>
          <w:bCs/>
          <w:color w:val="000000"/>
          <w:sz w:val="16"/>
          <w:szCs w:val="16"/>
          <w:shd w:val="clear" w:color="auto" w:fill="FFFFFF"/>
        </w:rPr>
        <w:t>http://e-notabene.ru/view_article.php?id_article=24566&amp;nb=1</w:t>
      </w:r>
      <w:r>
        <w:rPr>
          <w:bCs/>
          <w:color w:val="000000"/>
          <w:sz w:val="16"/>
          <w:szCs w:val="16"/>
          <w:shd w:val="clear" w:color="auto" w:fill="FFFFFF"/>
        </w:rPr>
        <w:t>.</w:t>
      </w:r>
    </w:p>
  </w:footnote>
  <w:footnote w:id="48">
    <w:p w:rsidR="0092770E" w:rsidRPr="00E5695F" w:rsidRDefault="0092770E" w:rsidP="00E5695F">
      <w:pPr>
        <w:pStyle w:val="a6"/>
        <w:jc w:val="both"/>
        <w:rPr>
          <w:sz w:val="16"/>
          <w:szCs w:val="16"/>
        </w:rPr>
      </w:pPr>
      <w:r w:rsidRPr="00E5695F">
        <w:rPr>
          <w:rStyle w:val="a8"/>
          <w:sz w:val="16"/>
          <w:szCs w:val="16"/>
        </w:rPr>
        <w:footnoteRef/>
      </w:r>
      <w:r w:rsidRPr="00E5695F">
        <w:rPr>
          <w:sz w:val="16"/>
          <w:szCs w:val="16"/>
        </w:rPr>
        <w:t xml:space="preserve"> Жакишева С.А. Историческая информатика в Казахстане: теория, историография, методики и технологии: монография. - Алматы: ЦОП КазАТиСО, 2011. - 336 с. – С. 98.</w:t>
      </w:r>
    </w:p>
  </w:footnote>
  <w:footnote w:id="49">
    <w:p w:rsidR="0092770E" w:rsidRDefault="0092770E" w:rsidP="006F08F7">
      <w:pPr>
        <w:pStyle w:val="a6"/>
        <w:jc w:val="both"/>
      </w:pPr>
      <w:r>
        <w:rPr>
          <w:rStyle w:val="a8"/>
        </w:rPr>
        <w:footnoteRef/>
      </w:r>
      <w:r>
        <w:t xml:space="preserve"> </w:t>
      </w:r>
      <w:r w:rsidRPr="005E7E70">
        <w:rPr>
          <w:sz w:val="16"/>
          <w:szCs w:val="16"/>
        </w:rPr>
        <w:t xml:space="preserve">Гарскова И.М. </w:t>
      </w:r>
      <w:r w:rsidRPr="005E7E70">
        <w:rPr>
          <w:bCs/>
          <w:color w:val="000000"/>
          <w:sz w:val="16"/>
          <w:szCs w:val="16"/>
          <w:shd w:val="clear" w:color="auto" w:fill="FFFFFF"/>
        </w:rPr>
        <w:t>Сетевой анализ историографии: динамика формирования региональных центров исторической информатики</w:t>
      </w:r>
      <w:r>
        <w:rPr>
          <w:bCs/>
          <w:color w:val="000000"/>
          <w:sz w:val="16"/>
          <w:szCs w:val="16"/>
          <w:shd w:val="clear" w:color="auto" w:fill="FFFFFF"/>
        </w:rPr>
        <w:t xml:space="preserve"> // </w:t>
      </w:r>
      <w:r w:rsidRPr="009C2DC4">
        <w:rPr>
          <w:bCs/>
          <w:color w:val="000000"/>
          <w:sz w:val="16"/>
          <w:szCs w:val="16"/>
          <w:shd w:val="clear" w:color="auto" w:fill="FFFFFF"/>
        </w:rPr>
        <w:t>http://e-notabene.ru/view_article.php?id_article=24566&amp;nb=1</w:t>
      </w:r>
      <w:r>
        <w:rPr>
          <w:bCs/>
          <w:color w:val="000000"/>
          <w:sz w:val="16"/>
          <w:szCs w:val="16"/>
          <w:shd w:val="clear" w:color="auto" w:fill="FFFFFF"/>
        </w:rPr>
        <w:t>.</w:t>
      </w:r>
    </w:p>
  </w:footnote>
  <w:footnote w:id="50">
    <w:p w:rsidR="0092770E" w:rsidRPr="00E53EFE" w:rsidRDefault="0092770E" w:rsidP="00E53EFE">
      <w:pPr>
        <w:spacing w:after="0" w:line="240" w:lineRule="auto"/>
        <w:jc w:val="both"/>
        <w:rPr>
          <w:rFonts w:ascii="Times New Roman" w:hAnsi="Times New Roman" w:cs="Times New Roman"/>
          <w:sz w:val="16"/>
          <w:szCs w:val="16"/>
        </w:rPr>
      </w:pPr>
      <w:r w:rsidRPr="00E53EFE">
        <w:rPr>
          <w:rStyle w:val="a8"/>
          <w:rFonts w:ascii="Times New Roman" w:hAnsi="Times New Roman" w:cs="Times New Roman"/>
          <w:sz w:val="16"/>
          <w:szCs w:val="16"/>
        </w:rPr>
        <w:footnoteRef/>
      </w:r>
      <w:r w:rsidRPr="00E53EFE">
        <w:rPr>
          <w:rFonts w:ascii="Times New Roman" w:hAnsi="Times New Roman" w:cs="Times New Roman"/>
          <w:sz w:val="16"/>
          <w:szCs w:val="16"/>
        </w:rPr>
        <w:t xml:space="preserve"> Исмагулов О.И. Этническая геногеография Казахстана (серологические исследования). – Алма-Ата, 1977. – 160 с.</w:t>
      </w:r>
    </w:p>
  </w:footnote>
  <w:footnote w:id="51">
    <w:p w:rsidR="0092770E" w:rsidRPr="00E53EFE" w:rsidRDefault="0092770E" w:rsidP="00E53EFE">
      <w:pPr>
        <w:pStyle w:val="a6"/>
        <w:jc w:val="both"/>
        <w:rPr>
          <w:sz w:val="16"/>
          <w:szCs w:val="16"/>
        </w:rPr>
      </w:pPr>
      <w:r w:rsidRPr="00E53EFE">
        <w:rPr>
          <w:rStyle w:val="a8"/>
          <w:sz w:val="16"/>
          <w:szCs w:val="16"/>
        </w:rPr>
        <w:footnoteRef/>
      </w:r>
      <w:r w:rsidRPr="00E53EFE">
        <w:rPr>
          <w:sz w:val="16"/>
          <w:szCs w:val="16"/>
        </w:rPr>
        <w:t xml:space="preserve"> Исмагулов О.И. Этническая антропология Казахстана (соматологическое исследование) – Алма-Ата, 1982. – 232 с.</w:t>
      </w:r>
    </w:p>
  </w:footnote>
  <w:footnote w:id="52">
    <w:p w:rsidR="0092770E" w:rsidRPr="00897BE0" w:rsidRDefault="0092770E" w:rsidP="00897BE0">
      <w:pPr>
        <w:pStyle w:val="a6"/>
        <w:jc w:val="both"/>
        <w:rPr>
          <w:sz w:val="16"/>
          <w:szCs w:val="16"/>
        </w:rPr>
      </w:pPr>
      <w:r w:rsidRPr="00897BE0">
        <w:rPr>
          <w:rStyle w:val="a8"/>
          <w:sz w:val="16"/>
          <w:szCs w:val="16"/>
        </w:rPr>
        <w:footnoteRef/>
      </w:r>
      <w:r w:rsidRPr="00897BE0">
        <w:rPr>
          <w:sz w:val="16"/>
          <w:szCs w:val="16"/>
        </w:rPr>
        <w:t xml:space="preserve"> Исмагулов О., Сихимбаева К.Б. Этническая одонтология Казахстана. – Алма-Ата,1989. – 240 с.</w:t>
      </w:r>
    </w:p>
  </w:footnote>
  <w:footnote w:id="53">
    <w:p w:rsidR="0092770E" w:rsidRPr="00F168F4" w:rsidRDefault="0092770E" w:rsidP="00ED5642">
      <w:pPr>
        <w:pStyle w:val="a6"/>
        <w:jc w:val="both"/>
        <w:rPr>
          <w:sz w:val="16"/>
          <w:szCs w:val="16"/>
        </w:rPr>
      </w:pPr>
      <w:r w:rsidRPr="00ED5642">
        <w:rPr>
          <w:rStyle w:val="a8"/>
          <w:sz w:val="16"/>
          <w:szCs w:val="16"/>
        </w:rPr>
        <w:footnoteRef/>
      </w:r>
      <w:r w:rsidRPr="00ED5642">
        <w:rPr>
          <w:sz w:val="16"/>
          <w:szCs w:val="16"/>
        </w:rPr>
        <w:t xml:space="preserve"> </w:t>
      </w:r>
      <w:r w:rsidRPr="00F168F4">
        <w:rPr>
          <w:sz w:val="16"/>
          <w:szCs w:val="16"/>
        </w:rPr>
        <w:t>Волкова Т.П. Материалы по киргизскому (казахскому) землепользованию, собранные и разработанные экспедицией по исследованию степных областей. Источниковедческое исследование: автореф. дис. ... канд. ист. наук. – М.: МГУ, 1982. – 28 с.</w:t>
      </w:r>
    </w:p>
  </w:footnote>
  <w:footnote w:id="54">
    <w:p w:rsidR="0092770E" w:rsidRPr="00F168F4" w:rsidRDefault="0092770E" w:rsidP="00ED5642">
      <w:pPr>
        <w:spacing w:after="0" w:line="240" w:lineRule="auto"/>
        <w:jc w:val="both"/>
        <w:rPr>
          <w:rFonts w:ascii="Times New Roman" w:hAnsi="Times New Roman" w:cs="Times New Roman"/>
          <w:sz w:val="16"/>
          <w:szCs w:val="16"/>
        </w:rPr>
      </w:pPr>
      <w:r w:rsidRPr="00ED5642">
        <w:rPr>
          <w:rStyle w:val="a8"/>
          <w:rFonts w:ascii="Times New Roman" w:hAnsi="Times New Roman" w:cs="Times New Roman"/>
          <w:sz w:val="16"/>
          <w:szCs w:val="16"/>
        </w:rPr>
        <w:footnoteRef/>
      </w:r>
      <w:r w:rsidRPr="00ED5642">
        <w:rPr>
          <w:rFonts w:ascii="Times New Roman" w:hAnsi="Times New Roman" w:cs="Times New Roman"/>
          <w:sz w:val="16"/>
          <w:szCs w:val="16"/>
        </w:rPr>
        <w:t xml:space="preserve"> </w:t>
      </w:r>
      <w:r w:rsidRPr="00F168F4">
        <w:rPr>
          <w:rFonts w:ascii="Times New Roman" w:hAnsi="Times New Roman" w:cs="Times New Roman"/>
          <w:sz w:val="16"/>
          <w:szCs w:val="16"/>
        </w:rPr>
        <w:t>Сакенова К.А. Социальное развитие молодых рабочих промышленности Казахстана в 70-е начале 80-х гг.: автореф. дис. ... канд. ист. наук. – М.: МГУ, 1989. – 27 с.</w:t>
      </w:r>
    </w:p>
  </w:footnote>
  <w:footnote w:id="55">
    <w:p w:rsidR="0092770E" w:rsidRDefault="0092770E" w:rsidP="00ED5642">
      <w:pPr>
        <w:pStyle w:val="a6"/>
        <w:jc w:val="both"/>
      </w:pPr>
      <w:r w:rsidRPr="00ED5642">
        <w:rPr>
          <w:rStyle w:val="a8"/>
          <w:sz w:val="16"/>
          <w:szCs w:val="16"/>
        </w:rPr>
        <w:footnoteRef/>
      </w:r>
      <w:r w:rsidRPr="00ED5642">
        <w:rPr>
          <w:sz w:val="16"/>
          <w:szCs w:val="16"/>
        </w:rPr>
        <w:t xml:space="preserve"> Грисюк С.В. Некоторые проблемы применения количественных методов при изучении аграрной истории России периода капитализма // Социально-экономические и политические проблемы истории народов СССР. – М., 1986. – С. 90-104.</w:t>
      </w:r>
    </w:p>
  </w:footnote>
  <w:footnote w:id="56">
    <w:p w:rsidR="0092770E" w:rsidRPr="0053255E" w:rsidRDefault="0092770E" w:rsidP="0053255E">
      <w:pPr>
        <w:pStyle w:val="a6"/>
        <w:jc w:val="both"/>
        <w:rPr>
          <w:sz w:val="16"/>
          <w:szCs w:val="16"/>
        </w:rPr>
      </w:pPr>
      <w:r w:rsidRPr="0053255E">
        <w:rPr>
          <w:rStyle w:val="a8"/>
          <w:sz w:val="16"/>
          <w:szCs w:val="16"/>
        </w:rPr>
        <w:footnoteRef/>
      </w:r>
      <w:r w:rsidRPr="0053255E">
        <w:rPr>
          <w:sz w:val="16"/>
          <w:szCs w:val="16"/>
        </w:rPr>
        <w:t xml:space="preserve"> Абылхожин Ж.Б. Традиционная структура Казахстана. Социально-экономические аспекты функционирования и трансформации. (1920-1930-е гг.) – Алма-Ата, 1991. – 298 с. – С. 128-142</w:t>
      </w:r>
    </w:p>
  </w:footnote>
  <w:footnote w:id="57">
    <w:p w:rsidR="0092770E" w:rsidRPr="0053255E" w:rsidRDefault="0092770E" w:rsidP="0053255E">
      <w:pPr>
        <w:pStyle w:val="a6"/>
        <w:jc w:val="both"/>
        <w:rPr>
          <w:sz w:val="16"/>
          <w:szCs w:val="16"/>
        </w:rPr>
      </w:pPr>
      <w:r w:rsidRPr="0053255E">
        <w:rPr>
          <w:rStyle w:val="a8"/>
          <w:sz w:val="16"/>
          <w:szCs w:val="16"/>
        </w:rPr>
        <w:footnoteRef/>
      </w:r>
      <w:r w:rsidRPr="0053255E">
        <w:rPr>
          <w:sz w:val="16"/>
          <w:szCs w:val="16"/>
        </w:rPr>
        <w:t xml:space="preserve"> </w:t>
      </w:r>
      <w:r w:rsidRPr="0053255E">
        <w:rPr>
          <w:sz w:val="16"/>
          <w:szCs w:val="16"/>
          <w:lang w:val="kk-KZ"/>
        </w:rPr>
        <w:t xml:space="preserve">Масанов Н.Э. Кочевая цивилизация казахов (основы жизнедеятельности номадного общества. – Алматы-М.: Социнвест-Горизонт, 1995. – 320 с. - </w:t>
      </w:r>
      <w:r w:rsidRPr="0053255E">
        <w:rPr>
          <w:sz w:val="16"/>
          <w:szCs w:val="16"/>
        </w:rPr>
        <w:t>С. 169-187.</w:t>
      </w:r>
    </w:p>
  </w:footnote>
  <w:footnote w:id="58">
    <w:p w:rsidR="0092770E" w:rsidRPr="0053255E" w:rsidRDefault="0092770E" w:rsidP="0053255E">
      <w:pPr>
        <w:pStyle w:val="a6"/>
        <w:jc w:val="both"/>
        <w:rPr>
          <w:sz w:val="16"/>
          <w:szCs w:val="16"/>
        </w:rPr>
      </w:pPr>
      <w:r w:rsidRPr="0053255E">
        <w:rPr>
          <w:rStyle w:val="a8"/>
          <w:sz w:val="16"/>
          <w:szCs w:val="16"/>
        </w:rPr>
        <w:footnoteRef/>
      </w:r>
      <w:r w:rsidRPr="0053255E">
        <w:rPr>
          <w:sz w:val="16"/>
          <w:szCs w:val="16"/>
        </w:rPr>
        <w:t xml:space="preserve"> Байпаков К.М. Типология средневековых городищ Южного Казахстана и Семиречья // Известия АН КазССР. Серия общественных наук. – 1980. – № 3. – С. 26-34.</w:t>
      </w:r>
    </w:p>
  </w:footnote>
  <w:footnote w:id="59">
    <w:p w:rsidR="0092770E" w:rsidRPr="0053255E" w:rsidRDefault="0092770E" w:rsidP="0053255E">
      <w:pPr>
        <w:pStyle w:val="a6"/>
        <w:jc w:val="both"/>
        <w:rPr>
          <w:sz w:val="16"/>
          <w:szCs w:val="16"/>
        </w:rPr>
      </w:pPr>
      <w:r>
        <w:rPr>
          <w:rStyle w:val="a8"/>
        </w:rPr>
        <w:footnoteRef/>
      </w:r>
      <w:r>
        <w:t xml:space="preserve"> </w:t>
      </w:r>
      <w:r w:rsidRPr="0053255E">
        <w:rPr>
          <w:sz w:val="16"/>
          <w:szCs w:val="16"/>
        </w:rPr>
        <w:t xml:space="preserve">Жакишева С.А. «Баи-полуфеодалы» в Казахстане на рубеже 20-20-х годов ХХ в.: историко-источниковедческий анализ проблемы: дисс. канд. ист. наук – Алматы, </w:t>
      </w:r>
      <w:r w:rsidRPr="0053255E">
        <w:rPr>
          <w:sz w:val="16"/>
          <w:szCs w:val="16"/>
          <w:lang w:val="kk-KZ"/>
        </w:rPr>
        <w:t>Ғ</w:t>
      </w:r>
      <w:r w:rsidRPr="0053255E">
        <w:rPr>
          <w:sz w:val="16"/>
          <w:szCs w:val="16"/>
        </w:rPr>
        <w:t>ылым, 1996. – 219 с.</w:t>
      </w:r>
    </w:p>
  </w:footnote>
  <w:footnote w:id="60">
    <w:p w:rsidR="0092770E" w:rsidRPr="00F168F4" w:rsidRDefault="0092770E" w:rsidP="00F168F4">
      <w:pPr>
        <w:pStyle w:val="a6"/>
        <w:jc w:val="both"/>
        <w:rPr>
          <w:sz w:val="16"/>
          <w:szCs w:val="16"/>
        </w:rPr>
      </w:pPr>
      <w:r w:rsidRPr="00F168F4">
        <w:rPr>
          <w:rStyle w:val="a8"/>
          <w:sz w:val="16"/>
          <w:szCs w:val="16"/>
        </w:rPr>
        <w:footnoteRef/>
      </w:r>
      <w:r w:rsidRPr="00F168F4">
        <w:rPr>
          <w:sz w:val="16"/>
          <w:szCs w:val="16"/>
        </w:rPr>
        <w:t xml:space="preserve"> Жакишева С.А. Типовая программа «Историческая информатика» (на каз. и рус. яз). Для студентов исторических факультетов. – Алматы, </w:t>
      </w:r>
      <w:r w:rsidRPr="00F168F4">
        <w:rPr>
          <w:snapToGrid w:val="0"/>
          <w:sz w:val="16"/>
          <w:szCs w:val="16"/>
          <w:lang w:val="kk-KZ"/>
        </w:rPr>
        <w:t>Қ</w:t>
      </w:r>
      <w:r w:rsidRPr="00F168F4">
        <w:rPr>
          <w:snapToGrid w:val="0"/>
          <w:sz w:val="16"/>
          <w:szCs w:val="16"/>
        </w:rPr>
        <w:t>аза</w:t>
      </w:r>
      <w:r w:rsidRPr="00F168F4">
        <w:rPr>
          <w:snapToGrid w:val="0"/>
          <w:sz w:val="16"/>
          <w:szCs w:val="16"/>
          <w:lang w:val="kk-KZ"/>
        </w:rPr>
        <w:t>қ</w:t>
      </w:r>
      <w:r w:rsidRPr="00F168F4">
        <w:rPr>
          <w:snapToGrid w:val="0"/>
          <w:sz w:val="16"/>
          <w:szCs w:val="16"/>
        </w:rPr>
        <w:t xml:space="preserve"> университетi</w:t>
      </w:r>
      <w:r w:rsidRPr="00F168F4">
        <w:rPr>
          <w:sz w:val="16"/>
          <w:szCs w:val="16"/>
        </w:rPr>
        <w:t xml:space="preserve">, </w:t>
      </w:r>
      <w:smartTag w:uri="urn:schemas-microsoft-com:office:smarttags" w:element="metricconverter">
        <w:smartTagPr>
          <w:attr w:name="ProductID" w:val="2003 г"/>
        </w:smartTagPr>
        <w:r w:rsidRPr="00F168F4">
          <w:rPr>
            <w:sz w:val="16"/>
            <w:szCs w:val="16"/>
          </w:rPr>
          <w:t>2003 г</w:t>
        </w:r>
      </w:smartTag>
      <w:r w:rsidRPr="00F168F4">
        <w:rPr>
          <w:sz w:val="16"/>
          <w:szCs w:val="16"/>
        </w:rPr>
        <w:t>. –58 с.</w:t>
      </w:r>
    </w:p>
  </w:footnote>
  <w:footnote w:id="61">
    <w:p w:rsidR="0092770E" w:rsidRPr="0092713B" w:rsidRDefault="0092770E" w:rsidP="0092713B">
      <w:pPr>
        <w:spacing w:after="0" w:line="240" w:lineRule="auto"/>
        <w:jc w:val="both"/>
        <w:rPr>
          <w:rFonts w:ascii="Times New Roman" w:hAnsi="Times New Roman" w:cs="Times New Roman"/>
          <w:sz w:val="16"/>
          <w:szCs w:val="16"/>
        </w:rPr>
      </w:pPr>
      <w:r w:rsidRPr="0092713B">
        <w:rPr>
          <w:rStyle w:val="a8"/>
          <w:rFonts w:ascii="Times New Roman" w:hAnsi="Times New Roman" w:cs="Times New Roman"/>
          <w:sz w:val="16"/>
          <w:szCs w:val="16"/>
        </w:rPr>
        <w:footnoteRef/>
      </w:r>
      <w:r w:rsidRPr="0092713B">
        <w:rPr>
          <w:rFonts w:ascii="Times New Roman" w:hAnsi="Times New Roman" w:cs="Times New Roman"/>
          <w:sz w:val="16"/>
          <w:szCs w:val="16"/>
        </w:rPr>
        <w:t xml:space="preserve"> Балапанова А.С. Проблемы истории и культуры казахов по материалам героического эпоса: историко-статистический анализ (на примере эпоса «Кобланды-батыр и др.): автореф. дис. ... канд. ист. наук. – Алматы: Компьют.-изд. центр АВС, 1999. – 29 с.</w:t>
      </w:r>
    </w:p>
    <w:p w:rsidR="0092770E" w:rsidRPr="0092713B" w:rsidRDefault="0092770E" w:rsidP="0092713B">
      <w:pPr>
        <w:pStyle w:val="a6"/>
        <w:jc w:val="both"/>
        <w:rPr>
          <w:sz w:val="16"/>
          <w:szCs w:val="16"/>
        </w:rPr>
      </w:pPr>
    </w:p>
  </w:footnote>
  <w:footnote w:id="62">
    <w:p w:rsidR="0092770E" w:rsidRPr="0092713B" w:rsidRDefault="0092770E" w:rsidP="0092713B">
      <w:pPr>
        <w:spacing w:after="0" w:line="240" w:lineRule="auto"/>
        <w:jc w:val="both"/>
        <w:rPr>
          <w:rFonts w:ascii="Times New Roman" w:hAnsi="Times New Roman" w:cs="Times New Roman"/>
          <w:sz w:val="16"/>
          <w:szCs w:val="16"/>
        </w:rPr>
      </w:pPr>
      <w:r w:rsidRPr="0092713B">
        <w:rPr>
          <w:rStyle w:val="a8"/>
          <w:rFonts w:ascii="Times New Roman" w:hAnsi="Times New Roman" w:cs="Times New Roman"/>
          <w:sz w:val="16"/>
          <w:szCs w:val="16"/>
        </w:rPr>
        <w:footnoteRef/>
      </w:r>
      <w:r w:rsidRPr="0092713B">
        <w:rPr>
          <w:rFonts w:ascii="Times New Roman" w:hAnsi="Times New Roman" w:cs="Times New Roman"/>
          <w:sz w:val="16"/>
          <w:szCs w:val="16"/>
        </w:rPr>
        <w:t xml:space="preserve"> Шалгинбаева С.Х. Семейные традиции и социокультурный облик казахов городов Алматы и Тараза (этносоциологическое исследование): автореф. дис. ... канд. ист. наук. – Алматы: Комплекс, 2002. – 29 с.</w:t>
      </w:r>
    </w:p>
  </w:footnote>
  <w:footnote w:id="63">
    <w:p w:rsidR="0092770E" w:rsidRDefault="0092770E" w:rsidP="0092713B">
      <w:pPr>
        <w:pStyle w:val="a6"/>
        <w:jc w:val="both"/>
      </w:pPr>
      <w:r w:rsidRPr="0092713B">
        <w:rPr>
          <w:rStyle w:val="a8"/>
          <w:sz w:val="16"/>
          <w:szCs w:val="16"/>
        </w:rPr>
        <w:footnoteRef/>
      </w:r>
      <w:r w:rsidRPr="0092713B">
        <w:rPr>
          <w:sz w:val="16"/>
          <w:szCs w:val="16"/>
        </w:rPr>
        <w:t xml:space="preserve"> Орынбаева Д.Ш. Политические репрессии в Казахстане в 1937-1938 годы: сравнительно-исторический анализ проблемы: автореф. дис. ... канд. ист. наук.  – Алматы: Комплекс, 2005. – 30 с.</w:t>
      </w:r>
    </w:p>
  </w:footnote>
  <w:footnote w:id="64">
    <w:p w:rsidR="0092770E" w:rsidRPr="00F168F4" w:rsidRDefault="0092770E" w:rsidP="00F168F4">
      <w:pPr>
        <w:pStyle w:val="a6"/>
        <w:jc w:val="both"/>
        <w:rPr>
          <w:sz w:val="16"/>
          <w:szCs w:val="16"/>
        </w:rPr>
      </w:pPr>
      <w:r w:rsidRPr="00F168F4">
        <w:rPr>
          <w:rStyle w:val="a8"/>
          <w:sz w:val="16"/>
          <w:szCs w:val="16"/>
        </w:rPr>
        <w:footnoteRef/>
      </w:r>
      <w:r w:rsidRPr="00F168F4">
        <w:rPr>
          <w:sz w:val="16"/>
          <w:szCs w:val="16"/>
        </w:rPr>
        <w:t xml:space="preserve"> Алимгазинов К.Ш. Воспоминания участников гражданской войны в Казахстане как исторический источник: применение методов многомерного статистического анализа: дисс. …. канд. ист. наук. – Алматы, 2001. – 178 с.</w:t>
      </w:r>
    </w:p>
  </w:footnote>
  <w:footnote w:id="65">
    <w:p w:rsidR="0092770E" w:rsidRPr="00C62389" w:rsidRDefault="0092770E" w:rsidP="00C62389">
      <w:pPr>
        <w:pStyle w:val="a6"/>
        <w:jc w:val="both"/>
        <w:rPr>
          <w:sz w:val="16"/>
          <w:szCs w:val="16"/>
        </w:rPr>
      </w:pPr>
      <w:r w:rsidRPr="00C62389">
        <w:rPr>
          <w:rStyle w:val="a8"/>
          <w:sz w:val="16"/>
          <w:szCs w:val="16"/>
        </w:rPr>
        <w:footnoteRef/>
      </w:r>
      <w:r w:rsidRPr="00C62389">
        <w:rPr>
          <w:sz w:val="16"/>
          <w:szCs w:val="16"/>
        </w:rPr>
        <w:t xml:space="preserve"> Сексенбаева Г.А. Аудиовизуальные документы как источники по истории Казахстана (на материалах ЦГА КФДЗ РК): дисс. ... докт. ист. наук. – Алматы, 2009. – 265 с.</w:t>
      </w:r>
    </w:p>
  </w:footnote>
  <w:footnote w:id="66">
    <w:p w:rsidR="0092770E" w:rsidRPr="00C62389" w:rsidRDefault="0092770E" w:rsidP="00C62389">
      <w:pPr>
        <w:pStyle w:val="a6"/>
        <w:jc w:val="both"/>
        <w:rPr>
          <w:sz w:val="16"/>
          <w:szCs w:val="16"/>
        </w:rPr>
      </w:pPr>
      <w:r w:rsidRPr="00C62389">
        <w:rPr>
          <w:rStyle w:val="a8"/>
          <w:sz w:val="16"/>
          <w:szCs w:val="16"/>
        </w:rPr>
        <w:footnoteRef/>
      </w:r>
      <w:r w:rsidRPr="00C62389">
        <w:rPr>
          <w:sz w:val="16"/>
          <w:szCs w:val="16"/>
        </w:rPr>
        <w:t xml:space="preserve"> Шайморданова З.Ж. Проблемы сохранения исторических источников (на примере Национальной библиотеки РК, 1931-2001 гг.): автореф. дис. ... канд. ист. наук. – Алматы: Изд. центр НБ РК, 2005. – 29 с.</w:t>
      </w:r>
    </w:p>
  </w:footnote>
  <w:footnote w:id="67">
    <w:p w:rsidR="0092770E" w:rsidRPr="00C62389" w:rsidRDefault="0092770E" w:rsidP="00C62389">
      <w:pPr>
        <w:spacing w:after="0" w:line="240" w:lineRule="auto"/>
        <w:jc w:val="both"/>
        <w:rPr>
          <w:rFonts w:ascii="Times New Roman" w:hAnsi="Times New Roman" w:cs="Times New Roman"/>
          <w:sz w:val="16"/>
          <w:szCs w:val="16"/>
        </w:rPr>
      </w:pPr>
      <w:r w:rsidRPr="00C62389">
        <w:rPr>
          <w:rStyle w:val="a8"/>
          <w:rFonts w:ascii="Times New Roman" w:hAnsi="Times New Roman" w:cs="Times New Roman"/>
          <w:sz w:val="16"/>
          <w:szCs w:val="16"/>
        </w:rPr>
        <w:footnoteRef/>
      </w:r>
      <w:r w:rsidRPr="00C62389">
        <w:rPr>
          <w:rFonts w:ascii="Times New Roman" w:hAnsi="Times New Roman" w:cs="Times New Roman"/>
          <w:sz w:val="16"/>
          <w:szCs w:val="16"/>
        </w:rPr>
        <w:t xml:space="preserve"> </w:t>
      </w:r>
      <w:r w:rsidRPr="00C62389">
        <w:rPr>
          <w:rFonts w:ascii="Times New Roman" w:hAnsi="Times New Roman" w:cs="Times New Roman"/>
          <w:sz w:val="16"/>
          <w:szCs w:val="16"/>
          <w:lang w:val="kk-KZ"/>
        </w:rPr>
        <w:t xml:space="preserve">Тілегенова Л.Т. Қазақстан мәдени кұрылыстың материалдық-техникалық базасының дамуы (1928-1941 жж.): сандық талдау тәжірибесі т.ғ.к. ... автореф. – Қарағанды: ҚарМУ баспаханасы, 2006. – 28 б.; </w:t>
      </w:r>
      <w:r w:rsidRPr="00C62389">
        <w:rPr>
          <w:rFonts w:ascii="Times New Roman" w:hAnsi="Times New Roman" w:cs="Times New Roman"/>
          <w:sz w:val="16"/>
          <w:szCs w:val="16"/>
        </w:rPr>
        <w:t xml:space="preserve">Альмагамбетова Д.Р. Интернет-ресурсы в системе информационного обеспечения научных исследований по истории Казахстана: автореф. дис. ... докт. ист. наук.– Караганда: Изд-во КарГУ, 2010. – 28 с.; Досова Б.А. Синергетика как подход в историческом познании: историографический аспект: автореф. дис. ... канд. ист. наук. – Караганда: Изд-во КарГУ, 2006. – 29 с.; Абиль Е.А. Методологические проблемы применения естественнонаучных методов в историческом исследовании: история и синергетика: автореф. дис. ... докт. ист. наук.– Караганда: Изд-во КарГУ, 2009. – 47 с.; Козина В.В. Население Центрального Казахстана (40-е – конец ХХ века). Книга вторая. – </w:t>
      </w:r>
      <w:r w:rsidRPr="00C62389">
        <w:rPr>
          <w:rFonts w:ascii="Times New Roman" w:hAnsi="Times New Roman" w:cs="Times New Roman"/>
          <w:sz w:val="16"/>
          <w:szCs w:val="16"/>
          <w:lang w:val="kk-KZ"/>
        </w:rPr>
        <w:t>Алматы: Изд-во «Өркениет», 2001. - 184 с.</w:t>
      </w:r>
    </w:p>
  </w:footnote>
  <w:footnote w:id="68">
    <w:p w:rsidR="0092770E" w:rsidRPr="00C62389" w:rsidRDefault="0092770E" w:rsidP="00C62389">
      <w:pPr>
        <w:pStyle w:val="a6"/>
        <w:jc w:val="both"/>
        <w:rPr>
          <w:sz w:val="16"/>
          <w:szCs w:val="16"/>
        </w:rPr>
      </w:pPr>
      <w:r w:rsidRPr="00C62389">
        <w:rPr>
          <w:rStyle w:val="a8"/>
          <w:sz w:val="16"/>
          <w:szCs w:val="16"/>
        </w:rPr>
        <w:footnoteRef/>
      </w:r>
      <w:r w:rsidRPr="00C62389">
        <w:rPr>
          <w:sz w:val="16"/>
          <w:szCs w:val="16"/>
        </w:rPr>
        <w:t xml:space="preserve"> Алимгазинов К.Ш. Электронный исторический источник: теоретико-методологические аспекты и технология источниковедческого анализа: дисс. … докт. ист. наук – Алматы, 2010. – 300 с.</w:t>
      </w:r>
    </w:p>
  </w:footnote>
  <w:footnote w:id="69">
    <w:p w:rsidR="0092770E" w:rsidRPr="00C62389" w:rsidRDefault="0092770E" w:rsidP="00C62389">
      <w:pPr>
        <w:pStyle w:val="a6"/>
        <w:jc w:val="both"/>
        <w:rPr>
          <w:sz w:val="16"/>
          <w:szCs w:val="16"/>
        </w:rPr>
      </w:pPr>
      <w:r w:rsidRPr="00C62389">
        <w:rPr>
          <w:rStyle w:val="a8"/>
          <w:sz w:val="16"/>
          <w:szCs w:val="16"/>
        </w:rPr>
        <w:footnoteRef/>
      </w:r>
      <w:r w:rsidRPr="00C62389">
        <w:rPr>
          <w:sz w:val="16"/>
          <w:szCs w:val="16"/>
        </w:rPr>
        <w:t xml:space="preserve"> </w:t>
      </w:r>
      <w:r w:rsidRPr="00C62389">
        <w:rPr>
          <w:sz w:val="16"/>
          <w:szCs w:val="16"/>
          <w:lang w:val="kk-KZ"/>
        </w:rPr>
        <w:t>Жакишева С</w:t>
      </w:r>
      <w:r w:rsidRPr="00C62389">
        <w:rPr>
          <w:sz w:val="16"/>
          <w:szCs w:val="16"/>
        </w:rPr>
        <w:t>.</w:t>
      </w:r>
      <w:r w:rsidRPr="00C62389">
        <w:rPr>
          <w:sz w:val="16"/>
          <w:szCs w:val="16"/>
          <w:lang w:val="kk-KZ"/>
        </w:rPr>
        <w:t xml:space="preserve">А. Историческая информатика в Казахстане: теория, историография, методики и технологии: </w:t>
      </w:r>
      <w:r w:rsidRPr="00C62389">
        <w:rPr>
          <w:sz w:val="16"/>
          <w:szCs w:val="16"/>
        </w:rPr>
        <w:t>дисс. ... докт. ист. наук. – Алматы, 2010. – 312 с.</w:t>
      </w:r>
    </w:p>
  </w:footnote>
  <w:footnote w:id="70">
    <w:p w:rsidR="0092770E" w:rsidRPr="000A13D1" w:rsidRDefault="0092770E" w:rsidP="000A13D1">
      <w:pPr>
        <w:pStyle w:val="a6"/>
        <w:jc w:val="both"/>
        <w:rPr>
          <w:sz w:val="16"/>
          <w:szCs w:val="16"/>
          <w:lang w:val="kk-KZ"/>
        </w:rPr>
      </w:pPr>
      <w:r w:rsidRPr="000A13D1">
        <w:rPr>
          <w:rStyle w:val="a8"/>
          <w:sz w:val="16"/>
          <w:szCs w:val="16"/>
        </w:rPr>
        <w:footnoteRef/>
      </w:r>
      <w:r w:rsidRPr="000A13D1">
        <w:rPr>
          <w:sz w:val="16"/>
          <w:szCs w:val="16"/>
        </w:rPr>
        <w:t xml:space="preserve"> </w:t>
      </w:r>
      <w:r w:rsidRPr="000A13D1">
        <w:rPr>
          <w:sz w:val="16"/>
          <w:szCs w:val="16"/>
          <w:lang w:val="kk-KZ"/>
        </w:rPr>
        <w:t>Историко-культурный атлас казахского народа / под ред. И.В. Ерофеевой, Л.Е. Масановой, Б.Т. Жанаева. – Алматы: Print-S, 2011. – 300 с. + 54 с. Карт + 24 с. Вкл.</w:t>
      </w:r>
    </w:p>
  </w:footnote>
  <w:footnote w:id="71">
    <w:p w:rsidR="0092770E" w:rsidRPr="008A5616" w:rsidRDefault="0092770E" w:rsidP="003D698C">
      <w:pPr>
        <w:pStyle w:val="a6"/>
        <w:jc w:val="both"/>
        <w:rPr>
          <w:sz w:val="16"/>
          <w:szCs w:val="16"/>
        </w:rPr>
      </w:pPr>
      <w:r w:rsidRPr="008A5616">
        <w:rPr>
          <w:rStyle w:val="a8"/>
          <w:sz w:val="16"/>
          <w:szCs w:val="16"/>
        </w:rPr>
        <w:footnoteRef/>
      </w:r>
      <w:r w:rsidRPr="008A5616">
        <w:rPr>
          <w:sz w:val="16"/>
          <w:szCs w:val="16"/>
        </w:rPr>
        <w:t xml:space="preserve"> Информатика / под ред. Макаровой Н.В. – М.: Финансы и статистика, 2000. – 768 с.</w:t>
      </w:r>
      <w:r>
        <w:rPr>
          <w:sz w:val="16"/>
          <w:szCs w:val="16"/>
        </w:rPr>
        <w:t xml:space="preserve"> – С.87.</w:t>
      </w:r>
    </w:p>
  </w:footnote>
  <w:footnote w:id="72">
    <w:p w:rsidR="0092770E" w:rsidRPr="000E1B69" w:rsidRDefault="0092770E" w:rsidP="000E1B69">
      <w:pPr>
        <w:pStyle w:val="a6"/>
        <w:jc w:val="both"/>
        <w:rPr>
          <w:sz w:val="16"/>
          <w:szCs w:val="16"/>
          <w:lang w:val="en-US"/>
        </w:rPr>
      </w:pPr>
      <w:r w:rsidRPr="000E1B69">
        <w:rPr>
          <w:rStyle w:val="a8"/>
          <w:sz w:val="16"/>
          <w:szCs w:val="16"/>
        </w:rPr>
        <w:footnoteRef/>
      </w:r>
      <w:r w:rsidRPr="000E1B69">
        <w:rPr>
          <w:sz w:val="16"/>
          <w:szCs w:val="16"/>
          <w:lang w:val="en-US"/>
        </w:rPr>
        <w:t xml:space="preserve"> </w:t>
      </w:r>
      <w:r w:rsidRPr="000E1B69">
        <w:rPr>
          <w:sz w:val="16"/>
          <w:szCs w:val="16"/>
          <w:lang w:val="kk-KZ"/>
        </w:rPr>
        <w:t xml:space="preserve">Modelleng Historical Data / Ed. </w:t>
      </w:r>
      <w:r w:rsidRPr="000E1B69">
        <w:rPr>
          <w:sz w:val="16"/>
          <w:szCs w:val="16"/>
          <w:lang w:val="en-US"/>
        </w:rPr>
        <w:t xml:space="preserve">By D. Greenstein. – St. Katharinen: Scripta Mercaturae Verlag, 1991. – 400 p. – </w:t>
      </w:r>
      <w:r w:rsidRPr="000E1B69">
        <w:rPr>
          <w:sz w:val="16"/>
          <w:szCs w:val="16"/>
        </w:rPr>
        <w:t>Р</w:t>
      </w:r>
      <w:r w:rsidRPr="000E1B69">
        <w:rPr>
          <w:sz w:val="16"/>
          <w:szCs w:val="16"/>
          <w:lang w:val="en-US"/>
        </w:rPr>
        <w:t>. 53.</w:t>
      </w:r>
    </w:p>
  </w:footnote>
  <w:footnote w:id="73">
    <w:p w:rsidR="0092770E" w:rsidRPr="000E1B69" w:rsidRDefault="0092770E" w:rsidP="000E1B69">
      <w:pPr>
        <w:pStyle w:val="a6"/>
        <w:jc w:val="both"/>
        <w:rPr>
          <w:sz w:val="16"/>
          <w:szCs w:val="16"/>
        </w:rPr>
      </w:pPr>
      <w:r>
        <w:rPr>
          <w:rStyle w:val="a8"/>
        </w:rPr>
        <w:footnoteRef/>
      </w:r>
      <w:r>
        <w:t xml:space="preserve"> </w:t>
      </w:r>
      <w:r w:rsidRPr="000E1B69">
        <w:rPr>
          <w:sz w:val="16"/>
          <w:szCs w:val="16"/>
        </w:rPr>
        <w:t xml:space="preserve">Таллер М. Что такое «источнико-ориентированная обработка данных»; что такое «историческая информатика» // </w:t>
      </w:r>
      <w:r w:rsidRPr="000E1B69">
        <w:rPr>
          <w:spacing w:val="-1"/>
          <w:sz w:val="16"/>
          <w:szCs w:val="16"/>
        </w:rPr>
        <w:t>История и компьютер: новые инфор</w:t>
      </w:r>
      <w:r w:rsidRPr="000E1B69">
        <w:rPr>
          <w:spacing w:val="1"/>
          <w:sz w:val="16"/>
          <w:szCs w:val="16"/>
        </w:rPr>
        <w:t>мационные технологии в исторических исследованиях и образовании / отв. ред. Леонид Бородкин и Вольфганг Леверман. – Гет</w:t>
      </w:r>
      <w:r w:rsidRPr="000E1B69">
        <w:rPr>
          <w:spacing w:val="-1"/>
          <w:sz w:val="16"/>
          <w:szCs w:val="16"/>
        </w:rPr>
        <w:t>тинген:</w:t>
      </w:r>
      <w:r w:rsidRPr="000E1B69">
        <w:rPr>
          <w:spacing w:val="1"/>
          <w:sz w:val="16"/>
          <w:szCs w:val="16"/>
        </w:rPr>
        <w:t xml:space="preserve"> Институт истории общества Макса Планка, </w:t>
      </w:r>
      <w:r w:rsidRPr="000E1B69">
        <w:rPr>
          <w:spacing w:val="-1"/>
          <w:sz w:val="16"/>
          <w:szCs w:val="16"/>
        </w:rPr>
        <w:t>1993. – 278 с. – С. 5-34.</w:t>
      </w:r>
    </w:p>
  </w:footnote>
  <w:footnote w:id="74">
    <w:p w:rsidR="0092770E" w:rsidRPr="000E1B69" w:rsidRDefault="0092770E" w:rsidP="000E1B69">
      <w:pPr>
        <w:spacing w:after="0" w:line="240" w:lineRule="auto"/>
        <w:jc w:val="both"/>
        <w:rPr>
          <w:rFonts w:ascii="Times New Roman" w:hAnsi="Times New Roman" w:cs="Times New Roman"/>
          <w:sz w:val="16"/>
          <w:szCs w:val="16"/>
        </w:rPr>
      </w:pPr>
      <w:r w:rsidRPr="000E1B69">
        <w:rPr>
          <w:rStyle w:val="a8"/>
          <w:rFonts w:ascii="Times New Roman" w:hAnsi="Times New Roman" w:cs="Times New Roman"/>
          <w:sz w:val="16"/>
          <w:szCs w:val="16"/>
        </w:rPr>
        <w:footnoteRef/>
      </w:r>
      <w:r w:rsidRPr="000E1B69">
        <w:rPr>
          <w:rFonts w:ascii="Times New Roman" w:hAnsi="Times New Roman" w:cs="Times New Roman"/>
          <w:sz w:val="16"/>
          <w:szCs w:val="16"/>
        </w:rPr>
        <w:t xml:space="preserve"> Гарскова И.М. Базы и банки данных в исторических исследованиях. – Москва-Gottingen: </w:t>
      </w:r>
      <w:r w:rsidRPr="000E1B69">
        <w:rPr>
          <w:rFonts w:ascii="Times New Roman" w:hAnsi="Times New Roman" w:cs="Times New Roman"/>
          <w:spacing w:val="1"/>
          <w:sz w:val="16"/>
          <w:szCs w:val="16"/>
        </w:rPr>
        <w:t xml:space="preserve">Институт истории общества </w:t>
      </w:r>
      <w:r w:rsidRPr="000E1B69">
        <w:rPr>
          <w:rFonts w:ascii="Times New Roman" w:hAnsi="Times New Roman" w:cs="Times New Roman"/>
          <w:sz w:val="16"/>
          <w:szCs w:val="16"/>
        </w:rPr>
        <w:t>Макса Планка, 1994. – 215 с.</w:t>
      </w:r>
    </w:p>
    <w:p w:rsidR="0092770E" w:rsidRDefault="0092770E">
      <w:pPr>
        <w:pStyle w:val="a6"/>
      </w:pPr>
    </w:p>
  </w:footnote>
  <w:footnote w:id="75">
    <w:p w:rsidR="0092770E" w:rsidRPr="000E1B69" w:rsidRDefault="0092770E" w:rsidP="000E1B69">
      <w:pPr>
        <w:pStyle w:val="a6"/>
        <w:jc w:val="both"/>
        <w:rPr>
          <w:sz w:val="16"/>
          <w:szCs w:val="16"/>
        </w:rPr>
      </w:pPr>
      <w:r w:rsidRPr="000E1B69">
        <w:rPr>
          <w:rStyle w:val="a8"/>
          <w:sz w:val="16"/>
          <w:szCs w:val="16"/>
        </w:rPr>
        <w:footnoteRef/>
      </w:r>
      <w:r w:rsidRPr="000E1B69">
        <w:rPr>
          <w:sz w:val="16"/>
          <w:szCs w:val="16"/>
        </w:rPr>
        <w:t xml:space="preserve"> Когаловский М.Р. Технология баз данных на персональных ЭВМ. – М.: Финансы и статистика, 1992. – 224 с. – С. 18.</w:t>
      </w:r>
    </w:p>
  </w:footnote>
  <w:footnote w:id="76">
    <w:p w:rsidR="0092770E" w:rsidRPr="007F5CC2" w:rsidRDefault="0092770E" w:rsidP="007F5CC2">
      <w:pPr>
        <w:pStyle w:val="a6"/>
        <w:jc w:val="both"/>
        <w:rPr>
          <w:sz w:val="16"/>
          <w:szCs w:val="16"/>
        </w:rPr>
      </w:pPr>
      <w:r w:rsidRPr="007F5CC2">
        <w:rPr>
          <w:rStyle w:val="a8"/>
          <w:sz w:val="16"/>
          <w:szCs w:val="16"/>
        </w:rPr>
        <w:footnoteRef/>
      </w:r>
      <w:r w:rsidRPr="007F5CC2">
        <w:rPr>
          <w:sz w:val="16"/>
          <w:szCs w:val="16"/>
        </w:rPr>
        <w:t xml:space="preserve"> Петров А.Н. Компьютерный анализ текста. Историография метода. – </w:t>
      </w:r>
      <w:r w:rsidRPr="007F5CC2">
        <w:rPr>
          <w:spacing w:val="-3"/>
          <w:sz w:val="16"/>
          <w:szCs w:val="16"/>
        </w:rPr>
        <w:t>Круг идей: модели и техноло</w:t>
      </w:r>
      <w:r w:rsidRPr="007F5CC2">
        <w:rPr>
          <w:sz w:val="16"/>
          <w:szCs w:val="16"/>
        </w:rPr>
        <w:t xml:space="preserve">гии исторической информатики. Труды </w:t>
      </w:r>
      <w:r w:rsidRPr="007F5CC2">
        <w:rPr>
          <w:sz w:val="16"/>
          <w:szCs w:val="16"/>
          <w:lang w:val="en-US"/>
        </w:rPr>
        <w:t>III</w:t>
      </w:r>
      <w:r w:rsidRPr="007F5CC2">
        <w:rPr>
          <w:sz w:val="16"/>
          <w:szCs w:val="16"/>
        </w:rPr>
        <w:t xml:space="preserve"> конференции Ассоциации «История и компьютер» / под ред. Бородкина Л.И., Тяжельниковой В.С. – М.: Изд-во Московского городского объединения архивов, 1996. – 334 с. – С. 255-277.</w:t>
      </w:r>
    </w:p>
  </w:footnote>
  <w:footnote w:id="77">
    <w:p w:rsidR="0092770E" w:rsidRPr="002E5729" w:rsidRDefault="0092770E" w:rsidP="002E5729">
      <w:pPr>
        <w:pStyle w:val="a6"/>
        <w:jc w:val="both"/>
        <w:rPr>
          <w:sz w:val="16"/>
          <w:szCs w:val="16"/>
        </w:rPr>
      </w:pPr>
      <w:r w:rsidRPr="002E5729">
        <w:rPr>
          <w:rStyle w:val="a8"/>
          <w:sz w:val="16"/>
          <w:szCs w:val="16"/>
        </w:rPr>
        <w:footnoteRef/>
      </w:r>
      <w:r w:rsidRPr="002E5729">
        <w:rPr>
          <w:sz w:val="16"/>
          <w:szCs w:val="16"/>
        </w:rPr>
        <w:t xml:space="preserve"> Владимиров В.Н.От исторического картографирования к исторической геоинформатике // Круг идей: Алгоритмы и технологии исторической информатики. Труды </w:t>
      </w:r>
      <w:r w:rsidRPr="002E5729">
        <w:rPr>
          <w:sz w:val="16"/>
          <w:szCs w:val="16"/>
          <w:lang w:val="en-US"/>
        </w:rPr>
        <w:t>I</w:t>
      </w:r>
      <w:r w:rsidRPr="002E5729">
        <w:rPr>
          <w:sz w:val="16"/>
          <w:szCs w:val="16"/>
        </w:rPr>
        <w:t>Х конференции Ассоциации «История и компьютер» / под ред. Л.И. Бородкина, В.Н. Владимирова, И.М. Гарсковой, Д.В. Колдакова, А.Н. Полевой. – М: Изд-во Алтайского университета,</w:t>
      </w:r>
      <w:r w:rsidRPr="002E5729">
        <w:rPr>
          <w:sz w:val="16"/>
          <w:szCs w:val="16"/>
          <w:lang w:val="en-US"/>
        </w:rPr>
        <w:t> </w:t>
      </w:r>
      <w:r w:rsidRPr="002E5729">
        <w:rPr>
          <w:sz w:val="16"/>
          <w:szCs w:val="16"/>
        </w:rPr>
        <w:t>2005.</w:t>
      </w:r>
      <w:r w:rsidRPr="002E5729">
        <w:rPr>
          <w:sz w:val="16"/>
          <w:szCs w:val="16"/>
          <w:lang w:val="en-US"/>
        </w:rPr>
        <w:t> </w:t>
      </w:r>
      <w:r w:rsidRPr="002E5729">
        <w:rPr>
          <w:sz w:val="16"/>
          <w:szCs w:val="16"/>
        </w:rPr>
        <w:t>–</w:t>
      </w:r>
      <w:r w:rsidRPr="002E5729">
        <w:rPr>
          <w:sz w:val="16"/>
          <w:szCs w:val="16"/>
          <w:lang w:val="en-US"/>
        </w:rPr>
        <w:t> </w:t>
      </w:r>
      <w:r w:rsidRPr="002E5729">
        <w:rPr>
          <w:sz w:val="16"/>
          <w:szCs w:val="16"/>
        </w:rPr>
        <w:t>600</w:t>
      </w:r>
      <w:r w:rsidRPr="002E5729">
        <w:rPr>
          <w:sz w:val="16"/>
          <w:szCs w:val="16"/>
          <w:lang w:val="en-US"/>
        </w:rPr>
        <w:t> </w:t>
      </w:r>
      <w:r w:rsidRPr="002E5729">
        <w:rPr>
          <w:sz w:val="16"/>
          <w:szCs w:val="16"/>
        </w:rPr>
        <w:t>с.: илл. – С. 22-40</w:t>
      </w:r>
      <w:r>
        <w:rPr>
          <w:sz w:val="16"/>
          <w:szCs w:val="16"/>
        </w:rPr>
        <w:t>; др.</w:t>
      </w:r>
    </w:p>
  </w:footnote>
  <w:footnote w:id="78">
    <w:p w:rsidR="0092770E" w:rsidRPr="006F5905" w:rsidRDefault="0092770E" w:rsidP="006F5905">
      <w:pPr>
        <w:pStyle w:val="a6"/>
        <w:jc w:val="both"/>
        <w:rPr>
          <w:sz w:val="16"/>
          <w:szCs w:val="16"/>
        </w:rPr>
      </w:pPr>
      <w:r w:rsidRPr="006F5905">
        <w:rPr>
          <w:rStyle w:val="a8"/>
          <w:sz w:val="16"/>
          <w:szCs w:val="16"/>
        </w:rPr>
        <w:footnoteRef/>
      </w:r>
      <w:r w:rsidRPr="006F5905">
        <w:rPr>
          <w:sz w:val="16"/>
          <w:szCs w:val="16"/>
        </w:rPr>
        <w:t xml:space="preserve"> Силина И.Г. ГИС в исследованиях и образовании: проблемы, решения, перспективы (По материалам конференции «Геоинформатика – 2000») // Информационный бюллетень Ассоциации «История и компьютер». – 2000. – №26/27. – 288 с. – С. 65-68.</w:t>
      </w:r>
    </w:p>
  </w:footnote>
  <w:footnote w:id="79">
    <w:p w:rsidR="0092770E" w:rsidRPr="000F61FA" w:rsidRDefault="0092770E" w:rsidP="000F61FA">
      <w:pPr>
        <w:pStyle w:val="a6"/>
        <w:jc w:val="both"/>
        <w:rPr>
          <w:sz w:val="16"/>
          <w:szCs w:val="16"/>
        </w:rPr>
      </w:pPr>
      <w:r w:rsidRPr="000F61FA">
        <w:rPr>
          <w:rStyle w:val="a8"/>
          <w:sz w:val="16"/>
          <w:szCs w:val="16"/>
        </w:rPr>
        <w:footnoteRef/>
      </w:r>
      <w:r w:rsidRPr="000F61FA">
        <w:rPr>
          <w:sz w:val="16"/>
          <w:szCs w:val="16"/>
        </w:rPr>
        <w:t xml:space="preserve"> Историческая информатика / Белова Е.Б., Бородкин Л.И., Гарскова И.М. и др. / под ред. </w:t>
      </w:r>
      <w:r w:rsidRPr="000F61FA">
        <w:rPr>
          <w:sz w:val="16"/>
          <w:szCs w:val="16"/>
          <w:lang w:val="kk-KZ"/>
        </w:rPr>
        <w:t>Бородкина</w:t>
      </w:r>
      <w:r w:rsidRPr="000F61FA">
        <w:rPr>
          <w:sz w:val="16"/>
          <w:szCs w:val="16"/>
        </w:rPr>
        <w:t xml:space="preserve"> Л.И.</w:t>
      </w:r>
      <w:r w:rsidRPr="000F61FA">
        <w:rPr>
          <w:sz w:val="16"/>
          <w:szCs w:val="16"/>
          <w:lang w:val="kk-KZ"/>
        </w:rPr>
        <w:t>, Гарсковой И.М.. – М.: Изд-во «МОСГОРАРХИВ», 1996. – 400 с.</w:t>
      </w:r>
      <w:r>
        <w:rPr>
          <w:sz w:val="16"/>
          <w:szCs w:val="16"/>
          <w:lang w:val="kk-KZ"/>
        </w:rPr>
        <w:t xml:space="preserve"> – С. 324-325.</w:t>
      </w:r>
    </w:p>
  </w:footnote>
  <w:footnote w:id="80">
    <w:p w:rsidR="0092770E" w:rsidRPr="000F61FA" w:rsidRDefault="0092770E" w:rsidP="000F61FA">
      <w:pPr>
        <w:pStyle w:val="a6"/>
        <w:jc w:val="both"/>
        <w:rPr>
          <w:sz w:val="16"/>
          <w:szCs w:val="16"/>
        </w:rPr>
      </w:pPr>
      <w:r w:rsidRPr="000F61FA">
        <w:rPr>
          <w:rStyle w:val="a8"/>
          <w:sz w:val="16"/>
          <w:szCs w:val="16"/>
        </w:rPr>
        <w:footnoteRef/>
      </w:r>
      <w:r w:rsidRPr="000F61FA">
        <w:rPr>
          <w:sz w:val="16"/>
          <w:szCs w:val="16"/>
        </w:rPr>
        <w:t xml:space="preserve"> Владимиров В.Н. Историческая геоинформатика: геоинформационные системы в исторических исследованиях. – Барнаул: Изд-во Алт. ун-та, 2005. – 192 с.</w:t>
      </w:r>
    </w:p>
  </w:footnote>
  <w:footnote w:id="81">
    <w:p w:rsidR="0092770E" w:rsidRPr="0026633D" w:rsidRDefault="0092770E" w:rsidP="000F61FA">
      <w:pPr>
        <w:pStyle w:val="a6"/>
        <w:jc w:val="both"/>
        <w:rPr>
          <w:sz w:val="16"/>
          <w:szCs w:val="16"/>
          <w:lang w:val="kk-KZ"/>
        </w:rPr>
      </w:pPr>
      <w:r w:rsidRPr="0026633D">
        <w:rPr>
          <w:rStyle w:val="a8"/>
          <w:sz w:val="16"/>
          <w:szCs w:val="16"/>
        </w:rPr>
        <w:footnoteRef/>
      </w:r>
      <w:r w:rsidRPr="0026633D">
        <w:rPr>
          <w:sz w:val="16"/>
          <w:szCs w:val="16"/>
          <w:lang w:val="kk-KZ"/>
        </w:rPr>
        <w:t>Историко-культурный атлас казахского народа / под ред. И.В. Ерофеевой, Л.Е. Масановой, Б.Т. Жанаева. – Алматы: Print-S, 2011. – 300 с. + 54 с. Карт + 24 с. Вкл. – С.</w:t>
      </w:r>
    </w:p>
  </w:footnote>
  <w:footnote w:id="82">
    <w:p w:rsidR="0092770E" w:rsidRPr="000F61FA" w:rsidRDefault="0092770E" w:rsidP="000F61FA">
      <w:pPr>
        <w:pStyle w:val="a6"/>
        <w:jc w:val="both"/>
        <w:rPr>
          <w:sz w:val="16"/>
          <w:szCs w:val="16"/>
          <w:lang w:val="kk-KZ"/>
        </w:rPr>
      </w:pPr>
      <w:r w:rsidRPr="000F61FA">
        <w:rPr>
          <w:rStyle w:val="a8"/>
          <w:sz w:val="16"/>
          <w:szCs w:val="16"/>
        </w:rPr>
        <w:footnoteRef/>
      </w:r>
      <w:r w:rsidRPr="000F61FA">
        <w:rPr>
          <w:sz w:val="16"/>
          <w:szCs w:val="16"/>
        </w:rPr>
        <w:t xml:space="preserve"> </w:t>
      </w:r>
      <w:r w:rsidRPr="000F61FA">
        <w:rPr>
          <w:sz w:val="16"/>
          <w:szCs w:val="16"/>
          <w:lang w:val="kk-KZ"/>
        </w:rPr>
        <w:t>Историко-культурный атлас казахского народа / под ред. И.В. Ерофеевой, Л.Е. Масановой, Б.Т. Жанаева. – Алматы: Print-S, 2011. – 300 с.</w:t>
      </w:r>
      <w:r>
        <w:rPr>
          <w:sz w:val="16"/>
          <w:szCs w:val="16"/>
          <w:lang w:val="kk-KZ"/>
        </w:rPr>
        <w:t xml:space="preserve"> – С.181.</w:t>
      </w:r>
    </w:p>
  </w:footnote>
  <w:footnote w:id="83">
    <w:p w:rsidR="0092770E" w:rsidRPr="00FB5B67" w:rsidRDefault="0092770E" w:rsidP="006E6586">
      <w:pPr>
        <w:pStyle w:val="a6"/>
        <w:jc w:val="both"/>
        <w:rPr>
          <w:sz w:val="16"/>
          <w:szCs w:val="16"/>
        </w:rPr>
      </w:pPr>
      <w:r w:rsidRPr="00FB5B67">
        <w:rPr>
          <w:rStyle w:val="a8"/>
          <w:sz w:val="16"/>
          <w:szCs w:val="16"/>
        </w:rPr>
        <w:footnoteRef/>
      </w:r>
      <w:r w:rsidRPr="00FB5B67">
        <w:rPr>
          <w:sz w:val="16"/>
          <w:szCs w:val="16"/>
        </w:rPr>
        <w:t xml:space="preserve"> Юмашева Ю.Ю. История, музеи, архивы: взгляд с помощью </w:t>
      </w:r>
      <w:r w:rsidRPr="00FB5B67">
        <w:rPr>
          <w:sz w:val="16"/>
          <w:szCs w:val="16"/>
          <w:lang w:val="en-US" w:eastAsia="ko-KR"/>
        </w:rPr>
        <w:t>multimedia</w:t>
      </w:r>
      <w:r w:rsidRPr="00FB5B67">
        <w:rPr>
          <w:sz w:val="16"/>
          <w:szCs w:val="16"/>
          <w:lang w:eastAsia="ko-KR"/>
        </w:rPr>
        <w:t xml:space="preserve"> // Круг идей: модели и технологии исторической информатики. – М.: Мосгорархив, 1996. – 334 с. – С. 334-342.</w:t>
      </w:r>
    </w:p>
  </w:footnote>
  <w:footnote w:id="84">
    <w:p w:rsidR="0092770E" w:rsidRPr="00634B4F" w:rsidRDefault="0092770E" w:rsidP="00634B4F">
      <w:pPr>
        <w:pStyle w:val="a6"/>
        <w:jc w:val="both"/>
        <w:rPr>
          <w:sz w:val="16"/>
          <w:szCs w:val="16"/>
        </w:rPr>
      </w:pPr>
      <w:r w:rsidRPr="00634B4F">
        <w:rPr>
          <w:rStyle w:val="a8"/>
          <w:sz w:val="16"/>
          <w:szCs w:val="16"/>
        </w:rPr>
        <w:footnoteRef/>
      </w:r>
      <w:r w:rsidRPr="00634B4F">
        <w:rPr>
          <w:sz w:val="16"/>
          <w:szCs w:val="16"/>
        </w:rPr>
        <w:t xml:space="preserve"> </w:t>
      </w:r>
      <w:r w:rsidRPr="00634B4F">
        <w:rPr>
          <w:sz w:val="16"/>
          <w:szCs w:val="16"/>
          <w:lang w:eastAsia="ko-KR"/>
        </w:rPr>
        <w:t xml:space="preserve">Иллюстрированная история Казахстана. – Т. 1-5 (на каз. и русс. яз.) / рук. проекта Н. Данаев, Ш. Смагулов, С. Серовайский / авт. сценария С. Жакишева . – Алматы: </w:t>
      </w:r>
      <w:r w:rsidRPr="00634B4F">
        <w:rPr>
          <w:sz w:val="16"/>
          <w:szCs w:val="16"/>
        </w:rPr>
        <w:t>Городской центр новых технологий в образовании Акимата г. Алматы,</w:t>
      </w:r>
      <w:r w:rsidRPr="00634B4F">
        <w:rPr>
          <w:sz w:val="16"/>
          <w:szCs w:val="16"/>
          <w:lang w:eastAsia="ko-KR"/>
        </w:rPr>
        <w:t xml:space="preserve"> 2000-2005.</w:t>
      </w:r>
    </w:p>
  </w:footnote>
  <w:footnote w:id="85">
    <w:p w:rsidR="0092770E" w:rsidRDefault="0092770E" w:rsidP="00634B4F">
      <w:pPr>
        <w:pStyle w:val="a6"/>
        <w:jc w:val="both"/>
        <w:rPr>
          <w:sz w:val="16"/>
          <w:szCs w:val="16"/>
        </w:rPr>
      </w:pPr>
    </w:p>
    <w:p w:rsidR="0092770E" w:rsidRPr="00866815" w:rsidRDefault="0092770E" w:rsidP="00634B4F">
      <w:pPr>
        <w:pStyle w:val="a6"/>
        <w:jc w:val="both"/>
        <w:rPr>
          <w:sz w:val="16"/>
          <w:szCs w:val="16"/>
        </w:rPr>
      </w:pPr>
      <w:r w:rsidRPr="00866815">
        <w:rPr>
          <w:rStyle w:val="a8"/>
          <w:sz w:val="16"/>
          <w:szCs w:val="16"/>
        </w:rPr>
        <w:footnoteRef/>
      </w:r>
      <w:r w:rsidRPr="00866815">
        <w:rPr>
          <w:sz w:val="16"/>
          <w:szCs w:val="16"/>
        </w:rPr>
        <w:t xml:space="preserve"> </w:t>
      </w:r>
      <w:r w:rsidRPr="00866815">
        <w:rPr>
          <w:sz w:val="16"/>
          <w:szCs w:val="16"/>
          <w:lang w:eastAsia="ko-KR"/>
        </w:rPr>
        <w:t xml:space="preserve">Электронный архив Казахстана (на русс. и анг. яз.) / рук. проекта – Жакишева С.А. и Карпов С.А., консультанты от ЦГА РК – </w:t>
      </w:r>
      <w:r w:rsidRPr="00866815">
        <w:rPr>
          <w:sz w:val="16"/>
          <w:szCs w:val="16"/>
          <w:bdr w:val="single" w:sz="4" w:space="0" w:color="auto"/>
          <w:lang w:eastAsia="ko-KR"/>
        </w:rPr>
        <w:t>Хасанаев М.Ж.</w:t>
      </w:r>
      <w:r w:rsidRPr="00866815">
        <w:rPr>
          <w:sz w:val="16"/>
          <w:szCs w:val="16"/>
          <w:lang w:eastAsia="ko-KR"/>
        </w:rPr>
        <w:t xml:space="preserve"> и Сотубекова К.И., перевод на анг. язык - к.и.н. Сужиков Б.М. / [</w:t>
      </w:r>
      <w:r w:rsidRPr="00866815">
        <w:rPr>
          <w:sz w:val="16"/>
          <w:szCs w:val="16"/>
          <w:lang w:val="kk-KZ" w:eastAsia="ko-KR"/>
        </w:rPr>
        <w:t>Электроный ресурс</w:t>
      </w:r>
      <w:r w:rsidRPr="00866815">
        <w:rPr>
          <w:sz w:val="16"/>
          <w:szCs w:val="16"/>
          <w:lang w:eastAsia="ko-KR"/>
        </w:rPr>
        <w:t>]</w:t>
      </w:r>
      <w:r w:rsidRPr="00866815">
        <w:rPr>
          <w:sz w:val="16"/>
          <w:szCs w:val="16"/>
          <w:lang w:val="kk-KZ" w:eastAsia="ko-KR"/>
        </w:rPr>
        <w:t xml:space="preserve"> </w:t>
      </w:r>
      <w:r w:rsidRPr="00866815">
        <w:rPr>
          <w:sz w:val="16"/>
          <w:szCs w:val="16"/>
          <w:lang w:eastAsia="ko-KR"/>
        </w:rPr>
        <w:t>– Алматы: ЮНЕСКО Сеть Наследие, 2001.</w:t>
      </w:r>
    </w:p>
  </w:footnote>
  <w:footnote w:id="86">
    <w:p w:rsidR="0092770E" w:rsidRPr="00EF2573" w:rsidRDefault="0092770E" w:rsidP="00EF2573">
      <w:pPr>
        <w:spacing w:after="0"/>
        <w:jc w:val="both"/>
        <w:rPr>
          <w:rFonts w:ascii="Times New Roman" w:hAnsi="Times New Roman" w:cs="Times New Roman"/>
          <w:sz w:val="16"/>
          <w:szCs w:val="16"/>
          <w:lang w:eastAsia="ko-KR"/>
        </w:rPr>
      </w:pPr>
      <w:r w:rsidRPr="00EF2573">
        <w:rPr>
          <w:rStyle w:val="a8"/>
          <w:rFonts w:ascii="Times New Roman" w:hAnsi="Times New Roman" w:cs="Times New Roman"/>
          <w:sz w:val="16"/>
          <w:szCs w:val="16"/>
        </w:rPr>
        <w:footnoteRef/>
      </w:r>
      <w:r w:rsidRPr="00EF2573">
        <w:rPr>
          <w:rFonts w:ascii="Times New Roman" w:hAnsi="Times New Roman" w:cs="Times New Roman"/>
          <w:sz w:val="16"/>
          <w:szCs w:val="16"/>
        </w:rPr>
        <w:t xml:space="preserve"> </w:t>
      </w:r>
      <w:r w:rsidRPr="00EF2573">
        <w:rPr>
          <w:rFonts w:ascii="Times New Roman" w:hAnsi="Times New Roman" w:cs="Times New Roman"/>
          <w:sz w:val="16"/>
          <w:szCs w:val="16"/>
          <w:lang w:eastAsia="ko-KR"/>
        </w:rPr>
        <w:t>Золотой человек из кургана Иссык / рук</w:t>
      </w:r>
      <w:r>
        <w:rPr>
          <w:rFonts w:ascii="Times New Roman" w:hAnsi="Times New Roman" w:cs="Times New Roman"/>
          <w:sz w:val="16"/>
          <w:szCs w:val="16"/>
          <w:lang w:eastAsia="ko-KR"/>
        </w:rPr>
        <w:t>.</w:t>
      </w:r>
      <w:r w:rsidRPr="00EF2573">
        <w:rPr>
          <w:rFonts w:ascii="Times New Roman" w:hAnsi="Times New Roman" w:cs="Times New Roman"/>
          <w:sz w:val="16"/>
          <w:szCs w:val="16"/>
          <w:lang w:eastAsia="ko-KR"/>
        </w:rPr>
        <w:t xml:space="preserve"> проекта, адаптированные тексты – Жакишева С.А., программисты – Мясников Н., Берлизев А., художник-дизайнер – Нетунахина С., видеоинженер – Попов Е., главный консультант – д.и.н., академик НАН Байпаков К.М., консультант – Бектуреева Р.К. /</w:t>
      </w:r>
      <w:r w:rsidRPr="00EF2573">
        <w:rPr>
          <w:rFonts w:ascii="Times New Roman" w:hAnsi="Times New Roman" w:cs="Times New Roman"/>
          <w:sz w:val="16"/>
          <w:szCs w:val="16"/>
          <w:lang w:val="kk-KZ" w:eastAsia="ko-KR"/>
        </w:rPr>
        <w:t xml:space="preserve"> </w:t>
      </w:r>
      <w:r w:rsidRPr="00EF2573">
        <w:rPr>
          <w:rFonts w:ascii="Times New Roman" w:hAnsi="Times New Roman" w:cs="Times New Roman"/>
          <w:sz w:val="16"/>
          <w:szCs w:val="16"/>
          <w:lang w:eastAsia="ko-KR"/>
        </w:rPr>
        <w:t>[</w:t>
      </w:r>
      <w:r w:rsidRPr="00EF2573">
        <w:rPr>
          <w:rFonts w:ascii="Times New Roman" w:hAnsi="Times New Roman" w:cs="Times New Roman"/>
          <w:sz w:val="16"/>
          <w:szCs w:val="16"/>
          <w:lang w:val="kk-KZ" w:eastAsia="ko-KR"/>
        </w:rPr>
        <w:t>Электроный ресурс</w:t>
      </w:r>
      <w:r w:rsidRPr="00EF2573">
        <w:rPr>
          <w:rFonts w:ascii="Times New Roman" w:hAnsi="Times New Roman" w:cs="Times New Roman"/>
          <w:sz w:val="16"/>
          <w:szCs w:val="16"/>
          <w:lang w:eastAsia="ko-KR"/>
        </w:rPr>
        <w:t>]. – Алматы: ТОО «</w:t>
      </w:r>
      <w:r w:rsidRPr="00EF2573">
        <w:rPr>
          <w:rFonts w:ascii="Times New Roman" w:hAnsi="Times New Roman" w:cs="Times New Roman"/>
          <w:sz w:val="16"/>
          <w:szCs w:val="16"/>
          <w:lang w:val="en-US" w:eastAsia="ko-KR"/>
        </w:rPr>
        <w:t>BiMash</w:t>
      </w:r>
      <w:r w:rsidRPr="00EF2573">
        <w:rPr>
          <w:rFonts w:ascii="Times New Roman" w:hAnsi="Times New Roman" w:cs="Times New Roman"/>
          <w:sz w:val="16"/>
          <w:szCs w:val="16"/>
          <w:lang w:eastAsia="ko-KR"/>
        </w:rPr>
        <w:t>», 2002</w:t>
      </w:r>
      <w:r w:rsidRPr="00EF2573">
        <w:rPr>
          <w:rFonts w:ascii="Times New Roman" w:hAnsi="Times New Roman" w:cs="Times New Roman"/>
          <w:sz w:val="16"/>
          <w:szCs w:val="16"/>
        </w:rPr>
        <w:t>.</w:t>
      </w:r>
    </w:p>
    <w:p w:rsidR="0092770E" w:rsidRDefault="0092770E" w:rsidP="00EF2573">
      <w:pPr>
        <w:pStyle w:val="a6"/>
      </w:pPr>
    </w:p>
  </w:footnote>
  <w:footnote w:id="87">
    <w:p w:rsidR="0092770E" w:rsidRPr="00CA469A" w:rsidRDefault="0092770E" w:rsidP="006E6586">
      <w:pPr>
        <w:pStyle w:val="a6"/>
        <w:jc w:val="both"/>
        <w:rPr>
          <w:sz w:val="16"/>
          <w:szCs w:val="16"/>
        </w:rPr>
      </w:pPr>
      <w:r w:rsidRPr="00CA469A">
        <w:rPr>
          <w:rStyle w:val="a8"/>
          <w:sz w:val="16"/>
          <w:szCs w:val="16"/>
        </w:rPr>
        <w:footnoteRef/>
      </w:r>
      <w:r w:rsidRPr="00CA469A">
        <w:rPr>
          <w:sz w:val="16"/>
          <w:szCs w:val="16"/>
        </w:rPr>
        <w:t xml:space="preserve"> </w:t>
      </w:r>
      <w:r w:rsidRPr="00CA469A">
        <w:rPr>
          <w:sz w:val="16"/>
          <w:szCs w:val="16"/>
          <w:lang w:val="kk-KZ" w:eastAsia="ko-KR"/>
        </w:rPr>
        <w:t>АВ</w:t>
      </w:r>
      <w:r w:rsidRPr="00CA469A">
        <w:rPr>
          <w:sz w:val="16"/>
          <w:szCs w:val="16"/>
          <w:lang w:eastAsia="ko-KR"/>
        </w:rPr>
        <w:t xml:space="preserve">ПРИ. – Ф. 122/1. </w:t>
      </w:r>
      <w:smartTag w:uri="urn:schemas-microsoft-com:office:smarttags" w:element="metricconverter">
        <w:smartTagPr>
          <w:attr w:name="ProductID" w:val="1745 г"/>
        </w:smartTagPr>
        <w:r w:rsidRPr="00CA469A">
          <w:rPr>
            <w:sz w:val="16"/>
            <w:szCs w:val="16"/>
            <w:lang w:eastAsia="ko-KR"/>
          </w:rPr>
          <w:t>1745 г</w:t>
        </w:r>
      </w:smartTag>
      <w:r w:rsidRPr="00CA469A">
        <w:rPr>
          <w:sz w:val="16"/>
          <w:szCs w:val="16"/>
          <w:lang w:eastAsia="ko-KR"/>
        </w:rPr>
        <w:t>. – Д. 3. – Л. 156 // Ерофеева И.В. Символы казахской государственности (позднее средневековье и новое время) – Алматы: ИД «Аркаим», 2001. – 152 с. (выполнено С.А. Жакишевой).</w:t>
      </w:r>
    </w:p>
  </w:footnote>
  <w:footnote w:id="88">
    <w:p w:rsidR="0092770E" w:rsidRPr="00CA469A" w:rsidRDefault="0092770E" w:rsidP="006E6586">
      <w:pPr>
        <w:pStyle w:val="a6"/>
        <w:jc w:val="both"/>
        <w:rPr>
          <w:sz w:val="16"/>
          <w:szCs w:val="16"/>
        </w:rPr>
      </w:pPr>
      <w:r w:rsidRPr="00CA469A">
        <w:rPr>
          <w:rStyle w:val="a8"/>
          <w:sz w:val="16"/>
          <w:szCs w:val="16"/>
        </w:rPr>
        <w:footnoteRef/>
      </w:r>
      <w:r w:rsidRPr="00CA469A">
        <w:rPr>
          <w:sz w:val="16"/>
          <w:szCs w:val="16"/>
        </w:rPr>
        <w:t xml:space="preserve"> Историческая информатика / Белова Е.Б., Бородкин Л.И., Гарскова И.М. и др. / под ред. </w:t>
      </w:r>
      <w:r w:rsidRPr="00CA469A">
        <w:rPr>
          <w:sz w:val="16"/>
          <w:szCs w:val="16"/>
          <w:lang w:val="kk-KZ"/>
        </w:rPr>
        <w:t>Бородкина</w:t>
      </w:r>
      <w:r w:rsidRPr="00CA469A">
        <w:rPr>
          <w:sz w:val="16"/>
          <w:szCs w:val="16"/>
        </w:rPr>
        <w:t xml:space="preserve"> Л.И.</w:t>
      </w:r>
      <w:r w:rsidRPr="00CA469A">
        <w:rPr>
          <w:sz w:val="16"/>
          <w:szCs w:val="16"/>
          <w:lang w:val="kk-KZ"/>
        </w:rPr>
        <w:t>, Гарсковой И.М.. – М.: Изд-во «МОСГОРАРХИВ», 1996. – 400 с. – С. 342.</w:t>
      </w:r>
    </w:p>
  </w:footnote>
  <w:footnote w:id="89">
    <w:p w:rsidR="0092770E" w:rsidRPr="00CC1A38" w:rsidRDefault="0092770E" w:rsidP="00CC1A38">
      <w:pPr>
        <w:pStyle w:val="a6"/>
        <w:jc w:val="both"/>
        <w:rPr>
          <w:sz w:val="16"/>
          <w:szCs w:val="16"/>
        </w:rPr>
      </w:pPr>
      <w:r w:rsidRPr="00CC1A38">
        <w:rPr>
          <w:rStyle w:val="a8"/>
          <w:sz w:val="16"/>
          <w:szCs w:val="16"/>
        </w:rPr>
        <w:footnoteRef/>
      </w:r>
      <w:r w:rsidRPr="00CC1A38">
        <w:rPr>
          <w:sz w:val="16"/>
          <w:szCs w:val="16"/>
        </w:rPr>
        <w:t xml:space="preserve"> Ковальченко И.Д. Исторический источник в свете учения об информации: к постановке проблемы // История СССР. – 1982. – № 3. – С. 129-148.</w:t>
      </w:r>
    </w:p>
  </w:footnote>
  <w:footnote w:id="90">
    <w:p w:rsidR="0092770E" w:rsidRPr="00E3364B" w:rsidRDefault="0092770E" w:rsidP="009D3C04">
      <w:pPr>
        <w:pStyle w:val="a6"/>
        <w:jc w:val="both"/>
        <w:rPr>
          <w:sz w:val="16"/>
          <w:szCs w:val="16"/>
        </w:rPr>
      </w:pPr>
      <w:r w:rsidRPr="00E3364B">
        <w:rPr>
          <w:rStyle w:val="a8"/>
          <w:sz w:val="16"/>
          <w:szCs w:val="16"/>
        </w:rPr>
        <w:footnoteRef/>
      </w:r>
      <w:r w:rsidRPr="00E3364B">
        <w:rPr>
          <w:sz w:val="16"/>
          <w:szCs w:val="16"/>
        </w:rPr>
        <w:t xml:space="preserve"> Ковальченко И.Д. Методы исторического исследования / И.Д. Ковальченко; Отделение историко-филологических наук. 2-е изд. доп. – М.: Наука, 2003. – 486 с. - С. 123-124.</w:t>
      </w:r>
    </w:p>
  </w:footnote>
  <w:footnote w:id="91">
    <w:p w:rsidR="0092770E" w:rsidRPr="00441886" w:rsidRDefault="0092770E" w:rsidP="009D3C04">
      <w:pPr>
        <w:pStyle w:val="a6"/>
        <w:jc w:val="both"/>
        <w:rPr>
          <w:sz w:val="16"/>
          <w:szCs w:val="16"/>
        </w:rPr>
      </w:pPr>
      <w:r w:rsidRPr="00E3364B">
        <w:rPr>
          <w:rStyle w:val="a8"/>
          <w:sz w:val="16"/>
          <w:szCs w:val="16"/>
        </w:rPr>
        <w:footnoteRef/>
      </w:r>
      <w:r w:rsidRPr="00E3364B">
        <w:rPr>
          <w:sz w:val="16"/>
          <w:szCs w:val="16"/>
        </w:rPr>
        <w:t xml:space="preserve"> Стёпин В.С. Теоретическое знание </w:t>
      </w:r>
      <w:r w:rsidRPr="00E3364B">
        <w:rPr>
          <w:bCs/>
          <w:sz w:val="16"/>
          <w:szCs w:val="16"/>
        </w:rPr>
        <w:t xml:space="preserve">[Электронный ресурс] </w:t>
      </w:r>
      <w:r w:rsidRPr="00E3364B">
        <w:rPr>
          <w:sz w:val="16"/>
          <w:szCs w:val="16"/>
        </w:rPr>
        <w:t>// Философский портал</w:t>
      </w:r>
      <w:r w:rsidRPr="00E3364B">
        <w:rPr>
          <w:sz w:val="16"/>
          <w:szCs w:val="16"/>
          <w:lang w:val="en-US"/>
        </w:rPr>
        <w:t> </w:t>
      </w:r>
      <w:r w:rsidRPr="00E3364B">
        <w:rPr>
          <w:sz w:val="16"/>
          <w:szCs w:val="16"/>
        </w:rPr>
        <w:t xml:space="preserve">«Philosophy.ru» – Режим доступа: </w:t>
      </w:r>
      <w:hyperlink r:id="rId5" w:history="1">
        <w:r w:rsidRPr="00441886">
          <w:rPr>
            <w:rStyle w:val="a3"/>
            <w:color w:val="auto"/>
            <w:sz w:val="16"/>
            <w:szCs w:val="16"/>
            <w:u w:val="none"/>
            <w:lang w:val="en-US"/>
          </w:rPr>
          <w:t>http</w:t>
        </w:r>
        <w:r w:rsidRPr="00441886">
          <w:rPr>
            <w:rStyle w:val="a3"/>
            <w:color w:val="auto"/>
            <w:sz w:val="16"/>
            <w:szCs w:val="16"/>
            <w:u w:val="none"/>
          </w:rPr>
          <w:t>://</w:t>
        </w:r>
        <w:r w:rsidRPr="00441886">
          <w:rPr>
            <w:rStyle w:val="a3"/>
            <w:color w:val="auto"/>
            <w:sz w:val="16"/>
            <w:szCs w:val="16"/>
            <w:u w:val="none"/>
            <w:lang w:val="en-US"/>
          </w:rPr>
          <w:t>www</w:t>
        </w:r>
        <w:r w:rsidRPr="00441886">
          <w:rPr>
            <w:rStyle w:val="a3"/>
            <w:color w:val="auto"/>
            <w:sz w:val="16"/>
            <w:szCs w:val="16"/>
            <w:u w:val="none"/>
          </w:rPr>
          <w:t>.</w:t>
        </w:r>
        <w:r w:rsidRPr="00441886">
          <w:rPr>
            <w:rStyle w:val="a3"/>
            <w:color w:val="auto"/>
            <w:sz w:val="16"/>
            <w:szCs w:val="16"/>
            <w:u w:val="none"/>
            <w:lang w:val="en-US"/>
          </w:rPr>
          <w:t>philosophy</w:t>
        </w:r>
        <w:r w:rsidRPr="00441886">
          <w:rPr>
            <w:rStyle w:val="a3"/>
            <w:color w:val="auto"/>
            <w:sz w:val="16"/>
            <w:szCs w:val="16"/>
            <w:u w:val="none"/>
          </w:rPr>
          <w:t>.</w:t>
        </w:r>
        <w:r w:rsidRPr="00441886">
          <w:rPr>
            <w:rStyle w:val="a3"/>
            <w:color w:val="auto"/>
            <w:sz w:val="16"/>
            <w:szCs w:val="16"/>
            <w:u w:val="none"/>
            <w:lang w:val="en-US"/>
          </w:rPr>
          <w:t>ru</w:t>
        </w:r>
        <w:r w:rsidRPr="00441886">
          <w:rPr>
            <w:rStyle w:val="a3"/>
            <w:color w:val="auto"/>
            <w:sz w:val="16"/>
            <w:szCs w:val="16"/>
            <w:u w:val="none"/>
          </w:rPr>
          <w:t>/</w:t>
        </w:r>
        <w:r w:rsidRPr="00441886">
          <w:rPr>
            <w:rStyle w:val="a3"/>
            <w:color w:val="auto"/>
            <w:sz w:val="16"/>
            <w:szCs w:val="16"/>
            <w:u w:val="none"/>
            <w:lang w:val="en-US"/>
          </w:rPr>
          <w:t>library</w:t>
        </w:r>
        <w:r w:rsidRPr="00441886">
          <w:rPr>
            <w:rStyle w:val="a3"/>
            <w:color w:val="auto"/>
            <w:sz w:val="16"/>
            <w:szCs w:val="16"/>
            <w:u w:val="none"/>
          </w:rPr>
          <w:t>/</w:t>
        </w:r>
        <w:r w:rsidRPr="00441886">
          <w:rPr>
            <w:rStyle w:val="a3"/>
            <w:color w:val="auto"/>
            <w:sz w:val="16"/>
            <w:szCs w:val="16"/>
            <w:u w:val="none"/>
            <w:lang w:val="en-US"/>
          </w:rPr>
          <w:t>stepin</w:t>
        </w:r>
        <w:r w:rsidRPr="00441886">
          <w:rPr>
            <w:rStyle w:val="a3"/>
            <w:color w:val="auto"/>
            <w:sz w:val="16"/>
            <w:szCs w:val="16"/>
            <w:u w:val="none"/>
          </w:rPr>
          <w:t xml:space="preserve">/ </w:t>
        </w:r>
        <w:r w:rsidRPr="00441886">
          <w:rPr>
            <w:rStyle w:val="a3"/>
            <w:color w:val="auto"/>
            <w:sz w:val="16"/>
            <w:szCs w:val="16"/>
            <w:u w:val="none"/>
            <w:lang w:val="en-US"/>
          </w:rPr>
          <w:t>index</w:t>
        </w:r>
        <w:r w:rsidRPr="00441886">
          <w:rPr>
            <w:rStyle w:val="a3"/>
            <w:color w:val="auto"/>
            <w:sz w:val="16"/>
            <w:szCs w:val="16"/>
            <w:u w:val="none"/>
          </w:rPr>
          <w:t>.</w:t>
        </w:r>
        <w:r w:rsidRPr="00441886">
          <w:rPr>
            <w:rStyle w:val="a3"/>
            <w:color w:val="auto"/>
            <w:sz w:val="16"/>
            <w:szCs w:val="16"/>
            <w:u w:val="none"/>
            <w:lang w:val="en-US"/>
          </w:rPr>
          <w:t>html</w:t>
        </w:r>
      </w:hyperlink>
      <w:r w:rsidRPr="00441886">
        <w:rPr>
          <w:sz w:val="16"/>
          <w:szCs w:val="16"/>
        </w:rPr>
        <w:t xml:space="preserve"> (дата обращения: 01.03.2008).</w:t>
      </w:r>
    </w:p>
  </w:footnote>
  <w:footnote w:id="92">
    <w:p w:rsidR="0092770E" w:rsidRPr="008A5163" w:rsidRDefault="0092770E" w:rsidP="008A5163">
      <w:pPr>
        <w:spacing w:after="0" w:line="240" w:lineRule="auto"/>
        <w:jc w:val="both"/>
        <w:rPr>
          <w:rFonts w:ascii="Times New Roman" w:hAnsi="Times New Roman" w:cs="Times New Roman"/>
          <w:sz w:val="16"/>
          <w:szCs w:val="16"/>
        </w:rPr>
      </w:pPr>
      <w:r w:rsidRPr="008A5163">
        <w:rPr>
          <w:rStyle w:val="a8"/>
          <w:rFonts w:ascii="Times New Roman" w:hAnsi="Times New Roman" w:cs="Times New Roman"/>
          <w:sz w:val="16"/>
          <w:szCs w:val="16"/>
        </w:rPr>
        <w:footnoteRef/>
      </w:r>
      <w:r w:rsidRPr="008A5163">
        <w:rPr>
          <w:rFonts w:ascii="Times New Roman" w:hAnsi="Times New Roman" w:cs="Times New Roman"/>
          <w:sz w:val="16"/>
          <w:szCs w:val="16"/>
        </w:rPr>
        <w:t xml:space="preserve"> Можаева Г.В. Мишанкина Н.А. Информационный потенциал историографического источника в свете теории информации // Гуманитарная информатика. Сб. ст. / под ред. Можаевой Г.В. – Томск: Изд-во Том. ун-та, 2004. – Вып. 1. – С. 114-126.</w:t>
      </w:r>
    </w:p>
    <w:p w:rsidR="0092770E" w:rsidRPr="008A5163" w:rsidRDefault="0092770E" w:rsidP="008A5163">
      <w:pPr>
        <w:pStyle w:val="a6"/>
        <w:jc w:val="both"/>
        <w:rPr>
          <w:sz w:val="16"/>
          <w:szCs w:val="16"/>
        </w:rPr>
      </w:pPr>
    </w:p>
  </w:footnote>
  <w:footnote w:id="93">
    <w:p w:rsidR="0092770E" w:rsidRPr="006759F0" w:rsidRDefault="0092770E" w:rsidP="009D3C04">
      <w:pPr>
        <w:pStyle w:val="a6"/>
        <w:jc w:val="both"/>
        <w:rPr>
          <w:sz w:val="16"/>
          <w:szCs w:val="16"/>
        </w:rPr>
      </w:pPr>
      <w:r w:rsidRPr="006759F0">
        <w:rPr>
          <w:rStyle w:val="a8"/>
          <w:sz w:val="16"/>
          <w:szCs w:val="16"/>
        </w:rPr>
        <w:footnoteRef/>
      </w:r>
      <w:r w:rsidRPr="006759F0">
        <w:rPr>
          <w:sz w:val="16"/>
          <w:szCs w:val="16"/>
        </w:rPr>
        <w:t xml:space="preserve"> </w:t>
      </w:r>
      <w:r w:rsidRPr="006759F0">
        <w:rPr>
          <w:sz w:val="16"/>
          <w:szCs w:val="16"/>
          <w:lang w:val="kk-KZ"/>
        </w:rPr>
        <w:t>Григорьева</w:t>
      </w:r>
      <w:r w:rsidRPr="006759F0">
        <w:rPr>
          <w:sz w:val="16"/>
          <w:szCs w:val="16"/>
        </w:rPr>
        <w:t xml:space="preserve"> И.В. Источниковедение новой и новейшей истории стран Европы и Америки: учеб. для вузов по спец. «История» - М.: Высш. шк., 1984. – 335 с. – С. 46.</w:t>
      </w:r>
    </w:p>
  </w:footnote>
  <w:footnote w:id="94">
    <w:p w:rsidR="0092770E" w:rsidRPr="006759F0" w:rsidRDefault="0092770E" w:rsidP="006759F0">
      <w:pPr>
        <w:pStyle w:val="a6"/>
        <w:jc w:val="both"/>
        <w:rPr>
          <w:sz w:val="16"/>
          <w:szCs w:val="16"/>
        </w:rPr>
      </w:pPr>
      <w:r>
        <w:rPr>
          <w:rStyle w:val="a8"/>
        </w:rPr>
        <w:footnoteRef/>
      </w:r>
      <w:r>
        <w:t xml:space="preserve"> </w:t>
      </w:r>
      <w:r w:rsidRPr="006759F0">
        <w:rPr>
          <w:sz w:val="16"/>
          <w:szCs w:val="16"/>
          <w:lang w:val="kk-KZ"/>
        </w:rPr>
        <w:t>Славко Т</w:t>
      </w:r>
      <w:r w:rsidRPr="006759F0">
        <w:rPr>
          <w:sz w:val="16"/>
          <w:szCs w:val="16"/>
        </w:rPr>
        <w:t>.</w:t>
      </w:r>
      <w:r w:rsidRPr="006759F0">
        <w:rPr>
          <w:sz w:val="16"/>
          <w:szCs w:val="16"/>
          <w:lang w:val="kk-KZ"/>
        </w:rPr>
        <w:t>И. Методика исследования массовых исторических источников». Метод. указания к спецкурсу «Методы исследования массовых исторических источников» - Свердловск: Типолаборатория УрГУ, 1991. – 27 с.</w:t>
      </w:r>
      <w:r>
        <w:rPr>
          <w:sz w:val="16"/>
          <w:szCs w:val="16"/>
          <w:lang w:val="kk-KZ"/>
        </w:rPr>
        <w:t xml:space="preserve"> – С. 3.</w:t>
      </w:r>
    </w:p>
  </w:footnote>
  <w:footnote w:id="95">
    <w:p w:rsidR="0092770E" w:rsidRPr="00DB30DD" w:rsidRDefault="0092770E" w:rsidP="00DB30DD">
      <w:pPr>
        <w:pStyle w:val="a6"/>
        <w:jc w:val="both"/>
        <w:rPr>
          <w:sz w:val="16"/>
          <w:szCs w:val="16"/>
        </w:rPr>
      </w:pPr>
      <w:r w:rsidRPr="00DB30DD">
        <w:rPr>
          <w:rStyle w:val="a8"/>
          <w:sz w:val="16"/>
          <w:szCs w:val="16"/>
        </w:rPr>
        <w:footnoteRef/>
      </w:r>
      <w:r w:rsidRPr="00DB30DD">
        <w:rPr>
          <w:sz w:val="16"/>
          <w:szCs w:val="16"/>
        </w:rPr>
        <w:t xml:space="preserve"> Литвак Б.Г. О некоторых приемах анализа и характеристики источников в трудах В.И. Ленина // Источниковедение истории советского общества. – М., 1964. – С. 11-32; также: Губенко М.П., Литвак Б.Г. Конкретное источниковедение истории советского общества // Вопросы истории. – 1965. – № 1. – С. 15-38.</w:t>
      </w:r>
    </w:p>
  </w:footnote>
  <w:footnote w:id="96">
    <w:p w:rsidR="0092770E" w:rsidRPr="00DB30DD" w:rsidRDefault="0092770E" w:rsidP="00DB30DD">
      <w:pPr>
        <w:pStyle w:val="a6"/>
        <w:jc w:val="both"/>
        <w:rPr>
          <w:sz w:val="16"/>
          <w:szCs w:val="16"/>
        </w:rPr>
      </w:pPr>
      <w:r w:rsidRPr="00DB30DD">
        <w:rPr>
          <w:rStyle w:val="a8"/>
          <w:sz w:val="16"/>
          <w:szCs w:val="16"/>
        </w:rPr>
        <w:footnoteRef/>
      </w:r>
      <w:r w:rsidRPr="00DB30DD">
        <w:rPr>
          <w:sz w:val="16"/>
          <w:szCs w:val="16"/>
        </w:rPr>
        <w:t xml:space="preserve"> Литвак Б.Г. Очерки источниковедения массовой документации. – М., 1979. – 294 с. – С.7.</w:t>
      </w:r>
    </w:p>
  </w:footnote>
  <w:footnote w:id="97">
    <w:p w:rsidR="0092770E" w:rsidRPr="00DB30DD" w:rsidRDefault="0092770E" w:rsidP="00DB30DD">
      <w:pPr>
        <w:pStyle w:val="a6"/>
        <w:jc w:val="both"/>
        <w:rPr>
          <w:sz w:val="16"/>
          <w:szCs w:val="16"/>
        </w:rPr>
      </w:pPr>
      <w:r w:rsidRPr="00DB30DD">
        <w:rPr>
          <w:rStyle w:val="a8"/>
          <w:sz w:val="16"/>
          <w:szCs w:val="16"/>
        </w:rPr>
        <w:footnoteRef/>
      </w:r>
      <w:r w:rsidRPr="00DB30DD">
        <w:rPr>
          <w:sz w:val="16"/>
          <w:szCs w:val="16"/>
        </w:rPr>
        <w:t xml:space="preserve"> </w:t>
      </w:r>
      <w:r w:rsidRPr="00DB30DD">
        <w:rPr>
          <w:sz w:val="16"/>
          <w:szCs w:val="16"/>
          <w:lang w:val="kk-KZ"/>
        </w:rPr>
        <w:t>Тартаковский А.Г. 1812 год и русская мемуаристика. – М.: Наука, 1980. - С. 185.</w:t>
      </w:r>
    </w:p>
  </w:footnote>
  <w:footnote w:id="98">
    <w:p w:rsidR="0092770E" w:rsidRPr="00DB30DD" w:rsidRDefault="0092770E">
      <w:pPr>
        <w:pStyle w:val="a6"/>
        <w:rPr>
          <w:sz w:val="16"/>
          <w:szCs w:val="16"/>
        </w:rPr>
      </w:pPr>
      <w:r w:rsidRPr="00DB30DD">
        <w:rPr>
          <w:rStyle w:val="a8"/>
          <w:sz w:val="16"/>
          <w:szCs w:val="16"/>
        </w:rPr>
        <w:footnoteRef/>
      </w:r>
      <w:r w:rsidRPr="00DB30DD">
        <w:rPr>
          <w:sz w:val="16"/>
          <w:szCs w:val="16"/>
        </w:rPr>
        <w:t xml:space="preserve"> Ковальченко И.Д. </w:t>
      </w:r>
      <w:r w:rsidRPr="00DB30DD">
        <w:rPr>
          <w:spacing w:val="-2"/>
          <w:sz w:val="16"/>
          <w:szCs w:val="16"/>
        </w:rPr>
        <w:t xml:space="preserve">Предисловие к коллективной монографии «Массовые источники по </w:t>
      </w:r>
      <w:r w:rsidRPr="00DB30DD">
        <w:rPr>
          <w:sz w:val="16"/>
          <w:szCs w:val="16"/>
        </w:rPr>
        <w:t>истории советского рабочего класса периода развитого социализма. – М.: Изд-во Моск. Ун-та, 1982. – 208 с. – С. 12.</w:t>
      </w:r>
    </w:p>
  </w:footnote>
  <w:footnote w:id="99">
    <w:p w:rsidR="0092770E" w:rsidRPr="00DB30DD" w:rsidRDefault="0092770E" w:rsidP="00F224B9">
      <w:pPr>
        <w:pStyle w:val="a6"/>
        <w:jc w:val="both"/>
        <w:rPr>
          <w:sz w:val="16"/>
          <w:szCs w:val="16"/>
        </w:rPr>
      </w:pPr>
      <w:r w:rsidRPr="00DB30DD">
        <w:rPr>
          <w:rStyle w:val="a8"/>
          <w:sz w:val="16"/>
          <w:szCs w:val="16"/>
        </w:rPr>
        <w:footnoteRef/>
      </w:r>
      <w:r w:rsidRPr="00DB30DD">
        <w:rPr>
          <w:sz w:val="16"/>
          <w:szCs w:val="16"/>
        </w:rPr>
        <w:t xml:space="preserve"> Славко Т.И. Математические методы в исторических исследованиях: Учебник для студентов вузов, обучающихся по историческим специальностям. – Екатеринбург, 1995. – 178 с.</w:t>
      </w:r>
    </w:p>
  </w:footnote>
  <w:footnote w:id="100">
    <w:p w:rsidR="0092770E" w:rsidRPr="004D37DF" w:rsidRDefault="0092770E" w:rsidP="004D37DF">
      <w:pPr>
        <w:pStyle w:val="a6"/>
        <w:jc w:val="both"/>
        <w:rPr>
          <w:sz w:val="16"/>
          <w:szCs w:val="16"/>
        </w:rPr>
      </w:pPr>
      <w:r w:rsidRPr="004D37DF">
        <w:rPr>
          <w:rStyle w:val="a8"/>
          <w:sz w:val="16"/>
          <w:szCs w:val="16"/>
        </w:rPr>
        <w:footnoteRef/>
      </w:r>
      <w:r w:rsidRPr="004D37DF">
        <w:rPr>
          <w:sz w:val="16"/>
          <w:szCs w:val="16"/>
        </w:rPr>
        <w:t xml:space="preserve"> Количественные методы в исторических исследованиях: уч. пособие для студ. вузов, обуч-ся по спец. «История» / И.М. Гарскова, Т.Ф. Изместьева, Л.В. Милов и др. / под ред. Ковальченко</w:t>
      </w:r>
      <w:r w:rsidRPr="0092770E">
        <w:rPr>
          <w:sz w:val="16"/>
          <w:szCs w:val="16"/>
        </w:rPr>
        <w:t xml:space="preserve"> </w:t>
      </w:r>
      <w:r w:rsidRPr="004D37DF">
        <w:rPr>
          <w:sz w:val="16"/>
          <w:szCs w:val="16"/>
        </w:rPr>
        <w:t>И</w:t>
      </w:r>
      <w:r w:rsidRPr="0092770E">
        <w:rPr>
          <w:sz w:val="16"/>
          <w:szCs w:val="16"/>
        </w:rPr>
        <w:t>.</w:t>
      </w:r>
      <w:r w:rsidRPr="004D37DF">
        <w:rPr>
          <w:sz w:val="16"/>
          <w:szCs w:val="16"/>
        </w:rPr>
        <w:t>Д</w:t>
      </w:r>
      <w:r w:rsidRPr="0092770E">
        <w:rPr>
          <w:sz w:val="16"/>
          <w:szCs w:val="16"/>
        </w:rPr>
        <w:t xml:space="preserve">. – </w:t>
      </w:r>
      <w:r w:rsidRPr="004D37DF">
        <w:rPr>
          <w:sz w:val="16"/>
          <w:szCs w:val="16"/>
        </w:rPr>
        <w:t>М</w:t>
      </w:r>
      <w:r w:rsidRPr="0092770E">
        <w:rPr>
          <w:sz w:val="16"/>
          <w:szCs w:val="16"/>
        </w:rPr>
        <w:t xml:space="preserve">.: </w:t>
      </w:r>
      <w:r w:rsidRPr="004D37DF">
        <w:rPr>
          <w:sz w:val="16"/>
          <w:szCs w:val="16"/>
        </w:rPr>
        <w:t>Высшая</w:t>
      </w:r>
      <w:r w:rsidRPr="0092770E">
        <w:rPr>
          <w:sz w:val="16"/>
          <w:szCs w:val="16"/>
        </w:rPr>
        <w:t xml:space="preserve"> </w:t>
      </w:r>
      <w:r w:rsidRPr="004D37DF">
        <w:rPr>
          <w:sz w:val="16"/>
          <w:szCs w:val="16"/>
        </w:rPr>
        <w:t>школа</w:t>
      </w:r>
      <w:r w:rsidRPr="0092770E">
        <w:rPr>
          <w:sz w:val="16"/>
          <w:szCs w:val="16"/>
        </w:rPr>
        <w:t xml:space="preserve">, 1984. – 384 </w:t>
      </w:r>
      <w:r w:rsidRPr="004D37DF">
        <w:rPr>
          <w:sz w:val="16"/>
          <w:szCs w:val="16"/>
        </w:rPr>
        <w:t>с</w:t>
      </w:r>
      <w:r w:rsidRPr="0092770E">
        <w:rPr>
          <w:sz w:val="16"/>
          <w:szCs w:val="16"/>
        </w:rPr>
        <w:t xml:space="preserve">., </w:t>
      </w:r>
      <w:r w:rsidRPr="004D37DF">
        <w:rPr>
          <w:sz w:val="16"/>
          <w:szCs w:val="16"/>
        </w:rPr>
        <w:t>илл</w:t>
      </w:r>
      <w:r w:rsidRPr="0092770E">
        <w:rPr>
          <w:sz w:val="16"/>
          <w:szCs w:val="16"/>
        </w:rPr>
        <w:t>.</w:t>
      </w:r>
      <w:r w:rsidRPr="004D37DF">
        <w:rPr>
          <w:sz w:val="16"/>
          <w:szCs w:val="16"/>
        </w:rPr>
        <w:t xml:space="preserve"> – С. 4.</w:t>
      </w:r>
    </w:p>
  </w:footnote>
  <w:footnote w:id="101">
    <w:p w:rsidR="0092770E" w:rsidRPr="003A6D08" w:rsidRDefault="0092770E" w:rsidP="003A6D08">
      <w:pPr>
        <w:pStyle w:val="a6"/>
        <w:jc w:val="both"/>
        <w:rPr>
          <w:sz w:val="16"/>
          <w:szCs w:val="16"/>
        </w:rPr>
      </w:pPr>
      <w:r w:rsidRPr="003A6D08">
        <w:rPr>
          <w:rStyle w:val="a8"/>
          <w:sz w:val="16"/>
          <w:szCs w:val="16"/>
        </w:rPr>
        <w:footnoteRef/>
      </w:r>
      <w:r w:rsidRPr="003A6D08">
        <w:rPr>
          <w:sz w:val="16"/>
          <w:szCs w:val="16"/>
        </w:rPr>
        <w:t xml:space="preserve"> Моисеев Н.Н. Математика ставит эксперимент. – М.: Наука, 1979. – С. 78.</w:t>
      </w:r>
    </w:p>
  </w:footnote>
  <w:footnote w:id="102">
    <w:p w:rsidR="0092770E" w:rsidRPr="003A6D08" w:rsidRDefault="0092770E" w:rsidP="003A6D08">
      <w:pPr>
        <w:pStyle w:val="a6"/>
        <w:jc w:val="both"/>
        <w:rPr>
          <w:sz w:val="16"/>
          <w:szCs w:val="16"/>
        </w:rPr>
      </w:pPr>
      <w:r w:rsidRPr="003A6D08">
        <w:rPr>
          <w:rStyle w:val="a8"/>
          <w:sz w:val="16"/>
          <w:szCs w:val="16"/>
        </w:rPr>
        <w:footnoteRef/>
      </w:r>
      <w:r w:rsidRPr="003A6D08">
        <w:rPr>
          <w:sz w:val="16"/>
          <w:szCs w:val="16"/>
        </w:rPr>
        <w:t xml:space="preserve"> Из интервью с Р. Фогелем // Информационный бюллетень Ассоциации «История и компьютер» –1994. - № 11. – Июнь. – 91 с. - С. 10-24.</w:t>
      </w:r>
    </w:p>
  </w:footnote>
  <w:footnote w:id="103">
    <w:p w:rsidR="0092770E" w:rsidRPr="003A6D08" w:rsidRDefault="0092770E" w:rsidP="003A6D08">
      <w:pPr>
        <w:pStyle w:val="a6"/>
        <w:jc w:val="both"/>
        <w:rPr>
          <w:sz w:val="16"/>
          <w:szCs w:val="16"/>
        </w:rPr>
      </w:pPr>
      <w:r w:rsidRPr="003A6D08">
        <w:rPr>
          <w:rStyle w:val="a8"/>
          <w:sz w:val="16"/>
          <w:szCs w:val="16"/>
        </w:rPr>
        <w:footnoteRef/>
      </w:r>
      <w:r w:rsidRPr="003A6D08">
        <w:rPr>
          <w:sz w:val="16"/>
          <w:szCs w:val="16"/>
        </w:rPr>
        <w:t xml:space="preserve"> Количественные методы в исторических исследованиях: уч. пособие для студ. вузов, обуч-ся по спец. «История» / И.М. Гарскова, Т.Ф. Изместьева, Л.В. Милов и др. / под ред. Ковальченко</w:t>
      </w:r>
      <w:r w:rsidRPr="0092770E">
        <w:rPr>
          <w:sz w:val="16"/>
          <w:szCs w:val="16"/>
        </w:rPr>
        <w:t xml:space="preserve"> </w:t>
      </w:r>
      <w:r w:rsidRPr="003A6D08">
        <w:rPr>
          <w:sz w:val="16"/>
          <w:szCs w:val="16"/>
        </w:rPr>
        <w:t>И</w:t>
      </w:r>
      <w:r w:rsidRPr="0092770E">
        <w:rPr>
          <w:sz w:val="16"/>
          <w:szCs w:val="16"/>
        </w:rPr>
        <w:t>.</w:t>
      </w:r>
      <w:r w:rsidRPr="003A6D08">
        <w:rPr>
          <w:sz w:val="16"/>
          <w:szCs w:val="16"/>
        </w:rPr>
        <w:t>Д</w:t>
      </w:r>
      <w:r w:rsidRPr="0092770E">
        <w:rPr>
          <w:sz w:val="16"/>
          <w:szCs w:val="16"/>
        </w:rPr>
        <w:t xml:space="preserve">. – </w:t>
      </w:r>
      <w:r w:rsidRPr="003A6D08">
        <w:rPr>
          <w:sz w:val="16"/>
          <w:szCs w:val="16"/>
        </w:rPr>
        <w:t>М</w:t>
      </w:r>
      <w:r w:rsidRPr="0092770E">
        <w:rPr>
          <w:sz w:val="16"/>
          <w:szCs w:val="16"/>
        </w:rPr>
        <w:t xml:space="preserve">.: </w:t>
      </w:r>
      <w:r w:rsidRPr="003A6D08">
        <w:rPr>
          <w:sz w:val="16"/>
          <w:szCs w:val="16"/>
        </w:rPr>
        <w:t>Высшая</w:t>
      </w:r>
      <w:r w:rsidRPr="0092770E">
        <w:rPr>
          <w:sz w:val="16"/>
          <w:szCs w:val="16"/>
        </w:rPr>
        <w:t xml:space="preserve"> </w:t>
      </w:r>
      <w:r w:rsidRPr="003A6D08">
        <w:rPr>
          <w:sz w:val="16"/>
          <w:szCs w:val="16"/>
        </w:rPr>
        <w:t>школа</w:t>
      </w:r>
      <w:r w:rsidRPr="0092770E">
        <w:rPr>
          <w:sz w:val="16"/>
          <w:szCs w:val="16"/>
        </w:rPr>
        <w:t xml:space="preserve">, 1984. – 384 </w:t>
      </w:r>
      <w:r w:rsidRPr="003A6D08">
        <w:rPr>
          <w:sz w:val="16"/>
          <w:szCs w:val="16"/>
        </w:rPr>
        <w:t>с</w:t>
      </w:r>
      <w:r w:rsidRPr="0092770E">
        <w:rPr>
          <w:sz w:val="16"/>
          <w:szCs w:val="16"/>
        </w:rPr>
        <w:t xml:space="preserve">., </w:t>
      </w:r>
      <w:r w:rsidRPr="003A6D08">
        <w:rPr>
          <w:sz w:val="16"/>
          <w:szCs w:val="16"/>
        </w:rPr>
        <w:t>илл</w:t>
      </w:r>
      <w:r w:rsidRPr="0092770E">
        <w:rPr>
          <w:sz w:val="16"/>
          <w:szCs w:val="16"/>
        </w:rPr>
        <w:t>.</w:t>
      </w:r>
      <w:r w:rsidRPr="003A6D08">
        <w:rPr>
          <w:sz w:val="16"/>
          <w:szCs w:val="16"/>
        </w:rPr>
        <w:t xml:space="preserve"> – С. 17.</w:t>
      </w:r>
    </w:p>
  </w:footnote>
  <w:footnote w:id="104">
    <w:p w:rsidR="0092770E" w:rsidRPr="00896559" w:rsidRDefault="0092770E" w:rsidP="00896559">
      <w:pPr>
        <w:pStyle w:val="a6"/>
        <w:jc w:val="both"/>
        <w:rPr>
          <w:sz w:val="16"/>
          <w:szCs w:val="16"/>
        </w:rPr>
      </w:pPr>
      <w:r w:rsidRPr="00896559">
        <w:rPr>
          <w:rStyle w:val="a8"/>
          <w:sz w:val="16"/>
          <w:szCs w:val="16"/>
        </w:rPr>
        <w:footnoteRef/>
      </w:r>
      <w:r w:rsidRPr="00896559">
        <w:rPr>
          <w:sz w:val="16"/>
          <w:szCs w:val="16"/>
        </w:rPr>
        <w:t xml:space="preserve"> Славко Т.И. Математические методы в исторических исследованиях: Учебник для студентов вузов, обучающихся по историческим специальностям. – Екатеринбург: УрГУ, 1995. – 178 с. – С. 17.</w:t>
      </w:r>
    </w:p>
  </w:footnote>
  <w:footnote w:id="105">
    <w:p w:rsidR="0092770E" w:rsidRPr="001F6F6C" w:rsidRDefault="0092770E" w:rsidP="001F6F6C">
      <w:pPr>
        <w:spacing w:after="0" w:line="240" w:lineRule="auto"/>
        <w:jc w:val="both"/>
        <w:rPr>
          <w:rFonts w:ascii="Times New Roman" w:hAnsi="Times New Roman" w:cs="Times New Roman"/>
          <w:sz w:val="16"/>
          <w:szCs w:val="16"/>
          <w:lang w:eastAsia="ko-KR"/>
        </w:rPr>
      </w:pPr>
      <w:r w:rsidRPr="001F6F6C">
        <w:rPr>
          <w:rStyle w:val="a8"/>
          <w:rFonts w:ascii="Times New Roman" w:hAnsi="Times New Roman" w:cs="Times New Roman"/>
          <w:sz w:val="16"/>
          <w:szCs w:val="16"/>
        </w:rPr>
        <w:footnoteRef/>
      </w:r>
      <w:r w:rsidRPr="001F6F6C">
        <w:rPr>
          <w:rFonts w:ascii="Times New Roman" w:hAnsi="Times New Roman" w:cs="Times New Roman"/>
          <w:sz w:val="16"/>
          <w:szCs w:val="16"/>
        </w:rPr>
        <w:t xml:space="preserve"> </w:t>
      </w:r>
      <w:r w:rsidRPr="001F6F6C">
        <w:rPr>
          <w:rFonts w:ascii="Times New Roman" w:hAnsi="Times New Roman" w:cs="Times New Roman"/>
          <w:sz w:val="16"/>
          <w:szCs w:val="16"/>
          <w:lang w:eastAsia="ko-KR"/>
        </w:rPr>
        <w:t>Компьютеризованный статистический анализ для историков: уч. пос. / под ред. Бородкина Л.И., Гарсковой И.М. – М.: МГУ, 1999. – 187 с.: илл. – С. 40.</w:t>
      </w:r>
    </w:p>
    <w:p w:rsidR="0092770E" w:rsidRDefault="0092770E">
      <w:pPr>
        <w:pStyle w:val="a6"/>
      </w:pPr>
    </w:p>
  </w:footnote>
  <w:footnote w:id="106">
    <w:p w:rsidR="0092770E" w:rsidRPr="001F6F6C" w:rsidRDefault="0092770E" w:rsidP="001F6F6C">
      <w:pPr>
        <w:pStyle w:val="a6"/>
        <w:jc w:val="both"/>
        <w:rPr>
          <w:sz w:val="16"/>
          <w:szCs w:val="16"/>
        </w:rPr>
      </w:pPr>
      <w:r w:rsidRPr="001F6F6C">
        <w:rPr>
          <w:rStyle w:val="a8"/>
          <w:sz w:val="16"/>
          <w:szCs w:val="16"/>
        </w:rPr>
        <w:footnoteRef/>
      </w:r>
      <w:r w:rsidRPr="001F6F6C">
        <w:rPr>
          <w:sz w:val="16"/>
          <w:szCs w:val="16"/>
        </w:rPr>
        <w:t xml:space="preserve"> Исмагулов О.И. Этническая геногеография Казахстана (серологические исследования). – Алма-Ата, 1977. – 160 с. – С. 158.</w:t>
      </w:r>
    </w:p>
  </w:footnote>
  <w:footnote w:id="107">
    <w:p w:rsidR="0092770E" w:rsidRPr="002C797F" w:rsidRDefault="0092770E" w:rsidP="002C797F">
      <w:pPr>
        <w:pStyle w:val="a6"/>
        <w:jc w:val="both"/>
        <w:rPr>
          <w:sz w:val="16"/>
          <w:szCs w:val="16"/>
        </w:rPr>
      </w:pPr>
      <w:r w:rsidRPr="002C797F">
        <w:rPr>
          <w:rStyle w:val="a8"/>
          <w:sz w:val="16"/>
          <w:szCs w:val="16"/>
        </w:rPr>
        <w:footnoteRef/>
      </w:r>
      <w:r w:rsidRPr="002C797F">
        <w:rPr>
          <w:sz w:val="16"/>
          <w:szCs w:val="16"/>
        </w:rPr>
        <w:t xml:space="preserve"> Жакишева С.А. «Баи-полуфеодалы» в Казахстане на рубеже 20-20-х годов ХХ в.: историко-источниковедческий анализ проблемы: дисс. канд. ист. наук – Алматы, </w:t>
      </w:r>
      <w:r w:rsidRPr="002C797F">
        <w:rPr>
          <w:sz w:val="16"/>
          <w:szCs w:val="16"/>
          <w:lang w:val="kk-KZ"/>
        </w:rPr>
        <w:t>Ғ</w:t>
      </w:r>
      <w:r w:rsidRPr="002C797F">
        <w:rPr>
          <w:sz w:val="16"/>
          <w:szCs w:val="16"/>
        </w:rPr>
        <w:t>ылым, 1996. – 219 с. – С. 146-147.</w:t>
      </w:r>
    </w:p>
  </w:footnote>
  <w:footnote w:id="108">
    <w:p w:rsidR="0092770E" w:rsidRPr="002C797F" w:rsidRDefault="0092770E" w:rsidP="002C797F">
      <w:pPr>
        <w:pStyle w:val="a6"/>
        <w:jc w:val="both"/>
        <w:rPr>
          <w:sz w:val="16"/>
          <w:szCs w:val="16"/>
        </w:rPr>
      </w:pPr>
      <w:r w:rsidRPr="002C797F">
        <w:rPr>
          <w:rStyle w:val="a8"/>
          <w:sz w:val="16"/>
          <w:szCs w:val="16"/>
        </w:rPr>
        <w:footnoteRef/>
      </w:r>
      <w:r w:rsidRPr="002C797F">
        <w:rPr>
          <w:sz w:val="16"/>
          <w:szCs w:val="16"/>
        </w:rPr>
        <w:t xml:space="preserve"> </w:t>
      </w:r>
      <w:r w:rsidRPr="002C797F">
        <w:rPr>
          <w:spacing w:val="1"/>
          <w:sz w:val="16"/>
          <w:szCs w:val="16"/>
          <w:lang w:val="kk-KZ"/>
        </w:rPr>
        <w:t>Славко Т.И. Математические методы в изучении истории советского рабочего класса. – М.: Наука, 1991. – 136 с. – С. 17.</w:t>
      </w:r>
    </w:p>
  </w:footnote>
  <w:footnote w:id="109">
    <w:p w:rsidR="0092770E" w:rsidRPr="00D80F40" w:rsidRDefault="0092770E" w:rsidP="00D80F40">
      <w:pPr>
        <w:pStyle w:val="a6"/>
        <w:jc w:val="both"/>
        <w:rPr>
          <w:sz w:val="16"/>
          <w:szCs w:val="16"/>
        </w:rPr>
      </w:pPr>
      <w:r w:rsidRPr="00D80F40">
        <w:rPr>
          <w:rStyle w:val="a8"/>
          <w:sz w:val="16"/>
          <w:szCs w:val="16"/>
        </w:rPr>
        <w:footnoteRef/>
      </w:r>
      <w:r w:rsidRPr="00D80F40">
        <w:rPr>
          <w:sz w:val="16"/>
          <w:szCs w:val="16"/>
        </w:rPr>
        <w:t xml:space="preserve"> Славко Т.И. Математические методы в исторических исследованиях: Учебник для студентов вузов, обучающихся по историческим специальностям. – Екатеринбург: УрГУ, 1995. – 178 с. – С. 60-61.</w:t>
      </w:r>
    </w:p>
  </w:footnote>
  <w:footnote w:id="110">
    <w:p w:rsidR="0092770E" w:rsidRPr="000459C8" w:rsidRDefault="0092770E" w:rsidP="000459C8">
      <w:pPr>
        <w:pStyle w:val="a6"/>
        <w:jc w:val="both"/>
        <w:rPr>
          <w:sz w:val="16"/>
          <w:szCs w:val="16"/>
        </w:rPr>
      </w:pPr>
      <w:r w:rsidRPr="000459C8">
        <w:rPr>
          <w:rStyle w:val="a8"/>
          <w:sz w:val="16"/>
          <w:szCs w:val="16"/>
        </w:rPr>
        <w:footnoteRef/>
      </w:r>
      <w:r w:rsidRPr="000459C8">
        <w:rPr>
          <w:sz w:val="16"/>
          <w:szCs w:val="16"/>
        </w:rPr>
        <w:t xml:space="preserve"> Немеши Ф. Репрезентативность в социальных исследованиях // Социальные исследования. – М.: Наука, 1965. – 213 с. – с. 94-101. – С. 97.</w:t>
      </w:r>
    </w:p>
  </w:footnote>
  <w:footnote w:id="111">
    <w:p w:rsidR="0092770E" w:rsidRPr="00D80F40" w:rsidRDefault="0092770E" w:rsidP="00D80F40">
      <w:pPr>
        <w:pStyle w:val="a6"/>
        <w:jc w:val="both"/>
        <w:rPr>
          <w:sz w:val="16"/>
          <w:szCs w:val="16"/>
        </w:rPr>
      </w:pPr>
      <w:r w:rsidRPr="00D80F40">
        <w:rPr>
          <w:rStyle w:val="a8"/>
          <w:sz w:val="16"/>
          <w:szCs w:val="16"/>
        </w:rPr>
        <w:footnoteRef/>
      </w:r>
      <w:r w:rsidRPr="00D80F40">
        <w:rPr>
          <w:sz w:val="16"/>
          <w:szCs w:val="16"/>
        </w:rPr>
        <w:t xml:space="preserve"> Славко Т.И. Математические методы в исторических исследованиях: Учебник для студентов вузов, обучающихся по историческим специальностям. – Екатеринбург: УрГУ, 1995. – 178 с.</w:t>
      </w:r>
    </w:p>
  </w:footnote>
  <w:footnote w:id="112">
    <w:p w:rsidR="0092770E" w:rsidRPr="009E6693" w:rsidRDefault="0092770E" w:rsidP="00EF4425">
      <w:pPr>
        <w:pStyle w:val="a6"/>
        <w:jc w:val="both"/>
        <w:rPr>
          <w:sz w:val="16"/>
          <w:szCs w:val="16"/>
          <w:lang w:val="en-US"/>
        </w:rPr>
      </w:pPr>
      <w:r w:rsidRPr="009E6693">
        <w:rPr>
          <w:rStyle w:val="a8"/>
          <w:sz w:val="16"/>
          <w:szCs w:val="16"/>
        </w:rPr>
        <w:footnoteRef/>
      </w:r>
      <w:r w:rsidRPr="009E6693">
        <w:rPr>
          <w:sz w:val="16"/>
          <w:szCs w:val="16"/>
          <w:lang w:val="en-US"/>
        </w:rPr>
        <w:t xml:space="preserve"> Hanneman</w:t>
      </w:r>
      <w:r w:rsidRPr="009E6693">
        <w:rPr>
          <w:iCs/>
          <w:spacing w:val="1"/>
          <w:sz w:val="16"/>
          <w:szCs w:val="16"/>
          <w:lang w:val="en-US"/>
        </w:rPr>
        <w:t xml:space="preserve"> R. and Hollingsworth J.R. </w:t>
      </w:r>
      <w:r w:rsidRPr="009E6693">
        <w:rPr>
          <w:spacing w:val="1"/>
          <w:sz w:val="16"/>
          <w:szCs w:val="16"/>
          <w:lang w:val="en-US"/>
        </w:rPr>
        <w:t xml:space="preserve">Modeling and Simulation in Historical </w:t>
      </w:r>
      <w:r w:rsidRPr="009E6693">
        <w:rPr>
          <w:spacing w:val="7"/>
          <w:sz w:val="16"/>
          <w:szCs w:val="16"/>
          <w:lang w:val="en-US"/>
        </w:rPr>
        <w:t xml:space="preserve">Inquiry // Historical Methods. – 1984. – Summer – Vol.17. – Number 3. – </w:t>
      </w:r>
      <w:r w:rsidRPr="009E6693">
        <w:rPr>
          <w:spacing w:val="7"/>
          <w:sz w:val="16"/>
          <w:szCs w:val="16"/>
        </w:rPr>
        <w:t>Р</w:t>
      </w:r>
      <w:r w:rsidRPr="009E6693">
        <w:rPr>
          <w:spacing w:val="7"/>
          <w:sz w:val="16"/>
          <w:szCs w:val="16"/>
          <w:lang w:val="en-US"/>
        </w:rPr>
        <w:t>. 139- 156.</w:t>
      </w:r>
    </w:p>
  </w:footnote>
  <w:footnote w:id="113">
    <w:p w:rsidR="0092770E" w:rsidRPr="009E6693" w:rsidRDefault="0092770E" w:rsidP="00EF4425">
      <w:pPr>
        <w:pStyle w:val="a4"/>
        <w:spacing w:before="0" w:beforeAutospacing="0" w:after="0" w:afterAutospacing="0"/>
        <w:jc w:val="both"/>
        <w:rPr>
          <w:sz w:val="16"/>
          <w:szCs w:val="16"/>
        </w:rPr>
      </w:pPr>
      <w:r w:rsidRPr="009E6693">
        <w:rPr>
          <w:rStyle w:val="a8"/>
          <w:sz w:val="16"/>
          <w:szCs w:val="16"/>
        </w:rPr>
        <w:footnoteRef/>
      </w:r>
      <w:r w:rsidRPr="009E6693">
        <w:rPr>
          <w:sz w:val="16"/>
          <w:szCs w:val="16"/>
        </w:rPr>
        <w:t xml:space="preserve"> Бородкин Л.И., Таранин М.В. О типологии математических моделей исторических процессов // Математическое моделирование исторических процессов. – М.,: МГУ, 1996. – 251 с. – С. 30-56; Бородкин Л.И. Компьютерное моделирование исторических процессов: еще раз о математических моделях // </w:t>
      </w:r>
      <w:r w:rsidRPr="009E6693">
        <w:rPr>
          <w:spacing w:val="-3"/>
          <w:sz w:val="16"/>
          <w:szCs w:val="16"/>
        </w:rPr>
        <w:t>Круг идей: развитие</w:t>
      </w:r>
      <w:r w:rsidRPr="009E6693">
        <w:rPr>
          <w:sz w:val="16"/>
          <w:szCs w:val="16"/>
        </w:rPr>
        <w:t xml:space="preserve"> исторической информатики. Труды </w:t>
      </w:r>
      <w:r w:rsidRPr="009E6693">
        <w:rPr>
          <w:sz w:val="16"/>
          <w:szCs w:val="16"/>
          <w:lang w:val="en-US"/>
        </w:rPr>
        <w:t>II</w:t>
      </w:r>
      <w:r w:rsidRPr="009E6693">
        <w:rPr>
          <w:sz w:val="16"/>
          <w:szCs w:val="16"/>
        </w:rPr>
        <w:t xml:space="preserve"> конференции Ассоциации «История и компьютер» / Ответ. ред. Л.И. Бородкин, В.С. Тяжельникова. – М., Изд-во Московского городского объединения архивов, 1995. – 485 с. – С. 88-102.</w:t>
      </w:r>
    </w:p>
    <w:p w:rsidR="0092770E" w:rsidRDefault="0092770E" w:rsidP="00EF4425">
      <w:pPr>
        <w:pStyle w:val="a6"/>
      </w:pPr>
    </w:p>
  </w:footnote>
  <w:footnote w:id="114">
    <w:p w:rsidR="0092770E" w:rsidRPr="009E6693" w:rsidRDefault="0092770E" w:rsidP="00EF4425">
      <w:pPr>
        <w:pStyle w:val="a6"/>
        <w:jc w:val="both"/>
        <w:rPr>
          <w:sz w:val="16"/>
          <w:szCs w:val="16"/>
        </w:rPr>
      </w:pPr>
      <w:r w:rsidRPr="009E6693">
        <w:rPr>
          <w:rStyle w:val="a8"/>
          <w:sz w:val="16"/>
          <w:szCs w:val="16"/>
        </w:rPr>
        <w:footnoteRef/>
      </w:r>
      <w:r w:rsidRPr="009E6693">
        <w:rPr>
          <w:sz w:val="16"/>
          <w:szCs w:val="16"/>
        </w:rPr>
        <w:t xml:space="preserve"> </w:t>
      </w:r>
      <w:r w:rsidRPr="009E6693">
        <w:rPr>
          <w:rFonts w:eastAsia="TimesNewRomanPSMT"/>
          <w:sz w:val="16"/>
          <w:szCs w:val="16"/>
        </w:rPr>
        <w:t>Бокарев Ю.П. Социалистическая промышленность и мелкое крестьянское хозяйство в СССР в 20-е годы: источники, методы исследования, этапы взаимоотношений. – М.: Наука, 1989. – 320 с.</w:t>
      </w:r>
    </w:p>
  </w:footnote>
  <w:footnote w:id="115">
    <w:p w:rsidR="0092770E" w:rsidRPr="009E6693" w:rsidRDefault="0092770E" w:rsidP="00EF4425">
      <w:pPr>
        <w:pStyle w:val="a6"/>
        <w:jc w:val="both"/>
        <w:rPr>
          <w:sz w:val="16"/>
          <w:szCs w:val="16"/>
        </w:rPr>
      </w:pPr>
      <w:r w:rsidRPr="009E6693">
        <w:rPr>
          <w:rStyle w:val="a8"/>
          <w:sz w:val="16"/>
          <w:szCs w:val="16"/>
        </w:rPr>
        <w:footnoteRef/>
      </w:r>
      <w:r w:rsidRPr="009E6693">
        <w:rPr>
          <w:sz w:val="16"/>
          <w:szCs w:val="16"/>
        </w:rPr>
        <w:t xml:space="preserve"> Носевич В.Л. На пути к организации общества как самоорганизующейся системы // Математические модели исторических процессов. – М., 1996. </w:t>
      </w:r>
      <w:r>
        <w:rPr>
          <w:sz w:val="16"/>
          <w:szCs w:val="16"/>
        </w:rPr>
        <w:t xml:space="preserve">- </w:t>
      </w:r>
      <w:r w:rsidRPr="009E6693">
        <w:rPr>
          <w:sz w:val="16"/>
          <w:szCs w:val="16"/>
        </w:rPr>
        <w:t>С.202-223.</w:t>
      </w:r>
    </w:p>
  </w:footnote>
  <w:footnote w:id="116">
    <w:p w:rsidR="0092770E" w:rsidRPr="00C532FC" w:rsidRDefault="0092770E" w:rsidP="00EF4425">
      <w:pPr>
        <w:pStyle w:val="a6"/>
        <w:jc w:val="both"/>
        <w:rPr>
          <w:sz w:val="16"/>
          <w:szCs w:val="16"/>
        </w:rPr>
      </w:pPr>
      <w:r w:rsidRPr="00C532FC">
        <w:rPr>
          <w:rStyle w:val="a8"/>
          <w:sz w:val="16"/>
          <w:szCs w:val="16"/>
        </w:rPr>
        <w:footnoteRef/>
      </w:r>
      <w:r w:rsidRPr="00C532FC">
        <w:rPr>
          <w:sz w:val="16"/>
          <w:szCs w:val="16"/>
        </w:rPr>
        <w:t xml:space="preserve"> Бородкин Л.И. Моделирования социальной динамики крестьянства в годы нэпа: альтернативный ретропрогноз // История и математика: Концептуальное пространство и направление поиска / отв. ред. Турчин П.В., Гринин Л. Е., Коротаев С.Ю.. – М.: Изд-во ЛКИ, 2008 – 272 с. – С. 99-122.</w:t>
      </w:r>
    </w:p>
  </w:footnote>
  <w:footnote w:id="117">
    <w:p w:rsidR="0092770E" w:rsidRPr="00D05B3F" w:rsidRDefault="0092770E" w:rsidP="00D05B3F">
      <w:pPr>
        <w:jc w:val="both"/>
        <w:rPr>
          <w:rFonts w:ascii="Times New Roman" w:hAnsi="Times New Roman" w:cs="Times New Roman"/>
          <w:sz w:val="16"/>
          <w:szCs w:val="16"/>
        </w:rPr>
      </w:pPr>
      <w:r w:rsidRPr="00D05B3F">
        <w:rPr>
          <w:rStyle w:val="a8"/>
          <w:rFonts w:ascii="Times New Roman" w:hAnsi="Times New Roman" w:cs="Times New Roman"/>
          <w:sz w:val="16"/>
          <w:szCs w:val="16"/>
        </w:rPr>
        <w:footnoteRef/>
      </w:r>
      <w:r w:rsidRPr="00D05B3F">
        <w:rPr>
          <w:rFonts w:ascii="Times New Roman" w:hAnsi="Times New Roman" w:cs="Times New Roman"/>
          <w:sz w:val="16"/>
          <w:szCs w:val="16"/>
        </w:rPr>
        <w:t xml:space="preserve"> Гарскова И.М. Базы и банки данных в исторических исследованиях. – Москва-Gottingen: </w:t>
      </w:r>
      <w:r w:rsidRPr="00D05B3F">
        <w:rPr>
          <w:rFonts w:ascii="Times New Roman" w:hAnsi="Times New Roman" w:cs="Times New Roman"/>
          <w:spacing w:val="1"/>
          <w:sz w:val="16"/>
          <w:szCs w:val="16"/>
        </w:rPr>
        <w:t xml:space="preserve">Институт истории общества </w:t>
      </w:r>
      <w:r w:rsidRPr="00D05B3F">
        <w:rPr>
          <w:rFonts w:ascii="Times New Roman" w:hAnsi="Times New Roman" w:cs="Times New Roman"/>
          <w:sz w:val="16"/>
          <w:szCs w:val="16"/>
        </w:rPr>
        <w:t>Макса Планка, 1994. – 215 с.</w:t>
      </w:r>
      <w:r>
        <w:rPr>
          <w:rFonts w:ascii="Times New Roman" w:hAnsi="Times New Roman" w:cs="Times New Roman"/>
          <w:sz w:val="16"/>
          <w:szCs w:val="16"/>
        </w:rPr>
        <w:t xml:space="preserve"> – С. 59.</w:t>
      </w:r>
    </w:p>
    <w:p w:rsidR="0092770E" w:rsidRDefault="0092770E">
      <w:pPr>
        <w:pStyle w:val="a6"/>
      </w:pPr>
    </w:p>
  </w:footnote>
  <w:footnote w:id="118">
    <w:p w:rsidR="0092770E" w:rsidRPr="00BA4EEC" w:rsidRDefault="0092770E" w:rsidP="00BA4EEC">
      <w:pPr>
        <w:pStyle w:val="a6"/>
        <w:jc w:val="both"/>
        <w:rPr>
          <w:sz w:val="16"/>
          <w:szCs w:val="16"/>
        </w:rPr>
      </w:pPr>
      <w:r w:rsidRPr="00BA4EEC">
        <w:rPr>
          <w:rStyle w:val="a8"/>
          <w:sz w:val="16"/>
          <w:szCs w:val="16"/>
        </w:rPr>
        <w:footnoteRef/>
      </w:r>
      <w:r w:rsidRPr="00BA4EEC">
        <w:rPr>
          <w:sz w:val="16"/>
          <w:szCs w:val="16"/>
        </w:rPr>
        <w:t xml:space="preserve"> Юмашева Ю.Ю. Источниковедческие проблемы создания просопографических баз данных // Информационный бюллетень Комиссии по применению математических методов и ЭВМ в исторических исследованиях при отделении истории РАН. 1992. – № 7. – Декабрь. – С.28-34</w:t>
      </w:r>
    </w:p>
  </w:footnote>
  <w:footnote w:id="119">
    <w:p w:rsidR="0092770E" w:rsidRPr="00BA4EEC" w:rsidRDefault="0092770E" w:rsidP="00BA4EEC">
      <w:pPr>
        <w:pStyle w:val="a6"/>
        <w:jc w:val="both"/>
        <w:rPr>
          <w:sz w:val="16"/>
          <w:szCs w:val="16"/>
          <w:lang w:val="en-US"/>
        </w:rPr>
      </w:pPr>
      <w:r w:rsidRPr="00BA4EEC">
        <w:rPr>
          <w:rStyle w:val="a8"/>
          <w:sz w:val="16"/>
          <w:szCs w:val="16"/>
        </w:rPr>
        <w:footnoteRef/>
      </w:r>
      <w:r w:rsidRPr="00BA4EEC">
        <w:rPr>
          <w:sz w:val="16"/>
          <w:szCs w:val="16"/>
        </w:rPr>
        <w:t xml:space="preserve"> Таллер М. Кlеiw 4. Система управления банком данных. – М.: Институт истории общества им. Макса</w:t>
      </w:r>
      <w:r w:rsidRPr="00BA4EEC">
        <w:rPr>
          <w:sz w:val="16"/>
          <w:szCs w:val="16"/>
          <w:lang w:val="en-US"/>
        </w:rPr>
        <w:t xml:space="preserve"> </w:t>
      </w:r>
      <w:r w:rsidRPr="00BA4EEC">
        <w:rPr>
          <w:sz w:val="16"/>
          <w:szCs w:val="16"/>
        </w:rPr>
        <w:t>Планка</w:t>
      </w:r>
      <w:r w:rsidRPr="00BA4EEC">
        <w:rPr>
          <w:sz w:val="16"/>
          <w:szCs w:val="16"/>
          <w:lang w:val="en-US"/>
        </w:rPr>
        <w:t xml:space="preserve">, 1995. – 279 </w:t>
      </w:r>
      <w:r w:rsidRPr="00BA4EEC">
        <w:rPr>
          <w:sz w:val="16"/>
          <w:szCs w:val="16"/>
        </w:rPr>
        <w:t>с</w:t>
      </w:r>
      <w:r w:rsidRPr="00BA4EEC">
        <w:rPr>
          <w:sz w:val="16"/>
          <w:szCs w:val="16"/>
          <w:lang w:val="en-US"/>
        </w:rPr>
        <w:t>.; Thaller Manfred. The Processing of Manuscripts // Images and Manuscripts in Historical Computing. Ed. M. Thaller (Halbgraue Reihe zur historischen Fachinformatik, A14), St. Katharinen 1992. – p. 41-72.</w:t>
      </w:r>
    </w:p>
  </w:footnote>
  <w:footnote w:id="120">
    <w:p w:rsidR="0092770E" w:rsidRPr="008B64DA" w:rsidRDefault="0092770E" w:rsidP="00D24302">
      <w:pPr>
        <w:pStyle w:val="a6"/>
        <w:rPr>
          <w:sz w:val="16"/>
          <w:szCs w:val="16"/>
        </w:rPr>
      </w:pPr>
      <w:r w:rsidRPr="008B64DA">
        <w:rPr>
          <w:rStyle w:val="a8"/>
          <w:sz w:val="16"/>
          <w:szCs w:val="16"/>
        </w:rPr>
        <w:footnoteRef/>
      </w:r>
      <w:r w:rsidRPr="008B64DA">
        <w:rPr>
          <w:sz w:val="16"/>
          <w:szCs w:val="16"/>
        </w:rPr>
        <w:t xml:space="preserve"> ЦГА РК. – Ф. 135. – Оп. 1. – Д. 163. – Л. 3.</w:t>
      </w:r>
    </w:p>
  </w:footnote>
  <w:footnote w:id="121">
    <w:p w:rsidR="0092770E" w:rsidRDefault="0092770E" w:rsidP="00D24302">
      <w:pPr>
        <w:spacing w:after="0" w:line="240" w:lineRule="auto"/>
        <w:jc w:val="both"/>
      </w:pPr>
      <w:r w:rsidRPr="008B64DA">
        <w:rPr>
          <w:rStyle w:val="a8"/>
          <w:rFonts w:ascii="Times New Roman" w:hAnsi="Times New Roman" w:cs="Times New Roman"/>
          <w:sz w:val="16"/>
          <w:szCs w:val="16"/>
        </w:rPr>
        <w:footnoteRef/>
      </w:r>
      <w:r w:rsidRPr="008B64DA">
        <w:rPr>
          <w:rFonts w:ascii="Times New Roman" w:hAnsi="Times New Roman" w:cs="Times New Roman"/>
          <w:sz w:val="16"/>
          <w:szCs w:val="16"/>
        </w:rPr>
        <w:t xml:space="preserve"> Жакишева С.А. </w:t>
      </w:r>
      <w:r w:rsidRPr="008B64DA">
        <w:rPr>
          <w:rFonts w:ascii="Times New Roman" w:hAnsi="Times New Roman" w:cs="Times New Roman"/>
          <w:sz w:val="16"/>
          <w:szCs w:val="16"/>
          <w:lang w:eastAsia="ko-KR"/>
        </w:rPr>
        <w:t xml:space="preserve">Применение математических методов и компьютерных технологий в исследовании истории репрессий в Казахстане в 20-30-е годы ХХ в. // Культура и история Центральной Азии и Казахстана: Проблемы и перспективы исследования. Материалы к Летнему Университету по истории и культуре Центральной Азии и Казахстана (4-23 августа </w:t>
      </w:r>
      <w:smartTag w:uri="urn:schemas-microsoft-com:office:smarttags" w:element="metricconverter">
        <w:smartTagPr>
          <w:attr w:name="ProductID" w:val="1997 г"/>
        </w:smartTagPr>
        <w:r w:rsidRPr="008B64DA">
          <w:rPr>
            <w:rFonts w:ascii="Times New Roman" w:hAnsi="Times New Roman" w:cs="Times New Roman"/>
            <w:sz w:val="16"/>
            <w:szCs w:val="16"/>
            <w:lang w:eastAsia="ko-KR"/>
          </w:rPr>
          <w:t>1997 г</w:t>
        </w:r>
      </w:smartTag>
      <w:r w:rsidRPr="008B64DA">
        <w:rPr>
          <w:rFonts w:ascii="Times New Roman" w:hAnsi="Times New Roman" w:cs="Times New Roman"/>
          <w:sz w:val="16"/>
          <w:szCs w:val="16"/>
          <w:lang w:eastAsia="ko-KR"/>
        </w:rPr>
        <w:t>., г. Алматы). - Алматы: Ин-т философии МН-АН РК, 1997. – 160 с. - С. 145-159.</w:t>
      </w:r>
    </w:p>
  </w:footnote>
  <w:footnote w:id="122">
    <w:p w:rsidR="0092770E" w:rsidRPr="008B64DA" w:rsidRDefault="0092770E" w:rsidP="00D24302">
      <w:pPr>
        <w:pStyle w:val="a6"/>
        <w:jc w:val="both"/>
        <w:rPr>
          <w:sz w:val="16"/>
          <w:szCs w:val="16"/>
        </w:rPr>
      </w:pPr>
      <w:r w:rsidRPr="008B64DA">
        <w:rPr>
          <w:rStyle w:val="a8"/>
          <w:sz w:val="16"/>
          <w:szCs w:val="16"/>
        </w:rPr>
        <w:footnoteRef/>
      </w:r>
      <w:r w:rsidRPr="008B64DA">
        <w:rPr>
          <w:sz w:val="16"/>
          <w:szCs w:val="16"/>
        </w:rPr>
        <w:t xml:space="preserve"> Шалгимбаева С.Х., Жакишева С.А., Шарабаева Л.Ю. Формирование базы данных «Народные семейные традиции и инновации в городском быту казахов в конце 90-х гг. ХХ в.: по материалам городов Алматы и Тараза» // Вестник Министерства науки и высшего образования и НАН РК. – 1999. – № 3. – С. 93-102.</w:t>
      </w:r>
    </w:p>
  </w:footnote>
  <w:footnote w:id="123">
    <w:p w:rsidR="0092770E" w:rsidRPr="000B6E67" w:rsidRDefault="0092770E" w:rsidP="00D24302">
      <w:pPr>
        <w:pStyle w:val="a6"/>
        <w:jc w:val="both"/>
        <w:rPr>
          <w:sz w:val="16"/>
          <w:szCs w:val="16"/>
        </w:rPr>
      </w:pPr>
      <w:r w:rsidRPr="000B6E67">
        <w:rPr>
          <w:rStyle w:val="a8"/>
          <w:sz w:val="16"/>
          <w:szCs w:val="16"/>
        </w:rPr>
        <w:footnoteRef/>
      </w:r>
      <w:r w:rsidRPr="000B6E67">
        <w:rPr>
          <w:sz w:val="16"/>
          <w:szCs w:val="16"/>
        </w:rPr>
        <w:t xml:space="preserve"> </w:t>
      </w:r>
      <w:r w:rsidRPr="000B6E67">
        <w:rPr>
          <w:sz w:val="16"/>
          <w:szCs w:val="16"/>
          <w:lang w:eastAsia="ko-KR"/>
        </w:rPr>
        <w:t xml:space="preserve">Казахстан: Отчет по мониторингу, карта мониторинга, Книги памяти жертв политических репрессий // Состояние работы над Книгами памяти жертв политических репрессий в России, Казахстане и Украине: Сборник материалов по проекту «Возвращенные имена». – Нижний Тагил: Нижнетагильский гос. пед. ун-т, 2002. – 138 с. - </w:t>
      </w:r>
      <w:r w:rsidRPr="000B6E67">
        <w:rPr>
          <w:sz w:val="16"/>
          <w:szCs w:val="16"/>
        </w:rPr>
        <w:t>С. 42-43, 63-64, 111-114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327D0D"/>
    <w:multiLevelType w:val="hybridMultilevel"/>
    <w:tmpl w:val="377620E8"/>
    <w:lvl w:ilvl="0" w:tplc="17A67FD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9F1"/>
    <w:rsid w:val="0000085A"/>
    <w:rsid w:val="00002858"/>
    <w:rsid w:val="00020DCD"/>
    <w:rsid w:val="00025A39"/>
    <w:rsid w:val="00044098"/>
    <w:rsid w:val="000459C8"/>
    <w:rsid w:val="000579F1"/>
    <w:rsid w:val="00061424"/>
    <w:rsid w:val="0006236F"/>
    <w:rsid w:val="00062C9F"/>
    <w:rsid w:val="00072F35"/>
    <w:rsid w:val="00077BDD"/>
    <w:rsid w:val="00081D29"/>
    <w:rsid w:val="000863E7"/>
    <w:rsid w:val="0009638E"/>
    <w:rsid w:val="0009791D"/>
    <w:rsid w:val="000A13D1"/>
    <w:rsid w:val="000C0CE5"/>
    <w:rsid w:val="000D6ADB"/>
    <w:rsid w:val="000E1B69"/>
    <w:rsid w:val="000E4F72"/>
    <w:rsid w:val="000F61FA"/>
    <w:rsid w:val="000F6699"/>
    <w:rsid w:val="00105F4E"/>
    <w:rsid w:val="00144739"/>
    <w:rsid w:val="001536D9"/>
    <w:rsid w:val="00154DB9"/>
    <w:rsid w:val="00156135"/>
    <w:rsid w:val="001565B3"/>
    <w:rsid w:val="0016171F"/>
    <w:rsid w:val="00167C52"/>
    <w:rsid w:val="0019353F"/>
    <w:rsid w:val="001A0431"/>
    <w:rsid w:val="001B0FC9"/>
    <w:rsid w:val="001B120A"/>
    <w:rsid w:val="001E024C"/>
    <w:rsid w:val="001E0CE4"/>
    <w:rsid w:val="001E68CB"/>
    <w:rsid w:val="001F0C29"/>
    <w:rsid w:val="001F0F94"/>
    <w:rsid w:val="001F6F6C"/>
    <w:rsid w:val="002042C6"/>
    <w:rsid w:val="00210010"/>
    <w:rsid w:val="00225742"/>
    <w:rsid w:val="00227F40"/>
    <w:rsid w:val="00231FBA"/>
    <w:rsid w:val="0023232A"/>
    <w:rsid w:val="00233325"/>
    <w:rsid w:val="00235A95"/>
    <w:rsid w:val="0026208E"/>
    <w:rsid w:val="0027650C"/>
    <w:rsid w:val="00294074"/>
    <w:rsid w:val="002A50AA"/>
    <w:rsid w:val="002B0DBA"/>
    <w:rsid w:val="002C797F"/>
    <w:rsid w:val="002D4C22"/>
    <w:rsid w:val="002E5729"/>
    <w:rsid w:val="002F0B0C"/>
    <w:rsid w:val="00302BB3"/>
    <w:rsid w:val="00317AAF"/>
    <w:rsid w:val="00327D87"/>
    <w:rsid w:val="00361F46"/>
    <w:rsid w:val="00366F14"/>
    <w:rsid w:val="00370ADA"/>
    <w:rsid w:val="00372374"/>
    <w:rsid w:val="0037411D"/>
    <w:rsid w:val="00381AEC"/>
    <w:rsid w:val="00382F72"/>
    <w:rsid w:val="0038434D"/>
    <w:rsid w:val="00384F31"/>
    <w:rsid w:val="0038739E"/>
    <w:rsid w:val="00390153"/>
    <w:rsid w:val="003A6D08"/>
    <w:rsid w:val="003B54B1"/>
    <w:rsid w:val="003D3D96"/>
    <w:rsid w:val="003D3F0C"/>
    <w:rsid w:val="003D4B0B"/>
    <w:rsid w:val="003D698C"/>
    <w:rsid w:val="003E181C"/>
    <w:rsid w:val="003E504D"/>
    <w:rsid w:val="003E6917"/>
    <w:rsid w:val="004019C5"/>
    <w:rsid w:val="00407808"/>
    <w:rsid w:val="004129DD"/>
    <w:rsid w:val="00413817"/>
    <w:rsid w:val="00441886"/>
    <w:rsid w:val="00443A5E"/>
    <w:rsid w:val="00456263"/>
    <w:rsid w:val="004611AD"/>
    <w:rsid w:val="00461DF3"/>
    <w:rsid w:val="00467E67"/>
    <w:rsid w:val="0047187D"/>
    <w:rsid w:val="00474EFE"/>
    <w:rsid w:val="00496C3B"/>
    <w:rsid w:val="004A35F2"/>
    <w:rsid w:val="004C1F01"/>
    <w:rsid w:val="004D37DF"/>
    <w:rsid w:val="004D7308"/>
    <w:rsid w:val="004E3E83"/>
    <w:rsid w:val="004F5B29"/>
    <w:rsid w:val="0050309C"/>
    <w:rsid w:val="0053255E"/>
    <w:rsid w:val="00535D12"/>
    <w:rsid w:val="005367E9"/>
    <w:rsid w:val="00537CB2"/>
    <w:rsid w:val="00543626"/>
    <w:rsid w:val="00551731"/>
    <w:rsid w:val="00555AA1"/>
    <w:rsid w:val="0056081C"/>
    <w:rsid w:val="00567ECF"/>
    <w:rsid w:val="00585477"/>
    <w:rsid w:val="005B0419"/>
    <w:rsid w:val="005B182C"/>
    <w:rsid w:val="005C1AAC"/>
    <w:rsid w:val="005E2E46"/>
    <w:rsid w:val="005E7B02"/>
    <w:rsid w:val="005E7E70"/>
    <w:rsid w:val="00605955"/>
    <w:rsid w:val="00612768"/>
    <w:rsid w:val="00620EDB"/>
    <w:rsid w:val="00634B33"/>
    <w:rsid w:val="00634B4F"/>
    <w:rsid w:val="00641701"/>
    <w:rsid w:val="006453FB"/>
    <w:rsid w:val="00645E82"/>
    <w:rsid w:val="006523A8"/>
    <w:rsid w:val="006574D0"/>
    <w:rsid w:val="006612C0"/>
    <w:rsid w:val="006759F0"/>
    <w:rsid w:val="0069460F"/>
    <w:rsid w:val="00696B0F"/>
    <w:rsid w:val="00696E22"/>
    <w:rsid w:val="006A551C"/>
    <w:rsid w:val="006C4B98"/>
    <w:rsid w:val="006D369B"/>
    <w:rsid w:val="006E1C99"/>
    <w:rsid w:val="006E6586"/>
    <w:rsid w:val="006F08F7"/>
    <w:rsid w:val="006F3C87"/>
    <w:rsid w:val="006F48E7"/>
    <w:rsid w:val="006F5905"/>
    <w:rsid w:val="00702074"/>
    <w:rsid w:val="007173A5"/>
    <w:rsid w:val="00735031"/>
    <w:rsid w:val="0075197C"/>
    <w:rsid w:val="00771B8D"/>
    <w:rsid w:val="00772270"/>
    <w:rsid w:val="00773B1B"/>
    <w:rsid w:val="00776ED2"/>
    <w:rsid w:val="007A470E"/>
    <w:rsid w:val="007A6643"/>
    <w:rsid w:val="007A7EB7"/>
    <w:rsid w:val="007C0D90"/>
    <w:rsid w:val="007C6BBF"/>
    <w:rsid w:val="007F112B"/>
    <w:rsid w:val="007F549B"/>
    <w:rsid w:val="007F5B10"/>
    <w:rsid w:val="007F5CC2"/>
    <w:rsid w:val="00801706"/>
    <w:rsid w:val="00810142"/>
    <w:rsid w:val="0081685E"/>
    <w:rsid w:val="00831AD0"/>
    <w:rsid w:val="00846D86"/>
    <w:rsid w:val="00850F5D"/>
    <w:rsid w:val="00861C66"/>
    <w:rsid w:val="00862676"/>
    <w:rsid w:val="00862EF9"/>
    <w:rsid w:val="00866815"/>
    <w:rsid w:val="0087380B"/>
    <w:rsid w:val="00880C17"/>
    <w:rsid w:val="00896559"/>
    <w:rsid w:val="00897BE0"/>
    <w:rsid w:val="008A3252"/>
    <w:rsid w:val="008A5163"/>
    <w:rsid w:val="008C4F94"/>
    <w:rsid w:val="008C54B5"/>
    <w:rsid w:val="008C5F9C"/>
    <w:rsid w:val="008D0AF5"/>
    <w:rsid w:val="008D1530"/>
    <w:rsid w:val="008F62E0"/>
    <w:rsid w:val="0090298A"/>
    <w:rsid w:val="00915A17"/>
    <w:rsid w:val="0092088A"/>
    <w:rsid w:val="00924143"/>
    <w:rsid w:val="0092713B"/>
    <w:rsid w:val="0092770E"/>
    <w:rsid w:val="00944192"/>
    <w:rsid w:val="0095228A"/>
    <w:rsid w:val="009642EC"/>
    <w:rsid w:val="00967D5E"/>
    <w:rsid w:val="00970205"/>
    <w:rsid w:val="0099070D"/>
    <w:rsid w:val="00992B14"/>
    <w:rsid w:val="00995423"/>
    <w:rsid w:val="009C2DC4"/>
    <w:rsid w:val="009C672D"/>
    <w:rsid w:val="009D3C04"/>
    <w:rsid w:val="009D5903"/>
    <w:rsid w:val="009F7AB6"/>
    <w:rsid w:val="00A01C85"/>
    <w:rsid w:val="00A10B46"/>
    <w:rsid w:val="00A20ECE"/>
    <w:rsid w:val="00A21DF8"/>
    <w:rsid w:val="00A255D7"/>
    <w:rsid w:val="00A27DB4"/>
    <w:rsid w:val="00A53E5F"/>
    <w:rsid w:val="00A6135A"/>
    <w:rsid w:val="00A80EE8"/>
    <w:rsid w:val="00A87A0D"/>
    <w:rsid w:val="00AA0A4E"/>
    <w:rsid w:val="00AA3446"/>
    <w:rsid w:val="00AA7B0F"/>
    <w:rsid w:val="00AB5D83"/>
    <w:rsid w:val="00AF0A3C"/>
    <w:rsid w:val="00AF1ABE"/>
    <w:rsid w:val="00B130EE"/>
    <w:rsid w:val="00B240B5"/>
    <w:rsid w:val="00B32179"/>
    <w:rsid w:val="00B45C70"/>
    <w:rsid w:val="00B520E1"/>
    <w:rsid w:val="00B64F50"/>
    <w:rsid w:val="00B65646"/>
    <w:rsid w:val="00B70063"/>
    <w:rsid w:val="00B94277"/>
    <w:rsid w:val="00BA4EEC"/>
    <w:rsid w:val="00BC335F"/>
    <w:rsid w:val="00BC5BB3"/>
    <w:rsid w:val="00BD6B0E"/>
    <w:rsid w:val="00BE6A79"/>
    <w:rsid w:val="00C028B3"/>
    <w:rsid w:val="00C140C0"/>
    <w:rsid w:val="00C14ECA"/>
    <w:rsid w:val="00C20D63"/>
    <w:rsid w:val="00C275F0"/>
    <w:rsid w:val="00C327DE"/>
    <w:rsid w:val="00C33FD5"/>
    <w:rsid w:val="00C347A5"/>
    <w:rsid w:val="00C3593F"/>
    <w:rsid w:val="00C37275"/>
    <w:rsid w:val="00C56D0B"/>
    <w:rsid w:val="00C61657"/>
    <w:rsid w:val="00C62389"/>
    <w:rsid w:val="00C632AF"/>
    <w:rsid w:val="00C80BE6"/>
    <w:rsid w:val="00C870AD"/>
    <w:rsid w:val="00C92E29"/>
    <w:rsid w:val="00C961A6"/>
    <w:rsid w:val="00C971D6"/>
    <w:rsid w:val="00CA3145"/>
    <w:rsid w:val="00CB3E74"/>
    <w:rsid w:val="00CC0DA2"/>
    <w:rsid w:val="00CC1A38"/>
    <w:rsid w:val="00CD7847"/>
    <w:rsid w:val="00CE1C79"/>
    <w:rsid w:val="00CE2CB2"/>
    <w:rsid w:val="00CE57EE"/>
    <w:rsid w:val="00D0338B"/>
    <w:rsid w:val="00D054B7"/>
    <w:rsid w:val="00D05B3F"/>
    <w:rsid w:val="00D14099"/>
    <w:rsid w:val="00D24302"/>
    <w:rsid w:val="00D265F7"/>
    <w:rsid w:val="00D340B6"/>
    <w:rsid w:val="00D41768"/>
    <w:rsid w:val="00D43671"/>
    <w:rsid w:val="00D5709D"/>
    <w:rsid w:val="00D64F2C"/>
    <w:rsid w:val="00D702D1"/>
    <w:rsid w:val="00D80F40"/>
    <w:rsid w:val="00D94FE9"/>
    <w:rsid w:val="00DB30DD"/>
    <w:rsid w:val="00DD071E"/>
    <w:rsid w:val="00DD7242"/>
    <w:rsid w:val="00E00700"/>
    <w:rsid w:val="00E23927"/>
    <w:rsid w:val="00E34A45"/>
    <w:rsid w:val="00E47706"/>
    <w:rsid w:val="00E51776"/>
    <w:rsid w:val="00E53EFE"/>
    <w:rsid w:val="00E5695F"/>
    <w:rsid w:val="00E61496"/>
    <w:rsid w:val="00E6693D"/>
    <w:rsid w:val="00E67CF2"/>
    <w:rsid w:val="00E935BA"/>
    <w:rsid w:val="00EA1E7C"/>
    <w:rsid w:val="00EA5FFC"/>
    <w:rsid w:val="00EA63FB"/>
    <w:rsid w:val="00EB56AD"/>
    <w:rsid w:val="00EC33E1"/>
    <w:rsid w:val="00ED527A"/>
    <w:rsid w:val="00ED5642"/>
    <w:rsid w:val="00EE6179"/>
    <w:rsid w:val="00EF1D74"/>
    <w:rsid w:val="00EF2573"/>
    <w:rsid w:val="00EF4425"/>
    <w:rsid w:val="00EF74FE"/>
    <w:rsid w:val="00F145B0"/>
    <w:rsid w:val="00F163D1"/>
    <w:rsid w:val="00F168F4"/>
    <w:rsid w:val="00F17707"/>
    <w:rsid w:val="00F205B9"/>
    <w:rsid w:val="00F22284"/>
    <w:rsid w:val="00F224B9"/>
    <w:rsid w:val="00F23CF0"/>
    <w:rsid w:val="00F470CB"/>
    <w:rsid w:val="00F56ADC"/>
    <w:rsid w:val="00F65850"/>
    <w:rsid w:val="00F76456"/>
    <w:rsid w:val="00F7680B"/>
    <w:rsid w:val="00F84F08"/>
    <w:rsid w:val="00F907C1"/>
    <w:rsid w:val="00F910B5"/>
    <w:rsid w:val="00F96AF4"/>
    <w:rsid w:val="00F97565"/>
    <w:rsid w:val="00FA1909"/>
    <w:rsid w:val="00FB07A5"/>
    <w:rsid w:val="00FC6D1A"/>
    <w:rsid w:val="00FD1F9F"/>
    <w:rsid w:val="00FE20AB"/>
    <w:rsid w:val="00FF07E9"/>
    <w:rsid w:val="00FF3F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250B632D-57C4-4036-B5F2-5DCFED035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ru-RU"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2676"/>
    <w:pPr>
      <w:spacing w:after="200" w:line="276" w:lineRule="auto"/>
      <w:jc w:val="left"/>
    </w:pPr>
    <w:rPr>
      <w:rFonts w:asciiTheme="minorHAnsi" w:eastAsiaTheme="minorEastAsia" w:hAnsiTheme="minorHAnsi" w:cstheme="minorBidi"/>
      <w:sz w:val="22"/>
      <w:szCs w:val="22"/>
      <w:lang w:eastAsia="ru-RU"/>
    </w:rPr>
  </w:style>
  <w:style w:type="paragraph" w:styleId="1">
    <w:name w:val="heading 1"/>
    <w:basedOn w:val="a"/>
    <w:next w:val="a"/>
    <w:link w:val="10"/>
    <w:uiPriority w:val="9"/>
    <w:qFormat/>
    <w:rsid w:val="00C616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873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E47706"/>
    <w:pPr>
      <w:keepNext/>
      <w:spacing w:before="240" w:after="60" w:line="240" w:lineRule="auto"/>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862676"/>
    <w:rPr>
      <w:color w:val="0000FF"/>
      <w:u w:val="single"/>
    </w:rPr>
  </w:style>
  <w:style w:type="paragraph" w:styleId="a4">
    <w:name w:val="Normal (Web)"/>
    <w:basedOn w:val="a"/>
    <w:link w:val="a5"/>
    <w:rsid w:val="00862676"/>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footnote text"/>
    <w:basedOn w:val="a"/>
    <w:link w:val="a7"/>
    <w:rsid w:val="00862676"/>
    <w:pPr>
      <w:spacing w:after="0" w:line="240" w:lineRule="auto"/>
    </w:pPr>
    <w:rPr>
      <w:rFonts w:ascii="Times New Roman" w:eastAsia="Times New Roman" w:hAnsi="Times New Roman" w:cs="Times New Roman"/>
      <w:sz w:val="20"/>
      <w:szCs w:val="20"/>
    </w:rPr>
  </w:style>
  <w:style w:type="character" w:customStyle="1" w:styleId="a7">
    <w:name w:val="Текст сноски Знак"/>
    <w:basedOn w:val="a0"/>
    <w:link w:val="a6"/>
    <w:rsid w:val="00862676"/>
    <w:rPr>
      <w:rFonts w:eastAsia="Times New Roman"/>
      <w:sz w:val="20"/>
      <w:szCs w:val="20"/>
      <w:lang w:eastAsia="ru-RU"/>
    </w:rPr>
  </w:style>
  <w:style w:type="character" w:customStyle="1" w:styleId="a5">
    <w:name w:val="Обычный (веб) Знак"/>
    <w:link w:val="a4"/>
    <w:uiPriority w:val="99"/>
    <w:locked/>
    <w:rsid w:val="00862676"/>
    <w:rPr>
      <w:rFonts w:eastAsia="Times New Roman"/>
      <w:lang w:eastAsia="ru-RU"/>
    </w:rPr>
  </w:style>
  <w:style w:type="character" w:styleId="a8">
    <w:name w:val="footnote reference"/>
    <w:basedOn w:val="a0"/>
    <w:semiHidden/>
    <w:rsid w:val="00862676"/>
    <w:rPr>
      <w:vertAlign w:val="superscript"/>
    </w:rPr>
  </w:style>
  <w:style w:type="paragraph" w:customStyle="1" w:styleId="11">
    <w:name w:val="Обычный1"/>
    <w:rsid w:val="00862676"/>
    <w:pPr>
      <w:widowControl w:val="0"/>
      <w:spacing w:line="300" w:lineRule="auto"/>
      <w:ind w:firstLine="720"/>
      <w:jc w:val="both"/>
    </w:pPr>
    <w:rPr>
      <w:rFonts w:eastAsia="Times New Roman"/>
      <w:snapToGrid w:val="0"/>
      <w:szCs w:val="20"/>
      <w:lang w:eastAsia="ru-RU"/>
    </w:rPr>
  </w:style>
  <w:style w:type="paragraph" w:styleId="a9">
    <w:name w:val="footer"/>
    <w:basedOn w:val="a"/>
    <w:link w:val="aa"/>
    <w:uiPriority w:val="99"/>
    <w:unhideWhenUsed/>
    <w:rsid w:val="0086267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62676"/>
    <w:rPr>
      <w:rFonts w:asciiTheme="minorHAnsi" w:eastAsiaTheme="minorEastAsia" w:hAnsiTheme="minorHAnsi" w:cstheme="minorBidi"/>
      <w:sz w:val="22"/>
      <w:szCs w:val="22"/>
      <w:lang w:eastAsia="ru-RU"/>
    </w:rPr>
  </w:style>
  <w:style w:type="paragraph" w:styleId="ab">
    <w:name w:val="Balloon Text"/>
    <w:basedOn w:val="a"/>
    <w:link w:val="ac"/>
    <w:uiPriority w:val="99"/>
    <w:semiHidden/>
    <w:unhideWhenUsed/>
    <w:rsid w:val="0086267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62676"/>
    <w:rPr>
      <w:rFonts w:ascii="Tahoma" w:eastAsiaTheme="minorEastAsia" w:hAnsi="Tahoma" w:cs="Tahoma"/>
      <w:sz w:val="16"/>
      <w:szCs w:val="16"/>
      <w:lang w:eastAsia="ru-RU"/>
    </w:rPr>
  </w:style>
  <w:style w:type="character" w:customStyle="1" w:styleId="30">
    <w:name w:val="Заголовок 3 Знак"/>
    <w:basedOn w:val="a0"/>
    <w:link w:val="3"/>
    <w:rsid w:val="00E47706"/>
    <w:rPr>
      <w:rFonts w:ascii="Arial" w:eastAsia="Times New Roman" w:hAnsi="Arial" w:cs="Arial"/>
      <w:b/>
      <w:bCs/>
      <w:sz w:val="26"/>
      <w:szCs w:val="26"/>
      <w:lang w:eastAsia="ru-RU"/>
    </w:rPr>
  </w:style>
  <w:style w:type="character" w:customStyle="1" w:styleId="10">
    <w:name w:val="Заголовок 1 Знак"/>
    <w:basedOn w:val="a0"/>
    <w:link w:val="1"/>
    <w:uiPriority w:val="9"/>
    <w:rsid w:val="00C61657"/>
    <w:rPr>
      <w:rFonts w:asciiTheme="majorHAnsi" w:eastAsiaTheme="majorEastAsia" w:hAnsiTheme="majorHAnsi" w:cstheme="majorBidi"/>
      <w:b/>
      <w:bCs/>
      <w:color w:val="365F91" w:themeColor="accent1" w:themeShade="BF"/>
      <w:sz w:val="28"/>
      <w:szCs w:val="28"/>
      <w:lang w:eastAsia="ru-RU"/>
    </w:rPr>
  </w:style>
  <w:style w:type="character" w:customStyle="1" w:styleId="fn">
    <w:name w:val="fn"/>
    <w:basedOn w:val="a0"/>
    <w:rsid w:val="00C61657"/>
  </w:style>
  <w:style w:type="character" w:customStyle="1" w:styleId="12">
    <w:name w:val="Подзаголовок1"/>
    <w:basedOn w:val="a0"/>
    <w:rsid w:val="00C61657"/>
  </w:style>
  <w:style w:type="character" w:customStyle="1" w:styleId="mw-headline">
    <w:name w:val="mw-headline"/>
    <w:basedOn w:val="a0"/>
    <w:rsid w:val="00C61657"/>
  </w:style>
  <w:style w:type="character" w:customStyle="1" w:styleId="mw-editsection">
    <w:name w:val="mw-editsection"/>
    <w:basedOn w:val="a0"/>
    <w:rsid w:val="00C61657"/>
  </w:style>
  <w:style w:type="character" w:customStyle="1" w:styleId="mw-editsection-bracket">
    <w:name w:val="mw-editsection-bracket"/>
    <w:basedOn w:val="a0"/>
    <w:rsid w:val="00C61657"/>
  </w:style>
  <w:style w:type="paragraph" w:styleId="ad">
    <w:name w:val="List Paragraph"/>
    <w:basedOn w:val="a"/>
    <w:uiPriority w:val="34"/>
    <w:qFormat/>
    <w:rsid w:val="00EA1E7C"/>
    <w:pPr>
      <w:ind w:left="720"/>
      <w:contextualSpacing/>
    </w:pPr>
  </w:style>
  <w:style w:type="paragraph" w:customStyle="1" w:styleId="31">
    <w:name w:val="Обычный3"/>
    <w:rsid w:val="004E3E83"/>
    <w:pPr>
      <w:widowControl w:val="0"/>
      <w:spacing w:line="300" w:lineRule="auto"/>
      <w:ind w:firstLine="720"/>
      <w:jc w:val="both"/>
    </w:pPr>
    <w:rPr>
      <w:rFonts w:eastAsia="Times New Roman"/>
      <w:snapToGrid w:val="0"/>
      <w:szCs w:val="20"/>
      <w:lang w:eastAsia="ru-RU"/>
    </w:rPr>
  </w:style>
  <w:style w:type="character" w:customStyle="1" w:styleId="20">
    <w:name w:val="Заголовок 2 Знак"/>
    <w:basedOn w:val="a0"/>
    <w:link w:val="2"/>
    <w:uiPriority w:val="9"/>
    <w:semiHidden/>
    <w:rsid w:val="0038739E"/>
    <w:rPr>
      <w:rFonts w:asciiTheme="majorHAnsi" w:eastAsiaTheme="majorEastAsia" w:hAnsiTheme="majorHAnsi" w:cstheme="majorBidi"/>
      <w:b/>
      <w:bCs/>
      <w:color w:val="4F81BD" w:themeColor="accent1"/>
      <w:sz w:val="26"/>
      <w:szCs w:val="26"/>
      <w:lang w:eastAsia="ru-RU"/>
    </w:rPr>
  </w:style>
  <w:style w:type="paragraph" w:styleId="21">
    <w:name w:val="Body Text Indent 2"/>
    <w:basedOn w:val="a"/>
    <w:link w:val="22"/>
    <w:rsid w:val="00144739"/>
    <w:pPr>
      <w:spacing w:after="0" w:line="240" w:lineRule="auto"/>
      <w:ind w:firstLine="567"/>
      <w:jc w:val="both"/>
    </w:pPr>
    <w:rPr>
      <w:rFonts w:ascii="Times New Roman" w:eastAsia="Times New Roman" w:hAnsi="Times New Roman" w:cs="Times New Roman"/>
      <w:i/>
      <w:iCs/>
      <w:sz w:val="20"/>
      <w:szCs w:val="20"/>
    </w:rPr>
  </w:style>
  <w:style w:type="character" w:customStyle="1" w:styleId="22">
    <w:name w:val="Основной текст с отступом 2 Знак"/>
    <w:basedOn w:val="a0"/>
    <w:link w:val="21"/>
    <w:rsid w:val="00144739"/>
    <w:rPr>
      <w:rFonts w:eastAsia="Times New Roman"/>
      <w:i/>
      <w:iCs/>
      <w:sz w:val="20"/>
      <w:szCs w:val="20"/>
      <w:lang w:eastAsia="ru-RU"/>
    </w:rPr>
  </w:style>
  <w:style w:type="paragraph" w:styleId="ae">
    <w:name w:val="Body Text Indent"/>
    <w:basedOn w:val="a"/>
    <w:link w:val="af"/>
    <w:unhideWhenUsed/>
    <w:rsid w:val="00144739"/>
    <w:pPr>
      <w:spacing w:after="120" w:line="240" w:lineRule="auto"/>
      <w:ind w:left="283"/>
    </w:pPr>
    <w:rPr>
      <w:rFonts w:ascii="Times New Roman" w:eastAsia="Times New Roman" w:hAnsi="Times New Roman" w:cs="Times New Roman"/>
      <w:sz w:val="20"/>
      <w:szCs w:val="20"/>
    </w:rPr>
  </w:style>
  <w:style w:type="character" w:customStyle="1" w:styleId="af">
    <w:name w:val="Основной текст с отступом Знак"/>
    <w:basedOn w:val="a0"/>
    <w:link w:val="ae"/>
    <w:rsid w:val="00144739"/>
    <w:rPr>
      <w:rFonts w:eastAsia="Times New Roman"/>
      <w:sz w:val="20"/>
      <w:szCs w:val="20"/>
      <w:lang w:eastAsia="ru-RU"/>
    </w:rPr>
  </w:style>
  <w:style w:type="paragraph" w:styleId="23">
    <w:name w:val="Body Text 2"/>
    <w:basedOn w:val="a"/>
    <w:link w:val="24"/>
    <w:rsid w:val="00144739"/>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144739"/>
    <w:rPr>
      <w:rFonts w:eastAsia="Times New Roman"/>
      <w:lang w:eastAsia="ru-RU"/>
    </w:rPr>
  </w:style>
  <w:style w:type="paragraph" w:styleId="af0">
    <w:name w:val="Body Text"/>
    <w:basedOn w:val="a"/>
    <w:link w:val="af1"/>
    <w:rsid w:val="00144739"/>
    <w:pPr>
      <w:spacing w:after="120" w:line="240" w:lineRule="auto"/>
    </w:pPr>
    <w:rPr>
      <w:rFonts w:ascii="Times New Roman" w:eastAsia="Times New Roman" w:hAnsi="Times New Roman" w:cs="Times New Roman"/>
      <w:sz w:val="24"/>
      <w:szCs w:val="24"/>
    </w:rPr>
  </w:style>
  <w:style w:type="character" w:customStyle="1" w:styleId="af1">
    <w:name w:val="Основной текст Знак"/>
    <w:basedOn w:val="a0"/>
    <w:link w:val="af0"/>
    <w:rsid w:val="00144739"/>
    <w:rPr>
      <w:rFonts w:eastAsia="Times New Roman"/>
      <w:lang w:eastAsia="ru-RU"/>
    </w:rPr>
  </w:style>
  <w:style w:type="paragraph" w:customStyle="1" w:styleId="annotation2">
    <w:name w:val="annotation2"/>
    <w:basedOn w:val="a"/>
    <w:rsid w:val="004D73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nnotation21">
    <w:name w:val="annotation21"/>
    <w:basedOn w:val="a0"/>
    <w:rsid w:val="004D7308"/>
  </w:style>
  <w:style w:type="character" w:styleId="af2">
    <w:name w:val="Emphasis"/>
    <w:basedOn w:val="a0"/>
    <w:uiPriority w:val="20"/>
    <w:qFormat/>
    <w:rsid w:val="006E6586"/>
    <w:rPr>
      <w:i/>
      <w:iCs/>
    </w:rPr>
  </w:style>
  <w:style w:type="paragraph" w:styleId="af3">
    <w:name w:val="Title"/>
    <w:basedOn w:val="a"/>
    <w:link w:val="af4"/>
    <w:qFormat/>
    <w:rsid w:val="006612C0"/>
    <w:pPr>
      <w:spacing w:after="0" w:line="240" w:lineRule="auto"/>
      <w:jc w:val="center"/>
    </w:pPr>
    <w:rPr>
      <w:rFonts w:ascii="Times New Roman" w:eastAsia="Times New Roman" w:hAnsi="Times New Roman" w:cs="Times New Roman"/>
      <w:b/>
      <w:sz w:val="24"/>
      <w:szCs w:val="20"/>
    </w:rPr>
  </w:style>
  <w:style w:type="character" w:customStyle="1" w:styleId="af4">
    <w:name w:val="Название Знак"/>
    <w:basedOn w:val="a0"/>
    <w:link w:val="af3"/>
    <w:rsid w:val="006612C0"/>
    <w:rPr>
      <w:rFonts w:eastAsia="Times New Roman"/>
      <w:b/>
      <w:szCs w:val="20"/>
      <w:lang w:eastAsia="ru-RU"/>
    </w:rPr>
  </w:style>
  <w:style w:type="character" w:customStyle="1" w:styleId="apple-converted-space">
    <w:name w:val="apple-converted-space"/>
    <w:basedOn w:val="a0"/>
    <w:rsid w:val="00D24302"/>
  </w:style>
  <w:style w:type="table" w:styleId="af5">
    <w:name w:val="Table Grid"/>
    <w:basedOn w:val="a1"/>
    <w:uiPriority w:val="59"/>
    <w:rsid w:val="00992B1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6">
    <w:name w:val="endnote text"/>
    <w:basedOn w:val="a"/>
    <w:link w:val="af7"/>
    <w:semiHidden/>
    <w:rsid w:val="00413817"/>
    <w:pPr>
      <w:spacing w:after="0" w:line="240" w:lineRule="auto"/>
    </w:pPr>
    <w:rPr>
      <w:rFonts w:ascii="Times New Roman" w:eastAsia="Times New Roman" w:hAnsi="Times New Roman" w:cs="Times New Roman"/>
      <w:sz w:val="20"/>
      <w:szCs w:val="20"/>
    </w:rPr>
  </w:style>
  <w:style w:type="character" w:customStyle="1" w:styleId="af7">
    <w:name w:val="Текст концевой сноски Знак"/>
    <w:basedOn w:val="a0"/>
    <w:link w:val="af6"/>
    <w:semiHidden/>
    <w:rsid w:val="00413817"/>
    <w:rPr>
      <w:rFonts w:eastAsia="Times New Roman"/>
      <w:sz w:val="20"/>
      <w:szCs w:val="20"/>
      <w:lang w:eastAsia="ru-RU"/>
    </w:rPr>
  </w:style>
  <w:style w:type="paragraph" w:styleId="af8">
    <w:name w:val="header"/>
    <w:basedOn w:val="a"/>
    <w:link w:val="af9"/>
    <w:uiPriority w:val="99"/>
    <w:unhideWhenUsed/>
    <w:rsid w:val="0027650C"/>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27650C"/>
    <w:rPr>
      <w:rFonts w:asciiTheme="minorHAnsi" w:eastAsiaTheme="minorEastAsia" w:hAnsiTheme="minorHAnsi" w:cstheme="minorBidi"/>
      <w:sz w:val="22"/>
      <w:szCs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4643557">
      <w:bodyDiv w:val="1"/>
      <w:marLeft w:val="0"/>
      <w:marRight w:val="0"/>
      <w:marTop w:val="0"/>
      <w:marBottom w:val="0"/>
      <w:divBdr>
        <w:top w:val="none" w:sz="0" w:space="0" w:color="auto"/>
        <w:left w:val="none" w:sz="0" w:space="0" w:color="auto"/>
        <w:bottom w:val="none" w:sz="0" w:space="0" w:color="auto"/>
        <w:right w:val="none" w:sz="0" w:space="0" w:color="auto"/>
      </w:divBdr>
    </w:div>
    <w:div w:id="857813163">
      <w:bodyDiv w:val="1"/>
      <w:marLeft w:val="0"/>
      <w:marRight w:val="0"/>
      <w:marTop w:val="0"/>
      <w:marBottom w:val="0"/>
      <w:divBdr>
        <w:top w:val="none" w:sz="0" w:space="0" w:color="auto"/>
        <w:left w:val="none" w:sz="0" w:space="0" w:color="auto"/>
        <w:bottom w:val="none" w:sz="0" w:space="0" w:color="auto"/>
        <w:right w:val="none" w:sz="0" w:space="0" w:color="auto"/>
      </w:divBdr>
    </w:div>
    <w:div w:id="1506244352">
      <w:bodyDiv w:val="1"/>
      <w:marLeft w:val="0"/>
      <w:marRight w:val="0"/>
      <w:marTop w:val="0"/>
      <w:marBottom w:val="0"/>
      <w:divBdr>
        <w:top w:val="none" w:sz="0" w:space="0" w:color="auto"/>
        <w:left w:val="none" w:sz="0" w:space="0" w:color="auto"/>
        <w:bottom w:val="none" w:sz="0" w:space="0" w:color="auto"/>
        <w:right w:val="none" w:sz="0" w:space="0" w:color="auto"/>
      </w:divBdr>
      <w:divsChild>
        <w:div w:id="1020274573">
          <w:marLeft w:val="0"/>
          <w:marRight w:val="0"/>
          <w:marTop w:val="48"/>
          <w:marBottom w:val="48"/>
          <w:divBdr>
            <w:top w:val="none" w:sz="0" w:space="0" w:color="auto"/>
            <w:left w:val="none" w:sz="0" w:space="0" w:color="auto"/>
            <w:bottom w:val="none" w:sz="0" w:space="0" w:color="auto"/>
            <w:right w:val="none" w:sz="0" w:space="0" w:color="auto"/>
          </w:divBdr>
        </w:div>
        <w:div w:id="1326012164">
          <w:marLeft w:val="0"/>
          <w:marRight w:val="0"/>
          <w:marTop w:val="48"/>
          <w:marBottom w:val="48"/>
          <w:divBdr>
            <w:top w:val="none" w:sz="0" w:space="0" w:color="auto"/>
            <w:left w:val="none" w:sz="0" w:space="0" w:color="auto"/>
            <w:bottom w:val="none" w:sz="0" w:space="0" w:color="auto"/>
            <w:right w:val="none" w:sz="0" w:space="0" w:color="auto"/>
          </w:divBdr>
        </w:div>
      </w:divsChild>
    </w:div>
    <w:div w:id="1818909557">
      <w:bodyDiv w:val="1"/>
      <w:marLeft w:val="0"/>
      <w:marRight w:val="0"/>
      <w:marTop w:val="0"/>
      <w:marBottom w:val="0"/>
      <w:divBdr>
        <w:top w:val="none" w:sz="0" w:space="0" w:color="auto"/>
        <w:left w:val="none" w:sz="0" w:space="0" w:color="auto"/>
        <w:bottom w:val="none" w:sz="0" w:space="0" w:color="auto"/>
        <w:right w:val="none" w:sz="0" w:space="0" w:color="auto"/>
      </w:divBdr>
      <w:divsChild>
        <w:div w:id="1092507981">
          <w:marLeft w:val="0"/>
          <w:marRight w:val="138"/>
          <w:marTop w:val="0"/>
          <w:marBottom w:val="0"/>
          <w:divBdr>
            <w:top w:val="none" w:sz="0" w:space="0" w:color="auto"/>
            <w:left w:val="none" w:sz="0" w:space="0" w:color="auto"/>
            <w:bottom w:val="none" w:sz="0" w:space="0" w:color="auto"/>
            <w:right w:val="none" w:sz="0" w:space="0" w:color="auto"/>
          </w:divBdr>
        </w:div>
        <w:div w:id="1196696548">
          <w:marLeft w:val="0"/>
          <w:marRight w:val="0"/>
          <w:marTop w:val="0"/>
          <w:marBottom w:val="23"/>
          <w:divBdr>
            <w:top w:val="none" w:sz="0" w:space="0" w:color="auto"/>
            <w:left w:val="none" w:sz="0" w:space="0" w:color="auto"/>
            <w:bottom w:val="none" w:sz="0" w:space="0" w:color="auto"/>
            <w:right w:val="none" w:sz="0" w:space="0" w:color="auto"/>
          </w:divBdr>
          <w:divsChild>
            <w:div w:id="2051494399">
              <w:marLeft w:val="0"/>
              <w:marRight w:val="0"/>
              <w:marTop w:val="48"/>
              <w:marBottom w:val="48"/>
              <w:divBdr>
                <w:top w:val="none" w:sz="0" w:space="0" w:color="auto"/>
                <w:left w:val="none" w:sz="0" w:space="0" w:color="auto"/>
                <w:bottom w:val="none" w:sz="0" w:space="0" w:color="auto"/>
                <w:right w:val="none" w:sz="0" w:space="0" w:color="auto"/>
              </w:divBdr>
            </w:div>
            <w:div w:id="1448694471">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2059937107">
      <w:bodyDiv w:val="1"/>
      <w:marLeft w:val="0"/>
      <w:marRight w:val="0"/>
      <w:marTop w:val="0"/>
      <w:marBottom w:val="0"/>
      <w:divBdr>
        <w:top w:val="none" w:sz="0" w:space="0" w:color="auto"/>
        <w:left w:val="none" w:sz="0" w:space="0" w:color="auto"/>
        <w:bottom w:val="none" w:sz="0" w:space="0" w:color="auto"/>
        <w:right w:val="none" w:sz="0" w:space="0" w:color="auto"/>
      </w:divBdr>
    </w:div>
    <w:div w:id="211042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tululu.org/aforizmy/author/135/" TargetMode="External"/><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2.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hyperlink" Target="http://aik-sng.ru"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aik-sng.ru/node/273"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cisco.com/web/go/ibsg" TargetMode="External"/><Relationship Id="rId2" Type="http://schemas.openxmlformats.org/officeDocument/2006/relationships/hyperlink" Target="http://www.philosophy.ru/library/epstein/epsht.html" TargetMode="External"/><Relationship Id="rId1" Type="http://schemas.openxmlformats.org/officeDocument/2006/relationships/hyperlink" Target="http://aik-sng.ru" TargetMode="External"/><Relationship Id="rId5" Type="http://schemas.openxmlformats.org/officeDocument/2006/relationships/hyperlink" Target="http://www.philosophy.ru/library/stepin/%20index.html" TargetMode="External"/><Relationship Id="rId4" Type="http://schemas.openxmlformats.org/officeDocument/2006/relationships/hyperlink" Target="https://cyberleninka.ru/article/n/istoricheskaya-informatika-puti-razviti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AB6C2-3CB7-4090-8303-985C301D1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201</Pages>
  <Words>60702</Words>
  <Characters>346007</Characters>
  <Application>Microsoft Office Word</Application>
  <DocSecurity>0</DocSecurity>
  <Lines>2883</Lines>
  <Paragraphs>811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405898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Laura</cp:lastModifiedBy>
  <cp:revision>2</cp:revision>
  <dcterms:created xsi:type="dcterms:W3CDTF">2019-02-01T06:46:00Z</dcterms:created>
  <dcterms:modified xsi:type="dcterms:W3CDTF">2019-02-01T06:46:00Z</dcterms:modified>
</cp:coreProperties>
</file>