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D8" w:rsidRPr="001339E7" w:rsidRDefault="00ED00D8" w:rsidP="001339E7">
      <w:pPr>
        <w:spacing w:after="0" w:line="240" w:lineRule="auto"/>
        <w:jc w:val="center"/>
        <w:rPr>
          <w:rFonts w:ascii="Times New Roman" w:hAnsi="Times New Roman" w:cs="Times New Roman"/>
          <w:b/>
          <w:sz w:val="28"/>
          <w:szCs w:val="28"/>
          <w:lang w:val="en-US" w:eastAsia="zh-CN"/>
        </w:rPr>
      </w:pPr>
      <w:r w:rsidRPr="001339E7">
        <w:rPr>
          <w:rFonts w:ascii="Times New Roman" w:hAnsi="Times New Roman" w:cs="Times New Roman"/>
          <w:b/>
          <w:sz w:val="28"/>
          <w:szCs w:val="28"/>
          <w:lang w:val="en-US" w:eastAsia="zh-CN"/>
        </w:rPr>
        <w:t>Theoretical aspects of the Shadow Economy and its current state in the world economy</w:t>
      </w:r>
    </w:p>
    <w:p w:rsidR="00ED00D8" w:rsidRPr="00691372" w:rsidRDefault="00ED00D8" w:rsidP="00E82381">
      <w:pPr>
        <w:tabs>
          <w:tab w:val="left" w:pos="6804"/>
        </w:tabs>
        <w:spacing w:after="0" w:line="240" w:lineRule="auto"/>
        <w:ind w:firstLine="454"/>
        <w:jc w:val="center"/>
        <w:rPr>
          <w:rFonts w:ascii="Times New Roman" w:hAnsi="Times New Roman" w:cs="Times New Roman"/>
          <w:sz w:val="28"/>
          <w:szCs w:val="28"/>
          <w:lang w:val="en-US" w:eastAsia="zh-CN"/>
        </w:rPr>
      </w:pPr>
    </w:p>
    <w:p w:rsidR="007957E5" w:rsidRPr="00D74EAB" w:rsidRDefault="007957E5" w:rsidP="00E82381">
      <w:pPr>
        <w:tabs>
          <w:tab w:val="left" w:pos="6804"/>
        </w:tabs>
        <w:spacing w:after="0" w:line="240" w:lineRule="auto"/>
        <w:ind w:firstLine="454"/>
        <w:jc w:val="center"/>
        <w:rPr>
          <w:rFonts w:ascii="Times New Roman" w:hAnsi="Times New Roman" w:cs="Times New Roman"/>
          <w:sz w:val="20"/>
          <w:szCs w:val="20"/>
          <w:lang w:val="en-US" w:eastAsia="zh-CN"/>
        </w:rPr>
      </w:pPr>
      <w:r w:rsidRPr="00D74EAB">
        <w:rPr>
          <w:rFonts w:ascii="Times New Roman" w:hAnsi="Times New Roman" w:cs="Times New Roman"/>
          <w:sz w:val="20"/>
          <w:szCs w:val="20"/>
          <w:lang w:val="en-US" w:eastAsia="zh-CN"/>
        </w:rPr>
        <w:t>Saltanat Kondybayeva.Kanapiyaevna, PhD, Almaty, Kazakhstan</w:t>
      </w:r>
    </w:p>
    <w:p w:rsidR="007957E5" w:rsidRPr="00D74EAB" w:rsidRDefault="007957E5" w:rsidP="00E82381">
      <w:pPr>
        <w:tabs>
          <w:tab w:val="left" w:pos="6804"/>
        </w:tabs>
        <w:spacing w:after="0" w:line="240" w:lineRule="auto"/>
        <w:ind w:firstLine="454"/>
        <w:jc w:val="center"/>
        <w:rPr>
          <w:rFonts w:ascii="Times New Roman" w:hAnsi="Times New Roman" w:cs="Times New Roman"/>
          <w:sz w:val="20"/>
          <w:szCs w:val="20"/>
          <w:lang w:val="en-US" w:eastAsia="zh-CN"/>
        </w:rPr>
      </w:pPr>
      <w:r w:rsidRPr="00D74EAB">
        <w:rPr>
          <w:rFonts w:ascii="Times New Roman" w:hAnsi="Times New Roman" w:cs="Times New Roman"/>
          <w:sz w:val="20"/>
          <w:szCs w:val="20"/>
          <w:lang w:val="en-US" w:eastAsia="zh-CN"/>
        </w:rPr>
        <w:t>al-Farabi Kazakh National University, the Highest School of Economics and Business</w:t>
      </w:r>
    </w:p>
    <w:p w:rsidR="007957E5" w:rsidRPr="00D74EAB" w:rsidRDefault="007957E5" w:rsidP="00E82381">
      <w:pPr>
        <w:tabs>
          <w:tab w:val="left" w:pos="6804"/>
        </w:tabs>
        <w:spacing w:after="0" w:line="240" w:lineRule="auto"/>
        <w:ind w:firstLine="454"/>
        <w:jc w:val="center"/>
        <w:rPr>
          <w:rFonts w:ascii="Times New Roman" w:hAnsi="Times New Roman" w:cs="Times New Roman"/>
          <w:sz w:val="20"/>
          <w:szCs w:val="20"/>
          <w:shd w:val="clear" w:color="auto" w:fill="FFFFFF"/>
          <w:lang w:val="en-US"/>
        </w:rPr>
      </w:pPr>
      <w:r w:rsidRPr="00D74EAB">
        <w:rPr>
          <w:rFonts w:ascii="Times New Roman" w:hAnsi="Times New Roman" w:cs="Times New Roman"/>
          <w:sz w:val="20"/>
          <w:szCs w:val="20"/>
          <w:shd w:val="clear" w:color="auto" w:fill="FFFFFF"/>
          <w:lang w:val="en-US"/>
        </w:rPr>
        <w:t>Saltanat.Kondybaeva@kaznu.kz</w:t>
      </w:r>
    </w:p>
    <w:p w:rsidR="007957E5" w:rsidRPr="00D74EAB" w:rsidRDefault="007957E5" w:rsidP="00EC4F81">
      <w:pPr>
        <w:tabs>
          <w:tab w:val="left" w:pos="6804"/>
        </w:tabs>
        <w:spacing w:after="0" w:line="240" w:lineRule="auto"/>
        <w:ind w:firstLine="454"/>
        <w:jc w:val="center"/>
        <w:rPr>
          <w:rFonts w:ascii="Times New Roman" w:hAnsi="Times New Roman" w:cs="Times New Roman"/>
          <w:sz w:val="20"/>
          <w:szCs w:val="20"/>
          <w:lang w:val="en-US" w:eastAsia="zh-CN"/>
        </w:rPr>
      </w:pPr>
    </w:p>
    <w:p w:rsidR="007957E5" w:rsidRPr="00D74EAB" w:rsidRDefault="007957E5" w:rsidP="00E82381">
      <w:pPr>
        <w:tabs>
          <w:tab w:val="left" w:pos="6804"/>
        </w:tabs>
        <w:spacing w:after="0" w:line="240" w:lineRule="auto"/>
        <w:ind w:firstLine="454"/>
        <w:jc w:val="center"/>
        <w:rPr>
          <w:rFonts w:ascii="Times New Roman" w:hAnsi="Times New Roman" w:cs="Times New Roman"/>
          <w:sz w:val="20"/>
          <w:szCs w:val="20"/>
          <w:lang w:val="en-US" w:eastAsia="zh-CN"/>
        </w:rPr>
      </w:pPr>
      <w:r w:rsidRPr="00D74EAB">
        <w:rPr>
          <w:rFonts w:ascii="Times New Roman" w:hAnsi="Times New Roman" w:cs="Times New Roman"/>
          <w:sz w:val="20"/>
          <w:szCs w:val="20"/>
          <w:lang w:val="en-US" w:eastAsia="zh-CN"/>
        </w:rPr>
        <w:t>Symbat Abilda Kadyrsyzkyzy, Almaty, Kazakhstan</w:t>
      </w:r>
    </w:p>
    <w:p w:rsidR="007957E5" w:rsidRPr="00D74EAB" w:rsidRDefault="007957E5" w:rsidP="00E82381">
      <w:pPr>
        <w:tabs>
          <w:tab w:val="left" w:pos="6804"/>
        </w:tabs>
        <w:spacing w:after="0" w:line="240" w:lineRule="auto"/>
        <w:ind w:firstLine="454"/>
        <w:jc w:val="center"/>
        <w:rPr>
          <w:rFonts w:ascii="Times New Roman" w:hAnsi="Times New Roman" w:cs="Times New Roman"/>
          <w:sz w:val="20"/>
          <w:szCs w:val="20"/>
          <w:lang w:val="en-US" w:eastAsia="zh-CN"/>
        </w:rPr>
      </w:pPr>
      <w:r w:rsidRPr="00D74EAB">
        <w:rPr>
          <w:rFonts w:ascii="Times New Roman" w:hAnsi="Times New Roman" w:cs="Times New Roman"/>
          <w:sz w:val="20"/>
          <w:szCs w:val="20"/>
          <w:lang w:val="en-US" w:eastAsia="zh-CN"/>
        </w:rPr>
        <w:t>al-Farabi Kazakh National University, the Highest School of Economics and Business</w:t>
      </w:r>
    </w:p>
    <w:p w:rsidR="007957E5" w:rsidRPr="00D74EAB" w:rsidRDefault="007957E5" w:rsidP="00E82381">
      <w:pPr>
        <w:tabs>
          <w:tab w:val="left" w:pos="6804"/>
        </w:tabs>
        <w:spacing w:after="0" w:line="240" w:lineRule="auto"/>
        <w:ind w:firstLine="454"/>
        <w:jc w:val="center"/>
        <w:rPr>
          <w:rFonts w:ascii="Times New Roman" w:hAnsi="Times New Roman" w:cs="Times New Roman"/>
          <w:sz w:val="20"/>
          <w:szCs w:val="20"/>
          <w:lang w:val="en-US" w:eastAsia="zh-CN"/>
        </w:rPr>
      </w:pPr>
      <w:r w:rsidRPr="00D74EAB">
        <w:rPr>
          <w:rFonts w:ascii="Times New Roman" w:hAnsi="Times New Roman" w:cs="Times New Roman"/>
          <w:color w:val="000000"/>
          <w:sz w:val="20"/>
          <w:szCs w:val="20"/>
          <w:shd w:val="clear" w:color="auto" w:fill="FFFFFF"/>
          <w:lang w:val="en-US"/>
        </w:rPr>
        <w:t>symbat9393@mail.ru</w:t>
      </w:r>
    </w:p>
    <w:p w:rsidR="007957E5" w:rsidRPr="00D74EAB" w:rsidRDefault="007957E5" w:rsidP="00E82381">
      <w:pPr>
        <w:tabs>
          <w:tab w:val="left" w:pos="6804"/>
        </w:tabs>
        <w:spacing w:after="0" w:line="240" w:lineRule="auto"/>
        <w:ind w:firstLine="454"/>
        <w:jc w:val="center"/>
        <w:rPr>
          <w:rFonts w:ascii="Times New Roman" w:hAnsi="Times New Roman" w:cs="Times New Roman"/>
          <w:sz w:val="20"/>
          <w:szCs w:val="20"/>
          <w:lang w:val="en-US" w:eastAsia="zh-CN"/>
        </w:rPr>
      </w:pPr>
    </w:p>
    <w:p w:rsidR="007957E5" w:rsidRPr="00D74EAB" w:rsidRDefault="007957E5" w:rsidP="00E82381">
      <w:pPr>
        <w:tabs>
          <w:tab w:val="left" w:pos="6804"/>
        </w:tabs>
        <w:spacing w:after="0" w:line="240" w:lineRule="auto"/>
        <w:ind w:firstLine="454"/>
        <w:jc w:val="center"/>
        <w:rPr>
          <w:rFonts w:ascii="Times New Roman" w:hAnsi="Times New Roman" w:cs="Times New Roman"/>
          <w:sz w:val="20"/>
          <w:szCs w:val="20"/>
          <w:lang w:val="en-US" w:eastAsia="zh-CN"/>
        </w:rPr>
      </w:pPr>
      <w:r w:rsidRPr="00D74EAB">
        <w:rPr>
          <w:rFonts w:ascii="Times New Roman" w:hAnsi="Times New Roman" w:cs="Times New Roman"/>
          <w:sz w:val="20"/>
          <w:szCs w:val="20"/>
          <w:lang w:val="en-US" w:eastAsia="zh-CN"/>
        </w:rPr>
        <w:t>Bulat Mukhamediyev Mintayevich, Professor, Almaty, Kazakhstan</w:t>
      </w:r>
    </w:p>
    <w:p w:rsidR="007957E5" w:rsidRPr="00D74EAB" w:rsidRDefault="007957E5" w:rsidP="00E82381">
      <w:pPr>
        <w:tabs>
          <w:tab w:val="left" w:pos="6804"/>
        </w:tabs>
        <w:spacing w:after="0" w:line="240" w:lineRule="auto"/>
        <w:ind w:firstLine="454"/>
        <w:jc w:val="center"/>
        <w:rPr>
          <w:rFonts w:ascii="Times New Roman" w:hAnsi="Times New Roman" w:cs="Times New Roman"/>
          <w:sz w:val="20"/>
          <w:szCs w:val="20"/>
          <w:lang w:val="en-US" w:eastAsia="zh-CN"/>
        </w:rPr>
      </w:pPr>
      <w:r w:rsidRPr="00D74EAB">
        <w:rPr>
          <w:rFonts w:ascii="Times New Roman" w:hAnsi="Times New Roman" w:cs="Times New Roman"/>
          <w:sz w:val="20"/>
          <w:szCs w:val="20"/>
          <w:lang w:val="en-US" w:eastAsia="zh-CN"/>
        </w:rPr>
        <w:t>al-Farabi Kazakh National University, the Highest School of Economics and Business</w:t>
      </w:r>
    </w:p>
    <w:p w:rsidR="007957E5" w:rsidRPr="00D74EAB" w:rsidRDefault="007957E5" w:rsidP="00E82381">
      <w:pPr>
        <w:tabs>
          <w:tab w:val="left" w:pos="6804"/>
        </w:tabs>
        <w:spacing w:after="0" w:line="240" w:lineRule="auto"/>
        <w:ind w:firstLine="454"/>
        <w:jc w:val="center"/>
        <w:rPr>
          <w:rFonts w:ascii="Times New Roman" w:hAnsi="Times New Roman" w:cs="Times New Roman"/>
          <w:color w:val="000000"/>
          <w:sz w:val="20"/>
          <w:szCs w:val="20"/>
          <w:shd w:val="clear" w:color="auto" w:fill="FFFFFF"/>
        </w:rPr>
      </w:pPr>
      <w:r w:rsidRPr="00D74EAB">
        <w:rPr>
          <w:rFonts w:ascii="Times New Roman" w:hAnsi="Times New Roman" w:cs="Times New Roman"/>
          <w:color w:val="000000"/>
          <w:sz w:val="20"/>
          <w:szCs w:val="20"/>
          <w:shd w:val="clear" w:color="auto" w:fill="FFFFFF"/>
        </w:rPr>
        <w:t>bmukhamediyev@mail.ru</w:t>
      </w:r>
    </w:p>
    <w:p w:rsidR="007957E5" w:rsidRPr="00D74EAB" w:rsidRDefault="007957E5" w:rsidP="00E82381">
      <w:pPr>
        <w:tabs>
          <w:tab w:val="left" w:pos="6804"/>
        </w:tabs>
        <w:spacing w:after="0" w:line="240" w:lineRule="auto"/>
        <w:ind w:firstLine="454"/>
        <w:jc w:val="center"/>
        <w:rPr>
          <w:rFonts w:ascii="Times New Roman" w:hAnsi="Times New Roman" w:cs="Times New Roman"/>
          <w:sz w:val="20"/>
          <w:szCs w:val="20"/>
          <w:lang w:val="en-US" w:eastAsia="zh-CN"/>
        </w:rPr>
      </w:pPr>
    </w:p>
    <w:p w:rsidR="007957E5" w:rsidRPr="00D74EAB" w:rsidRDefault="007957E5" w:rsidP="00E82381">
      <w:pPr>
        <w:tabs>
          <w:tab w:val="left" w:pos="6804"/>
        </w:tabs>
        <w:spacing w:after="0" w:line="240" w:lineRule="auto"/>
        <w:ind w:firstLine="454"/>
        <w:jc w:val="center"/>
        <w:rPr>
          <w:rFonts w:ascii="Times New Roman" w:hAnsi="Times New Roman" w:cs="Times New Roman"/>
          <w:sz w:val="20"/>
          <w:szCs w:val="20"/>
          <w:lang w:val="en-US" w:eastAsia="zh-CN"/>
        </w:rPr>
      </w:pPr>
      <w:r w:rsidRPr="00D74EAB">
        <w:rPr>
          <w:rFonts w:ascii="Times New Roman" w:hAnsi="Times New Roman" w:cs="Times New Roman"/>
          <w:color w:val="222222"/>
          <w:sz w:val="20"/>
          <w:szCs w:val="20"/>
          <w:shd w:val="clear" w:color="auto" w:fill="FFFFFF"/>
          <w:lang w:val="en-US"/>
        </w:rPr>
        <w:t>Bakhyt </w:t>
      </w:r>
      <w:r w:rsidRPr="00D74EAB">
        <w:rPr>
          <w:rFonts w:ascii="Times New Roman" w:hAnsi="Times New Roman" w:cs="Times New Roman"/>
          <w:sz w:val="20"/>
          <w:szCs w:val="20"/>
          <w:lang w:val="en-US" w:eastAsia="zh-CN"/>
        </w:rPr>
        <w:t xml:space="preserve"> </w:t>
      </w:r>
      <w:r w:rsidRPr="00D74EAB">
        <w:rPr>
          <w:rFonts w:ascii="Times New Roman" w:hAnsi="Times New Roman" w:cs="Times New Roman"/>
          <w:color w:val="222222"/>
          <w:sz w:val="20"/>
          <w:szCs w:val="20"/>
          <w:shd w:val="clear" w:color="auto" w:fill="FFFFFF"/>
          <w:lang w:val="en-US"/>
        </w:rPr>
        <w:t>Baitanayeva </w:t>
      </w:r>
      <w:r w:rsidRPr="00D74EAB">
        <w:rPr>
          <w:rFonts w:ascii="Times New Roman" w:hAnsi="Times New Roman" w:cs="Times New Roman"/>
          <w:sz w:val="20"/>
          <w:szCs w:val="20"/>
          <w:lang w:val="en-US" w:eastAsia="zh-CN"/>
        </w:rPr>
        <w:t>Amantayevna, Associate professor, Almaty, Kazakhstan</w:t>
      </w:r>
    </w:p>
    <w:p w:rsidR="007957E5" w:rsidRPr="00D74EAB" w:rsidRDefault="007957E5" w:rsidP="00E82381">
      <w:pPr>
        <w:tabs>
          <w:tab w:val="left" w:pos="6804"/>
        </w:tabs>
        <w:spacing w:after="0" w:line="240" w:lineRule="auto"/>
        <w:ind w:firstLine="454"/>
        <w:jc w:val="center"/>
        <w:rPr>
          <w:rFonts w:ascii="Times New Roman" w:hAnsi="Times New Roman" w:cs="Times New Roman"/>
          <w:sz w:val="20"/>
          <w:szCs w:val="20"/>
          <w:lang w:val="en-US" w:eastAsia="zh-CN"/>
        </w:rPr>
      </w:pPr>
      <w:r w:rsidRPr="00D74EAB">
        <w:rPr>
          <w:rFonts w:ascii="Times New Roman" w:hAnsi="Times New Roman" w:cs="Times New Roman"/>
          <w:sz w:val="20"/>
          <w:szCs w:val="20"/>
          <w:lang w:val="en-US" w:eastAsia="zh-CN"/>
        </w:rPr>
        <w:t>al-Farabi Kazakh National University, the Highest School of Economics and Business</w:t>
      </w:r>
    </w:p>
    <w:p w:rsidR="007957E5" w:rsidRPr="00D74EAB" w:rsidRDefault="007957E5" w:rsidP="00E82381">
      <w:pPr>
        <w:tabs>
          <w:tab w:val="left" w:pos="6804"/>
        </w:tabs>
        <w:autoSpaceDE w:val="0"/>
        <w:autoSpaceDN w:val="0"/>
        <w:adjustRightInd w:val="0"/>
        <w:spacing w:after="0" w:line="240" w:lineRule="auto"/>
        <w:ind w:firstLine="454"/>
        <w:jc w:val="center"/>
        <w:rPr>
          <w:rFonts w:ascii="Times New Roman" w:hAnsi="Times New Roman" w:cs="Times New Roman"/>
          <w:b/>
          <w:sz w:val="20"/>
          <w:szCs w:val="20"/>
          <w:lang w:val="en-US"/>
        </w:rPr>
      </w:pPr>
      <w:r w:rsidRPr="00D74EAB">
        <w:rPr>
          <w:rFonts w:ascii="Times New Roman" w:hAnsi="Times New Roman" w:cs="Times New Roman"/>
          <w:color w:val="000000"/>
          <w:sz w:val="20"/>
          <w:szCs w:val="20"/>
          <w:shd w:val="clear" w:color="auto" w:fill="FFFFFF"/>
          <w:lang w:val="en-US"/>
        </w:rPr>
        <w:t>baytanaeva2007@rambler.ru</w:t>
      </w:r>
    </w:p>
    <w:p w:rsidR="00C62F68" w:rsidRPr="00D74EAB" w:rsidRDefault="00C62F68" w:rsidP="00E82381">
      <w:pPr>
        <w:tabs>
          <w:tab w:val="left" w:pos="6804"/>
        </w:tabs>
        <w:spacing w:after="0" w:line="240" w:lineRule="auto"/>
        <w:ind w:firstLine="454"/>
        <w:jc w:val="center"/>
        <w:rPr>
          <w:rFonts w:ascii="Times New Roman" w:hAnsi="Times New Roman" w:cs="Times New Roman"/>
          <w:sz w:val="20"/>
          <w:szCs w:val="20"/>
          <w:lang w:val="en-US" w:eastAsia="zh-CN"/>
        </w:rPr>
      </w:pPr>
    </w:p>
    <w:p w:rsidR="00C62F68" w:rsidRPr="00D74EAB" w:rsidRDefault="00C62F68" w:rsidP="00E82381">
      <w:pPr>
        <w:tabs>
          <w:tab w:val="left" w:pos="6804"/>
        </w:tabs>
        <w:spacing w:after="0" w:line="240" w:lineRule="auto"/>
        <w:ind w:firstLine="454"/>
        <w:jc w:val="center"/>
        <w:rPr>
          <w:rFonts w:ascii="Times New Roman" w:hAnsi="Times New Roman" w:cs="Times New Roman"/>
          <w:sz w:val="20"/>
          <w:szCs w:val="20"/>
          <w:lang w:val="en-US" w:eastAsia="zh-CN"/>
        </w:rPr>
      </w:pPr>
      <w:r w:rsidRPr="00D74EAB">
        <w:rPr>
          <w:rFonts w:ascii="Times New Roman" w:hAnsi="Times New Roman" w:cs="Times New Roman"/>
          <w:sz w:val="20"/>
          <w:szCs w:val="20"/>
          <w:lang w:val="en-US" w:eastAsia="zh-CN"/>
        </w:rPr>
        <w:t>Assel Abylay Bakirovna, Almaty, Kazakhstan</w:t>
      </w:r>
    </w:p>
    <w:p w:rsidR="00C62F68" w:rsidRPr="00D74EAB" w:rsidRDefault="00C62F68" w:rsidP="00E82381">
      <w:pPr>
        <w:tabs>
          <w:tab w:val="left" w:pos="6804"/>
        </w:tabs>
        <w:spacing w:after="0" w:line="240" w:lineRule="auto"/>
        <w:ind w:firstLine="454"/>
        <w:jc w:val="center"/>
        <w:rPr>
          <w:rFonts w:ascii="Times New Roman" w:hAnsi="Times New Roman" w:cs="Times New Roman"/>
          <w:sz w:val="20"/>
          <w:szCs w:val="20"/>
          <w:lang w:val="en-US" w:eastAsia="zh-CN"/>
        </w:rPr>
      </w:pPr>
      <w:r w:rsidRPr="00D74EAB">
        <w:rPr>
          <w:rFonts w:ascii="Times New Roman" w:hAnsi="Times New Roman" w:cs="Times New Roman"/>
          <w:sz w:val="20"/>
          <w:szCs w:val="20"/>
          <w:lang w:val="en-US" w:eastAsia="zh-CN"/>
        </w:rPr>
        <w:t>al-Farabi Kazakh National University, the Highest School of Economics and Business</w:t>
      </w:r>
    </w:p>
    <w:p w:rsidR="00C62F68" w:rsidRPr="00D74EAB" w:rsidRDefault="00C62F68" w:rsidP="00E82381">
      <w:pPr>
        <w:tabs>
          <w:tab w:val="left" w:pos="6804"/>
        </w:tabs>
        <w:spacing w:after="0" w:line="240" w:lineRule="auto"/>
        <w:ind w:firstLine="454"/>
        <w:jc w:val="center"/>
        <w:rPr>
          <w:rFonts w:ascii="Times New Roman" w:hAnsi="Times New Roman" w:cs="Times New Roman"/>
          <w:sz w:val="20"/>
          <w:szCs w:val="20"/>
          <w:lang w:val="en-US" w:eastAsia="zh-CN"/>
        </w:rPr>
      </w:pPr>
      <w:r w:rsidRPr="00D74EAB">
        <w:rPr>
          <w:rFonts w:ascii="Times New Roman" w:hAnsi="Times New Roman" w:cs="Times New Roman"/>
          <w:sz w:val="20"/>
          <w:szCs w:val="20"/>
          <w:shd w:val="clear" w:color="auto" w:fill="FFFFFF"/>
          <w:lang w:val="en-US"/>
        </w:rPr>
        <w:t>assel_abylay@mail.ru</w:t>
      </w:r>
    </w:p>
    <w:p w:rsidR="007957E5" w:rsidRPr="00D74EAB" w:rsidRDefault="007957E5" w:rsidP="00E82381">
      <w:pPr>
        <w:tabs>
          <w:tab w:val="left" w:pos="6804"/>
        </w:tabs>
        <w:autoSpaceDE w:val="0"/>
        <w:autoSpaceDN w:val="0"/>
        <w:adjustRightInd w:val="0"/>
        <w:spacing w:after="0" w:line="240" w:lineRule="auto"/>
        <w:ind w:firstLine="454"/>
        <w:jc w:val="both"/>
        <w:rPr>
          <w:rFonts w:ascii="Times New Roman" w:hAnsi="Times New Roman" w:cs="Times New Roman"/>
          <w:b/>
          <w:sz w:val="20"/>
          <w:szCs w:val="20"/>
          <w:lang w:val="en-US"/>
        </w:rPr>
      </w:pPr>
    </w:p>
    <w:p w:rsidR="00C15334" w:rsidRPr="00691372" w:rsidRDefault="00F03053" w:rsidP="00E82381">
      <w:pPr>
        <w:tabs>
          <w:tab w:val="left" w:pos="6804"/>
        </w:tabs>
        <w:autoSpaceDE w:val="0"/>
        <w:autoSpaceDN w:val="0"/>
        <w:adjustRightInd w:val="0"/>
        <w:spacing w:after="0" w:line="240" w:lineRule="auto"/>
        <w:ind w:firstLine="454"/>
        <w:jc w:val="both"/>
        <w:rPr>
          <w:rFonts w:ascii="Times New Roman" w:hAnsi="Times New Roman" w:cs="Times New Roman"/>
          <w:color w:val="C00000"/>
          <w:sz w:val="14"/>
          <w:szCs w:val="20"/>
          <w:lang w:val="en-US"/>
        </w:rPr>
      </w:pPr>
      <w:r>
        <w:rPr>
          <w:rFonts w:ascii="Times New Roman" w:hAnsi="Times New Roman" w:cs="Times New Roman"/>
          <w:b/>
          <w:sz w:val="20"/>
          <w:szCs w:val="20"/>
          <w:lang w:val="en-US"/>
        </w:rPr>
        <w:t>Abstract</w:t>
      </w:r>
      <w:r w:rsidR="00CE4ACE">
        <w:rPr>
          <w:rFonts w:ascii="Times New Roman" w:hAnsi="Times New Roman" w:cs="Times New Roman"/>
          <w:b/>
          <w:sz w:val="20"/>
          <w:szCs w:val="20"/>
          <w:lang w:val="en-US"/>
        </w:rPr>
        <w:t>.</w:t>
      </w:r>
      <w:r w:rsidR="00C765B3" w:rsidRPr="00D74EAB">
        <w:rPr>
          <w:rFonts w:ascii="Times New Roman" w:hAnsi="Times New Roman" w:cs="Times New Roman"/>
          <w:sz w:val="20"/>
          <w:szCs w:val="20"/>
          <w:lang w:val="en-US"/>
        </w:rPr>
        <w:t xml:space="preserve"> </w:t>
      </w:r>
      <w:r w:rsidR="00ED00D8" w:rsidRPr="00691372">
        <w:rPr>
          <w:rFonts w:ascii="Times New Roman" w:hAnsi="Times New Roman" w:cs="Times New Roman"/>
          <w:sz w:val="20"/>
          <w:szCs w:val="28"/>
          <w:lang w:val="en-US"/>
        </w:rPr>
        <w:t>The article dedicated to expand the meaning of the shadow economy. The shadow economy is one of the biggest challenges to the any economy, because it has consequences in terms of tax evasion, labor market distortion, unfair competition, and inefficient allocation of resources. In the market economy conditions, the shadow economy became one of the survival part. The shadow economy is closely interwoven with the legal and real sector of the economy and is an integral part of it. In its activities, it also uses the services of the state, its material and social factors, labor power, etc. The article describes the theoretical aspects of the shadow economy, such as the classification forms by activity, the main features, describes the ways of avoiding taxation and give definitions to the forms of shadow activity, describes the groups of shadow economy, shows the examples of undeclared work and its features. The article shows the subjects of illegal activities in the frame of the pyramid conception. Any activity in the frame of the shadow economy is criminal, but not every falls under the norms of the existing legislation. Of course, it also shows advantages and disadvantages of illegal activity, like identifies three positive functions of the shadow economy in the market economy, negative effects on a whole country. The article analysis the current state and dynamics of the shadow economy in developed countries, the main reasons of existing shadow activity in countries, shows statistic data from 2003-2016.</w:t>
      </w:r>
    </w:p>
    <w:p w:rsidR="00C217E7" w:rsidRPr="00D74EAB" w:rsidRDefault="00C217E7" w:rsidP="00E82381">
      <w:pPr>
        <w:tabs>
          <w:tab w:val="left" w:pos="6804"/>
        </w:tabs>
        <w:autoSpaceDE w:val="0"/>
        <w:autoSpaceDN w:val="0"/>
        <w:adjustRightInd w:val="0"/>
        <w:spacing w:after="0" w:line="240" w:lineRule="auto"/>
        <w:ind w:firstLine="454"/>
        <w:jc w:val="both"/>
        <w:rPr>
          <w:rFonts w:ascii="Times New Roman" w:hAnsi="Times New Roman" w:cs="Times New Roman"/>
          <w:b/>
          <w:sz w:val="20"/>
          <w:szCs w:val="20"/>
          <w:lang w:val="en-US"/>
        </w:rPr>
      </w:pPr>
    </w:p>
    <w:p w:rsidR="00C765B3" w:rsidRPr="00D74EAB" w:rsidRDefault="00C62F68" w:rsidP="00E823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b/>
          <w:sz w:val="20"/>
          <w:szCs w:val="20"/>
          <w:lang w:val="en-US"/>
        </w:rPr>
        <w:t>Keywords:</w:t>
      </w:r>
      <w:r w:rsidRPr="00D74EAB">
        <w:rPr>
          <w:rFonts w:ascii="Times New Roman" w:hAnsi="Times New Roman" w:cs="Times New Roman"/>
          <w:sz w:val="20"/>
          <w:szCs w:val="20"/>
          <w:lang w:val="en-US"/>
        </w:rPr>
        <w:t xml:space="preserve"> shadow economy, tax evasion, u</w:t>
      </w:r>
      <w:r w:rsidRPr="00D74EAB">
        <w:rPr>
          <w:rFonts w:ascii="Times New Roman" w:hAnsi="Times New Roman" w:cs="Times New Roman"/>
          <w:color w:val="000000"/>
          <w:sz w:val="20"/>
          <w:szCs w:val="20"/>
          <w:lang w:val="en-US"/>
        </w:rPr>
        <w:t>ndeclared work,</w:t>
      </w:r>
      <w:r w:rsidRPr="00D74EAB">
        <w:rPr>
          <w:rFonts w:ascii="Times New Roman" w:hAnsi="Times New Roman" w:cs="Times New Roman"/>
          <w:sz w:val="20"/>
          <w:szCs w:val="20"/>
          <w:lang w:val="en-US"/>
        </w:rPr>
        <w:t xml:space="preserve"> informal economic activities</w:t>
      </w:r>
    </w:p>
    <w:p w:rsidR="00C62F68" w:rsidRPr="00D74EAB" w:rsidRDefault="00C62F68" w:rsidP="00E82381">
      <w:pPr>
        <w:tabs>
          <w:tab w:val="left" w:pos="6804"/>
        </w:tabs>
        <w:autoSpaceDE w:val="0"/>
        <w:autoSpaceDN w:val="0"/>
        <w:adjustRightInd w:val="0"/>
        <w:spacing w:after="0" w:line="240" w:lineRule="auto"/>
        <w:ind w:firstLine="454"/>
        <w:jc w:val="both"/>
        <w:rPr>
          <w:rFonts w:ascii="Times New Roman" w:hAnsi="Times New Roman" w:cs="Times New Roman"/>
          <w:b/>
          <w:sz w:val="20"/>
          <w:szCs w:val="20"/>
          <w:lang w:val="en-US"/>
        </w:rPr>
      </w:pPr>
    </w:p>
    <w:p w:rsidR="00C765B3" w:rsidRPr="00D74EAB" w:rsidRDefault="00364A3C" w:rsidP="00E82381">
      <w:pPr>
        <w:tabs>
          <w:tab w:val="left" w:pos="6804"/>
        </w:tabs>
        <w:autoSpaceDE w:val="0"/>
        <w:autoSpaceDN w:val="0"/>
        <w:adjustRightInd w:val="0"/>
        <w:spacing w:after="0" w:line="240" w:lineRule="auto"/>
        <w:ind w:firstLine="454"/>
        <w:jc w:val="both"/>
        <w:rPr>
          <w:rFonts w:ascii="Times New Roman" w:hAnsi="Times New Roman" w:cs="Times New Roman"/>
          <w:b/>
          <w:sz w:val="20"/>
          <w:szCs w:val="20"/>
          <w:lang w:val="en-US"/>
        </w:rPr>
      </w:pPr>
      <w:r>
        <w:rPr>
          <w:rFonts w:ascii="Times New Roman" w:hAnsi="Times New Roman" w:cs="Times New Roman"/>
          <w:b/>
          <w:sz w:val="20"/>
          <w:szCs w:val="20"/>
          <w:lang w:val="en-US"/>
        </w:rPr>
        <w:t>Introduction</w:t>
      </w:r>
    </w:p>
    <w:p w:rsidR="00C765B3" w:rsidRPr="00D74EAB" w:rsidRDefault="00C765B3" w:rsidP="00E823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The shadow economy is a multi-dimensional, multi-faceted phenomenon, which inescapably accompanies formal economies around the world. Nevertheless, its features and sizes can be vastly different: from relatively gentle, stable, and acceptable to extremely destructive to the economic tissue and long-term economic growth. In countries where shadow economies are present largely or where they show upward trends, these informal sectors are invariably a symptom of deeper disturbances in the economic structure, regulation, and institutions.</w:t>
      </w:r>
    </w:p>
    <w:p w:rsidR="00A839F2" w:rsidRDefault="00A839F2"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 xml:space="preserve">In the transforming socio-economic systems, the role of the shadow economy is ambiguous. On the one hand, tax evasion increases the competitive advantages of enterprises practicing shadow activities, allows </w:t>
      </w:r>
      <w:r w:rsidR="00120098" w:rsidRPr="00D74EAB">
        <w:rPr>
          <w:rFonts w:ascii="Times New Roman" w:hAnsi="Times New Roman" w:cs="Times New Roman"/>
          <w:sz w:val="20"/>
          <w:szCs w:val="20"/>
          <w:lang w:val="en-US"/>
        </w:rPr>
        <w:t>receiving</w:t>
      </w:r>
      <w:r w:rsidRPr="00D74EAB">
        <w:rPr>
          <w:rFonts w:ascii="Times New Roman" w:hAnsi="Times New Roman" w:cs="Times New Roman"/>
          <w:sz w:val="20"/>
          <w:szCs w:val="20"/>
          <w:lang w:val="en-US"/>
        </w:rPr>
        <w:t xml:space="preserve"> additional income for their employees, </w:t>
      </w:r>
      <w:r w:rsidR="00120098" w:rsidRPr="00D74EAB">
        <w:rPr>
          <w:rFonts w:ascii="Times New Roman" w:hAnsi="Times New Roman" w:cs="Times New Roman"/>
          <w:sz w:val="20"/>
          <w:szCs w:val="20"/>
          <w:lang w:val="en-US"/>
        </w:rPr>
        <w:t>and reduces</w:t>
      </w:r>
      <w:r w:rsidRPr="00D74EAB">
        <w:rPr>
          <w:rFonts w:ascii="Times New Roman" w:hAnsi="Times New Roman" w:cs="Times New Roman"/>
          <w:sz w:val="20"/>
          <w:szCs w:val="20"/>
          <w:lang w:val="en-US"/>
        </w:rPr>
        <w:t xml:space="preserve"> the level of real unemployment. On the other hand, the shadow economy damages the state budget, reduces the effectiveness of macroeconomic</w:t>
      </w:r>
      <w:bookmarkStart w:id="0" w:name="_GoBack"/>
      <w:bookmarkEnd w:id="0"/>
      <w:r w:rsidRPr="00D74EAB">
        <w:rPr>
          <w:rFonts w:ascii="Times New Roman" w:hAnsi="Times New Roman" w:cs="Times New Roman"/>
          <w:sz w:val="20"/>
          <w:szCs w:val="20"/>
          <w:lang w:val="en-US"/>
        </w:rPr>
        <w:t xml:space="preserve"> policies, worsens the investment climate, the competitive environment </w:t>
      </w:r>
      <w:r w:rsidRPr="00D74EAB">
        <w:rPr>
          <w:rFonts w:ascii="Times New Roman" w:hAnsi="Times New Roman" w:cs="Times New Roman"/>
          <w:sz w:val="20"/>
          <w:szCs w:val="20"/>
          <w:lang w:val="en-US"/>
        </w:rPr>
        <w:lastRenderedPageBreak/>
        <w:t>for law-abiding taxpayers and damages the national interests of the state.</w:t>
      </w:r>
      <w:r w:rsidR="00E04A29">
        <w:rPr>
          <w:rFonts w:ascii="Times New Roman" w:hAnsi="Times New Roman" w:cs="Times New Roman"/>
          <w:sz w:val="20"/>
          <w:szCs w:val="20"/>
          <w:lang w:val="en-US"/>
        </w:rPr>
        <w:t xml:space="preserve"> (</w:t>
      </w:r>
      <w:r w:rsidR="001339E7">
        <w:rPr>
          <w:rFonts w:ascii="Times New Roman" w:hAnsi="Times New Roman" w:cs="Times New Roman"/>
          <w:sz w:val="20"/>
          <w:szCs w:val="20"/>
          <w:lang w:val="en-US"/>
        </w:rPr>
        <w:t xml:space="preserve">Schneider, </w:t>
      </w:r>
      <w:r w:rsidR="00854967" w:rsidRPr="00D74EAB">
        <w:rPr>
          <w:rFonts w:ascii="Times New Roman" w:hAnsi="Times New Roman" w:cs="Times New Roman"/>
          <w:sz w:val="20"/>
          <w:szCs w:val="20"/>
          <w:lang w:val="en-US"/>
        </w:rPr>
        <w:t>Buehn</w:t>
      </w:r>
      <w:r w:rsidR="001339E7">
        <w:rPr>
          <w:rFonts w:ascii="Times New Roman" w:hAnsi="Times New Roman" w:cs="Times New Roman"/>
          <w:sz w:val="20"/>
          <w:szCs w:val="20"/>
          <w:lang w:val="en-US"/>
        </w:rPr>
        <w:t xml:space="preserve"> and</w:t>
      </w:r>
      <w:r w:rsidR="00854967" w:rsidRPr="00D74EAB">
        <w:rPr>
          <w:rFonts w:ascii="Times New Roman" w:hAnsi="Times New Roman" w:cs="Times New Roman"/>
          <w:sz w:val="20"/>
          <w:szCs w:val="20"/>
          <w:lang w:val="en-US"/>
        </w:rPr>
        <w:t xml:space="preserve"> Montenegro</w:t>
      </w:r>
      <w:r w:rsidR="001339E7">
        <w:rPr>
          <w:rFonts w:ascii="Times New Roman" w:hAnsi="Times New Roman" w:cs="Times New Roman"/>
          <w:sz w:val="20"/>
          <w:szCs w:val="20"/>
          <w:lang w:val="en-US"/>
        </w:rPr>
        <w:t>,</w:t>
      </w:r>
      <w:r w:rsidR="00E04A29">
        <w:rPr>
          <w:rFonts w:ascii="Times New Roman" w:hAnsi="Times New Roman" w:cs="Times New Roman"/>
          <w:sz w:val="20"/>
          <w:szCs w:val="20"/>
          <w:lang w:val="en-US"/>
        </w:rPr>
        <w:t xml:space="preserve"> </w:t>
      </w:r>
      <w:r w:rsidR="00854967" w:rsidRPr="00D74EAB">
        <w:rPr>
          <w:rFonts w:ascii="Times New Roman" w:hAnsi="Times New Roman" w:cs="Times New Roman"/>
          <w:sz w:val="20"/>
          <w:szCs w:val="20"/>
          <w:lang w:val="en-US"/>
        </w:rPr>
        <w:t>(2010)</w:t>
      </w:r>
      <w:r w:rsidR="00B312A2">
        <w:rPr>
          <w:rFonts w:ascii="Times New Roman" w:hAnsi="Times New Roman" w:cs="Times New Roman"/>
          <w:sz w:val="20"/>
          <w:szCs w:val="20"/>
          <w:lang w:val="en-US"/>
        </w:rPr>
        <w:t>.</w:t>
      </w:r>
    </w:p>
    <w:p w:rsidR="00ED00D8" w:rsidRPr="004716AA" w:rsidRDefault="00ED00D8" w:rsidP="00EC4F81">
      <w:pPr>
        <w:autoSpaceDE w:val="0"/>
        <w:autoSpaceDN w:val="0"/>
        <w:adjustRightInd w:val="0"/>
        <w:spacing w:after="0" w:line="240" w:lineRule="auto"/>
        <w:ind w:firstLine="454"/>
        <w:jc w:val="both"/>
        <w:rPr>
          <w:rFonts w:ascii="Times New Roman" w:hAnsi="Times New Roman" w:cs="Times New Roman"/>
          <w:b/>
          <w:sz w:val="20"/>
          <w:szCs w:val="28"/>
          <w:lang w:val="en-US"/>
        </w:rPr>
      </w:pPr>
      <w:r w:rsidRPr="004716AA">
        <w:rPr>
          <w:rFonts w:ascii="Times New Roman" w:hAnsi="Times New Roman" w:cs="Times New Roman"/>
          <w:b/>
          <w:sz w:val="20"/>
          <w:szCs w:val="28"/>
          <w:lang w:val="en-US"/>
        </w:rPr>
        <w:t>Materials and methods of research.</w:t>
      </w:r>
    </w:p>
    <w:p w:rsidR="008A3159" w:rsidRPr="00B312A2" w:rsidRDefault="008A3159" w:rsidP="00EC4F81">
      <w:pPr>
        <w:tabs>
          <w:tab w:val="left" w:pos="6804"/>
        </w:tabs>
        <w:autoSpaceDE w:val="0"/>
        <w:autoSpaceDN w:val="0"/>
        <w:adjustRightInd w:val="0"/>
        <w:spacing w:after="0" w:line="240" w:lineRule="auto"/>
        <w:ind w:firstLine="454"/>
        <w:jc w:val="both"/>
        <w:rPr>
          <w:rFonts w:ascii="Times New Roman" w:hAnsi="Times New Roman" w:cs="Times New Roman"/>
          <w:i/>
          <w:sz w:val="20"/>
          <w:szCs w:val="20"/>
          <w:lang w:val="en-US"/>
        </w:rPr>
      </w:pPr>
      <w:r w:rsidRPr="00B312A2">
        <w:rPr>
          <w:rFonts w:ascii="Times New Roman" w:hAnsi="Times New Roman" w:cs="Times New Roman"/>
          <w:i/>
          <w:sz w:val="20"/>
          <w:szCs w:val="20"/>
          <w:lang w:val="en-US"/>
        </w:rPr>
        <w:t>Features of the Shadow Economy</w:t>
      </w:r>
    </w:p>
    <w:p w:rsidR="00A66E84" w:rsidRPr="00D74EAB" w:rsidRDefault="00A66E84"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 xml:space="preserve">The shadow economy was born with the advent of economic relations and is inherent in all economies of modern countries. It as a phenomenon penetrates all spheres of economic relations and realized in </w:t>
      </w:r>
      <w:r w:rsidR="00956611" w:rsidRPr="00D74EAB">
        <w:rPr>
          <w:rFonts w:ascii="Times New Roman" w:hAnsi="Times New Roman" w:cs="Times New Roman"/>
          <w:sz w:val="20"/>
          <w:szCs w:val="20"/>
          <w:lang w:val="en-US"/>
        </w:rPr>
        <w:t>many</w:t>
      </w:r>
      <w:r w:rsidRPr="00D74EAB">
        <w:rPr>
          <w:rFonts w:ascii="Times New Roman" w:hAnsi="Times New Roman" w:cs="Times New Roman"/>
          <w:sz w:val="20"/>
          <w:szCs w:val="20"/>
          <w:lang w:val="en-US"/>
        </w:rPr>
        <w:t xml:space="preserve"> forms, from </w:t>
      </w:r>
      <w:r w:rsidR="00956611" w:rsidRPr="00D74EAB">
        <w:rPr>
          <w:rFonts w:ascii="Times New Roman" w:hAnsi="Times New Roman" w:cs="Times New Roman"/>
          <w:sz w:val="20"/>
          <w:szCs w:val="20"/>
          <w:lang w:val="en-US"/>
        </w:rPr>
        <w:t>using</w:t>
      </w:r>
      <w:r w:rsidRPr="00D74EAB">
        <w:rPr>
          <w:rFonts w:ascii="Times New Roman" w:hAnsi="Times New Roman" w:cs="Times New Roman"/>
          <w:sz w:val="20"/>
          <w:szCs w:val="20"/>
          <w:lang w:val="en-US"/>
        </w:rPr>
        <w:t xml:space="preserve"> offshore, salaries in envelopes to production by illegal migrants. The shadow economy is hidden from control, taxes are not paid in it, which causes many problems with filling budgets of all levels.</w:t>
      </w:r>
    </w:p>
    <w:p w:rsidR="00C13C68" w:rsidRPr="00D74EAB" w:rsidRDefault="00C13C68"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Ther</w:t>
      </w:r>
      <w:r w:rsidR="0086069C" w:rsidRPr="00D74EAB">
        <w:rPr>
          <w:rFonts w:ascii="Times New Roman" w:hAnsi="Times New Roman" w:cs="Times New Roman"/>
          <w:sz w:val="20"/>
          <w:szCs w:val="20"/>
          <w:lang w:val="en-US"/>
        </w:rPr>
        <w:t xml:space="preserve">e are three main groups of </w:t>
      </w:r>
      <w:r w:rsidR="00A839F2" w:rsidRPr="00D74EAB">
        <w:rPr>
          <w:rFonts w:ascii="Times New Roman" w:hAnsi="Times New Roman" w:cs="Times New Roman"/>
          <w:sz w:val="20"/>
          <w:szCs w:val="20"/>
          <w:lang w:val="en-US"/>
        </w:rPr>
        <w:t>actions, which</w:t>
      </w:r>
      <w:r w:rsidR="0086069C" w:rsidRPr="00D74EAB">
        <w:rPr>
          <w:rFonts w:ascii="Times New Roman" w:hAnsi="Times New Roman" w:cs="Times New Roman"/>
          <w:sz w:val="20"/>
          <w:szCs w:val="20"/>
          <w:lang w:val="en-US"/>
        </w:rPr>
        <w:t xml:space="preserve"> can be defined as </w:t>
      </w:r>
      <w:r w:rsidRPr="00D74EAB">
        <w:rPr>
          <w:rFonts w:ascii="Times New Roman" w:hAnsi="Times New Roman" w:cs="Times New Roman"/>
          <w:sz w:val="20"/>
          <w:szCs w:val="20"/>
          <w:lang w:val="en-US"/>
        </w:rPr>
        <w:t>shadow economy:</w:t>
      </w:r>
    </w:p>
    <w:p w:rsidR="00C13C68" w:rsidRPr="00D74EAB" w:rsidRDefault="00C13C68"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 xml:space="preserve">- Informal economy, otherwise called, "second" or "white-collar" - is the organization of enterprises producing alcohol and food, mining precious metals and stones. Goods and services produced privately and not subject to taxes </w:t>
      </w:r>
      <w:r w:rsidR="0086069C" w:rsidRPr="00D74EAB">
        <w:rPr>
          <w:rFonts w:ascii="Times New Roman" w:hAnsi="Times New Roman" w:cs="Times New Roman"/>
          <w:sz w:val="20"/>
          <w:szCs w:val="20"/>
          <w:lang w:val="en-US"/>
        </w:rPr>
        <w:t>will</w:t>
      </w:r>
      <w:r w:rsidRPr="00D74EAB">
        <w:rPr>
          <w:rFonts w:ascii="Times New Roman" w:hAnsi="Times New Roman" w:cs="Times New Roman"/>
          <w:sz w:val="20"/>
          <w:szCs w:val="20"/>
          <w:lang w:val="en-US"/>
        </w:rPr>
        <w:t xml:space="preserve"> be referred to here.</w:t>
      </w:r>
    </w:p>
    <w:p w:rsidR="00C13C68" w:rsidRPr="00D74EAB" w:rsidRDefault="00C13C68"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 Fictitious economy or "gray", "informal" - is the export of capital through "fake" contracts and contracts, tax evasion. This group of "shadow businesses" includes quite legal companies that operate in an unlawful manner, hiding their real incomes. The annual volume of operations of the shadow economy in this group is estimated at tens of billions according to official data. These are postscripts, thefts, speculative deals, bribery and all kinds of fraud related to the receipt and transfer of money;</w:t>
      </w:r>
    </w:p>
    <w:p w:rsidR="00C13C68" w:rsidRPr="00D74EAB" w:rsidRDefault="00C13C68"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 Black economy, "illegal", "underground" economy. It is understood as completely criminal activities, including drug trafficking, theft and robbery, extortion and other property crimes. Here, in some cases, you can include the action</w:t>
      </w:r>
      <w:r w:rsidR="0086069C" w:rsidRPr="00D74EAB">
        <w:rPr>
          <w:rFonts w:ascii="Times New Roman" w:hAnsi="Times New Roman" w:cs="Times New Roman"/>
          <w:sz w:val="20"/>
          <w:szCs w:val="20"/>
          <w:lang w:val="en-US"/>
        </w:rPr>
        <w:t>s of monopolists and raiding.</w:t>
      </w:r>
    </w:p>
    <w:p w:rsidR="00C765B3" w:rsidRPr="00D74EAB" w:rsidRDefault="00F736F8"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Therefore</w:t>
      </w:r>
      <w:r w:rsidR="00C13C68" w:rsidRPr="00D74EAB">
        <w:rPr>
          <w:rFonts w:ascii="Times New Roman" w:hAnsi="Times New Roman" w:cs="Times New Roman"/>
          <w:sz w:val="20"/>
          <w:szCs w:val="20"/>
          <w:lang w:val="en-US"/>
        </w:rPr>
        <w:t>, the shadow economy manifests itself in three forms:</w:t>
      </w:r>
      <w:r w:rsidRPr="00D74EAB">
        <w:rPr>
          <w:rFonts w:ascii="Times New Roman" w:hAnsi="Times New Roman" w:cs="Times New Roman"/>
          <w:sz w:val="20"/>
          <w:szCs w:val="20"/>
          <w:lang w:val="en-US"/>
        </w:rPr>
        <w:t xml:space="preserve"> </w:t>
      </w:r>
      <w:r w:rsidR="00C13C68" w:rsidRPr="00D74EAB">
        <w:rPr>
          <w:rFonts w:ascii="Times New Roman" w:hAnsi="Times New Roman" w:cs="Times New Roman"/>
          <w:sz w:val="20"/>
          <w:szCs w:val="20"/>
          <w:lang w:val="en-US"/>
        </w:rPr>
        <w:t xml:space="preserve">informal, fictitious and black. It should be noted that in real life it </w:t>
      </w:r>
      <w:r w:rsidRPr="00D74EAB">
        <w:rPr>
          <w:rFonts w:ascii="Times New Roman" w:hAnsi="Times New Roman" w:cs="Times New Roman"/>
          <w:sz w:val="20"/>
          <w:szCs w:val="20"/>
          <w:lang w:val="en-US"/>
        </w:rPr>
        <w:t>could</w:t>
      </w:r>
      <w:r w:rsidR="00C13C68" w:rsidRPr="00D74EAB">
        <w:rPr>
          <w:rFonts w:ascii="Times New Roman" w:hAnsi="Times New Roman" w:cs="Times New Roman"/>
          <w:sz w:val="20"/>
          <w:szCs w:val="20"/>
          <w:lang w:val="en-US"/>
        </w:rPr>
        <w:t xml:space="preserve"> be difficult to attribute a phenomenon to a specific form.</w:t>
      </w:r>
    </w:p>
    <w:p w:rsidR="00677AB9" w:rsidRPr="00D74EAB" w:rsidRDefault="00677AB9"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Consider the forms of the shadow economy</w:t>
      </w:r>
      <w:r w:rsidR="00E04A29">
        <w:rPr>
          <w:rFonts w:ascii="Times New Roman" w:hAnsi="Times New Roman" w:cs="Times New Roman"/>
          <w:sz w:val="20"/>
          <w:szCs w:val="20"/>
          <w:lang w:val="en-US"/>
        </w:rPr>
        <w:t xml:space="preserve"> (</w:t>
      </w:r>
      <w:r w:rsidR="003B197F" w:rsidRPr="00D74EAB">
        <w:rPr>
          <w:rFonts w:ascii="Times New Roman" w:hAnsi="Times New Roman" w:cs="Times New Roman"/>
          <w:sz w:val="20"/>
          <w:szCs w:val="20"/>
          <w:lang w:val="en-US"/>
        </w:rPr>
        <w:t>Friedrich</w:t>
      </w:r>
      <w:r w:rsidR="00E04A29">
        <w:rPr>
          <w:rFonts w:ascii="Times New Roman" w:hAnsi="Times New Roman" w:cs="Times New Roman"/>
          <w:sz w:val="20"/>
          <w:szCs w:val="20"/>
          <w:lang w:val="en-US"/>
        </w:rPr>
        <w:t>,</w:t>
      </w:r>
      <w:r w:rsidR="003B197F" w:rsidRPr="00D74EAB">
        <w:rPr>
          <w:rFonts w:ascii="Times New Roman" w:hAnsi="Times New Roman" w:cs="Times New Roman"/>
          <w:sz w:val="20"/>
          <w:szCs w:val="20"/>
          <w:lang w:val="en-US"/>
        </w:rPr>
        <w:t xml:space="preserve"> </w:t>
      </w:r>
      <w:r w:rsidR="00E04A29">
        <w:rPr>
          <w:rFonts w:ascii="Times New Roman" w:hAnsi="Times New Roman" w:cs="Times New Roman"/>
          <w:sz w:val="20"/>
          <w:szCs w:val="20"/>
          <w:lang w:val="en-US"/>
        </w:rPr>
        <w:t>March 2012)</w:t>
      </w:r>
      <w:r w:rsidRPr="00D74EAB">
        <w:rPr>
          <w:rFonts w:ascii="Times New Roman" w:hAnsi="Times New Roman" w:cs="Times New Roman"/>
          <w:sz w:val="20"/>
          <w:szCs w:val="20"/>
          <w:lang w:val="en-US"/>
        </w:rPr>
        <w:t xml:space="preserve">. </w:t>
      </w:r>
      <w:r w:rsidR="008A3159" w:rsidRPr="00D74EAB">
        <w:rPr>
          <w:rFonts w:ascii="Times New Roman" w:hAnsi="Times New Roman" w:cs="Times New Roman"/>
          <w:sz w:val="20"/>
          <w:szCs w:val="20"/>
          <w:lang w:val="en-US"/>
        </w:rPr>
        <w:t>First</w:t>
      </w:r>
      <w:r w:rsidRPr="00D74EAB">
        <w:rPr>
          <w:rFonts w:ascii="Times New Roman" w:hAnsi="Times New Roman" w:cs="Times New Roman"/>
          <w:sz w:val="20"/>
          <w:szCs w:val="20"/>
          <w:lang w:val="en-US"/>
        </w:rPr>
        <w:t>, we will dwell on tax evasion as the most common form of shadow operations.</w:t>
      </w:r>
    </w:p>
    <w:p w:rsidR="00677AB9" w:rsidRPr="00D74EAB" w:rsidRDefault="00677AB9"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There are several ways to avoid taxation:</w:t>
      </w:r>
    </w:p>
    <w:p w:rsidR="00677AB9" w:rsidRPr="00D74EAB" w:rsidRDefault="00677AB9"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 xml:space="preserve">- </w:t>
      </w:r>
      <w:r w:rsidR="008A3159" w:rsidRPr="00D74EAB">
        <w:rPr>
          <w:rFonts w:ascii="Times New Roman" w:hAnsi="Times New Roman" w:cs="Times New Roman"/>
          <w:sz w:val="20"/>
          <w:szCs w:val="20"/>
          <w:lang w:val="en-US"/>
        </w:rPr>
        <w:t>Concealment</w:t>
      </w:r>
      <w:r w:rsidRPr="00D74EAB">
        <w:rPr>
          <w:rFonts w:ascii="Times New Roman" w:hAnsi="Times New Roman" w:cs="Times New Roman"/>
          <w:sz w:val="20"/>
          <w:szCs w:val="20"/>
          <w:lang w:val="en-US"/>
        </w:rPr>
        <w:t xml:space="preserve"> of objects of taxation;</w:t>
      </w:r>
    </w:p>
    <w:p w:rsidR="00677AB9" w:rsidRPr="00D74EAB" w:rsidRDefault="00677AB9"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 Underestimation of objects of taxation;</w:t>
      </w:r>
    </w:p>
    <w:p w:rsidR="00677AB9" w:rsidRPr="00D74EAB" w:rsidRDefault="00677AB9"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 xml:space="preserve">- </w:t>
      </w:r>
      <w:r w:rsidR="008A3159" w:rsidRPr="00D74EAB">
        <w:rPr>
          <w:rFonts w:ascii="Times New Roman" w:hAnsi="Times New Roman" w:cs="Times New Roman"/>
          <w:sz w:val="20"/>
          <w:szCs w:val="20"/>
          <w:lang w:val="en-US"/>
        </w:rPr>
        <w:t>Concealment</w:t>
      </w:r>
      <w:r w:rsidRPr="00D74EAB">
        <w:rPr>
          <w:rFonts w:ascii="Times New Roman" w:hAnsi="Times New Roman" w:cs="Times New Roman"/>
          <w:sz w:val="20"/>
          <w:szCs w:val="20"/>
          <w:lang w:val="en-US"/>
        </w:rPr>
        <w:t xml:space="preserve"> of funds from payment of taxes for the purpose of non-payment or in the presence of arrears;</w:t>
      </w:r>
    </w:p>
    <w:p w:rsidR="00677AB9" w:rsidRPr="00D74EAB" w:rsidRDefault="00677AB9"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 xml:space="preserve">- </w:t>
      </w:r>
      <w:r w:rsidR="008A3159" w:rsidRPr="00D74EAB">
        <w:rPr>
          <w:rFonts w:ascii="Times New Roman" w:hAnsi="Times New Roman" w:cs="Times New Roman"/>
          <w:sz w:val="20"/>
          <w:szCs w:val="20"/>
          <w:lang w:val="en-US"/>
        </w:rPr>
        <w:t>Improper</w:t>
      </w:r>
      <w:r w:rsidRPr="00D74EAB">
        <w:rPr>
          <w:rFonts w:ascii="Times New Roman" w:hAnsi="Times New Roman" w:cs="Times New Roman"/>
          <w:sz w:val="20"/>
          <w:szCs w:val="20"/>
          <w:lang w:val="en-US"/>
        </w:rPr>
        <w:t xml:space="preserve"> use of benefits;</w:t>
      </w:r>
    </w:p>
    <w:p w:rsidR="00677AB9" w:rsidRPr="00D74EAB" w:rsidRDefault="00677AB9"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 xml:space="preserve">Customs violations also relate to the form of tax evasion. In order to reduce customs duties, "gray" and "black" customs clearance schemes are used. It should be noted that people's reluctance to pay taxes is due to their dissatisfaction with the state's fiscal policy. A shortage of taxes does not allow the state to improve the economic and social conditions of life of citizens. </w:t>
      </w:r>
      <w:r w:rsidR="008A3159" w:rsidRPr="00D74EAB">
        <w:rPr>
          <w:rFonts w:ascii="Times New Roman" w:hAnsi="Times New Roman" w:cs="Times New Roman"/>
          <w:sz w:val="20"/>
          <w:szCs w:val="20"/>
          <w:lang w:val="en-US"/>
        </w:rPr>
        <w:t>Because</w:t>
      </w:r>
      <w:r w:rsidRPr="00D74EAB">
        <w:rPr>
          <w:rFonts w:ascii="Times New Roman" w:hAnsi="Times New Roman" w:cs="Times New Roman"/>
          <w:sz w:val="20"/>
          <w:szCs w:val="20"/>
          <w:lang w:val="en-US"/>
        </w:rPr>
        <w:t xml:space="preserve"> of such a cycle, the shadow </w:t>
      </w:r>
      <w:r w:rsidR="005A282B" w:rsidRPr="00D74EAB">
        <w:rPr>
          <w:rFonts w:ascii="Times New Roman" w:hAnsi="Times New Roman" w:cs="Times New Roman"/>
          <w:sz w:val="20"/>
          <w:szCs w:val="20"/>
          <w:lang w:val="en-US"/>
        </w:rPr>
        <w:t>economy is further developed.</w:t>
      </w:r>
    </w:p>
    <w:p w:rsidR="00677AB9" w:rsidRPr="00D74EAB" w:rsidRDefault="004716AA"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4716AA">
        <w:rPr>
          <w:rFonts w:ascii="Times New Roman" w:hAnsi="Times New Roman" w:cs="Times New Roman"/>
          <w:color w:val="000000" w:themeColor="text1"/>
          <w:sz w:val="20"/>
          <w:szCs w:val="28"/>
          <w:lang w:val="en-US"/>
        </w:rPr>
        <w:t>Shadow activity was widely spread in the sphere of employment</w:t>
      </w:r>
      <w:r w:rsidR="00677AB9" w:rsidRPr="00D74EAB">
        <w:rPr>
          <w:rFonts w:ascii="Times New Roman" w:hAnsi="Times New Roman" w:cs="Times New Roman"/>
          <w:sz w:val="20"/>
          <w:szCs w:val="20"/>
          <w:lang w:val="en-US"/>
        </w:rPr>
        <w:t>. For example, a non-contractual lease based on an oral arrangement, which is most often found in small private firms operating in the sphere of trade and personal services. Organizing recruitment, thus, the employer plans to reduce the costs associated with the legalization</w:t>
      </w:r>
      <w:r w:rsidR="004B373C">
        <w:rPr>
          <w:rFonts w:ascii="Times New Roman" w:hAnsi="Times New Roman" w:cs="Times New Roman"/>
          <w:sz w:val="20"/>
          <w:szCs w:val="20"/>
          <w:lang w:val="en-US"/>
        </w:rPr>
        <w:t xml:space="preserve"> of the employment relationship (Frey and </w:t>
      </w:r>
      <w:r w:rsidR="00E611A8" w:rsidRPr="00D74EAB">
        <w:rPr>
          <w:rFonts w:ascii="Times New Roman" w:hAnsi="Times New Roman" w:cs="Times New Roman"/>
          <w:sz w:val="20"/>
          <w:szCs w:val="20"/>
          <w:lang w:val="en-US"/>
        </w:rPr>
        <w:t>Pommerehne</w:t>
      </w:r>
      <w:r w:rsidR="004B373C">
        <w:rPr>
          <w:rFonts w:ascii="Times New Roman" w:hAnsi="Times New Roman" w:cs="Times New Roman"/>
          <w:sz w:val="20"/>
          <w:szCs w:val="20"/>
          <w:lang w:val="en-US"/>
        </w:rPr>
        <w:t xml:space="preserve">, </w:t>
      </w:r>
      <w:r w:rsidR="00E611A8" w:rsidRPr="00D74EAB">
        <w:rPr>
          <w:rFonts w:ascii="Times New Roman" w:hAnsi="Times New Roman" w:cs="Times New Roman"/>
          <w:sz w:val="20"/>
          <w:szCs w:val="20"/>
          <w:lang w:val="en-US"/>
        </w:rPr>
        <w:t>1984)</w:t>
      </w:r>
      <w:r w:rsidR="004B373C">
        <w:rPr>
          <w:rFonts w:ascii="Times New Roman" w:hAnsi="Times New Roman" w:cs="Times New Roman"/>
          <w:sz w:val="20"/>
          <w:szCs w:val="20"/>
          <w:lang w:val="en-US"/>
        </w:rPr>
        <w:t>.</w:t>
      </w:r>
    </w:p>
    <w:p w:rsidR="00C13C68" w:rsidRPr="00D74EAB" w:rsidRDefault="00677AB9"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Often there is a discrepancy between the actual and formal terms of hiring and remuneration. For example: an employee signs a formal employment contract in accordance with the legislation conditions with a sufficiently low amount of payment, the actual terms of employment are determined by an oral agreement. The salary "in the envelope" can be several times higher than the sala</w:t>
      </w:r>
      <w:r w:rsidR="004B373C">
        <w:rPr>
          <w:rFonts w:ascii="Times New Roman" w:hAnsi="Times New Roman" w:cs="Times New Roman"/>
          <w:sz w:val="20"/>
          <w:szCs w:val="20"/>
          <w:lang w:val="en-US"/>
        </w:rPr>
        <w:t>ry "according to the statement" (Kucera and</w:t>
      </w:r>
      <w:r w:rsidR="003F7B04" w:rsidRPr="00D74EAB">
        <w:rPr>
          <w:rFonts w:ascii="Times New Roman" w:hAnsi="Times New Roman" w:cs="Times New Roman"/>
          <w:sz w:val="20"/>
          <w:szCs w:val="20"/>
          <w:lang w:val="en-US"/>
        </w:rPr>
        <w:t xml:space="preserve"> Roncolato</w:t>
      </w:r>
      <w:r w:rsidR="004B373C">
        <w:rPr>
          <w:rFonts w:ascii="Times New Roman" w:hAnsi="Times New Roman" w:cs="Times New Roman"/>
          <w:sz w:val="20"/>
          <w:szCs w:val="20"/>
          <w:lang w:val="en-US"/>
        </w:rPr>
        <w:t>, 2008).</w:t>
      </w:r>
    </w:p>
    <w:p w:rsidR="008A3159" w:rsidRPr="00D74EAB" w:rsidRDefault="008A3159" w:rsidP="00EC4F81">
      <w:pPr>
        <w:shd w:val="clear" w:color="auto" w:fill="FFFFFF" w:themeFill="background1"/>
        <w:tabs>
          <w:tab w:val="left" w:pos="6804"/>
        </w:tabs>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 xml:space="preserve">It is also necessary to note a form of shadow economy, such as illegal migration of labor from the </w:t>
      </w:r>
      <w:r w:rsidR="00486740">
        <w:rPr>
          <w:rFonts w:ascii="Times New Roman" w:hAnsi="Times New Roman" w:cs="Times New Roman"/>
          <w:sz w:val="20"/>
          <w:szCs w:val="20"/>
          <w:lang w:val="en-US"/>
        </w:rPr>
        <w:t>developing</w:t>
      </w:r>
      <w:r w:rsidRPr="00D74EAB">
        <w:rPr>
          <w:rFonts w:ascii="Times New Roman" w:hAnsi="Times New Roman" w:cs="Times New Roman"/>
          <w:sz w:val="20"/>
          <w:szCs w:val="20"/>
          <w:lang w:val="en-US"/>
        </w:rPr>
        <w:t xml:space="preserve"> countries</w:t>
      </w:r>
      <w:r w:rsidR="004B373C">
        <w:rPr>
          <w:rFonts w:ascii="Times New Roman" w:hAnsi="Times New Roman" w:cs="Times New Roman"/>
          <w:sz w:val="20"/>
          <w:szCs w:val="20"/>
          <w:lang w:val="en-US"/>
        </w:rPr>
        <w:t xml:space="preserve"> (</w:t>
      </w:r>
      <w:r w:rsidR="004B373C">
        <w:rPr>
          <w:rFonts w:ascii="Times New Roman" w:hAnsi="Times New Roman" w:cs="Times New Roman"/>
          <w:sz w:val="20"/>
          <w:szCs w:val="20"/>
          <w:shd w:val="clear" w:color="auto" w:fill="FFFFFF" w:themeFill="background1"/>
          <w:lang w:val="en-US"/>
        </w:rPr>
        <w:t>Kondybayeva and Ishuova, 2013)</w:t>
      </w:r>
      <w:r w:rsidRPr="00D74EAB">
        <w:rPr>
          <w:rFonts w:ascii="Times New Roman" w:hAnsi="Times New Roman" w:cs="Times New Roman"/>
          <w:sz w:val="20"/>
          <w:szCs w:val="20"/>
          <w:lang w:val="en-US"/>
        </w:rPr>
        <w:t>. At the same time, there is a two-way communication between illegal labor migration and the shadow economy. On the one hand, the shadow economy causes illegal migration, as it places a demand on the cheap and unprotected labor of migrants. On the other hand, the presence of a large number of illegal migrants in the country, for whom official employment is not available, stimulates the development and prosper</w:t>
      </w:r>
      <w:r w:rsidR="005A282B" w:rsidRPr="00D74EAB">
        <w:rPr>
          <w:rFonts w:ascii="Times New Roman" w:hAnsi="Times New Roman" w:cs="Times New Roman"/>
          <w:sz w:val="20"/>
          <w:szCs w:val="20"/>
          <w:lang w:val="en-US"/>
        </w:rPr>
        <w:t xml:space="preserve">ity of the informal economy. </w:t>
      </w:r>
    </w:p>
    <w:p w:rsidR="001974DA" w:rsidRPr="00D74EAB" w:rsidRDefault="001974DA" w:rsidP="00EC4F81">
      <w:pPr>
        <w:tabs>
          <w:tab w:val="left" w:pos="6804"/>
        </w:tabs>
        <w:autoSpaceDE w:val="0"/>
        <w:autoSpaceDN w:val="0"/>
        <w:adjustRightInd w:val="0"/>
        <w:spacing w:after="0" w:line="240" w:lineRule="auto"/>
        <w:ind w:firstLine="454"/>
        <w:jc w:val="both"/>
        <w:rPr>
          <w:rFonts w:ascii="Times New Roman" w:hAnsi="Times New Roman" w:cs="Times New Roman"/>
          <w:color w:val="000000"/>
          <w:sz w:val="20"/>
          <w:szCs w:val="20"/>
          <w:lang w:val="en-US"/>
        </w:rPr>
      </w:pPr>
      <w:r w:rsidRPr="00D74EAB">
        <w:rPr>
          <w:rFonts w:ascii="Times New Roman" w:hAnsi="Times New Roman" w:cs="Times New Roman"/>
          <w:color w:val="000000"/>
          <w:sz w:val="20"/>
          <w:szCs w:val="20"/>
          <w:lang w:val="en-US"/>
        </w:rPr>
        <w:t xml:space="preserve">Undeclared work has features in the shadow economy by the fact that activities that are in themselves illegal are not included. For example, drug dealing is </w:t>
      </w:r>
      <w:r w:rsidR="00653298" w:rsidRPr="00D74EAB">
        <w:rPr>
          <w:rFonts w:ascii="Times New Roman" w:hAnsi="Times New Roman" w:cs="Times New Roman"/>
          <w:color w:val="000000"/>
          <w:sz w:val="20"/>
          <w:szCs w:val="20"/>
          <w:lang w:val="en-US"/>
        </w:rPr>
        <w:t>included in</w:t>
      </w:r>
      <w:r w:rsidRPr="00D74EAB">
        <w:rPr>
          <w:rFonts w:ascii="Times New Roman" w:hAnsi="Times New Roman" w:cs="Times New Roman"/>
          <w:color w:val="000000"/>
          <w:sz w:val="20"/>
          <w:szCs w:val="20"/>
          <w:lang w:val="en-US"/>
        </w:rPr>
        <w:t xml:space="preserve"> the shadow economy</w:t>
      </w:r>
      <w:r w:rsidR="00653298" w:rsidRPr="00D74EAB">
        <w:rPr>
          <w:rFonts w:ascii="Times New Roman" w:hAnsi="Times New Roman" w:cs="Times New Roman"/>
          <w:color w:val="000000"/>
          <w:sz w:val="20"/>
          <w:szCs w:val="20"/>
          <w:lang w:val="en-US"/>
        </w:rPr>
        <w:t>,</w:t>
      </w:r>
      <w:r w:rsidRPr="00D74EAB">
        <w:rPr>
          <w:rFonts w:ascii="Times New Roman" w:hAnsi="Times New Roman" w:cs="Times New Roman"/>
          <w:color w:val="000000"/>
          <w:sz w:val="20"/>
          <w:szCs w:val="20"/>
          <w:lang w:val="en-US"/>
        </w:rPr>
        <w:t xml:space="preserve"> </w:t>
      </w:r>
      <w:r w:rsidR="00653298" w:rsidRPr="00D74EAB">
        <w:rPr>
          <w:rFonts w:ascii="Times New Roman" w:hAnsi="Times New Roman" w:cs="Times New Roman"/>
          <w:color w:val="000000"/>
          <w:sz w:val="20"/>
          <w:szCs w:val="20"/>
          <w:lang w:val="en-US"/>
        </w:rPr>
        <w:t>however</w:t>
      </w:r>
      <w:r w:rsidRPr="00D74EAB">
        <w:rPr>
          <w:rFonts w:ascii="Times New Roman" w:hAnsi="Times New Roman" w:cs="Times New Roman"/>
          <w:color w:val="000000"/>
          <w:sz w:val="20"/>
          <w:szCs w:val="20"/>
          <w:lang w:val="en-US"/>
        </w:rPr>
        <w:t xml:space="preserve"> not part of undeclared work. Undeclared work </w:t>
      </w:r>
      <w:r w:rsidR="00653298" w:rsidRPr="00D74EAB">
        <w:rPr>
          <w:rFonts w:ascii="Times New Roman" w:hAnsi="Times New Roman" w:cs="Times New Roman"/>
          <w:color w:val="000000"/>
          <w:sz w:val="20"/>
          <w:szCs w:val="20"/>
          <w:lang w:val="en-US"/>
        </w:rPr>
        <w:t>consist of</w:t>
      </w:r>
      <w:r w:rsidRPr="00D74EAB">
        <w:rPr>
          <w:rFonts w:ascii="Times New Roman" w:hAnsi="Times New Roman" w:cs="Times New Roman"/>
          <w:color w:val="000000"/>
          <w:sz w:val="20"/>
          <w:szCs w:val="20"/>
          <w:lang w:val="en-US"/>
        </w:rPr>
        <w:t xml:space="preserve"> tax evasion and evasion of social security </w:t>
      </w:r>
      <w:r w:rsidR="00653298" w:rsidRPr="00D74EAB">
        <w:rPr>
          <w:rFonts w:ascii="Times New Roman" w:hAnsi="Times New Roman" w:cs="Times New Roman"/>
          <w:color w:val="000000"/>
          <w:sz w:val="20"/>
          <w:szCs w:val="20"/>
          <w:lang w:val="en-US"/>
        </w:rPr>
        <w:t>contributions.</w:t>
      </w:r>
      <w:r w:rsidRPr="00D74EAB">
        <w:rPr>
          <w:rFonts w:ascii="Times New Roman" w:hAnsi="Times New Roman" w:cs="Times New Roman"/>
          <w:color w:val="000000"/>
          <w:sz w:val="20"/>
          <w:szCs w:val="20"/>
          <w:lang w:val="en-US"/>
        </w:rPr>
        <w:t xml:space="preserve"> </w:t>
      </w:r>
      <w:r w:rsidR="00653298" w:rsidRPr="00D74EAB">
        <w:rPr>
          <w:rFonts w:ascii="Times New Roman" w:hAnsi="Times New Roman" w:cs="Times New Roman"/>
          <w:color w:val="000000"/>
          <w:sz w:val="20"/>
          <w:szCs w:val="20"/>
          <w:lang w:val="en-US"/>
        </w:rPr>
        <w:t>Since</w:t>
      </w:r>
      <w:r w:rsidRPr="00D74EAB">
        <w:rPr>
          <w:rFonts w:ascii="Times New Roman" w:hAnsi="Times New Roman" w:cs="Times New Roman"/>
          <w:color w:val="000000"/>
          <w:sz w:val="20"/>
          <w:szCs w:val="20"/>
          <w:lang w:val="en-US"/>
        </w:rPr>
        <w:t xml:space="preserve"> evasion in connection with sales and services at full market price and the non-declaration of any form of capital or transfer income are not counted</w:t>
      </w:r>
      <w:r w:rsidR="00653298" w:rsidRPr="00D74EAB">
        <w:rPr>
          <w:rFonts w:ascii="Times New Roman" w:hAnsi="Times New Roman" w:cs="Times New Roman"/>
          <w:color w:val="000000"/>
          <w:sz w:val="20"/>
          <w:szCs w:val="20"/>
          <w:lang w:val="en-US"/>
        </w:rPr>
        <w:t xml:space="preserve">, it does not make up the whole </w:t>
      </w:r>
      <w:r w:rsidR="00653298" w:rsidRPr="00D74EAB">
        <w:rPr>
          <w:rFonts w:ascii="Times New Roman" w:hAnsi="Times New Roman" w:cs="Times New Roman"/>
          <w:color w:val="000000"/>
          <w:sz w:val="20"/>
          <w:szCs w:val="20"/>
          <w:lang w:val="en-US"/>
        </w:rPr>
        <w:lastRenderedPageBreak/>
        <w:t>amount of tax evasion in a state.</w:t>
      </w:r>
      <w:r w:rsidRPr="00D74EAB">
        <w:rPr>
          <w:rFonts w:ascii="Times New Roman" w:hAnsi="Times New Roman" w:cs="Times New Roman"/>
          <w:color w:val="000000"/>
          <w:sz w:val="20"/>
          <w:szCs w:val="20"/>
          <w:lang w:val="en-US"/>
        </w:rPr>
        <w:t xml:space="preserve"> </w:t>
      </w:r>
      <w:r w:rsidR="00653298" w:rsidRPr="00D74EAB">
        <w:rPr>
          <w:rFonts w:ascii="Times New Roman" w:hAnsi="Times New Roman" w:cs="Times New Roman"/>
          <w:color w:val="000000"/>
          <w:sz w:val="20"/>
          <w:szCs w:val="20"/>
          <w:lang w:val="en-US"/>
        </w:rPr>
        <w:t>Consequently</w:t>
      </w:r>
      <w:r w:rsidRPr="00D74EAB">
        <w:rPr>
          <w:rFonts w:ascii="Times New Roman" w:hAnsi="Times New Roman" w:cs="Times New Roman"/>
          <w:color w:val="000000"/>
          <w:sz w:val="20"/>
          <w:szCs w:val="20"/>
          <w:lang w:val="en-US"/>
        </w:rPr>
        <w:t xml:space="preserve">, undeclared work </w:t>
      </w:r>
      <w:r w:rsidR="00653298" w:rsidRPr="00D74EAB">
        <w:rPr>
          <w:rFonts w:ascii="Times New Roman" w:hAnsi="Times New Roman" w:cs="Times New Roman"/>
          <w:color w:val="000000"/>
          <w:sz w:val="20"/>
          <w:szCs w:val="20"/>
          <w:lang w:val="en-US"/>
        </w:rPr>
        <w:t>mostly involves</w:t>
      </w:r>
      <w:r w:rsidRPr="00D74EAB">
        <w:rPr>
          <w:rFonts w:ascii="Times New Roman" w:hAnsi="Times New Roman" w:cs="Times New Roman"/>
          <w:color w:val="000000"/>
          <w:sz w:val="20"/>
          <w:szCs w:val="20"/>
          <w:lang w:val="en-US"/>
        </w:rPr>
        <w:t xml:space="preserve"> a production </w:t>
      </w:r>
      <w:r w:rsidR="00653298" w:rsidRPr="00D74EAB">
        <w:rPr>
          <w:rFonts w:ascii="Times New Roman" w:hAnsi="Times New Roman" w:cs="Times New Roman"/>
          <w:color w:val="000000"/>
          <w:sz w:val="20"/>
          <w:szCs w:val="20"/>
          <w:lang w:val="en-US"/>
        </w:rPr>
        <w:t>labor force</w:t>
      </w:r>
      <w:r w:rsidRPr="00D74EAB">
        <w:rPr>
          <w:rFonts w:ascii="Times New Roman" w:hAnsi="Times New Roman" w:cs="Times New Roman"/>
          <w:color w:val="000000"/>
          <w:sz w:val="20"/>
          <w:szCs w:val="20"/>
          <w:lang w:val="en-US"/>
        </w:rPr>
        <w:t xml:space="preserve">, only </w:t>
      </w:r>
      <w:r w:rsidR="00653298" w:rsidRPr="00D74EAB">
        <w:rPr>
          <w:rFonts w:ascii="Times New Roman" w:hAnsi="Times New Roman" w:cs="Times New Roman"/>
          <w:color w:val="000000"/>
          <w:sz w:val="20"/>
          <w:szCs w:val="20"/>
          <w:lang w:val="en-US"/>
        </w:rPr>
        <w:t>considering</w:t>
      </w:r>
      <w:r w:rsidRPr="00D74EAB">
        <w:rPr>
          <w:rFonts w:ascii="Times New Roman" w:hAnsi="Times New Roman" w:cs="Times New Roman"/>
          <w:color w:val="000000"/>
          <w:sz w:val="20"/>
          <w:szCs w:val="20"/>
          <w:lang w:val="en-US"/>
        </w:rPr>
        <w:t xml:space="preserve"> </w:t>
      </w:r>
      <w:r w:rsidR="00653298" w:rsidRPr="00D74EAB">
        <w:rPr>
          <w:rFonts w:ascii="Times New Roman" w:hAnsi="Times New Roman" w:cs="Times New Roman"/>
          <w:color w:val="000000"/>
          <w:sz w:val="20"/>
          <w:szCs w:val="20"/>
          <w:lang w:val="en-US"/>
        </w:rPr>
        <w:t>highly regarded</w:t>
      </w:r>
      <w:r w:rsidRPr="00D74EAB">
        <w:rPr>
          <w:rFonts w:ascii="Times New Roman" w:hAnsi="Times New Roman" w:cs="Times New Roman"/>
          <w:color w:val="000000"/>
          <w:sz w:val="20"/>
          <w:szCs w:val="20"/>
          <w:lang w:val="en-US"/>
        </w:rPr>
        <w:t xml:space="preserve"> activities that could just as well take place in the </w:t>
      </w:r>
      <w:r w:rsidR="00653298" w:rsidRPr="00D74EAB">
        <w:rPr>
          <w:rFonts w:ascii="Times New Roman" w:hAnsi="Times New Roman" w:cs="Times New Roman"/>
          <w:color w:val="000000"/>
          <w:sz w:val="20"/>
          <w:szCs w:val="20"/>
          <w:lang w:val="en-US"/>
        </w:rPr>
        <w:t>formal</w:t>
      </w:r>
      <w:r w:rsidRPr="00D74EAB">
        <w:rPr>
          <w:rFonts w:ascii="Times New Roman" w:hAnsi="Times New Roman" w:cs="Times New Roman"/>
          <w:color w:val="000000"/>
          <w:sz w:val="20"/>
          <w:szCs w:val="20"/>
          <w:lang w:val="en-US"/>
        </w:rPr>
        <w:t xml:space="preserve"> economy. For </w:t>
      </w:r>
      <w:r w:rsidR="00653298" w:rsidRPr="00D74EAB">
        <w:rPr>
          <w:rFonts w:ascii="Times New Roman" w:hAnsi="Times New Roman" w:cs="Times New Roman"/>
          <w:color w:val="000000"/>
          <w:sz w:val="20"/>
          <w:szCs w:val="20"/>
          <w:lang w:val="en-US"/>
        </w:rPr>
        <w:t>instance</w:t>
      </w:r>
      <w:r w:rsidRPr="00D74EAB">
        <w:rPr>
          <w:rFonts w:ascii="Times New Roman" w:hAnsi="Times New Roman" w:cs="Times New Roman"/>
          <w:color w:val="000000"/>
          <w:sz w:val="20"/>
          <w:szCs w:val="20"/>
          <w:lang w:val="en-US"/>
        </w:rPr>
        <w:t xml:space="preserve">, </w:t>
      </w:r>
      <w:r w:rsidR="00653298" w:rsidRPr="00D74EAB">
        <w:rPr>
          <w:rFonts w:ascii="Times New Roman" w:hAnsi="Times New Roman" w:cs="Times New Roman"/>
          <w:color w:val="000000"/>
          <w:sz w:val="20"/>
          <w:szCs w:val="20"/>
          <w:lang w:val="en-US"/>
        </w:rPr>
        <w:t xml:space="preserve">tax administration is not declared the </w:t>
      </w:r>
      <w:r w:rsidRPr="00D74EAB">
        <w:rPr>
          <w:rFonts w:ascii="Times New Roman" w:hAnsi="Times New Roman" w:cs="Times New Roman"/>
          <w:color w:val="000000"/>
          <w:sz w:val="20"/>
          <w:szCs w:val="20"/>
          <w:lang w:val="en-US"/>
        </w:rPr>
        <w:t xml:space="preserve">work in the </w:t>
      </w:r>
      <w:r w:rsidR="00653298" w:rsidRPr="00D74EAB">
        <w:rPr>
          <w:rFonts w:ascii="Times New Roman" w:hAnsi="Times New Roman" w:cs="Times New Roman"/>
          <w:color w:val="000000"/>
          <w:sz w:val="20"/>
          <w:szCs w:val="20"/>
          <w:lang w:val="en-US"/>
        </w:rPr>
        <w:t>building</w:t>
      </w:r>
      <w:r w:rsidRPr="00D74EAB">
        <w:rPr>
          <w:rFonts w:ascii="Times New Roman" w:hAnsi="Times New Roman" w:cs="Times New Roman"/>
          <w:color w:val="000000"/>
          <w:sz w:val="20"/>
          <w:szCs w:val="20"/>
          <w:lang w:val="en-US"/>
        </w:rPr>
        <w:t xml:space="preserve"> sector, or childcare the income, or work as a waiter/waitress in the tourist </w:t>
      </w:r>
      <w:r w:rsidR="00653298" w:rsidRPr="00D74EAB">
        <w:rPr>
          <w:rFonts w:ascii="Times New Roman" w:hAnsi="Times New Roman" w:cs="Times New Roman"/>
          <w:color w:val="000000"/>
          <w:sz w:val="20"/>
          <w:szCs w:val="20"/>
          <w:lang w:val="en-US"/>
        </w:rPr>
        <w:t>industry</w:t>
      </w:r>
      <w:r w:rsidR="008C4964" w:rsidRPr="00D74EAB">
        <w:rPr>
          <w:rFonts w:ascii="Times New Roman" w:hAnsi="Times New Roman" w:cs="Times New Roman"/>
          <w:color w:val="000000"/>
          <w:sz w:val="20"/>
          <w:szCs w:val="20"/>
          <w:lang w:val="en-US"/>
        </w:rPr>
        <w:t>, as</w:t>
      </w:r>
      <w:r w:rsidR="00653298" w:rsidRPr="00D74EAB">
        <w:rPr>
          <w:rFonts w:ascii="Times New Roman" w:hAnsi="Times New Roman" w:cs="Times New Roman"/>
          <w:color w:val="000000"/>
          <w:sz w:val="20"/>
          <w:szCs w:val="20"/>
          <w:lang w:val="en-US"/>
        </w:rPr>
        <w:t xml:space="preserve"> </w:t>
      </w:r>
      <w:r w:rsidR="008C4964" w:rsidRPr="00D74EAB">
        <w:rPr>
          <w:rFonts w:ascii="Times New Roman" w:hAnsi="Times New Roman" w:cs="Times New Roman"/>
          <w:color w:val="000000"/>
          <w:sz w:val="20"/>
          <w:szCs w:val="20"/>
          <w:lang w:val="en-US"/>
        </w:rPr>
        <w:t>they</w:t>
      </w:r>
      <w:r w:rsidRPr="00D74EAB">
        <w:rPr>
          <w:rFonts w:ascii="Times New Roman" w:hAnsi="Times New Roman" w:cs="Times New Roman"/>
          <w:color w:val="000000"/>
          <w:sz w:val="20"/>
          <w:szCs w:val="20"/>
          <w:lang w:val="en-US"/>
        </w:rPr>
        <w:t xml:space="preserve"> </w:t>
      </w:r>
      <w:r w:rsidR="008C4964" w:rsidRPr="00D74EAB">
        <w:rPr>
          <w:rFonts w:ascii="Times New Roman" w:hAnsi="Times New Roman" w:cs="Times New Roman"/>
          <w:color w:val="000000"/>
          <w:sz w:val="20"/>
          <w:szCs w:val="20"/>
          <w:lang w:val="en-US"/>
        </w:rPr>
        <w:t>are</w:t>
      </w:r>
      <w:r w:rsidRPr="00D74EAB">
        <w:rPr>
          <w:rFonts w:ascii="Times New Roman" w:hAnsi="Times New Roman" w:cs="Times New Roman"/>
          <w:color w:val="000000"/>
          <w:sz w:val="20"/>
          <w:szCs w:val="20"/>
          <w:lang w:val="en-US"/>
        </w:rPr>
        <w:t xml:space="preserve"> not officially notified to the tax autho</w:t>
      </w:r>
      <w:r w:rsidR="008C4964" w:rsidRPr="00D74EAB">
        <w:rPr>
          <w:rFonts w:ascii="Times New Roman" w:hAnsi="Times New Roman" w:cs="Times New Roman"/>
          <w:color w:val="000000"/>
          <w:sz w:val="20"/>
          <w:szCs w:val="20"/>
          <w:lang w:val="en-US"/>
        </w:rPr>
        <w:t>rities</w:t>
      </w:r>
      <w:r w:rsidRPr="00D74EAB">
        <w:rPr>
          <w:rFonts w:ascii="Times New Roman" w:hAnsi="Times New Roman" w:cs="Times New Roman"/>
          <w:color w:val="000000"/>
          <w:sz w:val="20"/>
          <w:szCs w:val="20"/>
          <w:lang w:val="en-US"/>
        </w:rPr>
        <w:t xml:space="preserve">. Table </w:t>
      </w:r>
      <w:r w:rsidRPr="00D74EAB">
        <w:rPr>
          <w:rFonts w:ascii="Times New Roman" w:hAnsi="Times New Roman" w:cs="Times New Roman"/>
          <w:sz w:val="20"/>
          <w:szCs w:val="20"/>
          <w:lang w:val="en-US"/>
        </w:rPr>
        <w:t>1</w:t>
      </w:r>
      <w:r w:rsidRPr="00D74EAB">
        <w:rPr>
          <w:rFonts w:ascii="Times New Roman" w:hAnsi="Times New Roman" w:cs="Times New Roman"/>
          <w:color w:val="0000FF"/>
          <w:sz w:val="20"/>
          <w:szCs w:val="20"/>
          <w:lang w:val="en-US"/>
        </w:rPr>
        <w:t xml:space="preserve"> </w:t>
      </w:r>
      <w:r w:rsidR="008C4964" w:rsidRPr="00D74EAB">
        <w:rPr>
          <w:rFonts w:ascii="Times New Roman" w:hAnsi="Times New Roman" w:cs="Times New Roman"/>
          <w:color w:val="000000"/>
          <w:sz w:val="20"/>
          <w:szCs w:val="20"/>
          <w:lang w:val="en-US"/>
        </w:rPr>
        <w:t>describes</w:t>
      </w:r>
      <w:r w:rsidRPr="00D74EAB">
        <w:rPr>
          <w:rFonts w:ascii="Times New Roman" w:hAnsi="Times New Roman" w:cs="Times New Roman"/>
          <w:color w:val="000000"/>
          <w:sz w:val="20"/>
          <w:szCs w:val="20"/>
          <w:lang w:val="en-US"/>
        </w:rPr>
        <w:t xml:space="preserve"> such informal or non-declared activities.</w:t>
      </w:r>
    </w:p>
    <w:p w:rsidR="008C4964" w:rsidRPr="00D74EAB" w:rsidRDefault="008C4964" w:rsidP="00EC4F81">
      <w:pPr>
        <w:tabs>
          <w:tab w:val="left" w:pos="6804"/>
        </w:tabs>
        <w:autoSpaceDE w:val="0"/>
        <w:autoSpaceDN w:val="0"/>
        <w:adjustRightInd w:val="0"/>
        <w:spacing w:after="0" w:line="240" w:lineRule="auto"/>
        <w:ind w:firstLine="454"/>
        <w:jc w:val="both"/>
        <w:rPr>
          <w:rFonts w:ascii="Times New Roman" w:hAnsi="Times New Roman" w:cs="Times New Roman"/>
          <w:color w:val="000000"/>
          <w:sz w:val="20"/>
          <w:szCs w:val="20"/>
          <w:lang w:val="en-US"/>
        </w:rPr>
      </w:pPr>
    </w:p>
    <w:p w:rsidR="008C4964" w:rsidRPr="00D74EAB" w:rsidRDefault="007F3D2F" w:rsidP="00EC4F81">
      <w:pPr>
        <w:tabs>
          <w:tab w:val="left" w:pos="6804"/>
        </w:tabs>
        <w:autoSpaceDE w:val="0"/>
        <w:autoSpaceDN w:val="0"/>
        <w:adjustRightInd w:val="0"/>
        <w:spacing w:after="0" w:line="240" w:lineRule="auto"/>
        <w:ind w:firstLine="454"/>
        <w:jc w:val="center"/>
        <w:rPr>
          <w:rFonts w:ascii="Times New Roman" w:hAnsi="Times New Roman" w:cs="Times New Roman"/>
          <w:color w:val="000000"/>
          <w:sz w:val="20"/>
          <w:szCs w:val="20"/>
          <w:lang w:val="en-US"/>
        </w:rPr>
      </w:pPr>
      <w:r w:rsidRPr="00D74EAB">
        <w:rPr>
          <w:rFonts w:ascii="Times New Roman" w:hAnsi="Times New Roman" w:cs="Times New Roman"/>
          <w:sz w:val="20"/>
          <w:szCs w:val="20"/>
          <w:lang w:val="en-US"/>
        </w:rPr>
        <w:t>Table 1</w:t>
      </w:r>
      <w:r w:rsidR="00F4514D">
        <w:rPr>
          <w:rFonts w:ascii="Times New Roman" w:hAnsi="Times New Roman" w:cs="Times New Roman"/>
          <w:sz w:val="20"/>
          <w:szCs w:val="20"/>
          <w:lang w:val="en-US"/>
        </w:rPr>
        <w:t xml:space="preserve">: </w:t>
      </w:r>
      <w:r w:rsidRPr="00D74EAB">
        <w:rPr>
          <w:rFonts w:ascii="Times New Roman" w:hAnsi="Times New Roman" w:cs="Times New Roman"/>
          <w:sz w:val="20"/>
          <w:szCs w:val="20"/>
          <w:lang w:val="en-US"/>
        </w:rPr>
        <w:t>A taxonomy of informal (non-declared) economic activities</w:t>
      </w:r>
    </w:p>
    <w:tbl>
      <w:tblPr>
        <w:tblStyle w:val="a3"/>
        <w:tblW w:w="0" w:type="auto"/>
        <w:tblLook w:val="04A0" w:firstRow="1" w:lastRow="0" w:firstColumn="1" w:lastColumn="0" w:noHBand="0" w:noVBand="1"/>
      </w:tblPr>
      <w:tblGrid>
        <w:gridCol w:w="2050"/>
        <w:gridCol w:w="1706"/>
        <w:gridCol w:w="1540"/>
        <w:gridCol w:w="1388"/>
        <w:gridCol w:w="1470"/>
      </w:tblGrid>
      <w:tr w:rsidR="008C4964" w:rsidRPr="00D74EAB" w:rsidTr="008D7B91">
        <w:tc>
          <w:tcPr>
            <w:tcW w:w="2902" w:type="dxa"/>
          </w:tcPr>
          <w:p w:rsidR="008C4964" w:rsidRPr="00D74EAB" w:rsidRDefault="008C4964" w:rsidP="00EC4F81">
            <w:pPr>
              <w:tabs>
                <w:tab w:val="left" w:pos="6804"/>
              </w:tabs>
              <w:ind w:firstLine="454"/>
              <w:jc w:val="center"/>
              <w:rPr>
                <w:rFonts w:ascii="Times New Roman" w:hAnsi="Times New Roman" w:cs="Times New Roman"/>
                <w:sz w:val="20"/>
                <w:szCs w:val="20"/>
              </w:rPr>
            </w:pPr>
            <w:r w:rsidRPr="00D74EAB">
              <w:rPr>
                <w:rFonts w:ascii="Times New Roman" w:hAnsi="Times New Roman" w:cs="Times New Roman"/>
                <w:sz w:val="20"/>
                <w:szCs w:val="20"/>
              </w:rPr>
              <w:t>Type of activity</w:t>
            </w:r>
          </w:p>
        </w:tc>
        <w:tc>
          <w:tcPr>
            <w:tcW w:w="3426" w:type="dxa"/>
            <w:gridSpan w:val="2"/>
          </w:tcPr>
          <w:p w:rsidR="008C4964" w:rsidRPr="00D74EAB" w:rsidRDefault="008C4964" w:rsidP="00EC4F81">
            <w:pPr>
              <w:tabs>
                <w:tab w:val="left" w:pos="6804"/>
              </w:tabs>
              <w:ind w:firstLine="454"/>
              <w:jc w:val="center"/>
              <w:rPr>
                <w:rFonts w:ascii="Times New Roman" w:hAnsi="Times New Roman" w:cs="Times New Roman"/>
                <w:sz w:val="20"/>
                <w:szCs w:val="20"/>
              </w:rPr>
            </w:pPr>
            <w:r w:rsidRPr="00D74EAB">
              <w:rPr>
                <w:rFonts w:ascii="Times New Roman" w:hAnsi="Times New Roman" w:cs="Times New Roman"/>
                <w:sz w:val="20"/>
                <w:szCs w:val="20"/>
              </w:rPr>
              <w:t>Monetary transactions</w:t>
            </w:r>
          </w:p>
        </w:tc>
        <w:tc>
          <w:tcPr>
            <w:tcW w:w="3017" w:type="dxa"/>
            <w:gridSpan w:val="2"/>
          </w:tcPr>
          <w:p w:rsidR="008C4964" w:rsidRPr="00D74EAB" w:rsidRDefault="008C4964" w:rsidP="00EC4F81">
            <w:pPr>
              <w:tabs>
                <w:tab w:val="left" w:pos="6804"/>
              </w:tabs>
              <w:ind w:firstLine="454"/>
              <w:jc w:val="center"/>
              <w:rPr>
                <w:rFonts w:ascii="Times New Roman" w:hAnsi="Times New Roman" w:cs="Times New Roman"/>
                <w:sz w:val="20"/>
                <w:szCs w:val="20"/>
              </w:rPr>
            </w:pPr>
            <w:r w:rsidRPr="00D74EAB">
              <w:rPr>
                <w:rFonts w:ascii="Times New Roman" w:hAnsi="Times New Roman" w:cs="Times New Roman"/>
                <w:sz w:val="20"/>
                <w:szCs w:val="20"/>
              </w:rPr>
              <w:t>Non-monetary transactions</w:t>
            </w:r>
          </w:p>
        </w:tc>
      </w:tr>
      <w:tr w:rsidR="008C4964" w:rsidRPr="00ED00D8" w:rsidTr="008D7B91">
        <w:tc>
          <w:tcPr>
            <w:tcW w:w="2902" w:type="dxa"/>
          </w:tcPr>
          <w:p w:rsidR="008C4964" w:rsidRPr="00D74EAB" w:rsidRDefault="008C4964" w:rsidP="00EC4F81">
            <w:pPr>
              <w:tabs>
                <w:tab w:val="left" w:pos="6804"/>
              </w:tabs>
              <w:autoSpaceDE w:val="0"/>
              <w:autoSpaceDN w:val="0"/>
              <w:adjustRightInd w:val="0"/>
              <w:ind w:firstLine="454"/>
              <w:jc w:val="both"/>
              <w:rPr>
                <w:rFonts w:ascii="Times New Roman" w:hAnsi="Times New Roman" w:cs="Times New Roman"/>
                <w:sz w:val="20"/>
                <w:szCs w:val="20"/>
                <w:lang w:val="en-US"/>
              </w:rPr>
            </w:pPr>
            <w:r w:rsidRPr="00D74EAB">
              <w:rPr>
                <w:rFonts w:ascii="Times New Roman" w:hAnsi="Times New Roman" w:cs="Times New Roman"/>
                <w:sz w:val="20"/>
                <w:szCs w:val="20"/>
              </w:rPr>
              <w:t>Illegal activities</w:t>
            </w:r>
          </w:p>
        </w:tc>
        <w:tc>
          <w:tcPr>
            <w:tcW w:w="3426" w:type="dxa"/>
            <w:gridSpan w:val="2"/>
          </w:tcPr>
          <w:p w:rsidR="008C4964" w:rsidRPr="00D74EAB" w:rsidRDefault="008C4964" w:rsidP="00EC4F81">
            <w:pPr>
              <w:tabs>
                <w:tab w:val="left" w:pos="6804"/>
              </w:tabs>
              <w:autoSpaceDE w:val="0"/>
              <w:autoSpaceDN w:val="0"/>
              <w:adjustRightInd w:val="0"/>
              <w:ind w:firstLine="454"/>
              <w:rPr>
                <w:rFonts w:ascii="Times New Roman" w:hAnsi="Times New Roman" w:cs="Times New Roman"/>
                <w:sz w:val="20"/>
                <w:szCs w:val="20"/>
                <w:lang w:val="en-US"/>
              </w:rPr>
            </w:pPr>
            <w:r w:rsidRPr="00D74EAB">
              <w:rPr>
                <w:rFonts w:ascii="Times New Roman" w:hAnsi="Times New Roman" w:cs="Times New Roman"/>
                <w:sz w:val="20"/>
                <w:szCs w:val="20"/>
                <w:lang w:val="en-US"/>
              </w:rPr>
              <w:t>Trade in stolen goods; drug dealing</w:t>
            </w:r>
            <w:r w:rsidR="008D7B91" w:rsidRPr="00D74EAB">
              <w:rPr>
                <w:rFonts w:ascii="Times New Roman" w:hAnsi="Times New Roman" w:cs="Times New Roman"/>
                <w:sz w:val="20"/>
                <w:szCs w:val="20"/>
                <w:lang w:val="en-US"/>
              </w:rPr>
              <w:t xml:space="preserve"> </w:t>
            </w:r>
            <w:r w:rsidRPr="00D74EAB">
              <w:rPr>
                <w:rFonts w:ascii="Times New Roman" w:hAnsi="Times New Roman" w:cs="Times New Roman"/>
                <w:sz w:val="20"/>
                <w:szCs w:val="20"/>
                <w:lang w:val="en-US"/>
              </w:rPr>
              <w:t>and manufacturing; prostitution;</w:t>
            </w:r>
            <w:r w:rsidR="008D7B91" w:rsidRPr="00D74EAB">
              <w:rPr>
                <w:rFonts w:ascii="Times New Roman" w:hAnsi="Times New Roman" w:cs="Times New Roman"/>
                <w:sz w:val="20"/>
                <w:szCs w:val="20"/>
                <w:lang w:val="en-US"/>
              </w:rPr>
              <w:t xml:space="preserve"> </w:t>
            </w:r>
            <w:r w:rsidRPr="00D74EAB">
              <w:rPr>
                <w:rFonts w:ascii="Times New Roman" w:hAnsi="Times New Roman" w:cs="Times New Roman"/>
                <w:sz w:val="20"/>
                <w:szCs w:val="20"/>
                <w:lang w:val="en-US"/>
              </w:rPr>
              <w:t>gambling; smuggling; fraud; etc.</w:t>
            </w:r>
          </w:p>
        </w:tc>
        <w:tc>
          <w:tcPr>
            <w:tcW w:w="3017" w:type="dxa"/>
            <w:gridSpan w:val="2"/>
          </w:tcPr>
          <w:p w:rsidR="008C4964" w:rsidRPr="00D74EAB" w:rsidRDefault="008C4964" w:rsidP="00EC4F81">
            <w:pPr>
              <w:tabs>
                <w:tab w:val="left" w:pos="6804"/>
              </w:tabs>
              <w:autoSpaceDE w:val="0"/>
              <w:autoSpaceDN w:val="0"/>
              <w:adjustRightInd w:val="0"/>
              <w:ind w:firstLine="454"/>
              <w:rPr>
                <w:rFonts w:ascii="Times New Roman" w:hAnsi="Times New Roman" w:cs="Times New Roman"/>
                <w:sz w:val="20"/>
                <w:szCs w:val="20"/>
                <w:lang w:val="en-US"/>
              </w:rPr>
            </w:pPr>
            <w:r w:rsidRPr="00D74EAB">
              <w:rPr>
                <w:rFonts w:ascii="Times New Roman" w:hAnsi="Times New Roman" w:cs="Times New Roman"/>
                <w:sz w:val="20"/>
                <w:szCs w:val="20"/>
                <w:lang w:val="en-US"/>
              </w:rPr>
              <w:t>Barter of drugs, stolen goods,</w:t>
            </w:r>
            <w:r w:rsidR="008D7B91" w:rsidRPr="00D74EAB">
              <w:rPr>
                <w:rFonts w:ascii="Times New Roman" w:hAnsi="Times New Roman" w:cs="Times New Roman"/>
                <w:sz w:val="20"/>
                <w:szCs w:val="20"/>
                <w:lang w:val="en-US"/>
              </w:rPr>
              <w:t xml:space="preserve"> </w:t>
            </w:r>
            <w:r w:rsidRPr="00D74EAB">
              <w:rPr>
                <w:rFonts w:ascii="Times New Roman" w:hAnsi="Times New Roman" w:cs="Times New Roman"/>
                <w:sz w:val="20"/>
                <w:szCs w:val="20"/>
                <w:lang w:val="en-US"/>
              </w:rPr>
              <w:t>smuggling, etc; produce or</w:t>
            </w:r>
            <w:r w:rsidR="008D7B91" w:rsidRPr="00D74EAB">
              <w:rPr>
                <w:rFonts w:ascii="Times New Roman" w:hAnsi="Times New Roman" w:cs="Times New Roman"/>
                <w:sz w:val="20"/>
                <w:szCs w:val="20"/>
                <w:lang w:val="en-US"/>
              </w:rPr>
              <w:t xml:space="preserve"> </w:t>
            </w:r>
            <w:r w:rsidRPr="00D74EAB">
              <w:rPr>
                <w:rFonts w:ascii="Times New Roman" w:hAnsi="Times New Roman" w:cs="Times New Roman"/>
                <w:sz w:val="20"/>
                <w:szCs w:val="20"/>
                <w:lang w:val="en-US"/>
              </w:rPr>
              <w:t>growing drugs for own use;</w:t>
            </w:r>
            <w:r w:rsidR="008D7B91" w:rsidRPr="00D74EAB">
              <w:rPr>
                <w:rFonts w:ascii="Times New Roman" w:hAnsi="Times New Roman" w:cs="Times New Roman"/>
                <w:sz w:val="20"/>
                <w:szCs w:val="20"/>
                <w:lang w:val="en-US"/>
              </w:rPr>
              <w:t xml:space="preserve"> </w:t>
            </w:r>
            <w:r w:rsidRPr="00D74EAB">
              <w:rPr>
                <w:rFonts w:ascii="Times New Roman" w:hAnsi="Times New Roman" w:cs="Times New Roman"/>
                <w:sz w:val="20"/>
                <w:szCs w:val="20"/>
                <w:lang w:val="en-US"/>
              </w:rPr>
              <w:t>theft for own use</w:t>
            </w:r>
          </w:p>
        </w:tc>
      </w:tr>
      <w:tr w:rsidR="008C4964" w:rsidRPr="00D74EAB" w:rsidTr="008D7B91">
        <w:tc>
          <w:tcPr>
            <w:tcW w:w="2902" w:type="dxa"/>
          </w:tcPr>
          <w:p w:rsidR="008C4964" w:rsidRPr="00D74EAB" w:rsidRDefault="008C4964" w:rsidP="00EC4F81">
            <w:pPr>
              <w:tabs>
                <w:tab w:val="left" w:pos="6804"/>
              </w:tabs>
              <w:autoSpaceDE w:val="0"/>
              <w:autoSpaceDN w:val="0"/>
              <w:adjustRightInd w:val="0"/>
              <w:ind w:firstLine="454"/>
              <w:jc w:val="both"/>
              <w:rPr>
                <w:rFonts w:ascii="Times New Roman" w:hAnsi="Times New Roman" w:cs="Times New Roman"/>
                <w:sz w:val="20"/>
                <w:szCs w:val="20"/>
                <w:lang w:val="en-US"/>
              </w:rPr>
            </w:pPr>
          </w:p>
        </w:tc>
        <w:tc>
          <w:tcPr>
            <w:tcW w:w="1829" w:type="dxa"/>
          </w:tcPr>
          <w:p w:rsidR="008C4964" w:rsidRPr="00D74EAB" w:rsidRDefault="008C4964" w:rsidP="00EC4F81">
            <w:pPr>
              <w:tabs>
                <w:tab w:val="left" w:pos="6804"/>
              </w:tabs>
              <w:autoSpaceDE w:val="0"/>
              <w:autoSpaceDN w:val="0"/>
              <w:adjustRightInd w:val="0"/>
              <w:ind w:firstLine="454"/>
              <w:jc w:val="both"/>
              <w:rPr>
                <w:rFonts w:ascii="Times New Roman" w:hAnsi="Times New Roman" w:cs="Times New Roman"/>
                <w:sz w:val="20"/>
                <w:szCs w:val="20"/>
                <w:lang w:val="en-US"/>
              </w:rPr>
            </w:pPr>
            <w:r w:rsidRPr="00D74EAB">
              <w:rPr>
                <w:rFonts w:ascii="Times New Roman" w:hAnsi="Times New Roman" w:cs="Times New Roman"/>
                <w:sz w:val="20"/>
                <w:szCs w:val="20"/>
              </w:rPr>
              <w:t xml:space="preserve">Tax evasion </w:t>
            </w:r>
          </w:p>
        </w:tc>
        <w:tc>
          <w:tcPr>
            <w:tcW w:w="1597" w:type="dxa"/>
          </w:tcPr>
          <w:p w:rsidR="008C4964" w:rsidRPr="00D74EAB" w:rsidRDefault="008C4964" w:rsidP="00EC4F81">
            <w:pPr>
              <w:tabs>
                <w:tab w:val="left" w:pos="6804"/>
              </w:tabs>
              <w:autoSpaceDE w:val="0"/>
              <w:autoSpaceDN w:val="0"/>
              <w:adjustRightInd w:val="0"/>
              <w:ind w:firstLine="454"/>
              <w:jc w:val="center"/>
              <w:rPr>
                <w:rFonts w:ascii="Times New Roman" w:hAnsi="Times New Roman" w:cs="Times New Roman"/>
                <w:sz w:val="20"/>
                <w:szCs w:val="20"/>
                <w:lang w:val="en-US"/>
              </w:rPr>
            </w:pPr>
            <w:r w:rsidRPr="00D74EAB">
              <w:rPr>
                <w:rFonts w:ascii="Times New Roman" w:hAnsi="Times New Roman" w:cs="Times New Roman"/>
                <w:sz w:val="20"/>
                <w:szCs w:val="20"/>
              </w:rPr>
              <w:t>Tax avoidance</w:t>
            </w:r>
          </w:p>
        </w:tc>
        <w:tc>
          <w:tcPr>
            <w:tcW w:w="1460" w:type="dxa"/>
          </w:tcPr>
          <w:p w:rsidR="008C4964" w:rsidRPr="00D74EAB" w:rsidRDefault="008C4964" w:rsidP="00EC4F81">
            <w:pPr>
              <w:tabs>
                <w:tab w:val="left" w:pos="6804"/>
              </w:tabs>
              <w:autoSpaceDE w:val="0"/>
              <w:autoSpaceDN w:val="0"/>
              <w:adjustRightInd w:val="0"/>
              <w:ind w:firstLine="454"/>
              <w:jc w:val="center"/>
              <w:rPr>
                <w:rFonts w:ascii="Times New Roman" w:hAnsi="Times New Roman" w:cs="Times New Roman"/>
                <w:sz w:val="20"/>
                <w:szCs w:val="20"/>
                <w:lang w:val="en-US"/>
              </w:rPr>
            </w:pPr>
            <w:r w:rsidRPr="00D74EAB">
              <w:rPr>
                <w:rFonts w:ascii="Times New Roman" w:hAnsi="Times New Roman" w:cs="Times New Roman"/>
                <w:sz w:val="20"/>
                <w:szCs w:val="20"/>
              </w:rPr>
              <w:t>Tax evasion</w:t>
            </w:r>
          </w:p>
        </w:tc>
        <w:tc>
          <w:tcPr>
            <w:tcW w:w="1557" w:type="dxa"/>
          </w:tcPr>
          <w:p w:rsidR="008C4964" w:rsidRPr="00D74EAB" w:rsidRDefault="008C4964" w:rsidP="00EC4F81">
            <w:pPr>
              <w:tabs>
                <w:tab w:val="left" w:pos="6804"/>
              </w:tabs>
              <w:autoSpaceDE w:val="0"/>
              <w:autoSpaceDN w:val="0"/>
              <w:adjustRightInd w:val="0"/>
              <w:ind w:firstLine="454"/>
              <w:jc w:val="center"/>
              <w:rPr>
                <w:rFonts w:ascii="Times New Roman" w:hAnsi="Times New Roman" w:cs="Times New Roman"/>
                <w:sz w:val="20"/>
                <w:szCs w:val="20"/>
                <w:lang w:val="en-US"/>
              </w:rPr>
            </w:pPr>
            <w:r w:rsidRPr="00D74EAB">
              <w:rPr>
                <w:rFonts w:ascii="Times New Roman" w:hAnsi="Times New Roman" w:cs="Times New Roman"/>
                <w:sz w:val="20"/>
                <w:szCs w:val="20"/>
              </w:rPr>
              <w:t>Tax avoidance</w:t>
            </w:r>
          </w:p>
        </w:tc>
      </w:tr>
      <w:tr w:rsidR="008C4964" w:rsidRPr="00D74EAB" w:rsidTr="008D7B91">
        <w:tc>
          <w:tcPr>
            <w:tcW w:w="2902" w:type="dxa"/>
          </w:tcPr>
          <w:p w:rsidR="008C4964" w:rsidRPr="00D74EAB" w:rsidRDefault="008C4964" w:rsidP="00EC4F81">
            <w:pPr>
              <w:tabs>
                <w:tab w:val="left" w:pos="6804"/>
              </w:tabs>
              <w:autoSpaceDE w:val="0"/>
              <w:autoSpaceDN w:val="0"/>
              <w:adjustRightInd w:val="0"/>
              <w:ind w:firstLine="454"/>
              <w:jc w:val="both"/>
              <w:rPr>
                <w:rFonts w:ascii="Times New Roman" w:hAnsi="Times New Roman" w:cs="Times New Roman"/>
                <w:sz w:val="20"/>
                <w:szCs w:val="20"/>
                <w:lang w:val="en-US"/>
              </w:rPr>
            </w:pPr>
            <w:r w:rsidRPr="00D74EAB">
              <w:rPr>
                <w:rFonts w:ascii="Times New Roman" w:hAnsi="Times New Roman" w:cs="Times New Roman"/>
                <w:sz w:val="20"/>
                <w:szCs w:val="20"/>
              </w:rPr>
              <w:t>Legal activities</w:t>
            </w:r>
          </w:p>
        </w:tc>
        <w:tc>
          <w:tcPr>
            <w:tcW w:w="1829" w:type="dxa"/>
          </w:tcPr>
          <w:p w:rsidR="008C4964" w:rsidRPr="00ED00D8" w:rsidRDefault="008C4964" w:rsidP="00EC4F81">
            <w:pPr>
              <w:tabs>
                <w:tab w:val="left" w:pos="6804"/>
              </w:tabs>
              <w:autoSpaceDE w:val="0"/>
              <w:autoSpaceDN w:val="0"/>
              <w:adjustRightInd w:val="0"/>
              <w:ind w:firstLine="454"/>
              <w:rPr>
                <w:rFonts w:ascii="Times New Roman" w:hAnsi="Times New Roman" w:cs="Times New Roman"/>
                <w:sz w:val="20"/>
                <w:szCs w:val="20"/>
                <w:lang w:val="en-US"/>
              </w:rPr>
            </w:pPr>
            <w:r w:rsidRPr="00ED00D8">
              <w:rPr>
                <w:rFonts w:ascii="Times New Roman" w:hAnsi="Times New Roman" w:cs="Times New Roman"/>
                <w:sz w:val="20"/>
                <w:szCs w:val="20"/>
                <w:lang w:val="en-US"/>
              </w:rPr>
              <w:t>Unreported income</w:t>
            </w:r>
            <w:r w:rsidR="008D7B91" w:rsidRPr="00D74EAB">
              <w:rPr>
                <w:rFonts w:ascii="Times New Roman" w:hAnsi="Times New Roman" w:cs="Times New Roman"/>
                <w:sz w:val="20"/>
                <w:szCs w:val="20"/>
                <w:lang w:val="en-US"/>
              </w:rPr>
              <w:t xml:space="preserve"> </w:t>
            </w:r>
            <w:r w:rsidRPr="00ED00D8">
              <w:rPr>
                <w:rFonts w:ascii="Times New Roman" w:hAnsi="Times New Roman" w:cs="Times New Roman"/>
                <w:sz w:val="20"/>
                <w:szCs w:val="20"/>
                <w:lang w:val="en-US"/>
              </w:rPr>
              <w:t>from selfemployment;</w:t>
            </w:r>
          </w:p>
          <w:p w:rsidR="008C4964" w:rsidRPr="00D74EAB" w:rsidRDefault="008C4964" w:rsidP="00EC4F81">
            <w:pPr>
              <w:tabs>
                <w:tab w:val="left" w:pos="6804"/>
              </w:tabs>
              <w:autoSpaceDE w:val="0"/>
              <w:autoSpaceDN w:val="0"/>
              <w:adjustRightInd w:val="0"/>
              <w:ind w:firstLine="454"/>
              <w:rPr>
                <w:rFonts w:ascii="Times New Roman" w:hAnsi="Times New Roman" w:cs="Times New Roman"/>
                <w:sz w:val="20"/>
                <w:szCs w:val="20"/>
                <w:lang w:val="en-US"/>
              </w:rPr>
            </w:pPr>
            <w:r w:rsidRPr="00D74EAB">
              <w:rPr>
                <w:rFonts w:ascii="Times New Roman" w:hAnsi="Times New Roman" w:cs="Times New Roman"/>
                <w:sz w:val="20"/>
                <w:szCs w:val="20"/>
                <w:lang w:val="en-US"/>
              </w:rPr>
              <w:t>wages, salaries</w:t>
            </w:r>
          </w:p>
          <w:p w:rsidR="008C4964" w:rsidRPr="00D74EAB" w:rsidRDefault="008C4964" w:rsidP="00EC4F81">
            <w:pPr>
              <w:tabs>
                <w:tab w:val="left" w:pos="6804"/>
              </w:tabs>
              <w:autoSpaceDE w:val="0"/>
              <w:autoSpaceDN w:val="0"/>
              <w:adjustRightInd w:val="0"/>
              <w:ind w:firstLine="454"/>
              <w:rPr>
                <w:rFonts w:ascii="Times New Roman" w:hAnsi="Times New Roman" w:cs="Times New Roman"/>
                <w:sz w:val="20"/>
                <w:szCs w:val="20"/>
                <w:lang w:val="en-US"/>
              </w:rPr>
            </w:pPr>
            <w:r w:rsidRPr="00D74EAB">
              <w:rPr>
                <w:rFonts w:ascii="Times New Roman" w:hAnsi="Times New Roman" w:cs="Times New Roman"/>
                <w:sz w:val="20"/>
                <w:szCs w:val="20"/>
                <w:lang w:val="en-US"/>
              </w:rPr>
              <w:t>and assets from</w:t>
            </w:r>
          </w:p>
          <w:p w:rsidR="008C4964" w:rsidRPr="00D74EAB" w:rsidRDefault="008C4964" w:rsidP="00EC4F81">
            <w:pPr>
              <w:tabs>
                <w:tab w:val="left" w:pos="6804"/>
              </w:tabs>
              <w:autoSpaceDE w:val="0"/>
              <w:autoSpaceDN w:val="0"/>
              <w:adjustRightInd w:val="0"/>
              <w:ind w:firstLine="454"/>
              <w:rPr>
                <w:rFonts w:ascii="Times New Roman" w:hAnsi="Times New Roman" w:cs="Times New Roman"/>
                <w:sz w:val="20"/>
                <w:szCs w:val="20"/>
                <w:lang w:val="en-US"/>
              </w:rPr>
            </w:pPr>
            <w:r w:rsidRPr="00D74EAB">
              <w:rPr>
                <w:rFonts w:ascii="Times New Roman" w:hAnsi="Times New Roman" w:cs="Times New Roman"/>
                <w:sz w:val="20"/>
                <w:szCs w:val="20"/>
                <w:lang w:val="en-US"/>
              </w:rPr>
              <w:t>unreported work</w:t>
            </w:r>
          </w:p>
          <w:p w:rsidR="008C4964" w:rsidRPr="00D74EAB" w:rsidRDefault="008C4964" w:rsidP="00EC4F81">
            <w:pPr>
              <w:tabs>
                <w:tab w:val="left" w:pos="6804"/>
              </w:tabs>
              <w:autoSpaceDE w:val="0"/>
              <w:autoSpaceDN w:val="0"/>
              <w:adjustRightInd w:val="0"/>
              <w:ind w:firstLine="454"/>
              <w:rPr>
                <w:rFonts w:ascii="Times New Roman" w:hAnsi="Times New Roman" w:cs="Times New Roman"/>
                <w:sz w:val="20"/>
                <w:szCs w:val="20"/>
                <w:lang w:val="en-US"/>
              </w:rPr>
            </w:pPr>
            <w:r w:rsidRPr="00D74EAB">
              <w:rPr>
                <w:rFonts w:ascii="Times New Roman" w:hAnsi="Times New Roman" w:cs="Times New Roman"/>
                <w:sz w:val="20"/>
                <w:szCs w:val="20"/>
                <w:lang w:val="en-US"/>
              </w:rPr>
              <w:t>related to legal</w:t>
            </w:r>
          </w:p>
          <w:p w:rsidR="008C4964" w:rsidRPr="00D74EAB" w:rsidRDefault="008C4964" w:rsidP="00EC4F81">
            <w:pPr>
              <w:tabs>
                <w:tab w:val="left" w:pos="6804"/>
              </w:tabs>
              <w:autoSpaceDE w:val="0"/>
              <w:autoSpaceDN w:val="0"/>
              <w:adjustRightInd w:val="0"/>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services and goods</w:t>
            </w:r>
          </w:p>
        </w:tc>
        <w:tc>
          <w:tcPr>
            <w:tcW w:w="1597" w:type="dxa"/>
          </w:tcPr>
          <w:p w:rsidR="008C4964" w:rsidRPr="00D74EAB" w:rsidRDefault="008C4964" w:rsidP="00EC4F81">
            <w:pPr>
              <w:tabs>
                <w:tab w:val="left" w:pos="6804"/>
              </w:tabs>
              <w:autoSpaceDE w:val="0"/>
              <w:autoSpaceDN w:val="0"/>
              <w:adjustRightInd w:val="0"/>
              <w:ind w:firstLine="454"/>
              <w:jc w:val="both"/>
              <w:rPr>
                <w:rFonts w:ascii="Times New Roman" w:hAnsi="Times New Roman" w:cs="Times New Roman"/>
                <w:sz w:val="20"/>
                <w:szCs w:val="20"/>
              </w:rPr>
            </w:pPr>
            <w:r w:rsidRPr="00D74EAB">
              <w:rPr>
                <w:rFonts w:ascii="Times New Roman" w:hAnsi="Times New Roman" w:cs="Times New Roman"/>
                <w:sz w:val="20"/>
                <w:szCs w:val="20"/>
              </w:rPr>
              <w:t>Employee</w:t>
            </w:r>
          </w:p>
          <w:p w:rsidR="008C4964" w:rsidRPr="00D74EAB" w:rsidRDefault="008C4964" w:rsidP="00EC4F81">
            <w:pPr>
              <w:tabs>
                <w:tab w:val="left" w:pos="6804"/>
              </w:tabs>
              <w:autoSpaceDE w:val="0"/>
              <w:autoSpaceDN w:val="0"/>
              <w:adjustRightInd w:val="0"/>
              <w:ind w:firstLine="454"/>
              <w:jc w:val="both"/>
              <w:rPr>
                <w:rFonts w:ascii="Times New Roman" w:hAnsi="Times New Roman" w:cs="Times New Roman"/>
                <w:sz w:val="20"/>
                <w:szCs w:val="20"/>
              </w:rPr>
            </w:pPr>
            <w:r w:rsidRPr="00D74EAB">
              <w:rPr>
                <w:rFonts w:ascii="Times New Roman" w:hAnsi="Times New Roman" w:cs="Times New Roman"/>
                <w:sz w:val="20"/>
                <w:szCs w:val="20"/>
              </w:rPr>
              <w:t>discounts,</w:t>
            </w:r>
          </w:p>
          <w:p w:rsidR="008C4964" w:rsidRPr="00D74EAB" w:rsidRDefault="008C4964" w:rsidP="00EC4F81">
            <w:pPr>
              <w:tabs>
                <w:tab w:val="left" w:pos="6804"/>
              </w:tabs>
              <w:autoSpaceDE w:val="0"/>
              <w:autoSpaceDN w:val="0"/>
              <w:adjustRightInd w:val="0"/>
              <w:ind w:firstLine="454"/>
              <w:jc w:val="both"/>
              <w:rPr>
                <w:rFonts w:ascii="Times New Roman" w:hAnsi="Times New Roman" w:cs="Times New Roman"/>
                <w:sz w:val="20"/>
                <w:szCs w:val="20"/>
                <w:lang w:val="en-US"/>
              </w:rPr>
            </w:pPr>
            <w:r w:rsidRPr="00D74EAB">
              <w:rPr>
                <w:rFonts w:ascii="Times New Roman" w:hAnsi="Times New Roman" w:cs="Times New Roman"/>
                <w:sz w:val="20"/>
                <w:szCs w:val="20"/>
              </w:rPr>
              <w:t>fringe benefits</w:t>
            </w:r>
          </w:p>
        </w:tc>
        <w:tc>
          <w:tcPr>
            <w:tcW w:w="1460" w:type="dxa"/>
          </w:tcPr>
          <w:p w:rsidR="008C4964" w:rsidRPr="00ED00D8" w:rsidRDefault="008C4964" w:rsidP="00EC4F81">
            <w:pPr>
              <w:tabs>
                <w:tab w:val="left" w:pos="6804"/>
              </w:tabs>
              <w:autoSpaceDE w:val="0"/>
              <w:autoSpaceDN w:val="0"/>
              <w:adjustRightInd w:val="0"/>
              <w:ind w:firstLine="454"/>
              <w:jc w:val="both"/>
              <w:rPr>
                <w:rFonts w:ascii="Times New Roman" w:hAnsi="Times New Roman" w:cs="Times New Roman"/>
                <w:sz w:val="20"/>
                <w:szCs w:val="20"/>
                <w:lang w:val="en-US"/>
              </w:rPr>
            </w:pPr>
            <w:r w:rsidRPr="00ED00D8">
              <w:rPr>
                <w:rFonts w:ascii="Times New Roman" w:hAnsi="Times New Roman" w:cs="Times New Roman"/>
                <w:sz w:val="20"/>
                <w:szCs w:val="20"/>
                <w:lang w:val="en-US"/>
              </w:rPr>
              <w:t>Barter of legal</w:t>
            </w:r>
          </w:p>
          <w:p w:rsidR="008C4964" w:rsidRPr="00ED00D8" w:rsidRDefault="008C4964" w:rsidP="00EC4F81">
            <w:pPr>
              <w:tabs>
                <w:tab w:val="left" w:pos="6804"/>
              </w:tabs>
              <w:autoSpaceDE w:val="0"/>
              <w:autoSpaceDN w:val="0"/>
              <w:adjustRightInd w:val="0"/>
              <w:ind w:firstLine="454"/>
              <w:jc w:val="both"/>
              <w:rPr>
                <w:rFonts w:ascii="Times New Roman" w:hAnsi="Times New Roman" w:cs="Times New Roman"/>
                <w:sz w:val="20"/>
                <w:szCs w:val="20"/>
                <w:lang w:val="en-US"/>
              </w:rPr>
            </w:pPr>
            <w:r w:rsidRPr="00ED00D8">
              <w:rPr>
                <w:rFonts w:ascii="Times New Roman" w:hAnsi="Times New Roman" w:cs="Times New Roman"/>
                <w:sz w:val="20"/>
                <w:szCs w:val="20"/>
                <w:lang w:val="en-US"/>
              </w:rPr>
              <w:t>services and</w:t>
            </w:r>
          </w:p>
          <w:p w:rsidR="008C4964" w:rsidRPr="00D74EAB" w:rsidRDefault="008C4964" w:rsidP="00EC4F81">
            <w:pPr>
              <w:tabs>
                <w:tab w:val="left" w:pos="6804"/>
              </w:tabs>
              <w:autoSpaceDE w:val="0"/>
              <w:autoSpaceDN w:val="0"/>
              <w:adjustRightInd w:val="0"/>
              <w:ind w:firstLine="454"/>
              <w:jc w:val="both"/>
              <w:rPr>
                <w:rFonts w:ascii="Times New Roman" w:hAnsi="Times New Roman" w:cs="Times New Roman"/>
                <w:sz w:val="20"/>
                <w:szCs w:val="20"/>
                <w:lang w:val="en-US"/>
              </w:rPr>
            </w:pPr>
            <w:r w:rsidRPr="00ED00D8">
              <w:rPr>
                <w:rFonts w:ascii="Times New Roman" w:hAnsi="Times New Roman" w:cs="Times New Roman"/>
                <w:sz w:val="20"/>
                <w:szCs w:val="20"/>
                <w:lang w:val="en-US"/>
              </w:rPr>
              <w:t>goods</w:t>
            </w:r>
          </w:p>
        </w:tc>
        <w:tc>
          <w:tcPr>
            <w:tcW w:w="1557" w:type="dxa"/>
          </w:tcPr>
          <w:p w:rsidR="008D7B91" w:rsidRPr="00ED00D8" w:rsidRDefault="008D7B91" w:rsidP="00EC4F81">
            <w:pPr>
              <w:tabs>
                <w:tab w:val="left" w:pos="6804"/>
              </w:tabs>
              <w:autoSpaceDE w:val="0"/>
              <w:autoSpaceDN w:val="0"/>
              <w:adjustRightInd w:val="0"/>
              <w:ind w:firstLine="454"/>
              <w:jc w:val="both"/>
              <w:rPr>
                <w:rFonts w:ascii="Times New Roman" w:hAnsi="Times New Roman" w:cs="Times New Roman"/>
                <w:sz w:val="20"/>
                <w:szCs w:val="20"/>
                <w:lang w:val="en-US"/>
              </w:rPr>
            </w:pPr>
            <w:r w:rsidRPr="00ED00D8">
              <w:rPr>
                <w:rFonts w:ascii="Times New Roman" w:hAnsi="Times New Roman" w:cs="Times New Roman"/>
                <w:sz w:val="20"/>
                <w:szCs w:val="20"/>
                <w:lang w:val="en-US"/>
              </w:rPr>
              <w:t>All do-it-yourself</w:t>
            </w:r>
          </w:p>
          <w:p w:rsidR="008D7B91" w:rsidRPr="00ED00D8" w:rsidRDefault="008D7B91" w:rsidP="00EC4F81">
            <w:pPr>
              <w:tabs>
                <w:tab w:val="left" w:pos="6804"/>
              </w:tabs>
              <w:autoSpaceDE w:val="0"/>
              <w:autoSpaceDN w:val="0"/>
              <w:adjustRightInd w:val="0"/>
              <w:ind w:firstLine="454"/>
              <w:jc w:val="both"/>
              <w:rPr>
                <w:rFonts w:ascii="Times New Roman" w:hAnsi="Times New Roman" w:cs="Times New Roman"/>
                <w:sz w:val="20"/>
                <w:szCs w:val="20"/>
                <w:lang w:val="en-US"/>
              </w:rPr>
            </w:pPr>
            <w:r w:rsidRPr="00ED00D8">
              <w:rPr>
                <w:rFonts w:ascii="Times New Roman" w:hAnsi="Times New Roman" w:cs="Times New Roman"/>
                <w:sz w:val="20"/>
                <w:szCs w:val="20"/>
                <w:lang w:val="en-US"/>
              </w:rPr>
              <w:t>work and</w:t>
            </w:r>
          </w:p>
          <w:p w:rsidR="008C4964" w:rsidRPr="00D74EAB" w:rsidRDefault="008D7B91" w:rsidP="00EC4F81">
            <w:pPr>
              <w:tabs>
                <w:tab w:val="left" w:pos="6804"/>
              </w:tabs>
              <w:autoSpaceDE w:val="0"/>
              <w:autoSpaceDN w:val="0"/>
              <w:adjustRightInd w:val="0"/>
              <w:ind w:firstLine="454"/>
              <w:jc w:val="both"/>
              <w:rPr>
                <w:rFonts w:ascii="Times New Roman" w:hAnsi="Times New Roman" w:cs="Times New Roman"/>
                <w:sz w:val="20"/>
                <w:szCs w:val="20"/>
                <w:lang w:val="en-US"/>
              </w:rPr>
            </w:pPr>
            <w:r w:rsidRPr="00D74EAB">
              <w:rPr>
                <w:rFonts w:ascii="Times New Roman" w:hAnsi="Times New Roman" w:cs="Times New Roman"/>
                <w:sz w:val="20"/>
                <w:szCs w:val="20"/>
              </w:rPr>
              <w:t>neighbor help</w:t>
            </w:r>
          </w:p>
        </w:tc>
      </w:tr>
      <w:tr w:rsidR="008D7B91" w:rsidRPr="00ED00D8" w:rsidTr="00674F4A">
        <w:tc>
          <w:tcPr>
            <w:tcW w:w="9345" w:type="dxa"/>
            <w:gridSpan w:val="5"/>
          </w:tcPr>
          <w:p w:rsidR="008D7B91" w:rsidRPr="00D74EAB" w:rsidRDefault="008D7B91" w:rsidP="00EC4F81">
            <w:pPr>
              <w:tabs>
                <w:tab w:val="left" w:pos="6804"/>
              </w:tabs>
              <w:autoSpaceDE w:val="0"/>
              <w:autoSpaceDN w:val="0"/>
              <w:adjustRightInd w:val="0"/>
              <w:ind w:firstLine="454"/>
              <w:rPr>
                <w:rFonts w:ascii="Times New Roman" w:hAnsi="Times New Roman" w:cs="Times New Roman"/>
                <w:sz w:val="20"/>
                <w:szCs w:val="20"/>
                <w:lang w:val="en-US"/>
              </w:rPr>
            </w:pPr>
            <w:r w:rsidRPr="00D74EAB">
              <w:rPr>
                <w:rFonts w:ascii="Times New Roman" w:hAnsi="Times New Roman" w:cs="Times New Roman"/>
                <w:sz w:val="20"/>
                <w:szCs w:val="20"/>
                <w:lang w:val="en-US"/>
              </w:rPr>
              <w:t>Source: The table is from Feld and Schneider (2010, p. 112)</w:t>
            </w:r>
          </w:p>
        </w:tc>
      </w:tr>
    </w:tbl>
    <w:p w:rsidR="008C4964" w:rsidRPr="00D74EAB" w:rsidRDefault="008C4964"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p>
    <w:p w:rsidR="00213BDF" w:rsidRDefault="00213BDF"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The shadow economy is organized according to the pyramid prin</w:t>
      </w:r>
      <w:r w:rsidR="006F5811" w:rsidRPr="00D74EAB">
        <w:rPr>
          <w:rFonts w:ascii="Times New Roman" w:hAnsi="Times New Roman" w:cs="Times New Roman"/>
          <w:sz w:val="20"/>
          <w:szCs w:val="20"/>
          <w:lang w:val="en-US"/>
        </w:rPr>
        <w:t>ciple. The shape of the pyramid explains: f</w:t>
      </w:r>
      <w:r w:rsidRPr="00D74EAB">
        <w:rPr>
          <w:rFonts w:ascii="Times New Roman" w:hAnsi="Times New Roman" w:cs="Times New Roman"/>
          <w:sz w:val="20"/>
          <w:szCs w:val="20"/>
          <w:lang w:val="en-US"/>
        </w:rPr>
        <w:t>irst, it maintains verticality (the dependence of "below located" on "above-located") interaction of subjects of the shadow economy. Secondly, with a certain percentage of assumptions clearly demonstrates the number of participants in each horizontal segment.</w:t>
      </w:r>
      <w:r w:rsidR="006F5811" w:rsidRPr="00D74EAB">
        <w:rPr>
          <w:rFonts w:ascii="Times New Roman" w:hAnsi="Times New Roman" w:cs="Times New Roman"/>
          <w:sz w:val="20"/>
          <w:szCs w:val="20"/>
          <w:lang w:val="en-US"/>
        </w:rPr>
        <w:t xml:space="preserve"> Picture 1 describes the </w:t>
      </w:r>
      <w:r w:rsidR="003349EB">
        <w:rPr>
          <w:rFonts w:ascii="Times New Roman" w:hAnsi="Times New Roman" w:cs="Times New Roman"/>
          <w:sz w:val="20"/>
          <w:szCs w:val="20"/>
          <w:lang w:val="en-US"/>
        </w:rPr>
        <w:t xml:space="preserve">subjects of the shadow economy (Senchagov, </w:t>
      </w:r>
      <w:r w:rsidR="006F5811" w:rsidRPr="003349EB">
        <w:rPr>
          <w:rFonts w:ascii="Times New Roman" w:hAnsi="Times New Roman" w:cs="Times New Roman"/>
          <w:sz w:val="20"/>
          <w:szCs w:val="20"/>
          <w:lang w:val="en-US"/>
        </w:rPr>
        <w:t>2002</w:t>
      </w:r>
      <w:r w:rsidR="003349EB">
        <w:rPr>
          <w:rFonts w:ascii="Times New Roman" w:hAnsi="Times New Roman" w:cs="Times New Roman"/>
          <w:sz w:val="20"/>
          <w:szCs w:val="20"/>
          <w:lang w:val="en-US"/>
        </w:rPr>
        <w:t>)</w:t>
      </w:r>
      <w:r w:rsidR="006F5811" w:rsidRPr="003349EB">
        <w:rPr>
          <w:rFonts w:ascii="Times New Roman" w:hAnsi="Times New Roman" w:cs="Times New Roman"/>
          <w:sz w:val="20"/>
          <w:szCs w:val="20"/>
          <w:lang w:val="en-US"/>
        </w:rPr>
        <w:t>.</w:t>
      </w:r>
    </w:p>
    <w:p w:rsidR="00F4514D" w:rsidRDefault="00F4514D"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p>
    <w:p w:rsidR="00F4514D" w:rsidRPr="00D74EAB" w:rsidRDefault="00E06E32" w:rsidP="00E06E32">
      <w:pPr>
        <w:tabs>
          <w:tab w:val="left" w:pos="6804"/>
        </w:tabs>
        <w:autoSpaceDE w:val="0"/>
        <w:autoSpaceDN w:val="0"/>
        <w:adjustRightInd w:val="0"/>
        <w:spacing w:after="0" w:line="240" w:lineRule="auto"/>
        <w:ind w:firstLine="454"/>
        <w:jc w:val="center"/>
        <w:rPr>
          <w:rFonts w:ascii="Times New Roman" w:hAnsi="Times New Roman" w:cs="Times New Roman"/>
          <w:sz w:val="20"/>
          <w:szCs w:val="20"/>
          <w:lang w:val="en-US"/>
        </w:rPr>
      </w:pPr>
      <w:r>
        <w:rPr>
          <w:noProof/>
          <w:lang w:val="en-US"/>
        </w:rPr>
        <w:drawing>
          <wp:inline distT="0" distB="0" distL="0" distR="0" wp14:anchorId="2FA759D0" wp14:editId="422D4187">
            <wp:extent cx="3101975" cy="18141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810" t="25225" r="19145" b="17032"/>
                    <a:stretch/>
                  </pic:blipFill>
                  <pic:spPr bwMode="auto">
                    <a:xfrm>
                      <a:off x="0" y="0"/>
                      <a:ext cx="3108413" cy="1817935"/>
                    </a:xfrm>
                    <a:prstGeom prst="rect">
                      <a:avLst/>
                    </a:prstGeom>
                    <a:ln>
                      <a:noFill/>
                    </a:ln>
                    <a:extLst>
                      <a:ext uri="{53640926-AAD7-44D8-BBD7-CCE9431645EC}">
                        <a14:shadowObscured xmlns:a14="http://schemas.microsoft.com/office/drawing/2010/main"/>
                      </a:ext>
                    </a:extLst>
                  </pic:spPr>
                </pic:pic>
              </a:graphicData>
            </a:graphic>
          </wp:inline>
        </w:drawing>
      </w:r>
    </w:p>
    <w:p w:rsidR="004F04E0" w:rsidRDefault="004F04E0"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p>
    <w:p w:rsidR="004F04E0" w:rsidRPr="00D74EAB" w:rsidRDefault="004F04E0"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Picture 1. The subjects of the shadow economy</w:t>
      </w:r>
    </w:p>
    <w:p w:rsidR="004F04E0" w:rsidRPr="00D74EAB" w:rsidRDefault="004F04E0"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p>
    <w:p w:rsidR="008A3159" w:rsidRPr="00B312A2" w:rsidRDefault="002005A9" w:rsidP="00EC4F81">
      <w:pPr>
        <w:tabs>
          <w:tab w:val="left" w:pos="6804"/>
        </w:tabs>
        <w:autoSpaceDE w:val="0"/>
        <w:autoSpaceDN w:val="0"/>
        <w:adjustRightInd w:val="0"/>
        <w:spacing w:after="0" w:line="240" w:lineRule="auto"/>
        <w:ind w:firstLine="454"/>
        <w:jc w:val="both"/>
        <w:rPr>
          <w:rFonts w:ascii="Times New Roman" w:hAnsi="Times New Roman" w:cs="Times New Roman"/>
          <w:i/>
          <w:sz w:val="20"/>
          <w:szCs w:val="20"/>
          <w:lang w:val="en-US"/>
        </w:rPr>
      </w:pPr>
      <w:r w:rsidRPr="00B312A2">
        <w:rPr>
          <w:rFonts w:ascii="Times New Roman" w:hAnsi="Times New Roman" w:cs="Times New Roman"/>
          <w:i/>
          <w:sz w:val="20"/>
          <w:szCs w:val="20"/>
          <w:lang w:val="en-US"/>
        </w:rPr>
        <w:t>Socio-economic consequences of shadow economic activity</w:t>
      </w:r>
    </w:p>
    <w:p w:rsidR="00B61FAA" w:rsidRPr="00D74EAB" w:rsidRDefault="00B30CFB"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It will be a mistake state that shadow economy has only negative influence on economy. Shadow economy, as any phenomenon has its positive and negative sides. The positive factors called stabilizing and negative factors - destabilizing.</w:t>
      </w:r>
    </w:p>
    <w:p w:rsidR="00E43BB4" w:rsidRPr="00D74EAB" w:rsidRDefault="00E43BB4"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Cassel D. identified three positive functions of the shadow economy in the market economy:</w:t>
      </w:r>
    </w:p>
    <w:p w:rsidR="006B2E66" w:rsidRPr="00D74EAB" w:rsidRDefault="006B2E66" w:rsidP="00EC4F81">
      <w:pPr>
        <w:pStyle w:val="a4"/>
        <w:numPr>
          <w:ilvl w:val="0"/>
          <w:numId w:val="1"/>
        </w:numPr>
        <w:tabs>
          <w:tab w:val="left" w:pos="709"/>
          <w:tab w:val="left" w:pos="6804"/>
        </w:tabs>
        <w:autoSpaceDE w:val="0"/>
        <w:autoSpaceDN w:val="0"/>
        <w:adjustRightInd w:val="0"/>
        <w:spacing w:after="0" w:line="240" w:lineRule="auto"/>
        <w:ind w:left="0"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lastRenderedPageBreak/>
        <w:t xml:space="preserve">"Economic lubrication", consisting in smoothing out the fluctuations in the economic situation through the redistribution of resources between the legal and shadow economy (when the legal economy is in crisis, production resources are not lost, but are poured into a "shadow", returning to the legal one after the crisis is over). </w:t>
      </w:r>
    </w:p>
    <w:p w:rsidR="009661DA" w:rsidRPr="00D74EAB" w:rsidRDefault="00123052" w:rsidP="00EC4F81">
      <w:pPr>
        <w:pStyle w:val="a4"/>
        <w:numPr>
          <w:ilvl w:val="0"/>
          <w:numId w:val="1"/>
        </w:numPr>
        <w:tabs>
          <w:tab w:val="left" w:pos="709"/>
          <w:tab w:val="left" w:pos="6804"/>
        </w:tabs>
        <w:autoSpaceDE w:val="0"/>
        <w:autoSpaceDN w:val="0"/>
        <w:adjustRightInd w:val="0"/>
        <w:spacing w:after="0" w:line="240" w:lineRule="auto"/>
        <w:ind w:left="0"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The shadow economy feeds with the resources lega</w:t>
      </w:r>
      <w:r w:rsidR="00166A1E" w:rsidRPr="00D74EAB">
        <w:rPr>
          <w:rFonts w:ascii="Times New Roman" w:hAnsi="Times New Roman" w:cs="Times New Roman"/>
          <w:sz w:val="20"/>
          <w:szCs w:val="20"/>
          <w:lang w:val="en-US"/>
        </w:rPr>
        <w:t>l</w:t>
      </w:r>
      <w:r w:rsidR="009661DA" w:rsidRPr="00D74EAB">
        <w:rPr>
          <w:rFonts w:ascii="Times New Roman" w:hAnsi="Times New Roman" w:cs="Times New Roman"/>
          <w:sz w:val="20"/>
          <w:szCs w:val="20"/>
          <w:lang w:val="en-US"/>
        </w:rPr>
        <w:t>, thus fulfilling the function of the "built-in stabilizer". Most of the shadow operations are carried out to solve critical problems of the enterprise, to prevent production stops, to keep people in one or another sector, to introduce innovations that were not sanctioned from above. Naturally, shadow operations were conducted in order to obtain such incomes that the official economy could not provide. As a result, business executives, under the influence of shadow activities, formed a very diverse set of models that complemented the "official" motivation and included both "higher" and "lower" motives that were suppressed by the official economy.</w:t>
      </w:r>
    </w:p>
    <w:p w:rsidR="00B30CFB" w:rsidRPr="00D74EAB" w:rsidRDefault="00123052" w:rsidP="00EC4F81">
      <w:pPr>
        <w:pStyle w:val="a4"/>
        <w:numPr>
          <w:ilvl w:val="0"/>
          <w:numId w:val="1"/>
        </w:numPr>
        <w:tabs>
          <w:tab w:val="left" w:pos="709"/>
          <w:tab w:val="left" w:pos="6804"/>
        </w:tabs>
        <w:autoSpaceDE w:val="0"/>
        <w:autoSpaceDN w:val="0"/>
        <w:adjustRightInd w:val="0"/>
        <w:spacing w:after="0" w:line="240" w:lineRule="auto"/>
        <w:ind w:left="0"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"Social shock absorber". This function consists in the formation of a non-state financial base for solving social problems, as well as in mitigating undesirable social contradictions (for example, informal employment facilitates the financial situation of the poor). Shadow employment provided a social niche for enterprising people who could not realize th</w:t>
      </w:r>
      <w:r w:rsidR="00A215B6">
        <w:rPr>
          <w:rFonts w:ascii="Times New Roman" w:hAnsi="Times New Roman" w:cs="Times New Roman"/>
          <w:sz w:val="20"/>
          <w:szCs w:val="20"/>
          <w:lang w:val="en-US"/>
        </w:rPr>
        <w:t>emselves in official structures</w:t>
      </w:r>
      <w:r w:rsidR="00854967" w:rsidRPr="00D74EAB">
        <w:rPr>
          <w:rFonts w:ascii="Times New Roman" w:hAnsi="Times New Roman" w:cs="Times New Roman"/>
          <w:sz w:val="20"/>
          <w:szCs w:val="20"/>
          <w:lang w:val="en-US"/>
        </w:rPr>
        <w:t xml:space="preserve"> </w:t>
      </w:r>
      <w:r w:rsidR="00A215B6">
        <w:rPr>
          <w:rFonts w:ascii="Times New Roman" w:hAnsi="Times New Roman" w:cs="Times New Roman"/>
          <w:sz w:val="20"/>
          <w:szCs w:val="20"/>
          <w:lang w:val="en-US"/>
        </w:rPr>
        <w:t xml:space="preserve">(Cassel and Cichy, </w:t>
      </w:r>
      <w:r w:rsidR="007423B5" w:rsidRPr="00A215B6">
        <w:rPr>
          <w:rFonts w:ascii="Times New Roman" w:hAnsi="Times New Roman" w:cs="Times New Roman"/>
          <w:sz w:val="20"/>
          <w:szCs w:val="20"/>
          <w:lang w:val="en-US"/>
        </w:rPr>
        <w:t>1998</w:t>
      </w:r>
      <w:r w:rsidR="00A215B6">
        <w:rPr>
          <w:rFonts w:ascii="Times New Roman" w:hAnsi="Times New Roman" w:cs="Times New Roman"/>
          <w:sz w:val="20"/>
          <w:szCs w:val="20"/>
          <w:lang w:val="en-US"/>
        </w:rPr>
        <w:t>)</w:t>
      </w:r>
      <w:r w:rsidR="007423B5" w:rsidRPr="00A215B6">
        <w:rPr>
          <w:rFonts w:ascii="Times New Roman" w:hAnsi="Times New Roman" w:cs="Times New Roman"/>
          <w:sz w:val="20"/>
          <w:szCs w:val="20"/>
          <w:lang w:val="en-US"/>
        </w:rPr>
        <w:t>.</w:t>
      </w:r>
    </w:p>
    <w:p w:rsidR="002C69AA" w:rsidRPr="00D74EAB" w:rsidRDefault="002C69AA" w:rsidP="00EC4F81">
      <w:pPr>
        <w:tabs>
          <w:tab w:val="left" w:pos="709"/>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However, in general, the influence of the shadow economy on society is rather negative than positive. From this point of view, identified the following destabilizing directions of this phenomenon.</w:t>
      </w:r>
    </w:p>
    <w:p w:rsidR="002C69AA" w:rsidRPr="00D74EAB" w:rsidRDefault="002C69AA" w:rsidP="00EC4F81">
      <w:pPr>
        <w:pStyle w:val="a4"/>
        <w:numPr>
          <w:ilvl w:val="0"/>
          <w:numId w:val="2"/>
        </w:numPr>
        <w:tabs>
          <w:tab w:val="left" w:pos="709"/>
          <w:tab w:val="left" w:pos="6804"/>
        </w:tabs>
        <w:autoSpaceDE w:val="0"/>
        <w:autoSpaceDN w:val="0"/>
        <w:adjustRightInd w:val="0"/>
        <w:spacing w:after="0" w:line="240" w:lineRule="auto"/>
        <w:ind w:left="0"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Redistribution of society's revenues in favor of relatively small privileged groups (bureaucrats, mafia), which reduces the welfare of society as a whole.</w:t>
      </w:r>
    </w:p>
    <w:p w:rsidR="002C69AA" w:rsidRPr="00D74EAB" w:rsidRDefault="002C69AA" w:rsidP="00EC4F81">
      <w:pPr>
        <w:pStyle w:val="a4"/>
        <w:numPr>
          <w:ilvl w:val="0"/>
          <w:numId w:val="2"/>
        </w:numPr>
        <w:tabs>
          <w:tab w:val="left" w:pos="709"/>
          <w:tab w:val="left" w:pos="6804"/>
        </w:tabs>
        <w:autoSpaceDE w:val="0"/>
        <w:autoSpaceDN w:val="0"/>
        <w:adjustRightInd w:val="0"/>
        <w:spacing w:after="0" w:line="240" w:lineRule="auto"/>
        <w:ind w:left="0"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Deformation of the tax system, which is one of the main consequences of the shadow economy. Evasion from paying taxes leads to an increase in the tax burden on law-abiding taxpayers. As a result, part of them goes into the shadow, and then the circle closes: the increase in tax pressure on the remaining again leads them into the shadows. The total volume of production of goods and services does not change, however, its official part is decreasing.</w:t>
      </w:r>
    </w:p>
    <w:p w:rsidR="002C69AA" w:rsidRPr="00D74EAB" w:rsidRDefault="002C69AA" w:rsidP="00EC4F81">
      <w:pPr>
        <w:pStyle w:val="a4"/>
        <w:numPr>
          <w:ilvl w:val="0"/>
          <w:numId w:val="2"/>
        </w:numPr>
        <w:tabs>
          <w:tab w:val="left" w:pos="709"/>
          <w:tab w:val="left" w:pos="6804"/>
        </w:tabs>
        <w:autoSpaceDE w:val="0"/>
        <w:autoSpaceDN w:val="0"/>
        <w:adjustRightInd w:val="0"/>
        <w:spacing w:after="0" w:line="240" w:lineRule="auto"/>
        <w:ind w:left="0"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The disorganizing function is the lack of organization in the production processes in the formal economy and the impediment to the creation of normally functioning, "healthy" economic organizations.</w:t>
      </w:r>
    </w:p>
    <w:p w:rsidR="002C69AA" w:rsidRPr="00D74EAB" w:rsidRDefault="002C69AA" w:rsidP="00EC4F81">
      <w:pPr>
        <w:pStyle w:val="a4"/>
        <w:numPr>
          <w:ilvl w:val="0"/>
          <w:numId w:val="2"/>
        </w:numPr>
        <w:tabs>
          <w:tab w:val="left" w:pos="709"/>
          <w:tab w:val="left" w:pos="6804"/>
        </w:tabs>
        <w:autoSpaceDE w:val="0"/>
        <w:autoSpaceDN w:val="0"/>
        <w:adjustRightInd w:val="0"/>
        <w:spacing w:after="0" w:line="240" w:lineRule="auto"/>
        <w:ind w:left="0"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The destabilizing function. There is a decline in the competitiveness of the economy in connection with the withdrawal of a significant portion of funds from legal production and a reduction in the volume of investments and working capital. Together with the reduction in the fund of working time, this leads to a sharp decrease in the volume of GDP in comparison with its potential level.</w:t>
      </w:r>
    </w:p>
    <w:p w:rsidR="002C69AA" w:rsidRPr="00D74EAB" w:rsidRDefault="002C69AA" w:rsidP="00EC4F81">
      <w:pPr>
        <w:pStyle w:val="a4"/>
        <w:numPr>
          <w:ilvl w:val="0"/>
          <w:numId w:val="2"/>
        </w:numPr>
        <w:tabs>
          <w:tab w:val="left" w:pos="709"/>
          <w:tab w:val="left" w:pos="6804"/>
        </w:tabs>
        <w:autoSpaceDE w:val="0"/>
        <w:autoSpaceDN w:val="0"/>
        <w:adjustRightInd w:val="0"/>
        <w:spacing w:after="0" w:line="240" w:lineRule="auto"/>
        <w:ind w:left="0"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 xml:space="preserve">The blocking function of the shadow economy is connected with the problems of corruption in the state apparatus, the low role of law and the judicial system, its subordination to the administrative apparatus and "shadow" capital. </w:t>
      </w:r>
    </w:p>
    <w:p w:rsidR="002C69AA" w:rsidRPr="00D74EAB" w:rsidRDefault="002C69AA" w:rsidP="00EC4F81">
      <w:pPr>
        <w:pStyle w:val="a4"/>
        <w:numPr>
          <w:ilvl w:val="0"/>
          <w:numId w:val="2"/>
        </w:numPr>
        <w:tabs>
          <w:tab w:val="left" w:pos="709"/>
          <w:tab w:val="left" w:pos="6804"/>
        </w:tabs>
        <w:autoSpaceDE w:val="0"/>
        <w:autoSpaceDN w:val="0"/>
        <w:adjustRightInd w:val="0"/>
        <w:spacing w:after="0" w:line="240" w:lineRule="auto"/>
        <w:ind w:left="0"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The criminalization of society. The shadow economy contributes to the strengthening of the criminal situation in a society that engenders numerous conflicts, including those involving violence.</w:t>
      </w:r>
    </w:p>
    <w:p w:rsidR="002C69AA" w:rsidRPr="00D74EAB" w:rsidRDefault="002C69AA" w:rsidP="00EC4F81">
      <w:pPr>
        <w:pStyle w:val="a4"/>
        <w:numPr>
          <w:ilvl w:val="0"/>
          <w:numId w:val="2"/>
        </w:numPr>
        <w:tabs>
          <w:tab w:val="left" w:pos="709"/>
          <w:tab w:val="left" w:pos="6804"/>
        </w:tabs>
        <w:autoSpaceDE w:val="0"/>
        <w:autoSpaceDN w:val="0"/>
        <w:adjustRightInd w:val="0"/>
        <w:spacing w:after="0" w:line="240" w:lineRule="auto"/>
        <w:ind w:left="0"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Expansion of uncontrolled trade in low-quality goods.</w:t>
      </w:r>
    </w:p>
    <w:p w:rsidR="002C69AA" w:rsidRPr="00D74EAB" w:rsidRDefault="00215326" w:rsidP="00EC4F81">
      <w:pPr>
        <w:pStyle w:val="a4"/>
        <w:numPr>
          <w:ilvl w:val="0"/>
          <w:numId w:val="2"/>
        </w:numPr>
        <w:tabs>
          <w:tab w:val="left" w:pos="709"/>
          <w:tab w:val="left" w:pos="6804"/>
        </w:tabs>
        <w:autoSpaceDE w:val="0"/>
        <w:autoSpaceDN w:val="0"/>
        <w:adjustRightInd w:val="0"/>
        <w:spacing w:after="0" w:line="240" w:lineRule="auto"/>
        <w:ind w:left="0"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Social insecurity. The shadow economy has become one of the reasons for the reduction in budget revenues and, accordingly, the financing of state programs and institutions, which means that the state does not fulfill social programs, obligations to the population.</w:t>
      </w:r>
    </w:p>
    <w:p w:rsidR="007C258D" w:rsidRPr="00B312A2" w:rsidRDefault="007C258D" w:rsidP="00EC4F81">
      <w:pPr>
        <w:tabs>
          <w:tab w:val="left" w:pos="709"/>
          <w:tab w:val="left" w:pos="6804"/>
        </w:tabs>
        <w:autoSpaceDE w:val="0"/>
        <w:autoSpaceDN w:val="0"/>
        <w:adjustRightInd w:val="0"/>
        <w:spacing w:after="0" w:line="240" w:lineRule="auto"/>
        <w:ind w:firstLine="454"/>
        <w:jc w:val="both"/>
        <w:rPr>
          <w:rFonts w:ascii="Times New Roman" w:hAnsi="Times New Roman" w:cs="Times New Roman"/>
          <w:i/>
          <w:sz w:val="20"/>
          <w:szCs w:val="20"/>
          <w:lang w:val="en-US"/>
        </w:rPr>
      </w:pPr>
      <w:r w:rsidRPr="00B312A2">
        <w:rPr>
          <w:rFonts w:ascii="Times New Roman" w:hAnsi="Times New Roman" w:cs="Times New Roman"/>
          <w:i/>
          <w:sz w:val="20"/>
          <w:szCs w:val="20"/>
          <w:lang w:val="en-US"/>
        </w:rPr>
        <w:t>Shadow economy in the World economy space</w:t>
      </w:r>
    </w:p>
    <w:p w:rsidR="007C258D" w:rsidRPr="00D74EAB" w:rsidRDefault="00C95F37" w:rsidP="00EC4F81">
      <w:pPr>
        <w:tabs>
          <w:tab w:val="left" w:pos="709"/>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In the early 2000's</w:t>
      </w:r>
      <w:r w:rsidR="007C258D" w:rsidRPr="00D74EAB">
        <w:rPr>
          <w:rFonts w:ascii="Times New Roman" w:hAnsi="Times New Roman" w:cs="Times New Roman"/>
          <w:sz w:val="20"/>
          <w:szCs w:val="20"/>
          <w:lang w:val="en-US"/>
        </w:rPr>
        <w:t xml:space="preserve"> in developed countries, the shadow economy was equivalent to an average of 15% of GDP, in countries with transitional economies - 23%, in developing countries - 39%. The table 2 shows the countries with the share of the shadow economy as a percentage of GDP.</w:t>
      </w:r>
    </w:p>
    <w:p w:rsidR="00453ACD" w:rsidRPr="00D74EAB" w:rsidRDefault="00453ACD" w:rsidP="00EC4F81">
      <w:pPr>
        <w:tabs>
          <w:tab w:val="left" w:pos="709"/>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p>
    <w:p w:rsidR="009444F2" w:rsidRPr="00D74EAB" w:rsidRDefault="00F4514D" w:rsidP="00EC4F81">
      <w:pPr>
        <w:tabs>
          <w:tab w:val="left" w:pos="709"/>
          <w:tab w:val="left" w:pos="6804"/>
        </w:tabs>
        <w:autoSpaceDE w:val="0"/>
        <w:autoSpaceDN w:val="0"/>
        <w:adjustRightInd w:val="0"/>
        <w:spacing w:after="0" w:line="240" w:lineRule="auto"/>
        <w:ind w:firstLine="454"/>
        <w:jc w:val="center"/>
        <w:rPr>
          <w:rFonts w:ascii="Times New Roman" w:hAnsi="Times New Roman" w:cs="Times New Roman"/>
          <w:sz w:val="20"/>
          <w:szCs w:val="20"/>
          <w:lang w:val="en-US"/>
        </w:rPr>
      </w:pPr>
      <w:r>
        <w:rPr>
          <w:rFonts w:ascii="Times New Roman" w:hAnsi="Times New Roman" w:cs="Times New Roman"/>
          <w:sz w:val="20"/>
          <w:szCs w:val="20"/>
          <w:lang w:val="en-US"/>
        </w:rPr>
        <w:t>Table 2:</w:t>
      </w:r>
      <w:r w:rsidR="00E06087" w:rsidRPr="00D74EAB">
        <w:rPr>
          <w:rFonts w:ascii="Times New Roman" w:hAnsi="Times New Roman" w:cs="Times New Roman"/>
          <w:sz w:val="20"/>
          <w:szCs w:val="20"/>
          <w:lang w:val="en-US"/>
        </w:rPr>
        <w:t xml:space="preserve"> Share of the shadow economy,% of the country's GDP (2003-2016)</w:t>
      </w:r>
    </w:p>
    <w:tbl>
      <w:tblPr>
        <w:tblStyle w:val="a3"/>
        <w:tblW w:w="7152" w:type="dxa"/>
        <w:jc w:val="center"/>
        <w:tblLook w:val="04A0" w:firstRow="1" w:lastRow="0" w:firstColumn="1" w:lastColumn="0" w:noHBand="0" w:noVBand="1"/>
      </w:tblPr>
      <w:tblGrid>
        <w:gridCol w:w="1825"/>
        <w:gridCol w:w="766"/>
        <w:gridCol w:w="769"/>
        <w:gridCol w:w="765"/>
        <w:gridCol w:w="733"/>
        <w:gridCol w:w="764"/>
        <w:gridCol w:w="767"/>
        <w:gridCol w:w="763"/>
      </w:tblGrid>
      <w:tr w:rsidR="009444F2" w:rsidRPr="00D74EAB" w:rsidTr="009444F2">
        <w:trPr>
          <w:jc w:val="center"/>
        </w:trPr>
        <w:tc>
          <w:tcPr>
            <w:tcW w:w="1825" w:type="dxa"/>
          </w:tcPr>
          <w:p w:rsidR="009444F2" w:rsidRPr="00D74EAB" w:rsidRDefault="009444F2" w:rsidP="00EC4F81">
            <w:pPr>
              <w:tabs>
                <w:tab w:val="left" w:pos="6804"/>
              </w:tabs>
              <w:jc w:val="center"/>
              <w:rPr>
                <w:rFonts w:ascii="Times New Roman" w:hAnsi="Times New Roman" w:cs="Times New Roman"/>
                <w:b/>
                <w:sz w:val="20"/>
                <w:szCs w:val="20"/>
                <w:lang w:val="en-US"/>
              </w:rPr>
            </w:pPr>
            <w:r w:rsidRPr="00D74EAB">
              <w:rPr>
                <w:rFonts w:ascii="Times New Roman" w:hAnsi="Times New Roman" w:cs="Times New Roman"/>
                <w:b/>
                <w:sz w:val="20"/>
                <w:szCs w:val="20"/>
                <w:lang w:val="en-US"/>
              </w:rPr>
              <w:t>Country/Year</w:t>
            </w:r>
          </w:p>
        </w:tc>
        <w:tc>
          <w:tcPr>
            <w:tcW w:w="766" w:type="dxa"/>
          </w:tcPr>
          <w:p w:rsidR="009444F2" w:rsidRPr="00D74EAB" w:rsidRDefault="009444F2" w:rsidP="00EC4F81">
            <w:pPr>
              <w:tabs>
                <w:tab w:val="left" w:pos="6804"/>
              </w:tabs>
              <w:jc w:val="center"/>
              <w:rPr>
                <w:rFonts w:ascii="Times New Roman" w:hAnsi="Times New Roman" w:cs="Times New Roman"/>
                <w:b/>
                <w:sz w:val="20"/>
                <w:szCs w:val="20"/>
                <w:lang w:val="en-US"/>
              </w:rPr>
            </w:pPr>
            <w:r w:rsidRPr="00D74EAB">
              <w:rPr>
                <w:rFonts w:ascii="Times New Roman" w:hAnsi="Times New Roman" w:cs="Times New Roman"/>
                <w:b/>
                <w:sz w:val="20"/>
                <w:szCs w:val="20"/>
                <w:lang w:val="en-US"/>
              </w:rPr>
              <w:t>2003</w:t>
            </w:r>
          </w:p>
        </w:tc>
        <w:tc>
          <w:tcPr>
            <w:tcW w:w="769" w:type="dxa"/>
          </w:tcPr>
          <w:p w:rsidR="009444F2" w:rsidRPr="00D74EAB" w:rsidRDefault="009444F2" w:rsidP="00EC4F81">
            <w:pPr>
              <w:tabs>
                <w:tab w:val="left" w:pos="6804"/>
              </w:tabs>
              <w:jc w:val="center"/>
              <w:rPr>
                <w:rFonts w:ascii="Times New Roman" w:hAnsi="Times New Roman" w:cs="Times New Roman"/>
                <w:b/>
                <w:sz w:val="20"/>
                <w:szCs w:val="20"/>
                <w:lang w:val="en-US"/>
              </w:rPr>
            </w:pPr>
            <w:r w:rsidRPr="00D74EAB">
              <w:rPr>
                <w:rFonts w:ascii="Times New Roman" w:hAnsi="Times New Roman" w:cs="Times New Roman"/>
                <w:b/>
                <w:sz w:val="20"/>
                <w:szCs w:val="20"/>
                <w:lang w:val="en-US"/>
              </w:rPr>
              <w:t>2004</w:t>
            </w:r>
          </w:p>
        </w:tc>
        <w:tc>
          <w:tcPr>
            <w:tcW w:w="765" w:type="dxa"/>
          </w:tcPr>
          <w:p w:rsidR="009444F2" w:rsidRPr="00D74EAB" w:rsidRDefault="009444F2" w:rsidP="00EC4F81">
            <w:pPr>
              <w:tabs>
                <w:tab w:val="left" w:pos="6804"/>
              </w:tabs>
              <w:jc w:val="center"/>
              <w:rPr>
                <w:rFonts w:ascii="Times New Roman" w:hAnsi="Times New Roman" w:cs="Times New Roman"/>
                <w:b/>
                <w:sz w:val="20"/>
                <w:szCs w:val="20"/>
                <w:lang w:val="en-US"/>
              </w:rPr>
            </w:pPr>
            <w:r w:rsidRPr="00D74EAB">
              <w:rPr>
                <w:rFonts w:ascii="Times New Roman" w:hAnsi="Times New Roman" w:cs="Times New Roman"/>
                <w:b/>
                <w:sz w:val="20"/>
                <w:szCs w:val="20"/>
                <w:lang w:val="en-US"/>
              </w:rPr>
              <w:t>2005</w:t>
            </w:r>
          </w:p>
        </w:tc>
        <w:tc>
          <w:tcPr>
            <w:tcW w:w="733" w:type="dxa"/>
          </w:tcPr>
          <w:p w:rsidR="009444F2" w:rsidRPr="00D74EAB" w:rsidRDefault="009444F2" w:rsidP="00EC4F81">
            <w:pPr>
              <w:tabs>
                <w:tab w:val="left" w:pos="6804"/>
              </w:tabs>
              <w:jc w:val="center"/>
              <w:rPr>
                <w:rFonts w:ascii="Times New Roman" w:hAnsi="Times New Roman" w:cs="Times New Roman"/>
                <w:b/>
                <w:sz w:val="20"/>
                <w:szCs w:val="20"/>
                <w:lang w:val="en-US"/>
              </w:rPr>
            </w:pPr>
            <w:r w:rsidRPr="00D74EAB">
              <w:rPr>
                <w:rFonts w:ascii="Times New Roman" w:hAnsi="Times New Roman" w:cs="Times New Roman"/>
                <w:b/>
                <w:sz w:val="20"/>
                <w:szCs w:val="20"/>
                <w:lang w:val="en-US"/>
              </w:rPr>
              <w:t>2006</w:t>
            </w:r>
          </w:p>
        </w:tc>
        <w:tc>
          <w:tcPr>
            <w:tcW w:w="764" w:type="dxa"/>
          </w:tcPr>
          <w:p w:rsidR="009444F2" w:rsidRPr="00D74EAB" w:rsidRDefault="009444F2" w:rsidP="00EC4F81">
            <w:pPr>
              <w:tabs>
                <w:tab w:val="left" w:pos="6804"/>
              </w:tabs>
              <w:jc w:val="center"/>
              <w:rPr>
                <w:rFonts w:ascii="Times New Roman" w:hAnsi="Times New Roman" w:cs="Times New Roman"/>
                <w:b/>
                <w:sz w:val="20"/>
                <w:szCs w:val="20"/>
                <w:lang w:val="en-US"/>
              </w:rPr>
            </w:pPr>
            <w:r w:rsidRPr="00D74EAB">
              <w:rPr>
                <w:rFonts w:ascii="Times New Roman" w:hAnsi="Times New Roman" w:cs="Times New Roman"/>
                <w:b/>
                <w:sz w:val="20"/>
                <w:szCs w:val="20"/>
                <w:lang w:val="en-US"/>
              </w:rPr>
              <w:t>2007</w:t>
            </w:r>
          </w:p>
        </w:tc>
        <w:tc>
          <w:tcPr>
            <w:tcW w:w="767" w:type="dxa"/>
          </w:tcPr>
          <w:p w:rsidR="009444F2" w:rsidRPr="00D74EAB" w:rsidRDefault="009444F2" w:rsidP="00EC4F81">
            <w:pPr>
              <w:tabs>
                <w:tab w:val="left" w:pos="6804"/>
              </w:tabs>
              <w:jc w:val="center"/>
              <w:rPr>
                <w:rFonts w:ascii="Times New Roman" w:hAnsi="Times New Roman" w:cs="Times New Roman"/>
                <w:b/>
                <w:sz w:val="20"/>
                <w:szCs w:val="20"/>
                <w:lang w:val="en-US"/>
              </w:rPr>
            </w:pPr>
            <w:r w:rsidRPr="00D74EAB">
              <w:rPr>
                <w:rFonts w:ascii="Times New Roman" w:hAnsi="Times New Roman" w:cs="Times New Roman"/>
                <w:b/>
                <w:sz w:val="20"/>
                <w:szCs w:val="20"/>
                <w:lang w:val="en-US"/>
              </w:rPr>
              <w:t>2008</w:t>
            </w:r>
          </w:p>
        </w:tc>
        <w:tc>
          <w:tcPr>
            <w:tcW w:w="763" w:type="dxa"/>
          </w:tcPr>
          <w:p w:rsidR="009444F2" w:rsidRPr="00D74EAB" w:rsidRDefault="009444F2" w:rsidP="00EC4F81">
            <w:pPr>
              <w:tabs>
                <w:tab w:val="left" w:pos="6804"/>
              </w:tabs>
              <w:jc w:val="center"/>
              <w:rPr>
                <w:rFonts w:ascii="Times New Roman" w:hAnsi="Times New Roman" w:cs="Times New Roman"/>
                <w:b/>
                <w:sz w:val="20"/>
                <w:szCs w:val="20"/>
                <w:lang w:val="en-US"/>
              </w:rPr>
            </w:pPr>
            <w:r w:rsidRPr="00D74EAB">
              <w:rPr>
                <w:rFonts w:ascii="Times New Roman" w:hAnsi="Times New Roman" w:cs="Times New Roman"/>
                <w:b/>
                <w:sz w:val="20"/>
                <w:szCs w:val="20"/>
                <w:lang w:val="en-US"/>
              </w:rPr>
              <w:t>2009</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Austria</w:t>
            </w:r>
          </w:p>
        </w:tc>
        <w:tc>
          <w:tcPr>
            <w:tcW w:w="766"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10.8</w:t>
            </w:r>
          </w:p>
        </w:tc>
        <w:tc>
          <w:tcPr>
            <w:tcW w:w="769"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11.0</w:t>
            </w:r>
          </w:p>
        </w:tc>
        <w:tc>
          <w:tcPr>
            <w:tcW w:w="76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10.9</w:t>
            </w:r>
          </w:p>
        </w:tc>
        <w:tc>
          <w:tcPr>
            <w:tcW w:w="733"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9.7</w:t>
            </w:r>
          </w:p>
        </w:tc>
        <w:tc>
          <w:tcPr>
            <w:tcW w:w="764"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9.4</w:t>
            </w:r>
          </w:p>
        </w:tc>
        <w:tc>
          <w:tcPr>
            <w:tcW w:w="767"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8.1</w:t>
            </w:r>
          </w:p>
        </w:tc>
        <w:tc>
          <w:tcPr>
            <w:tcW w:w="763"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8.5</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Belgium</w:t>
            </w:r>
          </w:p>
        </w:tc>
        <w:tc>
          <w:tcPr>
            <w:tcW w:w="766" w:type="dxa"/>
          </w:tcPr>
          <w:p w:rsidR="009444F2" w:rsidRPr="00D74EAB" w:rsidRDefault="009444F2" w:rsidP="00EC4F81">
            <w:pPr>
              <w:tabs>
                <w:tab w:val="left" w:pos="6804"/>
              </w:tabs>
              <w:jc w:val="both"/>
              <w:rPr>
                <w:rFonts w:ascii="Times New Roman" w:hAnsi="Times New Roman" w:cs="Times New Roman"/>
                <w:sz w:val="20"/>
                <w:szCs w:val="20"/>
              </w:rPr>
            </w:pPr>
            <w:r w:rsidRPr="00D74EAB">
              <w:rPr>
                <w:rFonts w:ascii="Times New Roman" w:hAnsi="Times New Roman" w:cs="Times New Roman"/>
                <w:sz w:val="20"/>
                <w:szCs w:val="20"/>
              </w:rPr>
              <w:t xml:space="preserve">21.4 </w:t>
            </w:r>
          </w:p>
        </w:tc>
        <w:tc>
          <w:tcPr>
            <w:tcW w:w="769" w:type="dxa"/>
          </w:tcPr>
          <w:p w:rsidR="009444F2" w:rsidRPr="00D74EAB" w:rsidRDefault="009444F2" w:rsidP="00EC4F81">
            <w:pPr>
              <w:tabs>
                <w:tab w:val="left" w:pos="6804"/>
              </w:tabs>
              <w:jc w:val="both"/>
              <w:rPr>
                <w:rFonts w:ascii="Times New Roman" w:hAnsi="Times New Roman" w:cs="Times New Roman"/>
                <w:sz w:val="20"/>
                <w:szCs w:val="20"/>
              </w:rPr>
            </w:pPr>
            <w:r w:rsidRPr="00D74EAB">
              <w:rPr>
                <w:rFonts w:ascii="Times New Roman" w:hAnsi="Times New Roman" w:cs="Times New Roman"/>
                <w:sz w:val="20"/>
                <w:szCs w:val="20"/>
              </w:rPr>
              <w:t xml:space="preserve">20.7 </w:t>
            </w:r>
          </w:p>
        </w:tc>
        <w:tc>
          <w:tcPr>
            <w:tcW w:w="765" w:type="dxa"/>
          </w:tcPr>
          <w:p w:rsidR="009444F2" w:rsidRPr="00D74EAB" w:rsidRDefault="009444F2" w:rsidP="00EC4F81">
            <w:pPr>
              <w:tabs>
                <w:tab w:val="left" w:pos="6804"/>
              </w:tabs>
              <w:jc w:val="both"/>
              <w:rPr>
                <w:rFonts w:ascii="Times New Roman" w:hAnsi="Times New Roman" w:cs="Times New Roman"/>
                <w:sz w:val="20"/>
                <w:szCs w:val="20"/>
              </w:rPr>
            </w:pPr>
            <w:r w:rsidRPr="00D74EAB">
              <w:rPr>
                <w:rFonts w:ascii="Times New Roman" w:hAnsi="Times New Roman" w:cs="Times New Roman"/>
                <w:sz w:val="20"/>
                <w:szCs w:val="20"/>
              </w:rPr>
              <w:t xml:space="preserve">20.1 </w:t>
            </w:r>
          </w:p>
        </w:tc>
        <w:tc>
          <w:tcPr>
            <w:tcW w:w="733" w:type="dxa"/>
          </w:tcPr>
          <w:p w:rsidR="009444F2" w:rsidRPr="00D74EAB" w:rsidRDefault="009444F2" w:rsidP="00EC4F81">
            <w:pPr>
              <w:tabs>
                <w:tab w:val="left" w:pos="6804"/>
              </w:tabs>
              <w:jc w:val="both"/>
              <w:rPr>
                <w:rFonts w:ascii="Times New Roman" w:hAnsi="Times New Roman" w:cs="Times New Roman"/>
                <w:sz w:val="20"/>
                <w:szCs w:val="20"/>
              </w:rPr>
            </w:pPr>
            <w:r w:rsidRPr="00D74EAB">
              <w:rPr>
                <w:rFonts w:ascii="Times New Roman" w:hAnsi="Times New Roman" w:cs="Times New Roman"/>
                <w:sz w:val="20"/>
                <w:szCs w:val="20"/>
              </w:rPr>
              <w:t xml:space="preserve">19.2 </w:t>
            </w:r>
          </w:p>
        </w:tc>
        <w:tc>
          <w:tcPr>
            <w:tcW w:w="764" w:type="dxa"/>
          </w:tcPr>
          <w:p w:rsidR="009444F2" w:rsidRPr="00D74EAB" w:rsidRDefault="009444F2" w:rsidP="00EC4F81">
            <w:pPr>
              <w:tabs>
                <w:tab w:val="left" w:pos="6804"/>
              </w:tabs>
              <w:jc w:val="both"/>
              <w:rPr>
                <w:rFonts w:ascii="Times New Roman" w:hAnsi="Times New Roman" w:cs="Times New Roman"/>
                <w:sz w:val="20"/>
                <w:szCs w:val="20"/>
              </w:rPr>
            </w:pPr>
            <w:r w:rsidRPr="00D74EAB">
              <w:rPr>
                <w:rFonts w:ascii="Times New Roman" w:hAnsi="Times New Roman" w:cs="Times New Roman"/>
                <w:sz w:val="20"/>
                <w:szCs w:val="20"/>
              </w:rPr>
              <w:t xml:space="preserve">18.3 </w:t>
            </w:r>
          </w:p>
        </w:tc>
        <w:tc>
          <w:tcPr>
            <w:tcW w:w="767" w:type="dxa"/>
          </w:tcPr>
          <w:p w:rsidR="009444F2" w:rsidRPr="00D74EAB" w:rsidRDefault="009444F2" w:rsidP="00EC4F81">
            <w:pPr>
              <w:tabs>
                <w:tab w:val="left" w:pos="6804"/>
              </w:tabs>
              <w:jc w:val="both"/>
              <w:rPr>
                <w:rFonts w:ascii="Times New Roman" w:hAnsi="Times New Roman" w:cs="Times New Roman"/>
                <w:sz w:val="20"/>
                <w:szCs w:val="20"/>
              </w:rPr>
            </w:pPr>
            <w:r w:rsidRPr="00D74EAB">
              <w:rPr>
                <w:rFonts w:ascii="Times New Roman" w:hAnsi="Times New Roman" w:cs="Times New Roman"/>
                <w:sz w:val="20"/>
                <w:szCs w:val="20"/>
              </w:rPr>
              <w:t xml:space="preserve">17.5 </w:t>
            </w:r>
          </w:p>
        </w:tc>
        <w:tc>
          <w:tcPr>
            <w:tcW w:w="763" w:type="dxa"/>
          </w:tcPr>
          <w:p w:rsidR="009444F2" w:rsidRPr="00D74EAB" w:rsidRDefault="009444F2" w:rsidP="00EC4F81">
            <w:pPr>
              <w:tabs>
                <w:tab w:val="left" w:pos="6804"/>
              </w:tabs>
              <w:jc w:val="both"/>
              <w:rPr>
                <w:rFonts w:ascii="Times New Roman" w:hAnsi="Times New Roman" w:cs="Times New Roman"/>
                <w:sz w:val="20"/>
                <w:szCs w:val="20"/>
              </w:rPr>
            </w:pPr>
            <w:r w:rsidRPr="00D74EAB">
              <w:rPr>
                <w:rFonts w:ascii="Times New Roman" w:hAnsi="Times New Roman" w:cs="Times New Roman"/>
                <w:sz w:val="20"/>
                <w:szCs w:val="20"/>
              </w:rPr>
              <w:t xml:space="preserve">17.8 </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France</w:t>
            </w:r>
          </w:p>
        </w:tc>
        <w:tc>
          <w:tcPr>
            <w:tcW w:w="766"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14.7</w:t>
            </w:r>
          </w:p>
        </w:tc>
        <w:tc>
          <w:tcPr>
            <w:tcW w:w="769"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14.3</w:t>
            </w:r>
          </w:p>
        </w:tc>
        <w:tc>
          <w:tcPr>
            <w:tcW w:w="76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13.8</w:t>
            </w:r>
          </w:p>
        </w:tc>
        <w:tc>
          <w:tcPr>
            <w:tcW w:w="733"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12.4</w:t>
            </w:r>
          </w:p>
        </w:tc>
        <w:tc>
          <w:tcPr>
            <w:tcW w:w="764"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11.8</w:t>
            </w:r>
          </w:p>
        </w:tc>
        <w:tc>
          <w:tcPr>
            <w:tcW w:w="767"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11.1</w:t>
            </w:r>
          </w:p>
        </w:tc>
        <w:tc>
          <w:tcPr>
            <w:tcW w:w="763"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11.6</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Greece</w:t>
            </w:r>
          </w:p>
        </w:tc>
        <w:tc>
          <w:tcPr>
            <w:tcW w:w="766"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28.2</w:t>
            </w:r>
          </w:p>
        </w:tc>
        <w:tc>
          <w:tcPr>
            <w:tcW w:w="769"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28.1</w:t>
            </w:r>
          </w:p>
        </w:tc>
        <w:tc>
          <w:tcPr>
            <w:tcW w:w="76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27.6</w:t>
            </w:r>
          </w:p>
        </w:tc>
        <w:tc>
          <w:tcPr>
            <w:tcW w:w="733"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26.2</w:t>
            </w:r>
          </w:p>
        </w:tc>
        <w:tc>
          <w:tcPr>
            <w:tcW w:w="764"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25.1</w:t>
            </w:r>
          </w:p>
        </w:tc>
        <w:tc>
          <w:tcPr>
            <w:tcW w:w="767"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24.3</w:t>
            </w:r>
          </w:p>
        </w:tc>
        <w:tc>
          <w:tcPr>
            <w:tcW w:w="763"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25.0</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Ireland</w:t>
            </w:r>
          </w:p>
        </w:tc>
        <w:tc>
          <w:tcPr>
            <w:tcW w:w="766"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15.4</w:t>
            </w:r>
          </w:p>
        </w:tc>
        <w:tc>
          <w:tcPr>
            <w:tcW w:w="769"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15.2</w:t>
            </w:r>
          </w:p>
        </w:tc>
        <w:tc>
          <w:tcPr>
            <w:tcW w:w="765"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14.8</w:t>
            </w:r>
          </w:p>
        </w:tc>
        <w:tc>
          <w:tcPr>
            <w:tcW w:w="733"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13.4</w:t>
            </w:r>
          </w:p>
        </w:tc>
        <w:tc>
          <w:tcPr>
            <w:tcW w:w="764"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12.7</w:t>
            </w:r>
          </w:p>
        </w:tc>
        <w:tc>
          <w:tcPr>
            <w:tcW w:w="767"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12.2</w:t>
            </w:r>
          </w:p>
        </w:tc>
        <w:tc>
          <w:tcPr>
            <w:tcW w:w="763"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13.1</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Italy</w:t>
            </w:r>
          </w:p>
        </w:tc>
        <w:tc>
          <w:tcPr>
            <w:tcW w:w="766"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26.1</w:t>
            </w:r>
          </w:p>
        </w:tc>
        <w:tc>
          <w:tcPr>
            <w:tcW w:w="769"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25.2</w:t>
            </w:r>
          </w:p>
        </w:tc>
        <w:tc>
          <w:tcPr>
            <w:tcW w:w="765"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24.4</w:t>
            </w:r>
          </w:p>
        </w:tc>
        <w:tc>
          <w:tcPr>
            <w:tcW w:w="733"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23.2</w:t>
            </w:r>
          </w:p>
        </w:tc>
        <w:tc>
          <w:tcPr>
            <w:tcW w:w="764"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22.3</w:t>
            </w:r>
          </w:p>
        </w:tc>
        <w:tc>
          <w:tcPr>
            <w:tcW w:w="767"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21.4</w:t>
            </w:r>
          </w:p>
        </w:tc>
        <w:tc>
          <w:tcPr>
            <w:tcW w:w="763"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22.0</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lastRenderedPageBreak/>
              <w:t>Luxembourg (Grand-Duche)</w:t>
            </w:r>
          </w:p>
        </w:tc>
        <w:tc>
          <w:tcPr>
            <w:tcW w:w="766"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9.8</w:t>
            </w:r>
          </w:p>
        </w:tc>
        <w:tc>
          <w:tcPr>
            <w:tcW w:w="769"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9.8</w:t>
            </w:r>
          </w:p>
        </w:tc>
        <w:tc>
          <w:tcPr>
            <w:tcW w:w="765"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9.9</w:t>
            </w:r>
          </w:p>
        </w:tc>
        <w:tc>
          <w:tcPr>
            <w:tcW w:w="733"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10.0</w:t>
            </w:r>
          </w:p>
        </w:tc>
        <w:tc>
          <w:tcPr>
            <w:tcW w:w="764"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9.4</w:t>
            </w:r>
          </w:p>
        </w:tc>
        <w:tc>
          <w:tcPr>
            <w:tcW w:w="767"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8.5</w:t>
            </w:r>
          </w:p>
        </w:tc>
        <w:tc>
          <w:tcPr>
            <w:tcW w:w="763"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8.8</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Spain</w:t>
            </w:r>
          </w:p>
        </w:tc>
        <w:tc>
          <w:tcPr>
            <w:tcW w:w="766"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22.2</w:t>
            </w:r>
          </w:p>
        </w:tc>
        <w:tc>
          <w:tcPr>
            <w:tcW w:w="769"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21.9</w:t>
            </w:r>
          </w:p>
        </w:tc>
        <w:tc>
          <w:tcPr>
            <w:tcW w:w="765"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21.3</w:t>
            </w:r>
          </w:p>
        </w:tc>
        <w:tc>
          <w:tcPr>
            <w:tcW w:w="733"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20.2</w:t>
            </w:r>
          </w:p>
        </w:tc>
        <w:tc>
          <w:tcPr>
            <w:tcW w:w="764"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19.3</w:t>
            </w:r>
          </w:p>
        </w:tc>
        <w:tc>
          <w:tcPr>
            <w:tcW w:w="767"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18.4</w:t>
            </w:r>
          </w:p>
        </w:tc>
        <w:tc>
          <w:tcPr>
            <w:tcW w:w="763"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19.5</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United Kingdom</w:t>
            </w:r>
          </w:p>
        </w:tc>
        <w:tc>
          <w:tcPr>
            <w:tcW w:w="766"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12.2</w:t>
            </w:r>
          </w:p>
        </w:tc>
        <w:tc>
          <w:tcPr>
            <w:tcW w:w="769"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12.3</w:t>
            </w:r>
          </w:p>
        </w:tc>
        <w:tc>
          <w:tcPr>
            <w:tcW w:w="765"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12.0</w:t>
            </w:r>
          </w:p>
        </w:tc>
        <w:tc>
          <w:tcPr>
            <w:tcW w:w="733"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11.1</w:t>
            </w:r>
          </w:p>
        </w:tc>
        <w:tc>
          <w:tcPr>
            <w:tcW w:w="764"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10.6</w:t>
            </w:r>
          </w:p>
        </w:tc>
        <w:tc>
          <w:tcPr>
            <w:tcW w:w="767"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10.1</w:t>
            </w:r>
          </w:p>
        </w:tc>
        <w:tc>
          <w:tcPr>
            <w:tcW w:w="763"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10.9</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28 EU-countries – Average (unweighted)</w:t>
            </w:r>
          </w:p>
        </w:tc>
        <w:tc>
          <w:tcPr>
            <w:tcW w:w="766" w:type="dxa"/>
          </w:tcPr>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22.6</w:t>
            </w:r>
          </w:p>
        </w:tc>
        <w:tc>
          <w:tcPr>
            <w:tcW w:w="769" w:type="dxa"/>
          </w:tcPr>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22.3</w:t>
            </w:r>
          </w:p>
        </w:tc>
        <w:tc>
          <w:tcPr>
            <w:tcW w:w="765" w:type="dxa"/>
          </w:tcPr>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r w:rsidRPr="00D74EAB">
              <w:rPr>
                <w:sz w:val="20"/>
                <w:szCs w:val="20"/>
              </w:rPr>
              <w:t>21.8</w:t>
            </w:r>
          </w:p>
        </w:tc>
        <w:tc>
          <w:tcPr>
            <w:tcW w:w="733" w:type="dxa"/>
          </w:tcPr>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21.1</w:t>
            </w:r>
          </w:p>
        </w:tc>
        <w:tc>
          <w:tcPr>
            <w:tcW w:w="764" w:type="dxa"/>
          </w:tcPr>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r w:rsidRPr="00D74EAB">
              <w:rPr>
                <w:sz w:val="20"/>
                <w:szCs w:val="20"/>
              </w:rPr>
              <w:t>20.3</w:t>
            </w:r>
          </w:p>
        </w:tc>
        <w:tc>
          <w:tcPr>
            <w:tcW w:w="767" w:type="dxa"/>
          </w:tcPr>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19.6</w:t>
            </w:r>
          </w:p>
        </w:tc>
        <w:tc>
          <w:tcPr>
            <w:tcW w:w="763" w:type="dxa"/>
          </w:tcPr>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r w:rsidRPr="00D74EAB">
              <w:rPr>
                <w:sz w:val="20"/>
                <w:szCs w:val="20"/>
              </w:rPr>
              <w:t>20.1</w:t>
            </w:r>
          </w:p>
        </w:tc>
      </w:tr>
      <w:tr w:rsidR="009444F2" w:rsidRPr="00D74EAB" w:rsidTr="009444F2">
        <w:trPr>
          <w:jc w:val="center"/>
        </w:trPr>
        <w:tc>
          <w:tcPr>
            <w:tcW w:w="7152" w:type="dxa"/>
            <w:gridSpan w:val="8"/>
          </w:tcPr>
          <w:p w:rsidR="009444F2" w:rsidRPr="00D74EAB" w:rsidRDefault="009444F2" w:rsidP="00EC4F81">
            <w:pPr>
              <w:pStyle w:val="TableParagraph"/>
              <w:tabs>
                <w:tab w:val="left" w:pos="6804"/>
              </w:tabs>
              <w:spacing w:before="0"/>
              <w:ind w:right="0"/>
              <w:jc w:val="both"/>
              <w:rPr>
                <w:sz w:val="20"/>
                <w:szCs w:val="20"/>
              </w:rPr>
            </w:pP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b/>
                <w:sz w:val="20"/>
                <w:szCs w:val="20"/>
                <w:lang w:val="en-US"/>
              </w:rPr>
            </w:pPr>
            <w:r w:rsidRPr="00D74EAB">
              <w:rPr>
                <w:rFonts w:ascii="Times New Roman" w:hAnsi="Times New Roman" w:cs="Times New Roman"/>
                <w:b/>
                <w:sz w:val="20"/>
                <w:szCs w:val="20"/>
                <w:lang w:val="en-US"/>
              </w:rPr>
              <w:t>Country/Year</w:t>
            </w:r>
          </w:p>
        </w:tc>
        <w:tc>
          <w:tcPr>
            <w:tcW w:w="766" w:type="dxa"/>
          </w:tcPr>
          <w:p w:rsidR="009444F2" w:rsidRPr="00D74EAB" w:rsidRDefault="009444F2" w:rsidP="00EC4F81">
            <w:pPr>
              <w:tabs>
                <w:tab w:val="left" w:pos="6804"/>
              </w:tabs>
              <w:jc w:val="both"/>
              <w:rPr>
                <w:rFonts w:ascii="Times New Roman" w:hAnsi="Times New Roman" w:cs="Times New Roman"/>
                <w:b/>
                <w:sz w:val="20"/>
                <w:szCs w:val="20"/>
                <w:lang w:val="en-US"/>
              </w:rPr>
            </w:pPr>
            <w:r w:rsidRPr="00D74EAB">
              <w:rPr>
                <w:rFonts w:ascii="Times New Roman" w:hAnsi="Times New Roman" w:cs="Times New Roman"/>
                <w:b/>
                <w:sz w:val="20"/>
                <w:szCs w:val="20"/>
                <w:lang w:val="en-US"/>
              </w:rPr>
              <w:t>2010</w:t>
            </w:r>
          </w:p>
        </w:tc>
        <w:tc>
          <w:tcPr>
            <w:tcW w:w="769" w:type="dxa"/>
          </w:tcPr>
          <w:p w:rsidR="009444F2" w:rsidRPr="00D74EAB" w:rsidRDefault="009444F2" w:rsidP="00EC4F81">
            <w:pPr>
              <w:tabs>
                <w:tab w:val="left" w:pos="6804"/>
              </w:tabs>
              <w:jc w:val="both"/>
              <w:rPr>
                <w:rFonts w:ascii="Times New Roman" w:hAnsi="Times New Roman" w:cs="Times New Roman"/>
                <w:b/>
                <w:sz w:val="20"/>
                <w:szCs w:val="20"/>
                <w:lang w:val="en-US"/>
              </w:rPr>
            </w:pPr>
            <w:r w:rsidRPr="00D74EAB">
              <w:rPr>
                <w:rFonts w:ascii="Times New Roman" w:hAnsi="Times New Roman" w:cs="Times New Roman"/>
                <w:b/>
                <w:sz w:val="20"/>
                <w:szCs w:val="20"/>
                <w:lang w:val="en-US"/>
              </w:rPr>
              <w:t>2011</w:t>
            </w:r>
          </w:p>
        </w:tc>
        <w:tc>
          <w:tcPr>
            <w:tcW w:w="765" w:type="dxa"/>
          </w:tcPr>
          <w:p w:rsidR="009444F2" w:rsidRPr="00D74EAB" w:rsidRDefault="009444F2" w:rsidP="00EC4F81">
            <w:pPr>
              <w:tabs>
                <w:tab w:val="left" w:pos="6804"/>
              </w:tabs>
              <w:jc w:val="both"/>
              <w:rPr>
                <w:rFonts w:ascii="Times New Roman" w:hAnsi="Times New Roman" w:cs="Times New Roman"/>
                <w:b/>
                <w:sz w:val="20"/>
                <w:szCs w:val="20"/>
                <w:lang w:val="en-US"/>
              </w:rPr>
            </w:pPr>
            <w:r w:rsidRPr="00D74EAB">
              <w:rPr>
                <w:rFonts w:ascii="Times New Roman" w:hAnsi="Times New Roman" w:cs="Times New Roman"/>
                <w:b/>
                <w:sz w:val="20"/>
                <w:szCs w:val="20"/>
                <w:lang w:val="en-US"/>
              </w:rPr>
              <w:t>2012</w:t>
            </w:r>
          </w:p>
        </w:tc>
        <w:tc>
          <w:tcPr>
            <w:tcW w:w="733" w:type="dxa"/>
          </w:tcPr>
          <w:p w:rsidR="009444F2" w:rsidRPr="00D74EAB" w:rsidRDefault="009444F2" w:rsidP="00EC4F81">
            <w:pPr>
              <w:tabs>
                <w:tab w:val="left" w:pos="6804"/>
              </w:tabs>
              <w:jc w:val="both"/>
              <w:rPr>
                <w:rFonts w:ascii="Times New Roman" w:hAnsi="Times New Roman" w:cs="Times New Roman"/>
                <w:b/>
                <w:sz w:val="20"/>
                <w:szCs w:val="20"/>
                <w:lang w:val="en-US"/>
              </w:rPr>
            </w:pPr>
            <w:r w:rsidRPr="00D74EAB">
              <w:rPr>
                <w:rFonts w:ascii="Times New Roman" w:hAnsi="Times New Roman" w:cs="Times New Roman"/>
                <w:b/>
                <w:sz w:val="20"/>
                <w:szCs w:val="20"/>
                <w:lang w:val="en-US"/>
              </w:rPr>
              <w:t>2013</w:t>
            </w:r>
          </w:p>
        </w:tc>
        <w:tc>
          <w:tcPr>
            <w:tcW w:w="764" w:type="dxa"/>
          </w:tcPr>
          <w:p w:rsidR="009444F2" w:rsidRPr="00D74EAB" w:rsidRDefault="009444F2" w:rsidP="00EC4F81">
            <w:pPr>
              <w:tabs>
                <w:tab w:val="left" w:pos="6804"/>
              </w:tabs>
              <w:jc w:val="both"/>
              <w:rPr>
                <w:rFonts w:ascii="Times New Roman" w:hAnsi="Times New Roman" w:cs="Times New Roman"/>
                <w:b/>
                <w:sz w:val="20"/>
                <w:szCs w:val="20"/>
                <w:lang w:val="en-US"/>
              </w:rPr>
            </w:pPr>
            <w:r w:rsidRPr="00D74EAB">
              <w:rPr>
                <w:rFonts w:ascii="Times New Roman" w:hAnsi="Times New Roman" w:cs="Times New Roman"/>
                <w:b/>
                <w:sz w:val="20"/>
                <w:szCs w:val="20"/>
                <w:lang w:val="en-US"/>
              </w:rPr>
              <w:t>2014</w:t>
            </w:r>
          </w:p>
        </w:tc>
        <w:tc>
          <w:tcPr>
            <w:tcW w:w="767" w:type="dxa"/>
          </w:tcPr>
          <w:p w:rsidR="009444F2" w:rsidRPr="00D74EAB" w:rsidRDefault="009444F2" w:rsidP="00EC4F81">
            <w:pPr>
              <w:tabs>
                <w:tab w:val="left" w:pos="6804"/>
              </w:tabs>
              <w:jc w:val="both"/>
              <w:rPr>
                <w:rFonts w:ascii="Times New Roman" w:hAnsi="Times New Roman" w:cs="Times New Roman"/>
                <w:b/>
                <w:sz w:val="20"/>
                <w:szCs w:val="20"/>
                <w:lang w:val="en-US"/>
              </w:rPr>
            </w:pPr>
            <w:r w:rsidRPr="00D74EAB">
              <w:rPr>
                <w:rFonts w:ascii="Times New Roman" w:hAnsi="Times New Roman" w:cs="Times New Roman"/>
                <w:b/>
                <w:sz w:val="20"/>
                <w:szCs w:val="20"/>
                <w:lang w:val="en-US"/>
              </w:rPr>
              <w:t>2015</w:t>
            </w:r>
          </w:p>
        </w:tc>
        <w:tc>
          <w:tcPr>
            <w:tcW w:w="763" w:type="dxa"/>
          </w:tcPr>
          <w:p w:rsidR="009444F2" w:rsidRPr="00D74EAB" w:rsidRDefault="009444F2" w:rsidP="00EC4F81">
            <w:pPr>
              <w:tabs>
                <w:tab w:val="left" w:pos="6804"/>
              </w:tabs>
              <w:jc w:val="both"/>
              <w:rPr>
                <w:rFonts w:ascii="Times New Roman" w:hAnsi="Times New Roman" w:cs="Times New Roman"/>
                <w:b/>
                <w:sz w:val="20"/>
                <w:szCs w:val="20"/>
                <w:lang w:val="en-US"/>
              </w:rPr>
            </w:pPr>
            <w:r w:rsidRPr="00D74EAB">
              <w:rPr>
                <w:rFonts w:ascii="Times New Roman" w:hAnsi="Times New Roman" w:cs="Times New Roman"/>
                <w:b/>
                <w:sz w:val="20"/>
                <w:szCs w:val="20"/>
                <w:lang w:val="en-US"/>
              </w:rPr>
              <w:t>2016</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Austria</w:t>
            </w:r>
          </w:p>
        </w:tc>
        <w:tc>
          <w:tcPr>
            <w:tcW w:w="766"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8.2</w:t>
            </w:r>
          </w:p>
        </w:tc>
        <w:tc>
          <w:tcPr>
            <w:tcW w:w="769"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7.9</w:t>
            </w:r>
          </w:p>
        </w:tc>
        <w:tc>
          <w:tcPr>
            <w:tcW w:w="76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7.6</w:t>
            </w:r>
          </w:p>
        </w:tc>
        <w:tc>
          <w:tcPr>
            <w:tcW w:w="733"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7.5</w:t>
            </w:r>
          </w:p>
        </w:tc>
        <w:tc>
          <w:tcPr>
            <w:tcW w:w="764"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7.8</w:t>
            </w:r>
          </w:p>
        </w:tc>
        <w:tc>
          <w:tcPr>
            <w:tcW w:w="767"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8.2</w:t>
            </w:r>
          </w:p>
        </w:tc>
        <w:tc>
          <w:tcPr>
            <w:tcW w:w="763"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7.8</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Belgium</w:t>
            </w:r>
          </w:p>
        </w:tc>
        <w:tc>
          <w:tcPr>
            <w:tcW w:w="766" w:type="dxa"/>
          </w:tcPr>
          <w:p w:rsidR="009444F2" w:rsidRPr="00D74EAB" w:rsidRDefault="009444F2" w:rsidP="00EC4F81">
            <w:pPr>
              <w:tabs>
                <w:tab w:val="left" w:pos="6804"/>
              </w:tabs>
              <w:jc w:val="both"/>
              <w:rPr>
                <w:rFonts w:ascii="Times New Roman" w:hAnsi="Times New Roman" w:cs="Times New Roman"/>
                <w:sz w:val="20"/>
                <w:szCs w:val="20"/>
              </w:rPr>
            </w:pPr>
            <w:r w:rsidRPr="00D74EAB">
              <w:rPr>
                <w:rFonts w:ascii="Times New Roman" w:hAnsi="Times New Roman" w:cs="Times New Roman"/>
                <w:sz w:val="20"/>
                <w:szCs w:val="20"/>
              </w:rPr>
              <w:t xml:space="preserve">17.4 </w:t>
            </w:r>
          </w:p>
        </w:tc>
        <w:tc>
          <w:tcPr>
            <w:tcW w:w="769" w:type="dxa"/>
          </w:tcPr>
          <w:p w:rsidR="009444F2" w:rsidRPr="00D74EAB" w:rsidRDefault="009444F2" w:rsidP="00EC4F81">
            <w:pPr>
              <w:tabs>
                <w:tab w:val="left" w:pos="6804"/>
              </w:tabs>
              <w:jc w:val="both"/>
              <w:rPr>
                <w:rFonts w:ascii="Times New Roman" w:hAnsi="Times New Roman" w:cs="Times New Roman"/>
                <w:sz w:val="20"/>
                <w:szCs w:val="20"/>
              </w:rPr>
            </w:pPr>
            <w:r w:rsidRPr="00D74EAB">
              <w:rPr>
                <w:rFonts w:ascii="Times New Roman" w:hAnsi="Times New Roman" w:cs="Times New Roman"/>
                <w:sz w:val="20"/>
                <w:szCs w:val="20"/>
              </w:rPr>
              <w:t xml:space="preserve">17.1 </w:t>
            </w:r>
          </w:p>
        </w:tc>
        <w:tc>
          <w:tcPr>
            <w:tcW w:w="765" w:type="dxa"/>
          </w:tcPr>
          <w:p w:rsidR="009444F2" w:rsidRPr="00D74EAB" w:rsidRDefault="009444F2" w:rsidP="00EC4F81">
            <w:pPr>
              <w:tabs>
                <w:tab w:val="left" w:pos="6804"/>
              </w:tabs>
              <w:jc w:val="both"/>
              <w:rPr>
                <w:rFonts w:ascii="Times New Roman" w:hAnsi="Times New Roman" w:cs="Times New Roman"/>
                <w:sz w:val="20"/>
                <w:szCs w:val="20"/>
              </w:rPr>
            </w:pPr>
            <w:r w:rsidRPr="00D74EAB">
              <w:rPr>
                <w:rFonts w:ascii="Times New Roman" w:hAnsi="Times New Roman" w:cs="Times New Roman"/>
                <w:sz w:val="20"/>
                <w:szCs w:val="20"/>
              </w:rPr>
              <w:t xml:space="preserve">16.8 </w:t>
            </w:r>
          </w:p>
        </w:tc>
        <w:tc>
          <w:tcPr>
            <w:tcW w:w="733" w:type="dxa"/>
          </w:tcPr>
          <w:p w:rsidR="009444F2" w:rsidRPr="00D74EAB" w:rsidRDefault="009444F2" w:rsidP="00EC4F81">
            <w:pPr>
              <w:tabs>
                <w:tab w:val="left" w:pos="6804"/>
              </w:tabs>
              <w:jc w:val="both"/>
              <w:rPr>
                <w:rFonts w:ascii="Times New Roman" w:hAnsi="Times New Roman" w:cs="Times New Roman"/>
                <w:sz w:val="20"/>
                <w:szCs w:val="20"/>
              </w:rPr>
            </w:pPr>
            <w:r w:rsidRPr="00D74EAB">
              <w:rPr>
                <w:rFonts w:ascii="Times New Roman" w:hAnsi="Times New Roman" w:cs="Times New Roman"/>
                <w:sz w:val="20"/>
                <w:szCs w:val="20"/>
              </w:rPr>
              <w:t xml:space="preserve">16.4 </w:t>
            </w:r>
          </w:p>
        </w:tc>
        <w:tc>
          <w:tcPr>
            <w:tcW w:w="764" w:type="dxa"/>
          </w:tcPr>
          <w:p w:rsidR="009444F2" w:rsidRPr="00D74EAB" w:rsidRDefault="009444F2" w:rsidP="00EC4F81">
            <w:pPr>
              <w:tabs>
                <w:tab w:val="left" w:pos="6804"/>
              </w:tabs>
              <w:jc w:val="both"/>
              <w:rPr>
                <w:rFonts w:ascii="Times New Roman" w:hAnsi="Times New Roman" w:cs="Times New Roman"/>
                <w:sz w:val="20"/>
                <w:szCs w:val="20"/>
              </w:rPr>
            </w:pPr>
            <w:r w:rsidRPr="00D74EAB">
              <w:rPr>
                <w:rFonts w:ascii="Times New Roman" w:hAnsi="Times New Roman" w:cs="Times New Roman"/>
                <w:sz w:val="20"/>
                <w:szCs w:val="20"/>
              </w:rPr>
              <w:t xml:space="preserve">16.1 </w:t>
            </w:r>
          </w:p>
        </w:tc>
        <w:tc>
          <w:tcPr>
            <w:tcW w:w="767" w:type="dxa"/>
          </w:tcPr>
          <w:p w:rsidR="009444F2" w:rsidRPr="00D74EAB" w:rsidRDefault="009444F2" w:rsidP="00EC4F81">
            <w:pPr>
              <w:tabs>
                <w:tab w:val="left" w:pos="6804"/>
              </w:tabs>
              <w:jc w:val="both"/>
              <w:rPr>
                <w:rFonts w:ascii="Times New Roman" w:hAnsi="Times New Roman" w:cs="Times New Roman"/>
                <w:sz w:val="20"/>
                <w:szCs w:val="20"/>
              </w:rPr>
            </w:pPr>
            <w:r w:rsidRPr="00D74EAB">
              <w:rPr>
                <w:rFonts w:ascii="Times New Roman" w:hAnsi="Times New Roman" w:cs="Times New Roman"/>
                <w:sz w:val="20"/>
                <w:szCs w:val="20"/>
              </w:rPr>
              <w:t xml:space="preserve">16.2 </w:t>
            </w:r>
          </w:p>
        </w:tc>
        <w:tc>
          <w:tcPr>
            <w:tcW w:w="763" w:type="dxa"/>
          </w:tcPr>
          <w:p w:rsidR="009444F2" w:rsidRPr="00D74EAB" w:rsidRDefault="009444F2" w:rsidP="00EC4F81">
            <w:pPr>
              <w:tabs>
                <w:tab w:val="left" w:pos="6804"/>
              </w:tabs>
              <w:jc w:val="both"/>
              <w:rPr>
                <w:rFonts w:ascii="Times New Roman" w:hAnsi="Times New Roman" w:cs="Times New Roman"/>
                <w:sz w:val="20"/>
                <w:szCs w:val="20"/>
              </w:rPr>
            </w:pPr>
            <w:r w:rsidRPr="00D74EAB">
              <w:rPr>
                <w:rFonts w:ascii="Times New Roman" w:hAnsi="Times New Roman" w:cs="Times New Roman"/>
                <w:sz w:val="20"/>
                <w:szCs w:val="20"/>
              </w:rPr>
              <w:t>16.1</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France</w:t>
            </w:r>
          </w:p>
        </w:tc>
        <w:tc>
          <w:tcPr>
            <w:tcW w:w="766"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11.3</w:t>
            </w:r>
          </w:p>
        </w:tc>
        <w:tc>
          <w:tcPr>
            <w:tcW w:w="769"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11.0</w:t>
            </w:r>
          </w:p>
        </w:tc>
        <w:tc>
          <w:tcPr>
            <w:tcW w:w="76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10.8</w:t>
            </w:r>
          </w:p>
        </w:tc>
        <w:tc>
          <w:tcPr>
            <w:tcW w:w="733"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9.9</w:t>
            </w:r>
          </w:p>
        </w:tc>
        <w:tc>
          <w:tcPr>
            <w:tcW w:w="764"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10.8</w:t>
            </w:r>
          </w:p>
        </w:tc>
        <w:tc>
          <w:tcPr>
            <w:tcW w:w="767"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12.3</w:t>
            </w:r>
          </w:p>
        </w:tc>
        <w:tc>
          <w:tcPr>
            <w:tcW w:w="763"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12.6</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Greece</w:t>
            </w:r>
          </w:p>
        </w:tc>
        <w:tc>
          <w:tcPr>
            <w:tcW w:w="766"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25.4</w:t>
            </w:r>
          </w:p>
        </w:tc>
        <w:tc>
          <w:tcPr>
            <w:tcW w:w="769"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24.3</w:t>
            </w:r>
          </w:p>
        </w:tc>
        <w:tc>
          <w:tcPr>
            <w:tcW w:w="76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24.0</w:t>
            </w:r>
          </w:p>
        </w:tc>
        <w:tc>
          <w:tcPr>
            <w:tcW w:w="733"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23.6</w:t>
            </w:r>
          </w:p>
        </w:tc>
        <w:tc>
          <w:tcPr>
            <w:tcW w:w="764"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23.3</w:t>
            </w:r>
          </w:p>
        </w:tc>
        <w:tc>
          <w:tcPr>
            <w:tcW w:w="767"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22.4</w:t>
            </w:r>
          </w:p>
        </w:tc>
        <w:tc>
          <w:tcPr>
            <w:tcW w:w="763"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22.0</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Ireland</w:t>
            </w:r>
          </w:p>
        </w:tc>
        <w:tc>
          <w:tcPr>
            <w:tcW w:w="766"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13.0</w:t>
            </w:r>
          </w:p>
        </w:tc>
        <w:tc>
          <w:tcPr>
            <w:tcW w:w="769"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12.8</w:t>
            </w:r>
          </w:p>
        </w:tc>
        <w:tc>
          <w:tcPr>
            <w:tcW w:w="765"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12.7</w:t>
            </w:r>
          </w:p>
        </w:tc>
        <w:tc>
          <w:tcPr>
            <w:tcW w:w="733"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12.2</w:t>
            </w:r>
          </w:p>
        </w:tc>
        <w:tc>
          <w:tcPr>
            <w:tcW w:w="764"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11.8</w:t>
            </w:r>
          </w:p>
        </w:tc>
        <w:tc>
          <w:tcPr>
            <w:tcW w:w="767"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11.3</w:t>
            </w:r>
          </w:p>
        </w:tc>
        <w:tc>
          <w:tcPr>
            <w:tcW w:w="763"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10.8</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Italy</w:t>
            </w:r>
          </w:p>
        </w:tc>
        <w:tc>
          <w:tcPr>
            <w:tcW w:w="766"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21.8</w:t>
            </w:r>
          </w:p>
        </w:tc>
        <w:tc>
          <w:tcPr>
            <w:tcW w:w="769"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21.2</w:t>
            </w:r>
          </w:p>
        </w:tc>
        <w:tc>
          <w:tcPr>
            <w:tcW w:w="765"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21.6</w:t>
            </w:r>
          </w:p>
        </w:tc>
        <w:tc>
          <w:tcPr>
            <w:tcW w:w="733"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21.1</w:t>
            </w:r>
          </w:p>
        </w:tc>
        <w:tc>
          <w:tcPr>
            <w:tcW w:w="764"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20.8</w:t>
            </w:r>
          </w:p>
        </w:tc>
        <w:tc>
          <w:tcPr>
            <w:tcW w:w="767"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20.6</w:t>
            </w:r>
          </w:p>
        </w:tc>
        <w:tc>
          <w:tcPr>
            <w:tcW w:w="763"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20.2</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Luxembourg (Grand-Duche)</w:t>
            </w:r>
          </w:p>
        </w:tc>
        <w:tc>
          <w:tcPr>
            <w:tcW w:w="766"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8.4</w:t>
            </w:r>
          </w:p>
        </w:tc>
        <w:tc>
          <w:tcPr>
            <w:tcW w:w="769"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8.2</w:t>
            </w:r>
          </w:p>
        </w:tc>
        <w:tc>
          <w:tcPr>
            <w:tcW w:w="765"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8.2</w:t>
            </w:r>
          </w:p>
        </w:tc>
        <w:tc>
          <w:tcPr>
            <w:tcW w:w="733"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8.0</w:t>
            </w:r>
          </w:p>
        </w:tc>
        <w:tc>
          <w:tcPr>
            <w:tcW w:w="764"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8.1</w:t>
            </w:r>
          </w:p>
        </w:tc>
        <w:tc>
          <w:tcPr>
            <w:tcW w:w="767"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8.3</w:t>
            </w:r>
          </w:p>
        </w:tc>
        <w:tc>
          <w:tcPr>
            <w:tcW w:w="763"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8.4</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Spain</w:t>
            </w:r>
          </w:p>
        </w:tc>
        <w:tc>
          <w:tcPr>
            <w:tcW w:w="766"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19.4</w:t>
            </w:r>
          </w:p>
        </w:tc>
        <w:tc>
          <w:tcPr>
            <w:tcW w:w="769"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19.2</w:t>
            </w:r>
          </w:p>
        </w:tc>
        <w:tc>
          <w:tcPr>
            <w:tcW w:w="765"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19.2</w:t>
            </w:r>
          </w:p>
        </w:tc>
        <w:tc>
          <w:tcPr>
            <w:tcW w:w="733"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18.6</w:t>
            </w:r>
          </w:p>
        </w:tc>
        <w:tc>
          <w:tcPr>
            <w:tcW w:w="764"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18.5</w:t>
            </w:r>
          </w:p>
        </w:tc>
        <w:tc>
          <w:tcPr>
            <w:tcW w:w="767"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18.2</w:t>
            </w:r>
          </w:p>
        </w:tc>
        <w:tc>
          <w:tcPr>
            <w:tcW w:w="763"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17.9</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United Kingdom</w:t>
            </w:r>
          </w:p>
        </w:tc>
        <w:tc>
          <w:tcPr>
            <w:tcW w:w="766"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10.7</w:t>
            </w:r>
          </w:p>
        </w:tc>
        <w:tc>
          <w:tcPr>
            <w:tcW w:w="769"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10.5</w:t>
            </w:r>
          </w:p>
        </w:tc>
        <w:tc>
          <w:tcPr>
            <w:tcW w:w="765"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10.1</w:t>
            </w:r>
          </w:p>
        </w:tc>
        <w:tc>
          <w:tcPr>
            <w:tcW w:w="733"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9.7</w:t>
            </w:r>
          </w:p>
        </w:tc>
        <w:tc>
          <w:tcPr>
            <w:tcW w:w="764"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9.6</w:t>
            </w:r>
          </w:p>
        </w:tc>
        <w:tc>
          <w:tcPr>
            <w:tcW w:w="767" w:type="dxa"/>
          </w:tcPr>
          <w:p w:rsidR="009444F2" w:rsidRPr="00D74EAB" w:rsidRDefault="009444F2" w:rsidP="00EC4F81">
            <w:pPr>
              <w:pStyle w:val="TableParagraph"/>
              <w:tabs>
                <w:tab w:val="left" w:pos="6804"/>
              </w:tabs>
              <w:spacing w:before="0"/>
              <w:ind w:right="0"/>
              <w:jc w:val="both"/>
              <w:rPr>
                <w:sz w:val="20"/>
                <w:szCs w:val="20"/>
              </w:rPr>
            </w:pPr>
            <w:r w:rsidRPr="00D74EAB">
              <w:rPr>
                <w:sz w:val="20"/>
                <w:szCs w:val="20"/>
              </w:rPr>
              <w:t>9.4</w:t>
            </w:r>
          </w:p>
        </w:tc>
        <w:tc>
          <w:tcPr>
            <w:tcW w:w="763" w:type="dxa"/>
          </w:tcPr>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9.0</w:t>
            </w:r>
          </w:p>
        </w:tc>
      </w:tr>
      <w:tr w:rsidR="009444F2" w:rsidRPr="00D74EAB" w:rsidTr="009444F2">
        <w:trPr>
          <w:jc w:val="center"/>
        </w:trPr>
        <w:tc>
          <w:tcPr>
            <w:tcW w:w="1825" w:type="dxa"/>
          </w:tcPr>
          <w:p w:rsidR="009444F2" w:rsidRPr="00D74EAB" w:rsidRDefault="009444F2" w:rsidP="00EC4F81">
            <w:pPr>
              <w:tabs>
                <w:tab w:val="left" w:pos="6804"/>
              </w:tabs>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28 EU-countries – Average (unweighted)</w:t>
            </w:r>
          </w:p>
        </w:tc>
        <w:tc>
          <w:tcPr>
            <w:tcW w:w="766" w:type="dxa"/>
          </w:tcPr>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19.9</w:t>
            </w:r>
          </w:p>
        </w:tc>
        <w:tc>
          <w:tcPr>
            <w:tcW w:w="769" w:type="dxa"/>
          </w:tcPr>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19.6</w:t>
            </w:r>
          </w:p>
        </w:tc>
        <w:tc>
          <w:tcPr>
            <w:tcW w:w="765" w:type="dxa"/>
          </w:tcPr>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19.3</w:t>
            </w:r>
          </w:p>
        </w:tc>
        <w:tc>
          <w:tcPr>
            <w:tcW w:w="733" w:type="dxa"/>
          </w:tcPr>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18.8</w:t>
            </w:r>
          </w:p>
        </w:tc>
        <w:tc>
          <w:tcPr>
            <w:tcW w:w="764" w:type="dxa"/>
          </w:tcPr>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r w:rsidRPr="00D74EAB">
              <w:rPr>
                <w:w w:val="105"/>
                <w:sz w:val="20"/>
                <w:szCs w:val="20"/>
              </w:rPr>
              <w:t>18.6</w:t>
            </w:r>
          </w:p>
        </w:tc>
        <w:tc>
          <w:tcPr>
            <w:tcW w:w="767" w:type="dxa"/>
          </w:tcPr>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r w:rsidRPr="00D74EAB">
              <w:rPr>
                <w:sz w:val="20"/>
                <w:szCs w:val="20"/>
              </w:rPr>
              <w:t>18.3</w:t>
            </w:r>
          </w:p>
        </w:tc>
        <w:tc>
          <w:tcPr>
            <w:tcW w:w="763" w:type="dxa"/>
          </w:tcPr>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rPr>
            </w:pPr>
          </w:p>
          <w:p w:rsidR="009444F2" w:rsidRPr="00D74EAB" w:rsidRDefault="009444F2" w:rsidP="00EC4F81">
            <w:pPr>
              <w:pStyle w:val="TableParagraph"/>
              <w:tabs>
                <w:tab w:val="left" w:pos="6804"/>
              </w:tabs>
              <w:spacing w:before="0"/>
              <w:ind w:right="0"/>
              <w:jc w:val="both"/>
              <w:rPr>
                <w:sz w:val="20"/>
                <w:szCs w:val="20"/>
                <w:lang w:val="kk-KZ"/>
              </w:rPr>
            </w:pPr>
          </w:p>
        </w:tc>
      </w:tr>
      <w:tr w:rsidR="009444F2" w:rsidRPr="00ED00D8" w:rsidTr="009444F2">
        <w:trPr>
          <w:jc w:val="center"/>
        </w:trPr>
        <w:tc>
          <w:tcPr>
            <w:tcW w:w="7152" w:type="dxa"/>
            <w:gridSpan w:val="8"/>
          </w:tcPr>
          <w:p w:rsidR="009444F2" w:rsidRPr="00D74EAB" w:rsidRDefault="009444F2" w:rsidP="00EC4F81">
            <w:pPr>
              <w:tabs>
                <w:tab w:val="left" w:pos="6804"/>
              </w:tabs>
              <w:autoSpaceDE w:val="0"/>
              <w:autoSpaceDN w:val="0"/>
              <w:adjustRightInd w:val="0"/>
              <w:ind w:firstLine="454"/>
              <w:rPr>
                <w:sz w:val="20"/>
                <w:szCs w:val="20"/>
              </w:rPr>
            </w:pPr>
            <w:r w:rsidRPr="00D74EAB">
              <w:rPr>
                <w:rFonts w:ascii="Times New Roman" w:hAnsi="Times New Roman" w:cs="Times New Roman"/>
                <w:sz w:val="20"/>
                <w:szCs w:val="20"/>
                <w:lang w:val="en-US"/>
              </w:rPr>
              <w:t xml:space="preserve">Source: </w:t>
            </w:r>
            <w:r w:rsidR="00FC5374" w:rsidRPr="00D74EAB">
              <w:rPr>
                <w:rFonts w:ascii="Times New Roman" w:hAnsi="Times New Roman" w:cs="Times New Roman"/>
                <w:sz w:val="20"/>
                <w:szCs w:val="20"/>
                <w:lang w:val="en-US"/>
              </w:rPr>
              <w:t>Schneider</w:t>
            </w:r>
            <w:r w:rsidR="00635885">
              <w:rPr>
                <w:rFonts w:ascii="Times New Roman" w:hAnsi="Times New Roman" w:cs="Times New Roman"/>
                <w:sz w:val="20"/>
                <w:szCs w:val="20"/>
                <w:lang w:val="en-US"/>
              </w:rPr>
              <w:t xml:space="preserve">, </w:t>
            </w:r>
            <w:r w:rsidR="00FC5374" w:rsidRPr="00D74EAB">
              <w:rPr>
                <w:sz w:val="20"/>
                <w:szCs w:val="20"/>
              </w:rPr>
              <w:t xml:space="preserve">Report 4/2016 (December) </w:t>
            </w:r>
          </w:p>
        </w:tc>
      </w:tr>
    </w:tbl>
    <w:p w:rsidR="00E06087" w:rsidRPr="00D74EAB" w:rsidRDefault="009444F2" w:rsidP="00EC4F81">
      <w:pPr>
        <w:tabs>
          <w:tab w:val="left" w:pos="709"/>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 xml:space="preserve"> </w:t>
      </w:r>
    </w:p>
    <w:p w:rsidR="008D5F57" w:rsidRPr="00D74EAB" w:rsidRDefault="00C95F37" w:rsidP="00EC4F81">
      <w:pPr>
        <w:tabs>
          <w:tab w:val="left" w:pos="709"/>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Thus, in the most developed countries, the share of the shadow sector in the national economy is much less than in other groups of countries. However, developed countries are also heterogeneous, and among them, there are countries with high rates of shadow activity.</w:t>
      </w:r>
    </w:p>
    <w:p w:rsidR="00FC5374" w:rsidRPr="00D74EAB" w:rsidRDefault="008D5F57"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 xml:space="preserve">The excessive tax burden on enterprises is main a reason of the motivation for shadow activity in the developed countries. Greece, Italy, Belgium and Sweden have the highest level of tax burden in Europe. </w:t>
      </w:r>
      <w:r w:rsidR="00A215B6">
        <w:rPr>
          <w:rFonts w:ascii="Times New Roman" w:hAnsi="Times New Roman" w:cs="Times New Roman"/>
          <w:sz w:val="20"/>
          <w:szCs w:val="20"/>
          <w:lang w:val="en-US"/>
        </w:rPr>
        <w:t xml:space="preserve">(Dell’Anno and </w:t>
      </w:r>
      <w:r w:rsidR="006908C3" w:rsidRPr="00D74EAB">
        <w:rPr>
          <w:rFonts w:ascii="Times New Roman" w:hAnsi="Times New Roman" w:cs="Times New Roman"/>
          <w:sz w:val="20"/>
          <w:szCs w:val="20"/>
          <w:lang w:val="en-US"/>
        </w:rPr>
        <w:t>Schneider</w:t>
      </w:r>
      <w:r w:rsidR="00A215B6">
        <w:rPr>
          <w:rFonts w:ascii="Times New Roman" w:hAnsi="Times New Roman" w:cs="Times New Roman"/>
          <w:sz w:val="20"/>
          <w:szCs w:val="20"/>
          <w:lang w:val="en-US"/>
        </w:rPr>
        <w:t xml:space="preserve">, </w:t>
      </w:r>
      <w:r w:rsidR="006908C3" w:rsidRPr="00D74EAB">
        <w:rPr>
          <w:rFonts w:ascii="Times New Roman" w:hAnsi="Times New Roman" w:cs="Times New Roman"/>
          <w:sz w:val="20"/>
          <w:szCs w:val="20"/>
          <w:lang w:val="en-US"/>
        </w:rPr>
        <w:t>2004)</w:t>
      </w:r>
      <w:r w:rsidR="00635885">
        <w:rPr>
          <w:rFonts w:ascii="Times New Roman" w:hAnsi="Times New Roman" w:cs="Times New Roman"/>
          <w:sz w:val="20"/>
          <w:szCs w:val="20"/>
          <w:lang w:val="en-US"/>
        </w:rPr>
        <w:t>.</w:t>
      </w:r>
      <w:r w:rsidR="006908C3" w:rsidRPr="00D74EAB">
        <w:rPr>
          <w:rFonts w:ascii="Times New Roman" w:hAnsi="Times New Roman" w:cs="Times New Roman"/>
          <w:sz w:val="20"/>
          <w:szCs w:val="20"/>
          <w:lang w:val="en-US"/>
        </w:rPr>
        <w:t xml:space="preserve"> </w:t>
      </w:r>
      <w:r w:rsidRPr="00D74EAB">
        <w:rPr>
          <w:rFonts w:ascii="Times New Roman" w:hAnsi="Times New Roman" w:cs="Times New Roman"/>
          <w:sz w:val="20"/>
          <w:szCs w:val="20"/>
          <w:lang w:val="en-US"/>
        </w:rPr>
        <w:t>At the same time, developed countries with the lowest level of tax burden (as USA and Switzerland) have a relatively small shadow sector. In a number of countries (for example, the United States), the shadow economy is largely associated with intensive flows of immigrants from countries in the periphery of the world economy.</w:t>
      </w:r>
    </w:p>
    <w:p w:rsidR="005A282B" w:rsidRPr="00D74EAB" w:rsidRDefault="005A282B" w:rsidP="00EC4F81">
      <w:pPr>
        <w:tabs>
          <w:tab w:val="left" w:pos="709"/>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Especially it should be noted, that countries with a more developed market economy created a sufficiently effective mechanism of institutional counteraction to the informal sector. The central link here is the state.</w:t>
      </w:r>
    </w:p>
    <w:p w:rsidR="005A282B" w:rsidRPr="00D74EAB" w:rsidRDefault="005A282B"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Developed legislation and powerful law enforcement agencies narrow the field of shadow activity. The newest information technologies enable these countries to control effectively the financial flows and the nature of income of legal entities and individuals. The tax crimes are among the most serious. For example, in the United States for an incorrectly filled declaration, you c</w:t>
      </w:r>
      <w:r w:rsidR="00635885">
        <w:rPr>
          <w:rFonts w:ascii="Times New Roman" w:hAnsi="Times New Roman" w:cs="Times New Roman"/>
          <w:sz w:val="20"/>
          <w:szCs w:val="20"/>
          <w:lang w:val="en-US"/>
        </w:rPr>
        <w:t xml:space="preserve">an be fined up to $ 1 thousand (Feige, </w:t>
      </w:r>
      <w:r w:rsidR="006908C3" w:rsidRPr="00D74EAB">
        <w:rPr>
          <w:rFonts w:ascii="Times New Roman" w:hAnsi="Times New Roman" w:cs="Times New Roman"/>
          <w:sz w:val="20"/>
          <w:szCs w:val="20"/>
          <w:lang w:val="en-US"/>
        </w:rPr>
        <w:t>1996)</w:t>
      </w:r>
      <w:r w:rsidR="00635885">
        <w:rPr>
          <w:rFonts w:ascii="Times New Roman" w:hAnsi="Times New Roman" w:cs="Times New Roman"/>
          <w:sz w:val="20"/>
          <w:szCs w:val="20"/>
          <w:lang w:val="en-US"/>
        </w:rPr>
        <w:t>.</w:t>
      </w:r>
      <w:r w:rsidR="006908C3" w:rsidRPr="00D74EAB">
        <w:rPr>
          <w:rFonts w:ascii="Times New Roman" w:hAnsi="Times New Roman" w:cs="Times New Roman"/>
          <w:sz w:val="20"/>
          <w:szCs w:val="20"/>
          <w:lang w:val="en-US"/>
        </w:rPr>
        <w:t xml:space="preserve"> </w:t>
      </w:r>
      <w:r w:rsidRPr="00D74EAB">
        <w:rPr>
          <w:rFonts w:ascii="Times New Roman" w:hAnsi="Times New Roman" w:cs="Times New Roman"/>
          <w:sz w:val="20"/>
          <w:szCs w:val="20"/>
          <w:lang w:val="en-US"/>
        </w:rPr>
        <w:t>High prestige and civil servants’ social package guarantees restrain the spread of corruption.</w:t>
      </w:r>
    </w:p>
    <w:p w:rsidR="00BE6322" w:rsidRPr="00D74EAB" w:rsidRDefault="00BE6322" w:rsidP="00EC4F81">
      <w:pPr>
        <w:tabs>
          <w:tab w:val="left" w:pos="709"/>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Socio-economic and political stability in developed countries is an essential condition for effective market economy and deterring shadow activity. Violations of this balance lead to bursts of economic crime.</w:t>
      </w:r>
    </w:p>
    <w:p w:rsidR="00166A1E" w:rsidRPr="00D74EAB" w:rsidRDefault="00571283" w:rsidP="00EC4F81">
      <w:pPr>
        <w:tabs>
          <w:tab w:val="left" w:pos="709"/>
          <w:tab w:val="left" w:pos="6804"/>
        </w:tabs>
        <w:autoSpaceDE w:val="0"/>
        <w:autoSpaceDN w:val="0"/>
        <w:adjustRightInd w:val="0"/>
        <w:spacing w:after="0" w:line="240" w:lineRule="auto"/>
        <w:ind w:firstLine="454"/>
        <w:jc w:val="both"/>
        <w:rPr>
          <w:rFonts w:ascii="Times New Roman" w:hAnsi="Times New Roman" w:cs="Times New Roman"/>
          <w:b/>
          <w:sz w:val="20"/>
          <w:szCs w:val="20"/>
          <w:lang w:val="en-US"/>
        </w:rPr>
      </w:pPr>
      <w:r w:rsidRPr="00D74EAB">
        <w:rPr>
          <w:rFonts w:ascii="Times New Roman" w:hAnsi="Times New Roman" w:cs="Times New Roman"/>
          <w:b/>
          <w:sz w:val="20"/>
          <w:szCs w:val="20"/>
          <w:lang w:val="en-US"/>
        </w:rPr>
        <w:t>Conclusion</w:t>
      </w:r>
    </w:p>
    <w:p w:rsidR="00486740" w:rsidRPr="00486740" w:rsidRDefault="00486740" w:rsidP="00EC4F81">
      <w:pPr>
        <w:tabs>
          <w:tab w:val="left" w:pos="709"/>
        </w:tabs>
        <w:autoSpaceDE w:val="0"/>
        <w:autoSpaceDN w:val="0"/>
        <w:adjustRightInd w:val="0"/>
        <w:spacing w:after="0" w:line="240" w:lineRule="auto"/>
        <w:ind w:firstLine="454"/>
        <w:jc w:val="both"/>
        <w:rPr>
          <w:rFonts w:ascii="Times New Roman" w:hAnsi="Times New Roman" w:cs="Times New Roman"/>
          <w:sz w:val="20"/>
          <w:szCs w:val="28"/>
          <w:lang w:val="en-US"/>
        </w:rPr>
      </w:pPr>
      <w:r w:rsidRPr="00486740">
        <w:rPr>
          <w:rFonts w:ascii="Times New Roman" w:hAnsi="Times New Roman" w:cs="Times New Roman"/>
          <w:sz w:val="20"/>
          <w:szCs w:val="28"/>
          <w:lang w:val="en-US"/>
        </w:rPr>
        <w:t>Obviously, the shadow economy is based on spontaneous market economic relations. In this environment, only the market operates, there is no state, no corporate, no other regulation. The means of production and its results are private (personal) property of the entrepreneur-shadow business.</w:t>
      </w:r>
      <w:r w:rsidRPr="00486740">
        <w:rPr>
          <w:sz w:val="16"/>
          <w:lang w:val="en-US"/>
        </w:rPr>
        <w:t xml:space="preserve"> </w:t>
      </w:r>
      <w:r w:rsidRPr="00486740">
        <w:rPr>
          <w:rFonts w:ascii="Times New Roman" w:hAnsi="Times New Roman" w:cs="Times New Roman"/>
          <w:sz w:val="20"/>
          <w:szCs w:val="28"/>
          <w:lang w:val="en-US"/>
        </w:rPr>
        <w:t>In addition to the scope of shadow activities, the diversity of its forms has also increased. Classification the forms of the shadow activity is difficult, the main reason of this issue is constantly changing legislation. Most of the developed classifications quickly lose relevance due to close attachment to legislation.</w:t>
      </w:r>
    </w:p>
    <w:p w:rsidR="00486740" w:rsidRPr="00486740" w:rsidRDefault="00486740" w:rsidP="00EC4F81">
      <w:pPr>
        <w:tabs>
          <w:tab w:val="left" w:pos="709"/>
        </w:tabs>
        <w:autoSpaceDE w:val="0"/>
        <w:autoSpaceDN w:val="0"/>
        <w:adjustRightInd w:val="0"/>
        <w:spacing w:after="0" w:line="240" w:lineRule="auto"/>
        <w:ind w:firstLine="454"/>
        <w:jc w:val="both"/>
        <w:rPr>
          <w:rFonts w:ascii="Times New Roman" w:hAnsi="Times New Roman" w:cs="Times New Roman"/>
          <w:sz w:val="20"/>
          <w:szCs w:val="28"/>
          <w:lang w:val="en-US"/>
        </w:rPr>
      </w:pPr>
      <w:r w:rsidRPr="00486740">
        <w:rPr>
          <w:rFonts w:ascii="Times New Roman" w:hAnsi="Times New Roman" w:cs="Times New Roman"/>
          <w:sz w:val="20"/>
          <w:szCs w:val="28"/>
          <w:lang w:val="en-US"/>
        </w:rPr>
        <w:t>According to the statistics, we can state that in the market conditions shadow economy survives, and developing. The scale of the shadow economy and its share in GDP by country vary considerably.</w:t>
      </w:r>
    </w:p>
    <w:p w:rsidR="00571283" w:rsidRPr="00486740" w:rsidRDefault="00486740" w:rsidP="00EC4F81">
      <w:pPr>
        <w:tabs>
          <w:tab w:val="left" w:pos="709"/>
          <w:tab w:val="left" w:pos="6804"/>
        </w:tabs>
        <w:autoSpaceDE w:val="0"/>
        <w:autoSpaceDN w:val="0"/>
        <w:adjustRightInd w:val="0"/>
        <w:spacing w:after="0" w:line="240" w:lineRule="auto"/>
        <w:ind w:firstLine="454"/>
        <w:jc w:val="both"/>
        <w:rPr>
          <w:rFonts w:ascii="Times New Roman" w:hAnsi="Times New Roman" w:cs="Times New Roman"/>
          <w:b/>
          <w:sz w:val="14"/>
          <w:szCs w:val="20"/>
          <w:lang w:val="en-US"/>
        </w:rPr>
      </w:pPr>
      <w:r w:rsidRPr="00486740">
        <w:rPr>
          <w:rFonts w:ascii="Times New Roman" w:hAnsi="Times New Roman" w:cs="Times New Roman"/>
          <w:sz w:val="20"/>
          <w:szCs w:val="28"/>
          <w:lang w:val="en-US"/>
        </w:rPr>
        <w:lastRenderedPageBreak/>
        <w:t>On the one hand, the shadow economy participates in the creation of real GDP and is involved in the reproduction process; it produces socially useful goods and services. The shadow economy supports employment of the population. On the other hand, the shadow economy distorts the overall picture of the socio-economic situation of the region or the country as a whole, often makes it impossible to assess the structural changes, dynamics and prospects for economic development, which complicates the tasks of forecasting and strategic management</w:t>
      </w:r>
    </w:p>
    <w:p w:rsidR="00635885" w:rsidRDefault="00635885" w:rsidP="00EC4F81">
      <w:pPr>
        <w:tabs>
          <w:tab w:val="left" w:pos="6804"/>
        </w:tabs>
        <w:autoSpaceDE w:val="0"/>
        <w:autoSpaceDN w:val="0"/>
        <w:adjustRightInd w:val="0"/>
        <w:spacing w:after="0" w:line="240" w:lineRule="auto"/>
        <w:ind w:firstLine="454"/>
        <w:jc w:val="both"/>
        <w:rPr>
          <w:rFonts w:ascii="Times New Roman" w:hAnsi="Times New Roman" w:cs="Times New Roman"/>
          <w:b/>
          <w:sz w:val="20"/>
          <w:szCs w:val="20"/>
          <w:lang w:val="en-US"/>
        </w:rPr>
      </w:pPr>
    </w:p>
    <w:p w:rsidR="00166A1E" w:rsidRDefault="00166A1E" w:rsidP="00EC4F81">
      <w:pPr>
        <w:tabs>
          <w:tab w:val="left" w:pos="6804"/>
        </w:tabs>
        <w:autoSpaceDE w:val="0"/>
        <w:autoSpaceDN w:val="0"/>
        <w:adjustRightInd w:val="0"/>
        <w:spacing w:after="0" w:line="240" w:lineRule="auto"/>
        <w:ind w:firstLine="454"/>
        <w:jc w:val="both"/>
        <w:rPr>
          <w:rFonts w:ascii="Times New Roman" w:hAnsi="Times New Roman" w:cs="Times New Roman"/>
          <w:b/>
          <w:sz w:val="20"/>
          <w:szCs w:val="20"/>
          <w:lang w:val="en-US"/>
        </w:rPr>
      </w:pPr>
      <w:r w:rsidRPr="00D74EAB">
        <w:rPr>
          <w:rFonts w:ascii="Times New Roman" w:hAnsi="Times New Roman" w:cs="Times New Roman"/>
          <w:b/>
          <w:sz w:val="20"/>
          <w:szCs w:val="20"/>
          <w:lang w:val="en-US"/>
        </w:rPr>
        <w:t>References</w:t>
      </w:r>
    </w:p>
    <w:p w:rsidR="004758B4" w:rsidRDefault="004758B4"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p>
    <w:p w:rsidR="004758B4" w:rsidRPr="00D74EAB" w:rsidRDefault="004758B4"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Pr>
          <w:rFonts w:ascii="Times New Roman" w:hAnsi="Times New Roman" w:cs="Times New Roman"/>
          <w:sz w:val="20"/>
          <w:szCs w:val="20"/>
          <w:lang w:val="en-US"/>
        </w:rPr>
        <w:t>Cassel, D. and Cichy, U. (1998), ‘</w:t>
      </w:r>
      <w:r w:rsidRPr="00D74EAB">
        <w:rPr>
          <w:rFonts w:ascii="Times New Roman" w:hAnsi="Times New Roman" w:cs="Times New Roman"/>
          <w:sz w:val="20"/>
          <w:szCs w:val="20"/>
          <w:lang w:val="en-US"/>
        </w:rPr>
        <w:t>The Shadow Economy and Economic Policy in East and West: A Comparative System Appr</w:t>
      </w:r>
      <w:r>
        <w:rPr>
          <w:rFonts w:ascii="Times New Roman" w:hAnsi="Times New Roman" w:cs="Times New Roman"/>
          <w:sz w:val="20"/>
          <w:szCs w:val="20"/>
          <w:lang w:val="en-US"/>
        </w:rPr>
        <w:t xml:space="preserve">oach’, </w:t>
      </w:r>
      <w:r w:rsidRPr="00B56A28">
        <w:rPr>
          <w:rFonts w:ascii="Times New Roman" w:hAnsi="Times New Roman" w:cs="Times New Roman"/>
          <w:i/>
          <w:sz w:val="20"/>
          <w:szCs w:val="20"/>
          <w:lang w:val="en-US"/>
        </w:rPr>
        <w:t>The Unofficial Economy</w:t>
      </w:r>
      <w:r>
        <w:rPr>
          <w:rFonts w:ascii="Times New Roman" w:hAnsi="Times New Roman" w:cs="Times New Roman"/>
          <w:sz w:val="20"/>
          <w:szCs w:val="20"/>
          <w:lang w:val="en-US"/>
        </w:rPr>
        <w:t xml:space="preserve">, </w:t>
      </w:r>
      <w:r w:rsidRPr="00D74EAB">
        <w:rPr>
          <w:rFonts w:ascii="Times New Roman" w:hAnsi="Times New Roman" w:cs="Times New Roman"/>
          <w:sz w:val="20"/>
          <w:szCs w:val="20"/>
          <w:lang w:val="en-US"/>
        </w:rPr>
        <w:t>56.</w:t>
      </w:r>
    </w:p>
    <w:p w:rsidR="004758B4" w:rsidRPr="00D74EAB" w:rsidRDefault="004758B4"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Dell’Anno, R. and Schneider</w:t>
      </w:r>
      <w:r>
        <w:rPr>
          <w:rFonts w:ascii="Times New Roman" w:hAnsi="Times New Roman" w:cs="Times New Roman"/>
          <w:sz w:val="20"/>
          <w:szCs w:val="20"/>
          <w:lang w:val="en-US"/>
        </w:rPr>
        <w:t xml:space="preserve">, </w:t>
      </w:r>
      <w:r w:rsidRPr="00D74EAB">
        <w:rPr>
          <w:rFonts w:ascii="Times New Roman" w:hAnsi="Times New Roman" w:cs="Times New Roman"/>
          <w:sz w:val="20"/>
          <w:szCs w:val="20"/>
          <w:lang w:val="en-US"/>
        </w:rPr>
        <w:t xml:space="preserve">F. </w:t>
      </w:r>
      <w:r>
        <w:rPr>
          <w:rFonts w:ascii="Times New Roman" w:hAnsi="Times New Roman" w:cs="Times New Roman"/>
          <w:sz w:val="20"/>
          <w:szCs w:val="20"/>
          <w:lang w:val="en-US"/>
        </w:rPr>
        <w:t>(2004), ‘</w:t>
      </w:r>
      <w:r w:rsidRPr="00D74EAB">
        <w:rPr>
          <w:rFonts w:ascii="Times New Roman" w:hAnsi="Times New Roman" w:cs="Times New Roman"/>
          <w:sz w:val="20"/>
          <w:szCs w:val="20"/>
          <w:lang w:val="en-US"/>
        </w:rPr>
        <w:t>The Shadow Economy of Italy and other O</w:t>
      </w:r>
      <w:r>
        <w:rPr>
          <w:rFonts w:ascii="Times New Roman" w:hAnsi="Times New Roman" w:cs="Times New Roman"/>
          <w:sz w:val="20"/>
          <w:szCs w:val="20"/>
          <w:lang w:val="en-US"/>
        </w:rPr>
        <w:t>ECD Countries: What Do We Know?’</w:t>
      </w:r>
      <w:r w:rsidRPr="00D74EAB">
        <w:rPr>
          <w:rFonts w:ascii="Times New Roman" w:hAnsi="Times New Roman" w:cs="Times New Roman"/>
          <w:sz w:val="20"/>
          <w:szCs w:val="20"/>
          <w:lang w:val="en-US"/>
        </w:rPr>
        <w:t xml:space="preserve">, </w:t>
      </w:r>
      <w:r w:rsidRPr="00D74EAB">
        <w:rPr>
          <w:rFonts w:ascii="Times New Roman" w:hAnsi="Times New Roman" w:cs="Times New Roman"/>
          <w:i/>
          <w:iCs/>
          <w:sz w:val="20"/>
          <w:szCs w:val="20"/>
          <w:lang w:val="en-US"/>
        </w:rPr>
        <w:t>Discussion Paper</w:t>
      </w:r>
      <w:r w:rsidRPr="00D74EAB">
        <w:rPr>
          <w:rFonts w:ascii="Times New Roman" w:hAnsi="Times New Roman" w:cs="Times New Roman"/>
          <w:sz w:val="20"/>
          <w:szCs w:val="20"/>
          <w:lang w:val="en-US"/>
        </w:rPr>
        <w:t>, Department of Economics, University of Linz, Linz.</w:t>
      </w:r>
    </w:p>
    <w:p w:rsidR="00166A1E" w:rsidRPr="00D74EAB" w:rsidRDefault="00673EA3"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Pr>
          <w:rFonts w:ascii="Times New Roman" w:hAnsi="Times New Roman" w:cs="Times New Roman"/>
          <w:sz w:val="20"/>
          <w:szCs w:val="20"/>
          <w:lang w:val="en-US"/>
        </w:rPr>
        <w:t>Feld, L.</w:t>
      </w:r>
      <w:r w:rsidR="00CE4ACE">
        <w:rPr>
          <w:rFonts w:ascii="Times New Roman" w:hAnsi="Times New Roman" w:cs="Times New Roman"/>
          <w:sz w:val="20"/>
          <w:szCs w:val="20"/>
          <w:lang w:val="en-US"/>
        </w:rPr>
        <w:t xml:space="preserve">P. and </w:t>
      </w:r>
      <w:r w:rsidR="00166A1E" w:rsidRPr="00D74EAB">
        <w:rPr>
          <w:rFonts w:ascii="Times New Roman" w:hAnsi="Times New Roman" w:cs="Times New Roman"/>
          <w:sz w:val="20"/>
          <w:szCs w:val="20"/>
          <w:lang w:val="en-US"/>
        </w:rPr>
        <w:t>Schneider</w:t>
      </w:r>
      <w:r w:rsidR="00CE4ACE">
        <w:rPr>
          <w:rFonts w:ascii="Times New Roman" w:hAnsi="Times New Roman" w:cs="Times New Roman"/>
          <w:sz w:val="20"/>
          <w:szCs w:val="20"/>
          <w:lang w:val="en-US"/>
        </w:rPr>
        <w:t xml:space="preserve"> F.</w:t>
      </w:r>
      <w:r w:rsidR="0008707F">
        <w:rPr>
          <w:rFonts w:ascii="Times New Roman" w:hAnsi="Times New Roman" w:cs="Times New Roman"/>
          <w:sz w:val="20"/>
          <w:szCs w:val="20"/>
          <w:lang w:val="en-US"/>
        </w:rPr>
        <w:t xml:space="preserve"> (2010), ‘</w:t>
      </w:r>
      <w:r w:rsidR="00166A1E" w:rsidRPr="00D74EAB">
        <w:rPr>
          <w:rFonts w:ascii="Times New Roman" w:hAnsi="Times New Roman" w:cs="Times New Roman"/>
          <w:sz w:val="20"/>
          <w:szCs w:val="20"/>
          <w:lang w:val="en-US"/>
        </w:rPr>
        <w:t>Survey on the Shadow Economy and Undecl</w:t>
      </w:r>
      <w:r w:rsidR="0008707F">
        <w:rPr>
          <w:rFonts w:ascii="Times New Roman" w:hAnsi="Times New Roman" w:cs="Times New Roman"/>
          <w:sz w:val="20"/>
          <w:szCs w:val="20"/>
          <w:lang w:val="en-US"/>
        </w:rPr>
        <w:t>ared Earnings in OECD Countries’</w:t>
      </w:r>
      <w:r w:rsidR="00166A1E" w:rsidRPr="00D74EAB">
        <w:rPr>
          <w:rFonts w:ascii="Times New Roman" w:hAnsi="Times New Roman" w:cs="Times New Roman"/>
          <w:sz w:val="20"/>
          <w:szCs w:val="20"/>
          <w:lang w:val="en-US"/>
        </w:rPr>
        <w:t xml:space="preserve">, </w:t>
      </w:r>
      <w:r w:rsidR="00166A1E" w:rsidRPr="00D74EAB">
        <w:rPr>
          <w:rFonts w:ascii="Times New Roman" w:hAnsi="Times New Roman" w:cs="Times New Roman"/>
          <w:i/>
          <w:iCs/>
          <w:sz w:val="20"/>
          <w:szCs w:val="20"/>
          <w:lang w:val="en-US"/>
        </w:rPr>
        <w:t>German Economic Review</w:t>
      </w:r>
      <w:r w:rsidR="00625EC9">
        <w:rPr>
          <w:rFonts w:ascii="Times New Roman" w:hAnsi="Times New Roman" w:cs="Times New Roman"/>
          <w:i/>
          <w:iCs/>
          <w:sz w:val="20"/>
          <w:szCs w:val="20"/>
          <w:lang w:val="en-US"/>
        </w:rPr>
        <w:t>,</w:t>
      </w:r>
      <w:r w:rsidR="00166A1E" w:rsidRPr="00D74EAB">
        <w:rPr>
          <w:rFonts w:ascii="Times New Roman" w:hAnsi="Times New Roman" w:cs="Times New Roman"/>
          <w:i/>
          <w:iCs/>
          <w:sz w:val="20"/>
          <w:szCs w:val="20"/>
          <w:lang w:val="en-US"/>
        </w:rPr>
        <w:t xml:space="preserve"> </w:t>
      </w:r>
      <w:r w:rsidR="00166A1E" w:rsidRPr="00D74EAB">
        <w:rPr>
          <w:rFonts w:ascii="Times New Roman" w:hAnsi="Times New Roman" w:cs="Times New Roman"/>
          <w:sz w:val="20"/>
          <w:szCs w:val="20"/>
          <w:lang w:val="en-US"/>
        </w:rPr>
        <w:t>11 (2), 109–49.</w:t>
      </w:r>
    </w:p>
    <w:p w:rsidR="004758B4" w:rsidRPr="00D74EAB" w:rsidRDefault="004758B4"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 xml:space="preserve">Feige, E.L. (1996), “Overseas Holdings of U.S. Currency and the Underground Economy” in S. Pozo, ed., </w:t>
      </w:r>
      <w:r w:rsidRPr="00D74EAB">
        <w:rPr>
          <w:rFonts w:ascii="Times New Roman" w:hAnsi="Times New Roman" w:cs="Times New Roman"/>
          <w:i/>
          <w:iCs/>
          <w:sz w:val="20"/>
          <w:szCs w:val="20"/>
          <w:lang w:val="en-US"/>
        </w:rPr>
        <w:t>Exploring the Underground Economy</w:t>
      </w:r>
      <w:r w:rsidRPr="00D74EAB">
        <w:rPr>
          <w:rFonts w:ascii="Times New Roman" w:hAnsi="Times New Roman" w:cs="Times New Roman"/>
          <w:sz w:val="20"/>
          <w:szCs w:val="20"/>
          <w:lang w:val="en-US"/>
        </w:rPr>
        <w:t>. W.E. Upjohn Institute for Employment Research, Kalamazoo, MI, 5–62.</w:t>
      </w:r>
    </w:p>
    <w:p w:rsidR="004758B4" w:rsidRPr="00D74EAB" w:rsidRDefault="004758B4"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Pr>
          <w:rFonts w:ascii="Times New Roman" w:hAnsi="Times New Roman" w:cs="Times New Roman"/>
          <w:sz w:val="20"/>
          <w:szCs w:val="20"/>
          <w:lang w:val="en-US"/>
        </w:rPr>
        <w:t>Frey, B.</w:t>
      </w:r>
      <w:r w:rsidRPr="00D74EAB">
        <w:rPr>
          <w:rFonts w:ascii="Times New Roman" w:hAnsi="Times New Roman" w:cs="Times New Roman"/>
          <w:sz w:val="20"/>
          <w:szCs w:val="20"/>
          <w:lang w:val="en-US"/>
        </w:rPr>
        <w:t>S. and Pommerehne</w:t>
      </w:r>
      <w:r>
        <w:rPr>
          <w:rFonts w:ascii="Times New Roman" w:hAnsi="Times New Roman" w:cs="Times New Roman"/>
          <w:sz w:val="20"/>
          <w:szCs w:val="20"/>
          <w:lang w:val="en-US"/>
        </w:rPr>
        <w:t xml:space="preserve">, </w:t>
      </w:r>
      <w:r w:rsidRPr="00D74EAB">
        <w:rPr>
          <w:rFonts w:ascii="Times New Roman" w:hAnsi="Times New Roman" w:cs="Times New Roman"/>
          <w:sz w:val="20"/>
          <w:szCs w:val="20"/>
          <w:lang w:val="en-US"/>
        </w:rPr>
        <w:t xml:space="preserve">W. </w:t>
      </w:r>
      <w:r>
        <w:rPr>
          <w:rFonts w:ascii="Times New Roman" w:hAnsi="Times New Roman" w:cs="Times New Roman"/>
          <w:sz w:val="20"/>
          <w:szCs w:val="20"/>
          <w:lang w:val="en-US"/>
        </w:rPr>
        <w:t>(1984), ‘</w:t>
      </w:r>
      <w:r w:rsidRPr="00D74EAB">
        <w:rPr>
          <w:rFonts w:ascii="Times New Roman" w:hAnsi="Times New Roman" w:cs="Times New Roman"/>
          <w:sz w:val="20"/>
          <w:szCs w:val="20"/>
          <w:lang w:val="en-US"/>
        </w:rPr>
        <w:t xml:space="preserve">The Hidden Economy: State </w:t>
      </w:r>
      <w:r>
        <w:rPr>
          <w:rFonts w:ascii="Times New Roman" w:hAnsi="Times New Roman" w:cs="Times New Roman"/>
          <w:sz w:val="20"/>
          <w:szCs w:val="20"/>
          <w:lang w:val="en-US"/>
        </w:rPr>
        <w:t>and Prospect for Measurement’</w:t>
      </w:r>
      <w:r w:rsidRPr="00D74EAB">
        <w:rPr>
          <w:rFonts w:ascii="Times New Roman" w:hAnsi="Times New Roman" w:cs="Times New Roman"/>
          <w:sz w:val="20"/>
          <w:szCs w:val="20"/>
          <w:lang w:val="en-US"/>
        </w:rPr>
        <w:t xml:space="preserve">, </w:t>
      </w:r>
      <w:r w:rsidRPr="00D74EAB">
        <w:rPr>
          <w:rFonts w:ascii="Times New Roman" w:hAnsi="Times New Roman" w:cs="Times New Roman"/>
          <w:i/>
          <w:iCs/>
          <w:sz w:val="20"/>
          <w:szCs w:val="20"/>
          <w:lang w:val="en-US"/>
        </w:rPr>
        <w:t>Review of Income and Wealth</w:t>
      </w:r>
      <w:r>
        <w:rPr>
          <w:rFonts w:ascii="Times New Roman" w:hAnsi="Times New Roman" w:cs="Times New Roman"/>
          <w:i/>
          <w:iCs/>
          <w:sz w:val="20"/>
          <w:szCs w:val="20"/>
          <w:lang w:val="en-US"/>
        </w:rPr>
        <w:t>,</w:t>
      </w:r>
      <w:r w:rsidRPr="00D74EAB">
        <w:rPr>
          <w:rFonts w:ascii="Times New Roman" w:hAnsi="Times New Roman" w:cs="Times New Roman"/>
          <w:i/>
          <w:iCs/>
          <w:sz w:val="20"/>
          <w:szCs w:val="20"/>
          <w:lang w:val="en-US"/>
        </w:rPr>
        <w:t xml:space="preserve"> </w:t>
      </w:r>
      <w:r w:rsidRPr="00D74EAB">
        <w:rPr>
          <w:rFonts w:ascii="Times New Roman" w:hAnsi="Times New Roman" w:cs="Times New Roman"/>
          <w:sz w:val="20"/>
          <w:szCs w:val="20"/>
          <w:lang w:val="en-US"/>
        </w:rPr>
        <w:t>30 (1), 1–23.</w:t>
      </w:r>
    </w:p>
    <w:p w:rsidR="004758B4" w:rsidRPr="00D74EAB" w:rsidRDefault="004758B4"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Friedrich</w:t>
      </w:r>
      <w:r>
        <w:rPr>
          <w:rFonts w:ascii="Times New Roman" w:hAnsi="Times New Roman" w:cs="Times New Roman"/>
          <w:sz w:val="20"/>
          <w:szCs w:val="20"/>
          <w:lang w:val="en-US"/>
        </w:rPr>
        <w:t>,</w:t>
      </w:r>
      <w:r w:rsidRPr="00D74EAB">
        <w:rPr>
          <w:rFonts w:ascii="Times New Roman" w:hAnsi="Times New Roman" w:cs="Times New Roman"/>
          <w:sz w:val="20"/>
          <w:szCs w:val="20"/>
          <w:lang w:val="en-US"/>
        </w:rPr>
        <w:t xml:space="preserve"> S</w:t>
      </w:r>
      <w:r>
        <w:rPr>
          <w:rFonts w:ascii="Times New Roman" w:hAnsi="Times New Roman" w:cs="Times New Roman"/>
          <w:sz w:val="20"/>
          <w:szCs w:val="20"/>
          <w:lang w:val="en-US"/>
        </w:rPr>
        <w:t>. (</w:t>
      </w:r>
      <w:r w:rsidRPr="00D74EAB">
        <w:rPr>
          <w:rFonts w:ascii="Times New Roman" w:hAnsi="Times New Roman" w:cs="Times New Roman"/>
          <w:sz w:val="20"/>
          <w:szCs w:val="20"/>
          <w:lang w:val="en-US"/>
        </w:rPr>
        <w:t>2016</w:t>
      </w:r>
      <w:r>
        <w:rPr>
          <w:rFonts w:ascii="Times New Roman" w:hAnsi="Times New Roman" w:cs="Times New Roman"/>
          <w:sz w:val="20"/>
          <w:szCs w:val="20"/>
          <w:lang w:val="en-US"/>
        </w:rPr>
        <w:t>),</w:t>
      </w:r>
      <w:r w:rsidRPr="00D74EAB">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D74EAB">
        <w:rPr>
          <w:rFonts w:ascii="Times New Roman" w:hAnsi="Times New Roman" w:cs="Times New Roman"/>
          <w:sz w:val="20"/>
          <w:szCs w:val="20"/>
          <w:lang w:val="en-US"/>
        </w:rPr>
        <w:t>Estimating the size of the shadow economies of highly developed countries: selected new results</w:t>
      </w:r>
      <w:r>
        <w:rPr>
          <w:rFonts w:ascii="Times New Roman" w:hAnsi="Times New Roman" w:cs="Times New Roman"/>
          <w:sz w:val="20"/>
          <w:szCs w:val="20"/>
          <w:lang w:val="en-US"/>
        </w:rPr>
        <w:t>’,</w:t>
      </w:r>
      <w:r w:rsidRPr="00D74EAB">
        <w:rPr>
          <w:rFonts w:ascii="Times New Roman" w:hAnsi="Times New Roman" w:cs="Times New Roman"/>
          <w:sz w:val="20"/>
          <w:szCs w:val="20"/>
          <w:lang w:val="en-US"/>
        </w:rPr>
        <w:t xml:space="preserve"> </w:t>
      </w:r>
      <w:r w:rsidRPr="0056698B">
        <w:rPr>
          <w:rFonts w:ascii="Times New Roman" w:hAnsi="Times New Roman" w:cs="Times New Roman"/>
          <w:i/>
          <w:sz w:val="20"/>
          <w:szCs w:val="20"/>
          <w:lang w:val="en-US"/>
        </w:rPr>
        <w:t>CESifo DICE Report</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4,</w:t>
      </w:r>
      <w:r w:rsidRPr="00D74EA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December 2016, </w:t>
      </w:r>
      <w:r w:rsidRPr="00D74EAB">
        <w:rPr>
          <w:rFonts w:ascii="Times New Roman" w:hAnsi="Times New Roman" w:cs="Times New Roman"/>
          <w:sz w:val="20"/>
          <w:szCs w:val="20"/>
          <w:lang w:val="en-US"/>
        </w:rPr>
        <w:t>44-54</w:t>
      </w:r>
      <w:r>
        <w:rPr>
          <w:rFonts w:ascii="Times New Roman" w:hAnsi="Times New Roman" w:cs="Times New Roman"/>
          <w:sz w:val="20"/>
          <w:szCs w:val="20"/>
          <w:lang w:val="en-US"/>
        </w:rPr>
        <w:t>.</w:t>
      </w:r>
    </w:p>
    <w:p w:rsidR="004758B4" w:rsidRPr="00D74EAB" w:rsidRDefault="004758B4"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Friedrich S</w:t>
      </w:r>
      <w:r>
        <w:rPr>
          <w:rFonts w:ascii="Times New Roman" w:hAnsi="Times New Roman" w:cs="Times New Roman"/>
          <w:sz w:val="20"/>
          <w:szCs w:val="20"/>
          <w:lang w:val="en-US"/>
        </w:rPr>
        <w:t>.</w:t>
      </w:r>
      <w:r w:rsidRPr="00D74EAB">
        <w:rPr>
          <w:rFonts w:ascii="Times New Roman" w:hAnsi="Times New Roman" w:cs="Times New Roman"/>
          <w:sz w:val="20"/>
          <w:szCs w:val="20"/>
          <w:lang w:val="en-US"/>
        </w:rPr>
        <w:t xml:space="preserve"> </w:t>
      </w:r>
      <w:r>
        <w:rPr>
          <w:rFonts w:ascii="Times New Roman" w:hAnsi="Times New Roman" w:cs="Times New Roman"/>
          <w:sz w:val="20"/>
          <w:szCs w:val="20"/>
          <w:lang w:val="en-US"/>
        </w:rPr>
        <w:t>(2012), ‘</w:t>
      </w:r>
      <w:r w:rsidRPr="00D74EAB">
        <w:rPr>
          <w:rFonts w:ascii="Times New Roman" w:hAnsi="Times New Roman" w:cs="Times New Roman"/>
          <w:sz w:val="20"/>
          <w:szCs w:val="20"/>
          <w:lang w:val="en-US"/>
        </w:rPr>
        <w:t>The Shadow Economy and Work in the Shadow: What Do We (Not) Know?</w:t>
      </w:r>
      <w:r>
        <w:rPr>
          <w:rFonts w:ascii="Times New Roman" w:hAnsi="Times New Roman" w:cs="Times New Roman"/>
          <w:sz w:val="20"/>
          <w:szCs w:val="20"/>
          <w:lang w:val="en-US"/>
        </w:rPr>
        <w:t>’</w:t>
      </w:r>
      <w:r w:rsidRPr="00D74EAB">
        <w:rPr>
          <w:rFonts w:ascii="Times New Roman" w:hAnsi="Times New Roman" w:cs="Times New Roman"/>
          <w:sz w:val="20"/>
          <w:szCs w:val="20"/>
          <w:lang w:val="en-US"/>
        </w:rPr>
        <w:t xml:space="preserve"> </w:t>
      </w:r>
      <w:r w:rsidRPr="004758B4">
        <w:rPr>
          <w:rFonts w:ascii="Times New Roman" w:hAnsi="Times New Roman" w:cs="Times New Roman"/>
          <w:i/>
          <w:sz w:val="20"/>
          <w:szCs w:val="20"/>
          <w:lang w:val="en-US"/>
        </w:rPr>
        <w:t>Johannes Kepler University of Linz and IZA. Discussion Paper</w:t>
      </w:r>
      <w:r>
        <w:rPr>
          <w:rFonts w:ascii="Times New Roman" w:hAnsi="Times New Roman" w:cs="Times New Roman"/>
          <w:sz w:val="20"/>
          <w:szCs w:val="20"/>
          <w:lang w:val="en-US"/>
        </w:rPr>
        <w:t>,</w:t>
      </w:r>
      <w:r w:rsidRPr="00D74EAB">
        <w:rPr>
          <w:rFonts w:ascii="Times New Roman" w:hAnsi="Times New Roman" w:cs="Times New Roman"/>
          <w:sz w:val="20"/>
          <w:szCs w:val="20"/>
          <w:lang w:val="en-US"/>
        </w:rPr>
        <w:t xml:space="preserve"> 6423</w:t>
      </w:r>
      <w:r>
        <w:rPr>
          <w:rFonts w:ascii="Times New Roman" w:hAnsi="Times New Roman" w:cs="Times New Roman"/>
          <w:sz w:val="20"/>
          <w:szCs w:val="20"/>
          <w:lang w:val="en-US"/>
        </w:rPr>
        <w:t>,</w:t>
      </w:r>
      <w:r w:rsidRPr="00D74EAB">
        <w:rPr>
          <w:rFonts w:ascii="Times New Roman" w:hAnsi="Times New Roman" w:cs="Times New Roman"/>
          <w:sz w:val="20"/>
          <w:szCs w:val="20"/>
          <w:lang w:val="en-US"/>
        </w:rPr>
        <w:t xml:space="preserve"> March 2012</w:t>
      </w:r>
      <w:r>
        <w:rPr>
          <w:rFonts w:ascii="Times New Roman" w:hAnsi="Times New Roman" w:cs="Times New Roman"/>
          <w:sz w:val="20"/>
          <w:szCs w:val="20"/>
          <w:lang w:val="en-US"/>
        </w:rPr>
        <w:t>,</w:t>
      </w:r>
      <w:r w:rsidRPr="00D74EAB">
        <w:rPr>
          <w:rFonts w:ascii="Times New Roman" w:hAnsi="Times New Roman" w:cs="Times New Roman"/>
          <w:sz w:val="20"/>
          <w:szCs w:val="20"/>
          <w:lang w:val="en-US"/>
        </w:rPr>
        <w:t xml:space="preserve"> 73</w:t>
      </w:r>
      <w:r>
        <w:rPr>
          <w:rFonts w:ascii="Times New Roman" w:hAnsi="Times New Roman" w:cs="Times New Roman"/>
          <w:sz w:val="20"/>
          <w:szCs w:val="20"/>
          <w:lang w:val="en-US"/>
        </w:rPr>
        <w:t>.</w:t>
      </w:r>
    </w:p>
    <w:p w:rsidR="00F4514D" w:rsidRPr="00D74EAB" w:rsidRDefault="00F4514D" w:rsidP="00EC4F81">
      <w:pPr>
        <w:shd w:val="clear" w:color="auto" w:fill="FFFFFF" w:themeFill="background1"/>
        <w:tabs>
          <w:tab w:val="left" w:pos="6804"/>
        </w:tabs>
        <w:spacing w:after="0" w:line="240" w:lineRule="auto"/>
        <w:ind w:firstLine="454"/>
        <w:jc w:val="both"/>
        <w:rPr>
          <w:rFonts w:ascii="Times New Roman" w:hAnsi="Times New Roman" w:cs="Times New Roman"/>
          <w:sz w:val="20"/>
          <w:szCs w:val="20"/>
          <w:lang w:val="en-US"/>
        </w:rPr>
      </w:pPr>
      <w:r>
        <w:rPr>
          <w:rFonts w:ascii="Times New Roman" w:hAnsi="Times New Roman" w:cs="Times New Roman"/>
          <w:sz w:val="20"/>
          <w:szCs w:val="20"/>
          <w:shd w:val="clear" w:color="auto" w:fill="FFFFFF" w:themeFill="background1"/>
          <w:lang w:val="en-US"/>
        </w:rPr>
        <w:t>Kondybayeva, S.K. and Ishuova, Z.S. (2013), ‘</w:t>
      </w:r>
      <w:r w:rsidRPr="00D74EAB">
        <w:rPr>
          <w:rFonts w:ascii="Times New Roman" w:hAnsi="Times New Roman" w:cs="Times New Roman"/>
          <w:bCs/>
          <w:sz w:val="20"/>
          <w:szCs w:val="20"/>
          <w:shd w:val="clear" w:color="auto" w:fill="FFFFFF" w:themeFill="background1"/>
          <w:lang w:val="en-US"/>
        </w:rPr>
        <w:t>The effect of monetary policy on real house price growth in the republic of Kazakhstan: A vector autoregression analysis</w:t>
      </w:r>
      <w:r>
        <w:rPr>
          <w:rFonts w:ascii="Times New Roman" w:hAnsi="Times New Roman" w:cs="Times New Roman"/>
          <w:bCs/>
          <w:sz w:val="20"/>
          <w:szCs w:val="20"/>
          <w:shd w:val="clear" w:color="auto" w:fill="FFFFFF" w:themeFill="background1"/>
          <w:lang w:val="en-US"/>
        </w:rPr>
        <w:t xml:space="preserve">’, </w:t>
      </w:r>
      <w:r>
        <w:rPr>
          <w:rStyle w:val="list-group-item"/>
          <w:rFonts w:ascii="Times New Roman" w:hAnsi="Times New Roman" w:cs="Times New Roman"/>
          <w:i/>
          <w:sz w:val="20"/>
          <w:szCs w:val="20"/>
          <w:bdr w:val="none" w:sz="0" w:space="0" w:color="auto" w:frame="1"/>
          <w:shd w:val="clear" w:color="auto" w:fill="FFFFFF"/>
          <w:lang w:val="en-US"/>
        </w:rPr>
        <w:t xml:space="preserve"> </w:t>
      </w:r>
      <w:r>
        <w:rPr>
          <w:rStyle w:val="list-group-item"/>
          <w:rFonts w:ascii="Times New Roman" w:hAnsi="Times New Roman" w:cs="Times New Roman"/>
          <w:sz w:val="20"/>
          <w:szCs w:val="20"/>
          <w:bdr w:val="none" w:sz="0" w:space="0" w:color="auto" w:frame="1"/>
          <w:shd w:val="clear" w:color="auto" w:fill="FFFFFF"/>
          <w:lang w:val="en-US"/>
        </w:rPr>
        <w:t>22</w:t>
      </w:r>
      <w:r w:rsidRPr="00D74EAB">
        <w:rPr>
          <w:rStyle w:val="list-group-item"/>
          <w:rFonts w:ascii="Times New Roman" w:hAnsi="Times New Roman" w:cs="Times New Roman"/>
          <w:sz w:val="20"/>
          <w:szCs w:val="20"/>
          <w:bdr w:val="none" w:sz="0" w:space="0" w:color="auto" w:frame="1"/>
          <w:shd w:val="clear" w:color="auto" w:fill="FFFFFF"/>
          <w:lang w:val="en-US"/>
        </w:rPr>
        <w:t xml:space="preserve"> </w:t>
      </w:r>
      <w:r>
        <w:rPr>
          <w:rStyle w:val="list-group-item"/>
          <w:rFonts w:ascii="Times New Roman" w:hAnsi="Times New Roman" w:cs="Times New Roman"/>
          <w:sz w:val="20"/>
          <w:szCs w:val="20"/>
          <w:bdr w:val="none" w:sz="0" w:space="0" w:color="auto" w:frame="1"/>
          <w:shd w:val="clear" w:color="auto" w:fill="FFFFFF"/>
          <w:lang w:val="en-US"/>
        </w:rPr>
        <w:t>(</w:t>
      </w:r>
      <w:r w:rsidRPr="00D74EAB">
        <w:rPr>
          <w:rStyle w:val="list-group-item"/>
          <w:rFonts w:ascii="Times New Roman" w:hAnsi="Times New Roman" w:cs="Times New Roman"/>
          <w:sz w:val="20"/>
          <w:szCs w:val="20"/>
          <w:bdr w:val="none" w:sz="0" w:space="0" w:color="auto" w:frame="1"/>
          <w:shd w:val="clear" w:color="auto" w:fill="FFFFFF"/>
          <w:lang w:val="en-US"/>
        </w:rPr>
        <w:t>10</w:t>
      </w:r>
      <w:r>
        <w:rPr>
          <w:rStyle w:val="list-group-item"/>
          <w:rFonts w:ascii="Times New Roman" w:hAnsi="Times New Roman" w:cs="Times New Roman"/>
          <w:sz w:val="20"/>
          <w:szCs w:val="20"/>
          <w:bdr w:val="none" w:sz="0" w:space="0" w:color="auto" w:frame="1"/>
          <w:shd w:val="clear" w:color="auto" w:fill="FFFFFF"/>
          <w:lang w:val="en-US"/>
        </w:rPr>
        <w:t>),</w:t>
      </w:r>
      <w:r w:rsidRPr="00D74EAB">
        <w:rPr>
          <w:rStyle w:val="list-group-item"/>
          <w:rFonts w:ascii="Times New Roman" w:hAnsi="Times New Roman" w:cs="Times New Roman"/>
          <w:sz w:val="20"/>
          <w:szCs w:val="20"/>
          <w:bdr w:val="none" w:sz="0" w:space="0" w:color="auto" w:frame="1"/>
          <w:shd w:val="clear" w:color="auto" w:fill="FFFFFF"/>
          <w:lang w:val="en-US"/>
        </w:rPr>
        <w:t xml:space="preserve"> 1384-1394</w:t>
      </w:r>
      <w:r>
        <w:rPr>
          <w:rStyle w:val="list-group-item"/>
          <w:rFonts w:ascii="Times New Roman" w:hAnsi="Times New Roman" w:cs="Times New Roman"/>
          <w:sz w:val="20"/>
          <w:szCs w:val="20"/>
          <w:bdr w:val="none" w:sz="0" w:space="0" w:color="auto" w:frame="1"/>
          <w:shd w:val="clear" w:color="auto" w:fill="FFFFFF"/>
          <w:lang w:val="en-US"/>
        </w:rPr>
        <w:t>.</w:t>
      </w:r>
    </w:p>
    <w:p w:rsidR="00F4514D" w:rsidRPr="00D74EAB" w:rsidRDefault="00F4514D"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Kucera, D. and Roncolato</w:t>
      </w:r>
      <w:r>
        <w:rPr>
          <w:rFonts w:ascii="Times New Roman" w:hAnsi="Times New Roman" w:cs="Times New Roman"/>
          <w:sz w:val="20"/>
          <w:szCs w:val="20"/>
          <w:lang w:val="en-US"/>
        </w:rPr>
        <w:t xml:space="preserve">, </w:t>
      </w:r>
      <w:r w:rsidRPr="00D74EAB">
        <w:rPr>
          <w:rFonts w:ascii="Times New Roman" w:hAnsi="Times New Roman" w:cs="Times New Roman"/>
          <w:sz w:val="20"/>
          <w:szCs w:val="20"/>
          <w:lang w:val="en-US"/>
        </w:rPr>
        <w:t xml:space="preserve">L. (2008), “Informal Employment: Two Contested Policy Issues”, </w:t>
      </w:r>
      <w:r w:rsidRPr="00D74EAB">
        <w:rPr>
          <w:rFonts w:ascii="Times New Roman" w:hAnsi="Times New Roman" w:cs="Times New Roman"/>
          <w:i/>
          <w:iCs/>
          <w:sz w:val="20"/>
          <w:szCs w:val="20"/>
          <w:lang w:val="en-US"/>
        </w:rPr>
        <w:t>International Labor Review</w:t>
      </w:r>
      <w:r>
        <w:rPr>
          <w:rFonts w:ascii="Times New Roman" w:hAnsi="Times New Roman" w:cs="Times New Roman"/>
          <w:i/>
          <w:iCs/>
          <w:sz w:val="20"/>
          <w:szCs w:val="20"/>
          <w:lang w:val="en-US"/>
        </w:rPr>
        <w:t>,</w:t>
      </w:r>
      <w:r w:rsidRPr="00D74EAB">
        <w:rPr>
          <w:rFonts w:ascii="Times New Roman" w:hAnsi="Times New Roman" w:cs="Times New Roman"/>
          <w:i/>
          <w:iCs/>
          <w:sz w:val="20"/>
          <w:szCs w:val="20"/>
          <w:lang w:val="en-US"/>
        </w:rPr>
        <w:t xml:space="preserve"> </w:t>
      </w:r>
      <w:r w:rsidRPr="00D74EAB">
        <w:rPr>
          <w:rFonts w:ascii="Times New Roman" w:hAnsi="Times New Roman" w:cs="Times New Roman"/>
          <w:sz w:val="20"/>
          <w:szCs w:val="20"/>
          <w:lang w:val="en-US"/>
        </w:rPr>
        <w:t>147 (3), 321–48.</w:t>
      </w:r>
    </w:p>
    <w:p w:rsidR="00166A1E" w:rsidRPr="00625EC9" w:rsidRDefault="00166A1E"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Senchagov</w:t>
      </w:r>
      <w:r w:rsidR="0008707F">
        <w:rPr>
          <w:rFonts w:ascii="Times New Roman" w:hAnsi="Times New Roman" w:cs="Times New Roman"/>
          <w:sz w:val="20"/>
          <w:szCs w:val="20"/>
          <w:lang w:val="en-US"/>
        </w:rPr>
        <w:t xml:space="preserve">, </w:t>
      </w:r>
      <w:r w:rsidRPr="00D74EAB">
        <w:rPr>
          <w:rFonts w:ascii="Times New Roman" w:hAnsi="Times New Roman" w:cs="Times New Roman"/>
          <w:sz w:val="20"/>
          <w:szCs w:val="20"/>
          <w:lang w:val="en-US"/>
        </w:rPr>
        <w:t>V</w:t>
      </w:r>
      <w:r w:rsidR="00673EA3">
        <w:rPr>
          <w:rFonts w:ascii="Times New Roman" w:hAnsi="Times New Roman" w:cs="Times New Roman"/>
          <w:sz w:val="20"/>
          <w:szCs w:val="20"/>
          <w:lang w:val="en-US"/>
        </w:rPr>
        <w:t>.</w:t>
      </w:r>
      <w:r w:rsidRPr="00D74EAB">
        <w:rPr>
          <w:rFonts w:ascii="Times New Roman" w:hAnsi="Times New Roman" w:cs="Times New Roman"/>
          <w:sz w:val="20"/>
          <w:szCs w:val="20"/>
        </w:rPr>
        <w:t>К</w:t>
      </w:r>
      <w:r w:rsidRPr="00D74EAB">
        <w:rPr>
          <w:rFonts w:ascii="Times New Roman" w:hAnsi="Times New Roman" w:cs="Times New Roman"/>
          <w:sz w:val="20"/>
          <w:szCs w:val="20"/>
          <w:lang w:val="en-US"/>
        </w:rPr>
        <w:t>.</w:t>
      </w:r>
      <w:r w:rsidR="0008707F">
        <w:rPr>
          <w:rFonts w:ascii="Times New Roman" w:hAnsi="Times New Roman" w:cs="Times New Roman"/>
          <w:sz w:val="20"/>
          <w:szCs w:val="20"/>
          <w:lang w:val="en-US"/>
        </w:rPr>
        <w:t xml:space="preserve"> (2002), </w:t>
      </w:r>
      <w:r w:rsidR="00B56A28">
        <w:rPr>
          <w:rFonts w:ascii="Times New Roman" w:hAnsi="Times New Roman" w:cs="Times New Roman"/>
          <w:sz w:val="20"/>
          <w:szCs w:val="20"/>
          <w:lang w:val="en-US"/>
        </w:rPr>
        <w:t>‘</w:t>
      </w:r>
      <w:r w:rsidRPr="00D74EAB">
        <w:rPr>
          <w:rFonts w:ascii="Times New Roman" w:hAnsi="Times New Roman" w:cs="Times New Roman"/>
          <w:sz w:val="20"/>
          <w:szCs w:val="20"/>
          <w:lang w:val="en-US"/>
        </w:rPr>
        <w:t>Geopolitics, globalization, self-preservation and de</w:t>
      </w:r>
      <w:r w:rsidR="00B56A28">
        <w:rPr>
          <w:rFonts w:ascii="Times New Roman" w:hAnsi="Times New Roman" w:cs="Times New Roman"/>
          <w:sz w:val="20"/>
          <w:szCs w:val="20"/>
          <w:lang w:val="en-US"/>
        </w:rPr>
        <w:t xml:space="preserve">velopment’, </w:t>
      </w:r>
      <w:r w:rsidR="00B56A28" w:rsidRPr="00B56A28">
        <w:rPr>
          <w:rFonts w:ascii="Times New Roman" w:hAnsi="Times New Roman" w:cs="Times New Roman"/>
          <w:i/>
          <w:sz w:val="20"/>
          <w:szCs w:val="20"/>
          <w:lang w:val="en-US"/>
        </w:rPr>
        <w:t>Economic security</w:t>
      </w:r>
      <w:r w:rsidR="00B56A28">
        <w:rPr>
          <w:rFonts w:ascii="Times New Roman" w:hAnsi="Times New Roman" w:cs="Times New Roman"/>
          <w:sz w:val="20"/>
          <w:szCs w:val="20"/>
          <w:lang w:val="en-US"/>
        </w:rPr>
        <w:t>,</w:t>
      </w:r>
      <w:r w:rsidR="00B56A28" w:rsidRPr="00D74EAB">
        <w:rPr>
          <w:rFonts w:ascii="Times New Roman" w:hAnsi="Times New Roman" w:cs="Times New Roman"/>
          <w:sz w:val="20"/>
          <w:szCs w:val="20"/>
          <w:lang w:val="en-US"/>
        </w:rPr>
        <w:t xml:space="preserve"> </w:t>
      </w:r>
      <w:r w:rsidR="00B56A28">
        <w:rPr>
          <w:rFonts w:ascii="Times New Roman" w:hAnsi="Times New Roman" w:cs="Times New Roman"/>
          <w:sz w:val="20"/>
          <w:szCs w:val="20"/>
          <w:lang w:val="en-US"/>
        </w:rPr>
        <w:t>320.</w:t>
      </w:r>
    </w:p>
    <w:p w:rsidR="00F4514D" w:rsidRPr="00D74EAB" w:rsidRDefault="00F4514D"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r w:rsidRPr="00D74EAB">
        <w:rPr>
          <w:rFonts w:ascii="Times New Roman" w:hAnsi="Times New Roman" w:cs="Times New Roman"/>
          <w:sz w:val="20"/>
          <w:szCs w:val="20"/>
          <w:lang w:val="en-US"/>
        </w:rPr>
        <w:t>Schneider</w:t>
      </w:r>
      <w:r>
        <w:rPr>
          <w:rFonts w:ascii="Times New Roman" w:hAnsi="Times New Roman" w:cs="Times New Roman"/>
          <w:sz w:val="20"/>
          <w:szCs w:val="20"/>
          <w:lang w:val="en-US"/>
        </w:rPr>
        <w:t>,</w:t>
      </w:r>
      <w:r w:rsidRPr="00D74EAB">
        <w:rPr>
          <w:rFonts w:ascii="Times New Roman" w:hAnsi="Times New Roman" w:cs="Times New Roman"/>
          <w:sz w:val="20"/>
          <w:szCs w:val="20"/>
          <w:lang w:val="en-US"/>
        </w:rPr>
        <w:t xml:space="preserve"> F</w:t>
      </w:r>
      <w:r>
        <w:rPr>
          <w:rFonts w:ascii="Times New Roman" w:hAnsi="Times New Roman" w:cs="Times New Roman"/>
          <w:sz w:val="20"/>
          <w:szCs w:val="20"/>
          <w:lang w:val="en-US"/>
        </w:rPr>
        <w:t>.</w:t>
      </w:r>
      <w:r w:rsidRPr="00D74EAB">
        <w:rPr>
          <w:rFonts w:ascii="Times New Roman" w:hAnsi="Times New Roman" w:cs="Times New Roman"/>
          <w:sz w:val="20"/>
          <w:szCs w:val="20"/>
          <w:lang w:val="en-US"/>
        </w:rPr>
        <w:t>, Buehn</w:t>
      </w:r>
      <w:r>
        <w:rPr>
          <w:rFonts w:ascii="Times New Roman" w:hAnsi="Times New Roman" w:cs="Times New Roman"/>
          <w:sz w:val="20"/>
          <w:szCs w:val="20"/>
          <w:lang w:val="en-US"/>
        </w:rPr>
        <w:t>,</w:t>
      </w:r>
      <w:r w:rsidRPr="00D74EAB">
        <w:rPr>
          <w:rFonts w:ascii="Times New Roman" w:hAnsi="Times New Roman" w:cs="Times New Roman"/>
          <w:sz w:val="20"/>
          <w:szCs w:val="20"/>
          <w:lang w:val="en-US"/>
        </w:rPr>
        <w:t xml:space="preserve"> A</w:t>
      </w:r>
      <w:r>
        <w:rPr>
          <w:rFonts w:ascii="Times New Roman" w:hAnsi="Times New Roman" w:cs="Times New Roman"/>
          <w:sz w:val="20"/>
          <w:szCs w:val="20"/>
          <w:lang w:val="en-US"/>
        </w:rPr>
        <w:t>. and</w:t>
      </w:r>
      <w:r w:rsidRPr="00D74EAB">
        <w:rPr>
          <w:rFonts w:ascii="Times New Roman" w:hAnsi="Times New Roman" w:cs="Times New Roman"/>
          <w:sz w:val="20"/>
          <w:szCs w:val="20"/>
          <w:lang w:val="en-US"/>
        </w:rPr>
        <w:t xml:space="preserve"> Montenegro</w:t>
      </w:r>
      <w:r>
        <w:rPr>
          <w:rFonts w:ascii="Times New Roman" w:hAnsi="Times New Roman" w:cs="Times New Roman"/>
          <w:sz w:val="20"/>
          <w:szCs w:val="20"/>
          <w:lang w:val="en-US"/>
        </w:rPr>
        <w:t>, C.</w:t>
      </w:r>
      <w:r w:rsidRPr="00D74EAB">
        <w:rPr>
          <w:rFonts w:ascii="Times New Roman" w:hAnsi="Times New Roman" w:cs="Times New Roman"/>
          <w:sz w:val="20"/>
          <w:szCs w:val="20"/>
          <w:lang w:val="en-US"/>
        </w:rPr>
        <w:t>E. (2010)</w:t>
      </w:r>
      <w:r>
        <w:rPr>
          <w:rFonts w:ascii="Times New Roman" w:hAnsi="Times New Roman" w:cs="Times New Roman"/>
          <w:sz w:val="20"/>
          <w:szCs w:val="20"/>
          <w:lang w:val="en-US"/>
        </w:rPr>
        <w:t>,</w:t>
      </w:r>
      <w:r w:rsidRPr="00D74EAB">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D74EAB">
        <w:rPr>
          <w:rFonts w:ascii="Times New Roman" w:hAnsi="Times New Roman" w:cs="Times New Roman"/>
          <w:sz w:val="20"/>
          <w:szCs w:val="20"/>
          <w:lang w:val="en-US"/>
        </w:rPr>
        <w:t>New estimates for the shadow economies all over the world</w:t>
      </w:r>
      <w:r>
        <w:rPr>
          <w:rFonts w:ascii="Times New Roman" w:hAnsi="Times New Roman" w:cs="Times New Roman"/>
          <w:sz w:val="20"/>
          <w:szCs w:val="20"/>
          <w:lang w:val="en-US"/>
        </w:rPr>
        <w:t>’,</w:t>
      </w:r>
      <w:r w:rsidRPr="00D74EAB">
        <w:rPr>
          <w:rFonts w:ascii="Times New Roman" w:hAnsi="Times New Roman" w:cs="Times New Roman"/>
          <w:sz w:val="20"/>
          <w:szCs w:val="20"/>
          <w:lang w:val="en-US"/>
        </w:rPr>
        <w:t xml:space="preserve"> </w:t>
      </w:r>
      <w:r w:rsidRPr="00673EA3">
        <w:rPr>
          <w:rFonts w:ascii="Times New Roman" w:hAnsi="Times New Roman" w:cs="Times New Roman"/>
          <w:i/>
          <w:sz w:val="20"/>
          <w:szCs w:val="20"/>
          <w:lang w:val="en-US"/>
        </w:rPr>
        <w:t>International Economy</w:t>
      </w:r>
      <w:r>
        <w:rPr>
          <w:rFonts w:ascii="Times New Roman" w:hAnsi="Times New Roman" w:cs="Times New Roman"/>
          <w:sz w:val="20"/>
          <w:szCs w:val="20"/>
          <w:lang w:val="en-US"/>
        </w:rPr>
        <w:t xml:space="preserve">, 24 (4), </w:t>
      </w:r>
      <w:r w:rsidRPr="00D74EAB">
        <w:rPr>
          <w:rFonts w:ascii="Times New Roman" w:hAnsi="Times New Roman" w:cs="Times New Roman"/>
          <w:sz w:val="20"/>
          <w:szCs w:val="20"/>
          <w:lang w:val="en-US"/>
        </w:rPr>
        <w:t>443–461</w:t>
      </w:r>
      <w:r w:rsidR="00691372">
        <w:rPr>
          <w:rFonts w:ascii="Times New Roman" w:hAnsi="Times New Roman" w:cs="Times New Roman"/>
          <w:sz w:val="20"/>
          <w:szCs w:val="20"/>
          <w:lang w:val="en-US"/>
        </w:rPr>
        <w:t>.</w:t>
      </w:r>
    </w:p>
    <w:p w:rsidR="00633D66" w:rsidRPr="00D74EAB" w:rsidRDefault="00633D66" w:rsidP="00EC4F81">
      <w:pPr>
        <w:tabs>
          <w:tab w:val="left" w:pos="6804"/>
        </w:tabs>
        <w:autoSpaceDE w:val="0"/>
        <w:autoSpaceDN w:val="0"/>
        <w:adjustRightInd w:val="0"/>
        <w:spacing w:after="0" w:line="240" w:lineRule="auto"/>
        <w:jc w:val="both"/>
        <w:rPr>
          <w:rFonts w:ascii="Times New Roman" w:hAnsi="Times New Roman" w:cs="Times New Roman"/>
          <w:sz w:val="20"/>
          <w:szCs w:val="20"/>
          <w:lang w:val="en-US"/>
        </w:rPr>
      </w:pPr>
    </w:p>
    <w:p w:rsidR="006908C3" w:rsidRPr="00D74EAB" w:rsidRDefault="006908C3"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p>
    <w:p w:rsidR="006908C3" w:rsidRPr="00D74EAB" w:rsidRDefault="006908C3"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p>
    <w:p w:rsidR="003F7B04" w:rsidRPr="00D74EAB" w:rsidRDefault="003F7B04"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p>
    <w:p w:rsidR="00F402F3" w:rsidRPr="00D74EAB" w:rsidRDefault="00F402F3"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p>
    <w:p w:rsidR="00F402F3" w:rsidRPr="00D74EAB" w:rsidRDefault="00F402F3" w:rsidP="00EC4F81">
      <w:pPr>
        <w:tabs>
          <w:tab w:val="left" w:pos="6804"/>
        </w:tabs>
        <w:autoSpaceDE w:val="0"/>
        <w:autoSpaceDN w:val="0"/>
        <w:adjustRightInd w:val="0"/>
        <w:spacing w:after="0" w:line="240" w:lineRule="auto"/>
        <w:ind w:firstLine="454"/>
        <w:jc w:val="both"/>
        <w:rPr>
          <w:rFonts w:ascii="Times New Roman" w:hAnsi="Times New Roman" w:cs="Times New Roman"/>
          <w:sz w:val="20"/>
          <w:szCs w:val="20"/>
          <w:lang w:val="en-US"/>
        </w:rPr>
      </w:pPr>
    </w:p>
    <w:sectPr w:rsidR="00F402F3" w:rsidRPr="00D74EAB" w:rsidSect="00D74EAB">
      <w:footerReference w:type="default" r:id="rId8"/>
      <w:pgSz w:w="11906" w:h="16838"/>
      <w:pgMar w:top="1871" w:right="1871" w:bottom="1871"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89D" w:rsidRDefault="005C689D" w:rsidP="00B81028">
      <w:pPr>
        <w:spacing w:after="0" w:line="240" w:lineRule="auto"/>
      </w:pPr>
      <w:r>
        <w:separator/>
      </w:r>
    </w:p>
  </w:endnote>
  <w:endnote w:type="continuationSeparator" w:id="0">
    <w:p w:rsidR="005C689D" w:rsidRDefault="005C689D" w:rsidP="00B81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463617"/>
      <w:docPartObj>
        <w:docPartGallery w:val="Page Numbers (Bottom of Page)"/>
        <w:docPartUnique/>
      </w:docPartObj>
    </w:sdtPr>
    <w:sdtContent>
      <w:p w:rsidR="00B81028" w:rsidRDefault="00B81028">
        <w:pPr>
          <w:pStyle w:val="a8"/>
          <w:jc w:val="center"/>
        </w:pPr>
        <w:r>
          <w:fldChar w:fldCharType="begin"/>
        </w:r>
        <w:r>
          <w:instrText>PAGE   \* MERGEFORMAT</w:instrText>
        </w:r>
        <w:r>
          <w:fldChar w:fldCharType="separate"/>
        </w:r>
        <w:r>
          <w:rPr>
            <w:noProof/>
          </w:rPr>
          <w:t>1</w:t>
        </w:r>
        <w:r>
          <w:fldChar w:fldCharType="end"/>
        </w:r>
      </w:p>
    </w:sdtContent>
  </w:sdt>
  <w:p w:rsidR="00B81028" w:rsidRDefault="00B810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89D" w:rsidRDefault="005C689D" w:rsidP="00B81028">
      <w:pPr>
        <w:spacing w:after="0" w:line="240" w:lineRule="auto"/>
      </w:pPr>
      <w:r>
        <w:separator/>
      </w:r>
    </w:p>
  </w:footnote>
  <w:footnote w:type="continuationSeparator" w:id="0">
    <w:p w:rsidR="005C689D" w:rsidRDefault="005C689D" w:rsidP="00B81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E1115"/>
    <w:multiLevelType w:val="hybridMultilevel"/>
    <w:tmpl w:val="8F9614C4"/>
    <w:lvl w:ilvl="0" w:tplc="8C367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AF3AD2"/>
    <w:multiLevelType w:val="hybridMultilevel"/>
    <w:tmpl w:val="8604D904"/>
    <w:lvl w:ilvl="0" w:tplc="A6E88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18"/>
    <w:rsid w:val="0008707F"/>
    <w:rsid w:val="00120098"/>
    <w:rsid w:val="00123052"/>
    <w:rsid w:val="001339E7"/>
    <w:rsid w:val="00166A1E"/>
    <w:rsid w:val="001974DA"/>
    <w:rsid w:val="001F6F2C"/>
    <w:rsid w:val="002005A9"/>
    <w:rsid w:val="00213BDF"/>
    <w:rsid w:val="00215326"/>
    <w:rsid w:val="00286E04"/>
    <w:rsid w:val="002C69AA"/>
    <w:rsid w:val="003349EB"/>
    <w:rsid w:val="0034303F"/>
    <w:rsid w:val="00364A3C"/>
    <w:rsid w:val="00372F3F"/>
    <w:rsid w:val="003B197F"/>
    <w:rsid w:val="003F7B04"/>
    <w:rsid w:val="00447738"/>
    <w:rsid w:val="00453ACD"/>
    <w:rsid w:val="004716AA"/>
    <w:rsid w:val="004758B4"/>
    <w:rsid w:val="00480ADB"/>
    <w:rsid w:val="00486740"/>
    <w:rsid w:val="00497B0C"/>
    <w:rsid w:val="004A2E99"/>
    <w:rsid w:val="004B373C"/>
    <w:rsid w:val="004B7933"/>
    <w:rsid w:val="004F04E0"/>
    <w:rsid w:val="0056081A"/>
    <w:rsid w:val="0056698B"/>
    <w:rsid w:val="00571283"/>
    <w:rsid w:val="005A282B"/>
    <w:rsid w:val="005C689D"/>
    <w:rsid w:val="005D6F0C"/>
    <w:rsid w:val="005E20C7"/>
    <w:rsid w:val="00625EC9"/>
    <w:rsid w:val="00633D66"/>
    <w:rsid w:val="00635885"/>
    <w:rsid w:val="00653298"/>
    <w:rsid w:val="00673EA3"/>
    <w:rsid w:val="00677AB9"/>
    <w:rsid w:val="006908C3"/>
    <w:rsid w:val="00691372"/>
    <w:rsid w:val="006B2E66"/>
    <w:rsid w:val="006F5811"/>
    <w:rsid w:val="007423B5"/>
    <w:rsid w:val="007957E5"/>
    <w:rsid w:val="007C258D"/>
    <w:rsid w:val="007F3D2F"/>
    <w:rsid w:val="00854967"/>
    <w:rsid w:val="0086069C"/>
    <w:rsid w:val="00881BEF"/>
    <w:rsid w:val="008A3159"/>
    <w:rsid w:val="008C4964"/>
    <w:rsid w:val="008D5F57"/>
    <w:rsid w:val="008D7B91"/>
    <w:rsid w:val="009444F2"/>
    <w:rsid w:val="00945467"/>
    <w:rsid w:val="00956611"/>
    <w:rsid w:val="009661DA"/>
    <w:rsid w:val="00972457"/>
    <w:rsid w:val="009C66FA"/>
    <w:rsid w:val="009E725E"/>
    <w:rsid w:val="009F6A67"/>
    <w:rsid w:val="00A215B6"/>
    <w:rsid w:val="00A66E84"/>
    <w:rsid w:val="00A839F2"/>
    <w:rsid w:val="00AF3393"/>
    <w:rsid w:val="00B03B18"/>
    <w:rsid w:val="00B30CFB"/>
    <w:rsid w:val="00B30E71"/>
    <w:rsid w:val="00B312A2"/>
    <w:rsid w:val="00B548AB"/>
    <w:rsid w:val="00B56A28"/>
    <w:rsid w:val="00B61FAA"/>
    <w:rsid w:val="00B81028"/>
    <w:rsid w:val="00BE6322"/>
    <w:rsid w:val="00C13C68"/>
    <w:rsid w:val="00C15334"/>
    <w:rsid w:val="00C217E7"/>
    <w:rsid w:val="00C31678"/>
    <w:rsid w:val="00C55F7E"/>
    <w:rsid w:val="00C62F68"/>
    <w:rsid w:val="00C765B3"/>
    <w:rsid w:val="00C95F37"/>
    <w:rsid w:val="00CE4ACE"/>
    <w:rsid w:val="00D74EAB"/>
    <w:rsid w:val="00D83912"/>
    <w:rsid w:val="00DE00D2"/>
    <w:rsid w:val="00E04A29"/>
    <w:rsid w:val="00E06087"/>
    <w:rsid w:val="00E06E32"/>
    <w:rsid w:val="00E43BB4"/>
    <w:rsid w:val="00E611A8"/>
    <w:rsid w:val="00E74D50"/>
    <w:rsid w:val="00E82381"/>
    <w:rsid w:val="00EC4F81"/>
    <w:rsid w:val="00ED00D8"/>
    <w:rsid w:val="00ED26F7"/>
    <w:rsid w:val="00F03053"/>
    <w:rsid w:val="00F402F3"/>
    <w:rsid w:val="00F4514D"/>
    <w:rsid w:val="00F736F8"/>
    <w:rsid w:val="00FC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BA57F-6E8D-47D3-984E-73832BA0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61DA"/>
    <w:pPr>
      <w:ind w:left="720"/>
      <w:contextualSpacing/>
    </w:pPr>
  </w:style>
  <w:style w:type="paragraph" w:customStyle="1" w:styleId="TableParagraph">
    <w:name w:val="Table Paragraph"/>
    <w:basedOn w:val="a"/>
    <w:uiPriority w:val="1"/>
    <w:qFormat/>
    <w:rsid w:val="00E06087"/>
    <w:pPr>
      <w:widowControl w:val="0"/>
      <w:autoSpaceDE w:val="0"/>
      <w:autoSpaceDN w:val="0"/>
      <w:spacing w:before="101" w:after="0" w:line="240" w:lineRule="auto"/>
      <w:ind w:right="53"/>
      <w:jc w:val="center"/>
    </w:pPr>
    <w:rPr>
      <w:rFonts w:ascii="Times New Roman" w:eastAsia="Times New Roman" w:hAnsi="Times New Roman" w:cs="Times New Roman"/>
      <w:lang w:val="en-US"/>
    </w:rPr>
  </w:style>
  <w:style w:type="character" w:customStyle="1" w:styleId="list-group-item">
    <w:name w:val="list-group-item"/>
    <w:basedOn w:val="a0"/>
    <w:rsid w:val="00F402F3"/>
  </w:style>
  <w:style w:type="character" w:styleId="a5">
    <w:name w:val="Hyperlink"/>
    <w:qFormat/>
    <w:rsid w:val="007957E5"/>
    <w:rPr>
      <w:color w:val="0000FF"/>
      <w:u w:val="single"/>
    </w:rPr>
  </w:style>
  <w:style w:type="paragraph" w:styleId="a6">
    <w:name w:val="header"/>
    <w:basedOn w:val="a"/>
    <w:link w:val="a7"/>
    <w:uiPriority w:val="99"/>
    <w:unhideWhenUsed/>
    <w:rsid w:val="00B81028"/>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B81028"/>
  </w:style>
  <w:style w:type="paragraph" w:styleId="a8">
    <w:name w:val="footer"/>
    <w:basedOn w:val="a"/>
    <w:link w:val="a9"/>
    <w:uiPriority w:val="99"/>
    <w:unhideWhenUsed/>
    <w:rsid w:val="00B81028"/>
    <w:pPr>
      <w:tabs>
        <w:tab w:val="center" w:pos="4844"/>
        <w:tab w:val="right" w:pos="9689"/>
      </w:tabs>
      <w:spacing w:after="0" w:line="240" w:lineRule="auto"/>
    </w:pPr>
  </w:style>
  <w:style w:type="character" w:customStyle="1" w:styleId="a9">
    <w:name w:val="Нижний колонтитул Знак"/>
    <w:basedOn w:val="a0"/>
    <w:link w:val="a8"/>
    <w:uiPriority w:val="99"/>
    <w:rsid w:val="00B81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3042</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Symbat Abildaeva</cp:lastModifiedBy>
  <cp:revision>2</cp:revision>
  <dcterms:created xsi:type="dcterms:W3CDTF">2018-03-01T20:53:00Z</dcterms:created>
  <dcterms:modified xsi:type="dcterms:W3CDTF">2018-03-01T20:53:00Z</dcterms:modified>
</cp:coreProperties>
</file>