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B7" w:rsidRDefault="00B225B7" w:rsidP="00B225B7">
      <w:pPr>
        <w:spacing w:line="480" w:lineRule="auto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3"/>
          <w:szCs w:val="23"/>
        </w:rPr>
        <w:t>С.Ж.Нурбеков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    Особенности преподавания в условиях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цифровизации</w:t>
      </w:r>
      <w:proofErr w:type="spellEnd"/>
      <w:r w:rsidR="00C47894">
        <w:rPr>
          <w:rFonts w:ascii="Arial" w:hAnsi="Arial" w:cs="Arial"/>
          <w:color w:val="000000"/>
          <w:sz w:val="23"/>
          <w:szCs w:val="23"/>
        </w:rPr>
        <w:t xml:space="preserve"> СМИ</w:t>
      </w:r>
    </w:p>
    <w:p w:rsidR="00B225B7" w:rsidRDefault="00B225B7" w:rsidP="00B225B7">
      <w:pPr>
        <w:spacing w:line="48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30AE0" w:rsidRPr="00B225B7" w:rsidRDefault="00B225B7" w:rsidP="00B225B7">
      <w:pPr>
        <w:spacing w:line="48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Прошло уже 20 лет с начала процесса конвергенции СМИ. И до сих пор появляются самые разные толкования термина. Думается, что к определению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медиаконвергенции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нужно подходить через подробное описание этапов развития рассматриваемого процесса. По мнению автора, он включает два основных этапа. I этап проходит3 стадии: 1) (сер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.-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втор, пол. 90-х. гг. XX в.).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Интернет-версии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СМИ сайты-визитки или полные копии печатного издания с точки зрения контентного наполнения; 2) (1-ая -2 пол. 2000-х гг.). Происходит постепенное превращение сайтов СМИ в самостоятельные мультимедийные ресурсы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увеличивающийся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долей оригинального (непечатного,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неэфирного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контента (вещательные СМИ запаздывали с развитием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интернет-ресурсов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 сравнению с газетными сайтами). Традиционные журналисты печатные или эфирные начинают готовить материалы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интернет-ресурсов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медиакомпаниях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появляются новые подразделения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интернет-отделы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новые должности редакторы интернет-версии, редакторы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соцсетям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; 3) 2-ая пол. 2000-х 2010-е гг. СМИ начинают развивать новые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медиаплатформы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для распространения контента (мобильные, PDA, е-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рарег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kindle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-версии, а с 2010 версии для планшетов и смартфонов). Появление различных мобильных платформ, рост популярности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соцсетей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а также все большее убыстрение жизни привело к возникновению тенденции к развитию новых форм предоставления журналистского контента, основанных на пакетном принципе подачи информации, лаконичной, капсульной подаче контента. На этом процесс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медиаконвергенции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может остановиться, причиной часто является законодательство в области перекрестного владения СМИ. II этап (с 2000-х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.). Слияние ранее различных видов СМИ, (а возможно и других отраслей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медиабизнеса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на базе одного СМИ (как правило, на базе газетной редакции). Результатом такого слияния часто становится появление конвергентной (мультимедийной) редакции, объединяющей журналистов из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различных СМИ, вместе работающих над производством контента. Попытки создания конвергентных редакций, прежде всего, обосновывались возможностью увеличения производительности труда, увеличения количества «продуктов», которые произведены тем же числом сотрудников.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Однако на практике оказалось, что финансовые расходы только возрастают. 170 ЖУРНАЛИСТИКА И МЕДИА ТЕХНОЛОГИИ В ИНФОРМАЦИОННОМ ОБЩЕСТВЕ III этап (с 2014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н.в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.) Автор, делает предположение о возможном начале третьего этапа, который связан с разработкой приложений для носимых девайсов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wearable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technology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в качестве еще одной платформы для доставки контента.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Подобные эксперименты пока оказывались неудачным. Пока нет понимания того, каким образом доставлять новости на такие устройства, чтобы это было действительно нужно потребителю и выгодно новостной организации. Данная статья попытка комплексно описать те изменения, которые происходили на разных стадиях развития конвергенции масс медиа. Автор использовал системный подход, воплощение которого осуществлялось за счет: 1) концептуального осмысления широкого круга работ; 2) эмпирических исследований (экспертных интервью с редакторами сайтов, менеджерами российских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медиакомпаний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 проведенных автором в 2009-2015 гг.</w:t>
      </w:r>
    </w:p>
    <w:sectPr w:rsidR="00D30AE0" w:rsidRPr="00B2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B7"/>
    <w:rsid w:val="00A35225"/>
    <w:rsid w:val="00B225B7"/>
    <w:rsid w:val="00C47894"/>
    <w:rsid w:val="00D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</dc:creator>
  <cp:lastModifiedBy>Сакен</cp:lastModifiedBy>
  <cp:revision>2</cp:revision>
  <dcterms:created xsi:type="dcterms:W3CDTF">2020-04-11T04:53:00Z</dcterms:created>
  <dcterms:modified xsi:type="dcterms:W3CDTF">2020-04-11T04:53:00Z</dcterms:modified>
</cp:coreProperties>
</file>