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02" w:rsidRDefault="00D64AC1" w:rsidP="00D64AC1">
      <w:pPr>
        <w:jc w:val="both"/>
        <w:rPr>
          <w:rFonts w:ascii="Times New Roman" w:hAnsi="Times New Roman" w:cs="Times New Roman"/>
          <w:sz w:val="28"/>
          <w:szCs w:val="28"/>
        </w:rPr>
      </w:pPr>
      <w:r w:rsidRPr="00887A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87A02" w:rsidRPr="00887A02">
        <w:rPr>
          <w:rFonts w:ascii="Times New Roman" w:hAnsi="Times New Roman" w:cs="Times New Roman"/>
          <w:b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AC1" w:rsidRPr="00887A02" w:rsidRDefault="00D64AC1" w:rsidP="00D64AC1">
      <w:pPr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Дельта реки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>ли представляет собой</w:t>
      </w:r>
      <w:r w:rsidRPr="00887A0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87A02">
        <w:rPr>
          <w:rFonts w:ascii="Times New Roman" w:hAnsi="Times New Roman" w:cs="Times New Roman"/>
          <w:sz w:val="24"/>
          <w:szCs w:val="24"/>
        </w:rPr>
        <w:t xml:space="preserve">  плоскую</w:t>
      </w:r>
      <w:r w:rsidRPr="00887A0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87A02">
        <w:rPr>
          <w:rFonts w:ascii="Times New Roman" w:hAnsi="Times New Roman" w:cs="Times New Roman"/>
          <w:sz w:val="24"/>
          <w:szCs w:val="24"/>
        </w:rPr>
        <w:t xml:space="preserve"> равнину со слабым уклоном на северо-запад, с высотами от 375,92 до 341,64 м. Плоский рельеф равнины (падение воды в протоках составляет 12 см на километр) является одним из главных ландшафтообразующих факторов.  Дифференциация геосистем происходит при самых небольших отличиях в повышениях или понижениях рельефа.  </w:t>
      </w:r>
      <w:r w:rsidRPr="00887A02">
        <w:rPr>
          <w:rFonts w:ascii="Times New Roman" w:hAnsi="Times New Roman" w:cs="Times New Roman"/>
          <w:sz w:val="24"/>
          <w:szCs w:val="24"/>
          <w:lang/>
        </w:rPr>
        <w:t>Современные водноэрозионные и аккумулятивные процессы  играют главную роль в д</w:t>
      </w:r>
      <w:r w:rsidRPr="00887A02">
        <w:rPr>
          <w:rFonts w:ascii="Times New Roman" w:hAnsi="Times New Roman" w:cs="Times New Roman"/>
          <w:sz w:val="24"/>
          <w:szCs w:val="24"/>
        </w:rPr>
        <w:t>и</w:t>
      </w:r>
      <w:r w:rsidRPr="00887A02">
        <w:rPr>
          <w:rFonts w:ascii="Times New Roman" w:hAnsi="Times New Roman" w:cs="Times New Roman"/>
          <w:sz w:val="24"/>
          <w:szCs w:val="24"/>
          <w:lang/>
        </w:rPr>
        <w:t xml:space="preserve">фференциации геосистем. </w:t>
      </w:r>
      <w:r w:rsidRPr="00887A02">
        <w:rPr>
          <w:rFonts w:ascii="Times New Roman" w:hAnsi="Times New Roman" w:cs="Times New Roman"/>
          <w:sz w:val="24"/>
          <w:szCs w:val="24"/>
        </w:rPr>
        <w:t xml:space="preserve"> </w:t>
      </w:r>
      <w:r w:rsidRPr="00887A02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</w:t>
      </w:r>
      <w:r w:rsidRPr="00887A02">
        <w:rPr>
          <w:rFonts w:ascii="Times New Roman" w:hAnsi="Times New Roman" w:cs="Times New Roman"/>
          <w:sz w:val="24"/>
          <w:szCs w:val="24"/>
        </w:rPr>
        <w:t xml:space="preserve"> Современные природные комплексы образовались в результате позднечетвертичной современной водной и эоловой денудации и имеют очень сложный генезис и морфологию. Нами выделены следующие формы рельефа: </w:t>
      </w:r>
    </w:p>
    <w:p w:rsidR="00D64AC1" w:rsidRPr="00887A02" w:rsidRDefault="00D64AC1" w:rsidP="00D64AC1">
      <w:pPr>
        <w:pStyle w:val="a5"/>
        <w:numPr>
          <w:ilvl w:val="0"/>
          <w:numId w:val="2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современная озерно-аккумулятивная равнина, представленная узкой береговой полосой вдоль озерной акватории;</w:t>
      </w:r>
    </w:p>
    <w:p w:rsidR="00D64AC1" w:rsidRPr="00887A02" w:rsidRDefault="00D64AC1" w:rsidP="00D64AC1">
      <w:pPr>
        <w:pStyle w:val="a5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озерно-аллювиальная равнина, распространенная в межгрядовых понижениях и котловинах выдувания;</w:t>
      </w:r>
    </w:p>
    <w:p w:rsidR="00D64AC1" w:rsidRPr="00887A02" w:rsidRDefault="00D64AC1" w:rsidP="00D64AC1">
      <w:pPr>
        <w:pStyle w:val="a5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 xml:space="preserve"> межпроточные бугристо-грядовые пески, ограниченные прирусловыми валами или межгрядовыми понижениями;</w:t>
      </w:r>
    </w:p>
    <w:p w:rsidR="00D64AC1" w:rsidRPr="00887A02" w:rsidRDefault="00D64AC1" w:rsidP="00D64AC1">
      <w:pPr>
        <w:pStyle w:val="a5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крупные бугристо-ячеистые и бугристо-грядовые пески, образующиеся за счет перевевания современных отложений;</w:t>
      </w:r>
    </w:p>
    <w:p w:rsidR="00D64AC1" w:rsidRPr="00887A02" w:rsidRDefault="00D64AC1" w:rsidP="00D64AC1">
      <w:pPr>
        <w:pStyle w:val="a5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современные барханные гривы;</w:t>
      </w:r>
    </w:p>
    <w:p w:rsidR="00D64AC1" w:rsidRPr="00887A02" w:rsidRDefault="00D64AC1" w:rsidP="00D64AC1">
      <w:pPr>
        <w:pStyle w:val="a5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высокопойменные территории с прирусловыми валами;</w:t>
      </w:r>
    </w:p>
    <w:p w:rsidR="00D64AC1" w:rsidRPr="00887A02" w:rsidRDefault="00D64AC1" w:rsidP="00D64AC1">
      <w:pPr>
        <w:pStyle w:val="a5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низкопойменные территории с мелкоступенчатыми берегами и современными прирусловыми валами.</w:t>
      </w:r>
    </w:p>
    <w:p w:rsidR="00D64AC1" w:rsidRPr="00887A02" w:rsidRDefault="00D64AC1" w:rsidP="00D64AC1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       Активно развивающиеся современные процессы (дефляция, солончакообразование, такырообразование), связанные с усилением аридизации и обсыханием многих озерно-проточных систем, снизили свою интенсивность. Степень их устойчивости зависит от параметров климата (осадки, ветер) и гидрологических факторов.</w:t>
      </w:r>
    </w:p>
    <w:p w:rsidR="00D64AC1" w:rsidRPr="00887A02" w:rsidRDefault="00D64AC1" w:rsidP="00D64AC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Климатологами мира доказан факт прогрессирующего глобального потепления климата за счет парникового эффекта /2/.В среднем по Казахстану средняя годовая температура воздуха за последние 100 лет увеличилась на 1,3</w:t>
      </w:r>
      <w:r w:rsidRPr="00887A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>, что почти в 2 раза превышает изменения глобальной температуры воздуха. В зимний и весенний периоды в среднем температура воздуха увеличилась на 1,8-1,9</w:t>
      </w:r>
      <w:r w:rsidRPr="00887A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 /3,4/.</w:t>
      </w:r>
    </w:p>
    <w:p w:rsidR="00D64AC1" w:rsidRPr="00887A02" w:rsidRDefault="00D64AC1" w:rsidP="00887A02">
      <w:pPr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В Казахском НИИМОСК РГП «Казгидромета» проведен анализ температуры воздуха и атмосферных осадков за последнее столетие по Казахстану, и в том числе по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>ли - Балхашкому региону, и просчитаны возможные изменения климата в Южном Прибалхашье (таблица 1</w:t>
      </w:r>
      <w:r w:rsidR="00887A02" w:rsidRPr="00887A0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4AC1" w:rsidRPr="00887A02" w:rsidRDefault="00D64AC1" w:rsidP="00D64AC1">
      <w:pPr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      Таблица 1</w:t>
      </w:r>
    </w:p>
    <w:p w:rsidR="00D64AC1" w:rsidRPr="00887A02" w:rsidRDefault="00D64AC1" w:rsidP="00D64A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Возможные изменения климата Южного Прибалхашья  по результатам инструментальных наблюдений РГП  «Казгидромет» и перспективного моделирования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2833"/>
        <w:gridCol w:w="981"/>
        <w:gridCol w:w="980"/>
        <w:gridCol w:w="981"/>
        <w:gridCol w:w="980"/>
      </w:tblGrid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Природный регион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Климатические показатели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bottom w:val="single" w:sz="6" w:space="0" w:color="000000"/>
            </w:tcBorders>
          </w:tcPr>
          <w:p w:rsidR="00D64AC1" w:rsidRPr="00887A02" w:rsidRDefault="00D64AC1" w:rsidP="00F320F9">
            <w:pPr>
              <w:ind w:righ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Сценарий климата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1895-1900гг.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1985-1990гг.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0-2016</w:t>
            </w: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2060-2070гг.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Южное Прибалхашье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Тем. Воздуха, </w:t>
            </w:r>
          </w:p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887A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proofErr w:type="gramStart"/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Атмосферные осадки, </w:t>
            </w:r>
            <w:proofErr w:type="gramStart"/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апрель-октябрь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D64AC1" w:rsidRPr="00887A02" w:rsidTr="00F32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64AC1" w:rsidRPr="00887A02" w:rsidRDefault="00D64AC1" w:rsidP="00F320F9">
            <w:pPr>
              <w:ind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D64AC1" w:rsidRPr="00887A02" w:rsidRDefault="00D64AC1" w:rsidP="00D64AC1">
      <w:pPr>
        <w:pStyle w:val="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pStyle w:val="3"/>
        <w:ind w:left="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         В условиях глобального потепления климата и таяния ледников в горах Тянь-Шаня  в дельте реки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ли происходят изменения в физико-географических процессах, формируются формы геосистем с новой структурой. К 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доминирующим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 среди этих процессов относятся: 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стабилизация мезоформ эолового рельефа, снижение доли бугристых и ячеистых песков и установление повсеместного грядового рельефа в межпроточных ложбинах;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увеличение глинисто-такырных пространств в межгрядовых понижениях, уничтожение крупных соровых пространств, подверженных дефляции;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установление доминирующей роли водно-эрозионной деятельности над аккумуляцией, а не наоборот, как прослеживалось в 80-е годы;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превращение заболоченных простран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ств в кр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>упные акватории, связанное с соединением озерно-проточных систем;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повсеместное повышение уровня грунтовых вод, снижение их минерализации;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усиление процессов рассоления почв и снижение процессов псаммофитизации и ксерофитизации растительного покрова;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появление новых озерно-проточных систем в межгрядовых и межбугристых понижениях, связанное с увеличением объема стока;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снижение гипсометрических уровней руслообразующих процессов и увеличение объема взвешенных частиц;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образование новых протоков, промоин, связанных с размывом берегов главных рукавов дельты;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A02">
        <w:rPr>
          <w:rFonts w:ascii="Times New Roman" w:hAnsi="Times New Roman" w:cs="Times New Roman"/>
          <w:sz w:val="24"/>
          <w:szCs w:val="24"/>
        </w:rPr>
        <w:lastRenderedPageBreak/>
        <w:t>формирование процессов нового заиливания в старых руслах, где не наблюдались процессы аккумуляции в последние 40-50 лет;</w:t>
      </w:r>
      <w:proofErr w:type="gramEnd"/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установление озерно-проточного режима в старых руслах прошлого столетия и формирование вдоль русла мелких прирусловых валов и песчаных грив;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формирование устойчивых русловых процессов в старых протоках Топарской системы;</w:t>
      </w:r>
    </w:p>
    <w:p w:rsidR="00D64AC1" w:rsidRPr="00887A02" w:rsidRDefault="00D64AC1" w:rsidP="00D64AC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установление озерного режима в сорах Семизкольской и Аккольской систем;</w:t>
      </w:r>
    </w:p>
    <w:p w:rsidR="00D64AC1" w:rsidRPr="00887A02" w:rsidRDefault="00D64AC1" w:rsidP="00D64AC1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           Данная научная работа является результатом анализа и синтеза ландшафтных трактовок состояния природной среды дельты р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ли. </w:t>
      </w:r>
    </w:p>
    <w:p w:rsidR="00D64AC1" w:rsidRPr="00887A02" w:rsidRDefault="00D64AC1" w:rsidP="00D64AC1">
      <w:pPr>
        <w:pStyle w:val="2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Для многолетних наблюдений и экспериментальных исследований (более 10 лет) выбирались геосистемы разного ранга и образуемые ими локальные сочетания, характерные для разных частей дельты р. Или (верхней, средней и нижней), а также ее западной, центральной и восточной части. Геосистемно - бассейновый подход к изучению природной среды наиболее разрабатывается казахстанскими учеными. Однако геосистемный подход имеет в своем активе также немало исследований и при региональном подходе, в фундаментальных и прикладных работах, касающихся как малозатронутых деятельностью человека геопространств, так и сильно нарушенных антропогенными факторами.</w:t>
      </w:r>
    </w:p>
    <w:p w:rsidR="00D64AC1" w:rsidRPr="00887A02" w:rsidRDefault="00D64AC1" w:rsidP="00D64AC1">
      <w:pPr>
        <w:pStyle w:val="2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В.Б.Сочава, 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создавший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 первую концепцию геосистем, разрабатывал ее на базе ландшафтоведения, представляя геосистемы как ландшафтные единства, выраженные в системных понятиях. Он считал, что единство структуры и динамики - ведущее свойство геосистемы, а учение о геосистемах - прежде всего структурно-динамическое ландшафтоведение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 Таким образом, главное в рассматриваемой концепции не системный язык, а ландшафтно-географическое содержание, но при геосистемном подходе мы опираемся на выявление порядка размерности геосистем, их упорядоченности, гомогенности и гетерогенности, континуальности и  дискретности, эволюции и динамики, инвариантах и переменных состояниях, возрасте и долговечности. Все вышеперечисленные понятия, выделенные в принципы выявления и картирования геосистем дельты р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>ли, создают целостный и синтетический охват природных явлений с выдвижением на первый план познания единства процессов и строения морфологических структур, качественной определенности географических объектов.</w:t>
      </w:r>
    </w:p>
    <w:p w:rsidR="00D64AC1" w:rsidRPr="00887A02" w:rsidRDefault="00D64AC1" w:rsidP="00D64AC1">
      <w:pPr>
        <w:pStyle w:val="2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   С теоретических позиций системный подход более целостно представлен в работах зарубежных ученных /6,7,8,9,10,11/. В ряду природных систем, расположенных в порядке увеличения, комплексности, изучаемые географические системы, по мнению упомянутых авторов, в основном соответствуют следуюшим ступеням. Это системы морфологические, каскадные, типа процесс – отклик и контролируемые.      Еще раньше системы четырех категорий отразил в трактовке ландшафта чехословацкий ученый Я.Демек, /12/ который рассматривает ландшафтоведение как "науку о пространственных и временных соотношениях систем природной среды и систем, созданных человеком".</w:t>
      </w:r>
    </w:p>
    <w:p w:rsidR="00D64AC1" w:rsidRPr="00887A02" w:rsidRDefault="00D64AC1" w:rsidP="00D64AC1">
      <w:pPr>
        <w:pStyle w:val="2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 Геосистемно-бассейновый подход к изучению природной среды Казахстана, опирается на серии наблюдений, проводимых на ключевых участках всей Балхаш-Илийской мегагеосистемы. Наблюдения на ключевых участках, перечисленные ниже, с применением экспериментов на полигонах-трансектах и почвенных шурфах, были статистически обработаный. К ним относятся данные о геоморфологических процессах, динамике субстрата, микроклимате, сукцессионных рядах растительных сообществ, трансформации растительных ассоциаций, вызванной изменением структуры геосистемы, а также о показателях первичной биологической продуктивности, режимах тепл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 и влагообмена.  </w:t>
      </w:r>
    </w:p>
    <w:p w:rsidR="00D64AC1" w:rsidRPr="00887A02" w:rsidRDefault="00D64AC1" w:rsidP="00D64AC1">
      <w:pPr>
        <w:pStyle w:val="2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lastRenderedPageBreak/>
        <w:t>Каскадные системы, или системы процессов, отражают пути прохождения энергии и вещества через цепи динамически связанных субгеосистем дельты р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>ли, каждая из которых характеризуется определенными пространственными размерами и особым местоположением  в конкретное характерное время. Так, к субгеосистемам мы относим три геосистемы (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Левобережная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, Центрально-собственная и  Правобережная). </w:t>
      </w:r>
    </w:p>
    <w:p w:rsidR="00D64AC1" w:rsidRPr="00887A02" w:rsidRDefault="00D64AC1" w:rsidP="00D64AC1">
      <w:pPr>
        <w:pStyle w:val="2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Собственное изучение каскадных систем практически сводится к исследованию процессов вещественно-энергетического обмена или выяснению балансов массоэнергообмена – суммарной солнечной радиации, величин теплового и водного баланса, подвижности химических элементов и их соединений, зависящих от гидрологических показателей. 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Такие каскадные системы, выявленные по вышеуказанным признакам, изменяющиеся по вещественно-энергетическим показателям от верхней устьевой части до нижней, места впадения рукавов дельты в озеро Балхаш, мы называем подгеосистемами (Верхнедельтовая, Среднедельтовая и Нижнедельтовая).</w:t>
      </w:r>
      <w:proofErr w:type="gramEnd"/>
    </w:p>
    <w:p w:rsidR="00D64AC1" w:rsidRPr="00887A02" w:rsidRDefault="00D64AC1" w:rsidP="00D64AC1">
      <w:pPr>
        <w:pStyle w:val="2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Анализ и синтез знаний по динамике природных комплексов аридных территорий Республики Казахстан позволяет нам определить дельтовые геосистемы как самые динамически мобильные природные образования, которые в результате влияния хозяйственной деятельности человека в 70-80-ых годах </w:t>
      </w:r>
      <w:r w:rsidRPr="00887A0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87A02">
        <w:rPr>
          <w:rFonts w:ascii="Times New Roman" w:hAnsi="Times New Roman" w:cs="Times New Roman"/>
          <w:sz w:val="24"/>
          <w:szCs w:val="24"/>
        </w:rPr>
        <w:t xml:space="preserve"> века стабилизировались на этапе сильного антропогенного опустынивания. Динамическое единство вещественно-энергетического оборота каскадных систем дельты р. Или сформировало в то время стабильный механизм взаимосвязей природных компонентов, направленных на уменьшение биопродуктивности, снижение степени интенсивности функционирования, коррелирующих сложные процессы ландшафтообразования. В последние годы </w:t>
      </w:r>
      <w:r w:rsidRPr="00887A0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87A02" w:rsidRPr="00887A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A02">
        <w:rPr>
          <w:rFonts w:ascii="Times New Roman" w:hAnsi="Times New Roman" w:cs="Times New Roman"/>
          <w:sz w:val="24"/>
          <w:szCs w:val="24"/>
        </w:rPr>
        <w:t xml:space="preserve"> века, в связи с подъемом уровня поверхностных и подземных вод, природные комплексы изменились на структурном уровне, и изучение их эволюции возможно</w:t>
      </w:r>
      <w:r w:rsidR="00887A02" w:rsidRPr="00887A02">
        <w:rPr>
          <w:rFonts w:ascii="Times New Roman" w:hAnsi="Times New Roman" w:cs="Times New Roman"/>
          <w:sz w:val="24"/>
          <w:szCs w:val="24"/>
        </w:rPr>
        <w:t>.</w:t>
      </w:r>
      <w:r w:rsidRPr="00887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4AC1" w:rsidRPr="00887A02" w:rsidRDefault="00887A02" w:rsidP="00D64AC1">
      <w:pPr>
        <w:pStyle w:val="2"/>
        <w:tabs>
          <w:tab w:val="left" w:pos="73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4AC1" w:rsidRPr="00887A02" w:rsidRDefault="00D64AC1" w:rsidP="00D64AC1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87A02">
        <w:rPr>
          <w:rFonts w:ascii="Times New Roman" w:hAnsi="Times New Roman" w:cs="Times New Roman"/>
          <w:sz w:val="24"/>
          <w:szCs w:val="24"/>
          <w:lang w:val="kk-KZ" w:eastAsia="ru-RU"/>
        </w:rPr>
        <w:t>Литература:</w:t>
      </w:r>
    </w:p>
    <w:p w:rsidR="00D64AC1" w:rsidRPr="00887A02" w:rsidRDefault="00D64AC1" w:rsidP="00D64AC1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87A02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D64AC1" w:rsidRPr="00887A02" w:rsidRDefault="00D64AC1" w:rsidP="00D64AC1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Шикломанов И.А., Бабкин В.И. Изменения климата и водное хозяйство // Метеорология и гидрология. -  М., 1992, № 8.- С.38-43.</w:t>
      </w:r>
    </w:p>
    <w:p w:rsidR="00D64AC1" w:rsidRPr="00887A02" w:rsidRDefault="00D64AC1" w:rsidP="00D64AC1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Кондратьев К.Я. Новое в оценках изменения глобального климата // Известия Русского географического общества. -  М., 1993.- Т. 125, Вып. 4.- С.19-22.</w:t>
      </w:r>
    </w:p>
    <w:p w:rsidR="00D64AC1" w:rsidRPr="00887A02" w:rsidRDefault="00D64AC1" w:rsidP="00D64AC1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Ахметова Г.С., Турсунов. А.А. Условия современного изменения климата в Центральной Азии и влияние Аральского моря. - Алматы, 2001.- С.178-183.</w:t>
      </w:r>
    </w:p>
    <w:p w:rsidR="00D64AC1" w:rsidRPr="00887A02" w:rsidRDefault="00D64AC1" w:rsidP="00887A02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>Анализ метеорологических данных  РГП «КазГидромет»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>Алматы, 2001.-С.56-60.</w:t>
      </w:r>
    </w:p>
    <w:p w:rsidR="00D64AC1" w:rsidRPr="00887A02" w:rsidRDefault="00D64AC1" w:rsidP="00887A02">
      <w:pPr>
        <w:pStyle w:val="a3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proofErr w:type="spellStart"/>
      <w:r w:rsidRPr="00887A02">
        <w:rPr>
          <w:sz w:val="24"/>
          <w:szCs w:val="24"/>
          <w:lang w:val="en-US"/>
        </w:rPr>
        <w:t>Ozme</w:t>
      </w:r>
      <w:proofErr w:type="spellEnd"/>
      <w:r w:rsidRPr="00887A02">
        <w:rPr>
          <w:sz w:val="24"/>
          <w:szCs w:val="24"/>
          <w:lang w:val="en-US"/>
        </w:rPr>
        <w:t xml:space="preserve"> A.R. The </w:t>
      </w:r>
      <w:proofErr w:type="spellStart"/>
      <w:r w:rsidRPr="00887A02">
        <w:rPr>
          <w:sz w:val="24"/>
          <w:szCs w:val="24"/>
          <w:lang w:val="en-US"/>
        </w:rPr>
        <w:t>nud</w:t>
      </w:r>
      <w:proofErr w:type="spellEnd"/>
      <w:r w:rsidRPr="00887A02">
        <w:rPr>
          <w:sz w:val="24"/>
          <w:szCs w:val="24"/>
          <w:lang w:val="en-US"/>
        </w:rPr>
        <w:t xml:space="preserve"> for </w:t>
      </w:r>
      <w:proofErr w:type="spellStart"/>
      <w:r w:rsidRPr="00887A02">
        <w:rPr>
          <w:sz w:val="24"/>
          <w:szCs w:val="24"/>
          <w:lang w:val="en-US"/>
        </w:rPr>
        <w:t>physikal</w:t>
      </w:r>
      <w:proofErr w:type="spellEnd"/>
      <w:r w:rsidRPr="00887A02">
        <w:rPr>
          <w:sz w:val="24"/>
          <w:szCs w:val="24"/>
          <w:lang w:val="en-US"/>
        </w:rPr>
        <w:t xml:space="preserve"> geography // Professional </w:t>
      </w:r>
      <w:proofErr w:type="spellStart"/>
      <w:r w:rsidRPr="00887A02">
        <w:rPr>
          <w:sz w:val="24"/>
          <w:szCs w:val="24"/>
          <w:lang w:val="en-US"/>
        </w:rPr>
        <w:t>deograpfus</w:t>
      </w:r>
      <w:proofErr w:type="spellEnd"/>
      <w:r w:rsidRPr="00887A02">
        <w:rPr>
          <w:sz w:val="24"/>
          <w:szCs w:val="24"/>
          <w:lang w:val="en-US"/>
        </w:rPr>
        <w:t>, 1980, V.32, № 2. -</w:t>
      </w:r>
      <w:r w:rsidRPr="00887A02">
        <w:rPr>
          <w:sz w:val="24"/>
          <w:szCs w:val="24"/>
        </w:rPr>
        <w:t>Р</w:t>
      </w:r>
      <w:r w:rsidRPr="00887A02">
        <w:rPr>
          <w:sz w:val="24"/>
          <w:szCs w:val="24"/>
          <w:lang w:val="en-US"/>
        </w:rPr>
        <w:t>.125-148.</w:t>
      </w:r>
    </w:p>
    <w:p w:rsidR="00D64AC1" w:rsidRPr="00887A02" w:rsidRDefault="00D64AC1" w:rsidP="00887A02">
      <w:pPr>
        <w:pStyle w:val="a3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887A02">
        <w:rPr>
          <w:sz w:val="24"/>
          <w:szCs w:val="24"/>
          <w:lang w:val="en-US"/>
        </w:rPr>
        <w:t xml:space="preserve">Martin I.W </w:t>
      </w:r>
      <w:proofErr w:type="spellStart"/>
      <w:r w:rsidRPr="00887A02">
        <w:rPr>
          <w:sz w:val="24"/>
          <w:szCs w:val="24"/>
          <w:lang w:val="en-US"/>
        </w:rPr>
        <w:t>Meuback</w:t>
      </w:r>
      <w:proofErr w:type="spellEnd"/>
      <w:r w:rsidRPr="00887A02">
        <w:rPr>
          <w:sz w:val="24"/>
          <w:szCs w:val="24"/>
          <w:lang w:val="en-US"/>
        </w:rPr>
        <w:t xml:space="preserve"> M Elemental mass- </w:t>
      </w:r>
      <w:proofErr w:type="spellStart"/>
      <w:r w:rsidRPr="00887A02">
        <w:rPr>
          <w:sz w:val="24"/>
          <w:szCs w:val="24"/>
          <w:lang w:val="en-US"/>
        </w:rPr>
        <w:t>alance</w:t>
      </w:r>
      <w:proofErr w:type="spellEnd"/>
      <w:r w:rsidRPr="00887A02">
        <w:rPr>
          <w:sz w:val="24"/>
          <w:szCs w:val="24"/>
          <w:lang w:val="en-US"/>
        </w:rPr>
        <w:t xml:space="preserve"> of material carried </w:t>
      </w:r>
      <w:proofErr w:type="spellStart"/>
      <w:r w:rsidRPr="00887A02">
        <w:rPr>
          <w:sz w:val="24"/>
          <w:szCs w:val="24"/>
          <w:lang w:val="en-US"/>
        </w:rPr>
        <w:t>bu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maior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riwers</w:t>
      </w:r>
      <w:proofErr w:type="spellEnd"/>
      <w:r w:rsidRPr="00887A02">
        <w:rPr>
          <w:sz w:val="24"/>
          <w:szCs w:val="24"/>
          <w:lang w:val="en-US"/>
        </w:rPr>
        <w:t>-Marin-Chem., 1979, v. 7 № 2.- Р.173-206</w:t>
      </w:r>
    </w:p>
    <w:p w:rsidR="00D64AC1" w:rsidRPr="00887A02" w:rsidRDefault="00D64AC1" w:rsidP="00D64AC1">
      <w:pPr>
        <w:pStyle w:val="a3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887A02">
        <w:rPr>
          <w:sz w:val="24"/>
          <w:szCs w:val="24"/>
          <w:lang w:val="en-US"/>
        </w:rPr>
        <w:t xml:space="preserve">Bertrand G. </w:t>
      </w:r>
      <w:proofErr w:type="spellStart"/>
      <w:r w:rsidRPr="00887A02">
        <w:rPr>
          <w:sz w:val="24"/>
          <w:szCs w:val="24"/>
          <w:lang w:val="en-US"/>
        </w:rPr>
        <w:t>Paysage</w:t>
      </w:r>
      <w:proofErr w:type="spellEnd"/>
      <w:r w:rsidRPr="00887A02">
        <w:rPr>
          <w:sz w:val="24"/>
          <w:szCs w:val="24"/>
          <w:lang w:val="en-US"/>
        </w:rPr>
        <w:t xml:space="preserve"> et </w:t>
      </w:r>
      <w:proofErr w:type="spellStart"/>
      <w:r w:rsidRPr="00887A02">
        <w:rPr>
          <w:sz w:val="24"/>
          <w:szCs w:val="24"/>
          <w:lang w:val="en-US"/>
        </w:rPr>
        <w:t>geographie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physigue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globale</w:t>
      </w:r>
      <w:proofErr w:type="spellEnd"/>
      <w:r w:rsidRPr="00887A02">
        <w:rPr>
          <w:sz w:val="24"/>
          <w:szCs w:val="24"/>
          <w:lang w:val="en-US"/>
        </w:rPr>
        <w:t xml:space="preserve"> // Revue </w:t>
      </w:r>
      <w:proofErr w:type="spellStart"/>
      <w:r w:rsidRPr="00887A02">
        <w:rPr>
          <w:sz w:val="24"/>
          <w:szCs w:val="24"/>
          <w:lang w:val="en-US"/>
        </w:rPr>
        <w:t>gegraphigue</w:t>
      </w:r>
      <w:proofErr w:type="spellEnd"/>
      <w:r w:rsidRPr="00887A02">
        <w:rPr>
          <w:sz w:val="24"/>
          <w:szCs w:val="24"/>
          <w:lang w:val="en-US"/>
        </w:rPr>
        <w:t xml:space="preserve"> des </w:t>
      </w:r>
      <w:proofErr w:type="spellStart"/>
      <w:r w:rsidRPr="00887A02">
        <w:rPr>
          <w:sz w:val="24"/>
          <w:szCs w:val="24"/>
          <w:lang w:val="en-US"/>
        </w:rPr>
        <w:t>Pysenees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etdu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Sud</w:t>
      </w:r>
      <w:proofErr w:type="spellEnd"/>
      <w:r w:rsidRPr="00887A02">
        <w:rPr>
          <w:sz w:val="24"/>
          <w:szCs w:val="24"/>
          <w:lang w:val="en-US"/>
        </w:rPr>
        <w:t xml:space="preserve"> – </w:t>
      </w:r>
      <w:proofErr w:type="spellStart"/>
      <w:proofErr w:type="gramStart"/>
      <w:r w:rsidRPr="00887A02">
        <w:rPr>
          <w:sz w:val="24"/>
          <w:szCs w:val="24"/>
          <w:lang w:val="en-US"/>
        </w:rPr>
        <w:t>Onest</w:t>
      </w:r>
      <w:proofErr w:type="spellEnd"/>
      <w:r w:rsidRPr="00887A02">
        <w:rPr>
          <w:sz w:val="24"/>
          <w:szCs w:val="24"/>
          <w:lang w:val="en-US"/>
        </w:rPr>
        <w:t xml:space="preserve">  </w:t>
      </w:r>
      <w:proofErr w:type="spellStart"/>
      <w:r w:rsidRPr="00887A02">
        <w:rPr>
          <w:sz w:val="24"/>
          <w:szCs w:val="24"/>
          <w:lang w:val="en-US"/>
        </w:rPr>
        <w:t>Touloyse</w:t>
      </w:r>
      <w:proofErr w:type="spellEnd"/>
      <w:proofErr w:type="gramEnd"/>
      <w:r w:rsidRPr="00887A02">
        <w:rPr>
          <w:sz w:val="24"/>
          <w:szCs w:val="24"/>
          <w:lang w:val="en-US"/>
        </w:rPr>
        <w:t xml:space="preserve">. 1968. </w:t>
      </w:r>
      <w:proofErr w:type="gramStart"/>
      <w:r w:rsidRPr="00887A02">
        <w:rPr>
          <w:sz w:val="24"/>
          <w:szCs w:val="24"/>
          <w:lang w:val="en-US"/>
        </w:rPr>
        <w:t>t.39</w:t>
      </w:r>
      <w:proofErr w:type="gramEnd"/>
      <w:r w:rsidRPr="00887A02">
        <w:rPr>
          <w:sz w:val="24"/>
          <w:szCs w:val="24"/>
          <w:lang w:val="en-US"/>
        </w:rPr>
        <w:t>. fasc.3, - 249-272 р.</w:t>
      </w:r>
    </w:p>
    <w:p w:rsidR="00D64AC1" w:rsidRPr="00887A02" w:rsidRDefault="00D64AC1" w:rsidP="00D64AC1">
      <w:pPr>
        <w:pStyle w:val="a3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proofErr w:type="spellStart"/>
      <w:r w:rsidRPr="00887A02">
        <w:rPr>
          <w:sz w:val="24"/>
          <w:szCs w:val="24"/>
          <w:lang w:val="en-US"/>
        </w:rPr>
        <w:t>Rumney</w:t>
      </w:r>
      <w:proofErr w:type="spellEnd"/>
      <w:r w:rsidRPr="00887A02">
        <w:rPr>
          <w:sz w:val="24"/>
          <w:szCs w:val="24"/>
          <w:lang w:val="en-US"/>
        </w:rPr>
        <w:t xml:space="preserve"> G.R. The </w:t>
      </w:r>
      <w:proofErr w:type="spellStart"/>
      <w:r w:rsidRPr="00887A02">
        <w:rPr>
          <w:sz w:val="24"/>
          <w:szCs w:val="24"/>
          <w:lang w:val="en-US"/>
        </w:rPr>
        <w:t>deosy</w:t>
      </w:r>
      <w:proofErr w:type="spellEnd"/>
      <w:r w:rsidRPr="00887A02">
        <w:rPr>
          <w:sz w:val="24"/>
          <w:szCs w:val="24"/>
          <w:lang w:val="en-US"/>
        </w:rPr>
        <w:t xml:space="preserve"> tem. </w:t>
      </w:r>
      <w:proofErr w:type="spellStart"/>
      <w:r w:rsidRPr="00887A02">
        <w:rPr>
          <w:sz w:val="24"/>
          <w:szCs w:val="24"/>
          <w:lang w:val="en-US"/>
        </w:rPr>
        <w:t>Dynamik</w:t>
      </w:r>
      <w:proofErr w:type="spellEnd"/>
      <w:r w:rsidRPr="00887A02">
        <w:rPr>
          <w:sz w:val="24"/>
          <w:szCs w:val="24"/>
          <w:lang w:val="en-US"/>
        </w:rPr>
        <w:t xml:space="preserve"> integration of land, sea and air. -</w:t>
      </w:r>
      <w:proofErr w:type="spellStart"/>
      <w:r w:rsidRPr="00887A02">
        <w:rPr>
          <w:sz w:val="24"/>
          <w:szCs w:val="24"/>
          <w:lang w:val="en-US"/>
        </w:rPr>
        <w:t>Dubugue</w:t>
      </w:r>
      <w:proofErr w:type="spellEnd"/>
      <w:r w:rsidRPr="00887A02">
        <w:rPr>
          <w:sz w:val="24"/>
          <w:szCs w:val="24"/>
          <w:lang w:val="en-US"/>
        </w:rPr>
        <w:t xml:space="preserve">. </w:t>
      </w:r>
      <w:proofErr w:type="spellStart"/>
      <w:r w:rsidRPr="00887A02">
        <w:rPr>
          <w:sz w:val="24"/>
          <w:szCs w:val="24"/>
          <w:lang w:val="en-US"/>
        </w:rPr>
        <w:t>Lowa</w:t>
      </w:r>
      <w:proofErr w:type="spellEnd"/>
      <w:r w:rsidRPr="00887A02">
        <w:rPr>
          <w:sz w:val="24"/>
          <w:szCs w:val="24"/>
          <w:lang w:val="en-US"/>
        </w:rPr>
        <w:t xml:space="preserve">: WM. </w:t>
      </w:r>
      <w:proofErr w:type="spellStart"/>
      <w:r w:rsidRPr="00887A02">
        <w:rPr>
          <w:sz w:val="24"/>
          <w:szCs w:val="24"/>
          <w:lang w:val="en-US"/>
        </w:rPr>
        <w:t>C.Brown</w:t>
      </w:r>
      <w:proofErr w:type="spellEnd"/>
      <w:r w:rsidRPr="00887A02">
        <w:rPr>
          <w:sz w:val="24"/>
          <w:szCs w:val="24"/>
          <w:lang w:val="en-US"/>
        </w:rPr>
        <w:t xml:space="preserve"> Company Publishers. 1970</w:t>
      </w:r>
      <w:proofErr w:type="gramStart"/>
      <w:r w:rsidRPr="00887A02">
        <w:rPr>
          <w:sz w:val="24"/>
          <w:szCs w:val="24"/>
          <w:lang w:val="en-US"/>
        </w:rPr>
        <w:t>.-</w:t>
      </w:r>
      <w:proofErr w:type="gramEnd"/>
      <w:r w:rsidRPr="00887A02">
        <w:rPr>
          <w:sz w:val="24"/>
          <w:szCs w:val="24"/>
          <w:lang w:val="en-US"/>
        </w:rPr>
        <w:t xml:space="preserve"> Р.76-80.</w:t>
      </w:r>
    </w:p>
    <w:p w:rsidR="00D64AC1" w:rsidRPr="00887A02" w:rsidRDefault="00D64AC1" w:rsidP="00D64AC1">
      <w:pPr>
        <w:pStyle w:val="a3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proofErr w:type="spellStart"/>
      <w:r w:rsidRPr="00887A02">
        <w:rPr>
          <w:sz w:val="24"/>
          <w:szCs w:val="24"/>
          <w:lang w:val="en-US"/>
        </w:rPr>
        <w:t>Nuf</w:t>
      </w:r>
      <w:proofErr w:type="spellEnd"/>
      <w:r w:rsidRPr="00887A02">
        <w:rPr>
          <w:sz w:val="24"/>
          <w:szCs w:val="24"/>
          <w:lang w:val="en-US"/>
        </w:rPr>
        <w:t xml:space="preserve"> E. </w:t>
      </w:r>
      <w:proofErr w:type="spellStart"/>
      <w:r w:rsidRPr="00887A02">
        <w:rPr>
          <w:sz w:val="24"/>
          <w:szCs w:val="24"/>
          <w:lang w:val="en-US"/>
        </w:rPr>
        <w:t>Der</w:t>
      </w:r>
      <w:proofErr w:type="spellEnd"/>
      <w:r w:rsidRPr="00887A02">
        <w:rPr>
          <w:sz w:val="24"/>
          <w:szCs w:val="24"/>
          <w:lang w:val="en-US"/>
        </w:rPr>
        <w:t xml:space="preserve"> Ensemble – </w:t>
      </w:r>
      <w:proofErr w:type="spellStart"/>
      <w:r w:rsidRPr="00887A02">
        <w:rPr>
          <w:sz w:val="24"/>
          <w:szCs w:val="24"/>
          <w:lang w:val="en-US"/>
        </w:rPr>
        <w:t>Charakter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der</w:t>
      </w:r>
      <w:proofErr w:type="spellEnd"/>
      <w:r w:rsidRPr="00887A02">
        <w:rPr>
          <w:sz w:val="24"/>
          <w:szCs w:val="24"/>
          <w:lang w:val="en-US"/>
        </w:rPr>
        <w:t xml:space="preserve"> </w:t>
      </w:r>
      <w:proofErr w:type="spellStart"/>
      <w:r w:rsidRPr="00887A02">
        <w:rPr>
          <w:sz w:val="24"/>
          <w:szCs w:val="24"/>
          <w:lang w:val="en-US"/>
        </w:rPr>
        <w:t>Landschaft</w:t>
      </w:r>
      <w:proofErr w:type="spellEnd"/>
      <w:r w:rsidRPr="00887A02">
        <w:rPr>
          <w:sz w:val="24"/>
          <w:szCs w:val="24"/>
          <w:lang w:val="en-US"/>
        </w:rPr>
        <w:t xml:space="preserve"> // </w:t>
      </w:r>
      <w:proofErr w:type="spellStart"/>
      <w:r w:rsidRPr="00887A02">
        <w:rPr>
          <w:sz w:val="24"/>
          <w:szCs w:val="24"/>
          <w:lang w:val="en-US"/>
        </w:rPr>
        <w:t>Wiss</w:t>
      </w:r>
      <w:proofErr w:type="spellEnd"/>
      <w:r w:rsidRPr="00887A02">
        <w:rPr>
          <w:sz w:val="24"/>
          <w:szCs w:val="24"/>
          <w:lang w:val="en-US"/>
        </w:rPr>
        <w:t xml:space="preserve">. Mitt. Inst. </w:t>
      </w:r>
      <w:proofErr w:type="spellStart"/>
      <w:r w:rsidRPr="00887A02">
        <w:rPr>
          <w:sz w:val="24"/>
          <w:szCs w:val="24"/>
          <w:lang w:val="en-US"/>
        </w:rPr>
        <w:t>f.Geogr</w:t>
      </w:r>
      <w:proofErr w:type="spellEnd"/>
      <w:r w:rsidRPr="00887A02">
        <w:rPr>
          <w:sz w:val="24"/>
          <w:szCs w:val="24"/>
          <w:lang w:val="en-US"/>
        </w:rPr>
        <w:t xml:space="preserve">. </w:t>
      </w:r>
      <w:proofErr w:type="spellStart"/>
      <w:r w:rsidRPr="00887A02">
        <w:rPr>
          <w:sz w:val="24"/>
          <w:szCs w:val="24"/>
          <w:lang w:val="en-US"/>
        </w:rPr>
        <w:t>u.Deoorol.AdwDDR</w:t>
      </w:r>
      <w:proofErr w:type="spellEnd"/>
      <w:r w:rsidRPr="00887A02">
        <w:rPr>
          <w:sz w:val="24"/>
          <w:szCs w:val="24"/>
          <w:lang w:val="en-US"/>
        </w:rPr>
        <w:t xml:space="preserve">. – Leipzig, 1984. - </w:t>
      </w:r>
      <w:proofErr w:type="spellStart"/>
      <w:r w:rsidRPr="00887A02">
        <w:rPr>
          <w:sz w:val="24"/>
          <w:szCs w:val="24"/>
          <w:lang w:val="en-US"/>
        </w:rPr>
        <w:t>Bd</w:t>
      </w:r>
      <w:proofErr w:type="spellEnd"/>
      <w:r w:rsidRPr="00887A02">
        <w:rPr>
          <w:sz w:val="24"/>
          <w:szCs w:val="24"/>
          <w:lang w:val="en-US"/>
        </w:rPr>
        <w:t xml:space="preserve"> 11.</w:t>
      </w:r>
    </w:p>
    <w:p w:rsidR="00D64AC1" w:rsidRPr="00887A02" w:rsidRDefault="00D64AC1" w:rsidP="00D64AC1">
      <w:pPr>
        <w:pStyle w:val="a3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r w:rsidRPr="00887A02">
        <w:rPr>
          <w:sz w:val="24"/>
          <w:szCs w:val="24"/>
          <w:lang w:val="en-US"/>
        </w:rPr>
        <w:t xml:space="preserve">Chorley R.I., </w:t>
      </w:r>
      <w:proofErr w:type="spellStart"/>
      <w:r w:rsidRPr="00887A02">
        <w:rPr>
          <w:sz w:val="24"/>
          <w:szCs w:val="24"/>
          <w:lang w:val="en-US"/>
        </w:rPr>
        <w:t>Kennedi</w:t>
      </w:r>
      <w:proofErr w:type="spellEnd"/>
      <w:r w:rsidRPr="00887A02">
        <w:rPr>
          <w:sz w:val="24"/>
          <w:szCs w:val="24"/>
          <w:lang w:val="en-US"/>
        </w:rPr>
        <w:t xml:space="preserve"> B.A. </w:t>
      </w:r>
      <w:proofErr w:type="spellStart"/>
      <w:r w:rsidRPr="00887A02">
        <w:rPr>
          <w:sz w:val="24"/>
          <w:szCs w:val="24"/>
          <w:lang w:val="en-US"/>
        </w:rPr>
        <w:t>Physicai</w:t>
      </w:r>
      <w:proofErr w:type="spellEnd"/>
      <w:r w:rsidRPr="00887A02">
        <w:rPr>
          <w:sz w:val="24"/>
          <w:szCs w:val="24"/>
          <w:lang w:val="en-US"/>
        </w:rPr>
        <w:t xml:space="preserve"> geography. OA system approach.-London: Prentice – Hall International Ins. – 1971.-36 р.</w:t>
      </w:r>
    </w:p>
    <w:p w:rsidR="00D64AC1" w:rsidRPr="00887A02" w:rsidRDefault="00D64AC1" w:rsidP="00D64AC1">
      <w:pPr>
        <w:pStyle w:val="a3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887A02">
        <w:rPr>
          <w:sz w:val="24"/>
          <w:szCs w:val="24"/>
          <w:lang w:val="en-US"/>
        </w:rPr>
        <w:t xml:space="preserve">Klug H., Land R. </w:t>
      </w:r>
      <w:proofErr w:type="spellStart"/>
      <w:r w:rsidRPr="00887A02">
        <w:rPr>
          <w:sz w:val="24"/>
          <w:szCs w:val="24"/>
          <w:lang w:val="en-US"/>
        </w:rPr>
        <w:t>Einfuhrung</w:t>
      </w:r>
      <w:proofErr w:type="spellEnd"/>
      <w:r w:rsidRPr="00887A02">
        <w:rPr>
          <w:sz w:val="24"/>
          <w:szCs w:val="24"/>
          <w:lang w:val="en-US"/>
        </w:rPr>
        <w:t xml:space="preserve"> in die </w:t>
      </w:r>
      <w:proofErr w:type="spellStart"/>
      <w:r w:rsidRPr="00887A02">
        <w:rPr>
          <w:sz w:val="24"/>
          <w:szCs w:val="24"/>
          <w:lang w:val="en-US"/>
        </w:rPr>
        <w:t>Geosistemlehre</w:t>
      </w:r>
      <w:proofErr w:type="spellEnd"/>
      <w:r w:rsidRPr="00887A02">
        <w:rPr>
          <w:sz w:val="24"/>
          <w:szCs w:val="24"/>
          <w:lang w:val="en-US"/>
        </w:rPr>
        <w:t xml:space="preserve">. – </w:t>
      </w:r>
      <w:proofErr w:type="spellStart"/>
      <w:r w:rsidRPr="00887A02">
        <w:rPr>
          <w:sz w:val="24"/>
          <w:szCs w:val="24"/>
          <w:lang w:val="en-US"/>
        </w:rPr>
        <w:t>Darmstatd</w:t>
      </w:r>
      <w:proofErr w:type="spellEnd"/>
      <w:r w:rsidRPr="00887A02">
        <w:rPr>
          <w:sz w:val="24"/>
          <w:szCs w:val="24"/>
          <w:lang w:val="en-US"/>
        </w:rPr>
        <w:t xml:space="preserve">: </w:t>
      </w:r>
      <w:proofErr w:type="spellStart"/>
      <w:r w:rsidRPr="00887A02">
        <w:rPr>
          <w:sz w:val="24"/>
          <w:szCs w:val="24"/>
          <w:lang w:val="en-US"/>
        </w:rPr>
        <w:t>Wiss</w:t>
      </w:r>
      <w:proofErr w:type="spellEnd"/>
      <w:r w:rsidRPr="00887A02">
        <w:rPr>
          <w:sz w:val="24"/>
          <w:szCs w:val="24"/>
          <w:lang w:val="en-US"/>
        </w:rPr>
        <w:t>. Buchge-sellscaft.-1983</w:t>
      </w:r>
      <w:proofErr w:type="gramStart"/>
      <w:r w:rsidRPr="00887A02">
        <w:rPr>
          <w:sz w:val="24"/>
          <w:szCs w:val="24"/>
          <w:lang w:val="en-US"/>
        </w:rPr>
        <w:t>.-</w:t>
      </w:r>
      <w:proofErr w:type="gramEnd"/>
      <w:r w:rsidRPr="00887A02">
        <w:rPr>
          <w:sz w:val="24"/>
          <w:szCs w:val="24"/>
          <w:lang w:val="en-US"/>
        </w:rPr>
        <w:t xml:space="preserve"> Р.34-36.</w:t>
      </w:r>
    </w:p>
    <w:p w:rsidR="00D64AC1" w:rsidRPr="00887A02" w:rsidRDefault="00D64AC1" w:rsidP="00D64AC1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lastRenderedPageBreak/>
        <w:t>Демек Я. Теория систем и изучение ландшафта. –</w:t>
      </w:r>
      <w:r w:rsidRPr="00887A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887A02">
        <w:rPr>
          <w:rFonts w:ascii="Times New Roman" w:hAnsi="Times New Roman" w:cs="Times New Roman"/>
          <w:sz w:val="24"/>
          <w:szCs w:val="24"/>
        </w:rPr>
        <w:t xml:space="preserve">М.: Прогресс, 1977.- 12с. </w:t>
      </w:r>
    </w:p>
    <w:p w:rsidR="00D64AC1" w:rsidRPr="00887A02" w:rsidRDefault="00D64AC1" w:rsidP="00D64AC1">
      <w:pPr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4AC1" w:rsidRPr="00887A02" w:rsidRDefault="00D64AC1" w:rsidP="00D64AC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D2BF6" w:rsidRPr="00887A02" w:rsidRDefault="00D74053">
      <w:pPr>
        <w:rPr>
          <w:rFonts w:ascii="Times New Roman" w:hAnsi="Times New Roman" w:cs="Times New Roman"/>
          <w:sz w:val="24"/>
          <w:szCs w:val="24"/>
        </w:rPr>
      </w:pPr>
    </w:p>
    <w:sectPr w:rsidR="003D2BF6" w:rsidRPr="00887A02" w:rsidSect="00DF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47BF"/>
    <w:multiLevelType w:val="hybridMultilevel"/>
    <w:tmpl w:val="EFF06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F1F09"/>
    <w:multiLevelType w:val="hybridMultilevel"/>
    <w:tmpl w:val="B1C2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D17D7"/>
    <w:multiLevelType w:val="hybridMultilevel"/>
    <w:tmpl w:val="801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AC1"/>
    <w:rsid w:val="000D4DDE"/>
    <w:rsid w:val="005925CD"/>
    <w:rsid w:val="00887A02"/>
    <w:rsid w:val="00D64AC1"/>
    <w:rsid w:val="00D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4A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4A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4AC1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64A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64AC1"/>
  </w:style>
  <w:style w:type="paragraph" w:styleId="3">
    <w:name w:val="Body Text Indent 3"/>
    <w:basedOn w:val="a"/>
    <w:link w:val="30"/>
    <w:uiPriority w:val="99"/>
    <w:unhideWhenUsed/>
    <w:rsid w:val="00D64A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4AC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Atlas1</dc:creator>
  <cp:keywords/>
  <dc:description/>
  <cp:lastModifiedBy>Atlas1</cp:lastModifiedBy>
  <cp:revision>2</cp:revision>
  <dcterms:created xsi:type="dcterms:W3CDTF">2016-04-25T11:48:00Z</dcterms:created>
  <dcterms:modified xsi:type="dcterms:W3CDTF">2016-04-25T12:12:00Z</dcterms:modified>
</cp:coreProperties>
</file>