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2C0" w:rsidRPr="00D32EB6" w:rsidRDefault="00CD22C0" w:rsidP="00CD22C0">
      <w:pPr>
        <w:spacing w:after="0" w:line="240" w:lineRule="auto"/>
        <w:jc w:val="both"/>
        <w:rPr>
          <w:rFonts w:ascii="Times New Roman" w:hAnsi="Times New Roman" w:cs="Times New Roman"/>
          <w:sz w:val="24"/>
          <w:szCs w:val="24"/>
          <w:lang w:val="kk-KZ"/>
        </w:rPr>
      </w:pPr>
      <w:r w:rsidRPr="00D32EB6">
        <w:rPr>
          <w:rFonts w:ascii="Times New Roman" w:hAnsi="Times New Roman" w:cs="Times New Roman"/>
          <w:sz w:val="24"/>
          <w:szCs w:val="24"/>
          <w:lang w:val="kk-KZ"/>
        </w:rPr>
        <w:t>Рыспеков Т.Р.</w:t>
      </w:r>
      <w:r>
        <w:rPr>
          <w:rFonts w:ascii="Times New Roman" w:hAnsi="Times New Roman" w:cs="Times New Roman"/>
          <w:sz w:val="24"/>
          <w:szCs w:val="24"/>
          <w:lang w:val="kk-KZ"/>
        </w:rPr>
        <w:t>, Балгышева Б.Д.</w:t>
      </w:r>
      <w:r w:rsidRPr="00D32EB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Өсімдіктер мен топырақтарды зерттеудің агрохимиялық әдістері» </w:t>
      </w:r>
      <w:r>
        <w:rPr>
          <w:rFonts w:ascii="Times New Roman" w:hAnsi="Times New Roman" w:cs="Times New Roman"/>
          <w:sz w:val="24"/>
          <w:szCs w:val="24"/>
          <w:lang w:val="kk-KZ"/>
        </w:rPr>
        <w:t>Оқу құралы</w:t>
      </w:r>
      <w:bookmarkStart w:id="0" w:name="_GoBack"/>
      <w:bookmarkEnd w:id="0"/>
      <w:r>
        <w:rPr>
          <w:rFonts w:ascii="Times New Roman" w:hAnsi="Times New Roman" w:cs="Times New Roman"/>
          <w:sz w:val="24"/>
          <w:szCs w:val="24"/>
          <w:lang w:val="kk-KZ"/>
        </w:rPr>
        <w:t xml:space="preserve">. </w:t>
      </w:r>
    </w:p>
    <w:p w:rsidR="00CD22C0" w:rsidRDefault="00CD22C0" w:rsidP="00CD22C0">
      <w:pPr>
        <w:spacing w:after="0" w:line="240" w:lineRule="auto"/>
        <w:rPr>
          <w:rFonts w:ascii="Times New Roman" w:hAnsi="Times New Roman" w:cs="Times New Roman"/>
          <w:sz w:val="24"/>
          <w:szCs w:val="24"/>
          <w:lang w:val="kk-KZ"/>
        </w:rPr>
      </w:pPr>
    </w:p>
    <w:p w:rsidR="00CD22C0" w:rsidRPr="00B3624D" w:rsidRDefault="00CD22C0" w:rsidP="00CD22C0">
      <w:pPr>
        <w:spacing w:after="0" w:line="240" w:lineRule="auto"/>
        <w:jc w:val="both"/>
        <w:rPr>
          <w:rFonts w:ascii="Times New Roman" w:eastAsia="Times New Roman CYR" w:hAnsi="Times New Roman" w:cs="Times New Roman"/>
          <w:sz w:val="28"/>
          <w:szCs w:val="28"/>
          <w:lang w:val="kk-KZ" w:eastAsia="ru-RU"/>
        </w:rPr>
      </w:pPr>
      <w:r w:rsidRPr="00CD22C0">
        <w:rPr>
          <w:rFonts w:ascii="Times New Roman" w:eastAsia="Times New Roman CYR" w:hAnsi="Times New Roman" w:cs="Times New Roman"/>
          <w:sz w:val="28"/>
          <w:szCs w:val="28"/>
          <w:lang w:val="kk-KZ" w:eastAsia="ru-RU"/>
        </w:rPr>
        <w:t xml:space="preserve">Б 94  </w:t>
      </w:r>
      <w:r>
        <w:rPr>
          <w:rFonts w:ascii="Times New Roman" w:eastAsia="Times New Roman CYR" w:hAnsi="Times New Roman" w:cs="Times New Roman"/>
          <w:sz w:val="28"/>
          <w:szCs w:val="28"/>
          <w:lang w:val="kk-KZ" w:eastAsia="ru-RU"/>
        </w:rPr>
        <w:t>Өсімдіктер мен топырақтарды зерттеудің агрохимиялық әдістері</w:t>
      </w:r>
      <w:r w:rsidRPr="00B3624D">
        <w:rPr>
          <w:rFonts w:ascii="Times New Roman" w:eastAsia="Times New Roman CYR" w:hAnsi="Times New Roman" w:cs="Times New Roman"/>
          <w:sz w:val="28"/>
          <w:szCs w:val="28"/>
          <w:lang w:val="kk-KZ" w:eastAsia="ru-RU"/>
        </w:rPr>
        <w:t xml:space="preserve">: оқу құралы / Т.Р.Рыспеков, Б.Д.Балғышева,–Алматы: </w:t>
      </w:r>
      <w:r>
        <w:rPr>
          <w:rFonts w:ascii="Times New Roman" w:eastAsia="Times New Roman CYR" w:hAnsi="Times New Roman" w:cs="Times New Roman"/>
          <w:sz w:val="28"/>
          <w:szCs w:val="28"/>
          <w:lang w:val="kk-KZ" w:eastAsia="ru-RU"/>
        </w:rPr>
        <w:t xml:space="preserve">әл-Фараби атындағы </w:t>
      </w:r>
      <w:r w:rsidRPr="00B3624D">
        <w:rPr>
          <w:rFonts w:ascii="Times New Roman" w:eastAsia="Times New Roman CYR" w:hAnsi="Times New Roman" w:cs="Times New Roman"/>
          <w:sz w:val="28"/>
          <w:szCs w:val="28"/>
          <w:lang w:val="kk-KZ" w:eastAsia="ru-RU"/>
        </w:rPr>
        <w:t>Қазақ</w:t>
      </w:r>
      <w:r>
        <w:rPr>
          <w:rFonts w:ascii="Times New Roman" w:eastAsia="Times New Roman CYR" w:hAnsi="Times New Roman" w:cs="Times New Roman"/>
          <w:sz w:val="28"/>
          <w:szCs w:val="28"/>
          <w:lang w:val="kk-KZ" w:eastAsia="ru-RU"/>
        </w:rPr>
        <w:t xml:space="preserve"> </w:t>
      </w:r>
      <w:r w:rsidRPr="00B3624D">
        <w:rPr>
          <w:rFonts w:ascii="Times New Roman" w:eastAsia="Times New Roman CYR" w:hAnsi="Times New Roman" w:cs="Times New Roman"/>
          <w:sz w:val="28"/>
          <w:szCs w:val="28"/>
          <w:lang w:val="kk-KZ" w:eastAsia="ru-RU"/>
        </w:rPr>
        <w:t>ұлттық  университеті, 2019. -</w:t>
      </w:r>
      <w:r>
        <w:rPr>
          <w:rFonts w:ascii="Times New Roman" w:eastAsia="Times New Roman CYR" w:hAnsi="Times New Roman" w:cs="Times New Roman"/>
          <w:sz w:val="28"/>
          <w:szCs w:val="28"/>
          <w:lang w:val="kk-KZ" w:eastAsia="ru-RU"/>
        </w:rPr>
        <w:t>213</w:t>
      </w:r>
      <w:r w:rsidRPr="00B3624D">
        <w:rPr>
          <w:rFonts w:ascii="Times New Roman" w:eastAsia="Times New Roman CYR" w:hAnsi="Times New Roman" w:cs="Times New Roman"/>
          <w:sz w:val="28"/>
          <w:szCs w:val="28"/>
          <w:lang w:val="kk-KZ" w:eastAsia="ru-RU"/>
        </w:rPr>
        <w:t xml:space="preserve"> б.</w:t>
      </w:r>
    </w:p>
    <w:p w:rsidR="00CD22C0" w:rsidRPr="00B3624D" w:rsidRDefault="00CD22C0" w:rsidP="00CD22C0">
      <w:pPr>
        <w:jc w:val="both"/>
        <w:rPr>
          <w:rFonts w:ascii="Times New Roman" w:eastAsia="Times New Roman CYR" w:hAnsi="Times New Roman" w:cs="Times New Roman"/>
          <w:sz w:val="28"/>
          <w:szCs w:val="28"/>
          <w:lang w:val="kk-KZ" w:eastAsia="ru-RU"/>
        </w:rPr>
      </w:pPr>
    </w:p>
    <w:p w:rsidR="00CD22C0" w:rsidRPr="00B20EED" w:rsidRDefault="00CD22C0" w:rsidP="00CD22C0">
      <w:pPr>
        <w:jc w:val="both"/>
        <w:rPr>
          <w:rFonts w:ascii="Times New Roman" w:eastAsia="Times New Roman CYR" w:hAnsi="Times New Roman" w:cs="Times New Roman"/>
          <w:sz w:val="28"/>
          <w:szCs w:val="28"/>
          <w:lang w:val="kk-KZ" w:eastAsia="ru-RU"/>
        </w:rPr>
      </w:pPr>
      <w:r w:rsidRPr="00B20EED">
        <w:rPr>
          <w:rFonts w:ascii="Times New Roman" w:eastAsia="Times New Roman CYR" w:hAnsi="Times New Roman" w:cs="Times New Roman"/>
          <w:sz w:val="28"/>
          <w:szCs w:val="28"/>
          <w:lang w:val="kk-KZ" w:eastAsia="ru-RU"/>
        </w:rPr>
        <w:t xml:space="preserve">Оқу құралында топырақтың агроэкологиялық және агрохимиялық сипаттамалары берілген. Топырақтың агрохимиялық түсініктері мен қоректенуіне байланысты химиялық сипаттамаларын түсіну үшін магистранттар топырақ пен өсімдіктерді зерттеудің агрохимиялық әдістерін білу қажет. Пән бойынша теориялық мәліметтер мен қатар топырақ және өсімдік үлгілерін химиялық талдауға жинау және дайындау әдістері келтірілген. Одан басқа, топырақ пен өсімдіктерді химиялық аспаптық талдау арқылы химиялық қасиеттерін анықтау әдістері </w:t>
      </w:r>
      <w:r>
        <w:rPr>
          <w:rFonts w:ascii="Times New Roman" w:eastAsia="Times New Roman CYR" w:hAnsi="Times New Roman" w:cs="Times New Roman"/>
          <w:sz w:val="28"/>
          <w:szCs w:val="28"/>
          <w:lang w:val="kk-KZ" w:eastAsia="ru-RU"/>
        </w:rPr>
        <w:t>берілген</w:t>
      </w:r>
      <w:r w:rsidRPr="00B20EED">
        <w:rPr>
          <w:rFonts w:ascii="Times New Roman" w:eastAsia="Times New Roman CYR" w:hAnsi="Times New Roman" w:cs="Times New Roman"/>
          <w:sz w:val="28"/>
          <w:szCs w:val="28"/>
          <w:lang w:val="kk-KZ" w:eastAsia="ru-RU"/>
        </w:rPr>
        <w:t xml:space="preserve">. </w:t>
      </w:r>
    </w:p>
    <w:p w:rsidR="00CD22C0" w:rsidRPr="00B20EED" w:rsidRDefault="00CD22C0" w:rsidP="00CD22C0">
      <w:pPr>
        <w:jc w:val="both"/>
        <w:rPr>
          <w:rFonts w:ascii="Times New Roman" w:eastAsia="Calibri" w:hAnsi="Times New Roman" w:cs="Times New Roman"/>
          <w:sz w:val="28"/>
          <w:szCs w:val="28"/>
          <w:lang w:val="kk-KZ" w:eastAsia="ru-RU"/>
        </w:rPr>
      </w:pPr>
      <w:r w:rsidRPr="00B20EED">
        <w:rPr>
          <w:rFonts w:ascii="Times New Roman" w:eastAsia="Times New Roman CYR" w:hAnsi="Times New Roman" w:cs="Times New Roman"/>
          <w:sz w:val="28"/>
          <w:szCs w:val="28"/>
          <w:lang w:val="kk-KZ" w:eastAsia="ru-RU"/>
        </w:rPr>
        <w:tab/>
        <w:t>Оқу құралы агрохимия мамандығында оқитын    студенттерге (бакалавр, магистранттар және PhD ізденушілеріне)  арналады.</w:t>
      </w:r>
    </w:p>
    <w:p w:rsidR="00480110" w:rsidRPr="00CD22C0" w:rsidRDefault="00CD22C0" w:rsidP="00CD22C0">
      <w:pPr>
        <w:spacing w:after="0" w:line="240" w:lineRule="auto"/>
        <w:jc w:val="both"/>
        <w:rPr>
          <w:lang w:val="kk-KZ"/>
        </w:rPr>
      </w:pPr>
    </w:p>
    <w:sectPr w:rsidR="00480110" w:rsidRPr="00CD22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D62"/>
    <w:rsid w:val="00116D62"/>
    <w:rsid w:val="005F29CD"/>
    <w:rsid w:val="00917E97"/>
    <w:rsid w:val="00CD2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AEE66-A947-4092-9275-0C06A0045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2C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2019-05-12T17:21:00Z</dcterms:created>
  <dcterms:modified xsi:type="dcterms:W3CDTF">2019-05-12T17:23:00Z</dcterms:modified>
</cp:coreProperties>
</file>