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A8" w:rsidRDefault="003013A8" w:rsidP="003013A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163F5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КОНЦЕПТУАЛЬНЫЕ МОДЕЛИ НАЦИОНАЛЬНОГО</w:t>
      </w:r>
    </w:p>
    <w:p w:rsidR="00163F5A" w:rsidRDefault="003013A8" w:rsidP="003013A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22B6C">
        <w:rPr>
          <w:b/>
          <w:sz w:val="28"/>
          <w:szCs w:val="28"/>
        </w:rPr>
        <w:t xml:space="preserve">       </w:t>
      </w:r>
      <w:r w:rsidR="00822B6C">
        <w:rPr>
          <w:b/>
          <w:sz w:val="28"/>
          <w:szCs w:val="28"/>
        </w:rPr>
        <w:tab/>
        <w:t xml:space="preserve">     САМОСОЗНАНИЯ В  ХУДОЖЕСТВЕННОМ</w:t>
      </w:r>
    </w:p>
    <w:p w:rsidR="003013A8" w:rsidRDefault="003013A8" w:rsidP="003013A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3F5A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ДИСКУРСЕ</w:t>
      </w:r>
      <w:r w:rsidR="00163F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А. АЛИМЖАНОВА</w:t>
      </w:r>
    </w:p>
    <w:p w:rsidR="003013A8" w:rsidRDefault="003013A8" w:rsidP="003013A8">
      <w:pPr>
        <w:pStyle w:val="a3"/>
        <w:ind w:left="720"/>
        <w:jc w:val="both"/>
        <w:rPr>
          <w:b/>
          <w:sz w:val="28"/>
          <w:szCs w:val="28"/>
        </w:rPr>
      </w:pPr>
    </w:p>
    <w:p w:rsidR="003013A8" w:rsidRDefault="003013A8" w:rsidP="003013A8">
      <w:pPr>
        <w:pStyle w:val="a3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Х.С.Мухамадиев</w:t>
      </w:r>
    </w:p>
    <w:p w:rsidR="003013A8" w:rsidRDefault="003013A8" w:rsidP="003013A8">
      <w:pPr>
        <w:pStyle w:val="a3"/>
        <w:ind w:left="495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КазНУ им. аль-Фараби</w:t>
      </w:r>
    </w:p>
    <w:p w:rsidR="003013A8" w:rsidRDefault="003013A8" w:rsidP="003013A8">
      <w:pPr>
        <w:pStyle w:val="a3"/>
        <w:ind w:left="720"/>
        <w:jc w:val="both"/>
        <w:rPr>
          <w:b/>
          <w:sz w:val="28"/>
          <w:szCs w:val="28"/>
        </w:rPr>
      </w:pP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слова: </w:t>
      </w:r>
      <w:r>
        <w:rPr>
          <w:i/>
          <w:sz w:val="28"/>
          <w:szCs w:val="28"/>
        </w:rPr>
        <w:t>дискурс, анализ, автор, текст, концепт, модель, читатель.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Дискурс А. Алимжанова характеризуется стремлением к словесно-эстетическому постижению феномена исторической памяти, национального самосознания и своего времени. Его романы, повести и очерки можно назвать своеобразными путешествиями вглубь времени и, одновременно летописями свидетеля своей эпохи. Во многих его произведениях  нашли отражение и многовековая история древней казахской степи, и современные проблемы 20 века, от решения которых зависят судьбы тысяч людей.</w:t>
      </w:r>
    </w:p>
    <w:p w:rsidR="003013A8" w:rsidRDefault="003013A8" w:rsidP="003013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концепции французского философа, историка, языковеда и теоретика культуры  Мишель-Поль Фуко, </w:t>
      </w:r>
      <w:r>
        <w:rPr>
          <w:i/>
          <w:sz w:val="28"/>
          <w:szCs w:val="28"/>
        </w:rPr>
        <w:t>дискурс</w:t>
      </w:r>
      <w:r>
        <w:rPr>
          <w:sz w:val="28"/>
          <w:szCs w:val="28"/>
        </w:rPr>
        <w:t xml:space="preserve"> выступает как часть «дискурсивной практики» - совокупного множества разнообразных сфер человеческого познания. Это – «совокупность анонимных, исторических, детерминированных всегда временем и пространством правил, которые в данной эпохе и для социального, экономического, географического или языкового окружения определили условия воздействия. Поэтому дискурсивный анализ стремится найти ответ не столько на вопрос «Что было действительно сказано в том, что сказано», а сколько: «Почему имеет место данное высказывание, и никакое другое на его месте». Интерес и цель дискурсивного анализа заключается в том, чтобы определить историческое место каждого высказывания, теории, текста, каждой новой идеи и объяснить, «почему имеет место определённое высказывание и никакое другое на его месте». Исторический анализ дискурса, по Фуко,  выясняет, почему участвующие в своё время в дискурсивной практике не могли думать иначе, говорить иначе, чем они это делали; благодаря каким предпосылкам стало возможным появление новых идей. Для Фуко очень важно рассматривать «Дискурсию» во взаимосвязи с «Человеческим бытием» и считать, что «Именно эта глубинная пространственность позволяет современному мышлению мыслить время – познавая его как последовательность, предвещая его самому себе как свершение, первоначало или возврат»  [1: 356-361].</w:t>
      </w:r>
    </w:p>
    <w:p w:rsidR="003013A8" w:rsidRDefault="003013A8" w:rsidP="003013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Данное положение философа и языковеда нами будет рассмотрено далее в связи с интерпретацией концепта «зерно» и его концептуального значения и глобальной функции во времени в тексте Ануара Алимжанова.</w:t>
      </w:r>
    </w:p>
    <w:p w:rsidR="003013A8" w:rsidRDefault="003013A8" w:rsidP="003013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Термин дискурс первоначально употреблялся в значении, близком термину «функциональный стиль» (речи или языка). В этом плане дискурсу А.Алимжанова присущи «краски» публицистического стиля, поскольку он напрямую связан с его эпохой и его творческой биографией. Она многогранна: он являлся корреспондентом газеты «Алма-Атинская правда», собкором «Литературной газеты» по средней Азии и Казахстану, зам. редактора газеты «Ленинская смена», главным редактором киностудии «Казахфильм», корреспондентом газеты «Правда», главным редактором газеты «Казах әдебиет</w:t>
      </w:r>
      <w:r>
        <w:rPr>
          <w:sz w:val="28"/>
          <w:szCs w:val="28"/>
          <w:lang w:val="kk-KZ"/>
        </w:rPr>
        <w:t>і</w:t>
      </w:r>
      <w:r>
        <w:rPr>
          <w:sz w:val="28"/>
          <w:szCs w:val="28"/>
        </w:rPr>
        <w:t>», первым секретарём правления Союза писателей Казахстана, председателем президиума центрального совета Казахского общества охраны памятников истории и культуры, председателем Казахского республиканского отделения Советского фонда культуры, президентом Ассоциации коммерческого телевидения и радиовещания КазССР, лауреатом премии ленинского комсомола Казахстана, Гос. премии КазССР, Международной премии им. Дж. Неру.</w:t>
      </w:r>
    </w:p>
    <w:p w:rsidR="003013A8" w:rsidRDefault="003013A8" w:rsidP="003013A8">
      <w:pPr>
        <w:pStyle w:val="a3"/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(На телеканале «Ел Арна», 14 апреля 2010 года, в рамках культурного проекта «Линия судьбы» в передаче, посвящённой жизни и творческой судьбе А. Алимжанова, писатель Герольд Бельгер и культуролог Мурат Ауэзов дали высокую оценку его личности как писателя, публициста и общественного деятеля).</w:t>
      </w:r>
    </w:p>
    <w:p w:rsidR="003013A8" w:rsidRDefault="003013A8" w:rsidP="003013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Книга «В разные годы», изданная в 1980 году, включает избранные очерки, статьи, выступления, литературные эссе, написанные за четверть века творческой деятельности писателя. Для очерков автора характерно свободное, гибкое сочетание двух видов письма: художественного и публицистического. В 1983 году А. Алимжанов после исторических романов «Стрела Махамбета», «Гонец», «Возвращение учителя» заканчивает работу над романом «Дорога людей». Этот роман, изданный в 1987 году в Москве, явился своеобразным возвращением к позиции «молодого публициста», чьи первые поездки «из Средней Азии в Центральную Европу», «по дороге к экватору» - так озаглавлены разделы его первой очерковой книги «Пятьдесят тысяч миль по воде и суше» - были всего лишь началом. Такой вот траекторией писатель обозначил творческую приверженность к культурным и социальным концептам: </w:t>
      </w:r>
      <w:r>
        <w:rPr>
          <w:i/>
          <w:sz w:val="28"/>
          <w:szCs w:val="28"/>
        </w:rPr>
        <w:t>человек и его судьба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путь-дорога и время.</w:t>
      </w:r>
      <w:r>
        <w:rPr>
          <w:sz w:val="28"/>
          <w:szCs w:val="28"/>
        </w:rPr>
        <w:t xml:space="preserve"> Произведение насыщено  монологическими раздумьями писателя </w:t>
      </w:r>
      <w:r>
        <w:rPr>
          <w:i/>
          <w:sz w:val="28"/>
          <w:szCs w:val="28"/>
        </w:rPr>
        <w:t>о человеке во времени и времени в человеке</w:t>
      </w:r>
      <w:r>
        <w:rPr>
          <w:sz w:val="28"/>
          <w:szCs w:val="28"/>
        </w:rPr>
        <w:t>, стремлением постигнуть особенности его духовного самосознания.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Литературные критики отмечают,  что актуальная тема спасения Арала, поднятая в романе  «Дорога людей» роднит его с романами А. Нурпеисова «Последний долг», Т. Каипбергенова «Зеница ока», Р. Сейсенбаева «Отчаяние».  «Вчера, сегодня, завтра» – ключевые понятия, вынесенные в подзаголовок романа, не просто временные параметры, но её философские и исторические концепты, это призыв к делу – как публицистический приём. </w:t>
      </w:r>
      <w:r>
        <w:rPr>
          <w:sz w:val="28"/>
          <w:szCs w:val="28"/>
        </w:rPr>
        <w:lastRenderedPageBreak/>
        <w:t xml:space="preserve">Однако, как говорил А. Чехов, дело писателя правильно ставить вопросы, а не решать их практически. Но для </w:t>
      </w:r>
      <w:r>
        <w:rPr>
          <w:i/>
          <w:sz w:val="28"/>
          <w:szCs w:val="28"/>
        </w:rPr>
        <w:t>автора</w:t>
      </w:r>
      <w:r>
        <w:rPr>
          <w:sz w:val="28"/>
          <w:szCs w:val="28"/>
        </w:rPr>
        <w:t xml:space="preserve"> очень важно, чтобы читатель воспринимал и понимал этот роман как призыв, как толчок к поиску разумных решений. Произведение ярко характеризует автора, умеющего создавать художественно-публицистические тексты, его отношение к самой действительности, которую необходимо понимать, прежде всего, через историчность социокультурной «дискурсии и человеческого бытия». </w:t>
      </w:r>
    </w:p>
    <w:p w:rsidR="003013A8" w:rsidRDefault="003013A8" w:rsidP="003013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теории текста установилась точка зрения, что порождение текста как идеологической и эстетической субстанции, отличной от мира реальных вещей, продуцирует новые смыслы, которые могут не осознаваться самим художником слова в момент творческого акта, но могут отражать внутренние черты его личности. Их выразителем в ткани литературного произведения становится </w:t>
      </w:r>
      <w:r>
        <w:rPr>
          <w:i/>
          <w:sz w:val="28"/>
          <w:szCs w:val="28"/>
        </w:rPr>
        <w:t>образ автора</w:t>
      </w:r>
      <w:r>
        <w:rPr>
          <w:sz w:val="28"/>
          <w:szCs w:val="28"/>
        </w:rPr>
        <w:t xml:space="preserve"> не эквивалентный категории </w:t>
      </w:r>
      <w:r>
        <w:rPr>
          <w:i/>
          <w:sz w:val="28"/>
          <w:szCs w:val="28"/>
        </w:rPr>
        <w:t>автор.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лингвистике текста особо подчеркивается значение «объективизации» творящего и воспринимающего сознания, вплоть до постулирования гипотетического «Я» писателя внутри произведения, отличного от эмпирического «Я». Внешне скрытый облик писателя реализуется в общей системной словесной организации текста. Авторское слово может быть персонифицировано (эксплицитный автор) или присутствует в косвенной форме (имплицитный автор). Под эксплицитным автором понимается образ рассказчика, ведущего повествование от своего лица, то есть, действительный  или «фиктивный» автор всего произведения, выступающий в качестве персонажа мира художественного текста.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художественном произведении </w:t>
      </w:r>
      <w:r>
        <w:rPr>
          <w:i/>
          <w:sz w:val="28"/>
          <w:szCs w:val="28"/>
        </w:rPr>
        <w:t>образ автора</w:t>
      </w:r>
      <w:r>
        <w:rPr>
          <w:sz w:val="28"/>
          <w:szCs w:val="28"/>
        </w:rPr>
        <w:t xml:space="preserve"> многолик, многозначен, то в публицистическом тексте он может стать однозначным, обобщенным. Здесь важен не образ автора, а сам автор как личность – его взгляды, устремления, общественная позиция, в известной мере, личные качества. Если в художественной литературе лицо, от которого ведётся повествование, личность писателя, лирический герой и автор принципиально неотождествимы, то в публицистике автор, каким он предстает в произведении, - это подлинная, конкретная личность. Между ним и текстом нет посредствующих звеньев. Поэтому применительно к публицистике предпочтительнее использовать термин </w:t>
      </w:r>
      <w:r>
        <w:rPr>
          <w:i/>
          <w:sz w:val="28"/>
          <w:szCs w:val="28"/>
        </w:rPr>
        <w:t>автор.</w:t>
      </w:r>
      <w:r>
        <w:rPr>
          <w:sz w:val="28"/>
          <w:szCs w:val="28"/>
        </w:rPr>
        <w:t xml:space="preserve"> 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Языковую личность А.Алимжанова, автора художественно-исторических романов, можно определить и понятием </w:t>
      </w:r>
      <w:r>
        <w:rPr>
          <w:i/>
          <w:sz w:val="28"/>
          <w:szCs w:val="28"/>
        </w:rPr>
        <w:t>автор-публицист</w:t>
      </w:r>
      <w:r>
        <w:rPr>
          <w:sz w:val="28"/>
          <w:szCs w:val="28"/>
        </w:rPr>
        <w:t xml:space="preserve">. Говоря об </w:t>
      </w:r>
      <w:r>
        <w:rPr>
          <w:i/>
          <w:sz w:val="28"/>
          <w:szCs w:val="28"/>
        </w:rPr>
        <w:t>авторе</w:t>
      </w:r>
      <w:r>
        <w:rPr>
          <w:sz w:val="28"/>
          <w:szCs w:val="28"/>
        </w:rPr>
        <w:t xml:space="preserve"> как о стилеобразующей категории публицистического текста, нужно иметь в виду не физические, психологические, стилевые особенности конкретного автора, а прежде всего те стороны понятия </w:t>
      </w:r>
      <w:r>
        <w:rPr>
          <w:i/>
          <w:sz w:val="28"/>
          <w:szCs w:val="28"/>
        </w:rPr>
        <w:t>автора,</w:t>
      </w:r>
      <w:r>
        <w:rPr>
          <w:sz w:val="28"/>
          <w:szCs w:val="28"/>
        </w:rPr>
        <w:t xml:space="preserve"> которые составляют его сущность, а именно родовые, типичные черты категории </w:t>
      </w:r>
      <w:r>
        <w:rPr>
          <w:i/>
          <w:sz w:val="28"/>
          <w:szCs w:val="28"/>
        </w:rPr>
        <w:t>автор</w:t>
      </w:r>
      <w:r>
        <w:rPr>
          <w:sz w:val="28"/>
          <w:szCs w:val="28"/>
        </w:rPr>
        <w:t xml:space="preserve">, создаваемые временем. Для каждой эпохи характерен свой тип автора и свой тип текста. Одними из них, определявшими «лицо» дискурса, были тексты А. Алимжанова, чьё </w:t>
      </w:r>
      <w:r>
        <w:rPr>
          <w:sz w:val="28"/>
          <w:szCs w:val="28"/>
        </w:rPr>
        <w:lastRenderedPageBreak/>
        <w:t>творчество началось в 60-е годы с его ранней, вышеупомянутой книги «Пятьдесят тысяч миль по воде и суше».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специфической художественной прозе А. Алимжанова </w:t>
      </w:r>
      <w:r>
        <w:rPr>
          <w:i/>
          <w:sz w:val="28"/>
          <w:szCs w:val="28"/>
        </w:rPr>
        <w:t>образ автора</w:t>
      </w:r>
      <w:r>
        <w:rPr>
          <w:sz w:val="28"/>
          <w:szCs w:val="28"/>
        </w:rPr>
        <w:t xml:space="preserve"> в пространстве текста трансформируется в категорию </w:t>
      </w:r>
      <w:r>
        <w:rPr>
          <w:i/>
          <w:sz w:val="28"/>
          <w:szCs w:val="28"/>
        </w:rPr>
        <w:t>автора-публициста</w:t>
      </w:r>
      <w:r>
        <w:rPr>
          <w:sz w:val="28"/>
          <w:szCs w:val="28"/>
        </w:rPr>
        <w:t xml:space="preserve">. Так, в произведении «Сувенир из Отрара» поэтика исповедального «самовыражения» выдержана в публицистическом ключе в третьей одноимённой части романа. В целом текст романа в отличие от публицистического текста представляет собой целое, единое речевое образование. Одновременно – это сочетание разнородных высказываний, разных субъектно-речевых планов, между которыми установлены сложные динамические отношения. Субъектно-речевые планы автора, рассказчика и персонажей формируют сложную систему текста и создают подлинную полифонию повествования, обнаруживая при этом единство </w:t>
      </w:r>
      <w:r>
        <w:rPr>
          <w:i/>
          <w:sz w:val="28"/>
          <w:szCs w:val="28"/>
        </w:rPr>
        <w:t>авторского дискурса</w:t>
      </w:r>
      <w:r>
        <w:rPr>
          <w:sz w:val="28"/>
          <w:szCs w:val="28"/>
        </w:rPr>
        <w:t>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и целесообразность использования категории</w:t>
      </w:r>
      <w:r>
        <w:rPr>
          <w:i/>
          <w:sz w:val="28"/>
          <w:szCs w:val="28"/>
        </w:rPr>
        <w:t xml:space="preserve"> автора</w:t>
      </w:r>
      <w:r>
        <w:rPr>
          <w:sz w:val="28"/>
          <w:szCs w:val="28"/>
        </w:rPr>
        <w:t xml:space="preserve"> при исследовании публицистического текста обусловлено тем, что в публицистике нет полного совпадения личности автора и его языкового выражения в тексте. Но принципиальным всё же остаётся главное положение: </w:t>
      </w:r>
      <w:r>
        <w:rPr>
          <w:i/>
          <w:sz w:val="28"/>
          <w:szCs w:val="28"/>
        </w:rPr>
        <w:t xml:space="preserve">производитель речи и её субъект – одно и то же лицо. </w:t>
      </w:r>
      <w:r>
        <w:rPr>
          <w:sz w:val="28"/>
          <w:szCs w:val="28"/>
        </w:rPr>
        <w:t>В этом случае анализ текста становится анализом дискурса, как языкового выражения определённой общественной практики, за которой стоят социально, идеологически и исторически обусловленные «дискурсия и человеческое бытие» и ментальность.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эмпирической основы изучения дискурса того или иного типа берутся тексты, объединяющиеся на основе содержательно-смысловых и интенциональных критериев. Дискурс, по определению исследователей - это совокупность тематически общих текстов, каждый из которых воспринимается и идентифицируется как языковой коррелят определённой социально-культурной практики [2: 148].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об авторе, как о  стилеобразующей категории, постоянно имеется в виду вышесказанное авторское отношение к действительности. Оно предполагает целый спектр качеств категории автора, среди которых определяющее значение имеет дихотомия </w:t>
      </w:r>
      <w:r>
        <w:rPr>
          <w:i/>
          <w:sz w:val="28"/>
          <w:szCs w:val="28"/>
        </w:rPr>
        <w:t xml:space="preserve">автор - человек социальный, автор – человек частный. </w:t>
      </w:r>
      <w:r>
        <w:rPr>
          <w:sz w:val="28"/>
          <w:szCs w:val="28"/>
        </w:rPr>
        <w:t xml:space="preserve">Это две противоположные и тесно связанные, взаимозависимые полярные черты, определяющие сущность анализируемой категории как языковой личности, создающей свои </w:t>
      </w:r>
      <w:r>
        <w:rPr>
          <w:i/>
          <w:sz w:val="28"/>
          <w:szCs w:val="28"/>
        </w:rPr>
        <w:t>концептуальные миры</w:t>
      </w:r>
      <w:r>
        <w:rPr>
          <w:sz w:val="28"/>
          <w:szCs w:val="28"/>
        </w:rPr>
        <w:t>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определению Ю.С.Степанова «Дискурс существует прежде всего и главным образом в текстах, но таких, за которыми встаёт особая грамматика, - в конечном счёте – особый мир. В мире всякого дискурса действуют свои правила синонимичных замен, свои правила истинности, свой этикет. Это – возможный (альтернативный) </w:t>
      </w:r>
      <w:r>
        <w:rPr>
          <w:i/>
          <w:sz w:val="28"/>
          <w:szCs w:val="28"/>
        </w:rPr>
        <w:t>мир</w:t>
      </w:r>
      <w:r>
        <w:rPr>
          <w:sz w:val="28"/>
          <w:szCs w:val="28"/>
        </w:rPr>
        <w:t xml:space="preserve"> в полном смысле этого логико-философского термина. Каждый дискурс – это один из возможных </w:t>
      </w:r>
      <w:r>
        <w:rPr>
          <w:i/>
          <w:sz w:val="28"/>
          <w:szCs w:val="28"/>
        </w:rPr>
        <w:t>миров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Само явление дискурса, его возможность, и есть доказательство тезиса «Язык – дом духа» и, в известной мере, тезиса «Язык – дом бытия» [3: 676].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Рассматривая феномен языковой личности в свете лингводидактики, Ю.Е.Прохоров и Л.П. Клобукова считают, что любая языковая личность представляет собой многослойную и многокомпонентную парадигму </w:t>
      </w:r>
      <w:r>
        <w:rPr>
          <w:i/>
          <w:sz w:val="28"/>
          <w:szCs w:val="28"/>
        </w:rPr>
        <w:t>речевых личностей.</w:t>
      </w:r>
      <w:r>
        <w:rPr>
          <w:sz w:val="28"/>
          <w:szCs w:val="28"/>
        </w:rPr>
        <w:t xml:space="preserve"> Языковые личности в аспекте межкультурного общения  могут дифференцироваться, во-первых, по уровню языковых знаний, во-вторых, по степени владения видами речевой деятельности, а в-третьих – по тем темам, сферам и коммуникативным ситуациям, в рамках которых происходит речевое общение. Подобная дифференциация, по их мнению, имеет непосредственное отношение не только к личности в межкультурном общении, но и вообще к коммуникации как таковой, в том числе и между представителями одной лингвокультурной общности, что позволяет включить </w:t>
      </w:r>
      <w:r>
        <w:rPr>
          <w:i/>
          <w:sz w:val="28"/>
          <w:szCs w:val="28"/>
        </w:rPr>
        <w:t>речевую личность</w:t>
      </w:r>
      <w:r>
        <w:rPr>
          <w:sz w:val="28"/>
          <w:szCs w:val="28"/>
        </w:rPr>
        <w:t xml:space="preserve"> в состав</w:t>
      </w:r>
      <w:r>
        <w:rPr>
          <w:i/>
          <w:sz w:val="28"/>
          <w:szCs w:val="28"/>
        </w:rPr>
        <w:t xml:space="preserve"> языковой личности </w:t>
      </w:r>
      <w:r>
        <w:rPr>
          <w:sz w:val="28"/>
          <w:szCs w:val="28"/>
        </w:rPr>
        <w:t>(в родовидовом соотношении) [4: 105].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Языковая личность публициста в своём общении обязательно касается социальных вопросов или рассматривает отдельные частные проблемы, но непременно с социальных позиций. Эта особенность </w:t>
      </w:r>
      <w:r>
        <w:rPr>
          <w:i/>
          <w:sz w:val="28"/>
          <w:szCs w:val="28"/>
        </w:rPr>
        <w:t>авторского дискурса</w:t>
      </w:r>
      <w:r>
        <w:rPr>
          <w:sz w:val="28"/>
          <w:szCs w:val="28"/>
        </w:rPr>
        <w:t xml:space="preserve"> предполагает многообразие речевых проявлений, социально окрашенных в подходе к действительности. Это может быть открытая, энергичная защита  (или опровержение) каких-либо тезисов, положений, мнений или интерпретация и комментарий современных происходящих событий с использованием многообразных средств интеллектуального и эмоционального воздействия или сдержанное почти нейтральное изложение (рассуждение, анализ). Однако независимо от меры и степени проявления, социальная позиция – принадлежность категории автора. Так, в основе положений, раскрывающих взаимодействие понятий дискурс и личность, разработанных К.Ф.Седовым, модель эволюции коммуникативной компетенции человека даёт изображение самой языковой личности, т.е. языковую личность можно изучать, исследуя дискурс. Взаимодействие личности и языка превращает дискурсивную деятельность в творчество: по мере творения текстов происходит и творческое развитие личности [5: 6].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Особенной экспрессией и специфичностью в публицистической прозе А. Алимжанова обладают заголовки, а также зачины текстов, поскольку от них зависит: прочтёт ли читатель данную публикацию или не обратит на неё внимание. В заголовках активизируется новизна выражения, они, по выражению классика «подчёркивают и раскрывают эпоху». В книге «В разные годы» в броских заголовках отражена целая эпоха, которая впоследствии была названа застойной.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День, равный веку, Дары казахской земли, Хиросима, Тайна бразильца, Чёрный друг, Сусилля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дочь Непала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(1957г.); Шелковый путь, Перо поэта – сильнее меча, Пробуждение Африки, Единство культуры, </w:t>
      </w:r>
      <w:r>
        <w:rPr>
          <w:i/>
          <w:sz w:val="28"/>
          <w:szCs w:val="28"/>
        </w:rPr>
        <w:lastRenderedPageBreak/>
        <w:t>Великая мушайра (1958г.); Мы едем на Запад, Дети Будды, Венский лес, Венские контрасты (1959г.) Дшемшидова чаша, Сердце Зари, наследники Тагора, Наш Шолохов, Уроки Мухтара Ауэзова, Слово, сближающее народы (1967-1978гг.); Исповедь века, Земля, с которой стартовал «Восток», Благодарность Республики, О силе и памяти и символах народа, Через века и континенты, Главная забота человека, Веление времени (1961-1979гг.); Интернационализм литературы, Долг писателя, Ответственность художника, Ленин, Единство устремлений, Завет истории.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авторского дискурса выявляется в отражении высокой степени нормативности отдельных жанров и, как следствие, в высокой степени типизации речевого поведения языковой личности автора. По способу отображения действительности очерк принадлежит к художественно-публицистическим жанрам. В этом жанре человек (его дело, социальные проблемы, его жизненная позиция) как объект рассмотрения получает образное воплощение. 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очерках  книги «В разные годы» представлены два главных героя: изображаемая реальность и автор, размышляющий о происходящем и о своих героях с точки зрения актуальных социокультурных проблем. Автор открыто выявляет </w:t>
      </w:r>
      <w:r>
        <w:rPr>
          <w:i/>
          <w:sz w:val="28"/>
          <w:szCs w:val="28"/>
        </w:rPr>
        <w:t>своё присутствие</w:t>
      </w:r>
      <w:r>
        <w:rPr>
          <w:sz w:val="28"/>
          <w:szCs w:val="28"/>
        </w:rPr>
        <w:t xml:space="preserve"> и включает в повествование свои рассуждения, что не исключает проявления его отношения к эмоционально-оценочной стороне изображения.</w:t>
      </w:r>
    </w:p>
    <w:p w:rsidR="003013A8" w:rsidRDefault="003013A8" w:rsidP="003013A8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Как уже было отмечено – важнейшая особенность авторского дискурса заключается в том, что он определяет не только стиль конкретных текстов, но и стиль эпохи, того или иного периода. Так, в застойные годы, в гуманитарном дискурсе автора преобладал </w:t>
      </w:r>
      <w:r>
        <w:rPr>
          <w:i/>
          <w:sz w:val="28"/>
          <w:szCs w:val="28"/>
        </w:rPr>
        <w:t xml:space="preserve">человек </w:t>
      </w:r>
      <w:r>
        <w:rPr>
          <w:sz w:val="28"/>
          <w:szCs w:val="28"/>
        </w:rPr>
        <w:t>сугубо социальный. Писатель А. Алимжанов не являлся исключением. Но специфичность его дискурса, как большого художника слова, в том, что он выражал свои мысли  и как</w:t>
      </w:r>
      <w:r>
        <w:rPr>
          <w:i/>
          <w:sz w:val="28"/>
          <w:szCs w:val="28"/>
        </w:rPr>
        <w:t xml:space="preserve"> человек частный</w:t>
      </w:r>
      <w:r>
        <w:rPr>
          <w:sz w:val="28"/>
          <w:szCs w:val="28"/>
        </w:rPr>
        <w:t xml:space="preserve">. В смене авторского </w:t>
      </w:r>
      <w:r>
        <w:rPr>
          <w:b/>
          <w:i/>
          <w:sz w:val="28"/>
          <w:szCs w:val="28"/>
        </w:rPr>
        <w:t>мы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авторским </w:t>
      </w:r>
      <w:r>
        <w:rPr>
          <w:b/>
          <w:i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перестроечные годы увидели смену культурной парадигмы. Авторы газетных статей и очерков вместо обязательного </w:t>
      </w:r>
      <w:r>
        <w:rPr>
          <w:i/>
          <w:sz w:val="28"/>
          <w:szCs w:val="28"/>
        </w:rPr>
        <w:t>мы</w:t>
      </w:r>
      <w:r>
        <w:rPr>
          <w:sz w:val="28"/>
          <w:szCs w:val="28"/>
        </w:rPr>
        <w:t xml:space="preserve"> стали писать </w:t>
      </w:r>
      <w:r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, наполнив их живым содержанием «человеческого бытия» </w:t>
      </w:r>
    </w:p>
    <w:p w:rsidR="003013A8" w:rsidRDefault="003013A8" w:rsidP="003013A8">
      <w:pPr>
        <w:pStyle w:val="a3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1960-70 годы А. Алимжанов в своих очерках смело писал, сменив </w:t>
      </w:r>
      <w:r>
        <w:rPr>
          <w:i/>
          <w:sz w:val="28"/>
          <w:szCs w:val="28"/>
        </w:rPr>
        <w:t>мы на я: Я хочу, чтоб он, этот город, с именем которого связано многое в судьбе моего народа, был прекрасен так же, как и прекрасна степь, у истоков которой он стоит. // Я убеждён, что корифей нашей литературы Мухтар Ауэзов говорил о том, что даже одна личность, судьба одного человека, словно в фокус, вобрала в себя Время…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>
        <w:rPr>
          <w:i/>
          <w:sz w:val="28"/>
          <w:szCs w:val="28"/>
        </w:rPr>
        <w:t>человек частный и веление времени</w:t>
      </w:r>
      <w:r>
        <w:rPr>
          <w:sz w:val="28"/>
          <w:szCs w:val="28"/>
        </w:rPr>
        <w:t xml:space="preserve"> - отличительная особенность дискурса, в котором производитель речи совпадает с её субъектом, что выдвигает на первый план </w:t>
      </w:r>
      <w:r>
        <w:rPr>
          <w:i/>
          <w:sz w:val="28"/>
          <w:szCs w:val="28"/>
        </w:rPr>
        <w:t>личность публициста</w:t>
      </w:r>
      <w:r>
        <w:rPr>
          <w:sz w:val="28"/>
          <w:szCs w:val="28"/>
        </w:rPr>
        <w:t xml:space="preserve">, которая и проявляется в той или иной степени в тексте. При этом начинают выделяться два аспекта в проблеме </w:t>
      </w:r>
      <w:r>
        <w:rPr>
          <w:i/>
          <w:sz w:val="28"/>
          <w:szCs w:val="28"/>
        </w:rPr>
        <w:t>человек частный</w:t>
      </w:r>
      <w:r>
        <w:rPr>
          <w:sz w:val="28"/>
          <w:szCs w:val="28"/>
        </w:rPr>
        <w:t xml:space="preserve"> как важнейшей грани категории </w:t>
      </w:r>
      <w:r>
        <w:rPr>
          <w:sz w:val="28"/>
          <w:szCs w:val="28"/>
        </w:rPr>
        <w:lastRenderedPageBreak/>
        <w:t xml:space="preserve">автора. Первый аспект характеризуется как литературный, стилистический, когда автор использует специальные приёмы, чтобы быть ближе к читателю. Второй - как сущностный, когда интерес к частному человеку становится определяющей приметой времени, когда автор решительно расширяет своё </w:t>
      </w:r>
      <w:r>
        <w:rPr>
          <w:i/>
          <w:sz w:val="28"/>
          <w:szCs w:val="28"/>
        </w:rPr>
        <w:t>личное пространство</w:t>
      </w:r>
      <w:r>
        <w:rPr>
          <w:sz w:val="28"/>
          <w:szCs w:val="28"/>
        </w:rPr>
        <w:t xml:space="preserve">. Вместе со сменой культурной парадигмы происходит смена структуры дискурса, чему способствуют новые идеалы в обществе. 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пространство, обозначенное концептами </w:t>
      </w:r>
      <w:r>
        <w:rPr>
          <w:i/>
          <w:sz w:val="28"/>
          <w:szCs w:val="28"/>
        </w:rPr>
        <w:t>дом, земля, синие горы, своя жизнь, культура</w:t>
      </w:r>
      <w:r>
        <w:rPr>
          <w:sz w:val="28"/>
          <w:szCs w:val="28"/>
        </w:rPr>
        <w:t xml:space="preserve"> А. Алимжанов понимал как ценность своего времени (День, равный веку, Веление времени, Исповедь века, Путешествия вглубь), в котором ему суждено было жить. Как ценность своей Родины (Дары казахской земли), с которой стартовал «Восток». Как землю (Под отцовским небом, Синие горы, Сувенир из Отрара),  в которой ему было суждено родиться. Как ценность своего призвания (Перо поэта – сильнее меча, Долг писателя, Ответственность художника, Уроки Мухтара Ауэзова, Возвращение учителя), в котором ему суждено было творить. 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названных произведениях автора, в особенности в очерках, концепты  выступают ключевыми, образуя в концептуальном пространстве модели наиболее частотных номинаций. </w:t>
      </w:r>
    </w:p>
    <w:p w:rsidR="003013A8" w:rsidRDefault="003013A8" w:rsidP="003013A8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Модель 1 – Мир: земля, континенты, путь, время, век, эпоха, зерно.</w:t>
      </w:r>
    </w:p>
    <w:p w:rsidR="003013A8" w:rsidRDefault="003013A8" w:rsidP="003013A8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Модель 2 -  Культура: жизнь, судьба, культура, искусство, слово.</w:t>
      </w:r>
    </w:p>
    <w:p w:rsidR="003013A8" w:rsidRDefault="003013A8" w:rsidP="003013A8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Модель 3 - Социальные отношения: человек, свобода, дружба, война.</w:t>
      </w:r>
    </w:p>
    <w:p w:rsidR="003013A8" w:rsidRDefault="003013A8" w:rsidP="003013A8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Модель 4 – Нравственность: правда, истина, совесть, долг.</w:t>
      </w:r>
    </w:p>
    <w:p w:rsidR="003013A8" w:rsidRDefault="003013A8" w:rsidP="003013A8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5 – Эмоциональность: сердце, счастье, радость, песня.   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Алимжанов полагал, что читатели будут всегда с интересом относиться к очерку,  находя в нём не только информацию о значительных событиях действительности и их анализ, но и художественное отображение современной жизни. Для него характерно желание осмыслить социальную тенденцию события, проблемы, выяснить их сущность в тех конкретных жизненных проявлениях, которые он наблюдал, отразить это в очерковой литературе, которая, как правило, активизируется во время социальных перемен, качественных сдвигов в развитии общества. Писатель подробно охарактеризовал  вторую половину 20 века, когда на Планете была проведена серия Всемирных фестивалей молодёжи и студентов, а также литературных конференций – встреч писателей и поэтов  всего мира. Эти очерки, собственно публицистические, документальные, с конкретными героями, с точным указанием места и времени описываемых событий, заняли основное место в книге автора «В разные годы».  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 книге занимает один из первых очерков «Дары казахской земли». В тексте очерка ключевой концепт </w:t>
      </w:r>
      <w:r>
        <w:rPr>
          <w:i/>
          <w:sz w:val="28"/>
          <w:szCs w:val="28"/>
        </w:rPr>
        <w:t>зерно</w:t>
      </w:r>
      <w:r>
        <w:rPr>
          <w:sz w:val="28"/>
          <w:szCs w:val="28"/>
        </w:rPr>
        <w:t xml:space="preserve"> вырастает до символа – символа дружбы. «Немало подарков передали юноши и девушки Казахстана своим друзьям – делегатам Шестого фестиваля. Среди этих подарков были и </w:t>
      </w:r>
      <w:r>
        <w:rPr>
          <w:i/>
          <w:sz w:val="28"/>
          <w:szCs w:val="28"/>
        </w:rPr>
        <w:t>зёрна дружбы</w:t>
      </w:r>
      <w:r>
        <w:rPr>
          <w:sz w:val="28"/>
          <w:szCs w:val="28"/>
        </w:rPr>
        <w:t xml:space="preserve">. Эти </w:t>
      </w:r>
      <w:r>
        <w:rPr>
          <w:i/>
          <w:sz w:val="28"/>
          <w:szCs w:val="28"/>
        </w:rPr>
        <w:t>зёрна</w:t>
      </w:r>
      <w:r>
        <w:rPr>
          <w:sz w:val="28"/>
          <w:szCs w:val="28"/>
        </w:rPr>
        <w:t xml:space="preserve"> были выращены на казахской </w:t>
      </w:r>
      <w:r>
        <w:rPr>
          <w:sz w:val="28"/>
          <w:szCs w:val="28"/>
        </w:rPr>
        <w:lastRenderedPageBreak/>
        <w:t xml:space="preserve">земле, и попали на Пятый Всемирный фестиваль в Варшаву, а затем в Москву. И вот из Москвы в новое путешествие по свету пошли  золотые пшеничные </w:t>
      </w:r>
      <w:r>
        <w:rPr>
          <w:i/>
          <w:sz w:val="28"/>
          <w:szCs w:val="28"/>
        </w:rPr>
        <w:t>зёрна,</w:t>
      </w:r>
      <w:r>
        <w:rPr>
          <w:sz w:val="28"/>
          <w:szCs w:val="28"/>
        </w:rPr>
        <w:t xml:space="preserve"> рождённые на казахской земле». Далее автор, прервав повествование, непосредственно обращается к читателю с размышлениями, чтобы развернуть концептуальную модель авторского мировидения. </w:t>
      </w:r>
    </w:p>
    <w:p w:rsidR="003013A8" w:rsidRDefault="003013A8" w:rsidP="003013A8">
      <w:pPr>
        <w:pStyle w:val="a3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Конечно, о фестивале, о зёрнах дружбы будут написаны книги. Я же хочу рассказать лишь об одном из тех, кто получил зерно из Казахстана. </w:t>
      </w:r>
    </w:p>
    <w:p w:rsidR="003013A8" w:rsidRDefault="003013A8" w:rsidP="003013A8">
      <w:pPr>
        <w:pStyle w:val="a3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Пришлось бы исписать немало страниц, чтобы рассказать историю этих зёрен, историю людей, которые стали их обладателями, историю той земли, где взойдут они.</w:t>
      </w:r>
    </w:p>
    <w:p w:rsidR="003013A8" w:rsidRDefault="003013A8" w:rsidP="003013A8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Расширяя фонд знаний читателя, автор стремится обогатить его картину мира и, в известном смысле создаёт своего заинтересованного читателя, вовлекая его в свою модель миропонимания.</w:t>
      </w:r>
    </w:p>
    <w:p w:rsidR="003013A8" w:rsidRDefault="003013A8" w:rsidP="003013A8">
      <w:pPr>
        <w:pStyle w:val="a3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Это хороший подарок. Я посею эти зёрна на вьетнамской земле, а собранный урожай раздам нашим крестьянам. Пусть больше будет зёрен дружбы, пусть больше будет хлеба. 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Истоки для такого вот широкого символического представления концепта «зерно» А.Алимжанов находит в притчах, в частности, в притче о великом средневековом мудреце аль-Фараби. </w:t>
      </w:r>
      <w:r>
        <w:rPr>
          <w:sz w:val="28"/>
          <w:szCs w:val="28"/>
        </w:rPr>
        <w:tab/>
        <w:t xml:space="preserve">В притчах аль-Фараби назван странником, скитальцем, старцем, мудрецом, учёным, которого томит жажда в пустыне, но он верит в чудо. Чудо – это оазис, вход в который охраняет старый суровый хозяин, предлагающий умирающему старцу отгадать непростую загадку смысла жизни – определить первоначало - </w:t>
      </w:r>
      <w:r>
        <w:rPr>
          <w:i/>
          <w:sz w:val="28"/>
          <w:szCs w:val="28"/>
        </w:rPr>
        <w:t>зерно истины</w:t>
      </w:r>
      <w:r>
        <w:rPr>
          <w:sz w:val="28"/>
          <w:szCs w:val="28"/>
        </w:rPr>
        <w:t xml:space="preserve">. </w:t>
      </w:r>
    </w:p>
    <w:p w:rsidR="003013A8" w:rsidRDefault="003013A8" w:rsidP="003013A8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 Я не знаю тебя, не знаю, с чем ты пришёл ко мне, что принёс – добро или зло, сказал хозяин.</w:t>
      </w:r>
    </w:p>
    <w:p w:rsidR="003013A8" w:rsidRDefault="003013A8" w:rsidP="003013A8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 Чем же я могу доказать свою доброту, если ты видишь во мне зло? – проговорил скиталец.</w:t>
      </w:r>
    </w:p>
    <w:p w:rsidR="003013A8" w:rsidRDefault="003013A8" w:rsidP="003013A8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 Ответь мне: что в этом плоде прекрасно? Его краски, его сок, его вкус или его форма? – спросил хозяин, подняв над головой яблоко.</w:t>
      </w:r>
    </w:p>
    <w:p w:rsidR="003013A8" w:rsidRDefault="003013A8" w:rsidP="003013A8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- Ни то, ни другое, ни третье, - ответил странник. – </w:t>
      </w:r>
      <w:r>
        <w:rPr>
          <w:b/>
          <w:i/>
          <w:sz w:val="28"/>
          <w:szCs w:val="28"/>
        </w:rPr>
        <w:t>Семя, семя, семя,</w:t>
      </w:r>
      <w:r>
        <w:rPr>
          <w:i/>
          <w:sz w:val="28"/>
          <w:szCs w:val="28"/>
        </w:rPr>
        <w:t xml:space="preserve"> из которого родился этот сад, и вырастут другие сады, и капля воды, которая даёт вечность жизни этим семенам, - добавил скиталец. Хозяин оазиса бережно поддержал его.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Такая вот притчевая взаимосвязь «дискурсии и человеческого бытия», порождающая «глубинную пространственность», позволяет автору «мыслить </w:t>
      </w:r>
      <w:r>
        <w:rPr>
          <w:i/>
          <w:sz w:val="28"/>
          <w:szCs w:val="28"/>
        </w:rPr>
        <w:t>время</w:t>
      </w:r>
      <w:r>
        <w:rPr>
          <w:sz w:val="28"/>
          <w:szCs w:val="28"/>
        </w:rPr>
        <w:t xml:space="preserve">», связывать далёкое прошлое с современностью, актуализируя их – познавая их как последовательность, «предвещая его самому себе как свершение, </w:t>
      </w:r>
      <w:r>
        <w:rPr>
          <w:i/>
          <w:sz w:val="28"/>
          <w:szCs w:val="28"/>
        </w:rPr>
        <w:t>первоначало или возврат</w:t>
      </w:r>
      <w:r>
        <w:rPr>
          <w:sz w:val="28"/>
          <w:szCs w:val="28"/>
        </w:rPr>
        <w:t>».</w:t>
      </w:r>
    </w:p>
    <w:p w:rsidR="003013A8" w:rsidRDefault="003013A8" w:rsidP="003013A8">
      <w:pPr>
        <w:pStyle w:val="a3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Между тем меняющийся образ читателя стимулирует изменения в содержании, в форме подачи информации, идей и, в конечном итоге в дискурсе. В очерках «В разные годы» автор как бы следует глубокой мысли </w:t>
      </w:r>
      <w:r>
        <w:rPr>
          <w:sz w:val="28"/>
          <w:szCs w:val="28"/>
        </w:rPr>
        <w:lastRenderedPageBreak/>
        <w:t xml:space="preserve">Д.С. Лихачёва, что </w:t>
      </w:r>
      <w:r>
        <w:rPr>
          <w:i/>
          <w:sz w:val="28"/>
          <w:szCs w:val="28"/>
        </w:rPr>
        <w:t>самый прогресс в искусстве есть прежде всего прогресс восприятия произведений искусства, позволяющий и искусству подниматься на новую ступень благодаря расширению возможностей сотворчества ассимилировать произведения различных культур, искусств, народов.</w:t>
      </w:r>
    </w:p>
    <w:p w:rsidR="003013A8" w:rsidRDefault="003013A8" w:rsidP="003013A8">
      <w:pPr>
        <w:pStyle w:val="a3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Эта мысль проходит красной нитью сквозь все очерки и статьи, становясь смысловой доминантой всего сборника. А. Алимжанов тщательно и последовательно, в каждом очерке, в различных контекстах, а их десятки, создаёт собственные концептуальные модели. </w:t>
      </w:r>
    </w:p>
    <w:p w:rsidR="003013A8" w:rsidRDefault="003013A8" w:rsidP="003013A8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Концепт </w:t>
      </w:r>
      <w:r>
        <w:rPr>
          <w:i/>
          <w:sz w:val="28"/>
          <w:szCs w:val="28"/>
        </w:rPr>
        <w:t>песня</w:t>
      </w:r>
      <w:r>
        <w:rPr>
          <w:sz w:val="28"/>
          <w:szCs w:val="28"/>
        </w:rPr>
        <w:t xml:space="preserve"> как полёт души человека, это </w:t>
      </w:r>
      <w:r>
        <w:rPr>
          <w:i/>
          <w:sz w:val="28"/>
          <w:szCs w:val="28"/>
        </w:rPr>
        <w:t xml:space="preserve">зерно </w:t>
      </w:r>
      <w:r>
        <w:rPr>
          <w:sz w:val="28"/>
          <w:szCs w:val="28"/>
        </w:rPr>
        <w:t xml:space="preserve">дружбы: участники фестивалей увозили с каждого форума пшеничные зёрна и новую коллекцию песен. </w:t>
      </w:r>
      <w:r>
        <w:rPr>
          <w:i/>
          <w:sz w:val="28"/>
          <w:szCs w:val="28"/>
        </w:rPr>
        <w:t>В песнях жизнь народа, жизнь его земли</w:t>
      </w:r>
      <w:r>
        <w:rPr>
          <w:sz w:val="28"/>
          <w:szCs w:val="28"/>
        </w:rPr>
        <w:t xml:space="preserve">. </w:t>
      </w:r>
    </w:p>
    <w:p w:rsidR="003013A8" w:rsidRDefault="003013A8" w:rsidP="003013A8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Концепт </w:t>
      </w:r>
      <w:r>
        <w:rPr>
          <w:i/>
          <w:sz w:val="28"/>
          <w:szCs w:val="28"/>
        </w:rPr>
        <w:t>сердце</w:t>
      </w:r>
      <w:r>
        <w:rPr>
          <w:sz w:val="28"/>
          <w:szCs w:val="28"/>
        </w:rPr>
        <w:t xml:space="preserve"> как душа человека, его многократные повторы создают смысловую перекличку с другим важнейшим концептом </w:t>
      </w:r>
      <w:r>
        <w:rPr>
          <w:i/>
          <w:sz w:val="28"/>
          <w:szCs w:val="28"/>
        </w:rPr>
        <w:t>свобода</w:t>
      </w:r>
      <w:r>
        <w:rPr>
          <w:sz w:val="28"/>
          <w:szCs w:val="28"/>
        </w:rPr>
        <w:t xml:space="preserve">. Сердца людей наполнены не только песнями, но и стремлением обрести </w:t>
      </w:r>
      <w:r>
        <w:rPr>
          <w:i/>
          <w:sz w:val="28"/>
          <w:szCs w:val="28"/>
        </w:rPr>
        <w:t>зёрна свободы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Настоящие писатели носят в груди сердце своего народа.</w:t>
      </w:r>
      <w:r>
        <w:rPr>
          <w:sz w:val="28"/>
          <w:szCs w:val="28"/>
        </w:rPr>
        <w:t xml:space="preserve"> </w:t>
      </w:r>
    </w:p>
    <w:p w:rsidR="003013A8" w:rsidRDefault="003013A8" w:rsidP="003013A8">
      <w:pPr>
        <w:pStyle w:val="a3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Концепт </w:t>
      </w:r>
      <w:r>
        <w:rPr>
          <w:i/>
          <w:sz w:val="28"/>
          <w:szCs w:val="28"/>
        </w:rPr>
        <w:t>слово</w:t>
      </w:r>
      <w:r>
        <w:rPr>
          <w:sz w:val="28"/>
          <w:szCs w:val="28"/>
        </w:rPr>
        <w:t xml:space="preserve"> как связующее, объединяющее </w:t>
      </w:r>
      <w:r>
        <w:rPr>
          <w:i/>
          <w:sz w:val="28"/>
          <w:szCs w:val="28"/>
        </w:rPr>
        <w:t xml:space="preserve">зерно </w:t>
      </w:r>
      <w:r>
        <w:rPr>
          <w:sz w:val="28"/>
          <w:szCs w:val="28"/>
        </w:rPr>
        <w:t xml:space="preserve">дружбы. Слово, по мнению автора, сближает народы, и оно сближается с такими понятиями, как долг писателя и ответственность художника: </w:t>
      </w:r>
      <w:r>
        <w:rPr>
          <w:i/>
          <w:sz w:val="28"/>
          <w:szCs w:val="28"/>
        </w:rPr>
        <w:t>От нас зависит многое, очень многое в этом мире. Ведь стихи поэта-борца, слово писателя-гражданина не признают границ</w:t>
      </w:r>
    </w:p>
    <w:p w:rsidR="003013A8" w:rsidRDefault="003013A8" w:rsidP="003013A8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Концепт </w:t>
      </w:r>
      <w:r>
        <w:rPr>
          <w:i/>
          <w:sz w:val="28"/>
          <w:szCs w:val="28"/>
        </w:rPr>
        <w:t xml:space="preserve">мушайра – </w:t>
      </w:r>
      <w:r>
        <w:rPr>
          <w:sz w:val="28"/>
          <w:szCs w:val="28"/>
        </w:rPr>
        <w:t>встреча, близких по духу людей.</w:t>
      </w:r>
      <w:r>
        <w:rPr>
          <w:i/>
          <w:sz w:val="28"/>
          <w:szCs w:val="28"/>
        </w:rPr>
        <w:t xml:space="preserve"> Мушайра – это древний обычай индийцев, перешедший ко всем восточным народам. Мушайра – это встреча поэтов. Она сближает людей разных стран, рождает взаимопонимание, любовь к поэзии, песне и музыке, помогает лучше понять друг друга. Я слышал песни многих народов, читал стихи поэтов Индии Бирмы и Кореи, но на мушайре впервые был в Ташкенте. И о ней, о мушайре, решил написать эти строки.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очерке «Исповедь века» ключевыми номинациями предстают </w:t>
      </w:r>
      <w:r>
        <w:rPr>
          <w:i/>
          <w:sz w:val="28"/>
          <w:szCs w:val="28"/>
        </w:rPr>
        <w:t xml:space="preserve">путь,  судьба, песня. </w:t>
      </w:r>
      <w:r>
        <w:rPr>
          <w:sz w:val="28"/>
          <w:szCs w:val="28"/>
        </w:rPr>
        <w:t xml:space="preserve">Эти основные концепты придают исповедальный характер публицистике, резко усиливая присутствие авторского </w:t>
      </w:r>
      <w:r>
        <w:rPr>
          <w:b/>
          <w:i/>
          <w:sz w:val="28"/>
          <w:szCs w:val="28"/>
        </w:rPr>
        <w:t>я,</w:t>
      </w:r>
      <w:r>
        <w:rPr>
          <w:sz w:val="28"/>
          <w:szCs w:val="28"/>
        </w:rPr>
        <w:t xml:space="preserve"> общую текстовую модальность. Автор, размышляя о жизненном пути человечества, о его судьбе, выражает себя, свои чувства, мысли, обогащает текст оригинальным взглядом, делает изложение эмоциональным. </w:t>
      </w:r>
      <w:r>
        <w:rPr>
          <w:i/>
          <w:sz w:val="28"/>
          <w:szCs w:val="28"/>
        </w:rPr>
        <w:t>Подобно тому как весеннее солнце обновляет землю, люди расчищали свой путь, стремясь к новому.</w:t>
      </w:r>
      <w:r>
        <w:rPr>
          <w:sz w:val="28"/>
          <w:szCs w:val="28"/>
        </w:rPr>
        <w:t xml:space="preserve">  Сам очерк «Великая мушайра» предваряется эпиграфом – словами Абая:</w:t>
      </w:r>
      <w:r>
        <w:rPr>
          <w:i/>
          <w:sz w:val="28"/>
          <w:szCs w:val="28"/>
        </w:rPr>
        <w:t xml:space="preserve"> Если слово звучно, если мысль верна, Не погибнет песня, песня ввек жива.</w:t>
      </w:r>
    </w:p>
    <w:p w:rsidR="003013A8" w:rsidRDefault="003013A8" w:rsidP="003013A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Национальное самосознание в концептуальных моделях автора - это эмоциональное, заражающее, воздействующее отношение к жизни, к истине «человеческого бытия».</w:t>
      </w:r>
    </w:p>
    <w:p w:rsidR="003013A8" w:rsidRDefault="003013A8" w:rsidP="003013A8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Дискурс А. Алимжанова оптимистичен и жизнерадостен - </w:t>
      </w:r>
      <w:r>
        <w:rPr>
          <w:i/>
          <w:sz w:val="28"/>
          <w:szCs w:val="28"/>
        </w:rPr>
        <w:t xml:space="preserve">Его путь и его судьба неразрывно связаны с национальной культурой: её история </w:t>
      </w:r>
      <w:r>
        <w:rPr>
          <w:i/>
          <w:sz w:val="28"/>
          <w:szCs w:val="28"/>
        </w:rPr>
        <w:lastRenderedPageBreak/>
        <w:t xml:space="preserve">(степи) – это история моей республики, это судьба моего родного «Карлыгаша», живущего ныне полнокровной жизнью. Наконец, это судьба наших отцов, это и наша судьба – судьба наследников великих завоеваний – романтиков и мечтателей. Вспомните, как был получен первый миллиард пудов казахстанского </w:t>
      </w:r>
      <w:r>
        <w:rPr>
          <w:b/>
          <w:i/>
          <w:sz w:val="28"/>
          <w:szCs w:val="28"/>
        </w:rPr>
        <w:t>зерна!</w:t>
      </w:r>
      <w:r>
        <w:rPr>
          <w:sz w:val="28"/>
          <w:szCs w:val="28"/>
        </w:rPr>
        <w:t xml:space="preserve"> </w:t>
      </w:r>
    </w:p>
    <w:p w:rsidR="003013A8" w:rsidRDefault="003013A8" w:rsidP="003013A8">
      <w:pPr>
        <w:pStyle w:val="a3"/>
        <w:ind w:left="360"/>
        <w:jc w:val="both"/>
        <w:rPr>
          <w:sz w:val="28"/>
          <w:szCs w:val="28"/>
        </w:rPr>
      </w:pPr>
    </w:p>
    <w:p w:rsidR="003013A8" w:rsidRDefault="003013A8" w:rsidP="003013A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3013A8" w:rsidRDefault="003013A8" w:rsidP="003013A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1.Фуко М. Слова и вещи. Археология гуманитарных наук. – М, «Прогресс», 1977. – 406 с.</w:t>
      </w:r>
    </w:p>
    <w:p w:rsidR="003013A8" w:rsidRDefault="003013A8" w:rsidP="003013A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2.Чернявская В.Е. Лингвистика текста: поликодовость, интертекстуальность, интердискурсивность. Учебное пособие. М., 2009. – 248 с.</w:t>
      </w:r>
    </w:p>
    <w:p w:rsidR="003013A8" w:rsidRDefault="003013A8" w:rsidP="003013A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3. Степанов Ю.С. Язык и Метод. К современной философии языка. – М.: «Язык русской культуры», 1998.</w:t>
      </w:r>
    </w:p>
    <w:p w:rsidR="003013A8" w:rsidRDefault="003013A8" w:rsidP="003013A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4.Прохоров Ю.Е. Действительность. Текст. Дискурс : Учебное пособие. – М.: Флинта: Наука, 2004, - 224 с.</w:t>
      </w:r>
    </w:p>
    <w:p w:rsidR="003013A8" w:rsidRDefault="003013A8" w:rsidP="003013A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5. Седов К.Ф. Дискурс и личность: эволюция коммуникативной компетенции – М,: Лабиринт, 2004. – 320 с.</w:t>
      </w:r>
    </w:p>
    <w:p w:rsidR="00843CD9" w:rsidRDefault="00843CD9" w:rsidP="00843CD9">
      <w:pPr>
        <w:pStyle w:val="a3"/>
        <w:rPr>
          <w:sz w:val="28"/>
          <w:szCs w:val="28"/>
        </w:rPr>
      </w:pPr>
    </w:p>
    <w:p w:rsidR="00843CD9" w:rsidRDefault="00843CD9" w:rsidP="00E412A2">
      <w:pPr>
        <w:ind w:left="708" w:firstLine="708"/>
        <w:jc w:val="both"/>
        <w:rPr>
          <w:sz w:val="28"/>
          <w:szCs w:val="28"/>
          <w:lang w:val="kk-KZ"/>
        </w:rPr>
      </w:pPr>
    </w:p>
    <w:p w:rsidR="00E412A2" w:rsidRDefault="00E412A2" w:rsidP="00E412A2">
      <w:pPr>
        <w:pStyle w:val="a3"/>
        <w:ind w:firstLine="708"/>
        <w:jc w:val="both"/>
        <w:rPr>
          <w:b/>
          <w:sz w:val="28"/>
          <w:szCs w:val="28"/>
        </w:rPr>
      </w:pPr>
    </w:p>
    <w:p w:rsidR="009B0D4A" w:rsidRDefault="009B0D4A" w:rsidP="00440A4C">
      <w:pPr>
        <w:ind w:firstLine="720"/>
        <w:jc w:val="both"/>
        <w:rPr>
          <w:b/>
          <w:sz w:val="28"/>
          <w:szCs w:val="28"/>
        </w:rPr>
      </w:pPr>
    </w:p>
    <w:p w:rsidR="00440A4C" w:rsidRDefault="00440A4C" w:rsidP="00A02A22">
      <w:pPr>
        <w:pStyle w:val="a4"/>
        <w:jc w:val="left"/>
        <w:rPr>
          <w:i w:val="0"/>
        </w:rPr>
      </w:pPr>
    </w:p>
    <w:p w:rsidR="007B0900" w:rsidRPr="007B0900" w:rsidRDefault="007B0900" w:rsidP="0024457D">
      <w:pPr>
        <w:ind w:left="708" w:firstLine="708"/>
        <w:jc w:val="both"/>
        <w:rPr>
          <w:b/>
          <w:sz w:val="28"/>
          <w:szCs w:val="28"/>
        </w:rPr>
      </w:pPr>
    </w:p>
    <w:p w:rsidR="008B2D15" w:rsidRDefault="008B2D15" w:rsidP="00B422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27E" w:rsidRDefault="00B4227E" w:rsidP="00B4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9B8" w:rsidRPr="00B50D92" w:rsidRDefault="000779B8"/>
    <w:sectPr w:rsidR="000779B8" w:rsidRPr="00B50D92" w:rsidSect="00E8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223E"/>
    <w:multiLevelType w:val="hybridMultilevel"/>
    <w:tmpl w:val="1EE0E0D0"/>
    <w:lvl w:ilvl="0" w:tplc="CD8026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2795"/>
    <w:multiLevelType w:val="hybridMultilevel"/>
    <w:tmpl w:val="DE7E4CE4"/>
    <w:lvl w:ilvl="0" w:tplc="A2AE927A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D7CA1"/>
    <w:multiLevelType w:val="hybridMultilevel"/>
    <w:tmpl w:val="8CDEC9BA"/>
    <w:lvl w:ilvl="0" w:tplc="BDA28C1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0425C"/>
    <w:multiLevelType w:val="hybridMultilevel"/>
    <w:tmpl w:val="54B8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92B4C"/>
    <w:multiLevelType w:val="hybridMultilevel"/>
    <w:tmpl w:val="FB56A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528E"/>
    <w:rsid w:val="0000222D"/>
    <w:rsid w:val="000779B8"/>
    <w:rsid w:val="00163F5A"/>
    <w:rsid w:val="001F4571"/>
    <w:rsid w:val="0024457D"/>
    <w:rsid w:val="00281E7F"/>
    <w:rsid w:val="002B528E"/>
    <w:rsid w:val="003013A8"/>
    <w:rsid w:val="003A06BF"/>
    <w:rsid w:val="00440A4C"/>
    <w:rsid w:val="004479BE"/>
    <w:rsid w:val="00575E86"/>
    <w:rsid w:val="00584A5B"/>
    <w:rsid w:val="005B7B0C"/>
    <w:rsid w:val="007B0900"/>
    <w:rsid w:val="007F70EE"/>
    <w:rsid w:val="00822B6C"/>
    <w:rsid w:val="00843CD9"/>
    <w:rsid w:val="008B2D15"/>
    <w:rsid w:val="00902904"/>
    <w:rsid w:val="00965B7A"/>
    <w:rsid w:val="00992C9C"/>
    <w:rsid w:val="009B0D4A"/>
    <w:rsid w:val="009D71FE"/>
    <w:rsid w:val="00A02A22"/>
    <w:rsid w:val="00A67E01"/>
    <w:rsid w:val="00B014D0"/>
    <w:rsid w:val="00B4227E"/>
    <w:rsid w:val="00B50D92"/>
    <w:rsid w:val="00CE39A2"/>
    <w:rsid w:val="00D43A47"/>
    <w:rsid w:val="00E412A2"/>
    <w:rsid w:val="00E85E1B"/>
    <w:rsid w:val="00F3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7C9C"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27E"/>
    <w:pPr>
      <w:spacing w:after="0" w:line="240" w:lineRule="auto"/>
    </w:pPr>
  </w:style>
  <w:style w:type="paragraph" w:styleId="a4">
    <w:name w:val="Title"/>
    <w:basedOn w:val="a"/>
    <w:link w:val="a5"/>
    <w:qFormat/>
    <w:rsid w:val="0024457D"/>
    <w:pPr>
      <w:widowControl/>
      <w:shd w:val="clear" w:color="auto" w:fill="FFFFFF"/>
      <w:jc w:val="center"/>
    </w:pPr>
    <w:rPr>
      <w:b/>
      <w:bCs/>
      <w:i/>
      <w:iCs/>
      <w:noProof/>
      <w:color w:val="000000"/>
      <w:sz w:val="28"/>
      <w:szCs w:val="30"/>
    </w:rPr>
  </w:style>
  <w:style w:type="character" w:customStyle="1" w:styleId="a5">
    <w:name w:val="Название Знак"/>
    <w:basedOn w:val="a0"/>
    <w:link w:val="a4"/>
    <w:rsid w:val="0024457D"/>
    <w:rPr>
      <w:rFonts w:ascii="Times New Roman" w:eastAsia="Times New Roman" w:hAnsi="Times New Roman" w:cs="Times New Roman"/>
      <w:b/>
      <w:bCs/>
      <w:i/>
      <w:iCs/>
      <w:noProof/>
      <w:color w:val="000000"/>
      <w:sz w:val="28"/>
      <w:szCs w:val="30"/>
      <w:shd w:val="clear" w:color="auto" w:fill="FFFFFF"/>
    </w:rPr>
  </w:style>
  <w:style w:type="paragraph" w:customStyle="1" w:styleId="western">
    <w:name w:val="western"/>
    <w:basedOn w:val="a"/>
    <w:rsid w:val="0024457D"/>
    <w:pPr>
      <w:widowControl/>
      <w:autoSpaceDE/>
      <w:autoSpaceDN/>
      <w:adjustRightInd/>
      <w:spacing w:before="100" w:beforeAutospacing="1" w:after="119" w:line="276" w:lineRule="auto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37C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semiHidden/>
    <w:unhideWhenUsed/>
    <w:rsid w:val="00A02A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Alser</cp:lastModifiedBy>
  <cp:revision>31</cp:revision>
  <dcterms:created xsi:type="dcterms:W3CDTF">2014-06-14T13:26:00Z</dcterms:created>
  <dcterms:modified xsi:type="dcterms:W3CDTF">2014-06-16T18:41:00Z</dcterms:modified>
</cp:coreProperties>
</file>