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15" w:rsidRDefault="009A6915" w:rsidP="009A6915">
      <w:pPr>
        <w:contextualSpacing w:val="0"/>
        <w:jc w:val="both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Abstract</w:t>
      </w:r>
      <w:bookmarkStart w:id="0" w:name="_GoBack"/>
      <w:bookmarkEnd w:id="0"/>
      <w:proofErr w:type="spellEnd"/>
    </w:p>
    <w:p w:rsidR="009A6915" w:rsidRDefault="009A6915" w:rsidP="009A6915">
      <w:pPr>
        <w:contextualSpacing w:val="0"/>
        <w:jc w:val="both"/>
        <w:rPr>
          <w:sz w:val="20"/>
          <w:szCs w:val="20"/>
          <w:lang w:val="ru-RU"/>
        </w:rPr>
      </w:pPr>
    </w:p>
    <w:p w:rsidR="009A6915" w:rsidRDefault="009A6915" w:rsidP="009A6915">
      <w:pPr>
        <w:contextualSpacing w:val="0"/>
        <w:jc w:val="both"/>
        <w:rPr>
          <w:sz w:val="20"/>
          <w:szCs w:val="20"/>
          <w:lang w:val="ru-RU"/>
        </w:rPr>
      </w:pPr>
    </w:p>
    <w:p w:rsidR="009A6915" w:rsidRPr="006538FB" w:rsidRDefault="009A6915" w:rsidP="009A6915">
      <w:pPr>
        <w:contextualSpacing w:val="0"/>
        <w:jc w:val="both"/>
        <w:rPr>
          <w:sz w:val="20"/>
          <w:szCs w:val="20"/>
          <w:lang w:val="ru-RU"/>
        </w:rPr>
      </w:pPr>
      <w:r w:rsidRPr="006538FB">
        <w:rPr>
          <w:sz w:val="20"/>
          <w:szCs w:val="20"/>
          <w:lang w:val="ru-RU"/>
        </w:rPr>
        <w:t>Исследования были разработаны и проведены в рамках проекта Института по освещению войны и мира «</w:t>
      </w:r>
      <w:r>
        <w:rPr>
          <w:sz w:val="20"/>
          <w:szCs w:val="20"/>
        </w:rPr>
        <w:t>Giving</w:t>
      </w:r>
      <w:r w:rsidRPr="006538F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Voice</w:t>
      </w:r>
      <w:r w:rsidRPr="006538FB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Driving</w:t>
      </w:r>
      <w:r w:rsidRPr="006538F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Change</w:t>
      </w:r>
      <w:r w:rsidRPr="006538FB">
        <w:rPr>
          <w:sz w:val="20"/>
          <w:szCs w:val="20"/>
          <w:lang w:val="ru-RU"/>
        </w:rPr>
        <w:t xml:space="preserve"> – </w:t>
      </w:r>
      <w:r>
        <w:rPr>
          <w:sz w:val="20"/>
          <w:szCs w:val="20"/>
        </w:rPr>
        <w:t>from</w:t>
      </w:r>
      <w:r w:rsidRPr="006538F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the</w:t>
      </w:r>
      <w:r w:rsidRPr="006538F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Borderland</w:t>
      </w:r>
      <w:r w:rsidRPr="006538F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to</w:t>
      </w:r>
      <w:r w:rsidRPr="006538F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the</w:t>
      </w:r>
      <w:r w:rsidRPr="006538F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Steppes</w:t>
      </w:r>
      <w:r w:rsidRPr="006538FB">
        <w:rPr>
          <w:sz w:val="20"/>
          <w:szCs w:val="20"/>
          <w:lang w:val="ru-RU"/>
        </w:rPr>
        <w:t xml:space="preserve"> - </w:t>
      </w:r>
      <w:r>
        <w:rPr>
          <w:sz w:val="20"/>
          <w:szCs w:val="20"/>
        </w:rPr>
        <w:t>Cluster</w:t>
      </w:r>
      <w:r w:rsidRPr="006538F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III</w:t>
      </w:r>
      <w:r w:rsidRPr="006538FB">
        <w:rPr>
          <w:sz w:val="20"/>
          <w:szCs w:val="20"/>
          <w:lang w:val="ru-RU"/>
        </w:rPr>
        <w:t xml:space="preserve">: </w:t>
      </w:r>
      <w:r>
        <w:rPr>
          <w:sz w:val="20"/>
          <w:szCs w:val="20"/>
        </w:rPr>
        <w:t>Central</w:t>
      </w:r>
      <w:r w:rsidRPr="006538F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Asia</w:t>
      </w:r>
      <w:r w:rsidRPr="006538FB">
        <w:rPr>
          <w:sz w:val="20"/>
          <w:szCs w:val="20"/>
          <w:lang w:val="ru-RU"/>
        </w:rPr>
        <w:t>» при финансовой поддержке Министерства иностранных дел Норвегии. На презентации будут представлены результаты трех исследований по следующим темам:</w:t>
      </w:r>
    </w:p>
    <w:p w:rsidR="009A6915" w:rsidRPr="006538FB" w:rsidRDefault="009A6915" w:rsidP="009A6915">
      <w:pPr>
        <w:contextualSpacing w:val="0"/>
        <w:jc w:val="both"/>
        <w:rPr>
          <w:sz w:val="20"/>
          <w:szCs w:val="20"/>
          <w:lang w:val="ru-RU"/>
        </w:rPr>
      </w:pPr>
    </w:p>
    <w:p w:rsidR="009A6915" w:rsidRDefault="009A6915" w:rsidP="009A6915">
      <w:pPr>
        <w:contextualSpacing w:val="0"/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</w:rPr>
        <w:t>1.  “</w:t>
      </w:r>
      <w:r>
        <w:rPr>
          <w:b/>
          <w:sz w:val="20"/>
          <w:szCs w:val="20"/>
          <w:highlight w:val="white"/>
        </w:rPr>
        <w:t>Состояние СМИ и роль социальных сетей в Казахстане,  Кыргызстане, Таджикистане и Узбекистане”</w:t>
      </w:r>
    </w:p>
    <w:p w:rsidR="009A6915" w:rsidRDefault="009A6915" w:rsidP="009A6915">
      <w:pPr>
        <w:contextualSpacing w:val="0"/>
        <w:jc w:val="both"/>
        <w:rPr>
          <w:sz w:val="20"/>
          <w:szCs w:val="20"/>
          <w:highlight w:val="white"/>
        </w:rPr>
      </w:pPr>
    </w:p>
    <w:p w:rsidR="009A6915" w:rsidRPr="006538FB" w:rsidRDefault="009A6915" w:rsidP="009A6915">
      <w:pPr>
        <w:shd w:val="clear" w:color="auto" w:fill="FFFFFF"/>
        <w:spacing w:after="160" w:line="256" w:lineRule="auto"/>
        <w:contextualSpacing w:val="0"/>
        <w:jc w:val="both"/>
        <w:rPr>
          <w:color w:val="222222"/>
          <w:sz w:val="20"/>
          <w:szCs w:val="20"/>
          <w:lang w:val="ru-RU"/>
        </w:rPr>
      </w:pPr>
      <w:r w:rsidRPr="006538FB">
        <w:rPr>
          <w:color w:val="222222"/>
          <w:sz w:val="20"/>
          <w:szCs w:val="20"/>
          <w:lang w:val="ru-RU"/>
        </w:rPr>
        <w:t>Цель данного исследования - анализ текущего состояния и перспектив развития средств массовой информации в четырех странах Центральной Азии (Казахстане, Кыргызстане, Таджикистане и Узбекистане). В исследовании также представлен анализ уровня взаимодействия между СМИ, экспертами, организациями гражданского общества и государственными органами в Казахстане, Кыргызстане, Таджикистане и Узбекистане: источники информации, сильные и слабые стороны, роль журналистов и СМИ в каждой из стран региона.</w:t>
      </w:r>
    </w:p>
    <w:p w:rsidR="009A6915" w:rsidRPr="006538FB" w:rsidRDefault="009A6915" w:rsidP="009A6915">
      <w:pPr>
        <w:shd w:val="clear" w:color="auto" w:fill="FFFFFF"/>
        <w:spacing w:after="160" w:line="256" w:lineRule="auto"/>
        <w:contextualSpacing w:val="0"/>
        <w:jc w:val="both"/>
        <w:rPr>
          <w:b/>
          <w:sz w:val="20"/>
          <w:szCs w:val="20"/>
          <w:highlight w:val="white"/>
          <w:lang w:val="ru-RU"/>
        </w:rPr>
      </w:pPr>
      <w:r w:rsidRPr="006538FB">
        <w:rPr>
          <w:b/>
          <w:color w:val="222222"/>
          <w:sz w:val="20"/>
          <w:szCs w:val="20"/>
          <w:lang w:val="ru-RU"/>
        </w:rPr>
        <w:t>2. “</w:t>
      </w:r>
      <w:r w:rsidRPr="006538FB">
        <w:rPr>
          <w:b/>
          <w:sz w:val="20"/>
          <w:szCs w:val="20"/>
          <w:highlight w:val="white"/>
          <w:lang w:val="ru-RU"/>
        </w:rPr>
        <w:t>Ситуация с гражданским обществом в Казахстане, Кыргызстане, Таджикистане и Узбекистане”</w:t>
      </w:r>
    </w:p>
    <w:p w:rsidR="009A6915" w:rsidRPr="006538FB" w:rsidRDefault="009A6915" w:rsidP="009A6915">
      <w:pPr>
        <w:shd w:val="clear" w:color="auto" w:fill="FFFFFF"/>
        <w:spacing w:after="160" w:line="256" w:lineRule="auto"/>
        <w:contextualSpacing w:val="0"/>
        <w:jc w:val="both"/>
        <w:rPr>
          <w:color w:val="222222"/>
          <w:sz w:val="20"/>
          <w:szCs w:val="20"/>
          <w:lang w:val="ru-RU"/>
        </w:rPr>
      </w:pPr>
      <w:r w:rsidRPr="006538FB">
        <w:rPr>
          <w:color w:val="222222"/>
          <w:sz w:val="20"/>
          <w:szCs w:val="20"/>
          <w:lang w:val="ru-RU"/>
        </w:rPr>
        <w:t>Целью данного исследования является анализ текущего состояния организаций гражданского общества и перспективы их развития в четырех странах Центральной Азии (Кыргызстане, Казахстане, Таджикистане и Узбекистане). В исследовании также представлен анализ уровня взаимодействия между гражданским обществом, СМИ и государственными органами; представленности гражданского общества в традиционных СМИ и новых медиа; возможности гражданского общества привлечь и использовать медиа в качестве инструмента перемен.</w:t>
      </w:r>
    </w:p>
    <w:p w:rsidR="009A6915" w:rsidRPr="006538FB" w:rsidRDefault="009A6915" w:rsidP="009A6915">
      <w:pPr>
        <w:contextualSpacing w:val="0"/>
        <w:jc w:val="both"/>
        <w:rPr>
          <w:b/>
          <w:sz w:val="20"/>
          <w:szCs w:val="20"/>
          <w:lang w:val="ru-RU"/>
        </w:rPr>
      </w:pPr>
      <w:r w:rsidRPr="006538FB">
        <w:rPr>
          <w:b/>
          <w:color w:val="222222"/>
          <w:sz w:val="20"/>
          <w:szCs w:val="20"/>
          <w:lang w:val="ru-RU"/>
        </w:rPr>
        <w:t>3. “</w:t>
      </w:r>
      <w:r w:rsidRPr="006538FB">
        <w:rPr>
          <w:b/>
          <w:sz w:val="20"/>
          <w:szCs w:val="20"/>
          <w:lang w:val="ru-RU"/>
        </w:rPr>
        <w:t>Контент анализ представленности Центральной Азии, Кавказа, Украины и Молдовы в СМИ Кыргызстана в 2017 году”</w:t>
      </w:r>
    </w:p>
    <w:p w:rsidR="009A6915" w:rsidRPr="006538FB" w:rsidRDefault="009A6915" w:rsidP="009A6915">
      <w:pPr>
        <w:contextualSpacing w:val="0"/>
        <w:jc w:val="both"/>
        <w:rPr>
          <w:b/>
          <w:sz w:val="20"/>
          <w:szCs w:val="20"/>
          <w:lang w:val="ru-RU"/>
        </w:rPr>
      </w:pPr>
    </w:p>
    <w:p w:rsidR="009A6915" w:rsidRPr="006538FB" w:rsidRDefault="009A6915" w:rsidP="009A6915">
      <w:pPr>
        <w:contextualSpacing w:val="0"/>
        <w:jc w:val="both"/>
        <w:rPr>
          <w:sz w:val="20"/>
          <w:szCs w:val="20"/>
          <w:lang w:val="ru-RU"/>
        </w:rPr>
      </w:pPr>
      <w:r w:rsidRPr="006538FB">
        <w:rPr>
          <w:sz w:val="20"/>
          <w:szCs w:val="20"/>
          <w:lang w:val="ru-RU"/>
        </w:rPr>
        <w:t xml:space="preserve">Настоящее исследование проводит контент анализ представленности Центральной Азии, Кавказа, Украины и Молдовы в электронных информационных агентствах и основных телеканалах Кыргызстана. В данном исследовании изучается вопрос о том, каким образом основные СМИ Кыргызстана в 2017 году освещали партнерство между частными СМИ и гражданским обществом и уровень взаимодействия по трансграничным вопросам в Центральной Азии, Молдове, Украине и на Кавказе. Для анализа было собрано 2886 новостных материалов из 14 СМИ, которые были опубликованы в период с 1 января по 31 декабря 2017 года в СМИ Кыргызстана. </w:t>
      </w:r>
    </w:p>
    <w:p w:rsidR="009A6915" w:rsidRPr="006538FB" w:rsidRDefault="009A6915" w:rsidP="009A6915">
      <w:pPr>
        <w:contextualSpacing w:val="0"/>
        <w:jc w:val="both"/>
        <w:rPr>
          <w:sz w:val="20"/>
          <w:szCs w:val="20"/>
          <w:lang w:val="ru-RU"/>
        </w:rPr>
      </w:pPr>
    </w:p>
    <w:p w:rsidR="009A6915" w:rsidRPr="006538FB" w:rsidRDefault="009A6915" w:rsidP="009A6915">
      <w:pPr>
        <w:contextualSpacing w:val="0"/>
        <w:jc w:val="both"/>
        <w:rPr>
          <w:sz w:val="20"/>
          <w:szCs w:val="20"/>
          <w:lang w:val="ru-RU"/>
        </w:rPr>
      </w:pPr>
      <w:r w:rsidRPr="006538FB">
        <w:rPr>
          <w:sz w:val="20"/>
          <w:szCs w:val="20"/>
          <w:lang w:val="ru-RU"/>
        </w:rPr>
        <w:t xml:space="preserve">С подробностями исследований, сравнительным анализом и рекомендациями авторов, можно ознакомиться в полной версии публикаций на сайте </w:t>
      </w:r>
      <w:hyperlink r:id="rId5">
        <w:r>
          <w:rPr>
            <w:color w:val="1155CC"/>
            <w:sz w:val="20"/>
            <w:szCs w:val="20"/>
            <w:u w:val="single"/>
          </w:rPr>
          <w:t>www</w:t>
        </w:r>
        <w:r w:rsidRPr="006538FB">
          <w:rPr>
            <w:color w:val="1155CC"/>
            <w:sz w:val="20"/>
            <w:szCs w:val="20"/>
            <w:u w:val="single"/>
            <w:lang w:val="ru-RU"/>
          </w:rPr>
          <w:t>.</w:t>
        </w:r>
        <w:r>
          <w:rPr>
            <w:color w:val="1155CC"/>
            <w:sz w:val="20"/>
            <w:szCs w:val="20"/>
            <w:u w:val="single"/>
          </w:rPr>
          <w:t>cabar</w:t>
        </w:r>
        <w:r w:rsidRPr="006538FB">
          <w:rPr>
            <w:color w:val="1155CC"/>
            <w:sz w:val="20"/>
            <w:szCs w:val="20"/>
            <w:u w:val="single"/>
            <w:lang w:val="ru-RU"/>
          </w:rPr>
          <w:t>.</w:t>
        </w:r>
        <w:r>
          <w:rPr>
            <w:color w:val="1155CC"/>
            <w:sz w:val="20"/>
            <w:szCs w:val="20"/>
            <w:u w:val="single"/>
          </w:rPr>
          <w:t>asia</w:t>
        </w:r>
      </w:hyperlink>
      <w:r w:rsidRPr="006538FB">
        <w:rPr>
          <w:sz w:val="20"/>
          <w:szCs w:val="20"/>
          <w:lang w:val="ru-RU"/>
        </w:rPr>
        <w:t xml:space="preserve">.  </w:t>
      </w:r>
    </w:p>
    <w:p w:rsidR="009A6915" w:rsidRPr="006538FB" w:rsidRDefault="009A6915" w:rsidP="009A6915">
      <w:pPr>
        <w:contextualSpacing w:val="0"/>
        <w:jc w:val="both"/>
        <w:rPr>
          <w:sz w:val="20"/>
          <w:szCs w:val="20"/>
          <w:lang w:val="ru-RU"/>
        </w:rPr>
      </w:pPr>
    </w:p>
    <w:p w:rsidR="00CB113F" w:rsidRDefault="00CB113F"/>
    <w:sectPr w:rsidR="00CB113F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15"/>
    <w:rsid w:val="009A6915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915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915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bar.asi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Macintosh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2019-01-05T13:26:00Z</dcterms:created>
  <dcterms:modified xsi:type="dcterms:W3CDTF">2019-01-05T13:27:00Z</dcterms:modified>
</cp:coreProperties>
</file>