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D80EB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>Фараби атындағы Қазақ Ұлттық Университеті</w:t>
      </w: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>Экономика және бизнес жоғары мектебі</w:t>
      </w: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>Қаржы кафедрасы</w:t>
      </w: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>«Қаржы» пәні бойынша</w:t>
      </w: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0E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тест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0EB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80EBE">
        <w:rPr>
          <w:rFonts w:ascii="Times New Roman" w:hAnsi="Times New Roman" w:cs="Times New Roman"/>
          <w:b/>
          <w:sz w:val="24"/>
          <w:szCs w:val="24"/>
          <w:lang w:val="kk-KZ" w:eastAsia="ko-KR"/>
        </w:rPr>
        <w:t>5B050900-</w:t>
      </w:r>
      <w:r w:rsidRPr="00D80EBE">
        <w:rPr>
          <w:rFonts w:ascii="Times New Roman" w:hAnsi="Times New Roman" w:cs="Times New Roman"/>
          <w:b/>
          <w:sz w:val="24"/>
          <w:szCs w:val="24"/>
          <w:lang w:val="kk-KZ"/>
        </w:rPr>
        <w:t>Қаржы» мамандығының студенттеріне арналған</w:t>
      </w: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D80EBE" w:rsidRDefault="00D93033" w:rsidP="00D9303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</w:t>
      </w:r>
      <w:r w:rsidRPr="00D77D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D77DFA">
        <w:rPr>
          <w:rFonts w:ascii="Times New Roman" w:hAnsi="Times New Roman" w:cs="Times New Roman"/>
          <w:b/>
          <w:sz w:val="24"/>
          <w:szCs w:val="24"/>
          <w:lang w:val="kk-KZ" w:eastAsia="ko-KR"/>
        </w:rPr>
        <w:t>201</w:t>
      </w:r>
      <w:r w:rsidR="00385D7E">
        <w:rPr>
          <w:rFonts w:ascii="Times New Roman" w:hAnsi="Times New Roman" w:cs="Times New Roman"/>
          <w:b/>
          <w:sz w:val="24"/>
          <w:szCs w:val="24"/>
          <w:lang w:val="kk-KZ" w:eastAsia="ko-KR"/>
        </w:rPr>
        <w:t>8</w:t>
      </w:r>
      <w:bookmarkStart w:id="0" w:name="_GoBack"/>
      <w:bookmarkEnd w:id="0"/>
      <w:r w:rsidRPr="00D77DFA">
        <w:rPr>
          <w:rFonts w:ascii="Times New Roman" w:hAnsi="Times New Roman" w:cs="Times New Roman"/>
          <w:b/>
          <w:sz w:val="24"/>
          <w:szCs w:val="24"/>
          <w:lang w:val="kk-KZ" w:eastAsia="ko-KR"/>
        </w:rPr>
        <w:t>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A73E5D" w:rsidRDefault="00D93033" w:rsidP="00D9303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i/>
          <w:sz w:val="28"/>
          <w:szCs w:val="28"/>
          <w:lang w:val="kk-KZ"/>
        </w:rPr>
        <w:t>Әл-Фараби атындағы Қазақ Ұлттық Университеті</w:t>
      </w: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i/>
          <w:sz w:val="28"/>
          <w:szCs w:val="28"/>
          <w:lang w:val="kk-KZ"/>
        </w:rPr>
        <w:t>Экономика және бизнес жоғары мектебі</w:t>
      </w: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i/>
          <w:sz w:val="28"/>
          <w:szCs w:val="28"/>
          <w:lang w:val="kk-KZ"/>
        </w:rPr>
        <w:t>Ғылыми Кеңесі ұсынған</w:t>
      </w: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i/>
          <w:sz w:val="28"/>
          <w:szCs w:val="28"/>
          <w:lang w:val="kk-KZ"/>
        </w:rPr>
        <w:t>Сын пікір берушілер;</w:t>
      </w: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э.ғ.к., доцент Бимендиева Л.А.</w:t>
      </w: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i/>
          <w:sz w:val="28"/>
          <w:szCs w:val="28"/>
          <w:lang w:val="kk-KZ"/>
        </w:rPr>
        <w:t>аға оқытушы Кукиев А.Ж.</w:t>
      </w:r>
    </w:p>
    <w:p w:rsidR="00D93033" w:rsidRPr="00A73E5D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8E5C8A" w:rsidRDefault="00D93033" w:rsidP="00D9303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8E5C8A" w:rsidRDefault="00D93033" w:rsidP="00D9303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8E5C8A" w:rsidRDefault="00D93033" w:rsidP="00D9303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8E5C8A" w:rsidRDefault="00D93033" w:rsidP="00D930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E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Даулиева Ғ.Р. 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 xml:space="preserve">«Қаржы» пәні бойынша  тест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тапсырмалары. 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>қу әдістемелік құрал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73E5D">
        <w:rPr>
          <w:rFonts w:ascii="Times New Roman" w:hAnsi="Times New Roman" w:cs="Times New Roman"/>
          <w:sz w:val="28"/>
          <w:szCs w:val="28"/>
          <w:lang w:val="kk-KZ" w:eastAsia="ko-KR"/>
        </w:rPr>
        <w:t>5B050900-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 xml:space="preserve">Қаржы» мамандығының студенттеріне арналған– Алматы: ЭжБЖМ, Оқу зертханасы, 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ab/>
        <w:t xml:space="preserve">2017. 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ab/>
        <w:t>–  8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73E5D">
        <w:rPr>
          <w:rFonts w:ascii="Times New Roman" w:hAnsi="Times New Roman" w:cs="Times New Roman"/>
          <w:sz w:val="28"/>
          <w:szCs w:val="28"/>
          <w:lang w:val="kk-KZ"/>
        </w:rPr>
        <w:t xml:space="preserve"> б. </w:t>
      </w:r>
    </w:p>
    <w:p w:rsidR="00D93033" w:rsidRDefault="00D93033" w:rsidP="00D93033">
      <w:pPr>
        <w:jc w:val="both"/>
        <w:rPr>
          <w:sz w:val="28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АЛҒЫ СӨЗ</w:t>
      </w:r>
    </w:p>
    <w:p w:rsidR="00D93033" w:rsidRDefault="00D93033" w:rsidP="00D93033">
      <w:pPr>
        <w:tabs>
          <w:tab w:val="left" w:pos="720"/>
        </w:tabs>
        <w:ind w:firstLine="720"/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D93033" w:rsidRPr="008E5C8A" w:rsidRDefault="00D93033" w:rsidP="00D93033">
      <w:pPr>
        <w:tabs>
          <w:tab w:val="left" w:pos="720"/>
        </w:tabs>
        <w:ind w:firstLine="720"/>
        <w:jc w:val="both"/>
        <w:rPr>
          <w:rFonts w:ascii="Kz Times New Roman" w:hAnsi="Kz Times New Roman"/>
          <w:sz w:val="26"/>
          <w:szCs w:val="26"/>
          <w:lang w:val="kk-KZ"/>
        </w:rPr>
      </w:pPr>
    </w:p>
    <w:p w:rsidR="00D93033" w:rsidRDefault="00D93033" w:rsidP="00D930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«Қаржы» пәні «5В050900-Қаржы» білім беру бағдарламасындағы базалық және </w:t>
      </w:r>
      <w:r w:rsidRPr="00E8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ҚР БҒМ жүргізетін бітіруші курс студенттерінің оқу жетістіктерінің сыртқы бағалауының (ОЖСБ) құрамындағы негізгі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>пән</w:t>
      </w:r>
      <w:r w:rsidRPr="00E8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болып табылады. </w:t>
      </w:r>
    </w:p>
    <w:p w:rsidR="00D93033" w:rsidRPr="00E83EC8" w:rsidRDefault="00D93033" w:rsidP="00D93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Ұсынылып отырған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«Қаржы» пәні бойынша </w:t>
      </w:r>
      <w:r w:rsidRPr="00E8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тест тапсырмалары 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пәннің тақырыптық мазмұны бойынша әр тақырыптың негізгі түсініктерін, терминдерін,  анықтамаларын жүйелі негізде білуге,  олардың өзара байланысын түсіну және есте сақтауға дағдыландырады. </w:t>
      </w:r>
      <w:r w:rsidRPr="00E83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Тест тапсырмалары университеттің тестілеу бөлімінің тест сұрақтарын жасауға қойылатын әдістемелік талаптарын негізге ала отырып жасалды.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құралы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«Қаржы» пәнін оқыту үдерісінде және пән бойынша қорытынды бақылауға дайындық барысында қолдануға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арналады. </w:t>
      </w:r>
      <w:r w:rsidRPr="00E83EC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«Қаржы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бойынша тест тапсырмалары» оқу ә</w:t>
      </w:r>
      <w:r w:rsidRPr="00E83EC8">
        <w:rPr>
          <w:rFonts w:ascii="Times New Roman" w:hAnsi="Times New Roman" w:cs="Times New Roman"/>
          <w:bCs/>
          <w:sz w:val="28"/>
          <w:szCs w:val="28"/>
          <w:lang w:val="kk-KZ"/>
        </w:rPr>
        <w:t>дістемелік құралының құрылымы, мазмұны «5В050900-Қаржы» мамандығын дайындаудағы оқу бағдарламасымен сәйкес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</w:p>
    <w:p w:rsidR="00D93033" w:rsidRPr="00F166CF" w:rsidRDefault="00D93033" w:rsidP="00D9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6C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83EC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«Қаржы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бойынша тест тапсырмалары» оқу ә</w:t>
      </w:r>
      <w:r w:rsidRPr="00E83EC8">
        <w:rPr>
          <w:rFonts w:ascii="Times New Roman" w:hAnsi="Times New Roman" w:cs="Times New Roman"/>
          <w:bCs/>
          <w:sz w:val="28"/>
          <w:szCs w:val="28"/>
          <w:lang w:val="kk-KZ"/>
        </w:rPr>
        <w:t>дістемелік құралы</w:t>
      </w:r>
      <w:r w:rsidRPr="00F16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EC8">
        <w:rPr>
          <w:rFonts w:ascii="Times New Roman" w:hAnsi="Times New Roman" w:cs="Times New Roman"/>
          <w:sz w:val="28"/>
          <w:szCs w:val="28"/>
          <w:lang w:val="kk-KZ"/>
        </w:rPr>
        <w:t xml:space="preserve">«5В050900-Қаржы» </w:t>
      </w:r>
      <w:r w:rsidRPr="00F166CF">
        <w:rPr>
          <w:rFonts w:ascii="Times New Roman" w:hAnsi="Times New Roman" w:cs="Times New Roman"/>
          <w:sz w:val="28"/>
          <w:szCs w:val="28"/>
          <w:lang w:val="kk-KZ"/>
        </w:rPr>
        <w:t>мамандығы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студенттеріне, оқытушыларға ұсынылады. </w:t>
      </w:r>
      <w:r w:rsidRPr="00F16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3033" w:rsidRPr="009A7EB1" w:rsidRDefault="00D93033" w:rsidP="00D93033">
      <w:pPr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Pr="009354E2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033" w:rsidRDefault="00D93033" w:rsidP="00D9303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D93033" w:rsidRPr="006F1966" w:rsidRDefault="00D93033" w:rsidP="00D930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196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</w:t>
      </w:r>
    </w:p>
    <w:p w:rsidR="00D93033" w:rsidRPr="00E135C2" w:rsidRDefault="00D93033" w:rsidP="00D9303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Қаржыны басқару элементтеріне жатады</w:t>
      </w:r>
    </w:p>
    <w:p w:rsidR="00D93033" w:rsidRPr="00D85256" w:rsidRDefault="00D93033" w:rsidP="00D93033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қадағалау</w:t>
      </w:r>
    </w:p>
    <w:p w:rsidR="00D93033" w:rsidRPr="00D85256" w:rsidRDefault="00D93033" w:rsidP="00D93033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қпарат, жоспарлау, реттеу</w:t>
      </w:r>
    </w:p>
    <w:p w:rsidR="00D93033" w:rsidRPr="00D85256" w:rsidRDefault="00D93033" w:rsidP="00D93033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зерттеу</w:t>
      </w:r>
    </w:p>
    <w:p w:rsidR="00D93033" w:rsidRPr="00D85256" w:rsidRDefault="00D93033" w:rsidP="00D93033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байқау</w:t>
      </w:r>
    </w:p>
    <w:p w:rsidR="00D93033" w:rsidRPr="00D85256" w:rsidRDefault="00D93033" w:rsidP="00D93033">
      <w:pPr>
        <w:pStyle w:val="a3"/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саясат әзірлеу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Аталған салықтардың келесілері жанама салыққа жатады</w:t>
      </w:r>
    </w:p>
    <w:p w:rsidR="00D93033" w:rsidRPr="00D85256" w:rsidRDefault="00D93033" w:rsidP="00D93033">
      <w:pPr>
        <w:pStyle w:val="a3"/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мүлік салығы</w:t>
      </w:r>
    </w:p>
    <w:p w:rsidR="00D93033" w:rsidRPr="00D85256" w:rsidRDefault="00D93033" w:rsidP="00D93033">
      <w:pPr>
        <w:pStyle w:val="a3"/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кеден бажы, қосылған құн салығы, акциздер</w:t>
      </w:r>
    </w:p>
    <w:p w:rsidR="00D93033" w:rsidRPr="00D85256" w:rsidRDefault="00D93033" w:rsidP="00D93033">
      <w:pPr>
        <w:pStyle w:val="a3"/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корпаративтік салығы</w:t>
      </w:r>
    </w:p>
    <w:p w:rsidR="00D93033" w:rsidRPr="00D85256" w:rsidRDefault="00D93033" w:rsidP="00D93033">
      <w:pPr>
        <w:pStyle w:val="a3"/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жер салығы</w:t>
      </w:r>
    </w:p>
    <w:p w:rsidR="00D93033" w:rsidRPr="00D85256" w:rsidRDefault="00D93033" w:rsidP="00D93033">
      <w:pPr>
        <w:pStyle w:val="a3"/>
        <w:numPr>
          <w:ilvl w:val="0"/>
          <w:numId w:val="3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жеке табыс салығы 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Қаржы механизмі келесілерді қамтиды</w:t>
      </w:r>
    </w:p>
    <w:p w:rsidR="00D93033" w:rsidRPr="00D85256" w:rsidRDefault="00D93033" w:rsidP="00D93033">
      <w:pPr>
        <w:pStyle w:val="a3"/>
        <w:numPr>
          <w:ilvl w:val="0"/>
          <w:numId w:val="4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мемлекеттің экономикалық саясаты</w:t>
      </w:r>
    </w:p>
    <w:p w:rsidR="00D93033" w:rsidRPr="00D85256" w:rsidRDefault="00D93033" w:rsidP="00D93033">
      <w:pPr>
        <w:pStyle w:val="a3"/>
        <w:numPr>
          <w:ilvl w:val="0"/>
          <w:numId w:val="4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қаржыны ұйымдастыру, қаржыны жоспарлау, қаржыны басқару</w:t>
      </w:r>
    </w:p>
    <w:p w:rsidR="00D93033" w:rsidRPr="00D85256" w:rsidRDefault="00D93033" w:rsidP="00D93033">
      <w:pPr>
        <w:pStyle w:val="a3"/>
        <w:numPr>
          <w:ilvl w:val="0"/>
          <w:numId w:val="4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қаржы  саясаты</w:t>
      </w:r>
    </w:p>
    <w:p w:rsidR="00D93033" w:rsidRPr="00D85256" w:rsidRDefault="00D93033" w:rsidP="00D93033">
      <w:pPr>
        <w:pStyle w:val="a3"/>
        <w:numPr>
          <w:ilvl w:val="0"/>
          <w:numId w:val="4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en-US"/>
        </w:rPr>
        <w:t>қ</w:t>
      </w: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аржы жүйесі</w:t>
      </w:r>
    </w:p>
    <w:p w:rsidR="00D93033" w:rsidRPr="00D85256" w:rsidRDefault="00D93033" w:rsidP="00D93033">
      <w:pPr>
        <w:pStyle w:val="a3"/>
        <w:numPr>
          <w:ilvl w:val="0"/>
          <w:numId w:val="4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салық жүйесі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Кәсіпорындар қаржысын ұйымдастыру қағидасы</w:t>
      </w:r>
    </w:p>
    <w:p w:rsidR="00D93033" w:rsidRPr="00D85256" w:rsidRDefault="00D93033" w:rsidP="00D93033">
      <w:pPr>
        <w:pStyle w:val="a3"/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сан алуандылық</w:t>
      </w:r>
    </w:p>
    <w:p w:rsidR="00D93033" w:rsidRPr="00D85256" w:rsidRDefault="00D93033" w:rsidP="00D93033">
      <w:pPr>
        <w:pStyle w:val="a3"/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өзін-өзі қаржыландыру, жоспарлылық, көп қырлылық</w:t>
      </w:r>
    </w:p>
    <w:p w:rsidR="00D93033" w:rsidRPr="00D85256" w:rsidRDefault="00D93033" w:rsidP="00D93033">
      <w:pPr>
        <w:pStyle w:val="a3"/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бірыңғайлылық</w:t>
      </w:r>
    </w:p>
    <w:p w:rsidR="00D93033" w:rsidRPr="00D85256" w:rsidRDefault="00D93033" w:rsidP="00D93033">
      <w:pPr>
        <w:pStyle w:val="a3"/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әділдік</w:t>
      </w:r>
    </w:p>
    <w:p w:rsidR="00D93033" w:rsidRPr="00D85256" w:rsidRDefault="00D93033" w:rsidP="00D93033">
      <w:pPr>
        <w:pStyle w:val="a3"/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үйлесімділік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Салықтардың ішінде меншік салығына жататындар</w:t>
      </w: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93033" w:rsidRPr="00D85256" w:rsidRDefault="00D93033" w:rsidP="00D93033">
      <w:pPr>
        <w:pStyle w:val="a3"/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кциздер</w:t>
      </w:r>
    </w:p>
    <w:p w:rsidR="00D93033" w:rsidRPr="00D85256" w:rsidRDefault="00D93033" w:rsidP="00D93033">
      <w:pPr>
        <w:pStyle w:val="a3"/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мүлік салығы, көлік салығы, жер салығы</w:t>
      </w:r>
    </w:p>
    <w:p w:rsidR="00D93033" w:rsidRPr="00D85256" w:rsidRDefault="00D93033" w:rsidP="00D93033">
      <w:pPr>
        <w:pStyle w:val="a3"/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экспортқа рента салығы</w:t>
      </w:r>
    </w:p>
    <w:p w:rsidR="00D93033" w:rsidRPr="00D85256" w:rsidRDefault="00D93033" w:rsidP="00D93033">
      <w:pPr>
        <w:pStyle w:val="a3"/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құмар ойын бизнес салығы</w:t>
      </w:r>
    </w:p>
    <w:p w:rsidR="00D93033" w:rsidRPr="00D85256" w:rsidRDefault="00D93033" w:rsidP="00D93033">
      <w:pPr>
        <w:pStyle w:val="a3"/>
        <w:numPr>
          <w:ilvl w:val="0"/>
          <w:numId w:val="6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пайдаға рента салығы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Сыртқы экономикалық қызметті мемлекеттік реттеудің тура әдістері</w:t>
      </w:r>
    </w:p>
    <w:p w:rsidR="00D93033" w:rsidRPr="00D85256" w:rsidRDefault="00D93033" w:rsidP="00D93033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ставка</w:t>
      </w:r>
    </w:p>
    <w:p w:rsidR="00D93033" w:rsidRPr="00D85256" w:rsidRDefault="00D93033" w:rsidP="00D93033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монополия, лицензиялар, квоталар</w:t>
      </w:r>
    </w:p>
    <w:p w:rsidR="00D93033" w:rsidRPr="00D85256" w:rsidRDefault="00D93033" w:rsidP="00D93033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экспорт</w:t>
      </w:r>
    </w:p>
    <w:p w:rsidR="00D93033" w:rsidRPr="00D85256" w:rsidRDefault="00D93033" w:rsidP="00D93033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баланстық</w:t>
      </w:r>
    </w:p>
    <w:p w:rsidR="00D93033" w:rsidRPr="00D85256" w:rsidRDefault="00D93033" w:rsidP="00D93033">
      <w:pPr>
        <w:pStyle w:val="a3"/>
        <w:numPr>
          <w:ilvl w:val="0"/>
          <w:numId w:val="7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импорт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Сыртқы экономиканың реттеуші жанама әдістеріне жататындар</w:t>
      </w:r>
    </w:p>
    <w:p w:rsidR="00D93033" w:rsidRPr="00D85256" w:rsidRDefault="00D93033" w:rsidP="00D93033">
      <w:pPr>
        <w:pStyle w:val="a3"/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85256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D85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256">
        <w:rPr>
          <w:rFonts w:ascii="Times New Roman" w:eastAsia="Times New Roman" w:hAnsi="Times New Roman" w:cs="Times New Roman"/>
          <w:sz w:val="24"/>
          <w:szCs w:val="24"/>
        </w:rPr>
        <w:t>моноп</w:t>
      </w:r>
      <w:proofErr w:type="spellEnd"/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D85256">
        <w:rPr>
          <w:rFonts w:ascii="Times New Roman" w:eastAsia="Times New Roman" w:hAnsi="Times New Roman" w:cs="Times New Roman"/>
          <w:sz w:val="24"/>
          <w:szCs w:val="24"/>
        </w:rPr>
        <w:t>лия</w:t>
      </w:r>
    </w:p>
    <w:p w:rsidR="00D93033" w:rsidRPr="00D85256" w:rsidRDefault="00D93033" w:rsidP="00D93033">
      <w:pPr>
        <w:pStyle w:val="a3"/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сыртқы кредиттер бойынша проценттік мөлшерлемелер, валюта бағамы, кеден баждары</w:t>
      </w:r>
    </w:p>
    <w:p w:rsidR="00D93033" w:rsidRPr="00D85256" w:rsidRDefault="00D93033" w:rsidP="00D93033">
      <w:pPr>
        <w:pStyle w:val="a3"/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</w:rPr>
        <w:t>лицензия</w:t>
      </w: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лар</w:t>
      </w:r>
    </w:p>
    <w:p w:rsidR="00D93033" w:rsidRPr="00D85256" w:rsidRDefault="00D93033" w:rsidP="00D93033">
      <w:pPr>
        <w:pStyle w:val="a3"/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баланстық</w:t>
      </w:r>
    </w:p>
    <w:p w:rsidR="00D93033" w:rsidRPr="00D85256" w:rsidRDefault="00D93033" w:rsidP="00D93033">
      <w:pPr>
        <w:pStyle w:val="a3"/>
        <w:numPr>
          <w:ilvl w:val="0"/>
          <w:numId w:val="8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</w:rPr>
        <w:t>квота</w:t>
      </w: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лар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Бюджеттен тыс қорларға жатады</w:t>
      </w:r>
    </w:p>
    <w:p w:rsidR="00D93033" w:rsidRPr="00D85256" w:rsidRDefault="00D93033" w:rsidP="00D93033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жергілікті бюджет</w:t>
      </w:r>
    </w:p>
    <w:p w:rsidR="00D93033" w:rsidRPr="00D85256" w:rsidRDefault="00D93033" w:rsidP="00D93033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жинақтаушы зейнетақы қоры, мемлекеттік сақтандыру қоры, инновациялық қор</w:t>
      </w:r>
    </w:p>
    <w:p w:rsidR="00D93033" w:rsidRPr="00D85256" w:rsidRDefault="00D93033" w:rsidP="00D93033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жөндеу қоры</w:t>
      </w:r>
    </w:p>
    <w:p w:rsidR="00D93033" w:rsidRPr="00D85256" w:rsidRDefault="00D93033" w:rsidP="00D93033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валюталық қор</w:t>
      </w:r>
    </w:p>
    <w:p w:rsidR="00D93033" w:rsidRPr="00D85256" w:rsidRDefault="00D93033" w:rsidP="00D93033">
      <w:pPr>
        <w:pStyle w:val="a3"/>
        <w:numPr>
          <w:ilvl w:val="0"/>
          <w:numId w:val="9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резервтік қор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Бюджеттік қаржыландырудың келесі нысандары бар</w:t>
      </w:r>
    </w:p>
    <w:p w:rsidR="00D93033" w:rsidRPr="00D85256" w:rsidRDefault="00D93033" w:rsidP="00D93033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D85256">
        <w:rPr>
          <w:rFonts w:ascii="Times New Roman" w:eastAsia="Times New Roman" w:hAnsi="Times New Roman" w:cs="Times New Roman"/>
          <w:sz w:val="24"/>
          <w:szCs w:val="24"/>
        </w:rPr>
        <w:t>ннуитет</w:t>
      </w:r>
      <w:proofErr w:type="spellEnd"/>
    </w:p>
    <w:p w:rsidR="00D93033" w:rsidRPr="00D85256" w:rsidRDefault="00D93033" w:rsidP="00D93033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D85256">
        <w:rPr>
          <w:rFonts w:ascii="Times New Roman" w:eastAsia="Times New Roman" w:hAnsi="Times New Roman" w:cs="Times New Roman"/>
          <w:sz w:val="24"/>
          <w:szCs w:val="24"/>
        </w:rPr>
        <w:t>убвенция</w:t>
      </w:r>
      <w:proofErr w:type="spellEnd"/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лар, субсидиялар, трансферттер</w:t>
      </w:r>
    </w:p>
    <w:p w:rsidR="00D93033" w:rsidRPr="00D85256" w:rsidRDefault="00D93033" w:rsidP="00D93033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85256">
        <w:rPr>
          <w:rFonts w:ascii="Times New Roman" w:eastAsia="Times New Roman" w:hAnsi="Times New Roman" w:cs="Times New Roman"/>
          <w:sz w:val="24"/>
          <w:szCs w:val="24"/>
        </w:rPr>
        <w:t>есие</w:t>
      </w:r>
      <w:proofErr w:type="spellEnd"/>
    </w:p>
    <w:p w:rsidR="00D93033" w:rsidRPr="00D85256" w:rsidRDefault="00D93033" w:rsidP="00D93033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еңбекақы</w:t>
      </w:r>
    </w:p>
    <w:p w:rsidR="00D93033" w:rsidRPr="00D85256" w:rsidRDefault="00D93033" w:rsidP="00D93033">
      <w:pPr>
        <w:pStyle w:val="a3"/>
        <w:numPr>
          <w:ilvl w:val="0"/>
          <w:numId w:val="10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жауап дұрыс</w:t>
      </w:r>
    </w:p>
    <w:p w:rsidR="00D93033" w:rsidRPr="00D85256" w:rsidRDefault="00D93033" w:rsidP="00D930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3033" w:rsidRPr="00D85256" w:rsidRDefault="00D93033" w:rsidP="00D93033">
      <w:pPr>
        <w:pStyle w:val="a3"/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Мемлекеттік несиенің атқаратын функциялары</w:t>
      </w:r>
    </w:p>
    <w:p w:rsidR="00D93033" w:rsidRPr="00D85256" w:rsidRDefault="00D93033" w:rsidP="00D93033">
      <w:pPr>
        <w:pStyle w:val="a3"/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қорлану</w:t>
      </w:r>
    </w:p>
    <w:p w:rsidR="00D93033" w:rsidRPr="00D85256" w:rsidRDefault="00D93033" w:rsidP="00D93033">
      <w:pPr>
        <w:pStyle w:val="a3"/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бөлу, бақылау, бөлу және бақылау</w:t>
      </w:r>
    </w:p>
    <w:p w:rsidR="00D93033" w:rsidRPr="00D85256" w:rsidRDefault="00D93033" w:rsidP="00D93033">
      <w:pPr>
        <w:pStyle w:val="a3"/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реттеу</w:t>
      </w:r>
    </w:p>
    <w:p w:rsidR="00D93033" w:rsidRPr="00D85256" w:rsidRDefault="00D93033" w:rsidP="00D93033">
      <w:pPr>
        <w:pStyle w:val="a3"/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жоспарлау</w:t>
      </w:r>
    </w:p>
    <w:p w:rsidR="00D93033" w:rsidRPr="00D85256" w:rsidRDefault="00D93033" w:rsidP="00D93033">
      <w:pPr>
        <w:pStyle w:val="a3"/>
        <w:numPr>
          <w:ilvl w:val="0"/>
          <w:numId w:val="11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5256">
        <w:rPr>
          <w:rFonts w:ascii="Times New Roman" w:eastAsia="Times New Roman" w:hAnsi="Times New Roman" w:cs="Times New Roman"/>
          <w:sz w:val="24"/>
          <w:szCs w:val="24"/>
          <w:lang w:val="kk-KZ"/>
        </w:rPr>
        <w:t>сақтандыру</w:t>
      </w:r>
    </w:p>
    <w:p w:rsidR="00D93033" w:rsidRPr="00CB2742" w:rsidRDefault="00D93033" w:rsidP="00D93033">
      <w:pPr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154DBE">
        <w:rPr>
          <w:rFonts w:ascii="Times New Roman" w:hAnsi="Times New Roman" w:cs="Times New Roman"/>
          <w:b/>
          <w:sz w:val="28"/>
          <w:szCs w:val="24"/>
          <w:lang w:val="kk-KZ"/>
        </w:rPr>
        <w:t>Жауаптары</w:t>
      </w:r>
    </w:p>
    <w:tbl>
      <w:tblPr>
        <w:tblStyle w:val="a4"/>
        <w:tblW w:w="11412" w:type="dxa"/>
        <w:tblInd w:w="-1310" w:type="dxa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23"/>
        <w:gridCol w:w="710"/>
        <w:gridCol w:w="710"/>
        <w:gridCol w:w="710"/>
        <w:gridCol w:w="736"/>
        <w:gridCol w:w="723"/>
        <w:gridCol w:w="710"/>
        <w:gridCol w:w="710"/>
      </w:tblGrid>
      <w:tr w:rsidR="00D93033" w:rsidRPr="00F0675C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7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23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36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152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156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161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168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172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173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184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188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189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</w:tr>
      <w:tr w:rsidR="00D93033" w:rsidRPr="00CB2742" w:rsidTr="007956CA">
        <w:trPr>
          <w:trHeight w:val="406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204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205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Pr="007760C7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220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221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224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236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237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248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252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253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264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268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269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284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285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296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301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304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312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317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320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328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332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BCD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ADG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344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348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349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364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365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CEG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EDG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376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380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381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382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384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ECD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AEF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CFB</w:t>
            </w:r>
          </w:p>
        </w:tc>
      </w:tr>
      <w:tr w:rsidR="00D93033" w:rsidRPr="00CB2742" w:rsidTr="007956CA">
        <w:trPr>
          <w:trHeight w:val="429"/>
        </w:trPr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386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387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390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391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392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393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394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396</w:t>
            </w:r>
          </w:p>
        </w:tc>
        <w:tc>
          <w:tcPr>
            <w:tcW w:w="736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397</w:t>
            </w:r>
          </w:p>
        </w:tc>
        <w:tc>
          <w:tcPr>
            <w:tcW w:w="723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398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399</w:t>
            </w:r>
          </w:p>
        </w:tc>
        <w:tc>
          <w:tcPr>
            <w:tcW w:w="710" w:type="dxa"/>
          </w:tcPr>
          <w:p w:rsidR="00D93033" w:rsidRPr="00CB2742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7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EBC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EFG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DGF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736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</w:p>
        </w:tc>
        <w:tc>
          <w:tcPr>
            <w:tcW w:w="723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Pr="00F0675C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</w:p>
        </w:tc>
      </w:tr>
      <w:tr w:rsidR="00D93033" w:rsidRPr="006F1966" w:rsidTr="007956CA">
        <w:trPr>
          <w:trHeight w:val="429"/>
        </w:trPr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736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Pr="006F1966" w:rsidRDefault="00D93033" w:rsidP="007956CA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23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ACD</w:t>
            </w:r>
          </w:p>
        </w:tc>
        <w:tc>
          <w:tcPr>
            <w:tcW w:w="736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23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</w:tr>
      <w:tr w:rsidR="00D93033" w:rsidRPr="006F1966" w:rsidTr="007956CA">
        <w:trPr>
          <w:trHeight w:val="429"/>
        </w:trPr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736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ADF</w:t>
            </w:r>
          </w:p>
        </w:tc>
        <w:tc>
          <w:tcPr>
            <w:tcW w:w="723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36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23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CDF</w:t>
            </w:r>
          </w:p>
        </w:tc>
      </w:tr>
      <w:tr w:rsidR="00D93033" w:rsidRPr="006F1966" w:rsidTr="007956CA">
        <w:trPr>
          <w:trHeight w:val="429"/>
        </w:trPr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736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723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</w:tr>
      <w:tr w:rsidR="00D93033" w:rsidRPr="00F0675C" w:rsidTr="007956CA">
        <w:trPr>
          <w:trHeight w:val="429"/>
        </w:trPr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</w:p>
        </w:tc>
        <w:tc>
          <w:tcPr>
            <w:tcW w:w="723" w:type="dxa"/>
          </w:tcPr>
          <w:p w:rsidR="00D93033" w:rsidRPr="00154DBE" w:rsidRDefault="00D93033" w:rsidP="007956CA">
            <w:pPr>
              <w:ind w:left="-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736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723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</w:p>
        </w:tc>
      </w:tr>
      <w:tr w:rsidR="00D93033" w:rsidRPr="006F1966" w:rsidTr="007956CA">
        <w:trPr>
          <w:gridAfter w:val="12"/>
          <w:wAfter w:w="8572" w:type="dxa"/>
          <w:trHeight w:val="429"/>
        </w:trPr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 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710" w:type="dxa"/>
          </w:tcPr>
          <w:p w:rsidR="00D93033" w:rsidRPr="006F1966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96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</w:tr>
      <w:tr w:rsidR="00D93033" w:rsidRPr="00F0675C" w:rsidTr="007956CA">
        <w:trPr>
          <w:gridAfter w:val="12"/>
          <w:wAfter w:w="8572" w:type="dxa"/>
          <w:trHeight w:val="429"/>
        </w:trPr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CDF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710" w:type="dxa"/>
          </w:tcPr>
          <w:p w:rsidR="00D93033" w:rsidRDefault="00D93033" w:rsidP="007956CA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</w:t>
            </w:r>
          </w:p>
        </w:tc>
      </w:tr>
    </w:tbl>
    <w:p w:rsidR="00D93033" w:rsidRPr="003C1F84" w:rsidRDefault="00D93033" w:rsidP="00D93033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D93033" w:rsidRPr="00D85256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93033" w:rsidRPr="008E5C8A" w:rsidRDefault="00D93033" w:rsidP="00D930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5C8A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 ТІЗІМІ:</w:t>
      </w:r>
    </w:p>
    <w:p w:rsidR="00D93033" w:rsidRPr="00E21032" w:rsidRDefault="00D93033" w:rsidP="00385D7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E21032">
        <w:rPr>
          <w:rFonts w:ascii="Times New Roman" w:hAnsi="Times New Roman" w:cs="Times New Roman"/>
          <w:noProof/>
          <w:sz w:val="28"/>
          <w:szCs w:val="28"/>
          <w:lang w:val="kk-KZ"/>
        </w:rPr>
        <w:t>Құлпыбаев С., Ынтықбаева С.Ж., Мельников В.Д Қаржы. Оқулық –Алматы,Экономика, 2011- 540 б.</w:t>
      </w:r>
    </w:p>
    <w:p w:rsidR="00D93033" w:rsidRPr="008E5C8A" w:rsidRDefault="00D93033" w:rsidP="00385D7E">
      <w:pPr>
        <w:pStyle w:val="2"/>
        <w:keepNext/>
        <w:numPr>
          <w:ilvl w:val="1"/>
          <w:numId w:val="12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8E5C8A">
        <w:rPr>
          <w:bCs/>
          <w:noProof/>
          <w:sz w:val="28"/>
          <w:szCs w:val="28"/>
          <w:lang w:val="kk-KZ"/>
        </w:rPr>
        <w:t xml:space="preserve">Мельников В.Д., </w:t>
      </w:r>
      <w:r w:rsidRPr="008E5C8A">
        <w:rPr>
          <w:color w:val="000000"/>
          <w:sz w:val="28"/>
          <w:szCs w:val="28"/>
          <w:lang w:val="kk-KZ"/>
        </w:rPr>
        <w:t xml:space="preserve">Теория финансов. Учебник. - </w:t>
      </w:r>
      <w:r w:rsidRPr="008E5C8A">
        <w:rPr>
          <w:bCs/>
          <w:noProof/>
          <w:sz w:val="28"/>
          <w:szCs w:val="28"/>
          <w:lang w:val="kk-KZ"/>
        </w:rPr>
        <w:t>Алматы: ТОО</w:t>
      </w:r>
      <w:r w:rsidRPr="008E5C8A">
        <w:rPr>
          <w:sz w:val="28"/>
          <w:szCs w:val="28"/>
          <w:lang w:val="kk-KZ"/>
        </w:rPr>
        <w:t xml:space="preserve"> «Изд-во LEM», 2015. </w:t>
      </w:r>
    </w:p>
    <w:p w:rsidR="00D93033" w:rsidRPr="008E5C8A" w:rsidRDefault="00D93033" w:rsidP="00385D7E">
      <w:pPr>
        <w:pStyle w:val="2"/>
        <w:keepNext/>
        <w:numPr>
          <w:ilvl w:val="1"/>
          <w:numId w:val="12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8E5C8A">
        <w:rPr>
          <w:bCs/>
          <w:noProof/>
          <w:sz w:val="28"/>
          <w:szCs w:val="28"/>
          <w:lang w:val="kk-KZ"/>
        </w:rPr>
        <w:t xml:space="preserve">Мельников В.Д., </w:t>
      </w:r>
      <w:r>
        <w:rPr>
          <w:bCs/>
          <w:noProof/>
          <w:sz w:val="28"/>
          <w:szCs w:val="28"/>
          <w:lang w:val="kk-KZ"/>
        </w:rPr>
        <w:t>Основы ф</w:t>
      </w:r>
      <w:r>
        <w:rPr>
          <w:color w:val="000000"/>
          <w:sz w:val="28"/>
          <w:szCs w:val="28"/>
          <w:lang w:val="kk-KZ"/>
        </w:rPr>
        <w:t>инансов</w:t>
      </w:r>
      <w:r w:rsidRPr="008E5C8A">
        <w:rPr>
          <w:color w:val="000000"/>
          <w:sz w:val="28"/>
          <w:szCs w:val="28"/>
          <w:lang w:val="kk-KZ"/>
        </w:rPr>
        <w:t xml:space="preserve">. Учебник. - </w:t>
      </w:r>
      <w:r w:rsidRPr="008E5C8A">
        <w:rPr>
          <w:bCs/>
          <w:noProof/>
          <w:sz w:val="28"/>
          <w:szCs w:val="28"/>
          <w:lang w:val="kk-KZ"/>
        </w:rPr>
        <w:t>Алматы: ТОО</w:t>
      </w:r>
      <w:r w:rsidRPr="008E5C8A">
        <w:rPr>
          <w:sz w:val="28"/>
          <w:szCs w:val="28"/>
          <w:lang w:val="kk-KZ"/>
        </w:rPr>
        <w:t xml:space="preserve"> «Изд-во LEM», 201</w:t>
      </w:r>
      <w:r>
        <w:rPr>
          <w:sz w:val="28"/>
          <w:szCs w:val="28"/>
          <w:lang w:val="kk-KZ"/>
        </w:rPr>
        <w:t>3</w:t>
      </w:r>
      <w:r w:rsidRPr="008E5C8A">
        <w:rPr>
          <w:sz w:val="28"/>
          <w:szCs w:val="28"/>
          <w:lang w:val="kk-KZ"/>
        </w:rPr>
        <w:t xml:space="preserve">. </w:t>
      </w:r>
    </w:p>
    <w:p w:rsidR="00D93033" w:rsidRPr="008E5C8A" w:rsidRDefault="00D93033" w:rsidP="00385D7E">
      <w:pPr>
        <w:pStyle w:val="a9"/>
        <w:numPr>
          <w:ilvl w:val="1"/>
          <w:numId w:val="12"/>
        </w:numPr>
        <w:spacing w:after="0"/>
        <w:jc w:val="both"/>
        <w:rPr>
          <w:rStyle w:val="apple-converted-space"/>
          <w:sz w:val="28"/>
          <w:szCs w:val="28"/>
          <w:lang w:val="kk-KZ"/>
        </w:rPr>
      </w:pPr>
      <w:r w:rsidRPr="008E5C8A">
        <w:rPr>
          <w:bCs/>
          <w:color w:val="000000"/>
          <w:sz w:val="28"/>
          <w:szCs w:val="28"/>
          <w:shd w:val="clear" w:color="auto" w:fill="FFFFDD"/>
          <w:lang w:val="kk-KZ"/>
        </w:rPr>
        <w:t>Мемлекеттік бюджет</w:t>
      </w:r>
      <w:r w:rsidRPr="008E5C8A">
        <w:rPr>
          <w:color w:val="000000"/>
          <w:sz w:val="28"/>
          <w:szCs w:val="28"/>
          <w:shd w:val="clear" w:color="auto" w:fill="FFFFDD"/>
          <w:lang w:val="kk-KZ"/>
        </w:rPr>
        <w:t>: [оқулық] / С. М. Өмірбаев, С. Ж. Ынтықбаева, А. А. Адамбекова [және т. б.].- Алматы: Дәуір, 2012.- 638, [2] б.</w:t>
      </w:r>
      <w:r w:rsidRPr="008E5C8A">
        <w:rPr>
          <w:rStyle w:val="apple-converted-space"/>
          <w:color w:val="000000"/>
          <w:sz w:val="28"/>
          <w:szCs w:val="28"/>
          <w:shd w:val="clear" w:color="auto" w:fill="FFFFDD"/>
          <w:lang w:val="kk-KZ"/>
        </w:rPr>
        <w:t xml:space="preserve"> 75 </w:t>
      </w:r>
    </w:p>
    <w:p w:rsidR="00D93033" w:rsidRPr="00E21032" w:rsidRDefault="00D93033" w:rsidP="00385D7E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1032">
        <w:rPr>
          <w:rFonts w:ascii="Times New Roman" w:hAnsi="Times New Roman" w:cs="Times New Roman"/>
          <w:sz w:val="28"/>
          <w:szCs w:val="28"/>
          <w:lang w:val="kk-KZ"/>
        </w:rPr>
        <w:t xml:space="preserve">Ермекбаева Б.Ж.. Нурумов Б. Арзаева М.Ж. Салықтар және салық салу. Оқулық. Алматы. </w:t>
      </w:r>
      <w:r w:rsidRPr="00E21032">
        <w:rPr>
          <w:rFonts w:ascii="Times New Roman" w:hAnsi="Times New Roman" w:cs="Times New Roman"/>
          <w:sz w:val="28"/>
          <w:szCs w:val="28"/>
        </w:rPr>
        <w:t xml:space="preserve">- </w:t>
      </w:r>
      <w:r w:rsidRPr="00E21032">
        <w:rPr>
          <w:rFonts w:ascii="Times New Roman" w:hAnsi="Times New Roman" w:cs="Times New Roman"/>
          <w:sz w:val="28"/>
          <w:szCs w:val="28"/>
          <w:lang w:val="kk-KZ"/>
        </w:rPr>
        <w:t>Қазақ Университеті, 2014 ж. -456б.</w:t>
      </w:r>
    </w:p>
    <w:p w:rsidR="00D93033" w:rsidRPr="00E21032" w:rsidRDefault="00D93033" w:rsidP="00385D7E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E2103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 xml:space="preserve">Ибришев Н.Н. </w:t>
        </w:r>
      </w:hyperlink>
      <w:r w:rsidRPr="00E21032">
        <w:rPr>
          <w:rFonts w:ascii="Times New Roman" w:hAnsi="Times New Roman" w:cs="Times New Roman"/>
          <w:sz w:val="28"/>
          <w:szCs w:val="28"/>
          <w:lang w:val="kk-KZ"/>
        </w:rPr>
        <w:t xml:space="preserve"> Корпоративные финансы. Учебник. Изда</w:t>
      </w:r>
      <w:proofErr w:type="spellStart"/>
      <w:r w:rsidRPr="00E21032">
        <w:rPr>
          <w:rFonts w:ascii="Times New Roman" w:hAnsi="Times New Roman" w:cs="Times New Roman"/>
          <w:sz w:val="28"/>
          <w:szCs w:val="28"/>
        </w:rPr>
        <w:t>тельство</w:t>
      </w:r>
      <w:proofErr w:type="spellEnd"/>
      <w:r w:rsidRPr="00E21032">
        <w:rPr>
          <w:rFonts w:ascii="Times New Roman" w:hAnsi="Times New Roman" w:cs="Times New Roman"/>
          <w:sz w:val="28"/>
          <w:szCs w:val="28"/>
        </w:rPr>
        <w:t>:</w:t>
      </w:r>
      <w:r w:rsidRPr="00E2103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E2103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LEM (</w:t>
        </w:r>
        <w:proofErr w:type="spellStart"/>
        <w:r w:rsidRPr="00E2103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Лем</w:t>
        </w:r>
        <w:proofErr w:type="spellEnd"/>
        <w:r w:rsidRPr="00E2103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E21032">
        <w:rPr>
          <w:rFonts w:ascii="Times New Roman" w:hAnsi="Times New Roman" w:cs="Times New Roman"/>
          <w:sz w:val="28"/>
          <w:szCs w:val="28"/>
        </w:rPr>
        <w:t>, 2012 г. 388 стр.</w:t>
      </w:r>
    </w:p>
    <w:p w:rsidR="00D93033" w:rsidRPr="00F13AC8" w:rsidRDefault="00D93033" w:rsidP="00385D7E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E21032">
        <w:rPr>
          <w:rFonts w:ascii="Times New Roman" w:hAnsi="Times New Roman" w:cs="Times New Roman"/>
          <w:sz w:val="28"/>
          <w:szCs w:val="28"/>
          <w:lang w:val="kk-KZ"/>
        </w:rPr>
        <w:t xml:space="preserve">Ли В.Д., Мустафина А.К. Финансы в вопросах и ответах. </w:t>
      </w:r>
      <w:r w:rsidRPr="00E21032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E21032">
        <w:rPr>
          <w:rFonts w:ascii="Times New Roman" w:hAnsi="Times New Roman" w:cs="Times New Roman"/>
          <w:noProof/>
          <w:sz w:val="28"/>
          <w:szCs w:val="28"/>
          <w:lang w:val="kk-KZ"/>
        </w:rPr>
        <w:t>–Алматы, Қазақ университеті, 2015</w:t>
      </w:r>
    </w:p>
    <w:p w:rsidR="00D93033" w:rsidRPr="00F13AC8" w:rsidRDefault="00D93033" w:rsidP="00385D7E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noProof/>
          <w:sz w:val="28"/>
          <w:szCs w:val="28"/>
          <w:lang w:val="en-US"/>
        </w:rPr>
      </w:pPr>
      <w:r w:rsidRPr="00F13AC8">
        <w:rPr>
          <w:rFonts w:ascii="Times New Roman" w:hAnsi="Times New Roman" w:cs="Times New Roman"/>
          <w:bCs/>
          <w:sz w:val="28"/>
          <w:szCs w:val="28"/>
          <w:shd w:val="clear" w:color="auto" w:fill="FFFFDD"/>
          <w:lang w:val="kk-KZ"/>
        </w:rPr>
        <w:t>Өсербайұлы, С.</w:t>
      </w:r>
      <w:r w:rsidRPr="00F13AC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DD"/>
          <w:lang w:val="kk-KZ"/>
        </w:rPr>
        <w:t> </w:t>
      </w:r>
      <w:r w:rsidRPr="00F13AC8">
        <w:rPr>
          <w:rFonts w:ascii="Times New Roman" w:hAnsi="Times New Roman" w:cs="Times New Roman"/>
          <w:bCs/>
          <w:sz w:val="28"/>
          <w:szCs w:val="28"/>
          <w:shd w:val="clear" w:color="auto" w:fill="FFFFDD"/>
          <w:lang w:val="kk-KZ"/>
        </w:rPr>
        <w:t>Сақтандыру пәні бойынша оқу құралы</w:t>
      </w:r>
      <w:r w:rsidRPr="00F13AC8">
        <w:rPr>
          <w:rFonts w:ascii="Times New Roman" w:hAnsi="Times New Roman" w:cs="Times New Roman"/>
          <w:sz w:val="28"/>
          <w:szCs w:val="28"/>
          <w:shd w:val="clear" w:color="auto" w:fill="FFFFDD"/>
          <w:lang w:val="kk-KZ"/>
        </w:rPr>
        <w:t xml:space="preserve">: жоғары оқу орынд. студенттеріне, магистранттары мен оқытушыларына арн. / Сейсенбай Өсербайұлы, Майя Жеткергенқызы Арзаева, Д.М. Мухияева; әл-Фараби атын. </w:t>
      </w:r>
      <w:r w:rsidRPr="00D93033">
        <w:rPr>
          <w:rFonts w:ascii="Times New Roman" w:hAnsi="Times New Roman" w:cs="Times New Roman"/>
          <w:sz w:val="28"/>
          <w:szCs w:val="28"/>
          <w:shd w:val="clear" w:color="auto" w:fill="FFFFDD"/>
          <w:lang w:val="kk-KZ"/>
        </w:rPr>
        <w:t xml:space="preserve">ҚазМҰУ, Экон. және бизнес жоғары мектебі, "Қаржы" каф.- Алматы: Қазақ ун-ті, 2011.- </w:t>
      </w:r>
      <w:r w:rsidRPr="00F13AC8">
        <w:rPr>
          <w:rFonts w:ascii="Times New Roman" w:hAnsi="Times New Roman" w:cs="Times New Roman"/>
          <w:sz w:val="28"/>
          <w:szCs w:val="28"/>
          <w:shd w:val="clear" w:color="auto" w:fill="FFFFDD"/>
        </w:rPr>
        <w:t>74 б.</w:t>
      </w:r>
      <w:r w:rsidRPr="00F13AC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DD"/>
        </w:rPr>
        <w:t> </w:t>
      </w:r>
    </w:p>
    <w:p w:rsidR="00D93033" w:rsidRPr="00933DA5" w:rsidRDefault="00D93033" w:rsidP="00385D7E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noProof/>
          <w:sz w:val="28"/>
          <w:szCs w:val="28"/>
          <w:lang w:val="en-US"/>
        </w:rPr>
      </w:pPr>
      <w:r w:rsidRPr="00F13AC8">
        <w:rPr>
          <w:rFonts w:ascii="Times New Roman" w:eastAsia="Malgun Gothic" w:hAnsi="Times New Roman" w:cs="Times New Roman"/>
          <w:bCs/>
          <w:sz w:val="28"/>
          <w:szCs w:val="28"/>
          <w:lang w:val="kk-KZ"/>
        </w:rPr>
        <w:t>Өсербайұлы С.Ө.Тұрлыбекова А.Ж. Корпоративтік қаржы; Оқу құралы. – Алматы: Қазақ университеті, 2009. – 122б.</w:t>
      </w:r>
    </w:p>
    <w:p w:rsidR="00D93033" w:rsidRPr="00E21032" w:rsidRDefault="00D93033" w:rsidP="00385D7E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13AC8">
        <w:rPr>
          <w:rFonts w:ascii="Times New Roman" w:hAnsi="Times New Roman" w:cs="Times New Roman"/>
          <w:sz w:val="28"/>
          <w:szCs w:val="28"/>
        </w:rPr>
        <w:t xml:space="preserve">§37 </w:t>
      </w:r>
      <w:r w:rsidRPr="00E21032">
        <w:rPr>
          <w:rFonts w:ascii="Times New Roman" w:hAnsi="Times New Roman" w:cs="Times New Roman"/>
          <w:sz w:val="28"/>
          <w:szCs w:val="28"/>
        </w:rPr>
        <w:t>Правила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разработки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комплектов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тестовых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заданий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по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дисциплинам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ВОУД</w:t>
      </w:r>
      <w:r w:rsidRPr="00F13AC8">
        <w:rPr>
          <w:rFonts w:ascii="Times New Roman" w:hAnsi="Times New Roman" w:cs="Times New Roman"/>
          <w:sz w:val="28"/>
          <w:szCs w:val="28"/>
        </w:rPr>
        <w:t xml:space="preserve"> // </w:t>
      </w:r>
      <w:r w:rsidRPr="00E21032">
        <w:rPr>
          <w:rFonts w:ascii="Times New Roman" w:hAnsi="Times New Roman" w:cs="Times New Roman"/>
          <w:sz w:val="28"/>
          <w:szCs w:val="28"/>
        </w:rPr>
        <w:t>Академическая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политика</w:t>
      </w:r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032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F13AC8">
        <w:rPr>
          <w:rFonts w:ascii="Times New Roman" w:hAnsi="Times New Roman" w:cs="Times New Roman"/>
          <w:sz w:val="28"/>
          <w:szCs w:val="28"/>
        </w:rPr>
        <w:t xml:space="preserve"> </w:t>
      </w:r>
      <w:r w:rsidRPr="00E21032">
        <w:rPr>
          <w:rFonts w:ascii="Times New Roman" w:hAnsi="Times New Roman" w:cs="Times New Roman"/>
          <w:sz w:val="28"/>
          <w:szCs w:val="28"/>
        </w:rPr>
        <w:t>им</w:t>
      </w:r>
      <w:r w:rsidRPr="00F13AC8">
        <w:rPr>
          <w:rFonts w:ascii="Times New Roman" w:hAnsi="Times New Roman" w:cs="Times New Roman"/>
          <w:sz w:val="28"/>
          <w:szCs w:val="28"/>
        </w:rPr>
        <w:t xml:space="preserve">. </w:t>
      </w:r>
      <w:r w:rsidRPr="00E21032">
        <w:rPr>
          <w:rFonts w:ascii="Times New Roman" w:hAnsi="Times New Roman" w:cs="Times New Roman"/>
          <w:sz w:val="28"/>
          <w:szCs w:val="28"/>
        </w:rPr>
        <w:t>аль</w:t>
      </w:r>
      <w:r w:rsidRPr="00F13AC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1032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F13AC8">
        <w:rPr>
          <w:rFonts w:ascii="Times New Roman" w:hAnsi="Times New Roman" w:cs="Times New Roman"/>
          <w:sz w:val="28"/>
          <w:szCs w:val="28"/>
        </w:rPr>
        <w:t>. //</w:t>
      </w:r>
      <w:r w:rsidRPr="00E2103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13A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1032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E210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1032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3804"/>
      </w:tblGrid>
      <w:tr w:rsidR="00D93033" w:rsidRPr="00E21032" w:rsidTr="007956CA">
        <w:trPr>
          <w:trHeight w:val="100"/>
        </w:trPr>
        <w:tc>
          <w:tcPr>
            <w:tcW w:w="3804" w:type="dxa"/>
          </w:tcPr>
          <w:p w:rsidR="00D93033" w:rsidRPr="00E21032" w:rsidRDefault="00D93033" w:rsidP="007956CA">
            <w:pPr>
              <w:pStyle w:val="Default"/>
              <w:ind w:left="720"/>
              <w:rPr>
                <w:sz w:val="28"/>
                <w:szCs w:val="28"/>
              </w:rPr>
            </w:pPr>
          </w:p>
        </w:tc>
        <w:tc>
          <w:tcPr>
            <w:tcW w:w="3804" w:type="dxa"/>
          </w:tcPr>
          <w:p w:rsidR="00D93033" w:rsidRPr="00E21032" w:rsidRDefault="00D93033" w:rsidP="00385D7E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</w:tr>
    </w:tbl>
    <w:p w:rsidR="00D93033" w:rsidRPr="008E5C8A" w:rsidRDefault="00D93033" w:rsidP="00D930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  <w:lang w:eastAsia="ko-KR"/>
        </w:rPr>
      </w:pPr>
    </w:p>
    <w:p w:rsidR="00D93033" w:rsidRDefault="00D93033" w:rsidP="00D93033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9C288E" w:rsidRDefault="009C288E"/>
    <w:sectPr w:rsidR="009C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0F5"/>
    <w:multiLevelType w:val="hybridMultilevel"/>
    <w:tmpl w:val="A1328656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C13E6"/>
    <w:multiLevelType w:val="hybridMultilevel"/>
    <w:tmpl w:val="442A74C6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F53"/>
    <w:multiLevelType w:val="hybridMultilevel"/>
    <w:tmpl w:val="D2660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2E85"/>
    <w:multiLevelType w:val="hybridMultilevel"/>
    <w:tmpl w:val="CB062610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F674E"/>
    <w:multiLevelType w:val="hybridMultilevel"/>
    <w:tmpl w:val="E7D6C3FE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A6BF1"/>
    <w:multiLevelType w:val="hybridMultilevel"/>
    <w:tmpl w:val="9A6209F2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97C31"/>
    <w:multiLevelType w:val="hybridMultilevel"/>
    <w:tmpl w:val="7EFACB74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CE353C"/>
    <w:multiLevelType w:val="hybridMultilevel"/>
    <w:tmpl w:val="AE12582E"/>
    <w:lvl w:ilvl="0" w:tplc="5BDC8A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B7A9D"/>
    <w:multiLevelType w:val="hybridMultilevel"/>
    <w:tmpl w:val="72CC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D1D5F"/>
    <w:multiLevelType w:val="hybridMultilevel"/>
    <w:tmpl w:val="0FFA60D4"/>
    <w:lvl w:ilvl="0" w:tplc="E9AE70BA">
      <w:start w:val="404"/>
      <w:numFmt w:val="decimal"/>
      <w:lvlText w:val="%1."/>
      <w:lvlJc w:val="left"/>
      <w:pPr>
        <w:ind w:left="-289" w:hanging="420"/>
      </w:pPr>
      <w:rPr>
        <w:rFonts w:hint="default"/>
      </w:rPr>
    </w:lvl>
    <w:lvl w:ilvl="1" w:tplc="21C874F4">
      <w:start w:val="1"/>
      <w:numFmt w:val="decimal"/>
      <w:lvlText w:val="%2."/>
      <w:lvlJc w:val="left"/>
      <w:pPr>
        <w:ind w:left="3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9FD00DE"/>
    <w:multiLevelType w:val="hybridMultilevel"/>
    <w:tmpl w:val="0652BF76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030F66"/>
    <w:multiLevelType w:val="hybridMultilevel"/>
    <w:tmpl w:val="98243E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D0A72"/>
    <w:multiLevelType w:val="hybridMultilevel"/>
    <w:tmpl w:val="C2B094C0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D5"/>
    <w:rsid w:val="00385D7E"/>
    <w:rsid w:val="004B51D5"/>
    <w:rsid w:val="009C288E"/>
    <w:rsid w:val="00D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9AB9-AF07-479F-BF19-9948A8B4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03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033"/>
    <w:pPr>
      <w:spacing w:after="200" w:line="276" w:lineRule="auto"/>
      <w:ind w:left="720"/>
      <w:contextualSpacing/>
    </w:pPr>
    <w:rPr>
      <w:lang w:eastAsia="ko-KR"/>
    </w:rPr>
  </w:style>
  <w:style w:type="table" w:styleId="a4">
    <w:name w:val="Table Grid"/>
    <w:basedOn w:val="a1"/>
    <w:uiPriority w:val="39"/>
    <w:rsid w:val="00D930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9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3033"/>
    <w:rPr>
      <w:rFonts w:eastAsiaTheme="minorEastAsia"/>
    </w:rPr>
  </w:style>
  <w:style w:type="paragraph" w:styleId="a7">
    <w:name w:val="footer"/>
    <w:basedOn w:val="a"/>
    <w:link w:val="a8"/>
    <w:uiPriority w:val="99"/>
    <w:semiHidden/>
    <w:unhideWhenUsed/>
    <w:rsid w:val="00D9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3033"/>
    <w:rPr>
      <w:rFonts w:eastAsiaTheme="minorEastAsia"/>
    </w:rPr>
  </w:style>
  <w:style w:type="paragraph" w:styleId="a9">
    <w:name w:val="Body Text Indent"/>
    <w:basedOn w:val="a"/>
    <w:link w:val="aa"/>
    <w:semiHidden/>
    <w:rsid w:val="00D9303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303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930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3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930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033"/>
  </w:style>
  <w:style w:type="paragraph" w:customStyle="1" w:styleId="Default">
    <w:name w:val="Default"/>
    <w:rsid w:val="00D930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p.kz/descript?cat=publish&amp;id=901" TargetMode="External"/><Relationship Id="rId5" Type="http://schemas.openxmlformats.org/officeDocument/2006/relationships/hyperlink" Target="http://www.flip.kz/descript?cat=people&amp;id=98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2019-01-04T09:07:00Z</dcterms:created>
  <dcterms:modified xsi:type="dcterms:W3CDTF">2019-01-04T09:07:00Z</dcterms:modified>
</cp:coreProperties>
</file>